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A59" w:rsidRDefault="00F84A59">
      <w:pPr>
        <w:pStyle w:val="a5"/>
      </w:pPr>
      <w:r>
        <w:t>The contents</w:t>
      </w:r>
    </w:p>
    <w:p w:rsidR="00F84A59" w:rsidRDefault="00F84A59">
      <w:pPr>
        <w:jc w:val="both"/>
        <w:rPr>
          <w:b/>
          <w:snapToGrid w:val="0"/>
          <w:sz w:val="26"/>
          <w:lang w:val="en-GB"/>
        </w:rPr>
      </w:pPr>
    </w:p>
    <w:tbl>
      <w:tblPr>
        <w:tblW w:w="0" w:type="auto"/>
        <w:tblLayout w:type="fixed"/>
        <w:tblLook w:val="0000" w:firstRow="0" w:lastRow="0" w:firstColumn="0" w:lastColumn="0" w:noHBand="0" w:noVBand="0"/>
      </w:tblPr>
      <w:tblGrid>
        <w:gridCol w:w="9051"/>
      </w:tblGrid>
      <w:tr w:rsidR="00F84A59">
        <w:tc>
          <w:tcPr>
            <w:tcW w:w="9051" w:type="dxa"/>
          </w:tcPr>
          <w:p w:rsidR="00F84A59" w:rsidRDefault="00F84A59">
            <w:pPr>
              <w:jc w:val="both"/>
              <w:rPr>
                <w:snapToGrid w:val="0"/>
                <w:sz w:val="26"/>
                <w:lang w:val="en-GB"/>
              </w:rPr>
            </w:pPr>
            <w:r>
              <w:rPr>
                <w:snapToGrid w:val="0"/>
                <w:sz w:val="26"/>
                <w:lang w:val="en-GB"/>
              </w:rPr>
              <w:t xml:space="preserve">I Economic sciences.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Microeconomic.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2. Macroeconomic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II State regulations of economy. </w:t>
            </w:r>
            <w:r>
              <w:rPr>
                <w:snapToGrid w:val="0"/>
                <w:sz w:val="26"/>
                <w:lang w:val="en-GB"/>
              </w:rPr>
              <w:tab/>
            </w:r>
            <w:r>
              <w:rPr>
                <w:snapToGrid w:val="0"/>
                <w:sz w:val="26"/>
                <w:lang w:val="en-GB"/>
              </w:rPr>
              <w:tab/>
            </w:r>
            <w:r>
              <w:rPr>
                <w:snapToGrid w:val="0"/>
                <w:sz w:val="26"/>
                <w:lang w:val="en-GB"/>
              </w:rPr>
              <w:tab/>
              <w:t xml:space="preserve">                                              </w:t>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1. Brief historical information.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2. Concept of state economic politics.      </w:t>
            </w:r>
            <w:r>
              <w:rPr>
                <w:snapToGrid w:val="0"/>
                <w:sz w:val="26"/>
                <w:lang w:val="en-GB"/>
              </w:rPr>
              <w:tab/>
            </w:r>
            <w:r>
              <w:rPr>
                <w:snapToGrid w:val="0"/>
                <w:sz w:val="26"/>
                <w:lang w:val="en-GB"/>
              </w:rPr>
              <w:tab/>
              <w:t xml:space="preserve">                               </w:t>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3. Subjects of state regulation of economy. </w:t>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 Four communication lines of economic interests with </w:t>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 xml:space="preserve"> By state economic politics.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1). Carriers of economic interests. </w:t>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2). Expressers of economic interests. </w:t>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3). The executors of economic interests. </w:t>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4). The return communication line.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5). The questionnaire.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 xml:space="preserve">4. Objects of state regulation of economy. </w:t>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State anticyclic politics. </w:t>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2). State regulation of economy in area </w:t>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Branch and territorial structure. </w:t>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3). Accumulation of the capital.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4). Regulation of employment.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5). The money manipulation.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6). A condition of payment balance.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7). The prices.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 xml:space="preserve">5. General purpose of state regulation </w:t>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 xml:space="preserve">Economy and tree of the purposes.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 xml:space="preserve">6. Means of state regulation of economy. </w:t>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Administrative means.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2). Economic means.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3). The state budget.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4). The taxes.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5). Accelerated amortisation.</w:t>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6). Public sector.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ab/>
              <w:t xml:space="preserve"> 7). Means of the external economic regulation. </w:t>
            </w:r>
            <w:r>
              <w:rPr>
                <w:snapToGrid w:val="0"/>
                <w:sz w:val="26"/>
                <w:lang w:val="en-GB"/>
              </w:rPr>
              <w:tab/>
            </w:r>
            <w:r>
              <w:rPr>
                <w:snapToGrid w:val="0"/>
                <w:sz w:val="26"/>
                <w:lang w:val="en-GB"/>
              </w:rPr>
              <w:tab/>
            </w:r>
          </w:p>
        </w:tc>
      </w:tr>
      <w:tr w:rsidR="00F84A59">
        <w:tc>
          <w:tcPr>
            <w:tcW w:w="9051" w:type="dxa"/>
          </w:tcPr>
          <w:p w:rsidR="00F84A59" w:rsidRDefault="00F84A59">
            <w:pPr>
              <w:jc w:val="both"/>
              <w:rPr>
                <w:snapToGrid w:val="0"/>
                <w:sz w:val="26"/>
                <w:lang w:val="en-GB"/>
              </w:rPr>
            </w:pPr>
            <w:r>
              <w:rPr>
                <w:snapToGrid w:val="0"/>
                <w:sz w:val="26"/>
                <w:lang w:val="en-GB"/>
              </w:rPr>
              <w:t xml:space="preserve">7. State economic programming. </w:t>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Objects of the programs.</w:t>
            </w:r>
          </w:p>
        </w:tc>
      </w:tr>
      <w:tr w:rsidR="00F84A59">
        <w:tc>
          <w:tcPr>
            <w:tcW w:w="9051" w:type="dxa"/>
          </w:tcPr>
          <w:p w:rsidR="00F84A59" w:rsidRDefault="00F84A59">
            <w:pPr>
              <w:jc w:val="both"/>
              <w:rPr>
                <w:snapToGrid w:val="0"/>
                <w:sz w:val="26"/>
                <w:lang w:val="en-GB"/>
              </w:rPr>
            </w:pPr>
            <w:r>
              <w:rPr>
                <w:snapToGrid w:val="0"/>
                <w:sz w:val="26"/>
                <w:lang w:val="en-GB"/>
              </w:rPr>
              <w:tab/>
              <w:t xml:space="preserve"> 2). The usual and extreme programs.</w:t>
            </w:r>
          </w:p>
        </w:tc>
      </w:tr>
      <w:tr w:rsidR="00F84A59">
        <w:tc>
          <w:tcPr>
            <w:tcW w:w="9051" w:type="dxa"/>
          </w:tcPr>
          <w:p w:rsidR="00F84A59" w:rsidRDefault="00F84A59">
            <w:pPr>
              <w:jc w:val="both"/>
              <w:rPr>
                <w:snapToGrid w:val="0"/>
                <w:sz w:val="26"/>
                <w:lang w:val="en-GB"/>
              </w:rPr>
            </w:pPr>
            <w:r>
              <w:rPr>
                <w:snapToGrid w:val="0"/>
                <w:sz w:val="26"/>
                <w:lang w:val="en-GB"/>
              </w:rPr>
              <w:tab/>
              <w:t xml:space="preserve"> 3). The target programs.</w:t>
            </w:r>
          </w:p>
        </w:tc>
      </w:tr>
      <w:tr w:rsidR="00F84A59">
        <w:tc>
          <w:tcPr>
            <w:tcW w:w="9051" w:type="dxa"/>
          </w:tcPr>
          <w:p w:rsidR="00F84A59" w:rsidRDefault="00F84A59">
            <w:pPr>
              <w:jc w:val="both"/>
              <w:rPr>
                <w:snapToGrid w:val="0"/>
                <w:sz w:val="26"/>
                <w:lang w:val="en-GB"/>
              </w:rPr>
            </w:pPr>
            <w:r>
              <w:rPr>
                <w:snapToGrid w:val="0"/>
                <w:sz w:val="26"/>
                <w:lang w:val="en-GB"/>
              </w:rPr>
              <w:tab/>
              <w:t xml:space="preserve"> 4). The subjects of economic programming.</w:t>
            </w:r>
          </w:p>
        </w:tc>
      </w:tr>
      <w:tr w:rsidR="00F84A59">
        <w:tc>
          <w:tcPr>
            <w:tcW w:w="9051" w:type="dxa"/>
          </w:tcPr>
          <w:p w:rsidR="00F84A59" w:rsidRDefault="00F84A59">
            <w:pPr>
              <w:jc w:val="both"/>
              <w:rPr>
                <w:snapToGrid w:val="0"/>
                <w:sz w:val="26"/>
                <w:lang w:val="en-GB"/>
              </w:rPr>
            </w:pPr>
            <w:r>
              <w:rPr>
                <w:snapToGrid w:val="0"/>
                <w:sz w:val="26"/>
                <w:lang w:val="en-GB"/>
              </w:rPr>
              <w:tab/>
              <w:t xml:space="preserve"> 5). Borders of economic programming.</w:t>
            </w:r>
          </w:p>
        </w:tc>
      </w:tr>
      <w:tr w:rsidR="00F84A59">
        <w:tc>
          <w:tcPr>
            <w:tcW w:w="9051" w:type="dxa"/>
          </w:tcPr>
          <w:p w:rsidR="00F84A59" w:rsidRDefault="00F84A59">
            <w:pPr>
              <w:jc w:val="both"/>
              <w:rPr>
                <w:snapToGrid w:val="0"/>
                <w:sz w:val="26"/>
                <w:lang w:val="en-GB"/>
              </w:rPr>
            </w:pPr>
            <w:r>
              <w:rPr>
                <w:snapToGrid w:val="0"/>
                <w:sz w:val="26"/>
                <w:lang w:val="en-GB"/>
              </w:rPr>
              <w:t>8. Mechanism of state regulation of economy</w:t>
            </w:r>
          </w:p>
        </w:tc>
      </w:tr>
      <w:tr w:rsidR="00F84A59">
        <w:tc>
          <w:tcPr>
            <w:tcW w:w="9051" w:type="dxa"/>
          </w:tcPr>
          <w:p w:rsidR="00F84A59" w:rsidRDefault="00F84A59">
            <w:pPr>
              <w:jc w:val="both"/>
              <w:rPr>
                <w:snapToGrid w:val="0"/>
                <w:sz w:val="26"/>
                <w:lang w:val="en-GB"/>
              </w:rPr>
            </w:pPr>
            <w:r>
              <w:rPr>
                <w:snapToGrid w:val="0"/>
                <w:sz w:val="26"/>
                <w:lang w:val="en-GB"/>
              </w:rPr>
              <w:t xml:space="preserve"> On an example of the prices.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The price right.</w:t>
            </w:r>
          </w:p>
        </w:tc>
      </w:tr>
      <w:tr w:rsidR="00F84A59">
        <w:tc>
          <w:tcPr>
            <w:tcW w:w="9051" w:type="dxa"/>
          </w:tcPr>
          <w:p w:rsidR="00F84A59" w:rsidRDefault="00F84A59">
            <w:pPr>
              <w:jc w:val="both"/>
              <w:rPr>
                <w:snapToGrid w:val="0"/>
                <w:sz w:val="26"/>
                <w:lang w:val="en-GB"/>
              </w:rPr>
            </w:pPr>
            <w:r>
              <w:rPr>
                <w:snapToGrid w:val="0"/>
                <w:sz w:val="26"/>
                <w:lang w:val="en-GB"/>
              </w:rPr>
              <w:tab/>
              <w:t xml:space="preserve"> 2). Supervision of the state over the prices.</w:t>
            </w:r>
          </w:p>
        </w:tc>
      </w:tr>
      <w:tr w:rsidR="00F84A59">
        <w:tc>
          <w:tcPr>
            <w:tcW w:w="9051" w:type="dxa"/>
          </w:tcPr>
          <w:p w:rsidR="00F84A59" w:rsidRDefault="00F84A59">
            <w:pPr>
              <w:jc w:val="both"/>
              <w:rPr>
                <w:snapToGrid w:val="0"/>
                <w:sz w:val="26"/>
                <w:lang w:val="en-GB"/>
              </w:rPr>
            </w:pPr>
            <w:r>
              <w:rPr>
                <w:snapToGrid w:val="0"/>
                <w:sz w:val="26"/>
                <w:lang w:val="en-GB"/>
              </w:rPr>
              <w:tab/>
              <w:t xml:space="preserve"> 3). Indirect influence of the state on the prices.</w:t>
            </w:r>
          </w:p>
        </w:tc>
      </w:tr>
      <w:tr w:rsidR="00F84A59">
        <w:tc>
          <w:tcPr>
            <w:tcW w:w="9051" w:type="dxa"/>
          </w:tcPr>
          <w:p w:rsidR="00F84A59" w:rsidRDefault="00F84A59">
            <w:pPr>
              <w:jc w:val="both"/>
              <w:rPr>
                <w:snapToGrid w:val="0"/>
                <w:sz w:val="26"/>
                <w:lang w:val="en-GB"/>
              </w:rPr>
            </w:pPr>
            <w:r>
              <w:rPr>
                <w:snapToGrid w:val="0"/>
                <w:sz w:val="26"/>
                <w:lang w:val="en-GB"/>
              </w:rPr>
              <w:tab/>
              <w:t xml:space="preserve"> 4). Direct state intervention in process of money appearing.</w:t>
            </w:r>
          </w:p>
        </w:tc>
      </w:tr>
      <w:tr w:rsidR="00F84A59">
        <w:tc>
          <w:tcPr>
            <w:tcW w:w="9051" w:type="dxa"/>
          </w:tcPr>
          <w:p w:rsidR="00F84A59" w:rsidRDefault="00F84A59">
            <w:pPr>
              <w:jc w:val="both"/>
              <w:rPr>
                <w:snapToGrid w:val="0"/>
                <w:sz w:val="26"/>
                <w:lang w:val="en-GB"/>
              </w:rPr>
            </w:pPr>
            <w:r>
              <w:rPr>
                <w:snapToGrid w:val="0"/>
                <w:sz w:val="26"/>
                <w:lang w:val="en-GB"/>
              </w:rPr>
              <w:tab/>
              <w:t xml:space="preserve"> 5). Influence state sector. </w:t>
            </w:r>
          </w:p>
        </w:tc>
      </w:tr>
      <w:tr w:rsidR="00F84A59">
        <w:tc>
          <w:tcPr>
            <w:tcW w:w="9051" w:type="dxa"/>
          </w:tcPr>
          <w:p w:rsidR="00F84A59" w:rsidRDefault="00F84A59">
            <w:pPr>
              <w:jc w:val="both"/>
              <w:rPr>
                <w:snapToGrid w:val="0"/>
                <w:sz w:val="26"/>
                <w:lang w:val="en-GB"/>
              </w:rPr>
            </w:pPr>
            <w:r>
              <w:rPr>
                <w:snapToGrid w:val="0"/>
                <w:sz w:val="26"/>
                <w:lang w:val="en-GB"/>
              </w:rPr>
              <w:tab/>
              <w:t xml:space="preserve"> 6). The contribution of public sector to process</w:t>
            </w:r>
          </w:p>
        </w:tc>
      </w:tr>
      <w:tr w:rsidR="00F84A59">
        <w:tc>
          <w:tcPr>
            <w:tcW w:w="9051" w:type="dxa"/>
          </w:tcPr>
          <w:p w:rsidR="00F84A59" w:rsidRDefault="00F84A59">
            <w:pPr>
              <w:jc w:val="both"/>
              <w:rPr>
                <w:snapToGrid w:val="0"/>
                <w:sz w:val="26"/>
                <w:lang w:val="en-GB"/>
              </w:rPr>
            </w:pPr>
            <w:r>
              <w:rPr>
                <w:snapToGrid w:val="0"/>
                <w:sz w:val="26"/>
                <w:lang w:val="en-GB"/>
              </w:rPr>
              <w:tab/>
              <w:t xml:space="preserve"> Price control.</w:t>
            </w:r>
          </w:p>
        </w:tc>
      </w:tr>
      <w:tr w:rsidR="00F84A59">
        <w:tc>
          <w:tcPr>
            <w:tcW w:w="9051" w:type="dxa"/>
          </w:tcPr>
          <w:p w:rsidR="00F84A59" w:rsidRDefault="00F84A59">
            <w:pPr>
              <w:jc w:val="both"/>
              <w:rPr>
                <w:snapToGrid w:val="0"/>
                <w:sz w:val="26"/>
                <w:lang w:val="en-GB"/>
              </w:rPr>
            </w:pPr>
            <w:r>
              <w:rPr>
                <w:snapToGrid w:val="0"/>
                <w:sz w:val="26"/>
                <w:lang w:val="en-GB"/>
              </w:rPr>
              <w:t xml:space="preserve">9. Inflation.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The reasons of occurrence of inflation.</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a). Internal.</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b). External.</w:t>
            </w:r>
          </w:p>
        </w:tc>
      </w:tr>
      <w:tr w:rsidR="00F84A59">
        <w:tc>
          <w:tcPr>
            <w:tcW w:w="9051" w:type="dxa"/>
          </w:tcPr>
          <w:p w:rsidR="00F84A59" w:rsidRDefault="00F84A59">
            <w:pPr>
              <w:jc w:val="both"/>
              <w:rPr>
                <w:snapToGrid w:val="0"/>
                <w:sz w:val="26"/>
                <w:lang w:val="en-GB"/>
              </w:rPr>
            </w:pPr>
            <w:r>
              <w:rPr>
                <w:snapToGrid w:val="0"/>
                <w:sz w:val="26"/>
                <w:lang w:val="en-GB"/>
              </w:rPr>
              <w:tab/>
              <w:t xml:space="preserve"> 2). Types of inflation.</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a). Slow inflation.</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b). Galloping inflation.</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c). Hyperinflation. </w:t>
            </w:r>
          </w:p>
        </w:tc>
      </w:tr>
      <w:tr w:rsidR="00F84A59">
        <w:tc>
          <w:tcPr>
            <w:tcW w:w="9051" w:type="dxa"/>
          </w:tcPr>
          <w:p w:rsidR="00F84A59" w:rsidRDefault="00F84A59">
            <w:pPr>
              <w:jc w:val="both"/>
              <w:rPr>
                <w:snapToGrid w:val="0"/>
                <w:sz w:val="26"/>
                <w:lang w:val="en-GB"/>
              </w:rPr>
            </w:pPr>
            <w:r>
              <w:rPr>
                <w:snapToGrid w:val="0"/>
                <w:sz w:val="26"/>
                <w:lang w:val="en-GB"/>
              </w:rPr>
              <w:tab/>
              <w:t xml:space="preserve"> 3). Consequences of inflation.</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a). Positive functions.</w:t>
            </w:r>
          </w:p>
        </w:tc>
      </w:tr>
      <w:tr w:rsidR="00F84A59">
        <w:tc>
          <w:tcPr>
            <w:tcW w:w="9051" w:type="dxa"/>
          </w:tcPr>
          <w:p w:rsidR="00F84A59" w:rsidRDefault="00F84A59">
            <w:pPr>
              <w:jc w:val="both"/>
              <w:rPr>
                <w:snapToGrid w:val="0"/>
                <w:sz w:val="26"/>
                <w:lang w:val="en-GB"/>
              </w:rPr>
            </w:pPr>
            <w:r>
              <w:rPr>
                <w:snapToGrid w:val="0"/>
                <w:sz w:val="26"/>
                <w:lang w:val="en-GB"/>
              </w:rPr>
              <w:tab/>
            </w:r>
            <w:r>
              <w:rPr>
                <w:snapToGrid w:val="0"/>
                <w:sz w:val="26"/>
                <w:lang w:val="en-GB"/>
              </w:rPr>
              <w:tab/>
              <w:t xml:space="preserve"> b). Negative consequences.</w:t>
            </w:r>
          </w:p>
        </w:tc>
      </w:tr>
      <w:tr w:rsidR="00F84A59">
        <w:tc>
          <w:tcPr>
            <w:tcW w:w="9051" w:type="dxa"/>
          </w:tcPr>
          <w:p w:rsidR="00F84A59" w:rsidRDefault="00F84A59">
            <w:pPr>
              <w:jc w:val="both"/>
              <w:rPr>
                <w:snapToGrid w:val="0"/>
                <w:sz w:val="26"/>
                <w:lang w:val="en-GB"/>
              </w:rPr>
            </w:pPr>
            <w:r>
              <w:rPr>
                <w:snapToGrid w:val="0"/>
                <w:sz w:val="26"/>
                <w:lang w:val="en-GB"/>
              </w:rPr>
              <w:tab/>
              <w:t xml:space="preserve"> 4). Management of inflation.</w:t>
            </w:r>
          </w:p>
        </w:tc>
      </w:tr>
      <w:tr w:rsidR="00F84A59">
        <w:tc>
          <w:tcPr>
            <w:tcW w:w="9051" w:type="dxa"/>
          </w:tcPr>
          <w:p w:rsidR="00F84A59" w:rsidRDefault="00F84A59">
            <w:pPr>
              <w:jc w:val="both"/>
              <w:rPr>
                <w:snapToGrid w:val="0"/>
                <w:sz w:val="26"/>
                <w:lang w:val="en-GB"/>
              </w:rPr>
            </w:pPr>
            <w:r>
              <w:rPr>
                <w:snapToGrid w:val="0"/>
                <w:sz w:val="26"/>
                <w:lang w:val="en-GB"/>
              </w:rPr>
              <w:t xml:space="preserve">10. Unemployment.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snapToGrid w:val="0"/>
                <w:sz w:val="26"/>
                <w:lang w:val="en-GB"/>
              </w:rPr>
            </w:pPr>
            <w:r>
              <w:rPr>
                <w:snapToGrid w:val="0"/>
                <w:sz w:val="26"/>
                <w:lang w:val="en-GB"/>
              </w:rPr>
              <w:tab/>
              <w:t xml:space="preserve"> 1). The market of work.</w:t>
            </w:r>
          </w:p>
        </w:tc>
      </w:tr>
      <w:tr w:rsidR="00F84A59">
        <w:tc>
          <w:tcPr>
            <w:tcW w:w="9051" w:type="dxa"/>
          </w:tcPr>
          <w:p w:rsidR="00F84A59" w:rsidRDefault="00F84A59">
            <w:pPr>
              <w:jc w:val="both"/>
              <w:rPr>
                <w:snapToGrid w:val="0"/>
                <w:sz w:val="26"/>
                <w:lang w:val="en-GB"/>
              </w:rPr>
            </w:pPr>
            <w:r>
              <w:rPr>
                <w:snapToGrid w:val="0"/>
                <w:sz w:val="26"/>
                <w:lang w:val="en-GB"/>
              </w:rPr>
              <w:tab/>
              <w:t xml:space="preserve"> 2). Classification of the unemployed.</w:t>
            </w:r>
          </w:p>
        </w:tc>
      </w:tr>
      <w:tr w:rsidR="00F84A59">
        <w:tc>
          <w:tcPr>
            <w:tcW w:w="9051" w:type="dxa"/>
          </w:tcPr>
          <w:p w:rsidR="00F84A59" w:rsidRDefault="00F84A59">
            <w:pPr>
              <w:jc w:val="both"/>
              <w:rPr>
                <w:snapToGrid w:val="0"/>
                <w:sz w:val="26"/>
                <w:lang w:val="en-GB"/>
              </w:rPr>
            </w:pPr>
            <w:r>
              <w:rPr>
                <w:snapToGrid w:val="0"/>
                <w:sz w:val="26"/>
                <w:lang w:val="en-GB"/>
              </w:rPr>
              <w:tab/>
              <w:t xml:space="preserve"> 3). The formula of calculation of monthly average</w:t>
            </w:r>
          </w:p>
        </w:tc>
      </w:tr>
      <w:tr w:rsidR="00F84A59">
        <w:tc>
          <w:tcPr>
            <w:tcW w:w="9051" w:type="dxa"/>
          </w:tcPr>
          <w:p w:rsidR="00F84A59" w:rsidRDefault="00F84A59">
            <w:pPr>
              <w:jc w:val="both"/>
              <w:rPr>
                <w:snapToGrid w:val="0"/>
                <w:sz w:val="26"/>
                <w:lang w:val="en-GB"/>
              </w:rPr>
            </w:pPr>
            <w:r>
              <w:rPr>
                <w:snapToGrid w:val="0"/>
                <w:sz w:val="26"/>
                <w:lang w:val="en-GB"/>
              </w:rPr>
              <w:tab/>
              <w:t xml:space="preserve"> Rate of unemployment.</w:t>
            </w:r>
          </w:p>
        </w:tc>
      </w:tr>
      <w:tr w:rsidR="00F84A59">
        <w:tc>
          <w:tcPr>
            <w:tcW w:w="9051" w:type="dxa"/>
          </w:tcPr>
          <w:p w:rsidR="00F84A59" w:rsidRDefault="00F84A59">
            <w:pPr>
              <w:jc w:val="both"/>
              <w:rPr>
                <w:snapToGrid w:val="0"/>
                <w:sz w:val="26"/>
                <w:lang w:val="en-GB"/>
              </w:rPr>
            </w:pPr>
            <w:r>
              <w:rPr>
                <w:snapToGrid w:val="0"/>
                <w:sz w:val="26"/>
                <w:lang w:val="en-GB"/>
              </w:rPr>
              <w:tab/>
              <w:t xml:space="preserve"> 4). The concepts treating a phenomenon of unemployment.</w:t>
            </w:r>
          </w:p>
        </w:tc>
      </w:tr>
      <w:tr w:rsidR="00F84A59">
        <w:tc>
          <w:tcPr>
            <w:tcW w:w="9051" w:type="dxa"/>
          </w:tcPr>
          <w:p w:rsidR="00F84A59" w:rsidRDefault="00F84A59">
            <w:pPr>
              <w:jc w:val="both"/>
              <w:rPr>
                <w:snapToGrid w:val="0"/>
                <w:sz w:val="26"/>
                <w:lang w:val="en-GB"/>
              </w:rPr>
            </w:pPr>
            <w:r>
              <w:rPr>
                <w:snapToGrid w:val="0"/>
                <w:sz w:val="26"/>
                <w:lang w:val="en-GB"/>
              </w:rPr>
              <w:tab/>
              <w:t xml:space="preserve"> 5). Directions of state regulation</w:t>
            </w:r>
          </w:p>
        </w:tc>
      </w:tr>
      <w:tr w:rsidR="00F84A59">
        <w:tc>
          <w:tcPr>
            <w:tcW w:w="9051" w:type="dxa"/>
          </w:tcPr>
          <w:p w:rsidR="00F84A59" w:rsidRDefault="00F84A59">
            <w:pPr>
              <w:jc w:val="both"/>
              <w:rPr>
                <w:snapToGrid w:val="0"/>
                <w:sz w:val="26"/>
                <w:lang w:val="en-GB"/>
              </w:rPr>
            </w:pPr>
            <w:r>
              <w:rPr>
                <w:snapToGrid w:val="0"/>
                <w:sz w:val="26"/>
                <w:lang w:val="en-GB"/>
              </w:rPr>
              <w:tab/>
              <w:t xml:space="preserve"> Market of work.</w:t>
            </w:r>
          </w:p>
        </w:tc>
      </w:tr>
      <w:tr w:rsidR="00F84A59">
        <w:tc>
          <w:tcPr>
            <w:tcW w:w="9051" w:type="dxa"/>
          </w:tcPr>
          <w:p w:rsidR="00F84A59" w:rsidRDefault="00F84A59">
            <w:pPr>
              <w:jc w:val="both"/>
              <w:rPr>
                <w:snapToGrid w:val="0"/>
                <w:sz w:val="26"/>
                <w:lang w:val="en-GB"/>
              </w:rPr>
            </w:pPr>
            <w:r>
              <w:rPr>
                <w:snapToGrid w:val="0"/>
                <w:sz w:val="26"/>
                <w:lang w:val="en-GB"/>
              </w:rPr>
              <w:tab/>
              <w:t xml:space="preserve"> 6). Labour exchange.</w:t>
            </w:r>
          </w:p>
        </w:tc>
      </w:tr>
      <w:tr w:rsidR="00F84A59">
        <w:tc>
          <w:tcPr>
            <w:tcW w:w="9051" w:type="dxa"/>
          </w:tcPr>
          <w:p w:rsidR="00F84A59" w:rsidRDefault="00F84A59">
            <w:pPr>
              <w:jc w:val="both"/>
              <w:rPr>
                <w:snapToGrid w:val="0"/>
                <w:sz w:val="26"/>
                <w:lang w:val="en-GB"/>
              </w:rPr>
            </w:pPr>
            <w:r>
              <w:rPr>
                <w:snapToGrid w:val="0"/>
                <w:sz w:val="26"/>
                <w:lang w:val="en-GB"/>
              </w:rPr>
              <w:t xml:space="preserve">11. Stages of state regulation of economy. </w:t>
            </w:r>
            <w:r>
              <w:rPr>
                <w:snapToGrid w:val="0"/>
                <w:sz w:val="26"/>
                <w:lang w:val="en-GB"/>
              </w:rPr>
              <w:tab/>
            </w:r>
            <w:r>
              <w:rPr>
                <w:snapToGrid w:val="0"/>
                <w:sz w:val="26"/>
                <w:lang w:val="en-GB"/>
              </w:rPr>
              <w:tab/>
            </w:r>
            <w:r>
              <w:rPr>
                <w:snapToGrid w:val="0"/>
                <w:sz w:val="26"/>
                <w:lang w:val="en-GB"/>
              </w:rPr>
              <w:tab/>
              <w:t xml:space="preserve">                                </w:t>
            </w:r>
          </w:p>
        </w:tc>
      </w:tr>
      <w:tr w:rsidR="00F84A59">
        <w:tc>
          <w:tcPr>
            <w:tcW w:w="9051" w:type="dxa"/>
          </w:tcPr>
          <w:p w:rsidR="00F84A59" w:rsidRDefault="00F84A59">
            <w:pPr>
              <w:jc w:val="both"/>
              <w:rPr>
                <w:rFonts w:ascii="Arial" w:hAnsi="Arial"/>
                <w:snapToGrid w:val="0"/>
                <w:sz w:val="26"/>
                <w:lang w:val="en-GB"/>
              </w:rPr>
            </w:pPr>
          </w:p>
        </w:tc>
      </w:tr>
      <w:tr w:rsidR="00F84A59">
        <w:tc>
          <w:tcPr>
            <w:tcW w:w="9051" w:type="dxa"/>
          </w:tcPr>
          <w:p w:rsidR="00F84A59" w:rsidRDefault="00F84A59">
            <w:pPr>
              <w:jc w:val="both"/>
              <w:rPr>
                <w:snapToGrid w:val="0"/>
                <w:sz w:val="26"/>
                <w:lang w:val="en-GB"/>
              </w:rPr>
            </w:pPr>
            <w:r>
              <w:rPr>
                <w:snapToGrid w:val="0"/>
                <w:sz w:val="26"/>
                <w:lang w:val="en-GB"/>
              </w:rPr>
              <w:t xml:space="preserve">III Lists of the used literature. </w:t>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                     </w:t>
            </w:r>
          </w:p>
        </w:tc>
      </w:tr>
    </w:tbl>
    <w:p w:rsidR="00F84A59" w:rsidRDefault="00F84A59">
      <w:pPr>
        <w:jc w:val="both"/>
        <w:rPr>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snapToGrid w:val="0"/>
          <w:sz w:val="26"/>
          <w:lang w:val="en-GB"/>
        </w:rPr>
      </w:pPr>
      <w:r>
        <w:rPr>
          <w:snapToGrid w:val="0"/>
          <w:sz w:val="26"/>
          <w:lang w:val="en-GB"/>
        </w:rPr>
        <w:t>“The People, who have never systematically learned the economic theory, are similar to deaf persons, which try to estimate sounding an orchestra ”.</w:t>
      </w:r>
    </w:p>
    <w:p w:rsidR="00F84A59" w:rsidRDefault="00F84A59">
      <w:pPr>
        <w:ind w:firstLine="567"/>
        <w:jc w:val="both"/>
        <w:rPr>
          <w:snapToGrid w:val="0"/>
          <w:sz w:val="26"/>
          <w:lang w:val="en-GB"/>
        </w:rPr>
      </w:pP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r>
      <w:r>
        <w:rPr>
          <w:snapToGrid w:val="0"/>
          <w:sz w:val="26"/>
          <w:lang w:val="en-GB"/>
        </w:rPr>
        <w:tab/>
        <w:t xml:space="preserve">P. Samulson </w:t>
      </w:r>
    </w:p>
    <w:p w:rsidR="00F84A59" w:rsidRDefault="00F84A59">
      <w:pPr>
        <w:ind w:firstLine="567"/>
        <w:jc w:val="both"/>
        <w:rPr>
          <w:rFonts w:ascii="Arial" w:hAnsi="Arial"/>
          <w:snapToGrid w:val="0"/>
          <w:sz w:val="26"/>
          <w:lang w:val="en-GB"/>
        </w:rPr>
      </w:pPr>
    </w:p>
    <w:p w:rsidR="00F84A59" w:rsidRDefault="00F84A59">
      <w:pPr>
        <w:pStyle w:val="22"/>
      </w:pPr>
      <w:r>
        <w:tab/>
        <w:t xml:space="preserve"> There are fields of knowledge and vital experience, about which, it seems any of us can judge. Except for politics, to such spheres concern medicine and, certainly, economy. It is not casual, you see economy – science is empirical, it connection with practice is direct. Each of us, irrespective of preparation, collides daily with the economic phenomena. We are all workers - create values or we raise the qualification, we receive the incomes, we address to the market, we watch (keep up) the prices, we are the consumers. The economy studies “homo economics” - economic man, his actions and interests. Well as in medicine, where for statement of the diagnosis it is necessary to know the functioning of a healthy organism, first of all to understand the laws of functioning of healthy economy.</w:t>
      </w:r>
    </w:p>
    <w:p w:rsidR="00F84A59" w:rsidRDefault="00F84A59">
      <w:pPr>
        <w:ind w:firstLine="567"/>
        <w:jc w:val="both"/>
        <w:rPr>
          <w:snapToGrid w:val="0"/>
          <w:sz w:val="26"/>
          <w:lang w:val="en-GB"/>
        </w:rPr>
      </w:pPr>
      <w:bookmarkStart w:id="0" w:name="OLE_LINK2"/>
      <w:r>
        <w:rPr>
          <w:snapToGrid w:val="0"/>
          <w:sz w:val="26"/>
          <w:lang w:val="en-GB"/>
        </w:rPr>
        <w:t xml:space="preserve">The economic science is called to define how to use the limited resources maximum effectively - natural stocks, capitals, labour reserves. Like other branches of knowledge, the economy includes a set of axioms and proofs, suitable for the analysis in any concrete conditions. And in this narrow sense it can not be national, as well as there can not be a American physics or German mathematics. The prices of the goods everywhere are defined by a parity of a supply and demand, with the growth of the income there is a reduction of its consumed part and increase gathering. </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But the economy has basic difference from exact and natural sciences: it has business not with the separate man on a uninhabited island, but with the member of a society subject to influence of traditions, national mentality and political institutes. The toolkit of the economist has therefore national specificity.</w:t>
      </w:r>
    </w:p>
    <w:bookmarkEnd w:id="0"/>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science is formed approximately the same as the tree grows or the building is constructed. The great economists of the past have put in pawn the base, have created the theory named as microeconomy. As initial item for the analysis a facilities of the businessman and farmer were taken. The microeconomy studies the relation between the businessmen (competition), businessmen and hired workers, sellers and buyers. It formulates the laws: supplies and demand, rarity-decreasing income, limiting productivity of work or capital. The microeconomy is directly connected to enterprise activity, at the same time being a management for business.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economic theory created in 18 - 19 centuries is named classical, it answered requirements of development of an industrial society based on a private property and freedom of an economic choice. The creativity of ingenious Adam Smite for economy is compared to the invention of a wheel.</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Gradually national economy is turning to complex systems of branches forming a global economy. Periodically repeating economic crisises, chronic - unemployment and inflation become a rule.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Business practice includes problems, which are not solved through traditional means. The economists begin to be interested in questions of general balance, cumulative demand, money manipulation.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20 centuries appeared to be a stage of macroeconomy. The large system is not only set of small subsystems - firms and branches, but also a new quality. Its actions are operated by other mechanisms. Macrosystem can not be described by categories of microsystem (price, profit, competition etc.). New techniques and tools here are necessary.</w:t>
      </w:r>
    </w:p>
    <w:p w:rsidR="00F84A59" w:rsidRDefault="00F84A59">
      <w:pPr>
        <w:pStyle w:val="3"/>
        <w:rPr>
          <w:rFonts w:ascii="Times New Roman" w:hAnsi="Times New Roman"/>
          <w:snapToGrid w:val="0"/>
          <w:sz w:val="26"/>
          <w:lang w:val="en-GB"/>
        </w:rPr>
      </w:pPr>
      <w:r>
        <w:rPr>
          <w:rFonts w:ascii="Times New Roman" w:hAnsi="Times New Roman"/>
          <w:snapToGrid w:val="0"/>
          <w:sz w:val="26"/>
          <w:lang w:val="en-GB"/>
        </w:rPr>
        <w:t>The Macroeconomic analysis becomes a basis of state politics, development of the programs, selective (“dot”) methods of influence. But macroeconomic is knowledge that works not far from business. You see such formulas, as the return dependence between inflation and unemployment in scale of a society, or between bank percent and rates of growth of a total product, between growth of inflation and downturn of the exchange rate of domestic currency is necessary to know, even to expect changes of a conjuncture and probable general idea of government, direction of state regulation of economy.</w:t>
      </w:r>
    </w:p>
    <w:p w:rsidR="00F84A59" w:rsidRDefault="00F84A59">
      <w:pPr>
        <w:pStyle w:val="a3"/>
        <w:ind w:firstLine="567"/>
        <w:rPr>
          <w:rFonts w:ascii="Arial" w:hAnsi="Arial"/>
          <w:snapToGrid w:val="0"/>
          <w:sz w:val="26"/>
          <w:lang w:val="en-GB"/>
        </w:rPr>
      </w:pPr>
    </w:p>
    <w:p w:rsidR="00F84A59" w:rsidRDefault="00F84A59">
      <w:pPr>
        <w:pStyle w:val="a3"/>
        <w:ind w:firstLine="567"/>
        <w:rPr>
          <w:rFonts w:ascii="Arial" w:hAnsi="Arial"/>
          <w:snapToGrid w:val="0"/>
          <w:sz w:val="26"/>
          <w:lang w:val="en-GB"/>
        </w:rPr>
      </w:pPr>
    </w:p>
    <w:p w:rsidR="00F84A59" w:rsidRDefault="00F84A59">
      <w:pPr>
        <w:pStyle w:val="a4"/>
        <w:spacing w:after="120"/>
        <w:ind w:left="283" w:firstLine="567"/>
        <w:jc w:val="right"/>
        <w:rPr>
          <w:b w:val="0"/>
          <w:snapToGrid w:val="0"/>
          <w:sz w:val="26"/>
          <w:lang w:val="en-GB"/>
        </w:rPr>
      </w:pPr>
      <w:r>
        <w:rPr>
          <w:b w:val="0"/>
          <w:snapToGrid w:val="0"/>
          <w:sz w:val="26"/>
          <w:lang w:val="en-GB"/>
        </w:rPr>
        <w:t>“ Most of all laws were created in vague times of republic... ”</w:t>
      </w:r>
    </w:p>
    <w:p w:rsidR="00F84A59" w:rsidRDefault="00F84A59">
      <w:pPr>
        <w:pStyle w:val="BodyText4"/>
        <w:ind w:firstLine="567"/>
        <w:rPr>
          <w:rFonts w:ascii="Times New Roman" w:hAnsi="Times New Roman"/>
          <w:snapToGrid w:val="0"/>
          <w:sz w:val="26"/>
          <w:lang w:val="en-GB"/>
        </w:rPr>
      </w:pP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r>
        <w:rPr>
          <w:rFonts w:ascii="Times New Roman" w:hAnsi="Times New Roman"/>
          <w:snapToGrid w:val="0"/>
          <w:sz w:val="26"/>
          <w:lang w:val="en-GB"/>
        </w:rPr>
        <w:tab/>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regulation of economy has a long history. The practice here outstrips the theory. During early capitalism in Europe there was a centralised control above the prices, quality of the goods and services, interest rates and foreign trade.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17 century – is a century of the pioneers of the normative economic theory - wrote that only detailed management on the part of government is capable to supply the order in economic sphere. They saw in a state management a means of ensuring social validity.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With transition to capitalism and appearing of free competition, many aspects of “pioneers” theory were destroyed. The approach of people who based a classical economy (18 centuries), limiting state intervention in economic life, has the historical explanation. You see in that period economy was ruled by the market and freedom of a choice. In economic sense freedom assumes two main components: the right, to a private property protected by the law and independence of acceptance of the decisions. In 18 - 19 centuries the economic role of the state was reduced, basically, to protection of these primary rights.  The XX century was market by almost universal strengthening of economic presence of the state.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From the second half of 19 century national manufacture has achieved unprecedented scales. The end of the century is connected with explosion, jump in scientific - technical development and appearance of new branches. All these circumstance needed requirement for co-ordination, for maintenance of proportions on macro-level, for anticyclic regulation.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amplification of state regulation was dictated by the purposes of preparation to wars, their conducting, maintenance of war-protection. The whole system of measures including compulsory movements system (GERMANY), protectionism (Japan) was developed. The army-industrial complexes closely connected to government were formed.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regulation of economy was necessary for realisation of social politics, for general strategy socialisation in a broad sense. Collective consumption or satisfaction of public requirements (public health services, education, support deprived and others) are impossible without use of state levers and organisations.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And, at last, it would be desirable to emphasise, meaning day today's, need for state support and sometimes organisations of fundamental scientific researches, and also protection of environment.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regulation, thus, is caused by occurrence of new economic needs, with which the market on the nature can not consult.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And, though the similar regulation in modern market economy is carried out in much smaller scales, than in administrative - command system, nevertheless here economic role of the state is great, is special in comparison with the system of a free competition.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regulation of economy in conditions of a market economy represents system of typical measures of legislative, executive and supervising character which is carried out by competent official bodies and public organisations with the purposes of stabilisation and the adaptation existing socially - of economic system, and conditions.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the process of development of a market economy the economic and social problems became aggravated, they could not be solved automatically on the basis of a private property. The necessity of the significant investments, has appeared necessary for continuation of reproduction in national scales; branch and social crises, mass unemployment, the infringements in the money manipulation become aggravated competition in the global markets required state economic politics.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Theoretically concept state economic wider than concept of state regulation of economy, as first can be based on a principle of non-interference of the state in economic life (known principle of economic liberalism laisser faire - laisser passer). In modern conditions the non-interference of the state in socially - economic processes is impossible. Disputes about necessity of state regulation of economy, and about its scales, forms and intensity are conducted for a long time. Therefore terms “ state regulation of economy ” and “ state economic politics ” are presently identical.</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objective opportunity of state regulation occurs with the achievement of the certain level of economic development, concentration of manufacture and capital. The necessity of transforming this opportunity into the validity consists in increase of problems, difficulties.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modern conditions the state regulation of economy is a component of reproduction. It solves various tasks: for example, stimulation of economic growth, regulation of employment, encouragement of progressive shifts in branch and regional structure, support of export. The concrete directions, forms, scales of state regulation of economy are defined by character and acuteness of economic and social problems in this or that country in the concrete period.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For understanding of the mechanism of state regulation of economy it is expedient to characterise its subjects, objects, purposes, means, and also stages of its development.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subjects of economic politics are the carriers and executors of economic interests.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carriers of economic interests are social groups distinguished from each other on a number of attributes: property, the incomes, on kinds of activity at the similar incomes, on trades, branch and regional interests. They are hired workers and owners of the enterprises, farmers and land proprietors, businessmen managers and the shareholders, civil servants etc. Each of these groups has interests caused by their social economic rule, and also accessory to that or other region, kind of activity.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representatives of these groups individually express the interests in mass media, on meetings and addressing with the requests, protests, wishes to official bodies responsible for economic and social politics.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It is the first communication line of economic interests with the state device regulating an economy.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carriers of economic interests are incorporated in the advanced countries of a market economy in numerous unions, association: it is trade unions, unions of the businessmen, farmers, various dealers, students, brokers and ò. Item. Some of these unions total millions members (trade unions, for example), others play a huge role in a national economy because of the capitals, represented by them, (unions of the businessmen, bank establishments, trade chambers). There are also absolutely insignificant associations, for example, association of the physical and legal persons interested in a privatisation of the concrete ground area, belonging to municipality. Such associations are expressers of economic interests.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Most powerful expressers of economic interests are unions of the businessmen and trade unions. They carry out the own concepts of social economic politics, aspiring to render the maximal influence on state economic politics. At expressers of economic interests there are printed editions, significant financial resources, centres of training of personnel and public relations. The unions of the businessmen and trade unions are constructed to a branch and territorial attribute, all local and branch unions hierarchically are subordinated to the national centres, which, in turn, enter into the international, regional and global associations.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recommendations, advises, memorandums, various channels of influence these expressers of economic interests on bodies of state economic regulation is the second communication line of economic interests with state economic politics.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Expressers of social economic, political, religious, cultural, ecological, specific regional interests are the political parties, which frequently work under a banner of national interests.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To carry out in life the program of state economic politics there will be a subject of state economic regulation - executors of economic interests. It is the main, third line of transformation of private-individual economic interests in state economic politics.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 xml:space="preserve">The executors of economic interests - subjects of state regulation of economy - are the bodies of three branches of authorities constructed by a hierarchical principal, and also central national bank. The tendency of amplification of a role of the central bodies of authority among the subjects of state economic regulation is appreciable more and more independent becomes the executive bodies. </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Interesting from the point of view of study of the mechanism of state regulation of economy the merge of the subjects of state and private economic politics and occurrence is as a result of it of new regulating bodies which are not entered theoretically in the classical circuit of parliamentary or presidential republic. For example, the body from the representatives of unions of the businessmen, trade unions and executive authority for regulation of the tariff agreements between the businessmen and workers are created. The committees, advice on maintenance or development of separate branches from the representatives of the ministry of economy and branch unions of the businessmen are organised. Similar advice is created for realisation of the state regional programs. The basic part of such bodies formally carries out advisory activity, but actually decisive image influence state economic politics. Various advice of the experts concerns to such bodies at government, ministries of economy, finance, social maintenance, their separate management, central bank, governments of state iron roads, mail and telegraph etc.</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Other group of government-private regulation of economy is advice on spheres of activity, for example, scientific and technical, army-industrial, on regional politics, on internal waterways of the messages, on vocational training. As against branch advice in them the representatives of the most different branches, banks, various funds, associations of the engineers, trade unions, public movements enter alongside with the employees of governmental bodies and experts. Their recommendations concern the basic orientation of state economic politics, its directions of an expenditure of means from the budget and various funds.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It is the fourth communication line between carriers of economic interests and state regulation of economy: carriers (in this case interested firms) – expressers (unions of the businessmen) – advice at state regulating bodies. On this line there is an updating of interests of a private enterprise to interest others social, professional, public (for example, ecological) groups.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There are numerous opportunities of influence of carriers and expressers of economic interests on state economic politics: through bodies of the mass information, demonstration and manifestation, tax of the signatures, manipulation in courts - from local up to international, campaign of civil disobedience.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Feedback between state regulation of economy and carriers of economic interests rather rigid.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First, the success of state regulation of economy is shown in rates of growth, improvement of structure of economy, growth of employment, healthy payment balance, decrease of rates of inflation, increase of a vital level.</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Secondly, the successes of state regulation of economy are reflected in parameters which are not always given in to exact quantitative measurement: in a level of social intensity (strike, demonstrations, various performances), estimation of state regulation of economy by mass media, condition of an environment, quality of life in cities.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 xml:space="preserve">Thirdly, </w:t>
      </w:r>
      <w:bookmarkStart w:id="1" w:name="OLE_LINK3"/>
      <w:r>
        <w:rPr>
          <w:rFonts w:ascii="Times New Roman" w:hAnsi="Times New Roman"/>
          <w:snapToGrid w:val="0"/>
          <w:sz w:val="26"/>
          <w:lang w:val="en-GB"/>
        </w:rPr>
        <w:t>carriers</w:t>
      </w:r>
      <w:bookmarkEnd w:id="1"/>
      <w:r>
        <w:rPr>
          <w:rFonts w:ascii="Times New Roman" w:hAnsi="Times New Roman"/>
          <w:snapToGrid w:val="0"/>
          <w:sz w:val="26"/>
          <w:lang w:val="en-GB"/>
        </w:rPr>
        <w:t xml:space="preserve"> of economic interests are direct and through the associations supported or do not support government. The loss of trust of the voters and associations of economic interests to a ruling party or parties is a main line of a feedback between state economic politics and carriers of economic interests.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bodies of state regulation of economy can not afford to find out reaction of carriers of economic interests to a general orientation and concrete measures of state economic politics during choices, to wait, when the discontent by an economic situation starts. The extreme forms (strike, flight of the capital). The operative information, whenever possible authentic forecasts the behaviour of the economic subjects is necessary to governmental bodies in case of realisation of this or that measure of state regulation of economy. For this purpose there is a fulfilled mechanism as biographical interrogations. Through a biographical method the efficiency of toolkit budget, a special way of regulation, influence of state purchases and orders, investments in public sector are investigated. This method has turned out to be the working tool of state regulation of economy ensuring a feedback between regulating bodies and carriers of economic interests.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 xml:space="preserve">So, it was the ideal picture of dependence of state regulation of economy from economic interests, mechanism of this dependence and feedback. In real life weight of rejections from model - is observed there is a struggle between separate groups of interests for influence on bodies of regulation, a wide circulation has received these method, the facts of corruption in bodies of state economic politics in the various countries are known. But the mechanism of state regulation of economy functions all the same not on rejections, but by rules. </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objects of state regulation of economy are spheres, branches, regions, and also situations, phenomenon and condition of social economic life of the country, where have arisen or there can be difficulties, problems not permitted automatically or permitted in a long-term future, while the removal of these problems urgently is necessary for normal functioning of economy and maintenance of social stability.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basic objects of state regulation of economy is:</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Business cycle;</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Sectors, branch and regional structure of a economy;</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Conditions of accumulation of the capital;</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Employment;</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The money reference(manipulation);</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Payment balance;</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The prices</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Research also is skilled - design works having by the purpose development and realisation of scientific ideas;</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Conditions of a competition;</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The social attitudes(relations), including the attitudes(relation) between the employers and working on hiring, and also social maintenance;</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Preparation and retraining of the staff;</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Environment;</w:t>
      </w:r>
    </w:p>
    <w:p w:rsidR="00F84A59" w:rsidRDefault="00F84A59">
      <w:pPr>
        <w:pStyle w:val="20"/>
        <w:numPr>
          <w:ilvl w:val="0"/>
          <w:numId w:val="2"/>
        </w:numPr>
        <w:rPr>
          <w:rFonts w:ascii="Times New Roman" w:hAnsi="Times New Roman"/>
          <w:snapToGrid w:val="0"/>
          <w:sz w:val="26"/>
          <w:lang w:val="en-GB"/>
        </w:rPr>
      </w:pPr>
      <w:r>
        <w:rPr>
          <w:rFonts w:ascii="Times New Roman" w:hAnsi="Times New Roman"/>
          <w:snapToGrid w:val="0"/>
          <w:sz w:val="26"/>
          <w:lang w:val="en-GB"/>
        </w:rPr>
        <w:t>Foreign economic relations.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Obviously, the transferred objects can carry completely various character, they cover macroeconomic processes - economic cycle, accumulation of the capital in scales of the country, separate branches, territorial complexes and even the relation between the subjects – the condition of a competition, the relations between trade unions and associations of the businessmen, between state regulating bodies.</w:t>
      </w:r>
    </w:p>
    <w:p w:rsidR="00F84A59" w:rsidRDefault="00F84A59">
      <w:pPr>
        <w:pStyle w:val="a4"/>
        <w:spacing w:after="120"/>
        <w:ind w:left="283" w:firstLine="567"/>
        <w:jc w:val="both"/>
        <w:rPr>
          <w:b w:val="0"/>
          <w:snapToGrid w:val="0"/>
          <w:sz w:val="26"/>
          <w:lang w:val="en-GB"/>
        </w:rPr>
      </w:pPr>
      <w:r>
        <w:rPr>
          <w:b w:val="0"/>
          <w:snapToGrid w:val="0"/>
          <w:sz w:val="26"/>
          <w:lang w:val="en-GB"/>
        </w:rPr>
        <w:t>Let's consider major of them.</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essence of state anticyclic politics, or regulation of an economic conjuncture, is, that during crises and depressions should stimulate demand for the goods and services, capital investments and employment. For this purpose the additional financial privileges are given to the private capital, the state charges and investments are increased. In conditions of long and rough rise in a national economy there can be dangerous phenomena – using of commodity stocks, growth of import and deterioration of payment balance, excess of demand on a labour above the offer and from here unreasonable growth of wages and prices. In such situation, the task of state regulation of economy - to brake growth of demand, capital investments and manufacture whenever possible to reduce overproduction of the goods and less products of the capitals and, thus, to reduce depth and duration of possible recession of manufacture, investments and employment in the future.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regulation of economy in the field of branch and territorial structure also is carried out through financial stimulus and state capital investments, which provide privileged conditions to separate branches and regions. In one cases the support appears to branches and territorial units which are taking place in a condition of long crisis; in others - the development of new branches and kinds of manufactures - carriers of scientific and technical progress called to result to progressive structural changes inside branches, between branches and in all a national economy as a whole. The increase of its efficiency and competitiveness is encouraged. At the same time can be the stopping of excessive concentration of manufacture arranged 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Major object of state economy regulation is the accumulation of the capital. Manufacture, assignment and capitalisation of the profit always serve an overall objective of economic activity in market economy, therefore state economic politics of encouragement of accumulation first of all corresponds to economic interests to the subjects of an economy. Simultaneously state regulation of accumulation is also used to serve also to other objects of state economy regulation. Creating additional stimulus and opportunities in different time to all investors or their separate groups on branches and territories the regulating bodies influence a business cycle and structure.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regulation of employment is maintenance normal from the point of view of market economy of parity between a supply and demand of a labour. Parity should satisfy requirement of economy for the qualified and disciplined workers, which wages serve for them a sufficient motivation to work. However parity between a supply and demand should not conduct to excessive growth of wages, which can be reflected negative in national competitiveness. The sharp decrease of employment is undesirable also, it conducts to increase the army of the unemployed, decrease of consumer demanded, tax receipts, growth of the charges on the grants and, most important, it is dangerous by social consequences.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Constant object of attention of state regulating bodies is money manipulation. The basic orientation of regulation of money manipulation - struggle with inflation representing serious danger to economy. The regulation of money manipulation influences and other objects - condition of accumulation, price, social relations.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condition of payment balance is an objective parameter of economic health of the country. In all countries with a market economy the state constantly carries out operative and strategic regulation of payment balance by influence on export and import, movement of the capital, increase and downturn of rates of national currencies, marketcontractual politics and participation in the international economic integration.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One more of the main objects of regulation - price. Changes and structure of the prices reflect a condition of economy. At the same time prices strongly influence structure of economy, condition of capital investments, stability of national currency, social atmosphere.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regulating instances aspire to influence and other objects of state regulation of economy, for example, to interest private concerns in development of scientific researches and introduction of their results, in export of goods, capitals, both saved knowledge and experience are studied and the laws on observance of rules of a competition, social protection, protection of an environment are improved.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objects of state economy regulation of differ depending on a level of tasks, solved by them. It is the following hierarchical levels: a level of firm; region; branches; sectors of economy (industry, agriculture, service); economy as a whole (economic cycle; the money manipulation; the prices); global (social relations, ecology); economic-political relations with foreign countries, integration processes).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general purpose of state regulation of economy is the economic and social stability and strengthening existing building inside the country and abroad, adaptation to its varied conditions.</w:t>
      </w:r>
    </w:p>
    <w:p w:rsidR="00F84A59" w:rsidRDefault="00F84A59">
      <w:pPr>
        <w:ind w:firstLine="567"/>
        <w:jc w:val="both"/>
        <w:rPr>
          <w:snapToGrid w:val="0"/>
          <w:sz w:val="26"/>
          <w:lang w:val="en-GB"/>
        </w:rPr>
      </w:pPr>
      <w:r>
        <w:rPr>
          <w:snapToGrid w:val="0"/>
          <w:sz w:val="26"/>
          <w:lang w:val="en-GB"/>
        </w:rPr>
        <w:t>From this general purpose the tree so-called of the concrete purposes is distributed, without which realisation the general purpose can not be achieved. These concrete purposes indissoluble are connected with objects of state regulation of economy. The purpose - alignment of a business cycle - is directed on the object, that is on a business cycle; improvement of an environment - on an environment etc.</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It is obvious, that the purposes, first, uncommon on importance and scales and, secondly are in close interrelation. More often one purpose can not be put and is achieved without dependence from others. For example, it is impossible to present stimulation НИОКР without creation of favourable conditions of accumulation of the capital, without alignment of a conjuncture, perfection of branch structure of economy, stable money manipulation.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listed purposes partially block each other, one can appear temporarily more important and to subordinate to herself others depending on a real economic and social situation, level of comprehension of this situation by the subjects of state regulation of economy and from established by governmental bodies on the given interval of time of system of priorities of the purposes. Any of the above named purposes can serve, to promote or to interfere with achievement of other purpose. The concrete purposes inside a tree of the purposes can be primary, secondary, tertiary etc. For example, in conditions of crisis the primary purpose becomes an exit from crisis in narrow concrete sense - revival of a conjuncture. All other purposes submit to it.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means of state regulation are subdivided on administrative and economic.</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administrative means are not connected with creation of additional material stimulus or danger of financial damage. They are based on force of state authority and include measures of an interdiction, sanction and compulsion.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For example, the French authorities have forbidden to build the new industrial enterprises within the limits of Parisian agglomerations, and for achievement of this purpose they did not increase the taxes by the new enterprises, have not entered rude the penalties, which could be economic measures, and simply have stopped licensing for new industrial construction.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Or, the government of the Netherlands has solved to use former naval base as passenger and trade port, by creating, thus, new sphere of the appendix of the capital. In result in area of port the economic activity has increased.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administrative means of regulation in the advanced countries with market economy are used in insignificant scales. Their sphere of action basically is limited to protection of an environment and creation of the minimal household conditions rather poorly of socially protected layers of the population. However in critical situations their role strongly grows, for example, during war, emergency in economy. The most large-scale administrative actions on regulation of economy in after War period of Japan were currency reformed and made smaller of conducting concerns.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economic means of state regulation are subdivided into means of money credit and budget politics.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independent complex tool of state regulation of economy (and simultaneously by its object) is the public sector in economy. The maximum form of state regulation of economy is a state economic programming covering the numerous purposes and all tooling of state regulation of economy. About public sector and economic programming the speech will go below.</w:t>
      </w:r>
    </w:p>
    <w:p w:rsidR="00F84A59" w:rsidRDefault="00F84A59">
      <w:pPr>
        <w:pStyle w:val="a4"/>
        <w:spacing w:after="120"/>
        <w:ind w:left="283" w:firstLine="567"/>
        <w:jc w:val="both"/>
        <w:rPr>
          <w:b w:val="0"/>
          <w:snapToGrid w:val="0"/>
          <w:sz w:val="26"/>
          <w:lang w:val="en-GB"/>
        </w:rPr>
      </w:pPr>
      <w:r>
        <w:rPr>
          <w:b w:val="0"/>
          <w:snapToGrid w:val="0"/>
          <w:sz w:val="26"/>
          <w:lang w:val="en-GB"/>
        </w:rPr>
        <w:t>The basic economic means are:</w:t>
      </w:r>
    </w:p>
    <w:p w:rsidR="00F84A59" w:rsidRDefault="00F84A59">
      <w:pPr>
        <w:pStyle w:val="21"/>
        <w:ind w:firstLine="567"/>
        <w:rPr>
          <w:rFonts w:ascii="Times New Roman" w:hAnsi="Times New Roman"/>
          <w:snapToGrid w:val="0"/>
          <w:sz w:val="26"/>
          <w:lang w:val="en-GB"/>
        </w:rPr>
      </w:pPr>
      <w:r>
        <w:rPr>
          <w:rFonts w:ascii="Times New Roman" w:hAnsi="Times New Roman"/>
          <w:snapToGrid w:val="0"/>
          <w:sz w:val="26"/>
          <w:lang w:val="en-GB"/>
        </w:rPr>
        <w:t xml:space="preserve">1) </w:t>
      </w:r>
      <w:r>
        <w:rPr>
          <w:rFonts w:ascii="Times New Roman" w:hAnsi="Times New Roman"/>
          <w:snapToGrid w:val="0"/>
          <w:sz w:val="26"/>
          <w:lang w:val="en-GB"/>
        </w:rPr>
        <w:tab/>
        <w:t xml:space="preserve"> Regulation of the registration rate (discount politics which is carried out by the central bank);</w:t>
      </w:r>
    </w:p>
    <w:p w:rsidR="00F84A59" w:rsidRDefault="00F84A59">
      <w:pPr>
        <w:pStyle w:val="21"/>
        <w:ind w:firstLine="567"/>
        <w:rPr>
          <w:rFonts w:ascii="Times New Roman" w:hAnsi="Times New Roman"/>
          <w:snapToGrid w:val="0"/>
          <w:sz w:val="26"/>
          <w:lang w:val="en-GB"/>
        </w:rPr>
      </w:pPr>
      <w:r>
        <w:rPr>
          <w:rFonts w:ascii="Times New Roman" w:hAnsi="Times New Roman"/>
          <w:snapToGrid w:val="0"/>
          <w:sz w:val="26"/>
          <w:lang w:val="en-GB"/>
        </w:rPr>
        <w:t xml:space="preserve">2) </w:t>
      </w:r>
      <w:r>
        <w:rPr>
          <w:rFonts w:ascii="Times New Roman" w:hAnsi="Times New Roman"/>
          <w:snapToGrid w:val="0"/>
          <w:sz w:val="26"/>
          <w:lang w:val="en-GB"/>
        </w:rPr>
        <w:tab/>
        <w:t xml:space="preserve"> Establishment and change of the sizes of the minimal reserves, which financial institutions of the country are obliged to keep in the central bank;</w:t>
      </w:r>
    </w:p>
    <w:p w:rsidR="00F84A59" w:rsidRDefault="00F84A59">
      <w:pPr>
        <w:pStyle w:val="21"/>
        <w:ind w:firstLine="567"/>
        <w:rPr>
          <w:rFonts w:ascii="Times New Roman" w:hAnsi="Times New Roman"/>
          <w:snapToGrid w:val="0"/>
          <w:sz w:val="26"/>
          <w:lang w:val="en-GB"/>
        </w:rPr>
      </w:pPr>
      <w:r>
        <w:rPr>
          <w:rFonts w:ascii="Times New Roman" w:hAnsi="Times New Roman"/>
          <w:snapToGrid w:val="0"/>
          <w:sz w:val="26"/>
          <w:lang w:val="en-GB"/>
        </w:rPr>
        <w:t xml:space="preserve">3) </w:t>
      </w:r>
      <w:r>
        <w:rPr>
          <w:rFonts w:ascii="Times New Roman" w:hAnsi="Times New Roman"/>
          <w:snapToGrid w:val="0"/>
          <w:sz w:val="26"/>
          <w:lang w:val="en-GB"/>
        </w:rPr>
        <w:tab/>
        <w:t xml:space="preserve"> Operation of official bodies in the market of valuable papers, such as issue of the state obligations, trade by them and repayment.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Through these tools the state aspires to change a parity of a supply and demand in the financial market (market of the loan capitals) in a desirable direction. In process of relative decrease of a role of the markets of the free capitals in financing capital investments and especially in connection with reduction of a role of a share stock exchange and growth of self-maintenance of the large companies by financial assets the effectiveness of these tools in the most advanced countries has weakened a little.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direct state economic regulation is carried out by means of budget politics. The state budget is an annual plan of the state charges and sources of the incomes of their financial covering. The project of the budget annually is discussed and is accepted by a legislative body - parliament of the country, state or government by assembly. After the end of financial the year the proxy representatives of the executive authority report about the activity on mobilisation of the incomes and realisation of the charges in conformity with accepted in the previous year by the law on the budget.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budget always represents the compromise reflecting a parity of forces of the basic groups of carriers of various social economic interests. The charges of the state budget carry out functions of political, social and economic regulation.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first place in the budget charges is occupied with social clauses: the special grants, education, public health services etc. In it the overall objective of budget politics, as well as all state economic politics in general - stabilisation, strengthening and adaptation existing social economic building to varying conditions is shown. These charges are called to soften differentiation of social groups, it is inevitable peculiar to market character.</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expenses for economic needs the budget grants to agriculture are usually allocated. Any state can not be interested in ruin the peasantry, farmers. And though in the external economic politics of government sometimes temporarily endow interests of the domestic manufacturers of the agrarian goods, supposing foreign agricultural production on a home market in reply to concession of the trade partners, as a rule governments support average and large farmers land.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charges on arms and material maintenance of external politics, and also administrative charge influence demand for consumer goods and services.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To the tactical purposes of budget regulation the charges on an internal state duty (for example, prescheduled repayment of a part of the debt), sizes of the charges on the credits both grants to the private and state enterprises, agriculture, on creation and perfection of objects of an infrastructure, on purchase of arms and military construction serve.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sizes of these charges essentially influence scales of demand and size of the investments. During crises and depressions the charges of the state budget on the economic purposes, as a rule, grow, and in time when of slowing conjuncture - are reduced.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charges on crediting of export, insurance of the export credits and taken out capital financed from the budget, stimulate export and in the long-term plan improve payment balance, open for a national economy the new foreign markets, promote strengthening of national currency, maintenance of deliveries on a home market of the necessary goods because of a boundary. It is the external economic aspect of politics of the budget charges.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effectiveness of state regulation of economy with the help of the budget charges depends, first, on the relative sizes of the spent sums; secondly, from structure of these charges; thirdly, from efficiency of use of each unit of spent means.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main tools of mobilisation of financial assets for a covering of the state charges are the taxes. They also are widely used for influence on activity of the subjects of economy. It is a special role of the taxes. But main role of the taxes - regulating. The state regulation through the taxes depends in a decisive degree on a choice of tax system, and also from kinds and sizes of tax privileges.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taxes in state regulation of economy play a double role: on the one hand, it is the main source of financing of the state charges, the material basis of budget politics, on the other hand, is the tool of regulation. A task of state budget bodies - not simply to impose with the taxes those or other sources of receipt of means and to create the adjusted mechanism of influence on economic behaviour of the legal and physical persons is thin. For this purpose temporarily or selectively given tax discounts, delay of payment of the taxes are used.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 xml:space="preserve">The special place among means of state regulation of economy which is carried out through the taxes, plays accelerated amortisation of a fixed capital and connected with it(him) formation(education) and realisation of the latent reserves carried out within the framework of the sanctions of the ministries of the finance. </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Accelerated amortisation of a fixed capital in modern conditions is by the main means of stimulation of accumulation, structural changes in economy and important tool of influence on an economic cycle - the employment. Essence it in a separation of physical process amortisation of machines, equipment, buildings and structures from the production costs of carry of cost of material carriers of a fixed capital on the made goods and services. Changing the rates and order amortisation, the state regulating bodies determine that part of the clean profit, which can be released from the taxes by inclusion in production costs and then is listed in amortisation fund for financing in the further new capital investments.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At check of correctness of payment of the tax from the profit the tax inspectors agree with accounting of production costs or services only if the amortisation deductions were made in conformity with norms solved by the ministry of the finance. The size of the balance profit, rate and size of the tax, and also paid dividends depends on it.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variation of norms accelerated amortisation of a fixed capital is widely used in all advanced countries as a means of state tactical and structural politics, and also for stimulation of scientific researches and introduction of their results, for financing nature protection of measures. The effect of a variation of norms of amortisation deductions is swept up within a favourable conjuncture, i.e. in the periods of slowing and crises the effectiveness of amortisation politics weakens. The worse conjuncture, the more difficult &amp; is to realise profit, it is less than opportunities for self-financing, and the amortisation privileges given by the state, becomes less attractive stimulus for the private investments. The privileges on accelerated amortisation are equivalent to reduction of receipts from the taxes from profits in the state budget. Result can be increase of other taxes or growth state duty.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capital investments are carried out substantially in public sector of economy playing a major role in state regulation of economy. It is simultaneously object and tool of influence on a private enterprise.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public sector represents a complex of economic objects, wholly or partially belonging to the central and local state bodies. The public sector existed in many countries long before development of capitalism, including mail, partially transport service, manufacturing of the weapon etc. On a measure forming systems of state regulation of economy the state built, redeemed at the private proprietors economic objects, mainly in sphere of an infrastructure, heavy industry, which functioning was always favourably and it is necessary for a national economy, but not always it is favourable from the point of view of the private capital.</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one country the public sector has arisen basically as a result of nationalisation of a number of branches and enterprises (in France, Italy, Great Britain, Austria), in others the state built or got ruined economic objects (in USA, Sweden, Japan). In the first group of the countries the share of public sector in national riches is higher, than in second.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Significant parts of public sector are objects of an infrastructure, in the majority unprofitable. Other part - the state enterprises in raw and power branches, where are required the large investments, and turnover of the capital slow. Profitability of state-owned firms, as a rule, below, than private. A part of public sector is packages of the actions of the mixed private-state companies.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existence in conditions of a market economy of sectors, which in the activity is guided by principles a little bit distinguished from principles of private concerns, allows using public sector for the decision of nation-wide economic tasks, increasing money of a private enterprise.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exclusive profit, and frequently and profit in general, is not the paramount purpose of activity of public sector in an infrastructure, power, raw branches, НИОКР, in preparation and retraining of the staff, in the field of protection of an environment, as high profits nobody requires of these spheres, and the losses become covered from the budget. Therefore public sector has become the supplier of cheap services (in particular, transport, mail-telegraphic), electric power and raw material, reducing, thus, costs in private sector.</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public sector as a means of state regulation of economy is actively used. So, in conditions of deterioration of a conjuncture, the depressions or crisis, when the private capital investments are reduced, investment in public sector, as a rule, grow. Thus, the governmental bodies aspire to counteract recession of manufacture and growth of unemployment. The public sector plays an appreciable role in state structural politics. The state creates new objects or expands and reconstructs old in those spheres of activity, branches or regions, where the private capital connected is not enough. So, the public sector plays a huge role in economy, preparation and retraining of the staff. The state-owned firms are engaged also in foreign trade, export of the capital abroad, frequently acting by the pioneers in introduction of the national capital in any country (for example, participation of the German concern “ Volkswagen ”, federal taking place in property federal and ground governments, in motor industry of Czech).</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the whole public sector serves addition of a private enterprise there and such measure, where and as far as the motivation for the private capital appears insufficient. In result the public sector serves to increase of efficiency of a national economy as a whole and is one of tools of redistribution of a total internal product (the c</w:t>
      </w:r>
      <w:r>
        <w:rPr>
          <w:snapToGrid w:val="0"/>
          <w:sz w:val="26"/>
          <w:lang w:val="en-GB"/>
        </w:rPr>
        <w:t>omplete</w:t>
      </w:r>
      <w:r>
        <w:rPr>
          <w:rFonts w:ascii="Times New Roman" w:hAnsi="Times New Roman"/>
          <w:snapToGrid w:val="0"/>
          <w:sz w:val="26"/>
          <w:lang w:val="en-GB"/>
        </w:rPr>
        <w:t xml:space="preserve"> internal product is a cumulative cost of production of sphere of material manufacture and spheres of services, irrespective of a national accessory of the enterprises located in territory of the given country).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sizes of public sector, its share in national economy, change not only as a result of new construction and purchase, but also as a consequence of a privatisation - sale profitable, reconstructed objects of public sector to the private capital. In 80-th and 90-th years this tendency appreciably has amplified.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Alongside with the listed tools of state regulation of economy having i</w:t>
      </w:r>
      <w:r>
        <w:rPr>
          <w:snapToGrid w:val="0"/>
          <w:sz w:val="26"/>
          <w:lang w:val="en-GB"/>
        </w:rPr>
        <w:t>nternal economy</w:t>
      </w:r>
      <w:r>
        <w:rPr>
          <w:rFonts w:ascii="Times New Roman" w:hAnsi="Times New Roman"/>
          <w:snapToGrid w:val="0"/>
          <w:sz w:val="26"/>
          <w:lang w:val="en-GB"/>
        </w:rPr>
        <w:t xml:space="preserve"> the orientation, an arsenal of means of the external economic regulation exists.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Practically all levers of influence on process of reproduction inside the country render essential influence on foreign economic relations: change of the registration rate, taxation new privileges and grants on the investment in a fixed capital etc.</w:t>
      </w:r>
    </w:p>
    <w:p w:rsidR="00F84A59" w:rsidRDefault="00F84A59">
      <w:pPr>
        <w:pStyle w:val="5"/>
        <w:rPr>
          <w:snapToGrid w:val="0"/>
          <w:sz w:val="26"/>
          <w:lang w:val="en-GB"/>
        </w:rPr>
      </w:pPr>
      <w:r>
        <w:rPr>
          <w:snapToGrid w:val="0"/>
          <w:sz w:val="26"/>
          <w:lang w:val="en-GB"/>
        </w:rPr>
        <w:t>However there are also special tools of direct influence on economic communications with abroad. It is, first of all, a measure of stimulation of export of goods, services, capitals, scientific and technical and administrative experience: crediting of export, warranting of the export credits and investments abroad, introduction or cancellation of quantitative restrictions, change of the duty in foreign trade; measures on attraction or restriction of access of the foreign capital in a national economy, change of conditions of its functioning, qualitative selection (from the point of view of a branch orientation and technological level) acting from abroad capital, attraction in the country of a foreign labour, participation in the international economic organisations, integration state associations.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separate tools of state economic politics can be used in the various purposes, in various combinations and with different intensity. Depending on character of the purposes the place of that or other tool in an arsenal of means of state regulation of economy in the concrete period will vary.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maximum form of state regulation of economy is the state economic programming. Its task - complex use in the global purposes of all elements of state regulation of economy.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process of complication of tasks on regulation of economy of government of steel to formulate short-term, intermediate term and long-term tasks to determine the order of their decision and bodies responsible for performance of these decisions, to allocate necessary means and to determine the order of financing.</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Objects of such target programs usually are the branches (in particular, agriculture); regions; social sphere (for example, social economic adaptation settlers, maintenance by their work and habitation); various directions of scientific researches.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programs are usual and extreme. The usual intermediate term programs are made, as a rule, for five years with annual updating and prolongation for one year (sliding programming). The extreme programs are developed in critical situations, for example, in conditions of crisis, mass unemployment dangerous inflation; they, as a rule, short-term. In toolkits of their realisation the appreciable place is occupied with means of administrative regulation.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level of development of state programming in the separate countries is various. Practically in all countries of market economy the target programs are carried out. One of oldest - regional-power target program on development of pool of the river Tennessee in USA, program of development of nuclear power in France, economic development of the south of Italy.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national extreme programs on restoration of economy of Southern Korea after war, on structural reorganisation and privatisation of new grounds (East Germany) after connection of GDR to Germany are known.</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a citadel of a market economy - USA - the national programming is not present, but widely target and extreme programs are applied. Obviously, the distinctions in a degree of development of programming in the separate countries depend on character and scales of tasks, which economic and social situation puts before the state.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subjects of economic programming - official bodies responsible for drawing up of the programs, their direct realisation and control above them. The programs are developed by a special state body (for example, Commissaries  on planning in France), and if it is not present, by the ministries of economy and finance or special ministry system. Thus the ministry of economy, as a rule, prepares the project of the program, formulates hierarchy of the purposes, terms and sequence of realisation of separate measures, names instances which are bearing responsibility for performance.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ministry of the finance develops the plan of financing of the program. The representatives of the central bank, unions of the businessmen, commercial and industrial chambers, trade unions are widely involved in development of the programs, the various commissions and advice of the experts are created.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program and financial plan are annually (in connection with a sliding principle of prolongation) affirmed by parliament, also of time per one year the reports on their performance are heard.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economic programming has appeared rather effective at the decision of a number of economic and social tasks, however this efficiency has objective borders. In conditions of market economy the programming can be only indicative, that is to carry target-stimulating character. Nevertheless, it has appeared a rather effective means of the decision of tasks of a different level; if the state programs frequently also were not realised completely, all of them - provided social economic development in a desirable direction. That circumstance is not less important also, that the programming allows systematically using all means of state regulation of economy, to avoid discrepancy and inconsistency of regulating measures of separate official bodies.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State financial stimulation, orders and the purchases within the framework of the economic programs render appreciable and non-uniform influence on competitiveness of the separate companies, situation of branches, regions, of social groups and cause resistance what interests have appeared restrained. On state programming systems therefore constantly there is a versatile influence reflecting inconsistent interests of separate groups, public forces, political groups.</w:t>
      </w:r>
    </w:p>
    <w:p w:rsidR="00F84A59" w:rsidRDefault="00F84A59">
      <w:pPr>
        <w:pStyle w:val="a3"/>
        <w:ind w:firstLine="567"/>
        <w:jc w:val="center"/>
        <w:rPr>
          <w:rFonts w:ascii="Times New Roman" w:hAnsi="Times New Roman"/>
          <w:b/>
          <w:i/>
          <w:snapToGrid w:val="0"/>
          <w:sz w:val="26"/>
          <w:u w:val="single"/>
          <w:lang w:val="en-GB"/>
        </w:rPr>
      </w:pPr>
      <w:r>
        <w:rPr>
          <w:rFonts w:ascii="Times New Roman" w:hAnsi="Times New Roman"/>
          <w:b/>
          <w:i/>
          <w:snapToGrid w:val="0"/>
          <w:sz w:val="26"/>
          <w:u w:val="single"/>
          <w:lang w:val="en-GB"/>
        </w:rPr>
        <w:t>Let's consider the mechanism of state regulation on an example of politics of the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Contrary to widespread at many to opinion, that in the countries of market economy money appearing occurs spontaneously, actually prices are object of constant attention and regulation on the part of the state. The prices are one of critical points economic and social - political life, where the group interests of the manufacturers and consumers, wholesale and retail dealers, trade unions and unions of the businessmen, exporters and importers collide. The prices mention interests everyone and, naturally, around of them there is a struggle in parties and parliaments, in government and on negotiation of the social partners, at the international meetings.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influence on the prices serves to the global purposes of state regulation of economy, purposes of tactical and structural politics, struggle with inflation, amplification of national competitiveness in the world markets and mitigation of social intensity. The influence of state economic politics on other objects of regulation, in turn, is reflected in processes of formation of the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concrete actions in the field of the prices can have short-term or even the emergency purposes, which can in the given concrete moment not coincide with other purposes, but at the end they always serve of the general purpose of state regulation - optimisation of rates both proportions of economic development and stabilisation of social system</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classical political economy examined the prices, freely developing in the market, as the main element of the mechanism of maintenance of balance between a supply and demand. However actually there was never of ideal general and complete freedom money appearing. All question in a degree and forms of restriction of free game of the prices. Even if to abstract from opportunities of arrangement of the manufacturers and sellers, during all history of capitalism it is possible to look after influence of the state on the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tariffs for services of state iron roads, mail, telegraph, sale of the foodstuffs from state stocks per poor harvest years, customs politics and indirect taxation essential image influencing on the internal price, - here the not complete list of measures of state price control for last 100 - 150 years.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first world war which has begun after it depression and crisis, have served as the moment of changes in a history of state price control. K. Muller wrote in this occasion, that the political and economic shocks in the state and society have caused comprehension that in interests of the best functioning of a economy, more uniform distribution and avoidance of danger of revolutionary revolution it would be expedient, that the state has undertaken care of regulation of economic process and maintenance of the fair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Attempts to adjust the prices in conditions of inflation and crisis by the foreign trade politics have appeared insolvent. To the middle of the 30-th years in many advanced countries with market economy the laws giving to the state powers on influence on the prices, down to their freezing were accepted, and the state measures on influence on the prices become a component of state regulation of economy.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measures on price control can carry legislative, administrative and judicial character. The laws, accepted by parliaments, create a legal basis of the relations between the economic subjects, and also between them and state in sphere money appearing. The complex of these laws represents the price right entering by a component into civil law. On the basis of this right the authorised state bodies carry out administrative activity on price control. In case of infringement of the laws guilty can be involved in the judicial responsibility.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Party fractions independent deputies bring in the administration bills of the prices, as well as on other economic questions, to parliaments or government, is direct measures on price control carry out the ministries of economy, finance and central bank. In a number of the countries there are ministries of trade, agriculture. They also render influence on money appearing. In many countries at the end of 60 - in the 70-th years ministry advice under the prices was created, they have is observant - consultative functions.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In each country at government or its separate bodies there are expert committees, where the known experts, and advice, in which they meeting the representatives of trade unions, unions of the peasants, dealers, businessmen and representatives of state bodies enter; the committees are called to advise state bodies on the prices and to express the opinion concerning the price administration bills.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Let's consider state price control in a historical and logic sequence.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supervision over the prices is the primary form of state activity in this area. The business not only that from it began state price control; now supervision over the prices forms the basis, on which all state actions in this area are based. In supervision over the prices the central statistical managements are engaged. The independent researches of movement of the prices frequently will carry out the research centres of trade unions special commissions under orders of a management of parties, international organisations.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Overall objective of supervision behind the prices on the part of state bodies and social partners - change of growth of cost of life for definition of an index of annual nominal increase of wages and pensions, and also for finding - out of influence of a rise in prices on production costs and national competitiveness. The state can affect the prices, entering or cancelling quantitative and customs restrictions in foreign trade, entering in integration unions, changing the registration rate, varying the taxes, carrying out a currency issue etc. The indirect influence on the prices is rendered, in essence, by(with) all state regulating actions(shares), with what the purposes they did not serve.</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state intervention in process money appearing is carried out by the overestimate, authorised by governmental bodies, of production costs through inclusion in the cost price overestimated amortisation and deductions in other funds. As a result of it in the whole branches there is a situation, when “ the costs prop up the price ”, i.e. settlement (instead of valid) the production costs appear at all enterprises of branch as a result of the privileges, announced by government, are so high, that the increase of the prices becomes itself by the understood phenomenon, and as the privileges are distributed to all branch, internal branches the competition in conditions of a favourable conjuncture can not be a sufficient obstacle for a rise in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Direct state intervention in process money appearing is the state politics of an establishment of the prices on the so-called excise goods.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direct influence on formation of the prices is rendered with the state grants. One of kinds of such grants - price - provides decrease of the prices by special surcharges to the manufacturer or consumer.</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direct influence on the prices and leadership in the prices has a place in branches, where the share of the state in consumption of the goods and services is significant, for example, in military industries, in a number down-branches of construction. The governmental bodies, being by the constant buyers or customers of the certain kinds of the goods and services at private concerns, establish under the arrangement with the partners “ the concrete prices ”, which become then base prices for branch.</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Effective means of price control is the tax to additional cost. The manufacturers include this tax in the price of the goods or service, and difference of change of the rates of this tax directly influences the prices.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special direction of state economic politics is the state influence on the foreign trade prices. State encouragement of export, clearing of the exporters of the taxes (return of the taxes), and in some countries - the export grants, granting of the soft loans and transport tariffs by an essential image are reflected in conditions of a price competition in the world market.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Establishment of the prices on mineral raw material extracted in state mines, on the electric power from state power stations and railway, mail-telegraphic tariffs - example of fixing of the prices on the goods and services state sector.</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These is artificial undercharges and the tariffs promote decrease of production costs in a private enterprise and increase of national competitiveness for the account is artificial of the lowered profitability or d</w:t>
      </w:r>
      <w:r>
        <w:rPr>
          <w:snapToGrid w:val="0"/>
          <w:sz w:val="26"/>
          <w:lang w:val="en-GB"/>
        </w:rPr>
        <w:t>eficiency</w:t>
      </w:r>
      <w:r>
        <w:rPr>
          <w:rFonts w:ascii="Times New Roman" w:hAnsi="Times New Roman"/>
          <w:snapToGrid w:val="0"/>
          <w:sz w:val="26"/>
          <w:lang w:val="en-GB"/>
        </w:rPr>
        <w:t xml:space="preserve"> of these objects of a state ownership.</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Fixing of the prices or establishment of limits of their increase in public sector - typical means of administrative economic regulation. It is seldom applied and, as a rule, in conditions of a market economy is inefficient in long-term and even intermediate term aspect. It is used more often in exclusive cases as a means of easing of social intensity.</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National bodies carry out the control above the prices for the certain kinds of the goods.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Examples can serve an establishment of the prices on coal and black metals by the European association of steel, annual establishment of procurement prices on agricultural products in the European union, participation of the countries in the international conferences, organisations on separate kinds of the goods, tariffs for an airline traffic.</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One of the difficulties of the questions of economic politics is the management of inflation. In the world there are not enough of countries, where in second half 20 centuries there was no inflation. Though it has come on change of former illness of market economy, which has become obviously to weaken, - cyclic crises.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inflation is a depreciation of money, decrease of their buying power. Usually inflation has in the basis not one, and some interconnected reasons, and are shown it not only in increase of the prices - alongside with open, by price inflation has a place latent, or suppressed, inflation shown first of all in deficiency, deterioration of quality of the goods. In literal translation with the Latin inflation means “swelling”, i.e. overflow of channels of the manipulation by the superfluous paper money which has been not supplied with the appropriate growth of commodity weight.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reasons of inflation are diverse. Usually in a basis of inflation the discrepancy of money demand and commodity weight - demand for the goods lays and services exceeds the sizes goods turnover, that creates conditions that the manufacturers and suppliers lifted the prices irrespective of a level of costs. A disproportion between a supply and demand, excess of the incomes above the consumer charges can be deviated by deficiency budjet (charges of the state exceed the incomes); by excessive investment (volume of the investments exceeds opportunities of economy); by outstripping growth of wages in comparison with growth of manufacture and increase of productivity of work; by an any establishment of state-set prices causing skews in size and structure of demand; by other factors.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Let's refer as an example to a sharp aggravation of deficiency state budjet in Russia in the second half of 80-th years (1985-1989 years - break between profitable and account parts of the state budget has grown, with 18 up to 120 b</w:t>
      </w:r>
      <w:r>
        <w:rPr>
          <w:snapToGrid w:val="0"/>
          <w:sz w:val="26"/>
          <w:lang w:val="en-GB"/>
        </w:rPr>
        <w:t>illion</w:t>
      </w:r>
      <w:r>
        <w:rPr>
          <w:rFonts w:ascii="Times New Roman" w:hAnsi="Times New Roman"/>
          <w:snapToGrid w:val="0"/>
          <w:sz w:val="26"/>
          <w:lang w:val="en-GB"/>
        </w:rPr>
        <w:t xml:space="preserve"> rub., or from 3,5 % up to 19 % to the national income of the country). The increased deficiency has put huge harm to the money manipulation, has urged on inflation. The unjustified money payments sharply have worsened a situation in the consumer market.</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 xml:space="preserve">The reasons of occurrence of inflation can be both internal, and external. To the external reasons concern, in particular, reduction of receipts from foreign trade, negative results of the foreign trade and payment balances. The inflationary process in Russia strengthened fall of the prices in the global market on fuel and colour metals making important clause of our export, and also adverse conjuncture in the grain market in conditions of significant import grain. In Hungary, which economy in the greater measure depends on a condition of foreign economic relations, just the external factor (deterioration of conditions of international trade, increase of the external debt) played a hardly probable not determining role in amplification inflationary processes. Thus the politics of escalating of export and restraint of import reduced growth internal, wholesale and consumer costs. </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inflationary rise in prices alongside with the marked factors is caused by the deeper reasons having basic character. Let's consider on an example of Russia.</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First, as a rule, one of sources of inflationary processes the deformation of economic structure expressing in essential backlog of branches of consumer sector at obvious super-changed development of branches of heavy industry serves and is especial of military mechanical engineering.</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Secondly, inability to overcome inflation is deviated by lacks of an economic mechanism. In conditions of the centralised economy practically there was no feedback, there were no effective economic levers, which were capable to adjust a parity between money and commodity weight; as to administrative terminators, they “worked” insufficiently effectively. In system of financial planning state plan played a determining role, instead of Ministry of finance and not the State Bank, which “worked” under it, supporting the scheduled tasks financial and money resources without any restrictions.</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Becoming traditional the politics of high rates of economic development ignored real resource opportunities. To support rates, the capital investments were constantly increased. In result the growth of consumption restrained; the efficiency of capital investments fell that negatively had an effect for economic growth and current manufacture. The means for new technology did not suffice, and continuous growing of fund of accumulation did not give desirable result. A problem died any more in amount of a capital investment, and in their efficiency, structure to reconstruct which economic mechanism prevented.</w:t>
      </w:r>
    </w:p>
    <w:p w:rsidR="00F84A59" w:rsidRDefault="00F84A59">
      <w:pPr>
        <w:pStyle w:val="a3"/>
        <w:ind w:firstLine="567"/>
        <w:rPr>
          <w:rFonts w:ascii="Times New Roman" w:hAnsi="Times New Roman"/>
          <w:snapToGrid w:val="0"/>
          <w:sz w:val="26"/>
          <w:lang w:val="en-GB"/>
        </w:rPr>
      </w:pPr>
      <w:r>
        <w:rPr>
          <w:rFonts w:ascii="Times New Roman" w:hAnsi="Times New Roman"/>
          <w:snapToGrid w:val="0"/>
          <w:sz w:val="26"/>
          <w:lang w:val="en-GB"/>
        </w:rPr>
        <w:t>The contradiction and deficiencies deleted there are more means, and the financial and budget terminators were very weak or practically were absent. Unbalanced took place not only in the consumer market. Its basis - increasing disproportion in the manufacture, strengthening financially - financial not of balance, defects in system of planning, in the mechanism of the money manipulation, in absence of antiinflationary regulation.</w:t>
      </w:r>
    </w:p>
    <w:p w:rsidR="00F84A59" w:rsidRDefault="00F84A59">
      <w:pPr>
        <w:ind w:firstLine="567"/>
        <w:jc w:val="both"/>
        <w:rPr>
          <w:snapToGrid w:val="0"/>
          <w:sz w:val="26"/>
          <w:lang w:val="en-GB"/>
        </w:rPr>
      </w:pPr>
      <w:r>
        <w:rPr>
          <w:snapToGrid w:val="0"/>
          <w:sz w:val="26"/>
          <w:lang w:val="en-GB"/>
        </w:rPr>
        <w:t>Examining the reasons of inflation, the economists will carry out distinction between two its kinds - “ by inflation of the buyers “ (inflation of demand) and “ by inflation of the sellers “ (inflation of costs). In effect, it is two, as a rule, interconnected, but unequivalent reasons of inflation: one lays on the part of demand (surplus of money resources at the buyers), another - on the part of the offer (growth of industrial costs).</w:t>
      </w:r>
    </w:p>
    <w:p w:rsidR="00F84A59" w:rsidRDefault="00F84A59">
      <w:pPr>
        <w:ind w:firstLine="567"/>
        <w:jc w:val="both"/>
        <w:rPr>
          <w:snapToGrid w:val="0"/>
          <w:sz w:val="26"/>
          <w:lang w:val="en-GB"/>
        </w:rPr>
      </w:pPr>
      <w:r>
        <w:rPr>
          <w:snapToGrid w:val="0"/>
          <w:sz w:val="26"/>
          <w:lang w:val="en-GB"/>
        </w:rPr>
        <w:t>Depending on character of inflation and rates of increase of inflationary processes distinguish the following types of inflation:</w:t>
      </w:r>
    </w:p>
    <w:p w:rsidR="00F84A59" w:rsidRDefault="00F84A59">
      <w:pPr>
        <w:ind w:firstLine="567"/>
        <w:jc w:val="both"/>
        <w:rPr>
          <w:snapToGrid w:val="0"/>
          <w:sz w:val="26"/>
          <w:lang w:val="en-GB"/>
        </w:rPr>
      </w:pPr>
      <w:r>
        <w:rPr>
          <w:snapToGrid w:val="0"/>
          <w:sz w:val="26"/>
          <w:lang w:val="en-GB"/>
        </w:rPr>
        <w:t>1) Slow inflation, for which the rather low rates of a rise in prices, approximately up to ten or several percents per one year are characteristic. Such inflation is inherent in the majority of the countries with the advanced market economy, and it is not represented by something unusual. The average level of inflation on the countries of the European community has made for last years about 3 - 3,5%.</w:t>
      </w:r>
    </w:p>
    <w:p w:rsidR="00F84A59" w:rsidRDefault="00F84A59">
      <w:pPr>
        <w:pStyle w:val="22"/>
        <w:jc w:val="left"/>
      </w:pPr>
      <w:r>
        <w:t xml:space="preserve">2) Galloping inflation is difficult in ruling. </w:t>
      </w:r>
      <w:r>
        <w:br/>
        <w:t>The rate of its growth is expressed usually in two-place figures. Such high rates in the 80-th years were observed, for example, in many countries of Latin America, some countries of Southern Asia. The galloping rise in prices shows itself unequally and has not the strictly designated quantitative parameters. The inflationary processes depend on a level of development of the country, social economic structure unsimilar regulation of price processes. In the period after war - the period of capitalism has gone through two large waves of inflation: at transition from military economy of a market type (1945-1952) and under influence “ of petroleum shocks ”, is sharp shocked all structure of the world and internal prices (1974-1981). But it was possible to western countries to stop inflationary processes, using various methods of antiinflationary regulation. For the small countries, for example of Sweden, it was important to avoid imported inflation, for what the increase of the prices of national currency was used. Other countries resorted to methods of restraint of inflation by means of money-credit politics.</w:t>
      </w:r>
    </w:p>
    <w:p w:rsidR="00F84A59" w:rsidRDefault="00F84A59">
      <w:pPr>
        <w:pStyle w:val="22"/>
      </w:pPr>
      <w:r>
        <w:t>3) The greatest danger represents super-inflation. Its conditional boundary - monthly (within three-four months) rise in prices more than 50%, and annual will be expressed four numbers in figures. The feature super-inflation that it appears practically unguided; the usual functional interrelations and habitual levers of management of the prices do not work. On complete power the printed machine tool works, the gamble develops mad. Manufacture will be disorganised. To stop or to brake super-inflation it is necessary to resort to extreme measures. But there is no unequivocal representation about that, how to struggle with super-inflation. The rather inconsistent recipes are assumed various, quite often.</w:t>
      </w:r>
    </w:p>
    <w:p w:rsidR="00F84A59" w:rsidRDefault="00F84A59">
      <w:pPr>
        <w:pStyle w:val="22"/>
      </w:pPr>
      <w:r>
        <w:t>To outstrip inevitable, increase, expected by all, of the prices, the owners of “hot” money aspire as soon as possible gets rid of them. In result is developed great demand; those goods are bought up first of all which can serve a means of partial preservation of the savings (real estate, subjects of art, precious metals). The people work under pressure “inflationary crisis ”, and it grow a rise in prices, and the inflation begins to feed itself.</w:t>
      </w:r>
    </w:p>
    <w:p w:rsidR="00F84A59" w:rsidRDefault="00F84A59">
      <w:pPr>
        <w:pStyle w:val="22"/>
      </w:pPr>
      <w:r>
        <w:t>Classical example super-inflation - conditions which has been usual in Germany and a number of other countries after the First World War. In Germany in 1923 the level of a rise in prices was estimated 10 numbers and 12 numbers by numbers; the wages should be spent immediately, for within day of the price on products raised repeatedly.</w:t>
      </w:r>
    </w:p>
    <w:p w:rsidR="00F84A59" w:rsidRDefault="00F84A59">
      <w:pPr>
        <w:ind w:firstLine="567"/>
        <w:jc w:val="both"/>
        <w:rPr>
          <w:snapToGrid w:val="0"/>
          <w:sz w:val="26"/>
          <w:lang w:val="en-GB"/>
        </w:rPr>
      </w:pPr>
      <w:r>
        <w:rPr>
          <w:snapToGrid w:val="0"/>
          <w:sz w:val="26"/>
          <w:lang w:val="en-GB"/>
        </w:rPr>
        <w:t>The process of inflation is inconsistent. On the one hand, the money profits are increased, the capital investments extend, and with another - the rise in prices conducts to depreciation of the unused capital. Win not everything, and, first of all strong firms having the modern equipment, perfect organisation of manufacture. In the best rule(situation) there are social groups living on the not fixed incomes, if their nominal incomes will grow by rate overtaking a rise in prices.</w:t>
      </w:r>
    </w:p>
    <w:p w:rsidR="00F84A59" w:rsidRDefault="00F84A59">
      <w:pPr>
        <w:ind w:firstLine="567"/>
        <w:jc w:val="both"/>
        <w:rPr>
          <w:snapToGrid w:val="0"/>
          <w:sz w:val="26"/>
          <w:lang w:val="en-GB"/>
        </w:rPr>
      </w:pPr>
      <w:r>
        <w:rPr>
          <w:snapToGrid w:val="0"/>
          <w:sz w:val="26"/>
          <w:lang w:val="en-GB"/>
        </w:rPr>
        <w:t>From inflation the people who take money on credit can win, if not is stipulated, that percent for the credit should take into account an inflationary rise in prices.</w:t>
      </w:r>
    </w:p>
    <w:p w:rsidR="00F84A59" w:rsidRDefault="00F84A59">
      <w:pPr>
        <w:ind w:firstLine="567"/>
        <w:jc w:val="both"/>
        <w:rPr>
          <w:snapToGrid w:val="0"/>
          <w:sz w:val="26"/>
          <w:lang w:val="en-GB"/>
        </w:rPr>
      </w:pPr>
      <w:r>
        <w:rPr>
          <w:snapToGrid w:val="0"/>
          <w:sz w:val="26"/>
          <w:lang w:val="en-GB"/>
        </w:rPr>
        <w:t>But whichever there were positive functions of inflation, leaving from under the control and even remaining rather weak, adjusted, the inflation renders on a course of economic development the whole complex especially of negative phenomena.</w:t>
      </w:r>
    </w:p>
    <w:p w:rsidR="00F84A59" w:rsidRDefault="00F84A59">
      <w:pPr>
        <w:ind w:firstLine="567"/>
        <w:jc w:val="both"/>
        <w:rPr>
          <w:snapToGrid w:val="0"/>
          <w:sz w:val="26"/>
          <w:lang w:val="en-GB"/>
        </w:rPr>
      </w:pPr>
      <w:r>
        <w:rPr>
          <w:snapToGrid w:val="0"/>
          <w:sz w:val="26"/>
          <w:lang w:val="en-GB"/>
        </w:rPr>
        <w:t>To negative consequences of inflationary processes concern:</w:t>
      </w:r>
    </w:p>
    <w:p w:rsidR="00F84A59" w:rsidRDefault="00F84A59">
      <w:pPr>
        <w:ind w:firstLine="567"/>
        <w:jc w:val="both"/>
        <w:rPr>
          <w:snapToGrid w:val="0"/>
          <w:sz w:val="26"/>
          <w:lang w:val="en-GB"/>
        </w:rPr>
      </w:pPr>
      <w:r>
        <w:rPr>
          <w:snapToGrid w:val="0"/>
          <w:sz w:val="26"/>
          <w:lang w:val="en-GB"/>
        </w:rPr>
        <w:t>- Decrease of the real incomes of the population;</w:t>
      </w:r>
    </w:p>
    <w:p w:rsidR="00F84A59" w:rsidRDefault="00F84A59">
      <w:pPr>
        <w:ind w:firstLine="567"/>
        <w:jc w:val="both"/>
        <w:rPr>
          <w:snapToGrid w:val="0"/>
          <w:sz w:val="26"/>
          <w:lang w:val="en-GB"/>
        </w:rPr>
      </w:pPr>
      <w:r>
        <w:rPr>
          <w:snapToGrid w:val="0"/>
          <w:sz w:val="26"/>
          <w:lang w:val="en-GB"/>
        </w:rPr>
        <w:t>- Depreciation of the savings of the population (the increase of percents on the contributions, as a rule, does not compensate fall of the real sizes of the savings);</w:t>
      </w:r>
    </w:p>
    <w:p w:rsidR="00F84A59" w:rsidRDefault="00F84A59">
      <w:pPr>
        <w:ind w:firstLine="567"/>
        <w:jc w:val="both"/>
        <w:rPr>
          <w:snapToGrid w:val="0"/>
          <w:sz w:val="26"/>
          <w:lang w:val="en-GB"/>
        </w:rPr>
      </w:pPr>
      <w:r>
        <w:rPr>
          <w:snapToGrid w:val="0"/>
          <w:sz w:val="26"/>
          <w:lang w:val="en-GB"/>
        </w:rPr>
        <w:t>- The loss at the manufacturers of interest in creation of the qualitative goods (is increased release of the goods of poor quality, manufacture of the rather cheap goods) is reduced;</w:t>
      </w:r>
    </w:p>
    <w:p w:rsidR="00F84A59" w:rsidRDefault="00F84A59">
      <w:pPr>
        <w:ind w:firstLine="567"/>
        <w:jc w:val="both"/>
        <w:rPr>
          <w:snapToGrid w:val="0"/>
          <w:sz w:val="26"/>
          <w:lang w:val="en-GB"/>
        </w:rPr>
      </w:pPr>
      <w:r>
        <w:rPr>
          <w:snapToGrid w:val="0"/>
          <w:sz w:val="26"/>
          <w:lang w:val="en-GB"/>
        </w:rPr>
        <w:t>- Restriction of sale of agricultural products in city by the rural manufacturers by virtue of fall of interest, in expectation of increase of the prices on the foodstuffs;</w:t>
      </w:r>
    </w:p>
    <w:p w:rsidR="00F84A59" w:rsidRDefault="00F84A59">
      <w:pPr>
        <w:ind w:firstLine="567"/>
        <w:jc w:val="both"/>
        <w:rPr>
          <w:snapToGrid w:val="0"/>
          <w:sz w:val="26"/>
          <w:lang w:val="en-GB"/>
        </w:rPr>
      </w:pPr>
      <w:r>
        <w:rPr>
          <w:snapToGrid w:val="0"/>
          <w:sz w:val="26"/>
          <w:lang w:val="en-GB"/>
        </w:rPr>
        <w:t>- Deterioration of conditions of life mainly at the representatives of social groups with the firm incomes (pensioners serving, students, which incomes are formed for the account state budget);</w:t>
      </w:r>
    </w:p>
    <w:p w:rsidR="00F84A59" w:rsidRDefault="00F84A59">
      <w:pPr>
        <w:ind w:firstLine="567"/>
        <w:jc w:val="both"/>
        <w:rPr>
          <w:snapToGrid w:val="0"/>
          <w:sz w:val="26"/>
          <w:lang w:val="en-GB"/>
        </w:rPr>
      </w:pPr>
      <w:r>
        <w:rPr>
          <w:snapToGrid w:val="0"/>
          <w:sz w:val="26"/>
          <w:lang w:val="en-GB"/>
        </w:rPr>
        <w:t>- Easing positions of imperious structures (is reduced trust to the programs and measures planned and carried out government).</w:t>
      </w:r>
    </w:p>
    <w:p w:rsidR="00F84A59" w:rsidRDefault="00F84A59">
      <w:pPr>
        <w:pStyle w:val="22"/>
      </w:pPr>
      <w:r>
        <w:t>The management of inflation represents a major problem money-credit and in the whole economic politics. The ways of management are ambiguous, are inconsistent on the consequences. The range of parameters for realisation of such politics can be rather narrow: on the one hand, it is required to constrain growth of an inflationary spiral, and with another - to support stimulus of manufacture to create conditions for saturation of the market by the goods.</w:t>
      </w:r>
    </w:p>
    <w:p w:rsidR="00F84A59" w:rsidRDefault="00F84A59">
      <w:pPr>
        <w:ind w:firstLine="567"/>
        <w:jc w:val="both"/>
        <w:rPr>
          <w:snapToGrid w:val="0"/>
          <w:sz w:val="26"/>
          <w:lang w:val="en-GB"/>
        </w:rPr>
      </w:pPr>
      <w:r>
        <w:rPr>
          <w:snapToGrid w:val="0"/>
          <w:sz w:val="26"/>
          <w:lang w:val="en-GB"/>
        </w:rPr>
        <w:t>The management of inflation assumes use of the complex measures assisting in a certain measure to combine an insignificant rise in prices with stabilisation of the incomes. The tools of management of process differ depending on character and rate of inflation, features of economic conditions, specificity of an economic mechanism of the different countries.</w:t>
      </w:r>
    </w:p>
    <w:p w:rsidR="00F84A59" w:rsidRDefault="00F84A59">
      <w:pPr>
        <w:ind w:firstLine="567"/>
        <w:jc w:val="both"/>
        <w:rPr>
          <w:snapToGrid w:val="0"/>
          <w:sz w:val="26"/>
          <w:lang w:val="en-GB"/>
        </w:rPr>
      </w:pPr>
      <w:r>
        <w:rPr>
          <w:snapToGrid w:val="0"/>
          <w:sz w:val="26"/>
          <w:lang w:val="en-GB"/>
        </w:rPr>
        <w:t>For antiinflationary regulation two are used such as economic politics:</w:t>
      </w:r>
    </w:p>
    <w:p w:rsidR="00F84A59" w:rsidRDefault="00F84A59">
      <w:pPr>
        <w:ind w:firstLine="567"/>
        <w:jc w:val="both"/>
        <w:rPr>
          <w:snapToGrid w:val="0"/>
          <w:sz w:val="26"/>
          <w:lang w:val="en-GB"/>
        </w:rPr>
      </w:pPr>
      <w:r>
        <w:rPr>
          <w:snapToGrid w:val="0"/>
          <w:sz w:val="26"/>
          <w:lang w:val="en-GB"/>
        </w:rPr>
        <w:t>1) Politics directed on reduction of budget deficiency, restriction of credit expansion, restraint of money issue. In conformity with material the recipes apply targets - regulation of rate of a gain of money weight in the certain limits - according to rate of growth of a total national product</w:t>
      </w:r>
    </w:p>
    <w:p w:rsidR="00F84A59" w:rsidRDefault="00F84A59">
      <w:pPr>
        <w:pStyle w:val="22"/>
      </w:pPr>
      <w:r>
        <w:t>2) Politics of price control and incomes having by the purpose to co-ordinate growth of earnings with a rise in prices. One of means serves index of the incomes determined by a level of a minimum conditions of life or a standard consumer basket and connected with dynamics of an index of the prices. For restraint of the undesirable phenomena the limits of increase or freezing of wages can be established, to be limited distribution of the credits etc.</w:t>
      </w:r>
    </w:p>
    <w:p w:rsidR="00F84A59" w:rsidRDefault="00F84A59">
      <w:pPr>
        <w:ind w:firstLine="567"/>
        <w:jc w:val="both"/>
        <w:rPr>
          <w:snapToGrid w:val="0"/>
          <w:sz w:val="26"/>
          <w:lang w:val="en-GB"/>
        </w:rPr>
      </w:pPr>
      <w:r>
        <w:rPr>
          <w:snapToGrid w:val="0"/>
          <w:sz w:val="26"/>
          <w:lang w:val="en-GB"/>
        </w:rPr>
        <w:t>The influence on inflationary process in conditions of a sharp rise in prices requires special measures. So, for elimination of consequences “ of a petroleum shock ”, struck on economy of USA in second half of 70-th years, the registration rates were increased, the requirements to the sizes of reserve funds are amplified, the system of the taxation is stipulated. To lower rates of an inflationary rise in prices it was possible not at once: from 13-14 of % in 1979 they have decreased to 4 % after about three years - in 1982.</w:t>
      </w:r>
    </w:p>
    <w:p w:rsidR="00F84A59" w:rsidRDefault="00F84A59">
      <w:pPr>
        <w:ind w:firstLine="567"/>
        <w:jc w:val="both"/>
        <w:rPr>
          <w:snapToGrid w:val="0"/>
          <w:sz w:val="26"/>
          <w:lang w:val="en-GB"/>
        </w:rPr>
      </w:pPr>
      <w:r>
        <w:rPr>
          <w:snapToGrid w:val="0"/>
          <w:sz w:val="26"/>
          <w:lang w:val="en-GB"/>
        </w:rPr>
        <w:t>As the experience testifies, to stop inflation with the help of one organisational measures rather difficulty if not to tell it is impossible. The structural reform directed on overcoming of disproportion’s, that has arisen in economy is necessary for this purpose.</w:t>
      </w:r>
    </w:p>
    <w:p w:rsidR="00F84A59" w:rsidRDefault="00F84A59">
      <w:pPr>
        <w:pStyle w:val="22"/>
      </w:pPr>
      <w:r>
        <w:t>The concrete methods of restraint of inflation, “dose” and sequence of application of means, attracted for treatment, depend on statement of the correct diagnosis. To put the diagnosis - means, to determine character of inflation, to allocate the factors, basic and connected to them, which makes the growth of inflationary processes. In this case it is not necessary to expect for any ready circuits, and series of extreme measures to finish with inflation. Each inflation is specific and assumes application of such recipes, which correspond to character and depth of “disease”.</w:t>
      </w:r>
    </w:p>
    <w:p w:rsidR="00F84A59" w:rsidRDefault="00F84A59">
      <w:pPr>
        <w:ind w:firstLine="567"/>
        <w:jc w:val="both"/>
        <w:rPr>
          <w:snapToGrid w:val="0"/>
          <w:sz w:val="26"/>
          <w:lang w:val="en-GB"/>
        </w:rPr>
      </w:pPr>
      <w:r>
        <w:rPr>
          <w:snapToGrid w:val="0"/>
          <w:sz w:val="26"/>
          <w:lang w:val="en-GB"/>
        </w:rPr>
        <w:t>Constant consequence in particular of inflationary process is the unemployment. By virtue of importance of this problem the state accepts the special measures for regulation of the market of work.</w:t>
      </w:r>
    </w:p>
    <w:p w:rsidR="00F84A59" w:rsidRDefault="00F84A59">
      <w:pPr>
        <w:ind w:firstLine="567"/>
        <w:jc w:val="both"/>
        <w:rPr>
          <w:snapToGrid w:val="0"/>
          <w:sz w:val="26"/>
          <w:lang w:val="en-GB"/>
        </w:rPr>
      </w:pPr>
      <w:r>
        <w:rPr>
          <w:snapToGrid w:val="0"/>
          <w:sz w:val="26"/>
          <w:lang w:val="en-GB"/>
        </w:rPr>
        <w:t>The market of work  - important sphere economic and social - political life of a society. In the market of work labour receives an estimation cost, the conditions of its employment, including size of wages, working conditions, opportunity of reception of education, professional growth, guarantee of employment etc are defined. The market of work reflects the basic tendencies in changes of employment, its(her) basic structures (branch, vocational, demographic), i.e. in a public division of labour, mobility of a labour, scales and changes of unemployment.</w:t>
      </w:r>
    </w:p>
    <w:p w:rsidR="00F84A59" w:rsidRDefault="00F84A59">
      <w:pPr>
        <w:ind w:firstLine="567"/>
        <w:jc w:val="both"/>
        <w:rPr>
          <w:snapToGrid w:val="0"/>
          <w:sz w:val="26"/>
          <w:lang w:val="en-GB"/>
        </w:rPr>
      </w:pPr>
      <w:r>
        <w:rPr>
          <w:snapToGrid w:val="0"/>
          <w:sz w:val="26"/>
          <w:lang w:val="en-GB"/>
        </w:rPr>
        <w:t>The unemployment is a social economic phenomenon, at which the part of a labour (economically of active population) is not engaged in manufacture of the goods and services. The unemployed alongside with engaged form a labour of the country. In real economic life the unemployment acts as excess of a labour above demand for it(her). To the unemployed, according to statistics of many advanced countries, the persons who have been not engaged on the moment of realisation of interrogation about the status of their employment, undertaking attempts concern to find work within the previous four weeks and registered on labour exchange.</w:t>
      </w:r>
    </w:p>
    <w:p w:rsidR="00F84A59" w:rsidRDefault="00F84A59">
      <w:pPr>
        <w:ind w:firstLine="567"/>
        <w:jc w:val="both"/>
        <w:rPr>
          <w:snapToGrid w:val="0"/>
          <w:sz w:val="26"/>
          <w:lang w:val="en-GB"/>
        </w:rPr>
      </w:pPr>
      <w:r>
        <w:rPr>
          <w:snapToGrid w:val="0"/>
          <w:sz w:val="26"/>
          <w:lang w:val="en-GB"/>
        </w:rPr>
        <w:t>Heavy for the countries of West were 30 years of our century. In USA the rate of unemployment has reached 25%. The diagram showing the dynamics of a rate of unemployment in USA for 100 years is rather curious (1890-1990).</w:t>
      </w:r>
    </w:p>
    <w:p w:rsidR="00F84A59" w:rsidRDefault="00F84A59">
      <w:pPr>
        <w:ind w:firstLine="567"/>
        <w:jc w:val="both"/>
        <w:rPr>
          <w:snapToGrid w:val="0"/>
          <w:sz w:val="26"/>
          <w:lang w:val="en-GB"/>
        </w:rPr>
      </w:pPr>
      <w:r>
        <w:rPr>
          <w:snapToGrid w:val="0"/>
          <w:sz w:val="26"/>
          <w:lang w:val="en-GB"/>
        </w:rPr>
        <w:t>If the share of the unemployed makes 1-3 % in general army of work, not it is accepted to count employment insignificant. Especially dangerous in social sense not employment (absence of work within 40 weeks and more) is long chronic.</w:t>
      </w:r>
    </w:p>
    <w:p w:rsidR="00F84A59" w:rsidRDefault="00F84A59">
      <w:pPr>
        <w:ind w:firstLine="567"/>
        <w:jc w:val="both"/>
        <w:rPr>
          <w:snapToGrid w:val="0"/>
          <w:sz w:val="26"/>
          <w:lang w:val="en-GB"/>
        </w:rPr>
      </w:pPr>
      <w:r>
        <w:rPr>
          <w:snapToGrid w:val="0"/>
          <w:sz w:val="26"/>
          <w:lang w:val="en-GB"/>
        </w:rPr>
        <w:t>It is important to emphasise, that to the unemployed usually carry not only dismissed on the various reasons, but also persons voluntary left works and undertaking attempt to find new. The structure of unemployment for its reasons includes four basic categories of a labour:</w:t>
      </w:r>
    </w:p>
    <w:p w:rsidR="00F84A59" w:rsidRDefault="00F84A59">
      <w:pPr>
        <w:ind w:firstLine="567"/>
        <w:jc w:val="both"/>
        <w:rPr>
          <w:snapToGrid w:val="0"/>
          <w:sz w:val="26"/>
          <w:lang w:val="en-GB"/>
        </w:rPr>
      </w:pPr>
      <w:r>
        <w:rPr>
          <w:snapToGrid w:val="0"/>
          <w:sz w:val="26"/>
          <w:lang w:val="en-GB"/>
        </w:rPr>
        <w:t>1) Lost work as a result of dismissal;</w:t>
      </w:r>
    </w:p>
    <w:p w:rsidR="00F84A59" w:rsidRDefault="00F84A59">
      <w:pPr>
        <w:ind w:firstLine="567"/>
        <w:jc w:val="both"/>
        <w:rPr>
          <w:snapToGrid w:val="0"/>
          <w:sz w:val="26"/>
          <w:lang w:val="en-GB"/>
        </w:rPr>
      </w:pPr>
      <w:r>
        <w:rPr>
          <w:snapToGrid w:val="0"/>
          <w:sz w:val="26"/>
          <w:lang w:val="en-GB"/>
        </w:rPr>
        <w:t>2) Voluntary left work;</w:t>
      </w:r>
    </w:p>
    <w:p w:rsidR="00F84A59" w:rsidRDefault="00F84A59">
      <w:pPr>
        <w:ind w:firstLine="567"/>
        <w:jc w:val="both"/>
        <w:rPr>
          <w:snapToGrid w:val="0"/>
          <w:sz w:val="26"/>
          <w:lang w:val="en-GB"/>
        </w:rPr>
      </w:pPr>
      <w:r>
        <w:rPr>
          <w:snapToGrid w:val="0"/>
          <w:sz w:val="26"/>
          <w:lang w:val="en-GB"/>
        </w:rPr>
        <w:t>3) Come on the market of work after a break;</w:t>
      </w:r>
    </w:p>
    <w:p w:rsidR="00F84A59" w:rsidRDefault="00F84A59">
      <w:pPr>
        <w:ind w:firstLine="567"/>
        <w:jc w:val="both"/>
        <w:rPr>
          <w:snapToGrid w:val="0"/>
          <w:sz w:val="26"/>
          <w:lang w:val="en-GB"/>
        </w:rPr>
      </w:pPr>
      <w:r>
        <w:rPr>
          <w:snapToGrid w:val="0"/>
          <w:sz w:val="26"/>
          <w:lang w:val="en-GB"/>
        </w:rPr>
        <w:t>4) For the first time come on the market of work.</w:t>
      </w:r>
    </w:p>
    <w:p w:rsidR="00F84A59" w:rsidRDefault="00F84A59">
      <w:pPr>
        <w:ind w:firstLine="567"/>
        <w:jc w:val="both"/>
        <w:rPr>
          <w:snapToGrid w:val="0"/>
          <w:sz w:val="26"/>
          <w:lang w:val="en-GB"/>
        </w:rPr>
      </w:pPr>
      <w:r>
        <w:rPr>
          <w:snapToGrid w:val="0"/>
          <w:sz w:val="26"/>
          <w:lang w:val="en-GB"/>
        </w:rPr>
        <w:t>The parity of these categories depends, first of all, on a phase of a business cycle.</w:t>
      </w:r>
    </w:p>
    <w:p w:rsidR="00F84A59" w:rsidRDefault="00F84A59">
      <w:pPr>
        <w:ind w:firstLine="567"/>
        <w:jc w:val="both"/>
        <w:rPr>
          <w:snapToGrid w:val="0"/>
          <w:sz w:val="26"/>
          <w:lang w:val="en-GB"/>
        </w:rPr>
      </w:pPr>
      <w:r>
        <w:rPr>
          <w:snapToGrid w:val="0"/>
          <w:sz w:val="26"/>
          <w:lang w:val="en-GB"/>
        </w:rPr>
        <w:t>The monthly average rate of unemployment within the given year pays off under the formula:</w:t>
      </w: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b/>
          <w:snapToGrid w:val="0"/>
          <w:sz w:val="26"/>
          <w:lang w:val="en-GB"/>
        </w:rPr>
      </w:pPr>
      <w:r>
        <w:rPr>
          <w:rFonts w:ascii="Arial" w:hAnsi="Arial"/>
          <w:b/>
          <w:snapToGrid w:val="0"/>
          <w:sz w:val="26"/>
          <w:lang w:val="en-GB"/>
        </w:rPr>
        <w:tab/>
      </w:r>
      <w:r>
        <w:rPr>
          <w:rFonts w:ascii="Arial" w:hAnsi="Arial"/>
          <w:b/>
          <w:snapToGrid w:val="0"/>
          <w:sz w:val="26"/>
          <w:lang w:val="en-GB"/>
        </w:rPr>
        <w:tab/>
      </w:r>
      <w:r>
        <w:rPr>
          <w:rFonts w:ascii="Arial" w:hAnsi="Arial"/>
          <w:b/>
          <w:snapToGrid w:val="0"/>
          <w:sz w:val="26"/>
          <w:lang w:val="en-GB"/>
        </w:rPr>
        <w:tab/>
      </w:r>
      <w:r>
        <w:rPr>
          <w:rFonts w:ascii="Arial" w:hAnsi="Arial"/>
          <w:b/>
          <w:snapToGrid w:val="0"/>
          <w:sz w:val="26"/>
          <w:lang w:val="en-GB"/>
        </w:rPr>
        <w:tab/>
        <w:t xml:space="preserve"> UE*100 of %</w:t>
      </w:r>
    </w:p>
    <w:p w:rsidR="00F84A59" w:rsidRDefault="00F84A59">
      <w:pPr>
        <w:ind w:firstLine="567"/>
        <w:jc w:val="both"/>
        <w:rPr>
          <w:rFonts w:ascii="Arial" w:hAnsi="Arial"/>
          <w:snapToGrid w:val="0"/>
          <w:sz w:val="26"/>
          <w:lang w:val="en-GB"/>
        </w:rPr>
      </w:pPr>
      <w:r>
        <w:rPr>
          <w:rFonts w:ascii="Arial" w:hAnsi="Arial"/>
          <w:snapToGrid w:val="0"/>
          <w:sz w:val="26"/>
          <w:lang w:val="en-GB"/>
        </w:rPr>
        <w:tab/>
      </w:r>
      <w:r>
        <w:rPr>
          <w:rFonts w:ascii="Arial" w:hAnsi="Arial"/>
          <w:snapToGrid w:val="0"/>
          <w:sz w:val="26"/>
          <w:lang w:val="en-GB"/>
        </w:rPr>
        <w:tab/>
      </w:r>
      <w:r>
        <w:rPr>
          <w:rFonts w:ascii="Arial" w:hAnsi="Arial"/>
          <w:snapToGrid w:val="0"/>
          <w:sz w:val="26"/>
          <w:lang w:val="en-GB"/>
        </w:rPr>
        <w:tab/>
        <w:t xml:space="preserve"> Lue = ------------------</w:t>
      </w:r>
    </w:p>
    <w:p w:rsidR="00F84A59" w:rsidRDefault="00F84A59">
      <w:pPr>
        <w:ind w:firstLine="567"/>
        <w:jc w:val="both"/>
        <w:rPr>
          <w:rFonts w:ascii="Arial" w:hAnsi="Arial"/>
          <w:snapToGrid w:val="0"/>
          <w:sz w:val="26"/>
          <w:lang w:val="en-GB"/>
        </w:rPr>
      </w:pPr>
      <w:r>
        <w:rPr>
          <w:rFonts w:ascii="Arial" w:hAnsi="Arial"/>
          <w:snapToGrid w:val="0"/>
          <w:sz w:val="26"/>
          <w:lang w:val="en-GB"/>
        </w:rPr>
        <w:tab/>
      </w:r>
      <w:r>
        <w:rPr>
          <w:rFonts w:ascii="Arial" w:hAnsi="Arial"/>
          <w:snapToGrid w:val="0"/>
          <w:sz w:val="26"/>
          <w:lang w:val="en-GB"/>
        </w:rPr>
        <w:tab/>
      </w:r>
      <w:r>
        <w:rPr>
          <w:rFonts w:ascii="Arial" w:hAnsi="Arial"/>
          <w:snapToGrid w:val="0"/>
          <w:sz w:val="26"/>
          <w:lang w:val="en-GB"/>
        </w:rPr>
        <w:tab/>
      </w:r>
      <w:r>
        <w:rPr>
          <w:rFonts w:ascii="Arial" w:hAnsi="Arial"/>
          <w:snapToGrid w:val="0"/>
          <w:sz w:val="26"/>
          <w:lang w:val="en-GB"/>
        </w:rPr>
        <w:tab/>
        <w:t xml:space="preserve"> LFc,</w:t>
      </w:r>
    </w:p>
    <w:p w:rsidR="00F84A59" w:rsidRDefault="00F84A59">
      <w:pPr>
        <w:ind w:firstLine="567"/>
        <w:jc w:val="both"/>
        <w:rPr>
          <w:rFonts w:ascii="Arial" w:hAnsi="Arial"/>
          <w:snapToGrid w:val="0"/>
          <w:sz w:val="26"/>
          <w:lang w:val="en-GB"/>
        </w:rPr>
      </w:pPr>
    </w:p>
    <w:p w:rsidR="00F84A59" w:rsidRDefault="00F84A59">
      <w:pPr>
        <w:ind w:firstLine="567"/>
        <w:jc w:val="both"/>
        <w:rPr>
          <w:snapToGrid w:val="0"/>
          <w:sz w:val="26"/>
          <w:lang w:val="en-GB"/>
        </w:rPr>
      </w:pPr>
      <w:r>
        <w:rPr>
          <w:snapToGrid w:val="0"/>
          <w:sz w:val="26"/>
          <w:lang w:val="en-GB"/>
        </w:rPr>
        <w:t>Where Lue - level (norm) of unemployment, %; UE - monthly average number of the unemployed; LFc - number of a civil labour.</w:t>
      </w:r>
    </w:p>
    <w:p w:rsidR="00F84A59" w:rsidRDefault="00F84A59">
      <w:pPr>
        <w:ind w:firstLine="567"/>
        <w:jc w:val="both"/>
        <w:rPr>
          <w:rFonts w:ascii="Arial" w:hAnsi="Arial"/>
          <w:snapToGrid w:val="0"/>
          <w:sz w:val="26"/>
          <w:lang w:val="en-GB"/>
        </w:rPr>
      </w:pPr>
    </w:p>
    <w:p w:rsidR="00F84A59" w:rsidRDefault="00F84A59">
      <w:pPr>
        <w:pStyle w:val="22"/>
      </w:pPr>
      <w:r>
        <w:t>There are some concepts treating a phenomenon of unemployment. In Mark’s of the theory it usually connect to process of accumulation of the capital, at which the requirement for alive work (variable capital) is increased slower, than in machines, equipment (constant capital). In western economic science the point of view dominates, according to which the unemployment in the basis reflects an economic feasibility of use of resources, just as, say degree of loading of capacities reflects expediency and efficiency of use of a fixed capital. A so-called natural rate of unemployment reflecting structural disproportion in the market of work (between structure of a supply and demand of a labour on qualification, by demographic and other criteria). To natural unemployment carry also so-called friction unemployment connected mainly to voluntary transition of the workers from one work on another and to seasonal fluctuations in demand for a labour.</w:t>
      </w:r>
    </w:p>
    <w:p w:rsidR="00F84A59" w:rsidRDefault="00F84A59">
      <w:pPr>
        <w:ind w:firstLine="567"/>
        <w:jc w:val="both"/>
        <w:rPr>
          <w:snapToGrid w:val="0"/>
          <w:sz w:val="26"/>
          <w:lang w:val="en-GB"/>
        </w:rPr>
      </w:pPr>
      <w:r>
        <w:rPr>
          <w:snapToGrid w:val="0"/>
          <w:sz w:val="26"/>
          <w:lang w:val="en-GB"/>
        </w:rPr>
        <w:t>In USA in the 60-th years as a natural rate of unemployment the parameter in 4,3 %, in 70-th - already 6,6 %, in 80-th - about 7% was considered. The excess of unemployment above a natural level is determined in the basic cyclic factor, i.e. condition of a conjuncture in the country.</w:t>
      </w:r>
    </w:p>
    <w:p w:rsidR="00F84A59" w:rsidRDefault="00F84A59">
      <w:pPr>
        <w:ind w:firstLine="567"/>
        <w:jc w:val="both"/>
        <w:rPr>
          <w:snapToGrid w:val="0"/>
          <w:sz w:val="26"/>
          <w:lang w:val="en-GB"/>
        </w:rPr>
      </w:pPr>
      <w:r>
        <w:rPr>
          <w:snapToGrid w:val="0"/>
          <w:sz w:val="26"/>
          <w:lang w:val="en-GB"/>
        </w:rPr>
        <w:t xml:space="preserve"> Changes of unemployment is influenced, besides demographic factors, with changes in structure of economy, condition of foreign trade and export of the capital, scales of the military charges, economic and social politics of the state.</w:t>
      </w:r>
    </w:p>
    <w:p w:rsidR="00F84A59" w:rsidRDefault="00F84A59">
      <w:pPr>
        <w:ind w:firstLine="567"/>
        <w:jc w:val="both"/>
        <w:rPr>
          <w:snapToGrid w:val="0"/>
          <w:sz w:val="26"/>
          <w:lang w:val="en-GB"/>
        </w:rPr>
      </w:pPr>
      <w:r>
        <w:rPr>
          <w:snapToGrid w:val="0"/>
          <w:sz w:val="26"/>
          <w:lang w:val="en-GB"/>
        </w:rPr>
        <w:t>Owing to variety of internal regulators of the market of a labour, and also by virtue of social importance of its effective functioning the market of work requires the qualified regulation.</w:t>
      </w:r>
    </w:p>
    <w:p w:rsidR="00F84A59" w:rsidRDefault="00F84A59">
      <w:pPr>
        <w:ind w:firstLine="567"/>
        <w:jc w:val="both"/>
        <w:rPr>
          <w:snapToGrid w:val="0"/>
          <w:sz w:val="26"/>
          <w:lang w:val="en-GB"/>
        </w:rPr>
      </w:pPr>
      <w:r>
        <w:rPr>
          <w:snapToGrid w:val="0"/>
          <w:sz w:val="26"/>
          <w:lang w:val="en-GB"/>
        </w:rPr>
        <w:t>It is possible to allocate four basic directions of state regulation of the market of work. First, it is the programs on stimulation of growth of employment and increase of number of workplaces in public sector, secondly, programs directed on preparation and retraining of a labour, and, thirdly, program of assistance to hiring of a labour. Besides the government accepts the programs on social insurance of unemployment, i.e. allocates means for the grants with the unemployed.</w:t>
      </w:r>
    </w:p>
    <w:p w:rsidR="00F84A59" w:rsidRDefault="00F84A59">
      <w:pPr>
        <w:pStyle w:val="22"/>
      </w:pPr>
      <w:r>
        <w:t>Within the framework of this program in USA, for example, in after war period - hundred thousand workplaces in public sector (in sphere of public services - education, health services, municipal services, and also in construction of public buildings and structures and in remaking works) were created. With the help of these programs the rate of unemployment at the end of the 70-th years was artificial is underestimated on 0,8 percentage items.</w:t>
      </w:r>
    </w:p>
    <w:p w:rsidR="00F84A59" w:rsidRDefault="00F84A59">
      <w:pPr>
        <w:ind w:firstLine="567"/>
        <w:jc w:val="both"/>
        <w:rPr>
          <w:snapToGrid w:val="0"/>
          <w:sz w:val="26"/>
          <w:lang w:val="en-GB"/>
        </w:rPr>
      </w:pPr>
      <w:r>
        <w:rPr>
          <w:snapToGrid w:val="0"/>
          <w:sz w:val="26"/>
          <w:lang w:val="en-GB"/>
        </w:rPr>
        <w:t>The more and more important meaning gets state assistance to hiring. So, service of giving jobs in USA having more of 2500 local agencies (labour exchanges), is engaged in registration of the unemployed, tries to find by it vacancies, will carry out testing the applicants for work for definition of their qualification.</w:t>
      </w:r>
    </w:p>
    <w:p w:rsidR="00F84A59" w:rsidRDefault="00F84A59">
      <w:pPr>
        <w:pStyle w:val="22"/>
      </w:pPr>
      <w:r>
        <w:t>The listed directions do not settle all measures of influence of the state on the market of work. Alongside with them there is a complex of measures of indirect regulation of a labour: tax, money-credit and amortisation politics of government. Besides the considerable influence on the market of work renders also legislation - about social maintenance, about the labour relations, about the equal civil rights etc.</w:t>
      </w:r>
    </w:p>
    <w:p w:rsidR="00F84A59" w:rsidRDefault="00F84A59">
      <w:pPr>
        <w:ind w:firstLine="567"/>
        <w:jc w:val="both"/>
        <w:rPr>
          <w:snapToGrid w:val="0"/>
          <w:sz w:val="26"/>
          <w:lang w:val="en-GB"/>
        </w:rPr>
      </w:pPr>
      <w:r>
        <w:rPr>
          <w:snapToGrid w:val="0"/>
          <w:sz w:val="26"/>
          <w:lang w:val="en-GB"/>
        </w:rPr>
        <w:t>The measures of indirect regulation of the market of a labour simultaneously are also measures economic of regulation and influence a conjuncture in the country.</w:t>
      </w:r>
    </w:p>
    <w:p w:rsidR="00F84A59" w:rsidRDefault="00F84A59">
      <w:pPr>
        <w:ind w:firstLine="567"/>
        <w:jc w:val="both"/>
        <w:rPr>
          <w:snapToGrid w:val="0"/>
          <w:sz w:val="26"/>
          <w:lang w:val="en-GB"/>
        </w:rPr>
      </w:pPr>
      <w:r>
        <w:rPr>
          <w:snapToGrid w:val="0"/>
          <w:sz w:val="26"/>
          <w:lang w:val="en-GB"/>
        </w:rPr>
        <w:t>The special place in system of regulation of the market of work is occupied with labour exchange (service of employment, service to assistance to hiring), being one of the important structures of a market economic mechanism. It represents special establishment, which is carrying out intermediary functions in the market of a labour. In the majority of the countries of labour exchange are state and carry out the activity under the direction of the ministry of work or body, similar to it(him). At the same time in the market of work alongside with state services of employment the large number of private intermediate firms functions, the efficiency of which activity is very high.</w:t>
      </w:r>
    </w:p>
    <w:p w:rsidR="00F84A59" w:rsidRDefault="00F84A59">
      <w:pPr>
        <w:ind w:firstLine="567"/>
        <w:jc w:val="both"/>
        <w:rPr>
          <w:snapToGrid w:val="0"/>
          <w:sz w:val="26"/>
          <w:lang w:val="en-GB"/>
        </w:rPr>
      </w:pPr>
      <w:r>
        <w:rPr>
          <w:snapToGrid w:val="0"/>
          <w:sz w:val="26"/>
          <w:lang w:val="en-GB"/>
        </w:rPr>
        <w:t>The basic directions of activity of labour exchanges are:</w:t>
      </w:r>
    </w:p>
    <w:p w:rsidR="00F84A59" w:rsidRDefault="00F84A59">
      <w:pPr>
        <w:ind w:firstLine="567"/>
        <w:jc w:val="both"/>
        <w:rPr>
          <w:snapToGrid w:val="0"/>
          <w:sz w:val="26"/>
          <w:lang w:val="en-GB"/>
        </w:rPr>
      </w:pPr>
      <w:r>
        <w:rPr>
          <w:snapToGrid w:val="0"/>
          <w:sz w:val="26"/>
          <w:lang w:val="en-GB"/>
        </w:rPr>
        <w:t>1) Registration of the unemployed;</w:t>
      </w:r>
    </w:p>
    <w:p w:rsidR="00F84A59" w:rsidRDefault="00F84A59">
      <w:pPr>
        <w:ind w:firstLine="567"/>
        <w:jc w:val="both"/>
        <w:rPr>
          <w:snapToGrid w:val="0"/>
          <w:sz w:val="26"/>
          <w:lang w:val="en-GB"/>
        </w:rPr>
      </w:pPr>
      <w:r>
        <w:rPr>
          <w:snapToGrid w:val="0"/>
          <w:sz w:val="26"/>
          <w:lang w:val="en-GB"/>
        </w:rPr>
        <w:t>2) Registration of vacant places;</w:t>
      </w:r>
    </w:p>
    <w:p w:rsidR="00F84A59" w:rsidRDefault="00F84A59">
      <w:pPr>
        <w:ind w:firstLine="567"/>
        <w:jc w:val="both"/>
        <w:rPr>
          <w:snapToGrid w:val="0"/>
          <w:sz w:val="26"/>
          <w:lang w:val="en-GB"/>
        </w:rPr>
      </w:pPr>
      <w:r>
        <w:rPr>
          <w:snapToGrid w:val="0"/>
          <w:sz w:val="26"/>
          <w:lang w:val="en-GB"/>
        </w:rPr>
        <w:t>3) Giving jobs to the unemployed and other persons wishing to get a job;</w:t>
      </w:r>
    </w:p>
    <w:p w:rsidR="00F84A59" w:rsidRDefault="00F84A59">
      <w:pPr>
        <w:ind w:firstLine="567"/>
        <w:jc w:val="both"/>
        <w:rPr>
          <w:snapToGrid w:val="0"/>
          <w:sz w:val="26"/>
          <w:lang w:val="en-GB"/>
        </w:rPr>
      </w:pPr>
      <w:r>
        <w:rPr>
          <w:snapToGrid w:val="0"/>
          <w:sz w:val="26"/>
          <w:lang w:val="en-GB"/>
        </w:rPr>
        <w:t>4) Study of a conjuncture of the market of work and granting of the information about it(her);</w:t>
      </w:r>
    </w:p>
    <w:p w:rsidR="00F84A59" w:rsidRDefault="00F84A59">
      <w:pPr>
        <w:ind w:firstLine="567"/>
        <w:jc w:val="both"/>
        <w:rPr>
          <w:snapToGrid w:val="0"/>
          <w:sz w:val="26"/>
          <w:lang w:val="en-GB"/>
        </w:rPr>
      </w:pPr>
      <w:r>
        <w:rPr>
          <w:snapToGrid w:val="0"/>
          <w:sz w:val="26"/>
          <w:lang w:val="en-GB"/>
        </w:rPr>
        <w:t>5) Testing the persons wishing to offer work;</w:t>
      </w:r>
    </w:p>
    <w:p w:rsidR="00F84A59" w:rsidRDefault="00F84A59">
      <w:pPr>
        <w:ind w:firstLine="567"/>
        <w:jc w:val="both"/>
        <w:rPr>
          <w:snapToGrid w:val="0"/>
          <w:sz w:val="26"/>
          <w:lang w:val="en-GB"/>
        </w:rPr>
      </w:pPr>
      <w:r>
        <w:rPr>
          <w:snapToGrid w:val="0"/>
          <w:sz w:val="26"/>
          <w:lang w:val="en-GB"/>
        </w:rPr>
        <w:t>6) Professional orientation and professional retraining of the unemployed;</w:t>
      </w:r>
    </w:p>
    <w:p w:rsidR="00F84A59" w:rsidRDefault="00F84A59">
      <w:pPr>
        <w:ind w:firstLine="567"/>
        <w:jc w:val="both"/>
        <w:rPr>
          <w:snapToGrid w:val="0"/>
          <w:sz w:val="26"/>
          <w:lang w:val="en-GB"/>
        </w:rPr>
      </w:pPr>
      <w:r>
        <w:rPr>
          <w:snapToGrid w:val="0"/>
          <w:sz w:val="26"/>
          <w:lang w:val="en-GB"/>
        </w:rPr>
        <w:t>7) Payment of the grants.</w:t>
      </w:r>
    </w:p>
    <w:p w:rsidR="00F84A59" w:rsidRDefault="00F84A59">
      <w:pPr>
        <w:ind w:firstLine="567"/>
        <w:jc w:val="both"/>
        <w:rPr>
          <w:snapToGrid w:val="0"/>
          <w:sz w:val="26"/>
          <w:lang w:val="en-GB"/>
        </w:rPr>
      </w:pPr>
      <w:r>
        <w:rPr>
          <w:snapToGrid w:val="0"/>
          <w:sz w:val="26"/>
          <w:lang w:val="en-GB"/>
        </w:rPr>
        <w:t>The majority of the economists believe, that the problem of unemployment and other disproportion in the market of work can be softened only with the help of a combination of various means - stimulation of economic growth, reduction of working week, creation of an effective system of retraining of the staff.</w:t>
      </w:r>
    </w:p>
    <w:p w:rsidR="00F84A59" w:rsidRDefault="00F84A59">
      <w:pPr>
        <w:ind w:firstLine="567"/>
        <w:jc w:val="both"/>
        <w:rPr>
          <w:snapToGrid w:val="0"/>
          <w:sz w:val="26"/>
          <w:lang w:val="en-GB"/>
        </w:rPr>
      </w:pPr>
      <w:r>
        <w:rPr>
          <w:snapToGrid w:val="0"/>
          <w:sz w:val="26"/>
          <w:lang w:val="en-GB"/>
        </w:rPr>
        <w:t>Thus, the modern state regulation of the market of work represents a complex of economic, administrative, organisational and other measures.</w:t>
      </w:r>
    </w:p>
    <w:p w:rsidR="00F84A59" w:rsidRDefault="00F84A59">
      <w:pPr>
        <w:ind w:firstLine="567"/>
        <w:jc w:val="both"/>
        <w:rPr>
          <w:snapToGrid w:val="0"/>
          <w:sz w:val="26"/>
          <w:lang w:val="en-GB"/>
        </w:rPr>
      </w:pPr>
      <w:r>
        <w:rPr>
          <w:snapToGrid w:val="0"/>
          <w:sz w:val="26"/>
          <w:lang w:val="en-GB"/>
        </w:rPr>
        <w:t>The existing nowadays system of state regulation of economy has developed not at once. During the development it has passed some stages:</w:t>
      </w:r>
    </w:p>
    <w:p w:rsidR="00F84A59" w:rsidRDefault="00F84A59">
      <w:pPr>
        <w:ind w:firstLine="567"/>
        <w:jc w:val="both"/>
        <w:rPr>
          <w:snapToGrid w:val="0"/>
          <w:sz w:val="26"/>
          <w:lang w:val="en-GB"/>
        </w:rPr>
      </w:pPr>
      <w:r>
        <w:rPr>
          <w:snapToGrid w:val="0"/>
          <w:sz w:val="26"/>
          <w:lang w:val="en-GB"/>
        </w:rPr>
        <w:t>1) Creation of general favourable conditions for reproduction of the private capital; a concentration of efforts of the state on development of the labour, tax, trade, social legislation, customs politics, on maintenance of stability of money. Construction and purchase of objects in raw and infrastuctural branches.</w:t>
      </w:r>
    </w:p>
    <w:p w:rsidR="00F84A59" w:rsidRDefault="00F84A59">
      <w:pPr>
        <w:ind w:firstLine="567"/>
        <w:jc w:val="both"/>
        <w:rPr>
          <w:snapToGrid w:val="0"/>
          <w:sz w:val="26"/>
          <w:lang w:val="en-GB"/>
        </w:rPr>
      </w:pPr>
      <w:r>
        <w:rPr>
          <w:snapToGrid w:val="0"/>
          <w:sz w:val="26"/>
          <w:lang w:val="en-GB"/>
        </w:rPr>
        <w:t>2) The unmatched among them actions of an anticrisis and structural orientation, attempt to influence employment and prices.</w:t>
      </w:r>
    </w:p>
    <w:p w:rsidR="00F84A59" w:rsidRDefault="00F84A59">
      <w:pPr>
        <w:pStyle w:val="22"/>
      </w:pPr>
      <w:r>
        <w:t>3) Experiments with use of money-credit and budget means of regulation of economy. A wave of a privatisation of objects of a state ownership.</w:t>
      </w:r>
    </w:p>
    <w:p w:rsidR="00F84A59" w:rsidRDefault="00F84A59">
      <w:pPr>
        <w:ind w:firstLine="567"/>
        <w:jc w:val="both"/>
        <w:rPr>
          <w:snapToGrid w:val="0"/>
          <w:sz w:val="26"/>
          <w:lang w:val="en-GB"/>
        </w:rPr>
      </w:pPr>
      <w:r>
        <w:rPr>
          <w:snapToGrid w:val="0"/>
          <w:sz w:val="26"/>
          <w:lang w:val="en-GB"/>
        </w:rPr>
        <w:t>4) Transition in a number of the countries to branch and regional intermediate term programming; attempts to increase effectiveness of state regulation of economy by study of compatibility and interchangeability of tools of regulation, definition of their efficiency.</w:t>
      </w:r>
    </w:p>
    <w:p w:rsidR="00F84A59" w:rsidRDefault="00F84A59">
      <w:pPr>
        <w:ind w:firstLine="567"/>
        <w:jc w:val="both"/>
        <w:rPr>
          <w:snapToGrid w:val="0"/>
          <w:sz w:val="26"/>
          <w:lang w:val="en-GB"/>
        </w:rPr>
      </w:pPr>
      <w:r>
        <w:rPr>
          <w:snapToGrid w:val="0"/>
          <w:sz w:val="26"/>
          <w:lang w:val="en-GB"/>
        </w:rPr>
        <w:t>5) Realisation in the increasing number of the advanced countries of nation-wide intermediate term programming in a combination to development long-term perspective ways. More and more address, dosing and complex use of tools of regulation.</w:t>
      </w:r>
    </w:p>
    <w:p w:rsidR="00F84A59" w:rsidRDefault="00F84A59">
      <w:pPr>
        <w:pStyle w:val="22"/>
      </w:pPr>
      <w:r>
        <w:t>6) Measure as agreed of nation-wide intermediate term programs at an interstate level in framework integration of associations; steps in a direction national of planning.</w:t>
      </w:r>
    </w:p>
    <w:p w:rsidR="00F84A59" w:rsidRDefault="00F84A59">
      <w:pPr>
        <w:ind w:firstLine="567"/>
        <w:jc w:val="both"/>
        <w:rPr>
          <w:snapToGrid w:val="0"/>
          <w:sz w:val="26"/>
          <w:lang w:val="en-GB"/>
        </w:rPr>
      </w:pPr>
      <w:r>
        <w:rPr>
          <w:snapToGrid w:val="0"/>
          <w:sz w:val="26"/>
          <w:lang w:val="en-GB"/>
        </w:rPr>
        <w:t>On scales, the tools and efficiency of state regulation of economy decisive influence rendered tasks rising before economy of the separate countries, material opportunities of the states reflected in a share to them of a total internal product and in the absolute sizes of means, which it is ready to use on state regulation of economy accrued experience and successes in scientific development of problems of state economic politics in conditions of a market economy.</w:t>
      </w:r>
    </w:p>
    <w:p w:rsidR="00F84A59" w:rsidRDefault="00F84A59">
      <w:pPr>
        <w:ind w:firstLine="567"/>
        <w:jc w:val="both"/>
        <w:rPr>
          <w:snapToGrid w:val="0"/>
          <w:sz w:val="26"/>
          <w:lang w:val="en-GB"/>
        </w:rPr>
      </w:pPr>
      <w:r>
        <w:rPr>
          <w:snapToGrid w:val="0"/>
          <w:sz w:val="26"/>
          <w:lang w:val="en-GB"/>
        </w:rPr>
        <w:t>The mechanism of state regulation of economy is constantly improved, irrespective of, the governments on principles of economic politics are guided or are inclined to use more rigid budget tools of regulation. In modern conditions the practice of state regulation of economy has appeared rather productive to not admit  general crises and social - dangerous of scales of unemployment.</w:t>
      </w: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both"/>
        <w:rPr>
          <w:rFonts w:ascii="Arial" w:hAnsi="Arial"/>
          <w:snapToGrid w:val="0"/>
          <w:sz w:val="26"/>
          <w:lang w:val="en-GB"/>
        </w:rPr>
      </w:pPr>
    </w:p>
    <w:p w:rsidR="00F84A59" w:rsidRDefault="00F84A59">
      <w:pPr>
        <w:ind w:firstLine="567"/>
        <w:jc w:val="center"/>
        <w:rPr>
          <w:snapToGrid w:val="0"/>
          <w:sz w:val="26"/>
          <w:lang w:val="en-GB"/>
        </w:rPr>
      </w:pPr>
      <w:r>
        <w:rPr>
          <w:snapToGrid w:val="0"/>
          <w:sz w:val="26"/>
          <w:lang w:val="en-GB"/>
        </w:rPr>
        <w:t>The literature.</w:t>
      </w:r>
    </w:p>
    <w:p w:rsidR="00F84A59" w:rsidRDefault="00F84A59">
      <w:pPr>
        <w:ind w:firstLine="567"/>
        <w:jc w:val="both"/>
        <w:rPr>
          <w:rFonts w:ascii="Arial" w:hAnsi="Arial"/>
          <w:snapToGrid w:val="0"/>
          <w:sz w:val="26"/>
          <w:lang w:val="en-GB"/>
        </w:rPr>
      </w:pPr>
    </w:p>
    <w:p w:rsidR="00F84A59" w:rsidRDefault="00F84A59">
      <w:pPr>
        <w:ind w:firstLine="567"/>
        <w:jc w:val="both"/>
        <w:rPr>
          <w:snapToGrid w:val="0"/>
          <w:sz w:val="26"/>
          <w:lang w:val="en-GB"/>
        </w:rPr>
      </w:pPr>
      <w:r>
        <w:rPr>
          <w:snapToGrid w:val="0"/>
          <w:sz w:val="26"/>
          <w:lang w:val="en-GB"/>
        </w:rPr>
        <w:t>1) Economy. The textbook for economic academies, high schools and faculties. Under edition of the candidate of economic sciences, senior lecturer of AMPERE-SECOND. Bulatova. Publishing house. Moscow 1995.</w:t>
      </w:r>
    </w:p>
    <w:p w:rsidR="00F84A59" w:rsidRDefault="00F84A59">
      <w:pPr>
        <w:pStyle w:val="22"/>
      </w:pPr>
      <w:r>
        <w:t>2) Macroeconomic. The manual. M.K. Bunkina,V.A. Semenov. Publishing house “  Moscow 1995.</w:t>
      </w:r>
    </w:p>
    <w:p w:rsidR="00F84A59" w:rsidRDefault="00F84A59">
      <w:pPr>
        <w:pStyle w:val="22"/>
      </w:pPr>
      <w:r>
        <w:t>3) Social market economy. The German way. Chaints Lampert. Publishing house “Business”. Moscow 1994.</w:t>
      </w:r>
    </w:p>
    <w:p w:rsidR="00F84A59" w:rsidRDefault="00F84A59">
      <w:pPr>
        <w:ind w:firstLine="567"/>
        <w:jc w:val="both"/>
        <w:rPr>
          <w:snapToGrid w:val="0"/>
          <w:sz w:val="26"/>
          <w:lang w:val="en-GB"/>
        </w:rPr>
      </w:pPr>
      <w:r>
        <w:rPr>
          <w:snapToGrid w:val="0"/>
          <w:sz w:val="26"/>
          <w:lang w:val="en-GB"/>
        </w:rPr>
        <w:t>4) Market economy. The textbook. Volume 1, part 1. Publishing house “Somintek”. Moscow 1992.</w:t>
      </w:r>
    </w:p>
    <w:p w:rsidR="00F84A59" w:rsidRDefault="00F84A59">
      <w:pPr>
        <w:ind w:firstLine="567"/>
        <w:jc w:val="both"/>
        <w:rPr>
          <w:rFonts w:ascii="Arial" w:hAnsi="Arial"/>
          <w:snapToGrid w:val="0"/>
          <w:sz w:val="26"/>
          <w:lang w:val="en-GB"/>
        </w:rPr>
      </w:pPr>
    </w:p>
    <w:p w:rsidR="00F84A59" w:rsidRDefault="00F84A59">
      <w:pPr>
        <w:jc w:val="both"/>
        <w:rPr>
          <w:sz w:val="26"/>
          <w:lang w:val="en-GB"/>
        </w:rPr>
      </w:pPr>
      <w:bookmarkStart w:id="2" w:name="_GoBack"/>
      <w:bookmarkEnd w:id="2"/>
    </w:p>
    <w:sectPr w:rsidR="00F84A59">
      <w:pgSz w:w="11906" w:h="16838" w:code="9"/>
      <w:pgMar w:top="1247" w:right="851" w:bottom="1247"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1"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7E437D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1416"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BCB"/>
    <w:rsid w:val="00713B5A"/>
    <w:rsid w:val="00980BCB"/>
    <w:rsid w:val="00BA7C55"/>
    <w:rsid w:val="00F84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8ED3D8-DED8-4D44-A7B1-61A0C9D0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jc w:val="both"/>
    </w:pPr>
    <w:rPr>
      <w:rFonts w:ascii="Antiqua" w:hAnsi="Antiqua"/>
      <w:sz w:val="28"/>
    </w:rPr>
  </w:style>
  <w:style w:type="paragraph" w:styleId="a4">
    <w:name w:val="Body Text Indent"/>
    <w:basedOn w:val="a"/>
    <w:semiHidden/>
    <w:pPr>
      <w:jc w:val="center"/>
    </w:pPr>
    <w:rPr>
      <w:b/>
      <w:sz w:val="56"/>
    </w:rPr>
  </w:style>
  <w:style w:type="paragraph" w:customStyle="1" w:styleId="BodyText4">
    <w:name w:val="Body Text 4"/>
    <w:basedOn w:val="a4"/>
    <w:pPr>
      <w:spacing w:after="120"/>
      <w:ind w:left="283"/>
      <w:jc w:val="both"/>
    </w:pPr>
    <w:rPr>
      <w:rFonts w:ascii="Antiqua" w:hAnsi="Antiqua"/>
      <w:b w:val="0"/>
      <w:sz w:val="28"/>
    </w:rPr>
  </w:style>
  <w:style w:type="paragraph" w:styleId="20">
    <w:name w:val="List Bullet 2"/>
    <w:basedOn w:val="a"/>
    <w:autoRedefine/>
    <w:semiHidden/>
    <w:pPr>
      <w:ind w:left="566" w:hanging="283"/>
      <w:jc w:val="both"/>
    </w:pPr>
    <w:rPr>
      <w:rFonts w:ascii="Antiqua" w:hAnsi="Antiqua"/>
      <w:sz w:val="28"/>
    </w:rPr>
  </w:style>
  <w:style w:type="paragraph" w:styleId="21">
    <w:name w:val="List 2"/>
    <w:basedOn w:val="a"/>
    <w:semiHidden/>
    <w:pPr>
      <w:ind w:left="566" w:hanging="283"/>
      <w:jc w:val="both"/>
    </w:pPr>
    <w:rPr>
      <w:rFonts w:ascii="Antiqua" w:hAnsi="Antiqua"/>
      <w:sz w:val="28"/>
    </w:rPr>
  </w:style>
  <w:style w:type="paragraph" w:styleId="22">
    <w:name w:val="Body Text Indent 2"/>
    <w:basedOn w:val="a"/>
    <w:semiHidden/>
    <w:pPr>
      <w:ind w:firstLine="567"/>
      <w:jc w:val="both"/>
    </w:pPr>
    <w:rPr>
      <w:snapToGrid w:val="0"/>
      <w:sz w:val="26"/>
      <w:lang w:val="en-GB"/>
    </w:rPr>
  </w:style>
  <w:style w:type="paragraph" w:styleId="a5">
    <w:name w:val="Title"/>
    <w:basedOn w:val="a"/>
    <w:qFormat/>
    <w:pPr>
      <w:jc w:val="center"/>
    </w:pPr>
    <w:rPr>
      <w:b/>
      <w:snapToGrid w:val="0"/>
      <w:sz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12264</Words>
  <Characters>69906</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The contents </vt:lpstr>
    </vt:vector>
  </TitlesOfParts>
  <Company>Я</Company>
  <LinksUpToDate>false</LinksUpToDate>
  <CharactersWithSpaces>82006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contents </dc:title>
  <dc:subject/>
  <dc:creator>Селиванов Илья Николаевич</dc:creator>
  <cp:keywords/>
  <cp:lastModifiedBy>admin</cp:lastModifiedBy>
  <cp:revision>2</cp:revision>
  <cp:lastPrinted>1999-03-12T18:28:00Z</cp:lastPrinted>
  <dcterms:created xsi:type="dcterms:W3CDTF">2014-02-14T11:00:00Z</dcterms:created>
  <dcterms:modified xsi:type="dcterms:W3CDTF">2014-02-14T11:00:00Z</dcterms:modified>
</cp:coreProperties>
</file>