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48C" w:rsidRDefault="0025448C">
      <w:pPr>
        <w:pBdr>
          <w:top w:val="single" w:sz="4" w:space="1" w:color="auto"/>
          <w:left w:val="single" w:sz="4" w:space="4" w:color="auto"/>
          <w:bottom w:val="single" w:sz="4" w:space="1" w:color="auto"/>
          <w:right w:val="single" w:sz="4" w:space="4" w:color="auto"/>
        </w:pBdr>
        <w:jc w:val="right"/>
        <w:rPr>
          <w:b/>
          <w:sz w:val="28"/>
        </w:rPr>
      </w:pPr>
      <w:r>
        <w:rPr>
          <w:b/>
          <w:sz w:val="28"/>
        </w:rPr>
        <w:t>960087</w:t>
      </w:r>
    </w:p>
    <w:p w:rsidR="0025448C" w:rsidRDefault="0025448C">
      <w:pPr>
        <w:pBdr>
          <w:top w:val="single" w:sz="4" w:space="1" w:color="auto"/>
          <w:left w:val="single" w:sz="4" w:space="4" w:color="auto"/>
          <w:bottom w:val="single" w:sz="4" w:space="1" w:color="auto"/>
          <w:right w:val="single" w:sz="4" w:space="4" w:color="auto"/>
        </w:pBdr>
        <w:jc w:val="right"/>
        <w:rPr>
          <w:b/>
          <w:sz w:val="28"/>
        </w:rPr>
      </w:pPr>
    </w:p>
    <w:p w:rsidR="0025448C" w:rsidRDefault="0025448C">
      <w:pPr>
        <w:pBdr>
          <w:top w:val="single" w:sz="4" w:space="1" w:color="auto"/>
          <w:left w:val="single" w:sz="4" w:space="4" w:color="auto"/>
          <w:bottom w:val="single" w:sz="4" w:space="1" w:color="auto"/>
          <w:right w:val="single" w:sz="4" w:space="4" w:color="auto"/>
        </w:pBdr>
        <w:jc w:val="right"/>
        <w:rPr>
          <w:b/>
          <w:sz w:val="28"/>
        </w:rPr>
      </w:pPr>
    </w:p>
    <w:p w:rsidR="0025448C" w:rsidRDefault="0025448C">
      <w:pPr>
        <w:pBdr>
          <w:top w:val="single" w:sz="4" w:space="1" w:color="auto"/>
          <w:left w:val="single" w:sz="4" w:space="4" w:color="auto"/>
          <w:bottom w:val="single" w:sz="4" w:space="1" w:color="auto"/>
          <w:right w:val="single" w:sz="4" w:space="4" w:color="auto"/>
        </w:pBdr>
        <w:jc w:val="right"/>
        <w:rPr>
          <w:b/>
          <w:sz w:val="28"/>
        </w:rPr>
      </w:pPr>
    </w:p>
    <w:p w:rsidR="0025448C" w:rsidRDefault="0025448C">
      <w:pPr>
        <w:pBdr>
          <w:top w:val="single" w:sz="4" w:space="1" w:color="auto"/>
          <w:left w:val="single" w:sz="4" w:space="4" w:color="auto"/>
          <w:bottom w:val="single" w:sz="4" w:space="1" w:color="auto"/>
          <w:right w:val="single" w:sz="4" w:space="4" w:color="auto"/>
        </w:pBdr>
        <w:jc w:val="right"/>
        <w:rPr>
          <w:b/>
          <w:sz w:val="28"/>
        </w:rPr>
      </w:pPr>
    </w:p>
    <w:p w:rsidR="0025448C" w:rsidRDefault="0025448C">
      <w:pPr>
        <w:pBdr>
          <w:top w:val="single" w:sz="4" w:space="1" w:color="auto"/>
          <w:left w:val="single" w:sz="4" w:space="4" w:color="auto"/>
          <w:bottom w:val="single" w:sz="4" w:space="1" w:color="auto"/>
          <w:right w:val="single" w:sz="4" w:space="4" w:color="auto"/>
        </w:pBdr>
        <w:jc w:val="right"/>
        <w:rPr>
          <w:b/>
          <w:sz w:val="28"/>
        </w:rPr>
      </w:pPr>
    </w:p>
    <w:p w:rsidR="0025448C" w:rsidRDefault="0025448C">
      <w:pPr>
        <w:pBdr>
          <w:top w:val="single" w:sz="4" w:space="1" w:color="auto"/>
          <w:left w:val="single" w:sz="4" w:space="4" w:color="auto"/>
          <w:bottom w:val="single" w:sz="4" w:space="1" w:color="auto"/>
          <w:right w:val="single" w:sz="4" w:space="4" w:color="auto"/>
        </w:pBdr>
        <w:jc w:val="right"/>
        <w:rPr>
          <w:b/>
          <w:sz w:val="28"/>
        </w:rPr>
      </w:pPr>
    </w:p>
    <w:p w:rsidR="0025448C" w:rsidRDefault="0025448C">
      <w:pPr>
        <w:pBdr>
          <w:top w:val="single" w:sz="4" w:space="1" w:color="auto"/>
          <w:left w:val="single" w:sz="4" w:space="4" w:color="auto"/>
          <w:bottom w:val="single" w:sz="4" w:space="1" w:color="auto"/>
          <w:right w:val="single" w:sz="4" w:space="4" w:color="auto"/>
        </w:pBdr>
        <w:jc w:val="right"/>
        <w:rPr>
          <w:b/>
          <w:sz w:val="28"/>
        </w:rPr>
      </w:pPr>
    </w:p>
    <w:p w:rsidR="0025448C" w:rsidRDefault="0025448C">
      <w:pPr>
        <w:pBdr>
          <w:top w:val="single" w:sz="4" w:space="1" w:color="auto"/>
          <w:left w:val="single" w:sz="4" w:space="4" w:color="auto"/>
          <w:bottom w:val="single" w:sz="4" w:space="1" w:color="auto"/>
          <w:right w:val="single" w:sz="4" w:space="4" w:color="auto"/>
        </w:pBdr>
        <w:jc w:val="right"/>
        <w:rPr>
          <w:b/>
          <w:sz w:val="28"/>
        </w:rPr>
      </w:pPr>
    </w:p>
    <w:p w:rsidR="0025448C" w:rsidRDefault="0025448C">
      <w:pPr>
        <w:pBdr>
          <w:top w:val="single" w:sz="4" w:space="1" w:color="auto"/>
          <w:left w:val="single" w:sz="4" w:space="4" w:color="auto"/>
          <w:bottom w:val="single" w:sz="4" w:space="1" w:color="auto"/>
          <w:right w:val="single" w:sz="4" w:space="4" w:color="auto"/>
        </w:pBdr>
        <w:jc w:val="right"/>
        <w:rPr>
          <w:b/>
          <w:sz w:val="28"/>
        </w:rPr>
      </w:pPr>
    </w:p>
    <w:p w:rsidR="0025448C" w:rsidRDefault="0025448C">
      <w:pPr>
        <w:pBdr>
          <w:top w:val="single" w:sz="4" w:space="1" w:color="auto"/>
          <w:left w:val="single" w:sz="4" w:space="4" w:color="auto"/>
          <w:bottom w:val="single" w:sz="4" w:space="1" w:color="auto"/>
          <w:right w:val="single" w:sz="4" w:space="4" w:color="auto"/>
        </w:pBdr>
        <w:jc w:val="right"/>
        <w:rPr>
          <w:b/>
          <w:sz w:val="28"/>
        </w:rPr>
      </w:pPr>
    </w:p>
    <w:p w:rsidR="0025448C" w:rsidRDefault="0025448C">
      <w:pPr>
        <w:pBdr>
          <w:top w:val="single" w:sz="4" w:space="1" w:color="auto"/>
          <w:left w:val="single" w:sz="4" w:space="4" w:color="auto"/>
          <w:bottom w:val="single" w:sz="4" w:space="1" w:color="auto"/>
          <w:right w:val="single" w:sz="4" w:space="4" w:color="auto"/>
        </w:pBdr>
        <w:jc w:val="right"/>
        <w:rPr>
          <w:b/>
          <w:sz w:val="28"/>
        </w:rPr>
      </w:pPr>
    </w:p>
    <w:p w:rsidR="0025448C" w:rsidRDefault="0025448C">
      <w:pPr>
        <w:pStyle w:val="1"/>
        <w:rPr>
          <w:sz w:val="36"/>
        </w:rPr>
      </w:pPr>
      <w:r>
        <w:rPr>
          <w:sz w:val="36"/>
        </w:rPr>
        <w:t>КОНТРОЛЬНАЯ РАБОТА</w:t>
      </w:r>
    </w:p>
    <w:p w:rsidR="0025448C" w:rsidRDefault="0025448C">
      <w:pPr>
        <w:pStyle w:val="2"/>
      </w:pPr>
    </w:p>
    <w:p w:rsidR="0025448C" w:rsidRDefault="0025448C">
      <w:pPr>
        <w:pStyle w:val="2"/>
        <w:rPr>
          <w:b/>
          <w:caps/>
          <w:sz w:val="36"/>
        </w:rPr>
      </w:pPr>
      <w:r>
        <w:rPr>
          <w:b/>
          <w:caps/>
          <w:sz w:val="36"/>
        </w:rPr>
        <w:t>по дисциплине:</w:t>
      </w:r>
    </w:p>
    <w:p w:rsidR="0025448C" w:rsidRDefault="0025448C">
      <w:pPr>
        <w:pBdr>
          <w:top w:val="single" w:sz="4" w:space="1" w:color="auto"/>
          <w:left w:val="single" w:sz="4" w:space="4" w:color="auto"/>
          <w:bottom w:val="single" w:sz="4" w:space="1" w:color="auto"/>
          <w:right w:val="single" w:sz="4" w:space="4" w:color="auto"/>
        </w:pBdr>
        <w:jc w:val="center"/>
        <w:rPr>
          <w:sz w:val="28"/>
        </w:rPr>
      </w:pPr>
    </w:p>
    <w:p w:rsidR="0025448C" w:rsidRDefault="0025448C">
      <w:pPr>
        <w:pStyle w:val="3"/>
      </w:pPr>
      <w:r>
        <w:t>МИРОВАЯ ЭКОНОМИКА</w:t>
      </w:r>
    </w:p>
    <w:p w:rsidR="0025448C" w:rsidRDefault="0025448C">
      <w:pPr>
        <w:pBdr>
          <w:top w:val="single" w:sz="4" w:space="1" w:color="auto"/>
          <w:left w:val="single" w:sz="4" w:space="4" w:color="auto"/>
          <w:bottom w:val="single" w:sz="4" w:space="1" w:color="auto"/>
          <w:right w:val="single" w:sz="4" w:space="4" w:color="auto"/>
        </w:pBdr>
        <w:jc w:val="center"/>
        <w:rPr>
          <w:sz w:val="28"/>
        </w:rPr>
      </w:pPr>
    </w:p>
    <w:p w:rsidR="0025448C" w:rsidRDefault="0025448C">
      <w:pPr>
        <w:pBdr>
          <w:top w:val="single" w:sz="4" w:space="1" w:color="auto"/>
          <w:left w:val="single" w:sz="4" w:space="4" w:color="auto"/>
          <w:bottom w:val="single" w:sz="4" w:space="1" w:color="auto"/>
          <w:right w:val="single" w:sz="4" w:space="4" w:color="auto"/>
        </w:pBdr>
        <w:jc w:val="center"/>
        <w:rPr>
          <w:sz w:val="28"/>
        </w:rPr>
      </w:pPr>
    </w:p>
    <w:p w:rsidR="0025448C" w:rsidRDefault="0025448C">
      <w:pPr>
        <w:pBdr>
          <w:top w:val="single" w:sz="4" w:space="1" w:color="auto"/>
          <w:left w:val="single" w:sz="4" w:space="4" w:color="auto"/>
          <w:bottom w:val="single" w:sz="4" w:space="1" w:color="auto"/>
          <w:right w:val="single" w:sz="4" w:space="4" w:color="auto"/>
        </w:pBdr>
        <w:jc w:val="center"/>
        <w:rPr>
          <w:sz w:val="28"/>
        </w:rPr>
      </w:pPr>
    </w:p>
    <w:p w:rsidR="0025448C" w:rsidRDefault="0025448C">
      <w:pPr>
        <w:pBdr>
          <w:top w:val="single" w:sz="4" w:space="1" w:color="auto"/>
          <w:left w:val="single" w:sz="4" w:space="4" w:color="auto"/>
          <w:bottom w:val="single" w:sz="4" w:space="1" w:color="auto"/>
          <w:right w:val="single" w:sz="4" w:space="4" w:color="auto"/>
        </w:pBdr>
        <w:jc w:val="center"/>
        <w:rPr>
          <w:sz w:val="28"/>
        </w:rPr>
      </w:pPr>
    </w:p>
    <w:p w:rsidR="0025448C" w:rsidRDefault="0025448C">
      <w:pPr>
        <w:pBdr>
          <w:top w:val="single" w:sz="4" w:space="1" w:color="auto"/>
          <w:left w:val="single" w:sz="4" w:space="4" w:color="auto"/>
          <w:bottom w:val="single" w:sz="4" w:space="1" w:color="auto"/>
          <w:right w:val="single" w:sz="4" w:space="4" w:color="auto"/>
        </w:pBdr>
        <w:jc w:val="center"/>
        <w:rPr>
          <w:sz w:val="28"/>
        </w:rPr>
      </w:pPr>
    </w:p>
    <w:p w:rsidR="0025448C" w:rsidRDefault="0025448C">
      <w:pPr>
        <w:pBdr>
          <w:top w:val="single" w:sz="4" w:space="1" w:color="auto"/>
          <w:left w:val="single" w:sz="4" w:space="4" w:color="auto"/>
          <w:bottom w:val="single" w:sz="4" w:space="1" w:color="auto"/>
          <w:right w:val="single" w:sz="4" w:space="4" w:color="auto"/>
        </w:pBdr>
        <w:jc w:val="center"/>
        <w:rPr>
          <w:sz w:val="28"/>
        </w:rPr>
      </w:pPr>
    </w:p>
    <w:p w:rsidR="0025448C" w:rsidRDefault="0025448C">
      <w:pPr>
        <w:pBdr>
          <w:top w:val="single" w:sz="4" w:space="1" w:color="auto"/>
          <w:left w:val="single" w:sz="4" w:space="4" w:color="auto"/>
          <w:bottom w:val="single" w:sz="4" w:space="1" w:color="auto"/>
          <w:right w:val="single" w:sz="4" w:space="4" w:color="auto"/>
        </w:pBdr>
        <w:jc w:val="center"/>
        <w:rPr>
          <w:sz w:val="28"/>
        </w:rPr>
      </w:pPr>
    </w:p>
    <w:p w:rsidR="0025448C" w:rsidRDefault="0025448C">
      <w:pPr>
        <w:pBdr>
          <w:top w:val="single" w:sz="4" w:space="1" w:color="auto"/>
          <w:left w:val="single" w:sz="4" w:space="4" w:color="auto"/>
          <w:bottom w:val="single" w:sz="4" w:space="1" w:color="auto"/>
          <w:right w:val="single" w:sz="4" w:space="4" w:color="auto"/>
        </w:pBdr>
        <w:jc w:val="center"/>
        <w:rPr>
          <w:sz w:val="28"/>
        </w:rPr>
      </w:pPr>
    </w:p>
    <w:p w:rsidR="0025448C" w:rsidRDefault="0025448C">
      <w:pPr>
        <w:pBdr>
          <w:top w:val="single" w:sz="4" w:space="1" w:color="auto"/>
          <w:left w:val="single" w:sz="4" w:space="4" w:color="auto"/>
          <w:bottom w:val="single" w:sz="4" w:space="1" w:color="auto"/>
          <w:right w:val="single" w:sz="4" w:space="4" w:color="auto"/>
        </w:pBdr>
        <w:jc w:val="both"/>
        <w:rPr>
          <w:i/>
          <w:sz w:val="28"/>
        </w:rPr>
      </w:pPr>
      <w:r>
        <w:rPr>
          <w:sz w:val="28"/>
        </w:rPr>
        <w:t xml:space="preserve">                                                      Выполнила: </w:t>
      </w:r>
      <w:r>
        <w:rPr>
          <w:i/>
          <w:sz w:val="28"/>
        </w:rPr>
        <w:t>студентка I</w:t>
      </w:r>
      <w:r>
        <w:rPr>
          <w:i/>
          <w:sz w:val="28"/>
          <w:lang w:val="en-US"/>
        </w:rPr>
        <w:t>V</w:t>
      </w:r>
      <w:r>
        <w:rPr>
          <w:i/>
          <w:sz w:val="28"/>
        </w:rPr>
        <w:t xml:space="preserve"> курса</w:t>
      </w:r>
    </w:p>
    <w:p w:rsidR="0025448C" w:rsidRDefault="0025448C">
      <w:pPr>
        <w:pBdr>
          <w:top w:val="single" w:sz="4" w:space="1" w:color="auto"/>
          <w:left w:val="single" w:sz="4" w:space="4" w:color="auto"/>
          <w:bottom w:val="single" w:sz="4" w:space="1" w:color="auto"/>
          <w:right w:val="single" w:sz="4" w:space="4" w:color="auto"/>
        </w:pBdr>
        <w:jc w:val="both"/>
        <w:rPr>
          <w:i/>
          <w:sz w:val="28"/>
        </w:rPr>
      </w:pPr>
      <w:r>
        <w:rPr>
          <w:i/>
          <w:sz w:val="28"/>
        </w:rPr>
        <w:t xml:space="preserve">                                                                           Заочного отделения</w:t>
      </w:r>
    </w:p>
    <w:p w:rsidR="0025448C" w:rsidRDefault="0025448C">
      <w:pPr>
        <w:pBdr>
          <w:top w:val="single" w:sz="4" w:space="1" w:color="auto"/>
          <w:left w:val="single" w:sz="4" w:space="4" w:color="auto"/>
          <w:bottom w:val="single" w:sz="4" w:space="1" w:color="auto"/>
          <w:right w:val="single" w:sz="4" w:space="4" w:color="auto"/>
        </w:pBdr>
        <w:jc w:val="both"/>
        <w:rPr>
          <w:i/>
          <w:sz w:val="28"/>
        </w:rPr>
      </w:pPr>
      <w:r>
        <w:rPr>
          <w:i/>
          <w:sz w:val="28"/>
        </w:rPr>
        <w:t xml:space="preserve">                                                                          Экономического факультета</w:t>
      </w:r>
    </w:p>
    <w:p w:rsidR="0025448C" w:rsidRDefault="0025448C">
      <w:pPr>
        <w:pBdr>
          <w:top w:val="single" w:sz="4" w:space="1" w:color="auto"/>
          <w:left w:val="single" w:sz="4" w:space="4" w:color="auto"/>
          <w:bottom w:val="single" w:sz="4" w:space="1" w:color="auto"/>
          <w:right w:val="single" w:sz="4" w:space="4" w:color="auto"/>
        </w:pBdr>
        <w:jc w:val="both"/>
        <w:rPr>
          <w:sz w:val="28"/>
        </w:rPr>
      </w:pPr>
      <w:r>
        <w:rPr>
          <w:i/>
          <w:sz w:val="28"/>
        </w:rPr>
        <w:t xml:space="preserve">                                                                          Иванова Мария Дмитриевна</w:t>
      </w:r>
    </w:p>
    <w:p w:rsidR="0025448C" w:rsidRDefault="0025448C">
      <w:pPr>
        <w:pBdr>
          <w:top w:val="single" w:sz="4" w:space="1" w:color="auto"/>
          <w:left w:val="single" w:sz="4" w:space="4" w:color="auto"/>
          <w:bottom w:val="single" w:sz="4" w:space="1" w:color="auto"/>
          <w:right w:val="single" w:sz="4" w:space="4" w:color="auto"/>
        </w:pBdr>
        <w:jc w:val="both"/>
        <w:rPr>
          <w:sz w:val="28"/>
        </w:rPr>
      </w:pPr>
    </w:p>
    <w:p w:rsidR="0025448C" w:rsidRDefault="0025448C">
      <w:pPr>
        <w:pBdr>
          <w:top w:val="single" w:sz="4" w:space="1" w:color="auto"/>
          <w:left w:val="single" w:sz="4" w:space="4" w:color="auto"/>
          <w:bottom w:val="single" w:sz="4" w:space="1" w:color="auto"/>
          <w:right w:val="single" w:sz="4" w:space="4" w:color="auto"/>
        </w:pBdr>
        <w:jc w:val="both"/>
        <w:rPr>
          <w:sz w:val="28"/>
        </w:rPr>
      </w:pPr>
    </w:p>
    <w:p w:rsidR="0025448C" w:rsidRDefault="0025448C">
      <w:pPr>
        <w:pBdr>
          <w:top w:val="single" w:sz="4" w:space="1" w:color="auto"/>
          <w:left w:val="single" w:sz="4" w:space="4" w:color="auto"/>
          <w:bottom w:val="single" w:sz="4" w:space="1" w:color="auto"/>
          <w:right w:val="single" w:sz="4" w:space="4" w:color="auto"/>
        </w:pBdr>
        <w:jc w:val="both"/>
        <w:rPr>
          <w:sz w:val="28"/>
        </w:rPr>
      </w:pPr>
    </w:p>
    <w:p w:rsidR="0025448C" w:rsidRDefault="0025448C">
      <w:pPr>
        <w:pBdr>
          <w:top w:val="single" w:sz="4" w:space="1" w:color="auto"/>
          <w:left w:val="single" w:sz="4" w:space="4" w:color="auto"/>
          <w:bottom w:val="single" w:sz="4" w:space="1" w:color="auto"/>
          <w:right w:val="single" w:sz="4" w:space="4" w:color="auto"/>
        </w:pBdr>
        <w:jc w:val="both"/>
        <w:rPr>
          <w:i/>
          <w:sz w:val="28"/>
        </w:rPr>
      </w:pPr>
    </w:p>
    <w:p w:rsidR="0025448C" w:rsidRDefault="0025448C">
      <w:pPr>
        <w:pBdr>
          <w:top w:val="single" w:sz="4" w:space="1" w:color="auto"/>
          <w:left w:val="single" w:sz="4" w:space="4" w:color="auto"/>
          <w:bottom w:val="single" w:sz="4" w:space="1" w:color="auto"/>
          <w:right w:val="single" w:sz="4" w:space="4" w:color="auto"/>
        </w:pBdr>
        <w:jc w:val="both"/>
        <w:rPr>
          <w:i/>
          <w:sz w:val="28"/>
        </w:rPr>
      </w:pPr>
    </w:p>
    <w:p w:rsidR="0025448C" w:rsidRDefault="0025448C">
      <w:pPr>
        <w:pBdr>
          <w:top w:val="single" w:sz="4" w:space="1" w:color="auto"/>
          <w:left w:val="single" w:sz="4" w:space="4" w:color="auto"/>
          <w:bottom w:val="single" w:sz="4" w:space="1" w:color="auto"/>
          <w:right w:val="single" w:sz="4" w:space="4" w:color="auto"/>
        </w:pBdr>
        <w:jc w:val="both"/>
        <w:rPr>
          <w:i/>
          <w:sz w:val="28"/>
        </w:rPr>
      </w:pPr>
    </w:p>
    <w:p w:rsidR="0025448C" w:rsidRDefault="0025448C">
      <w:pPr>
        <w:pBdr>
          <w:top w:val="single" w:sz="4" w:space="1" w:color="auto"/>
          <w:left w:val="single" w:sz="4" w:space="4" w:color="auto"/>
          <w:bottom w:val="single" w:sz="4" w:space="1" w:color="auto"/>
          <w:right w:val="single" w:sz="4" w:space="4" w:color="auto"/>
        </w:pBdr>
        <w:jc w:val="both"/>
        <w:rPr>
          <w:i/>
          <w:sz w:val="28"/>
        </w:rPr>
      </w:pPr>
    </w:p>
    <w:p w:rsidR="0025448C" w:rsidRDefault="0025448C">
      <w:pPr>
        <w:pBdr>
          <w:top w:val="single" w:sz="4" w:space="1" w:color="auto"/>
          <w:left w:val="single" w:sz="4" w:space="4" w:color="auto"/>
          <w:bottom w:val="single" w:sz="4" w:space="1" w:color="auto"/>
          <w:right w:val="single" w:sz="4" w:space="4" w:color="auto"/>
        </w:pBdr>
        <w:jc w:val="both"/>
        <w:rPr>
          <w:i/>
          <w:sz w:val="28"/>
        </w:rPr>
      </w:pPr>
    </w:p>
    <w:p w:rsidR="0025448C" w:rsidRDefault="0025448C">
      <w:pPr>
        <w:pBdr>
          <w:top w:val="single" w:sz="4" w:space="1" w:color="auto"/>
          <w:left w:val="single" w:sz="4" w:space="4" w:color="auto"/>
          <w:bottom w:val="single" w:sz="4" w:space="1" w:color="auto"/>
          <w:right w:val="single" w:sz="4" w:space="4" w:color="auto"/>
        </w:pBdr>
        <w:jc w:val="both"/>
        <w:rPr>
          <w:i/>
          <w:sz w:val="28"/>
        </w:rPr>
      </w:pPr>
    </w:p>
    <w:p w:rsidR="0025448C" w:rsidRDefault="0025448C">
      <w:pPr>
        <w:pBdr>
          <w:top w:val="single" w:sz="4" w:space="1" w:color="auto"/>
          <w:left w:val="single" w:sz="4" w:space="4" w:color="auto"/>
          <w:bottom w:val="single" w:sz="4" w:space="1" w:color="auto"/>
          <w:right w:val="single" w:sz="4" w:space="4" w:color="auto"/>
        </w:pBdr>
        <w:jc w:val="both"/>
        <w:rPr>
          <w:i/>
          <w:sz w:val="28"/>
        </w:rPr>
      </w:pPr>
    </w:p>
    <w:p w:rsidR="0025448C" w:rsidRDefault="0025448C">
      <w:pPr>
        <w:pBdr>
          <w:top w:val="single" w:sz="4" w:space="1" w:color="auto"/>
          <w:left w:val="single" w:sz="4" w:space="4" w:color="auto"/>
          <w:bottom w:val="single" w:sz="4" w:space="1" w:color="auto"/>
          <w:right w:val="single" w:sz="4" w:space="4" w:color="auto"/>
        </w:pBdr>
        <w:jc w:val="both"/>
        <w:rPr>
          <w:i/>
          <w:sz w:val="28"/>
        </w:rPr>
      </w:pPr>
    </w:p>
    <w:p w:rsidR="0025448C" w:rsidRDefault="0025448C">
      <w:pPr>
        <w:pBdr>
          <w:top w:val="single" w:sz="4" w:space="1" w:color="auto"/>
          <w:left w:val="single" w:sz="4" w:space="4" w:color="auto"/>
          <w:bottom w:val="single" w:sz="4" w:space="1" w:color="auto"/>
          <w:right w:val="single" w:sz="4" w:space="4" w:color="auto"/>
        </w:pBdr>
        <w:jc w:val="both"/>
        <w:rPr>
          <w:i/>
          <w:sz w:val="28"/>
        </w:rPr>
      </w:pPr>
    </w:p>
    <w:p w:rsidR="0025448C" w:rsidRDefault="0025448C">
      <w:pPr>
        <w:pBdr>
          <w:top w:val="single" w:sz="4" w:space="1" w:color="auto"/>
          <w:left w:val="single" w:sz="4" w:space="4" w:color="auto"/>
          <w:bottom w:val="single" w:sz="4" w:space="1" w:color="auto"/>
          <w:right w:val="single" w:sz="4" w:space="4" w:color="auto"/>
        </w:pBdr>
        <w:jc w:val="center"/>
        <w:rPr>
          <w:sz w:val="28"/>
        </w:rPr>
      </w:pPr>
      <w:r>
        <w:rPr>
          <w:sz w:val="28"/>
        </w:rPr>
        <w:t>1999.</w:t>
      </w:r>
    </w:p>
    <w:p w:rsidR="0025448C" w:rsidRDefault="0025448C">
      <w:pPr>
        <w:spacing w:line="288" w:lineRule="auto"/>
        <w:jc w:val="center"/>
        <w:rPr>
          <w:b/>
          <w:caps/>
          <w:noProof/>
          <w:sz w:val="28"/>
        </w:rPr>
      </w:pPr>
      <w:r>
        <w:rPr>
          <w:b/>
          <w:noProof/>
          <w:sz w:val="28"/>
        </w:rPr>
        <w:br w:type="page"/>
      </w:r>
      <w:r>
        <w:rPr>
          <w:b/>
          <w:caps/>
          <w:noProof/>
          <w:sz w:val="28"/>
        </w:rPr>
        <w:t>Содержание</w:t>
      </w:r>
    </w:p>
    <w:p w:rsidR="0025448C" w:rsidRDefault="0025448C">
      <w:pPr>
        <w:spacing w:line="288" w:lineRule="auto"/>
        <w:jc w:val="center"/>
        <w:rPr>
          <w:b/>
          <w:noProof/>
          <w:sz w:val="28"/>
        </w:rPr>
      </w:pPr>
    </w:p>
    <w:p w:rsidR="0025448C" w:rsidRDefault="0025448C">
      <w:pPr>
        <w:spacing w:line="288" w:lineRule="auto"/>
        <w:jc w:val="center"/>
        <w:rPr>
          <w:b/>
          <w:noProof/>
          <w:sz w:val="28"/>
        </w:rPr>
      </w:pPr>
    </w:p>
    <w:p w:rsidR="0025448C" w:rsidRDefault="0025448C">
      <w:pPr>
        <w:spacing w:line="288" w:lineRule="auto"/>
        <w:rPr>
          <w:i/>
          <w:noProof/>
          <w:sz w:val="28"/>
        </w:rPr>
      </w:pPr>
      <w:r>
        <w:rPr>
          <w:i/>
          <w:noProof/>
          <w:sz w:val="28"/>
        </w:rPr>
        <w:t>Введение.</w:t>
      </w:r>
    </w:p>
    <w:p w:rsidR="0025448C" w:rsidRDefault="0025448C">
      <w:pPr>
        <w:spacing w:line="288" w:lineRule="auto"/>
        <w:rPr>
          <w:i/>
          <w:noProof/>
          <w:sz w:val="28"/>
        </w:rPr>
      </w:pPr>
    </w:p>
    <w:p w:rsidR="0025448C" w:rsidRDefault="0025448C">
      <w:pPr>
        <w:spacing w:line="288" w:lineRule="auto"/>
        <w:rPr>
          <w:i/>
          <w:noProof/>
          <w:sz w:val="28"/>
        </w:rPr>
      </w:pPr>
    </w:p>
    <w:p w:rsidR="0025448C" w:rsidRDefault="0025448C">
      <w:pPr>
        <w:spacing w:line="288" w:lineRule="auto"/>
        <w:rPr>
          <w:i/>
          <w:noProof/>
          <w:sz w:val="28"/>
        </w:rPr>
      </w:pPr>
      <w:r>
        <w:rPr>
          <w:i/>
          <w:noProof/>
          <w:sz w:val="28"/>
        </w:rPr>
        <w:t>1.Общие сведения</w:t>
      </w:r>
    </w:p>
    <w:p w:rsidR="0025448C" w:rsidRDefault="0025448C">
      <w:pPr>
        <w:spacing w:line="288" w:lineRule="auto"/>
        <w:rPr>
          <w:i/>
          <w:noProof/>
          <w:sz w:val="28"/>
        </w:rPr>
      </w:pPr>
    </w:p>
    <w:p w:rsidR="0025448C" w:rsidRDefault="0025448C">
      <w:pPr>
        <w:spacing w:line="288" w:lineRule="auto"/>
        <w:rPr>
          <w:i/>
          <w:noProof/>
          <w:sz w:val="28"/>
        </w:rPr>
      </w:pPr>
    </w:p>
    <w:p w:rsidR="0025448C" w:rsidRDefault="0025448C">
      <w:pPr>
        <w:spacing w:line="288" w:lineRule="auto"/>
        <w:rPr>
          <w:i/>
          <w:noProof/>
          <w:sz w:val="28"/>
        </w:rPr>
      </w:pPr>
      <w:r>
        <w:rPr>
          <w:i/>
          <w:noProof/>
          <w:sz w:val="28"/>
        </w:rPr>
        <w:t>2. Ведущие отрасли промышленности</w:t>
      </w:r>
    </w:p>
    <w:p w:rsidR="0025448C" w:rsidRDefault="0025448C">
      <w:pPr>
        <w:spacing w:line="288" w:lineRule="auto"/>
        <w:rPr>
          <w:i/>
          <w:noProof/>
          <w:sz w:val="28"/>
        </w:rPr>
      </w:pPr>
    </w:p>
    <w:p w:rsidR="0025448C" w:rsidRDefault="0025448C">
      <w:pPr>
        <w:spacing w:line="288" w:lineRule="auto"/>
        <w:rPr>
          <w:i/>
          <w:noProof/>
          <w:sz w:val="28"/>
        </w:rPr>
      </w:pPr>
    </w:p>
    <w:p w:rsidR="0025448C" w:rsidRDefault="0025448C">
      <w:pPr>
        <w:spacing w:line="288" w:lineRule="auto"/>
        <w:rPr>
          <w:i/>
          <w:noProof/>
          <w:sz w:val="28"/>
        </w:rPr>
      </w:pPr>
      <w:r>
        <w:rPr>
          <w:i/>
          <w:noProof/>
          <w:sz w:val="28"/>
        </w:rPr>
        <w:t>3. НАФТА в действии</w:t>
      </w:r>
    </w:p>
    <w:p w:rsidR="0025448C" w:rsidRDefault="0025448C">
      <w:pPr>
        <w:spacing w:line="288" w:lineRule="auto"/>
        <w:rPr>
          <w:i/>
          <w:noProof/>
          <w:sz w:val="28"/>
        </w:rPr>
      </w:pPr>
      <w:r>
        <w:rPr>
          <w:i/>
          <w:noProof/>
          <w:sz w:val="28"/>
        </w:rPr>
        <w:tab/>
        <w:t>3.1 НАФТА и Канада: результаты деятельности</w:t>
      </w:r>
    </w:p>
    <w:p w:rsidR="0025448C" w:rsidRDefault="0025448C">
      <w:pPr>
        <w:spacing w:line="288" w:lineRule="auto"/>
        <w:rPr>
          <w:i/>
          <w:noProof/>
          <w:sz w:val="28"/>
        </w:rPr>
      </w:pPr>
    </w:p>
    <w:p w:rsidR="0025448C" w:rsidRDefault="0025448C">
      <w:pPr>
        <w:spacing w:line="288" w:lineRule="auto"/>
        <w:rPr>
          <w:i/>
          <w:noProof/>
          <w:sz w:val="28"/>
        </w:rPr>
      </w:pPr>
    </w:p>
    <w:p w:rsidR="0025448C" w:rsidRDefault="0025448C">
      <w:pPr>
        <w:spacing w:line="288" w:lineRule="auto"/>
        <w:rPr>
          <w:i/>
          <w:noProof/>
          <w:sz w:val="28"/>
        </w:rPr>
      </w:pPr>
      <w:r>
        <w:rPr>
          <w:i/>
          <w:noProof/>
          <w:sz w:val="28"/>
        </w:rPr>
        <w:t>Заключение</w:t>
      </w:r>
    </w:p>
    <w:p w:rsidR="0025448C" w:rsidRDefault="0025448C">
      <w:pPr>
        <w:spacing w:line="288" w:lineRule="auto"/>
        <w:rPr>
          <w:i/>
          <w:noProof/>
          <w:sz w:val="28"/>
        </w:rPr>
      </w:pPr>
    </w:p>
    <w:p w:rsidR="0025448C" w:rsidRDefault="0025448C">
      <w:pPr>
        <w:spacing w:line="288" w:lineRule="auto"/>
        <w:rPr>
          <w:i/>
          <w:noProof/>
          <w:sz w:val="28"/>
        </w:rPr>
      </w:pPr>
    </w:p>
    <w:p w:rsidR="0025448C" w:rsidRDefault="0025448C">
      <w:pPr>
        <w:spacing w:line="288" w:lineRule="auto"/>
        <w:rPr>
          <w:i/>
          <w:noProof/>
          <w:sz w:val="28"/>
        </w:rPr>
      </w:pPr>
      <w:r>
        <w:rPr>
          <w:i/>
          <w:noProof/>
          <w:sz w:val="28"/>
        </w:rPr>
        <w:t>Практическое задание</w:t>
      </w:r>
    </w:p>
    <w:p w:rsidR="0025448C" w:rsidRDefault="0025448C">
      <w:pPr>
        <w:spacing w:line="288" w:lineRule="auto"/>
        <w:rPr>
          <w:i/>
          <w:noProof/>
          <w:sz w:val="28"/>
        </w:rPr>
      </w:pPr>
    </w:p>
    <w:p w:rsidR="0025448C" w:rsidRDefault="0025448C">
      <w:pPr>
        <w:spacing w:line="288" w:lineRule="auto"/>
        <w:rPr>
          <w:i/>
          <w:noProof/>
          <w:sz w:val="28"/>
        </w:rPr>
      </w:pPr>
    </w:p>
    <w:p w:rsidR="0025448C" w:rsidRDefault="0025448C">
      <w:pPr>
        <w:spacing w:line="288" w:lineRule="auto"/>
        <w:rPr>
          <w:i/>
          <w:noProof/>
          <w:sz w:val="28"/>
        </w:rPr>
      </w:pPr>
      <w:r>
        <w:rPr>
          <w:i/>
          <w:noProof/>
          <w:sz w:val="28"/>
        </w:rPr>
        <w:t>Тесты</w:t>
      </w:r>
    </w:p>
    <w:p w:rsidR="0025448C" w:rsidRDefault="0025448C">
      <w:pPr>
        <w:spacing w:line="288" w:lineRule="auto"/>
        <w:rPr>
          <w:i/>
          <w:noProof/>
          <w:sz w:val="28"/>
        </w:rPr>
      </w:pPr>
    </w:p>
    <w:p w:rsidR="0025448C" w:rsidRDefault="0025448C">
      <w:pPr>
        <w:spacing w:line="288" w:lineRule="auto"/>
        <w:rPr>
          <w:i/>
          <w:noProof/>
          <w:sz w:val="28"/>
        </w:rPr>
      </w:pPr>
    </w:p>
    <w:p w:rsidR="0025448C" w:rsidRDefault="0025448C">
      <w:pPr>
        <w:spacing w:line="288" w:lineRule="auto"/>
        <w:rPr>
          <w:i/>
          <w:noProof/>
          <w:sz w:val="28"/>
        </w:rPr>
      </w:pPr>
      <w:r>
        <w:rPr>
          <w:i/>
          <w:noProof/>
          <w:sz w:val="28"/>
        </w:rPr>
        <w:t xml:space="preserve">Список использованной литературы </w:t>
      </w:r>
    </w:p>
    <w:p w:rsidR="0025448C" w:rsidRDefault="0025448C">
      <w:pPr>
        <w:spacing w:line="288" w:lineRule="auto"/>
        <w:rPr>
          <w:i/>
          <w:noProof/>
          <w:sz w:val="28"/>
        </w:rPr>
      </w:pPr>
    </w:p>
    <w:p w:rsidR="0025448C" w:rsidRDefault="0025448C">
      <w:pPr>
        <w:spacing w:line="288" w:lineRule="auto"/>
        <w:rPr>
          <w:i/>
          <w:noProof/>
          <w:sz w:val="28"/>
        </w:rPr>
      </w:pPr>
    </w:p>
    <w:p w:rsidR="0025448C" w:rsidRDefault="0025448C">
      <w:pPr>
        <w:spacing w:line="288" w:lineRule="auto"/>
        <w:rPr>
          <w:i/>
          <w:noProof/>
          <w:sz w:val="28"/>
        </w:rPr>
      </w:pPr>
      <w:r>
        <w:rPr>
          <w:i/>
          <w:noProof/>
          <w:sz w:val="28"/>
        </w:rPr>
        <w:t>Приложения (показатели по стране)</w:t>
      </w:r>
    </w:p>
    <w:p w:rsidR="0025448C" w:rsidRDefault="0025448C">
      <w:pPr>
        <w:spacing w:line="288" w:lineRule="auto"/>
        <w:jc w:val="center"/>
        <w:rPr>
          <w:b/>
          <w:noProof/>
          <w:sz w:val="28"/>
        </w:rPr>
      </w:pPr>
    </w:p>
    <w:p w:rsidR="0025448C" w:rsidRDefault="0025448C">
      <w:pPr>
        <w:spacing w:line="288" w:lineRule="auto"/>
        <w:jc w:val="center"/>
        <w:rPr>
          <w:b/>
          <w:noProof/>
          <w:sz w:val="28"/>
        </w:rPr>
      </w:pPr>
    </w:p>
    <w:p w:rsidR="0025448C" w:rsidRDefault="0025448C">
      <w:pPr>
        <w:spacing w:line="288" w:lineRule="auto"/>
        <w:jc w:val="center"/>
        <w:rPr>
          <w:b/>
          <w:noProof/>
          <w:sz w:val="28"/>
        </w:rPr>
      </w:pPr>
    </w:p>
    <w:p w:rsidR="0025448C" w:rsidRDefault="0025448C">
      <w:pPr>
        <w:spacing w:line="288" w:lineRule="auto"/>
        <w:jc w:val="center"/>
        <w:rPr>
          <w:b/>
          <w:noProof/>
          <w:sz w:val="28"/>
        </w:rPr>
      </w:pPr>
    </w:p>
    <w:p w:rsidR="0025448C" w:rsidRDefault="0025448C">
      <w:pPr>
        <w:spacing w:line="288" w:lineRule="auto"/>
        <w:jc w:val="center"/>
        <w:rPr>
          <w:b/>
          <w:noProof/>
          <w:sz w:val="28"/>
        </w:rPr>
      </w:pPr>
    </w:p>
    <w:p w:rsidR="0025448C" w:rsidRDefault="0025448C">
      <w:pPr>
        <w:spacing w:line="288" w:lineRule="auto"/>
        <w:jc w:val="center"/>
        <w:rPr>
          <w:b/>
          <w:noProof/>
          <w:sz w:val="28"/>
        </w:rPr>
      </w:pPr>
    </w:p>
    <w:p w:rsidR="0025448C" w:rsidRDefault="0025448C">
      <w:pPr>
        <w:spacing w:line="288" w:lineRule="auto"/>
        <w:jc w:val="center"/>
        <w:rPr>
          <w:b/>
          <w:noProof/>
          <w:sz w:val="28"/>
        </w:rPr>
      </w:pPr>
    </w:p>
    <w:p w:rsidR="0025448C" w:rsidRDefault="0025448C">
      <w:pPr>
        <w:spacing w:line="288" w:lineRule="auto"/>
        <w:jc w:val="center"/>
        <w:rPr>
          <w:b/>
          <w:noProof/>
          <w:sz w:val="28"/>
        </w:rPr>
      </w:pPr>
    </w:p>
    <w:p w:rsidR="0025448C" w:rsidRDefault="0025448C">
      <w:pPr>
        <w:spacing w:line="288" w:lineRule="auto"/>
        <w:jc w:val="center"/>
        <w:rPr>
          <w:b/>
          <w:noProof/>
          <w:sz w:val="28"/>
        </w:rPr>
      </w:pPr>
      <w:r>
        <w:rPr>
          <w:b/>
          <w:noProof/>
          <w:sz w:val="28"/>
        </w:rPr>
        <w:t>ВВЕДЕНИЕ.</w:t>
      </w:r>
    </w:p>
    <w:p w:rsidR="0025448C" w:rsidRDefault="0025448C">
      <w:pPr>
        <w:spacing w:line="288" w:lineRule="auto"/>
        <w:jc w:val="both"/>
        <w:rPr>
          <w:b/>
          <w:noProof/>
          <w:sz w:val="28"/>
        </w:rPr>
      </w:pPr>
    </w:p>
    <w:p w:rsidR="0025448C" w:rsidRDefault="0025448C">
      <w:pPr>
        <w:pStyle w:val="a3"/>
        <w:rPr>
          <w:noProof w:val="0"/>
        </w:rPr>
      </w:pPr>
      <w:r>
        <w:t>В последнее десятилетие уходящего двадцатого века развитие экономических и политических процессов в различных регионах современного мира происходило под влиянием многочисленных факторов и событий, и все же анализ изменений в экономической и политической картинах мира к настоящему времени , позволяет выделить две превалирующие тенденции:  сепаратизм и  к интернационализация. Примерами могут служить, в первом случае, сепаратистские движения в Квебеке, Шотландии, Уэльсе и  Испании , а во втором тенденции к интернационализации и транснационализации экономических процессов, объединительный процесс в Европе. Эти две на первый взгляд противоречивые тенденции значительным образом влияют на формирование внешней и внутренней политики и экономике стран мира.</w:t>
      </w:r>
    </w:p>
    <w:p w:rsidR="0025448C" w:rsidRDefault="0025448C">
      <w:pPr>
        <w:pStyle w:val="a3"/>
        <w:rPr>
          <w:noProof w:val="0"/>
        </w:rPr>
      </w:pPr>
    </w:p>
    <w:p w:rsidR="0025448C" w:rsidRDefault="0025448C">
      <w:pPr>
        <w:pStyle w:val="a3"/>
        <w:rPr>
          <w:noProof w:val="0"/>
        </w:rPr>
      </w:pPr>
      <w:r>
        <w:rPr>
          <w:noProof w:val="0"/>
        </w:rPr>
        <w:t>Работа в основном основана на материалах предоставляемых глобальной сетью Интернет в сайтах канадской статистики, «Канада», «НАФТА», официального сайта Канадского правительства.</w:t>
      </w:r>
    </w:p>
    <w:p w:rsidR="0025448C" w:rsidRDefault="0025448C">
      <w:pPr>
        <w:pStyle w:val="a3"/>
        <w:ind w:firstLine="0"/>
        <w:rPr>
          <w:noProof w:val="0"/>
        </w:rPr>
      </w:pPr>
    </w:p>
    <w:p w:rsidR="0025448C" w:rsidRDefault="0025448C">
      <w:pPr>
        <w:pStyle w:val="a3"/>
        <w:ind w:firstLine="0"/>
        <w:jc w:val="center"/>
        <w:rPr>
          <w:b/>
          <w:noProof w:val="0"/>
        </w:rPr>
      </w:pPr>
      <w:r>
        <w:rPr>
          <w:b/>
          <w:noProof w:val="0"/>
        </w:rPr>
        <w:t>1. ОБЩИЕ СВЕДЕНИЯ.</w:t>
      </w:r>
    </w:p>
    <w:p w:rsidR="0025448C" w:rsidRDefault="0025448C">
      <w:pPr>
        <w:pStyle w:val="a3"/>
        <w:ind w:firstLine="0"/>
        <w:rPr>
          <w:b/>
          <w:noProof w:val="0"/>
        </w:rPr>
      </w:pPr>
    </w:p>
    <w:p w:rsidR="0025448C" w:rsidRDefault="0025448C">
      <w:pPr>
        <w:pStyle w:val="10"/>
        <w:spacing w:line="288" w:lineRule="auto"/>
        <w:ind w:firstLine="720"/>
        <w:jc w:val="both"/>
        <w:rPr>
          <w:sz w:val="28"/>
        </w:rPr>
      </w:pPr>
      <w:r>
        <w:rPr>
          <w:sz w:val="28"/>
        </w:rPr>
        <w:t>В соответствии с ежегодной статистикой ООН, Канада с 1993 г. по 1998 г. занимает первое место в мире в списке стран, считающихся лучшими в мире для проживания по совокупности важнейших критериев (общий уровень жизни, экология, культура и искусство, образование, уровень преступности и т.д.).</w:t>
      </w:r>
    </w:p>
    <w:p w:rsidR="0025448C" w:rsidRDefault="0025448C">
      <w:pPr>
        <w:pStyle w:val="10"/>
        <w:spacing w:before="0" w:after="0" w:line="288" w:lineRule="auto"/>
        <w:ind w:firstLine="720"/>
        <w:jc w:val="both"/>
        <w:rPr>
          <w:sz w:val="28"/>
        </w:rPr>
      </w:pPr>
      <w:r>
        <w:rPr>
          <w:sz w:val="28"/>
        </w:rPr>
        <w:t xml:space="preserve">Канада - одна из самых экологически чистых стран мира. В докладе ООН за 1998 г., посвященном рейтингу уровня жизни населения во всех странах мира, Канада заняла первое место, оставив позади все страны мира. Россия в списке заняла 72-е место. При этом Россию намного опередили такие государства как Барбадос (24-е место), Антигуа и Барбуда (29-е место), Багамские острова (32-е место), Тринидад и Тобаго (40-е место), Словакия (42-е место). </w:t>
      </w:r>
    </w:p>
    <w:p w:rsidR="0025448C" w:rsidRDefault="0025448C">
      <w:pPr>
        <w:pStyle w:val="10"/>
        <w:spacing w:before="0" w:after="0" w:line="288" w:lineRule="auto"/>
        <w:ind w:firstLine="720"/>
        <w:jc w:val="both"/>
        <w:rPr>
          <w:sz w:val="28"/>
        </w:rPr>
      </w:pPr>
      <w:r>
        <w:rPr>
          <w:sz w:val="28"/>
        </w:rPr>
        <w:t xml:space="preserve">Данный рейтинг ООН составлялся в докризисный для России период (до августа- сентября 1998 г.). Если бы он составлялся сейчас, Россия заняла бы одно из последних мест среди двухсот стран, являющихся членами </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ООН.</w:t>
      </w:r>
    </w:p>
    <w:p w:rsidR="0025448C" w:rsidRDefault="0025448C">
      <w:pPr>
        <w:pStyle w:val="10"/>
        <w:spacing w:before="0" w:after="0" w:line="288" w:lineRule="auto"/>
        <w:ind w:firstLine="720"/>
        <w:jc w:val="both"/>
        <w:rPr>
          <w:sz w:val="28"/>
        </w:rPr>
      </w:pPr>
    </w:p>
    <w:p w:rsidR="0025448C" w:rsidRDefault="0025448C">
      <w:pPr>
        <w:pStyle w:val="10"/>
        <w:spacing w:before="0" w:after="0" w:line="288" w:lineRule="auto"/>
        <w:ind w:firstLine="720"/>
        <w:jc w:val="both"/>
        <w:rPr>
          <w:sz w:val="28"/>
        </w:rPr>
      </w:pPr>
      <w:r>
        <w:rPr>
          <w:sz w:val="28"/>
        </w:rPr>
        <w:t>Макроэкономические показатели Канады выглядят следующим образом:</w:t>
      </w:r>
    </w:p>
    <w:p w:rsidR="0025448C" w:rsidRDefault="0025448C">
      <w:pPr>
        <w:pStyle w:val="10"/>
        <w:spacing w:before="0" w:after="0" w:line="288" w:lineRule="auto"/>
        <w:ind w:firstLine="720"/>
        <w:jc w:val="both"/>
        <w:rPr>
          <w:sz w:val="28"/>
        </w:rPr>
      </w:pPr>
      <w:r>
        <w:rPr>
          <w:sz w:val="28"/>
        </w:rPr>
        <w:t xml:space="preserve">Государство в северной части Северной Америки, обладающее территорией 9971 млн. кв. км, представляет собой федерацию, состоящую из провинций, обладающих широкими правами, и территориями, с меньшей степенью самоуправления. </w:t>
      </w:r>
    </w:p>
    <w:p w:rsidR="0025448C" w:rsidRDefault="0025448C">
      <w:pPr>
        <w:pStyle w:val="10"/>
        <w:spacing w:before="0" w:after="0" w:line="288" w:lineRule="auto"/>
        <w:ind w:firstLine="720"/>
        <w:jc w:val="both"/>
        <w:rPr>
          <w:sz w:val="28"/>
        </w:rPr>
      </w:pPr>
      <w:r>
        <w:rPr>
          <w:sz w:val="28"/>
        </w:rPr>
        <w:t xml:space="preserve">Невероятно сложно представить себе просторы Канады. Три огромных океана – Атлантический на востоке, Тихий на западе и Ледовитый на севере – омывают ее берега. Географическое деление Канады таково: Квебек, Онтарио, Атлантические провинции (Нью-Брансуик, Новая Шотландия, Остров принца Эдуарда, Ньюфаундленд), провинции Прерий (Манитоба, Саскачеван, Альберта, Британская Колумбия и 2 территории Севера (Юкон, Северо-западные). </w:t>
      </w:r>
    </w:p>
    <w:p w:rsidR="0025448C" w:rsidRDefault="0025448C">
      <w:pPr>
        <w:pStyle w:val="10"/>
        <w:spacing w:before="0" w:after="0" w:line="288" w:lineRule="auto"/>
        <w:ind w:firstLine="720"/>
        <w:jc w:val="both"/>
        <w:rPr>
          <w:sz w:val="28"/>
        </w:rPr>
      </w:pPr>
      <w:r>
        <w:rPr>
          <w:sz w:val="28"/>
        </w:rPr>
        <w:t>Канада входит в состав Содружества, возглавляемого Великобританией. Канада – член ООН с 1945 г., НАТО с 1949 г., ОЭСР с 1960 г., ОАГ с 1990 г., ОБСЕ с 1975 г..</w:t>
      </w:r>
    </w:p>
    <w:p w:rsidR="0025448C" w:rsidRDefault="0025448C">
      <w:pPr>
        <w:pStyle w:val="10"/>
        <w:spacing w:before="0" w:after="0" w:line="288" w:lineRule="auto"/>
        <w:ind w:firstLine="720"/>
        <w:jc w:val="both"/>
        <w:rPr>
          <w:sz w:val="28"/>
        </w:rPr>
      </w:pPr>
      <w:r>
        <w:rPr>
          <w:sz w:val="28"/>
        </w:rPr>
        <w:t xml:space="preserve">Канада – одна из наиболее высокоразвитых стран мира, входит в семерку ведущих промышленно развитых государств. При населении около 31 млн. человек (на начало 1997 г.) валовой внутренний продукт составил 842,0 млрд. долл. (1996 г.), или 28 тыс. дол. на душу населения. (Для сравнения: ВНП России в 1996 г. составлял 457 млрд. долл.; на душу населения около 3000 долларов.)  </w:t>
      </w:r>
      <w:r>
        <w:rPr>
          <w:sz w:val="28"/>
        </w:rPr>
        <w:br/>
      </w:r>
    </w:p>
    <w:p w:rsidR="0025448C" w:rsidRDefault="0025448C">
      <w:pPr>
        <w:pStyle w:val="10"/>
        <w:spacing w:before="0" w:after="0" w:line="288" w:lineRule="auto"/>
        <w:ind w:firstLine="720"/>
        <w:jc w:val="both"/>
        <w:rPr>
          <w:sz w:val="28"/>
        </w:rPr>
      </w:pPr>
      <w:r>
        <w:rPr>
          <w:sz w:val="28"/>
        </w:rPr>
        <w:t xml:space="preserve">Канадская экономика, как и любая капиталистическая экономика, развивается неравномерно, хотя в 90-е годы для нее характерен умеренный ежегодный рост темпами в 2-4%. Темпы инфляции в эти же годы существенно упали и составили, например, в 1996 г. всего лишь 0,3%. Небесполезными будут и цифры о структуре канадской экономики, которые необходимо учесть. В сфере услуг занято 75% трудоспособного населения Канады, на предприятиях работает около 14%, в сельском хозяйстве - 4%, в строительстве - 3%, в других сферах - 4%. </w:t>
      </w:r>
      <w:r>
        <w:rPr>
          <w:sz w:val="28"/>
        </w:rPr>
        <w:br/>
      </w:r>
    </w:p>
    <w:p w:rsidR="0025448C" w:rsidRDefault="0025448C">
      <w:pPr>
        <w:pStyle w:val="10"/>
        <w:spacing w:before="0" w:after="0" w:line="288" w:lineRule="auto"/>
        <w:ind w:firstLine="720"/>
        <w:jc w:val="both"/>
        <w:rPr>
          <w:sz w:val="28"/>
        </w:rPr>
      </w:pPr>
      <w:r>
        <w:rPr>
          <w:sz w:val="28"/>
        </w:rPr>
        <w:t xml:space="preserve">В январе 1993 г. канадские статисты заявили, что спад в Канаде закончился и уровень потребления достиг наивысшего значения за последние три года. Канаду обычно считают источником сырья: зерна, нефти, леса и минералов. Однако за последние годы структура канадской экономики сильно изменилась. Экспорт сырья стал меньше и составляет сейчас 1/9 канадского экспорта (сравните с 40 % в 1963 г.). </w:t>
      </w:r>
    </w:p>
    <w:p w:rsidR="0025448C" w:rsidRDefault="0025448C">
      <w:pPr>
        <w:pStyle w:val="10"/>
        <w:spacing w:before="0" w:after="0" w:line="288" w:lineRule="auto"/>
        <w:ind w:firstLine="720"/>
        <w:jc w:val="both"/>
        <w:rPr>
          <w:sz w:val="28"/>
        </w:rPr>
      </w:pPr>
      <w:r>
        <w:rPr>
          <w:sz w:val="28"/>
        </w:rPr>
        <w:t xml:space="preserve">Чуть более 13% канадских рабочих - безработные (сравните с 29% в 1946 г.). Сфера обслуживания стремительно растет, сейчас в ней занято более 70% рабочей силы Канады. Это создает дефицит определенной профессии и ведет к перераспределению капитала. В связи с этим изменяются образовательные приоритеты, и появляются новые программы переквалификации. </w:t>
      </w:r>
      <w:r>
        <w:rPr>
          <w:sz w:val="28"/>
        </w:rPr>
        <w:br/>
      </w:r>
    </w:p>
    <w:p w:rsidR="0025448C" w:rsidRDefault="0025448C">
      <w:pPr>
        <w:pStyle w:val="10"/>
        <w:spacing w:before="0" w:after="0" w:line="288" w:lineRule="auto"/>
        <w:ind w:firstLine="720"/>
        <w:jc w:val="both"/>
        <w:rPr>
          <w:sz w:val="28"/>
        </w:rPr>
      </w:pPr>
    </w:p>
    <w:p w:rsidR="0025448C" w:rsidRDefault="0025448C">
      <w:pPr>
        <w:pStyle w:val="a3"/>
        <w:ind w:firstLine="0"/>
        <w:jc w:val="center"/>
        <w:rPr>
          <w:b/>
          <w:noProof w:val="0"/>
        </w:rPr>
      </w:pPr>
      <w:r>
        <w:rPr>
          <w:b/>
          <w:noProof w:val="0"/>
        </w:rPr>
        <w:t>2. ВЕДУЩИЕ ОТРАСЛИ ПРОМЫШЛЕННОСТИ</w:t>
      </w:r>
    </w:p>
    <w:p w:rsidR="0025448C" w:rsidRDefault="0025448C">
      <w:pPr>
        <w:pStyle w:val="a3"/>
        <w:ind w:firstLine="0"/>
        <w:jc w:val="center"/>
        <w:rPr>
          <w:b/>
          <w:noProof w:val="0"/>
        </w:rPr>
      </w:pPr>
    </w:p>
    <w:p w:rsidR="0025448C" w:rsidRDefault="0025448C">
      <w:pPr>
        <w:pStyle w:val="a4"/>
        <w:spacing w:line="288" w:lineRule="auto"/>
        <w:jc w:val="both"/>
        <w:rPr>
          <w:rFonts w:ascii="Times New Roman" w:hAnsi="Times New Roman"/>
          <w:sz w:val="28"/>
        </w:rPr>
      </w:pPr>
      <w:r>
        <w:tab/>
      </w:r>
      <w:r>
        <w:rPr>
          <w:rFonts w:ascii="Times New Roman" w:hAnsi="Times New Roman"/>
          <w:sz w:val="28"/>
        </w:rPr>
        <w:t>В послевоенные годы в промышленности Канады под влиянием научно-технического     прогресса    происходили    значительные сдвиги. Возникли  новые  отрасли: горнодобывающая, нефтехимическая, электронная   и   др. В сельском  хозяйстве общая конъюктура способствовала быстрому росту производства зерна.</w:t>
      </w:r>
    </w:p>
    <w:p w:rsidR="0025448C" w:rsidRDefault="0025448C">
      <w:pPr>
        <w:pStyle w:val="a3"/>
        <w:rPr>
          <w:noProof w:val="0"/>
        </w:rPr>
      </w:pPr>
      <w:r>
        <w:rPr>
          <w:noProof w:val="0"/>
        </w:rPr>
        <w:t>Имея высокоразвитую обрабатывающую промышленность, Канада в то же время занимает ведущие позиции в мире по производству отдельных видов сырья – никеля, свинца, урана, цинка, асбеста, аллюминия, золота</w:t>
      </w:r>
    </w:p>
    <w:p w:rsidR="0025448C" w:rsidRDefault="0025448C">
      <w:pPr>
        <w:pStyle w:val="a3"/>
        <w:spacing w:before="120"/>
        <w:rPr>
          <w:noProof w:val="0"/>
        </w:rPr>
      </w:pPr>
      <w:r>
        <w:rPr>
          <w:noProof w:val="0"/>
        </w:rPr>
        <w:t xml:space="preserve">Ведущими отраслями канадской промышленности по объему производства являются нефтяная, газовая, лесная и целлюлозно-бумажная (одно из первых мест в мире, свыше 20 млн. тонн бумаги в год) промышленность цветная металлургия, автомобилестроение. В 1996 г. было добыто 72.7 млн. тонн угля, 117,5 млн. тонн нефти, 156 млрд. куб. м. Природного газа, произведено 2,5 млн. автомобилей. </w:t>
      </w:r>
      <w:r>
        <w:t xml:space="preserve">Однако в настоящее время в этих отраслях </w:t>
      </w:r>
      <w:r>
        <w:rPr>
          <w:noProof w:val="0"/>
        </w:rPr>
        <w:t xml:space="preserve">не </w:t>
      </w:r>
      <w:r>
        <w:t xml:space="preserve">наблюдается </w:t>
      </w:r>
      <w:r>
        <w:rPr>
          <w:noProof w:val="0"/>
        </w:rPr>
        <w:t>прогресса</w:t>
      </w:r>
      <w:r>
        <w:t xml:space="preserve"> производства. </w:t>
      </w:r>
      <w:r>
        <w:rPr>
          <w:noProof w:val="0"/>
        </w:rPr>
        <w:t xml:space="preserve">Основная прибыль приходится на </w:t>
      </w:r>
      <w:r>
        <w:t>сфер</w:t>
      </w:r>
      <w:r>
        <w:rPr>
          <w:noProof w:val="0"/>
        </w:rPr>
        <w:t>у</w:t>
      </w:r>
      <w:r>
        <w:t xml:space="preserve"> услуг и экспорт</w:t>
      </w:r>
      <w:r>
        <w:rPr>
          <w:noProof w:val="0"/>
        </w:rPr>
        <w:t>, которые</w:t>
      </w:r>
      <w:r>
        <w:t xml:space="preserve"> процветают</w:t>
      </w:r>
      <w:r>
        <w:rPr>
          <w:noProof w:val="0"/>
        </w:rPr>
        <w:t xml:space="preserve"> в</w:t>
      </w:r>
      <w:r>
        <w:t xml:space="preserve"> Канад</w:t>
      </w:r>
      <w:r>
        <w:rPr>
          <w:noProof w:val="0"/>
        </w:rPr>
        <w:t>е</w:t>
      </w:r>
      <w:r>
        <w:t>.</w:t>
      </w:r>
    </w:p>
    <w:p w:rsidR="0025448C" w:rsidRDefault="0025448C">
      <w:pPr>
        <w:pStyle w:val="a3"/>
        <w:spacing w:before="120"/>
        <w:rPr>
          <w:noProof w:val="0"/>
        </w:rPr>
      </w:pPr>
      <w:r>
        <w:rPr>
          <w:noProof w:val="0"/>
        </w:rPr>
        <w:t xml:space="preserve">По основным видам сельскохозяйственной продукции Канада является одним из главных мировых экспортеров. В 1997 г. валовой сбор зерна составил 48,4 млн. тонн, в том числе 20 млн. тонн пшеницы. Поголовье крупного рогатого скота – 3950 тыс., производство мяса - 850 тыс. тонн. Животноводство дает 60 процентов стоимости сельскохозяйственной продукции. </w:t>
      </w:r>
    </w:p>
    <w:p w:rsidR="0025448C" w:rsidRDefault="0025448C">
      <w:pPr>
        <w:pStyle w:val="a4"/>
        <w:spacing w:line="288" w:lineRule="auto"/>
        <w:ind w:firstLine="720"/>
        <w:jc w:val="both"/>
        <w:rPr>
          <w:rFonts w:ascii="Times New Roman" w:hAnsi="Times New Roman"/>
          <w:sz w:val="28"/>
        </w:rPr>
      </w:pPr>
      <w:r>
        <w:rPr>
          <w:rFonts w:ascii="Times New Roman" w:hAnsi="Times New Roman"/>
          <w:sz w:val="28"/>
        </w:rPr>
        <w:t>Канада сильно интегрирована в мирохозяйственные связи. Ее доля в мировом экспорте составляет около 4 %.</w:t>
      </w:r>
      <w:r>
        <w:t xml:space="preserve"> </w:t>
      </w:r>
      <w:r>
        <w:rPr>
          <w:rFonts w:ascii="Times New Roman" w:hAnsi="Times New Roman"/>
          <w:sz w:val="28"/>
        </w:rPr>
        <w:t>Товарооборот Канады с Россией в 1997 г. составил 700 млн. долларов США, в т.ч. Экспорт – 244 млн. долларов США, импорт – 456 млн. долларов США. Основные товары российского экспорта – продукты рыболовства, черные и цветные металлы, металлы платиновой группы, необработанные алмазы. В импорте из Канады преобладают машины и оборудование (прежде всего – нефтеобрабатывающее), химические товары и продукты питания.</w:t>
      </w:r>
    </w:p>
    <w:p w:rsidR="0025448C" w:rsidRDefault="0025448C">
      <w:pPr>
        <w:pStyle w:val="a3"/>
        <w:spacing w:before="120"/>
        <w:rPr>
          <w:noProof w:val="0"/>
        </w:rPr>
      </w:pPr>
      <w:r>
        <w:rPr>
          <w:noProof w:val="0"/>
        </w:rPr>
        <w:t xml:space="preserve">Главным и крупнейшим торговым партнером Канады остается США (более 70 % канадского экспорта). Канада, в свою очередь, является крупнейшим импортером американских товаров и услуг (около 20 % американского экспорта поступает в Канаду). Общий объем инвестиций США в канадскую экономику составил в 1992 году  128 млрд. кан. Долларов. В то же время более четверти прямых зарубежных инвестиций Канады (39 млрд. ам. долларов) размещено в США. Американский капитал играет ключевую роль в автомобилестроении, нефтехимической и ряде других отраслей канадской экономики. </w:t>
      </w:r>
    </w:p>
    <w:p w:rsidR="0025448C" w:rsidRDefault="0025448C">
      <w:pPr>
        <w:pStyle w:val="a3"/>
        <w:spacing w:before="120"/>
        <w:rPr>
          <w:noProof w:val="0"/>
        </w:rPr>
      </w:pPr>
      <w:r>
        <w:rPr>
          <w:noProof w:val="0"/>
        </w:rPr>
        <w:t>С вступлением в 1989 г. в силу Соглашения о свободной торговле между Канадой и США и подписанием в 1992 г трехстороннего (США – Канада – Мексика) соглашения о североамериканской торговле активизировался процесс интеграции канадской экономики в американскую, превращая ее в составную часть формирующегося единого североамериканского экономического пространства.</w:t>
      </w:r>
    </w:p>
    <w:p w:rsidR="0025448C" w:rsidRDefault="0025448C">
      <w:pPr>
        <w:pStyle w:val="a3"/>
        <w:ind w:firstLine="0"/>
        <w:rPr>
          <w:noProof w:val="0"/>
        </w:rPr>
      </w:pPr>
    </w:p>
    <w:p w:rsidR="0025448C" w:rsidRDefault="0025448C">
      <w:pPr>
        <w:pStyle w:val="a3"/>
        <w:ind w:firstLine="0"/>
        <w:rPr>
          <w:noProof w:val="0"/>
        </w:rPr>
      </w:pPr>
    </w:p>
    <w:p w:rsidR="0025448C" w:rsidRDefault="0025448C">
      <w:pPr>
        <w:pStyle w:val="a3"/>
        <w:ind w:firstLine="0"/>
        <w:jc w:val="center"/>
        <w:rPr>
          <w:b/>
          <w:noProof w:val="0"/>
        </w:rPr>
      </w:pPr>
      <w:r>
        <w:rPr>
          <w:b/>
          <w:noProof w:val="0"/>
        </w:rPr>
        <w:t>3. НАФТА В ДЕЙСТВИИ.</w:t>
      </w:r>
    </w:p>
    <w:p w:rsidR="0025448C" w:rsidRDefault="0025448C">
      <w:pPr>
        <w:pStyle w:val="a3"/>
        <w:ind w:firstLine="0"/>
        <w:jc w:val="center"/>
        <w:rPr>
          <w:b/>
          <w:noProof w:val="0"/>
        </w:rPr>
      </w:pPr>
    </w:p>
    <w:p w:rsidR="0025448C" w:rsidRDefault="0025448C">
      <w:pPr>
        <w:pStyle w:val="a3"/>
        <w:rPr>
          <w:noProof w:val="0"/>
        </w:rPr>
      </w:pPr>
      <w:r>
        <w:rPr>
          <w:noProof w:val="0"/>
        </w:rPr>
        <w:t>Североамериканское соглашение о свободной торговле (НАФТА) между Канадой, США и Мексикой вступило в силу 1 января 1994 года. Созданное для поощрения увеличения торговли и инвестиций между партнерами по НАФТА, Соглашение содержит грандиозный план уничтожения тарифов и сокращения нетарифных барьеров наряду с обстоятельными положениями по ведению бизнеса в зоне свободной торговли. Это включает в себя правила, касающиеся инвестиций, конкуренции и передвижения деловых людей через границы.</w:t>
      </w:r>
    </w:p>
    <w:p w:rsidR="0025448C" w:rsidRDefault="0025448C">
      <w:pPr>
        <w:pStyle w:val="a3"/>
        <w:rPr>
          <w:noProof w:val="0"/>
        </w:rPr>
      </w:pPr>
      <w:r>
        <w:rPr>
          <w:noProof w:val="0"/>
        </w:rPr>
        <w:t>НАФТА увеличила доступ Канады на американский и мексиканский рынки, а также повысила привлекательность канадской экономики для иностранных инвесторов. С момента вступления НАФТА в силу, канадский экспорт на эти рынки впечатляюще вырос, а прямые заграничные инвестиции в Канаду  изо всех источников устойчиво росли.</w:t>
      </w:r>
    </w:p>
    <w:p w:rsidR="0025448C" w:rsidRDefault="0025448C">
      <w:pPr>
        <w:pStyle w:val="a3"/>
        <w:rPr>
          <w:noProof w:val="0"/>
        </w:rPr>
      </w:pPr>
      <w:r>
        <w:rPr>
          <w:noProof w:val="0"/>
        </w:rPr>
        <w:t>Однако что более важно, НАФТА и его предшественник, Канадско-американское Соглашение о свободной торговле (</w:t>
      </w:r>
      <w:r>
        <w:rPr>
          <w:noProof w:val="0"/>
          <w:lang w:val="en-US"/>
        </w:rPr>
        <w:t>FTA</w:t>
      </w:r>
      <w:r>
        <w:rPr>
          <w:noProof w:val="0"/>
        </w:rPr>
        <w:t>) стимулировали значительных прогресс в производительности и специализации в канадской экономике и способствовали повышению масштаба экономики, качества продуктов, конкурентоспособности цены. Результатом стало повышение общей конкурентности канадского экспорта  как товаров, так и услуг.</w:t>
      </w:r>
    </w:p>
    <w:p w:rsidR="0025448C" w:rsidRDefault="0025448C">
      <w:pPr>
        <w:pStyle w:val="a3"/>
        <w:rPr>
          <w:noProof w:val="0"/>
        </w:rPr>
      </w:pPr>
      <w:r>
        <w:rPr>
          <w:noProof w:val="0"/>
        </w:rPr>
        <w:t>Широкая сфера торговли является основной движущей силой экономического роста и создания новых рабочих мест в открытой экономике, примером которой является Канада. Отношение экспорта товаров и услуг к валовому национальному продукту (ВНП) в 1996 году составило 38,4% и сделало Канаду самой глобально интегрированной изо всех стран большой семерки.</w:t>
      </w:r>
    </w:p>
    <w:p w:rsidR="0025448C" w:rsidRDefault="0025448C">
      <w:pPr>
        <w:pStyle w:val="a3"/>
        <w:rPr>
          <w:noProof w:val="0"/>
        </w:rPr>
      </w:pPr>
      <w:r>
        <w:rPr>
          <w:noProof w:val="0"/>
        </w:rPr>
        <w:t>НАФТА создавалось как соглашение, направленное вовне, потенциально рассчитано на расширение за счет присоединения к нему новых участников.</w:t>
      </w:r>
    </w:p>
    <w:p w:rsidR="0025448C" w:rsidRDefault="0025448C">
      <w:pPr>
        <w:pStyle w:val="a3"/>
        <w:rPr>
          <w:noProof w:val="0"/>
        </w:rPr>
      </w:pPr>
    </w:p>
    <w:p w:rsidR="0025448C" w:rsidRDefault="0025448C">
      <w:pPr>
        <w:pStyle w:val="a3"/>
        <w:ind w:firstLine="0"/>
        <w:jc w:val="center"/>
        <w:rPr>
          <w:b/>
          <w:noProof w:val="0"/>
        </w:rPr>
      </w:pPr>
      <w:r>
        <w:rPr>
          <w:b/>
          <w:noProof w:val="0"/>
        </w:rPr>
        <w:t>3.1 НАФТА И КАНАДА: результаты деятельности.</w:t>
      </w:r>
    </w:p>
    <w:p w:rsidR="0025448C" w:rsidRDefault="0025448C">
      <w:pPr>
        <w:pStyle w:val="a3"/>
        <w:rPr>
          <w:noProof w:val="0"/>
        </w:rPr>
      </w:pPr>
    </w:p>
    <w:p w:rsidR="0025448C" w:rsidRDefault="0025448C">
      <w:pPr>
        <w:spacing w:line="288" w:lineRule="auto"/>
        <w:ind w:firstLine="720"/>
        <w:jc w:val="both"/>
        <w:rPr>
          <w:noProof/>
          <w:sz w:val="28"/>
        </w:rPr>
      </w:pPr>
      <w:r>
        <w:rPr>
          <w:sz w:val="28"/>
        </w:rPr>
        <w:t xml:space="preserve">Вслед за принятием Североамериканского соглашения о свободной торговле 1 января 1994 года, общий объем торговли между странами-членами НАФТА </w:t>
      </w:r>
      <w:r>
        <w:rPr>
          <w:noProof/>
          <w:sz w:val="28"/>
        </w:rPr>
        <w:t>стал расти в беспрецендентном масштабе. Среднегодовой рост общего объема торговых операций за трехгодичный перирод, закончившийся 31 декабря 1996 года составил 13.8 процента.</w:t>
      </w:r>
    </w:p>
    <w:p w:rsidR="0025448C" w:rsidRDefault="0025448C">
      <w:pPr>
        <w:pStyle w:val="a3"/>
      </w:pPr>
      <w:r>
        <w:t>В 1996 году общий объем торговли Канады с партнерами по НАФТА увеличился на 5.8 процента и достиг 338 миллиардов долларов США. Значительный объем экспорта повлиял на увеличение объема торговли товарами с этими партнерами на рекордную сумму в 41.2.миллиарда долларов США и внес значительный вклад в снижение текущего дефицита торгового баланса этой страны, нарушив тенденцию. преобладавшую более чем десятилетие. Увеличение экспорта товаров почти компенсировало дефицит Канады в сфере услуг и  нетоварных сделок в ее партнерами по НАФТА.</w:t>
      </w:r>
    </w:p>
    <w:p w:rsidR="0025448C" w:rsidRDefault="0025448C">
      <w:pPr>
        <w:pStyle w:val="a3"/>
        <w:rPr>
          <w:noProof w:val="0"/>
        </w:rPr>
      </w:pPr>
      <w:r>
        <w:t>Увеличение канадского экспорта со времени вступления НАФТА в силу и связаное с этим уменьшение дефицита торгового баланса приобрели характер усто</w:t>
      </w:r>
      <w:r>
        <w:rPr>
          <w:noProof w:val="0"/>
        </w:rPr>
        <w:t>й</w:t>
      </w:r>
      <w:r>
        <w:t>чивой тенденции, особенно сильно проявлясь в таких областях как автомобильное оборудование (грузовые, легковые автомобили и запчасти), машины и производственные товары, добыче аллюминиевой и  железной руды и удобрений. Как отражение этой тенденции доля экспорта партнерам по НАФТА в общем объеме экспорта Канады увеличился с 80.8 процетов в 1993 до 81.5 процентов в 1996.</w:t>
      </w:r>
    </w:p>
    <w:p w:rsidR="0025448C" w:rsidRDefault="0025448C">
      <w:pPr>
        <w:spacing w:line="288" w:lineRule="auto"/>
        <w:ind w:firstLine="720"/>
        <w:jc w:val="both"/>
        <w:rPr>
          <w:noProof/>
          <w:sz w:val="28"/>
        </w:rPr>
      </w:pPr>
      <w:r>
        <w:rPr>
          <w:noProof/>
          <w:sz w:val="28"/>
        </w:rPr>
        <w:t>Импорт в Канаду из стран-членов НАФТА также вырос, особенно в области импорта машин и оборудования, автомобилей и запчастей, сельскохозяйственных продуктов. Доля импорта из стран-партнеров НАФТА в общем объеме импорта Канады увеличилась с 69.2 % в 1993 году до 70.2% в 1996 году.</w:t>
      </w:r>
    </w:p>
    <w:p w:rsidR="0025448C" w:rsidRDefault="0025448C">
      <w:pPr>
        <w:pStyle w:val="a3"/>
      </w:pPr>
      <w:r>
        <w:t>Следуя за впечатляющим ростом со времени вступления в силу 1 января 1989 года FTA, объем канадского экспорта в США вырос на 22% в 1994 году, за чем последовал еще больший рост в 1995 году (14%) и в 1996 году (6%), когда был достигнут показатель в 223.5 миллиардов долларов США. Двусторонняя торговля также расширилась в схожих масштабах и достигла в 1996 г 381.0 миллиарда долларов США. В настоящее же время Канада и США ежедневно обмениваются товарами и услугами на сумму в 1 миллиард долааров США.</w:t>
      </w:r>
    </w:p>
    <w:p w:rsidR="0025448C" w:rsidRDefault="0025448C">
      <w:pPr>
        <w:spacing w:line="288" w:lineRule="auto"/>
        <w:ind w:firstLine="720"/>
        <w:jc w:val="both"/>
        <w:rPr>
          <w:noProof/>
          <w:sz w:val="28"/>
        </w:rPr>
      </w:pPr>
      <w:r>
        <w:rPr>
          <w:noProof/>
          <w:sz w:val="28"/>
        </w:rPr>
        <w:t>Ядром торговли между Канадой и США по прежнему являются машины и транспортное оборудование. С начала действия FTA канадский экспорт в США промышленных и производственных товаров, на которые обычно приходится самый высокий НДС, постоянно рос. Таким же образом Канада продолжает оставаться основным пунктом назначения экспорта из США, показатели которого выросли на 82.9% (71 миллиард долларов США) с 1988 по 1996 год.</w:t>
      </w:r>
    </w:p>
    <w:p w:rsidR="0025448C" w:rsidRDefault="0025448C">
      <w:pPr>
        <w:pStyle w:val="a3"/>
      </w:pPr>
      <w:r>
        <w:t>Одним из наиважнейших преимуществ, которые Канада приобрела в НАФТА явился лучший доступ на мексиканский рынок. Канадские фирмы получили возможность увеличить объем продаж в секторах, доступ в которые раньше был закрыт, таких как автомобилестроение, финансовые услуги, грузоперевозки, энергетика и рыболовство. Кроме того, канадский экспорт постепено стал более разнообразным, а на товары облагаемые НДС в экспорте в Мексику в 1996 году пришлось более 50%. В результате, сейчас Мексика занимает девятое место среди самых крупных экспортных рынков Канады и является четвертым по значимости источником импорта.</w:t>
      </w:r>
    </w:p>
    <w:p w:rsidR="0025448C" w:rsidRDefault="0025448C">
      <w:pPr>
        <w:spacing w:before="120" w:line="288" w:lineRule="auto"/>
        <w:ind w:firstLine="720"/>
        <w:jc w:val="both"/>
        <w:rPr>
          <w:noProof/>
          <w:sz w:val="28"/>
        </w:rPr>
      </w:pPr>
      <w:r>
        <w:rPr>
          <w:noProof/>
          <w:sz w:val="28"/>
        </w:rPr>
        <w:t>В ценовом выражении с 1988 по 1995 год канадский экспорт в США товаров, подвергшихся либерализации согласно FTA и НАФТА, вырос приблезительно на 140 процентов, если брать за 100 процентов рост экспорта в целом. Импорт товаров такого  рода из США вырос почти на100 %, в то время как общий объем импорта увеличился на 75 %.</w:t>
      </w:r>
    </w:p>
    <w:p w:rsidR="0025448C" w:rsidRDefault="0025448C">
      <w:pPr>
        <w:pStyle w:val="a3"/>
      </w:pPr>
      <w:r>
        <w:t>НАФТА значительно повысило привлекательность Канады для иностранных инвесторов, одновременно обеспечивая канадцам больше возможностей осуществлять вложения в экономики партнеров по соглашению. Положения соглашения обеспечивают инвесторам значительную уверенность и стабильность в принятии решений тем, что гарантируют справедливое и недискриминирующее отношение к инвесторам и их инвестициям на все территории зоны свободной торговли. Вклад НАФТА в повышение продуктивности, основанное на росте конкуренции и лучших стартовых ценовых показателях, также вызвал увеличение капитальных вложений в канаде. Суммарный показатель прямых иностранных инвестиций в Канаду вырос на 8,7 % в 1994 году, на 9,3 % в 1995 году и на 7,4 % (что составило 180 млрд. долларов США) в 1996 году. Значительно увеличились инвестиции в в сфере финансовых услуг, транспортного и автомобильного оборудования, химической промышленности, энергетике средствах коммуникаций, пищевой промышленности. Канадская статистика сообщает, что в 1996 году Канада являлась третьим по величине получателем прямых инвестиций от интернациональных кампаний, на которые пришлось 12 млрд. долларов прямых инвестиций из различных источников. Иностранные инвесторы произвели финансирование значительной части своих инвестиций с помощью реинвестирования прибылей, полученных в Канаде, преимущества чего испытали на себе все канадцы.</w:t>
      </w:r>
    </w:p>
    <w:p w:rsidR="0025448C" w:rsidRDefault="0025448C">
      <w:pPr>
        <w:spacing w:before="120" w:line="288" w:lineRule="auto"/>
        <w:ind w:firstLine="720"/>
        <w:jc w:val="both"/>
        <w:rPr>
          <w:noProof/>
          <w:sz w:val="28"/>
        </w:rPr>
      </w:pPr>
      <w:r>
        <w:rPr>
          <w:noProof/>
          <w:sz w:val="28"/>
        </w:rPr>
        <w:t>США продолжают оставаться как самым крупным иностранным инвестором в Канаде, так и крупнейшим рецепиентом прямых инвестицих из Канады, на которые пришлось более половины всех исходящих канадских инвестиций.</w:t>
      </w:r>
    </w:p>
    <w:p w:rsidR="0025448C" w:rsidRDefault="0025448C">
      <w:pPr>
        <w:pStyle w:val="a3"/>
        <w:rPr>
          <w:noProof w:val="0"/>
        </w:rPr>
      </w:pPr>
    </w:p>
    <w:p w:rsidR="0025448C" w:rsidRDefault="0025448C">
      <w:pPr>
        <w:spacing w:line="288" w:lineRule="auto"/>
        <w:ind w:firstLine="720"/>
        <w:jc w:val="both"/>
        <w:rPr>
          <w:noProof/>
          <w:sz w:val="28"/>
        </w:rPr>
      </w:pPr>
      <w:r>
        <w:rPr>
          <w:noProof/>
          <w:sz w:val="28"/>
        </w:rPr>
        <w:t xml:space="preserve">Воздействие и результаты действия НАФТА на экономику Канады черезвычайно тяжело измерить по нескольким причинам. </w:t>
      </w:r>
      <w:r>
        <w:rPr>
          <w:sz w:val="28"/>
        </w:rPr>
        <w:t xml:space="preserve">Дело в том, что </w:t>
      </w:r>
      <w:r>
        <w:rPr>
          <w:noProof/>
          <w:sz w:val="28"/>
        </w:rPr>
        <w:t>еще до заключения Соглашения, шла активная торговля между Канадой и ее соседями по региону, таким образом  НАФТА не произвела революции в их отношениях, а лишь привела к снижению тарифов. Еще момент: вскоре после вступления НАФТА в силу, в экономики Мексики (член НАФТА) начался спад. Сторонники Соглашения убедительно доказывают, что НАФТА в значительной степени смягчило воздействие экономического спада в Мексике на американо-мексиканскую торговлю. Сам президент Клинтом в письме к Конгрессу заявил: ”НАФТА оказала содействие быстрому выходу Мексики из глубокого экономического спада, что ползволило этой стране продолжить демократические преобразования в исторических размерах.” Оппоненты, не имея возможности оспорить это, обвиняют НАФТА в том, оно подтолкнуло Мексику к принятию и проведению той самой политики, которая и явилась причиной  спада в экономике этой страны.  Однако, трезвая оценка фактов позволяет считать подобное заявление явным преувеличением.</w:t>
      </w:r>
    </w:p>
    <w:p w:rsidR="0025448C" w:rsidRDefault="0025448C">
      <w:pPr>
        <w:pStyle w:val="a3"/>
        <w:spacing w:before="120"/>
        <w:rPr>
          <w:noProof w:val="0"/>
        </w:rPr>
      </w:pPr>
      <w:r>
        <w:t>В общем и  целом, хотя НАФТА, конечно же, не оказало того пагубного эффекта, который предсказывали его противники, но и не принесло той огромной пользы, которую обещали его сторонники, результаты достигнутые четыре года спустя после заключения согласшения можно вполен оценивать как положительные. Канада является торговым партнером США номер один</w:t>
      </w:r>
      <w:r>
        <w:rPr>
          <w:noProof w:val="0"/>
        </w:rPr>
        <w:t>.</w:t>
      </w:r>
    </w:p>
    <w:p w:rsidR="0025448C" w:rsidRDefault="0025448C">
      <w:pPr>
        <w:pStyle w:val="a3"/>
        <w:ind w:firstLine="0"/>
        <w:rPr>
          <w:noProof w:val="0"/>
        </w:rPr>
      </w:pPr>
    </w:p>
    <w:p w:rsidR="0025448C" w:rsidRDefault="0025448C">
      <w:pPr>
        <w:pStyle w:val="a3"/>
        <w:ind w:firstLine="0"/>
        <w:rPr>
          <w:noProof w:val="0"/>
        </w:rPr>
      </w:pPr>
    </w:p>
    <w:p w:rsidR="0025448C" w:rsidRDefault="0025448C">
      <w:pPr>
        <w:pStyle w:val="a3"/>
        <w:ind w:firstLine="0"/>
        <w:jc w:val="center"/>
        <w:rPr>
          <w:b/>
          <w:noProof w:val="0"/>
        </w:rPr>
      </w:pPr>
      <w:r>
        <w:rPr>
          <w:b/>
          <w:noProof w:val="0"/>
        </w:rPr>
        <w:t>ЗАКЛЮЧЕНИЕ.</w:t>
      </w:r>
    </w:p>
    <w:p w:rsidR="0025448C" w:rsidRDefault="0025448C">
      <w:pPr>
        <w:pStyle w:val="a3"/>
        <w:ind w:firstLine="0"/>
        <w:jc w:val="center"/>
        <w:rPr>
          <w:b/>
          <w:noProof w:val="0"/>
        </w:rPr>
      </w:pPr>
    </w:p>
    <w:p w:rsidR="0025448C" w:rsidRDefault="0025448C">
      <w:pPr>
        <w:pStyle w:val="a4"/>
        <w:spacing w:line="288" w:lineRule="auto"/>
        <w:ind w:firstLine="720"/>
        <w:jc w:val="both"/>
        <w:rPr>
          <w:rFonts w:ascii="Times New Roman" w:hAnsi="Times New Roman"/>
          <w:sz w:val="28"/>
        </w:rPr>
      </w:pPr>
      <w:r>
        <w:rPr>
          <w:rFonts w:ascii="Times New Roman" w:hAnsi="Times New Roman"/>
          <w:sz w:val="28"/>
        </w:rPr>
        <w:t>В 1997 г. прирост ВВП Канады составил 4 %, уровень инфляции (индекс потребительских цен) – 1,6, безработицы 8,6 %. Государственный долг страны достиг 580 млрд. кан. Долларов. В 1997 г. Канада вышла на бездефицитный бюджет.</w:t>
      </w:r>
    </w:p>
    <w:p w:rsidR="0025448C" w:rsidRDefault="0025448C">
      <w:pPr>
        <w:pStyle w:val="a4"/>
        <w:spacing w:line="288" w:lineRule="auto"/>
        <w:ind w:firstLine="720"/>
        <w:jc w:val="both"/>
        <w:rPr>
          <w:rFonts w:ascii="Times New Roman" w:hAnsi="Times New Roman"/>
          <w:sz w:val="28"/>
        </w:rPr>
      </w:pPr>
    </w:p>
    <w:p w:rsidR="0025448C" w:rsidRDefault="0025448C">
      <w:pPr>
        <w:pStyle w:val="a4"/>
        <w:spacing w:line="288" w:lineRule="auto"/>
        <w:ind w:firstLine="720"/>
        <w:jc w:val="both"/>
        <w:rPr>
          <w:rFonts w:ascii="Times New Roman" w:hAnsi="Times New Roman"/>
          <w:sz w:val="28"/>
        </w:rPr>
      </w:pPr>
      <w:r>
        <w:rPr>
          <w:rFonts w:ascii="Times New Roman" w:hAnsi="Times New Roman"/>
          <w:sz w:val="28"/>
        </w:rPr>
        <w:t>Высочайшие темпы роста Канады  можно  объяснить:</w:t>
      </w:r>
    </w:p>
    <w:p w:rsidR="0025448C" w:rsidRDefault="0025448C">
      <w:pPr>
        <w:pStyle w:val="a4"/>
        <w:spacing w:before="120" w:line="288" w:lineRule="auto"/>
        <w:ind w:firstLine="720"/>
        <w:jc w:val="both"/>
        <w:rPr>
          <w:rFonts w:ascii="Times New Roman" w:hAnsi="Times New Roman"/>
          <w:sz w:val="28"/>
        </w:rPr>
      </w:pPr>
      <w:r>
        <w:rPr>
          <w:rFonts w:ascii="Times New Roman" w:hAnsi="Times New Roman"/>
          <w:sz w:val="28"/>
        </w:rPr>
        <w:t xml:space="preserve">1)   правильным   привлечением   и  использованием  иностранного капитала строго в соответствии с 3-мя  принципами  экономической теории относительно иностранного капитала: </w:t>
      </w:r>
    </w:p>
    <w:p w:rsidR="0025448C" w:rsidRDefault="0025448C">
      <w:pPr>
        <w:pStyle w:val="a4"/>
        <w:spacing w:line="288" w:lineRule="auto"/>
        <w:ind w:firstLine="720"/>
        <w:jc w:val="both"/>
        <w:rPr>
          <w:rFonts w:ascii="Times New Roman" w:hAnsi="Times New Roman"/>
          <w:sz w:val="28"/>
        </w:rPr>
      </w:pPr>
      <w:r>
        <w:rPr>
          <w:rFonts w:ascii="Times New Roman" w:hAnsi="Times New Roman"/>
          <w:sz w:val="28"/>
        </w:rPr>
        <w:t>а)политическая стабильность,</w:t>
      </w:r>
    </w:p>
    <w:p w:rsidR="0025448C" w:rsidRDefault="0025448C">
      <w:pPr>
        <w:pStyle w:val="a4"/>
        <w:spacing w:line="288" w:lineRule="auto"/>
        <w:ind w:firstLine="720"/>
        <w:jc w:val="both"/>
        <w:rPr>
          <w:rFonts w:ascii="Times New Roman" w:hAnsi="Times New Roman"/>
          <w:sz w:val="28"/>
        </w:rPr>
      </w:pPr>
      <w:r>
        <w:rPr>
          <w:rFonts w:ascii="Times New Roman" w:hAnsi="Times New Roman"/>
          <w:sz w:val="28"/>
        </w:rPr>
        <w:t xml:space="preserve">б)благоприятное инвестиционное законодательство,  </w:t>
      </w:r>
    </w:p>
    <w:p w:rsidR="0025448C" w:rsidRDefault="0025448C">
      <w:pPr>
        <w:pStyle w:val="a4"/>
        <w:spacing w:line="288" w:lineRule="auto"/>
        <w:ind w:firstLine="720"/>
        <w:jc w:val="both"/>
        <w:rPr>
          <w:rFonts w:ascii="Times New Roman" w:hAnsi="Times New Roman"/>
          <w:sz w:val="28"/>
        </w:rPr>
      </w:pPr>
      <w:r>
        <w:rPr>
          <w:rFonts w:ascii="Times New Roman" w:hAnsi="Times New Roman"/>
          <w:sz w:val="28"/>
        </w:rPr>
        <w:t>в)  устойчивая денежная  единица;</w:t>
      </w:r>
    </w:p>
    <w:p w:rsidR="0025448C" w:rsidRDefault="0025448C">
      <w:pPr>
        <w:pStyle w:val="a4"/>
        <w:spacing w:before="120" w:line="288" w:lineRule="auto"/>
        <w:ind w:firstLine="720"/>
        <w:jc w:val="both"/>
        <w:rPr>
          <w:rFonts w:ascii="Times New Roman" w:hAnsi="Times New Roman"/>
          <w:sz w:val="28"/>
        </w:rPr>
      </w:pPr>
      <w:r>
        <w:rPr>
          <w:rFonts w:ascii="Times New Roman" w:hAnsi="Times New Roman"/>
          <w:sz w:val="28"/>
        </w:rPr>
        <w:t xml:space="preserve">2) отсутствием  разрушений, оставленных Второй мировой войной в других странах  и  быстрым, грамотным переводом военной экономики  на  мирные  рельсы;  </w:t>
      </w:r>
    </w:p>
    <w:p w:rsidR="0025448C" w:rsidRDefault="0025448C">
      <w:pPr>
        <w:pStyle w:val="a4"/>
        <w:spacing w:before="120" w:line="288" w:lineRule="auto"/>
        <w:ind w:firstLine="720"/>
        <w:jc w:val="both"/>
        <w:rPr>
          <w:rFonts w:ascii="Times New Roman" w:hAnsi="Times New Roman"/>
          <w:sz w:val="28"/>
        </w:rPr>
      </w:pPr>
      <w:r>
        <w:rPr>
          <w:rFonts w:ascii="Times New Roman" w:hAnsi="Times New Roman"/>
          <w:sz w:val="28"/>
        </w:rPr>
        <w:t xml:space="preserve">3)богатыми  природными ископаемыми и рациональным их использованием;  </w:t>
      </w:r>
    </w:p>
    <w:p w:rsidR="0025448C" w:rsidRDefault="0025448C">
      <w:pPr>
        <w:pStyle w:val="a4"/>
        <w:spacing w:before="120" w:line="288" w:lineRule="auto"/>
        <w:ind w:firstLine="720"/>
        <w:jc w:val="both"/>
        <w:rPr>
          <w:rFonts w:ascii="Times New Roman" w:hAnsi="Times New Roman"/>
          <w:sz w:val="28"/>
        </w:rPr>
      </w:pPr>
      <w:r>
        <w:rPr>
          <w:rFonts w:ascii="Times New Roman" w:hAnsi="Times New Roman"/>
          <w:sz w:val="28"/>
        </w:rPr>
        <w:t xml:space="preserve">4) наличием такого богатого   и   сильного   соседа, как  США, который  предъявлял  и  предъявляет  спрос  на  канадские  товары,  в  том  числе на полуфабрикаты и полезные ископаемые;  </w:t>
      </w:r>
    </w:p>
    <w:p w:rsidR="0025448C" w:rsidRDefault="0025448C">
      <w:pPr>
        <w:pStyle w:val="a4"/>
        <w:spacing w:before="120" w:line="288" w:lineRule="auto"/>
        <w:ind w:firstLine="720"/>
        <w:jc w:val="both"/>
        <w:rPr>
          <w:rFonts w:ascii="Times New Roman" w:hAnsi="Times New Roman"/>
          <w:sz w:val="28"/>
        </w:rPr>
      </w:pPr>
      <w:r>
        <w:rPr>
          <w:rFonts w:ascii="Times New Roman" w:hAnsi="Times New Roman"/>
          <w:sz w:val="28"/>
        </w:rPr>
        <w:t>5) наличием собственной очень мощной промышленной базой с передовыми технологиями и др.</w:t>
      </w:r>
    </w:p>
    <w:p w:rsidR="0025448C" w:rsidRDefault="0025448C">
      <w:pPr>
        <w:pStyle w:val="a4"/>
        <w:spacing w:line="288" w:lineRule="auto"/>
        <w:ind w:firstLine="720"/>
        <w:jc w:val="both"/>
        <w:rPr>
          <w:rFonts w:ascii="Times New Roman" w:hAnsi="Times New Roman"/>
          <w:sz w:val="28"/>
        </w:rPr>
      </w:pPr>
      <w:r>
        <w:rPr>
          <w:rFonts w:ascii="Times New Roman" w:hAnsi="Times New Roman"/>
          <w:sz w:val="28"/>
        </w:rPr>
        <w:t>Все это вместе и дало тот эффект, результаты которого видны сейчас.</w:t>
      </w:r>
    </w:p>
    <w:p w:rsidR="0025448C" w:rsidRDefault="0025448C">
      <w:pPr>
        <w:pStyle w:val="a4"/>
        <w:spacing w:line="288" w:lineRule="auto"/>
        <w:jc w:val="both"/>
        <w:rPr>
          <w:rFonts w:ascii="Times New Roman" w:hAnsi="Times New Roman"/>
          <w:sz w:val="28"/>
        </w:rPr>
      </w:pPr>
    </w:p>
    <w:p w:rsidR="0025448C" w:rsidRDefault="0025448C">
      <w:pPr>
        <w:pStyle w:val="a4"/>
        <w:spacing w:line="288" w:lineRule="auto"/>
        <w:jc w:val="both"/>
        <w:rPr>
          <w:rFonts w:ascii="Times New Roman" w:hAnsi="Times New Roman"/>
          <w:sz w:val="28"/>
        </w:rPr>
      </w:pPr>
    </w:p>
    <w:p w:rsidR="0025448C" w:rsidRDefault="0025448C">
      <w:pPr>
        <w:spacing w:line="288" w:lineRule="auto"/>
        <w:jc w:val="center"/>
        <w:rPr>
          <w:b/>
          <w:sz w:val="28"/>
        </w:rPr>
      </w:pPr>
      <w:r>
        <w:rPr>
          <w:b/>
          <w:sz w:val="28"/>
        </w:rPr>
        <w:t>ПРАКТИЧЕСКОЕ ЗАДАНИЕ.</w:t>
      </w:r>
    </w:p>
    <w:p w:rsidR="0025448C" w:rsidRDefault="0025448C">
      <w:pPr>
        <w:spacing w:line="288" w:lineRule="auto"/>
        <w:jc w:val="center"/>
        <w:rPr>
          <w:b/>
          <w:sz w:val="28"/>
        </w:rPr>
      </w:pPr>
    </w:p>
    <w:p w:rsidR="0025448C" w:rsidRDefault="0025448C">
      <w:pPr>
        <w:pStyle w:val="20"/>
      </w:pPr>
      <w:r>
        <w:t>Определить уровень социально-экономического развития страны и степени открытости ее экономики (13 вариант)</w:t>
      </w:r>
    </w:p>
    <w:p w:rsidR="0025448C" w:rsidRDefault="0025448C">
      <w:pPr>
        <w:rPr>
          <w:sz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1464"/>
        <w:gridCol w:w="1465"/>
        <w:gridCol w:w="1465"/>
      </w:tblGrid>
      <w:tr w:rsidR="0025448C">
        <w:tc>
          <w:tcPr>
            <w:tcW w:w="5070" w:type="dxa"/>
          </w:tcPr>
          <w:p w:rsidR="0025448C" w:rsidRDefault="0025448C">
            <w:pPr>
              <w:rPr>
                <w:sz w:val="24"/>
              </w:rPr>
            </w:pPr>
            <w:r>
              <w:rPr>
                <w:sz w:val="24"/>
              </w:rPr>
              <w:t>Основные экономические показатели страны</w:t>
            </w:r>
          </w:p>
        </w:tc>
        <w:tc>
          <w:tcPr>
            <w:tcW w:w="1464" w:type="dxa"/>
          </w:tcPr>
          <w:p w:rsidR="0025448C" w:rsidRDefault="0025448C">
            <w:pPr>
              <w:jc w:val="center"/>
              <w:rPr>
                <w:sz w:val="24"/>
              </w:rPr>
            </w:pPr>
            <w:r>
              <w:rPr>
                <w:sz w:val="24"/>
              </w:rPr>
              <w:t>1975</w:t>
            </w:r>
          </w:p>
        </w:tc>
        <w:tc>
          <w:tcPr>
            <w:tcW w:w="1465" w:type="dxa"/>
          </w:tcPr>
          <w:p w:rsidR="0025448C" w:rsidRDefault="0025448C">
            <w:pPr>
              <w:jc w:val="center"/>
              <w:rPr>
                <w:sz w:val="24"/>
              </w:rPr>
            </w:pPr>
            <w:r>
              <w:rPr>
                <w:sz w:val="24"/>
              </w:rPr>
              <w:t>1985</w:t>
            </w:r>
          </w:p>
        </w:tc>
        <w:tc>
          <w:tcPr>
            <w:tcW w:w="1465" w:type="dxa"/>
          </w:tcPr>
          <w:p w:rsidR="0025448C" w:rsidRDefault="0025448C">
            <w:pPr>
              <w:jc w:val="center"/>
              <w:rPr>
                <w:sz w:val="24"/>
              </w:rPr>
            </w:pPr>
            <w:r>
              <w:rPr>
                <w:sz w:val="24"/>
              </w:rPr>
              <w:t>1995</w:t>
            </w:r>
          </w:p>
        </w:tc>
      </w:tr>
      <w:tr w:rsidR="0025448C">
        <w:tc>
          <w:tcPr>
            <w:tcW w:w="5070" w:type="dxa"/>
          </w:tcPr>
          <w:p w:rsidR="0025448C" w:rsidRDefault="0025448C">
            <w:pPr>
              <w:rPr>
                <w:sz w:val="24"/>
              </w:rPr>
            </w:pPr>
            <w:r>
              <w:rPr>
                <w:sz w:val="24"/>
              </w:rPr>
              <w:t>ВНП, млн. у.е.</w:t>
            </w:r>
          </w:p>
          <w:p w:rsidR="0025448C" w:rsidRDefault="0025448C">
            <w:pPr>
              <w:rPr>
                <w:sz w:val="24"/>
              </w:rPr>
            </w:pPr>
            <w:r>
              <w:rPr>
                <w:sz w:val="24"/>
              </w:rPr>
              <w:t>Население, млн. у.е.</w:t>
            </w:r>
          </w:p>
          <w:p w:rsidR="0025448C" w:rsidRDefault="0025448C">
            <w:pPr>
              <w:rPr>
                <w:sz w:val="24"/>
              </w:rPr>
            </w:pPr>
            <w:r>
              <w:rPr>
                <w:sz w:val="24"/>
              </w:rPr>
              <w:t>Территория, тыс. кв. км</w:t>
            </w:r>
          </w:p>
          <w:p w:rsidR="0025448C" w:rsidRDefault="0025448C">
            <w:pPr>
              <w:rPr>
                <w:sz w:val="24"/>
              </w:rPr>
            </w:pPr>
            <w:r>
              <w:rPr>
                <w:sz w:val="24"/>
              </w:rPr>
              <w:t>Экспорт, млн. у.е.</w:t>
            </w:r>
          </w:p>
          <w:p w:rsidR="0025448C" w:rsidRDefault="0025448C">
            <w:pPr>
              <w:rPr>
                <w:sz w:val="24"/>
              </w:rPr>
            </w:pPr>
            <w:r>
              <w:rPr>
                <w:sz w:val="24"/>
              </w:rPr>
              <w:t>Импорт, млн. у.е.</w:t>
            </w:r>
          </w:p>
          <w:p w:rsidR="0025448C" w:rsidRDefault="0025448C">
            <w:pPr>
              <w:rPr>
                <w:sz w:val="24"/>
              </w:rPr>
            </w:pPr>
            <w:r>
              <w:rPr>
                <w:sz w:val="24"/>
              </w:rPr>
              <w:t>Индекс экспортных цен</w:t>
            </w:r>
          </w:p>
          <w:p w:rsidR="0025448C" w:rsidRDefault="0025448C">
            <w:pPr>
              <w:rPr>
                <w:sz w:val="24"/>
              </w:rPr>
            </w:pPr>
            <w:r>
              <w:rPr>
                <w:sz w:val="24"/>
              </w:rPr>
              <w:t>Индекс импортных цен</w:t>
            </w:r>
          </w:p>
          <w:p w:rsidR="0025448C" w:rsidRDefault="0025448C">
            <w:pPr>
              <w:rPr>
                <w:sz w:val="24"/>
              </w:rPr>
            </w:pPr>
            <w:r>
              <w:rPr>
                <w:sz w:val="24"/>
              </w:rPr>
              <w:t>Объем промышленного производства, млн. у.е.</w:t>
            </w:r>
          </w:p>
          <w:p w:rsidR="0025448C" w:rsidRDefault="0025448C">
            <w:pPr>
              <w:rPr>
                <w:sz w:val="24"/>
              </w:rPr>
            </w:pPr>
            <w:r>
              <w:rPr>
                <w:sz w:val="24"/>
              </w:rPr>
              <w:t>В т.ч. добывающая промышленность, млн. у.е.</w:t>
            </w:r>
          </w:p>
          <w:p w:rsidR="0025448C" w:rsidRDefault="0025448C">
            <w:pPr>
              <w:rPr>
                <w:sz w:val="24"/>
              </w:rPr>
            </w:pPr>
            <w:r>
              <w:rPr>
                <w:sz w:val="24"/>
              </w:rPr>
              <w:t>Удельный вес экспорта в добывающей промышленности, %</w:t>
            </w:r>
          </w:p>
          <w:p w:rsidR="0025448C" w:rsidRDefault="0025448C">
            <w:pPr>
              <w:rPr>
                <w:sz w:val="24"/>
              </w:rPr>
            </w:pPr>
            <w:r>
              <w:rPr>
                <w:sz w:val="24"/>
              </w:rPr>
              <w:t>Объем с/х производства, млн. у.е.</w:t>
            </w:r>
          </w:p>
          <w:p w:rsidR="0025448C" w:rsidRDefault="0025448C">
            <w:pPr>
              <w:rPr>
                <w:sz w:val="24"/>
              </w:rPr>
            </w:pPr>
            <w:r>
              <w:rPr>
                <w:sz w:val="24"/>
              </w:rPr>
              <w:t>Доля экспорта в с/х производстве, %</w:t>
            </w:r>
          </w:p>
          <w:p w:rsidR="0025448C" w:rsidRDefault="0025448C">
            <w:pPr>
              <w:rPr>
                <w:sz w:val="24"/>
              </w:rPr>
            </w:pPr>
            <w:r>
              <w:rPr>
                <w:sz w:val="24"/>
              </w:rPr>
              <w:t>Сектор услуг в иностранном туризме, млн. у.е.</w:t>
            </w:r>
          </w:p>
          <w:p w:rsidR="0025448C" w:rsidRDefault="0025448C">
            <w:pPr>
              <w:rPr>
                <w:sz w:val="24"/>
              </w:rPr>
            </w:pPr>
            <w:r>
              <w:rPr>
                <w:sz w:val="24"/>
              </w:rPr>
              <w:t>Расходы на НИОКР и образование, млн. у.е.</w:t>
            </w:r>
          </w:p>
        </w:tc>
        <w:tc>
          <w:tcPr>
            <w:tcW w:w="1464" w:type="dxa"/>
          </w:tcPr>
          <w:p w:rsidR="0025448C" w:rsidRDefault="0025448C">
            <w:pPr>
              <w:jc w:val="center"/>
              <w:rPr>
                <w:sz w:val="24"/>
              </w:rPr>
            </w:pPr>
            <w:r>
              <w:rPr>
                <w:sz w:val="24"/>
              </w:rPr>
              <w:t>6193,00</w:t>
            </w:r>
          </w:p>
          <w:p w:rsidR="0025448C" w:rsidRDefault="0025448C">
            <w:pPr>
              <w:jc w:val="center"/>
              <w:rPr>
                <w:sz w:val="24"/>
              </w:rPr>
            </w:pPr>
            <w:r>
              <w:rPr>
                <w:sz w:val="24"/>
              </w:rPr>
              <w:t>31,9</w:t>
            </w:r>
          </w:p>
          <w:p w:rsidR="0025448C" w:rsidRDefault="0025448C">
            <w:pPr>
              <w:jc w:val="center"/>
              <w:rPr>
                <w:sz w:val="24"/>
              </w:rPr>
            </w:pPr>
            <w:r>
              <w:rPr>
                <w:sz w:val="24"/>
              </w:rPr>
              <w:t>2480</w:t>
            </w:r>
          </w:p>
          <w:p w:rsidR="0025448C" w:rsidRDefault="0025448C">
            <w:pPr>
              <w:jc w:val="center"/>
              <w:rPr>
                <w:sz w:val="24"/>
              </w:rPr>
            </w:pPr>
            <w:r>
              <w:rPr>
                <w:sz w:val="24"/>
              </w:rPr>
              <w:t>1471</w:t>
            </w:r>
          </w:p>
          <w:p w:rsidR="0025448C" w:rsidRDefault="0025448C">
            <w:pPr>
              <w:jc w:val="center"/>
              <w:rPr>
                <w:sz w:val="24"/>
              </w:rPr>
            </w:pPr>
            <w:r>
              <w:rPr>
                <w:sz w:val="24"/>
              </w:rPr>
              <w:t>5800</w:t>
            </w:r>
          </w:p>
          <w:p w:rsidR="0025448C" w:rsidRDefault="0025448C">
            <w:pPr>
              <w:jc w:val="center"/>
              <w:rPr>
                <w:sz w:val="24"/>
              </w:rPr>
            </w:pPr>
            <w:r>
              <w:rPr>
                <w:sz w:val="24"/>
              </w:rPr>
              <w:t>1,8</w:t>
            </w:r>
          </w:p>
          <w:p w:rsidR="0025448C" w:rsidRDefault="0025448C">
            <w:pPr>
              <w:jc w:val="center"/>
              <w:rPr>
                <w:sz w:val="24"/>
              </w:rPr>
            </w:pPr>
            <w:r>
              <w:rPr>
                <w:sz w:val="24"/>
              </w:rPr>
              <w:t>2,04</w:t>
            </w:r>
          </w:p>
          <w:p w:rsidR="0025448C" w:rsidRDefault="0025448C">
            <w:pPr>
              <w:jc w:val="center"/>
              <w:rPr>
                <w:sz w:val="24"/>
              </w:rPr>
            </w:pPr>
            <w:r>
              <w:rPr>
                <w:sz w:val="24"/>
              </w:rPr>
              <w:t>1891</w:t>
            </w:r>
          </w:p>
          <w:p w:rsidR="0025448C" w:rsidRDefault="0025448C">
            <w:pPr>
              <w:jc w:val="center"/>
              <w:rPr>
                <w:sz w:val="24"/>
              </w:rPr>
            </w:pPr>
            <w:r>
              <w:rPr>
                <w:sz w:val="24"/>
              </w:rPr>
              <w:t>1500</w:t>
            </w:r>
          </w:p>
          <w:p w:rsidR="0025448C" w:rsidRDefault="0025448C">
            <w:pPr>
              <w:jc w:val="center"/>
              <w:rPr>
                <w:sz w:val="24"/>
              </w:rPr>
            </w:pPr>
            <w:r>
              <w:rPr>
                <w:sz w:val="24"/>
              </w:rPr>
              <w:t>99,2</w:t>
            </w:r>
          </w:p>
          <w:p w:rsidR="0025448C" w:rsidRDefault="0025448C">
            <w:pPr>
              <w:jc w:val="center"/>
              <w:rPr>
                <w:sz w:val="24"/>
              </w:rPr>
            </w:pPr>
          </w:p>
          <w:p w:rsidR="0025448C" w:rsidRDefault="0025448C">
            <w:pPr>
              <w:jc w:val="center"/>
              <w:rPr>
                <w:sz w:val="24"/>
              </w:rPr>
            </w:pPr>
            <w:r>
              <w:rPr>
                <w:sz w:val="24"/>
              </w:rPr>
              <w:t>3258</w:t>
            </w:r>
          </w:p>
          <w:p w:rsidR="0025448C" w:rsidRDefault="0025448C">
            <w:pPr>
              <w:jc w:val="center"/>
              <w:rPr>
                <w:sz w:val="24"/>
              </w:rPr>
            </w:pPr>
            <w:r>
              <w:rPr>
                <w:sz w:val="24"/>
              </w:rPr>
              <w:t>71,4</w:t>
            </w:r>
          </w:p>
          <w:p w:rsidR="0025448C" w:rsidRDefault="0025448C">
            <w:pPr>
              <w:jc w:val="center"/>
              <w:rPr>
                <w:sz w:val="24"/>
              </w:rPr>
            </w:pPr>
            <w:r>
              <w:rPr>
                <w:sz w:val="24"/>
              </w:rPr>
              <w:t>2,84</w:t>
            </w:r>
          </w:p>
          <w:p w:rsidR="0025448C" w:rsidRDefault="0025448C">
            <w:pPr>
              <w:jc w:val="center"/>
              <w:rPr>
                <w:sz w:val="24"/>
              </w:rPr>
            </w:pPr>
            <w:r>
              <w:rPr>
                <w:sz w:val="24"/>
              </w:rPr>
              <w:t>0,58</w:t>
            </w:r>
          </w:p>
        </w:tc>
        <w:tc>
          <w:tcPr>
            <w:tcW w:w="1465" w:type="dxa"/>
          </w:tcPr>
          <w:p w:rsidR="0025448C" w:rsidRDefault="0025448C">
            <w:pPr>
              <w:jc w:val="center"/>
              <w:rPr>
                <w:sz w:val="24"/>
              </w:rPr>
            </w:pPr>
            <w:r>
              <w:rPr>
                <w:sz w:val="24"/>
              </w:rPr>
              <w:t>11741,00</w:t>
            </w:r>
          </w:p>
          <w:p w:rsidR="0025448C" w:rsidRDefault="0025448C">
            <w:pPr>
              <w:jc w:val="center"/>
              <w:rPr>
                <w:sz w:val="24"/>
              </w:rPr>
            </w:pPr>
            <w:r>
              <w:rPr>
                <w:sz w:val="24"/>
              </w:rPr>
              <w:t>32,5</w:t>
            </w:r>
          </w:p>
          <w:p w:rsidR="0025448C" w:rsidRDefault="0025448C">
            <w:pPr>
              <w:jc w:val="center"/>
              <w:rPr>
                <w:sz w:val="24"/>
              </w:rPr>
            </w:pPr>
            <w:r>
              <w:rPr>
                <w:sz w:val="24"/>
              </w:rPr>
              <w:t>2480</w:t>
            </w:r>
          </w:p>
          <w:p w:rsidR="0025448C" w:rsidRDefault="0025448C">
            <w:pPr>
              <w:jc w:val="center"/>
              <w:rPr>
                <w:sz w:val="24"/>
              </w:rPr>
            </w:pPr>
            <w:r>
              <w:rPr>
                <w:sz w:val="24"/>
              </w:rPr>
              <w:t>2875</w:t>
            </w:r>
          </w:p>
          <w:p w:rsidR="0025448C" w:rsidRDefault="0025448C">
            <w:pPr>
              <w:jc w:val="center"/>
              <w:rPr>
                <w:sz w:val="24"/>
              </w:rPr>
            </w:pPr>
            <w:r>
              <w:rPr>
                <w:sz w:val="24"/>
              </w:rPr>
              <w:t>9850</w:t>
            </w:r>
          </w:p>
          <w:p w:rsidR="0025448C" w:rsidRDefault="0025448C">
            <w:pPr>
              <w:jc w:val="center"/>
              <w:rPr>
                <w:sz w:val="24"/>
              </w:rPr>
            </w:pPr>
            <w:r>
              <w:rPr>
                <w:sz w:val="24"/>
              </w:rPr>
              <w:t>1,99</w:t>
            </w:r>
          </w:p>
          <w:p w:rsidR="0025448C" w:rsidRDefault="0025448C">
            <w:pPr>
              <w:jc w:val="center"/>
              <w:rPr>
                <w:sz w:val="24"/>
              </w:rPr>
            </w:pPr>
            <w:r>
              <w:rPr>
                <w:sz w:val="24"/>
              </w:rPr>
              <w:t>2,32</w:t>
            </w:r>
          </w:p>
          <w:p w:rsidR="0025448C" w:rsidRDefault="0025448C">
            <w:pPr>
              <w:jc w:val="center"/>
              <w:rPr>
                <w:sz w:val="24"/>
              </w:rPr>
            </w:pPr>
            <w:r>
              <w:rPr>
                <w:sz w:val="24"/>
              </w:rPr>
              <w:t>4312</w:t>
            </w:r>
          </w:p>
          <w:p w:rsidR="0025448C" w:rsidRDefault="0025448C">
            <w:pPr>
              <w:jc w:val="center"/>
              <w:rPr>
                <w:sz w:val="24"/>
              </w:rPr>
            </w:pPr>
            <w:r>
              <w:rPr>
                <w:sz w:val="24"/>
              </w:rPr>
              <w:t>4177</w:t>
            </w:r>
          </w:p>
          <w:p w:rsidR="0025448C" w:rsidRDefault="0025448C">
            <w:pPr>
              <w:jc w:val="center"/>
              <w:rPr>
                <w:sz w:val="24"/>
              </w:rPr>
            </w:pPr>
            <w:r>
              <w:rPr>
                <w:sz w:val="24"/>
              </w:rPr>
              <w:t>94,2</w:t>
            </w:r>
          </w:p>
          <w:p w:rsidR="0025448C" w:rsidRDefault="0025448C">
            <w:pPr>
              <w:jc w:val="center"/>
              <w:rPr>
                <w:sz w:val="24"/>
              </w:rPr>
            </w:pPr>
          </w:p>
          <w:p w:rsidR="0025448C" w:rsidRDefault="0025448C">
            <w:pPr>
              <w:jc w:val="center"/>
              <w:rPr>
                <w:sz w:val="24"/>
              </w:rPr>
            </w:pPr>
            <w:r>
              <w:rPr>
                <w:sz w:val="24"/>
              </w:rPr>
              <w:t>5257</w:t>
            </w:r>
          </w:p>
          <w:p w:rsidR="0025448C" w:rsidRDefault="0025448C">
            <w:pPr>
              <w:jc w:val="center"/>
              <w:rPr>
                <w:sz w:val="24"/>
              </w:rPr>
            </w:pPr>
            <w:r>
              <w:rPr>
                <w:sz w:val="24"/>
              </w:rPr>
              <w:t>73,4</w:t>
            </w:r>
          </w:p>
          <w:p w:rsidR="0025448C" w:rsidRDefault="0025448C">
            <w:pPr>
              <w:jc w:val="center"/>
              <w:rPr>
                <w:sz w:val="24"/>
              </w:rPr>
            </w:pPr>
            <w:r>
              <w:rPr>
                <w:sz w:val="24"/>
              </w:rPr>
              <w:t>2,97</w:t>
            </w:r>
          </w:p>
          <w:p w:rsidR="0025448C" w:rsidRDefault="0025448C">
            <w:pPr>
              <w:jc w:val="center"/>
              <w:rPr>
                <w:sz w:val="24"/>
              </w:rPr>
            </w:pPr>
            <w:r>
              <w:rPr>
                <w:sz w:val="24"/>
              </w:rPr>
              <w:t>0,78</w:t>
            </w:r>
          </w:p>
        </w:tc>
        <w:tc>
          <w:tcPr>
            <w:tcW w:w="1465" w:type="dxa"/>
          </w:tcPr>
          <w:p w:rsidR="0025448C" w:rsidRDefault="0025448C">
            <w:pPr>
              <w:jc w:val="center"/>
              <w:rPr>
                <w:sz w:val="24"/>
              </w:rPr>
            </w:pPr>
            <w:r>
              <w:rPr>
                <w:sz w:val="24"/>
              </w:rPr>
              <w:t>17762,00</w:t>
            </w:r>
          </w:p>
          <w:p w:rsidR="0025448C" w:rsidRDefault="0025448C">
            <w:pPr>
              <w:jc w:val="center"/>
              <w:rPr>
                <w:sz w:val="24"/>
              </w:rPr>
            </w:pPr>
            <w:r>
              <w:rPr>
                <w:sz w:val="24"/>
              </w:rPr>
              <w:t>34,4</w:t>
            </w:r>
          </w:p>
          <w:p w:rsidR="0025448C" w:rsidRDefault="0025448C">
            <w:pPr>
              <w:jc w:val="center"/>
              <w:rPr>
                <w:sz w:val="24"/>
              </w:rPr>
            </w:pPr>
            <w:r>
              <w:rPr>
                <w:sz w:val="24"/>
              </w:rPr>
              <w:t>2480</w:t>
            </w:r>
          </w:p>
          <w:p w:rsidR="0025448C" w:rsidRDefault="0025448C">
            <w:pPr>
              <w:jc w:val="center"/>
              <w:rPr>
                <w:sz w:val="24"/>
              </w:rPr>
            </w:pPr>
            <w:r>
              <w:rPr>
                <w:sz w:val="24"/>
              </w:rPr>
              <w:t>3401</w:t>
            </w:r>
          </w:p>
          <w:p w:rsidR="0025448C" w:rsidRDefault="0025448C">
            <w:pPr>
              <w:jc w:val="center"/>
              <w:rPr>
                <w:sz w:val="24"/>
              </w:rPr>
            </w:pPr>
            <w:r>
              <w:rPr>
                <w:sz w:val="24"/>
              </w:rPr>
              <w:t>15210</w:t>
            </w:r>
          </w:p>
          <w:p w:rsidR="0025448C" w:rsidRDefault="0025448C">
            <w:pPr>
              <w:jc w:val="center"/>
              <w:rPr>
                <w:sz w:val="24"/>
              </w:rPr>
            </w:pPr>
            <w:r>
              <w:rPr>
                <w:sz w:val="24"/>
              </w:rPr>
              <w:t>2,07</w:t>
            </w:r>
          </w:p>
          <w:p w:rsidR="0025448C" w:rsidRDefault="0025448C">
            <w:pPr>
              <w:jc w:val="center"/>
              <w:rPr>
                <w:sz w:val="24"/>
              </w:rPr>
            </w:pPr>
            <w:r>
              <w:rPr>
                <w:sz w:val="24"/>
              </w:rPr>
              <w:t>2,4</w:t>
            </w:r>
          </w:p>
          <w:p w:rsidR="0025448C" w:rsidRDefault="0025448C">
            <w:pPr>
              <w:jc w:val="center"/>
              <w:rPr>
                <w:sz w:val="24"/>
              </w:rPr>
            </w:pPr>
            <w:r>
              <w:rPr>
                <w:sz w:val="24"/>
              </w:rPr>
              <w:t>6123</w:t>
            </w:r>
          </w:p>
          <w:p w:rsidR="0025448C" w:rsidRDefault="0025448C">
            <w:pPr>
              <w:jc w:val="center"/>
              <w:rPr>
                <w:sz w:val="24"/>
              </w:rPr>
            </w:pPr>
            <w:r>
              <w:rPr>
                <w:sz w:val="24"/>
              </w:rPr>
              <w:t>5533</w:t>
            </w:r>
          </w:p>
          <w:p w:rsidR="0025448C" w:rsidRDefault="0025448C">
            <w:pPr>
              <w:jc w:val="center"/>
              <w:rPr>
                <w:sz w:val="24"/>
              </w:rPr>
            </w:pPr>
            <w:r>
              <w:rPr>
                <w:sz w:val="24"/>
              </w:rPr>
              <w:t>92,2</w:t>
            </w:r>
          </w:p>
          <w:p w:rsidR="0025448C" w:rsidRDefault="0025448C">
            <w:pPr>
              <w:jc w:val="center"/>
              <w:rPr>
                <w:sz w:val="24"/>
              </w:rPr>
            </w:pPr>
          </w:p>
          <w:p w:rsidR="0025448C" w:rsidRDefault="0025448C">
            <w:pPr>
              <w:jc w:val="center"/>
              <w:rPr>
                <w:sz w:val="24"/>
              </w:rPr>
            </w:pPr>
            <w:r>
              <w:rPr>
                <w:sz w:val="24"/>
              </w:rPr>
              <w:t>5929</w:t>
            </w:r>
          </w:p>
          <w:p w:rsidR="0025448C" w:rsidRDefault="0025448C">
            <w:pPr>
              <w:jc w:val="center"/>
              <w:rPr>
                <w:sz w:val="24"/>
              </w:rPr>
            </w:pPr>
            <w:r>
              <w:rPr>
                <w:sz w:val="24"/>
              </w:rPr>
              <w:t>84,4</w:t>
            </w:r>
          </w:p>
          <w:p w:rsidR="0025448C" w:rsidRDefault="0025448C">
            <w:pPr>
              <w:jc w:val="center"/>
              <w:rPr>
                <w:sz w:val="24"/>
              </w:rPr>
            </w:pPr>
            <w:r>
              <w:rPr>
                <w:sz w:val="24"/>
              </w:rPr>
              <w:t>3,26</w:t>
            </w:r>
          </w:p>
          <w:p w:rsidR="0025448C" w:rsidRDefault="0025448C">
            <w:pPr>
              <w:jc w:val="center"/>
              <w:rPr>
                <w:sz w:val="24"/>
              </w:rPr>
            </w:pPr>
            <w:r>
              <w:rPr>
                <w:sz w:val="24"/>
              </w:rPr>
              <w:t>1,08</w:t>
            </w:r>
          </w:p>
        </w:tc>
      </w:tr>
    </w:tbl>
    <w:p w:rsidR="0025448C" w:rsidRDefault="0025448C">
      <w:pPr>
        <w:pStyle w:val="20"/>
      </w:pPr>
      <w:r>
        <w:t>Для определения социально-экономического положения страны измеряют объем экономического потенциала и на его основе определяют степень открытости экономики.</w:t>
      </w:r>
    </w:p>
    <w:p w:rsidR="0025448C" w:rsidRDefault="0025448C">
      <w:pPr>
        <w:spacing w:line="288" w:lineRule="auto"/>
        <w:rPr>
          <w:sz w:val="24"/>
        </w:rPr>
      </w:pPr>
    </w:p>
    <w:p w:rsidR="0025448C" w:rsidRDefault="0025448C">
      <w:pPr>
        <w:numPr>
          <w:ilvl w:val="0"/>
          <w:numId w:val="1"/>
        </w:numPr>
        <w:spacing w:line="288" w:lineRule="auto"/>
        <w:rPr>
          <w:sz w:val="28"/>
        </w:rPr>
      </w:pPr>
      <w:r>
        <w:rPr>
          <w:sz w:val="28"/>
        </w:rPr>
        <w:t>Внешнеторговая квота - показывает на сколько внешнеэкономические связи страны стимулируют ее общий экономический рост.</w:t>
      </w:r>
    </w:p>
    <w:p w:rsidR="0025448C" w:rsidRDefault="0025448C">
      <w:pPr>
        <w:spacing w:line="288" w:lineRule="auto"/>
        <w:rPr>
          <w:sz w:val="28"/>
        </w:rPr>
      </w:pPr>
    </w:p>
    <w:p w:rsidR="0025448C" w:rsidRDefault="0025448C">
      <w:pPr>
        <w:spacing w:line="288" w:lineRule="auto"/>
        <w:rPr>
          <w:sz w:val="28"/>
        </w:rPr>
      </w:pPr>
      <w:r>
        <w:rPr>
          <w:sz w:val="28"/>
        </w:rPr>
        <w:t xml:space="preserve">ВТк=ВТ/ВНП * 100 %, где ВТ=И+Э </w:t>
      </w:r>
    </w:p>
    <w:p w:rsidR="0025448C" w:rsidRDefault="0025448C">
      <w:pPr>
        <w:spacing w:line="288" w:lineRule="auto"/>
        <w:rPr>
          <w:sz w:val="28"/>
        </w:rPr>
      </w:pPr>
      <w:r>
        <w:rPr>
          <w:sz w:val="28"/>
        </w:rPr>
        <w:tab/>
      </w:r>
      <w:r>
        <w:rPr>
          <w:sz w:val="28"/>
        </w:rPr>
        <w:tab/>
      </w:r>
      <w:r>
        <w:rPr>
          <w:sz w:val="28"/>
        </w:rPr>
        <w:tab/>
      </w:r>
      <w:r>
        <w:rPr>
          <w:sz w:val="28"/>
        </w:rPr>
        <w:tab/>
        <w:t>ВТ - объем внешнеторгового оборота,</w:t>
      </w:r>
    </w:p>
    <w:p w:rsidR="0025448C" w:rsidRDefault="0025448C">
      <w:pPr>
        <w:spacing w:line="288" w:lineRule="auto"/>
        <w:rPr>
          <w:sz w:val="28"/>
        </w:rPr>
      </w:pPr>
      <w:r>
        <w:rPr>
          <w:sz w:val="28"/>
        </w:rPr>
        <w:tab/>
      </w:r>
      <w:r>
        <w:rPr>
          <w:sz w:val="28"/>
        </w:rPr>
        <w:tab/>
      </w:r>
      <w:r>
        <w:rPr>
          <w:sz w:val="28"/>
        </w:rPr>
        <w:tab/>
      </w:r>
      <w:r>
        <w:rPr>
          <w:sz w:val="28"/>
        </w:rPr>
        <w:tab/>
        <w:t>И - импорт</w:t>
      </w:r>
    </w:p>
    <w:p w:rsidR="0025448C" w:rsidRDefault="0025448C">
      <w:pPr>
        <w:spacing w:line="288" w:lineRule="auto"/>
        <w:rPr>
          <w:sz w:val="28"/>
        </w:rPr>
      </w:pPr>
      <w:r>
        <w:rPr>
          <w:sz w:val="28"/>
        </w:rPr>
        <w:tab/>
      </w:r>
      <w:r>
        <w:rPr>
          <w:sz w:val="28"/>
        </w:rPr>
        <w:tab/>
      </w:r>
      <w:r>
        <w:rPr>
          <w:sz w:val="28"/>
        </w:rPr>
        <w:tab/>
      </w:r>
      <w:r>
        <w:rPr>
          <w:sz w:val="28"/>
        </w:rPr>
        <w:tab/>
        <w:t>Э - экспорт</w:t>
      </w:r>
    </w:p>
    <w:p w:rsidR="0025448C" w:rsidRDefault="0025448C">
      <w:pPr>
        <w:spacing w:line="288" w:lineRule="auto"/>
        <w:rPr>
          <w:sz w:val="28"/>
        </w:rPr>
      </w:pPr>
    </w:p>
    <w:p w:rsidR="0025448C" w:rsidRDefault="0025448C">
      <w:pPr>
        <w:spacing w:line="288" w:lineRule="auto"/>
        <w:rPr>
          <w:sz w:val="28"/>
        </w:rPr>
      </w:pPr>
      <w:r>
        <w:rPr>
          <w:sz w:val="28"/>
        </w:rPr>
        <w:t>ВТк(1975)=(1471+5800)/6193 * 100%= 1,174;  ВТ=7271</w:t>
      </w:r>
    </w:p>
    <w:p w:rsidR="0025448C" w:rsidRDefault="0025448C">
      <w:pPr>
        <w:spacing w:line="288" w:lineRule="auto"/>
        <w:rPr>
          <w:sz w:val="28"/>
        </w:rPr>
      </w:pPr>
      <w:r>
        <w:rPr>
          <w:sz w:val="28"/>
        </w:rPr>
        <w:t>ВТк(1985)=(2875+9850)/11741 * 100%=1,084;  ВТ=12725</w:t>
      </w:r>
    </w:p>
    <w:p w:rsidR="0025448C" w:rsidRDefault="0025448C">
      <w:pPr>
        <w:spacing w:line="288" w:lineRule="auto"/>
        <w:rPr>
          <w:sz w:val="28"/>
        </w:rPr>
      </w:pPr>
      <w:r>
        <w:rPr>
          <w:sz w:val="28"/>
        </w:rPr>
        <w:t>ВТк(1995)=(3401+15210)/17762 * 100%=1,048;  ВТ=18611</w:t>
      </w:r>
    </w:p>
    <w:p w:rsidR="0025448C" w:rsidRDefault="0025448C">
      <w:pPr>
        <w:spacing w:line="288" w:lineRule="auto"/>
        <w:rPr>
          <w:sz w:val="28"/>
        </w:rPr>
      </w:pPr>
    </w:p>
    <w:p w:rsidR="0025448C" w:rsidRDefault="0025448C">
      <w:pPr>
        <w:numPr>
          <w:ilvl w:val="0"/>
          <w:numId w:val="1"/>
        </w:numPr>
        <w:spacing w:line="288" w:lineRule="auto"/>
        <w:rPr>
          <w:sz w:val="28"/>
        </w:rPr>
      </w:pPr>
      <w:r>
        <w:rPr>
          <w:sz w:val="28"/>
        </w:rPr>
        <w:t>Экспортная квота</w:t>
      </w:r>
      <w:r>
        <w:rPr>
          <w:sz w:val="28"/>
          <w:lang w:val="en-US"/>
        </w:rPr>
        <w:t xml:space="preserve"> – </w:t>
      </w:r>
      <w:r>
        <w:rPr>
          <w:sz w:val="28"/>
        </w:rPr>
        <w:t>значение данного показателя свидетельствует о изменении роли внешнего сектора национальной экономики. Кроме того, размер экспортной квоты от 10% и выше говорит от приемлемом уровне открытости экономики.</w:t>
      </w:r>
    </w:p>
    <w:p w:rsidR="0025448C" w:rsidRDefault="0025448C">
      <w:pPr>
        <w:spacing w:line="288" w:lineRule="auto"/>
        <w:rPr>
          <w:sz w:val="28"/>
        </w:rPr>
      </w:pPr>
    </w:p>
    <w:p w:rsidR="0025448C" w:rsidRDefault="0025448C">
      <w:pPr>
        <w:spacing w:line="288" w:lineRule="auto"/>
        <w:rPr>
          <w:sz w:val="28"/>
        </w:rPr>
      </w:pPr>
      <w:r>
        <w:rPr>
          <w:sz w:val="28"/>
        </w:rPr>
        <w:t>Эк=Э/ВНП * 100%, где Э – объем экспорта</w:t>
      </w:r>
    </w:p>
    <w:p w:rsidR="0025448C" w:rsidRDefault="0025448C">
      <w:pPr>
        <w:spacing w:line="288" w:lineRule="auto"/>
        <w:rPr>
          <w:sz w:val="28"/>
        </w:rPr>
      </w:pPr>
    </w:p>
    <w:p w:rsidR="0025448C" w:rsidRDefault="0025448C">
      <w:pPr>
        <w:spacing w:line="288" w:lineRule="auto"/>
        <w:rPr>
          <w:sz w:val="28"/>
        </w:rPr>
      </w:pPr>
      <w:r>
        <w:rPr>
          <w:sz w:val="28"/>
        </w:rPr>
        <w:t>Эк(1975)=1471/6193 * 100% = 23,75 %</w:t>
      </w:r>
    </w:p>
    <w:p w:rsidR="0025448C" w:rsidRDefault="0025448C">
      <w:pPr>
        <w:spacing w:line="288" w:lineRule="auto"/>
        <w:rPr>
          <w:sz w:val="28"/>
        </w:rPr>
      </w:pPr>
      <w:r>
        <w:rPr>
          <w:sz w:val="28"/>
        </w:rPr>
        <w:t>Эк(1985)=2875/11741 * 100% = 24,49 %</w:t>
      </w:r>
    </w:p>
    <w:p w:rsidR="0025448C" w:rsidRDefault="0025448C">
      <w:pPr>
        <w:spacing w:line="288" w:lineRule="auto"/>
        <w:rPr>
          <w:sz w:val="28"/>
        </w:rPr>
      </w:pPr>
      <w:r>
        <w:rPr>
          <w:sz w:val="28"/>
        </w:rPr>
        <w:t>Эк(1995)=3401/17762 * 100% = 19,15 %</w:t>
      </w:r>
    </w:p>
    <w:p w:rsidR="0025448C" w:rsidRDefault="0025448C">
      <w:pPr>
        <w:spacing w:line="288" w:lineRule="auto"/>
        <w:rPr>
          <w:sz w:val="28"/>
        </w:rPr>
      </w:pPr>
    </w:p>
    <w:p w:rsidR="0025448C" w:rsidRDefault="0025448C">
      <w:pPr>
        <w:numPr>
          <w:ilvl w:val="0"/>
          <w:numId w:val="1"/>
        </w:numPr>
        <w:spacing w:line="288" w:lineRule="auto"/>
        <w:rPr>
          <w:sz w:val="28"/>
        </w:rPr>
      </w:pPr>
      <w:r>
        <w:rPr>
          <w:sz w:val="28"/>
        </w:rPr>
        <w:t>Импортная квота – рост этого показателя в динамике говорит о растущих взаимосвязях национальной экономики и мирового хозяйства.</w:t>
      </w:r>
    </w:p>
    <w:p w:rsidR="0025448C" w:rsidRDefault="0025448C">
      <w:pPr>
        <w:spacing w:line="288" w:lineRule="auto"/>
        <w:rPr>
          <w:sz w:val="28"/>
        </w:rPr>
      </w:pPr>
    </w:p>
    <w:p w:rsidR="0025448C" w:rsidRDefault="0025448C">
      <w:pPr>
        <w:spacing w:line="288" w:lineRule="auto"/>
        <w:rPr>
          <w:sz w:val="28"/>
        </w:rPr>
      </w:pPr>
      <w:r>
        <w:rPr>
          <w:sz w:val="28"/>
        </w:rPr>
        <w:t>Ик=И/ВНП * 100%, где И – объем импорта</w:t>
      </w:r>
    </w:p>
    <w:p w:rsidR="0025448C" w:rsidRDefault="0025448C">
      <w:pPr>
        <w:spacing w:line="288" w:lineRule="auto"/>
        <w:rPr>
          <w:sz w:val="28"/>
        </w:rPr>
      </w:pPr>
    </w:p>
    <w:p w:rsidR="0025448C" w:rsidRDefault="0025448C">
      <w:pPr>
        <w:spacing w:line="288" w:lineRule="auto"/>
        <w:rPr>
          <w:sz w:val="28"/>
        </w:rPr>
      </w:pPr>
      <w:r>
        <w:rPr>
          <w:sz w:val="28"/>
        </w:rPr>
        <w:t>Ик(1975)=5811/6193 * 100% = 93,65</w:t>
      </w:r>
    </w:p>
    <w:p w:rsidR="0025448C" w:rsidRDefault="0025448C">
      <w:pPr>
        <w:spacing w:line="288" w:lineRule="auto"/>
        <w:rPr>
          <w:sz w:val="28"/>
        </w:rPr>
      </w:pPr>
      <w:r>
        <w:rPr>
          <w:sz w:val="28"/>
        </w:rPr>
        <w:t>Ик(1985)=9650/11741 * 100% = 83,89</w:t>
      </w:r>
    </w:p>
    <w:p w:rsidR="0025448C" w:rsidRDefault="0025448C">
      <w:pPr>
        <w:spacing w:line="288" w:lineRule="auto"/>
        <w:rPr>
          <w:sz w:val="28"/>
        </w:rPr>
      </w:pPr>
      <w:r>
        <w:rPr>
          <w:sz w:val="28"/>
        </w:rPr>
        <w:t>Ик(1995)=15210/17762 * 100% = 85,63</w:t>
      </w:r>
    </w:p>
    <w:p w:rsidR="0025448C" w:rsidRDefault="0025448C">
      <w:pPr>
        <w:spacing w:line="288" w:lineRule="auto"/>
        <w:rPr>
          <w:sz w:val="28"/>
        </w:rPr>
      </w:pPr>
    </w:p>
    <w:p w:rsidR="0025448C" w:rsidRDefault="0025448C">
      <w:pPr>
        <w:numPr>
          <w:ilvl w:val="0"/>
          <w:numId w:val="1"/>
        </w:numPr>
        <w:spacing w:line="288" w:lineRule="auto"/>
        <w:rPr>
          <w:sz w:val="28"/>
        </w:rPr>
      </w:pPr>
      <w:r>
        <w:rPr>
          <w:sz w:val="28"/>
        </w:rPr>
        <w:t>Индекс условий торговли – если размер этого показателя больше 100%, то условия торговли считаются приемлемыми</w:t>
      </w:r>
    </w:p>
    <w:p w:rsidR="0025448C" w:rsidRDefault="0025448C">
      <w:pPr>
        <w:spacing w:line="288" w:lineRule="auto"/>
        <w:rPr>
          <w:sz w:val="28"/>
        </w:rPr>
      </w:pPr>
    </w:p>
    <w:p w:rsidR="0025448C" w:rsidRDefault="0025448C">
      <w:pPr>
        <w:spacing w:line="288" w:lineRule="auto"/>
        <w:rPr>
          <w:sz w:val="28"/>
          <w:lang w:val="en-US"/>
        </w:rPr>
      </w:pPr>
      <w:r>
        <w:rPr>
          <w:sz w:val="28"/>
          <w:lang w:val="en-US"/>
        </w:rPr>
        <w:t>I</w:t>
      </w:r>
      <w:r>
        <w:rPr>
          <w:sz w:val="28"/>
        </w:rPr>
        <w:t>=</w:t>
      </w:r>
      <w:r>
        <w:rPr>
          <w:sz w:val="28"/>
          <w:lang w:val="en-US"/>
        </w:rPr>
        <w:t>I</w:t>
      </w:r>
      <w:r>
        <w:rPr>
          <w:sz w:val="28"/>
        </w:rPr>
        <w:t>эц/</w:t>
      </w:r>
      <w:r>
        <w:rPr>
          <w:sz w:val="28"/>
          <w:lang w:val="en-US"/>
        </w:rPr>
        <w:t>I</w:t>
      </w:r>
      <w:r>
        <w:rPr>
          <w:sz w:val="28"/>
        </w:rPr>
        <w:t xml:space="preserve">эц * 100 %, где </w:t>
      </w:r>
      <w:r>
        <w:rPr>
          <w:sz w:val="28"/>
          <w:lang w:val="en-US"/>
        </w:rPr>
        <w:t>Iэц – индекс экспортных цен</w:t>
      </w:r>
    </w:p>
    <w:p w:rsidR="0025448C" w:rsidRDefault="0025448C">
      <w:pPr>
        <w:spacing w:line="288" w:lineRule="auto"/>
        <w:rPr>
          <w:sz w:val="28"/>
        </w:rPr>
      </w:pPr>
      <w:r>
        <w:rPr>
          <w:sz w:val="28"/>
          <w:lang w:val="en-US"/>
        </w:rPr>
        <w:tab/>
      </w:r>
      <w:r>
        <w:rPr>
          <w:sz w:val="28"/>
          <w:lang w:val="en-US"/>
        </w:rPr>
        <w:tab/>
      </w:r>
      <w:r>
        <w:rPr>
          <w:sz w:val="28"/>
          <w:lang w:val="en-US"/>
        </w:rPr>
        <w:tab/>
        <w:t xml:space="preserve">       I</w:t>
      </w:r>
      <w:r>
        <w:rPr>
          <w:sz w:val="28"/>
        </w:rPr>
        <w:t>иц – индекс импортных цен</w:t>
      </w:r>
    </w:p>
    <w:p w:rsidR="0025448C" w:rsidRDefault="0025448C">
      <w:pPr>
        <w:spacing w:line="288" w:lineRule="auto"/>
        <w:rPr>
          <w:sz w:val="28"/>
        </w:rPr>
      </w:pPr>
    </w:p>
    <w:p w:rsidR="0025448C" w:rsidRDefault="0025448C">
      <w:pPr>
        <w:spacing w:line="288" w:lineRule="auto"/>
        <w:rPr>
          <w:sz w:val="28"/>
        </w:rPr>
      </w:pPr>
      <w:r>
        <w:rPr>
          <w:sz w:val="28"/>
          <w:lang w:val="en-US"/>
        </w:rPr>
        <w:t>I</w:t>
      </w:r>
      <w:r>
        <w:rPr>
          <w:sz w:val="28"/>
        </w:rPr>
        <w:t xml:space="preserve"> (1975)=1,8/2,04 * 100% = 77,59</w:t>
      </w:r>
    </w:p>
    <w:p w:rsidR="0025448C" w:rsidRDefault="0025448C">
      <w:pPr>
        <w:spacing w:line="288" w:lineRule="auto"/>
        <w:rPr>
          <w:sz w:val="28"/>
        </w:rPr>
      </w:pPr>
      <w:r>
        <w:rPr>
          <w:sz w:val="28"/>
          <w:lang w:val="en-US"/>
        </w:rPr>
        <w:t>I</w:t>
      </w:r>
      <w:r>
        <w:rPr>
          <w:sz w:val="28"/>
        </w:rPr>
        <w:t xml:space="preserve"> (1985)=1,99/2,32 * 100% = 85,78</w:t>
      </w:r>
    </w:p>
    <w:p w:rsidR="0025448C" w:rsidRDefault="0025448C">
      <w:pPr>
        <w:spacing w:line="288" w:lineRule="auto"/>
        <w:rPr>
          <w:sz w:val="28"/>
        </w:rPr>
      </w:pPr>
      <w:r>
        <w:rPr>
          <w:sz w:val="28"/>
          <w:lang w:val="en-US"/>
        </w:rPr>
        <w:t>I</w:t>
      </w:r>
      <w:r>
        <w:rPr>
          <w:sz w:val="28"/>
        </w:rPr>
        <w:t xml:space="preserve"> (1995)=2,07/2,4 * 100% = 86,25</w:t>
      </w:r>
    </w:p>
    <w:p w:rsidR="0025448C" w:rsidRDefault="0025448C">
      <w:pPr>
        <w:spacing w:line="288" w:lineRule="auto"/>
        <w:rPr>
          <w:sz w:val="28"/>
        </w:rPr>
      </w:pPr>
    </w:p>
    <w:p w:rsidR="0025448C" w:rsidRDefault="0025448C">
      <w:pPr>
        <w:numPr>
          <w:ilvl w:val="0"/>
          <w:numId w:val="1"/>
        </w:numPr>
        <w:spacing w:line="288" w:lineRule="auto"/>
        <w:rPr>
          <w:sz w:val="28"/>
        </w:rPr>
      </w:pPr>
      <w:r>
        <w:rPr>
          <w:sz w:val="28"/>
        </w:rPr>
        <w:t>ВНП на душу населения</w:t>
      </w:r>
    </w:p>
    <w:p w:rsidR="0025448C" w:rsidRDefault="0025448C">
      <w:pPr>
        <w:spacing w:line="288" w:lineRule="auto"/>
        <w:rPr>
          <w:sz w:val="28"/>
        </w:rPr>
      </w:pPr>
    </w:p>
    <w:p w:rsidR="0025448C" w:rsidRDefault="0025448C">
      <w:pPr>
        <w:spacing w:line="288" w:lineRule="auto"/>
        <w:rPr>
          <w:sz w:val="28"/>
        </w:rPr>
      </w:pPr>
      <w:r>
        <w:rPr>
          <w:sz w:val="28"/>
        </w:rPr>
        <w:t>ВНП (1975) = 194,14 у.е.</w:t>
      </w:r>
    </w:p>
    <w:p w:rsidR="0025448C" w:rsidRDefault="0025448C">
      <w:pPr>
        <w:spacing w:line="288" w:lineRule="auto"/>
        <w:rPr>
          <w:sz w:val="28"/>
        </w:rPr>
      </w:pPr>
      <w:r>
        <w:rPr>
          <w:sz w:val="28"/>
        </w:rPr>
        <w:t>ВНП (1985) = 361,26 у.е.</w:t>
      </w:r>
    </w:p>
    <w:p w:rsidR="0025448C" w:rsidRDefault="0025448C">
      <w:pPr>
        <w:pStyle w:val="20"/>
      </w:pPr>
      <w:r>
        <w:t>ВНП (1995) = 516,34 у.е.</w:t>
      </w:r>
    </w:p>
    <w:p w:rsidR="0025448C" w:rsidRDefault="0025448C">
      <w:pPr>
        <w:spacing w:line="288" w:lineRule="auto"/>
        <w:rPr>
          <w:sz w:val="28"/>
        </w:rPr>
      </w:pPr>
    </w:p>
    <w:p w:rsidR="0025448C" w:rsidRDefault="0025448C">
      <w:pPr>
        <w:spacing w:line="288" w:lineRule="auto"/>
        <w:rPr>
          <w:sz w:val="28"/>
        </w:rPr>
      </w:pPr>
    </w:p>
    <w:p w:rsidR="0025448C" w:rsidRDefault="0025448C">
      <w:pPr>
        <w:spacing w:line="288" w:lineRule="auto"/>
        <w:rPr>
          <w:sz w:val="28"/>
        </w:rPr>
      </w:pPr>
    </w:p>
    <w:p w:rsidR="0025448C" w:rsidRDefault="0025448C">
      <w:pPr>
        <w:spacing w:line="288" w:lineRule="auto"/>
        <w:jc w:val="center"/>
        <w:rPr>
          <w:b/>
          <w:sz w:val="28"/>
        </w:rPr>
      </w:pPr>
      <w:r>
        <w:rPr>
          <w:b/>
          <w:sz w:val="28"/>
        </w:rPr>
        <w:t>ТЕСТ (№4).</w:t>
      </w:r>
    </w:p>
    <w:p w:rsidR="0025448C" w:rsidRDefault="0025448C">
      <w:pPr>
        <w:spacing w:line="288" w:lineRule="auto"/>
        <w:jc w:val="center"/>
        <w:rPr>
          <w:b/>
          <w:sz w:val="28"/>
        </w:rPr>
      </w:pPr>
    </w:p>
    <w:p w:rsidR="0025448C" w:rsidRDefault="0025448C">
      <w:pPr>
        <w:spacing w:line="288" w:lineRule="auto"/>
        <w:rPr>
          <w:sz w:val="28"/>
        </w:rPr>
      </w:pPr>
      <w:r>
        <w:rPr>
          <w:sz w:val="28"/>
        </w:rPr>
        <w:t>4. Эмбарго относится к:</w:t>
      </w:r>
    </w:p>
    <w:p w:rsidR="0025448C" w:rsidRDefault="0025448C">
      <w:pPr>
        <w:pStyle w:val="1"/>
        <w:pBdr>
          <w:top w:val="none" w:sz="0" w:space="0" w:color="auto"/>
          <w:left w:val="none" w:sz="0" w:space="0" w:color="auto"/>
          <w:bottom w:val="none" w:sz="0" w:space="0" w:color="auto"/>
          <w:right w:val="none" w:sz="0" w:space="0" w:color="auto"/>
        </w:pBdr>
        <w:spacing w:line="288" w:lineRule="auto"/>
        <w:ind w:firstLine="720"/>
        <w:jc w:val="left"/>
        <w:rPr>
          <w:b w:val="0"/>
        </w:rPr>
      </w:pPr>
      <w:r>
        <w:rPr>
          <w:b w:val="0"/>
        </w:rPr>
        <w:t>а) тарифным инструментам регулирования внешней торговли;</w:t>
      </w:r>
    </w:p>
    <w:p w:rsidR="0025448C" w:rsidRDefault="0025448C">
      <w:pPr>
        <w:spacing w:line="288" w:lineRule="auto"/>
        <w:ind w:firstLine="720"/>
        <w:rPr>
          <w:sz w:val="28"/>
        </w:rPr>
      </w:pPr>
      <w:r>
        <w:rPr>
          <w:sz w:val="28"/>
        </w:rPr>
        <w:t>б) антидемпинговым мерам регулирования внешней торговли;</w:t>
      </w:r>
    </w:p>
    <w:p w:rsidR="0025448C" w:rsidRDefault="0025448C">
      <w:pPr>
        <w:spacing w:line="288" w:lineRule="auto"/>
        <w:ind w:firstLine="720"/>
        <w:rPr>
          <w:sz w:val="28"/>
        </w:rPr>
      </w:pPr>
      <w:r>
        <w:rPr>
          <w:sz w:val="28"/>
        </w:rPr>
        <w:t>в) административным барьерам внешней торговли</w:t>
      </w:r>
    </w:p>
    <w:p w:rsidR="0025448C" w:rsidRDefault="0025448C">
      <w:pPr>
        <w:spacing w:line="288" w:lineRule="auto"/>
        <w:rPr>
          <w:sz w:val="28"/>
        </w:rPr>
      </w:pPr>
    </w:p>
    <w:p w:rsidR="0025448C" w:rsidRDefault="0025448C">
      <w:pPr>
        <w:spacing w:line="288" w:lineRule="auto"/>
        <w:rPr>
          <w:sz w:val="28"/>
        </w:rPr>
      </w:pPr>
      <w:r>
        <w:rPr>
          <w:sz w:val="28"/>
        </w:rPr>
        <w:t>Верный ответ в).</w:t>
      </w:r>
    </w:p>
    <w:p w:rsidR="0025448C" w:rsidRDefault="0025448C">
      <w:pPr>
        <w:spacing w:line="288" w:lineRule="auto"/>
        <w:rPr>
          <w:sz w:val="28"/>
        </w:rPr>
      </w:pPr>
    </w:p>
    <w:p w:rsidR="0025448C" w:rsidRDefault="0025448C">
      <w:pPr>
        <w:pStyle w:val="a8"/>
        <w:numPr>
          <w:ilvl w:val="0"/>
          <w:numId w:val="2"/>
        </w:numPr>
        <w:spacing w:line="288" w:lineRule="auto"/>
        <w:rPr>
          <w:sz w:val="28"/>
        </w:rPr>
      </w:pPr>
      <w:r>
        <w:rPr>
          <w:sz w:val="28"/>
        </w:rPr>
        <w:t>Предположим, что существует система золотого стандарта. Доллар США имеет фиксированное золотое содержание при цене 20,67 долларов за 1 унцию (28,3 г), а британский фунт – 4,25 фунтов стерлингов за унцию. Каков обменный курс доллара/фунт стерлинов?</w:t>
      </w:r>
    </w:p>
    <w:p w:rsidR="0025448C" w:rsidRDefault="0025448C">
      <w:pPr>
        <w:spacing w:line="288" w:lineRule="auto"/>
        <w:ind w:left="720"/>
        <w:jc w:val="both"/>
        <w:rPr>
          <w:sz w:val="28"/>
        </w:rPr>
      </w:pPr>
      <w:r>
        <w:rPr>
          <w:sz w:val="28"/>
        </w:rPr>
        <w:t>а) 1</w:t>
      </w:r>
      <w:r>
        <w:rPr>
          <w:sz w:val="28"/>
          <w:lang w:val="en-US"/>
        </w:rPr>
        <w:t xml:space="preserve">$ = 4.86 </w:t>
      </w:r>
      <w:r>
        <w:rPr>
          <w:sz w:val="28"/>
        </w:rPr>
        <w:t>ф.ст.</w:t>
      </w:r>
    </w:p>
    <w:p w:rsidR="0025448C" w:rsidRDefault="0025448C">
      <w:pPr>
        <w:spacing w:line="288" w:lineRule="auto"/>
        <w:ind w:left="720"/>
        <w:jc w:val="both"/>
        <w:rPr>
          <w:sz w:val="28"/>
        </w:rPr>
      </w:pPr>
      <w:r>
        <w:rPr>
          <w:sz w:val="28"/>
        </w:rPr>
        <w:t>б) 1$ = 4,25 ф.ст.</w:t>
      </w:r>
    </w:p>
    <w:p w:rsidR="0025448C" w:rsidRDefault="0025448C">
      <w:pPr>
        <w:spacing w:line="288" w:lineRule="auto"/>
        <w:ind w:left="720"/>
        <w:jc w:val="both"/>
        <w:rPr>
          <w:sz w:val="28"/>
        </w:rPr>
      </w:pPr>
      <w:r>
        <w:rPr>
          <w:sz w:val="28"/>
        </w:rPr>
        <w:t>в) 1</w:t>
      </w:r>
      <w:r>
        <w:rPr>
          <w:sz w:val="28"/>
          <w:lang w:val="en-US"/>
        </w:rPr>
        <w:t xml:space="preserve">$ = </w:t>
      </w:r>
      <w:r>
        <w:rPr>
          <w:sz w:val="28"/>
        </w:rPr>
        <w:t>5,0 ф.ст.</w:t>
      </w:r>
    </w:p>
    <w:p w:rsidR="0025448C" w:rsidRDefault="0025448C">
      <w:pPr>
        <w:spacing w:line="288" w:lineRule="auto"/>
        <w:jc w:val="both"/>
        <w:rPr>
          <w:sz w:val="28"/>
        </w:rPr>
      </w:pPr>
    </w:p>
    <w:p w:rsidR="0025448C" w:rsidRDefault="0025448C">
      <w:pPr>
        <w:spacing w:line="288" w:lineRule="auto"/>
        <w:jc w:val="both"/>
        <w:rPr>
          <w:sz w:val="28"/>
        </w:rPr>
      </w:pPr>
      <w:r>
        <w:rPr>
          <w:sz w:val="28"/>
        </w:rPr>
        <w:t>Верных ответов нет.</w:t>
      </w:r>
    </w:p>
    <w:p w:rsidR="0025448C" w:rsidRDefault="0025448C">
      <w:pPr>
        <w:spacing w:line="288" w:lineRule="auto"/>
        <w:jc w:val="both"/>
        <w:rPr>
          <w:sz w:val="28"/>
        </w:rPr>
      </w:pPr>
    </w:p>
    <w:p w:rsidR="0025448C" w:rsidRDefault="0025448C">
      <w:pPr>
        <w:numPr>
          <w:ilvl w:val="0"/>
          <w:numId w:val="2"/>
        </w:numPr>
        <w:spacing w:line="288" w:lineRule="auto"/>
        <w:jc w:val="both"/>
        <w:rPr>
          <w:sz w:val="28"/>
        </w:rPr>
      </w:pPr>
      <w:r>
        <w:rPr>
          <w:sz w:val="28"/>
        </w:rPr>
        <w:t>Девальвация – это:</w:t>
      </w:r>
    </w:p>
    <w:p w:rsidR="0025448C" w:rsidRDefault="0025448C">
      <w:pPr>
        <w:spacing w:line="288" w:lineRule="auto"/>
        <w:ind w:left="720"/>
        <w:jc w:val="both"/>
        <w:rPr>
          <w:sz w:val="28"/>
        </w:rPr>
      </w:pPr>
      <w:r>
        <w:rPr>
          <w:sz w:val="28"/>
        </w:rPr>
        <w:t>а) когда страна снижает цену на золото;</w:t>
      </w:r>
    </w:p>
    <w:p w:rsidR="0025448C" w:rsidRDefault="0025448C">
      <w:pPr>
        <w:spacing w:line="288" w:lineRule="auto"/>
        <w:ind w:left="720"/>
        <w:jc w:val="both"/>
        <w:rPr>
          <w:sz w:val="28"/>
        </w:rPr>
      </w:pPr>
      <w:r>
        <w:rPr>
          <w:sz w:val="28"/>
        </w:rPr>
        <w:t>б) официальное снижение золотого содержания валюты;</w:t>
      </w:r>
    </w:p>
    <w:p w:rsidR="0025448C" w:rsidRDefault="0025448C">
      <w:pPr>
        <w:spacing w:line="288" w:lineRule="auto"/>
        <w:ind w:left="720"/>
        <w:jc w:val="both"/>
        <w:rPr>
          <w:sz w:val="28"/>
        </w:rPr>
      </w:pPr>
      <w:r>
        <w:rPr>
          <w:sz w:val="28"/>
        </w:rPr>
        <w:t>в) сдерживание и ограничение денежной эмиссии;</w:t>
      </w:r>
    </w:p>
    <w:p w:rsidR="0025448C" w:rsidRDefault="0025448C">
      <w:pPr>
        <w:spacing w:line="24" w:lineRule="atLeast"/>
        <w:jc w:val="both"/>
        <w:rPr>
          <w:sz w:val="28"/>
        </w:rPr>
      </w:pPr>
    </w:p>
    <w:p w:rsidR="0025448C" w:rsidRDefault="0025448C">
      <w:pPr>
        <w:pStyle w:val="30"/>
      </w:pPr>
      <w:r>
        <w:t>Верный ответ в) – это снижение курса национальной валюты по отношению к какой-либо импортной валюте, золоту, а так же уменьшение золотого содержания или понижение курса национальной валюты.</w:t>
      </w:r>
    </w:p>
    <w:p w:rsidR="0025448C" w:rsidRDefault="0025448C">
      <w:pPr>
        <w:spacing w:line="24" w:lineRule="atLeast"/>
        <w:jc w:val="both"/>
        <w:rPr>
          <w:sz w:val="28"/>
        </w:rPr>
      </w:pPr>
    </w:p>
    <w:p w:rsidR="0025448C" w:rsidRDefault="0025448C">
      <w:pPr>
        <w:spacing w:line="24" w:lineRule="atLeast"/>
        <w:jc w:val="both"/>
        <w:rPr>
          <w:sz w:val="28"/>
        </w:rPr>
      </w:pPr>
    </w:p>
    <w:p w:rsidR="0025448C" w:rsidRDefault="0025448C">
      <w:pPr>
        <w:pStyle w:val="a4"/>
        <w:spacing w:line="24" w:lineRule="atLeast"/>
        <w:jc w:val="both"/>
        <w:rPr>
          <w:rFonts w:ascii="Times New Roman" w:hAnsi="Times New Roman"/>
          <w:sz w:val="28"/>
        </w:rPr>
      </w:pPr>
    </w:p>
    <w:p w:rsidR="0025448C" w:rsidRDefault="0025448C">
      <w:pPr>
        <w:pStyle w:val="a3"/>
        <w:spacing w:line="24" w:lineRule="atLeast"/>
        <w:rPr>
          <w:noProof w:val="0"/>
        </w:rPr>
      </w:pPr>
      <w:bookmarkStart w:id="0" w:name="_GoBack"/>
      <w:bookmarkEnd w:id="0"/>
    </w:p>
    <w:sectPr w:rsidR="0025448C">
      <w:footerReference w:type="even" r:id="rId7"/>
      <w:footerReference w:type="default" r:id="rId8"/>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48C" w:rsidRDefault="0025448C">
      <w:r>
        <w:separator/>
      </w:r>
    </w:p>
  </w:endnote>
  <w:endnote w:type="continuationSeparator" w:id="0">
    <w:p w:rsidR="0025448C" w:rsidRDefault="00254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48C" w:rsidRDefault="0025448C">
    <w:pPr>
      <w:pStyle w:val="a9"/>
      <w:framePr w:wrap="around" w:vAnchor="text" w:hAnchor="margin" w:xAlign="right" w:y="1"/>
      <w:rPr>
        <w:rStyle w:val="aa"/>
      </w:rPr>
    </w:pPr>
    <w:r>
      <w:rPr>
        <w:rStyle w:val="aa"/>
        <w:noProof/>
      </w:rPr>
      <w:t>1</w:t>
    </w:r>
  </w:p>
  <w:p w:rsidR="0025448C" w:rsidRDefault="0025448C">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48C" w:rsidRDefault="00EA6453">
    <w:pPr>
      <w:pStyle w:val="a9"/>
      <w:framePr w:wrap="around" w:vAnchor="text" w:hAnchor="margin" w:xAlign="right" w:y="1"/>
      <w:rPr>
        <w:rStyle w:val="aa"/>
      </w:rPr>
    </w:pPr>
    <w:r>
      <w:rPr>
        <w:rStyle w:val="aa"/>
        <w:noProof/>
      </w:rPr>
      <w:t>2</w:t>
    </w:r>
  </w:p>
  <w:p w:rsidR="0025448C" w:rsidRDefault="0025448C">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48C" w:rsidRDefault="0025448C">
      <w:r>
        <w:separator/>
      </w:r>
    </w:p>
  </w:footnote>
  <w:footnote w:type="continuationSeparator" w:id="0">
    <w:p w:rsidR="0025448C" w:rsidRDefault="002544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97ED3"/>
    <w:multiLevelType w:val="singleLevel"/>
    <w:tmpl w:val="279AB2B2"/>
    <w:lvl w:ilvl="0">
      <w:start w:val="5"/>
      <w:numFmt w:val="decimal"/>
      <w:lvlText w:val="%1."/>
      <w:lvlJc w:val="left"/>
      <w:pPr>
        <w:tabs>
          <w:tab w:val="num" w:pos="360"/>
        </w:tabs>
        <w:ind w:left="360" w:hanging="360"/>
      </w:pPr>
      <w:rPr>
        <w:rFonts w:hint="default"/>
      </w:rPr>
    </w:lvl>
  </w:abstractNum>
  <w:abstractNum w:abstractNumId="1">
    <w:nsid w:val="03381C8B"/>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6453"/>
    <w:rsid w:val="00214013"/>
    <w:rsid w:val="0025448C"/>
    <w:rsid w:val="007A01B3"/>
    <w:rsid w:val="00EA64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C4CADA-5BE8-4634-A2B0-FA8E7EF14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pBdr>
        <w:top w:val="single" w:sz="4" w:space="1" w:color="auto"/>
        <w:left w:val="single" w:sz="4" w:space="4" w:color="auto"/>
        <w:bottom w:val="single" w:sz="4" w:space="1" w:color="auto"/>
        <w:right w:val="single" w:sz="4" w:space="4" w:color="auto"/>
      </w:pBdr>
      <w:jc w:val="center"/>
      <w:outlineLvl w:val="0"/>
    </w:pPr>
    <w:rPr>
      <w:b/>
      <w:sz w:val="28"/>
    </w:rPr>
  </w:style>
  <w:style w:type="paragraph" w:styleId="2">
    <w:name w:val="heading 2"/>
    <w:basedOn w:val="a"/>
    <w:next w:val="a"/>
    <w:qFormat/>
    <w:pPr>
      <w:keepNext/>
      <w:pBdr>
        <w:top w:val="single" w:sz="4" w:space="1" w:color="auto"/>
        <w:left w:val="single" w:sz="4" w:space="4" w:color="auto"/>
        <w:bottom w:val="single" w:sz="4" w:space="1" w:color="auto"/>
        <w:right w:val="single" w:sz="4" w:space="4" w:color="auto"/>
      </w:pBdr>
      <w:jc w:val="center"/>
      <w:outlineLvl w:val="1"/>
    </w:pPr>
    <w:rPr>
      <w:sz w:val="28"/>
    </w:rPr>
  </w:style>
  <w:style w:type="paragraph" w:styleId="3">
    <w:name w:val="heading 3"/>
    <w:basedOn w:val="a"/>
    <w:next w:val="a"/>
    <w:qFormat/>
    <w:pPr>
      <w:keepNext/>
      <w:pBdr>
        <w:top w:val="single" w:sz="4" w:space="1" w:color="auto"/>
        <w:left w:val="single" w:sz="4" w:space="4" w:color="auto"/>
        <w:bottom w:val="single" w:sz="4" w:space="1" w:color="auto"/>
        <w:right w:val="single" w:sz="4" w:space="4" w:color="auto"/>
      </w:pBdr>
      <w:jc w:val="center"/>
      <w:outlineLvl w:val="2"/>
    </w:pPr>
    <w:rPr>
      <w:b/>
      <w:i/>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288" w:lineRule="auto"/>
      <w:ind w:firstLine="720"/>
      <w:jc w:val="both"/>
    </w:pPr>
    <w:rPr>
      <w:noProof/>
      <w:sz w:val="28"/>
    </w:rPr>
  </w:style>
  <w:style w:type="paragraph" w:customStyle="1" w:styleId="10">
    <w:name w:val="Обычный1"/>
    <w:pPr>
      <w:spacing w:before="100" w:after="100"/>
    </w:pPr>
    <w:rPr>
      <w:snapToGrid w:val="0"/>
      <w:sz w:val="24"/>
    </w:rPr>
  </w:style>
  <w:style w:type="paragraph" w:styleId="a4">
    <w:name w:val="Plain Text"/>
    <w:basedOn w:val="a"/>
    <w:semiHidden/>
    <w:rPr>
      <w:rFonts w:ascii="Courier New" w:hAnsi="Courier New"/>
    </w:rPr>
  </w:style>
  <w:style w:type="paragraph" w:styleId="a5">
    <w:name w:val="footnote text"/>
    <w:basedOn w:val="a"/>
    <w:semiHidden/>
    <w:rPr>
      <w:snapToGrid w:val="0"/>
      <w:lang w:val="en-GB" w:eastAsia="en-US"/>
    </w:rPr>
  </w:style>
  <w:style w:type="character" w:styleId="a6">
    <w:name w:val="footnote reference"/>
    <w:semiHidden/>
    <w:rPr>
      <w:vertAlign w:val="superscript"/>
    </w:rPr>
  </w:style>
  <w:style w:type="paragraph" w:styleId="a7">
    <w:name w:val="Document Map"/>
    <w:basedOn w:val="a"/>
    <w:semiHidden/>
    <w:pPr>
      <w:shd w:val="clear" w:color="auto" w:fill="000080"/>
    </w:pPr>
    <w:rPr>
      <w:rFonts w:ascii="Tahoma" w:hAnsi="Tahoma"/>
    </w:rPr>
  </w:style>
  <w:style w:type="paragraph" w:styleId="a8">
    <w:name w:val="Body Text"/>
    <w:basedOn w:val="a"/>
    <w:semiHidden/>
    <w:pPr>
      <w:jc w:val="both"/>
    </w:pPr>
    <w:rPr>
      <w:sz w:val="24"/>
    </w:rPr>
  </w:style>
  <w:style w:type="paragraph" w:styleId="20">
    <w:name w:val="Body Text 2"/>
    <w:basedOn w:val="a"/>
    <w:semiHidden/>
    <w:pPr>
      <w:spacing w:line="288" w:lineRule="auto"/>
    </w:pPr>
    <w:rPr>
      <w:sz w:val="28"/>
    </w:rPr>
  </w:style>
  <w:style w:type="paragraph" w:styleId="30">
    <w:name w:val="Body Text 3"/>
    <w:basedOn w:val="a"/>
    <w:semiHidden/>
    <w:pPr>
      <w:spacing w:line="288" w:lineRule="auto"/>
      <w:jc w:val="both"/>
    </w:pPr>
    <w:rPr>
      <w:sz w:val="28"/>
    </w:rPr>
  </w:style>
  <w:style w:type="paragraph" w:styleId="a9">
    <w:name w:val="footer"/>
    <w:basedOn w:val="a"/>
    <w:semiHidden/>
    <w:pPr>
      <w:tabs>
        <w:tab w:val="center" w:pos="4153"/>
        <w:tab w:val="right" w:pos="8306"/>
      </w:tabs>
    </w:pPr>
  </w:style>
  <w:style w:type="character" w:styleId="aa">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3107</Words>
  <Characters>17714</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ANIG</Company>
  <LinksUpToDate>false</LinksUpToDate>
  <CharactersWithSpaces>20780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Андрей</dc:creator>
  <cp:keywords/>
  <cp:lastModifiedBy>admin</cp:lastModifiedBy>
  <cp:revision>2</cp:revision>
  <cp:lastPrinted>1999-10-04T18:44:00Z</cp:lastPrinted>
  <dcterms:created xsi:type="dcterms:W3CDTF">2014-02-14T08:02:00Z</dcterms:created>
  <dcterms:modified xsi:type="dcterms:W3CDTF">2014-02-14T08:02:00Z</dcterms:modified>
</cp:coreProperties>
</file>