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D6181D" w:rsidRPr="004C0B7E" w:rsidRDefault="00D6181D" w:rsidP="004C0B7E">
      <w:pPr>
        <w:spacing w:line="360" w:lineRule="auto"/>
        <w:rPr>
          <w:rFonts w:ascii="Arial" w:hAnsi="Arial" w:cs="Arial"/>
        </w:rPr>
      </w:pPr>
    </w:p>
    <w:p w:rsidR="00D6181D" w:rsidRPr="00244BF6" w:rsidRDefault="00D6181D" w:rsidP="00244BF6">
      <w:pPr>
        <w:pStyle w:val="12"/>
        <w:spacing w:line="360" w:lineRule="auto"/>
        <w:jc w:val="center"/>
        <w:rPr>
          <w:rFonts w:ascii="Arial" w:hAnsi="Arial" w:cs="Arial"/>
          <w:i/>
          <w:szCs w:val="24"/>
        </w:rPr>
      </w:pPr>
    </w:p>
    <w:p w:rsidR="008B611A" w:rsidRDefault="008B611A" w:rsidP="008B611A">
      <w:pPr>
        <w:jc w:val="center"/>
        <w:rPr>
          <w:sz w:val="36"/>
          <w:szCs w:val="36"/>
        </w:rPr>
      </w:pPr>
      <w:r w:rsidRPr="0004534D">
        <w:rPr>
          <w:b/>
          <w:bCs/>
          <w:sz w:val="36"/>
          <w:szCs w:val="36"/>
        </w:rPr>
        <w:t>«</w:t>
      </w:r>
      <w:r w:rsidRPr="0004534D">
        <w:rPr>
          <w:sz w:val="36"/>
          <w:szCs w:val="36"/>
        </w:rPr>
        <w:t>Комплекс геолого-технологических исследований для выделения продуктивных пластов в поисково-разведочных скважинах Тевлинско-Русскинского нефтяного месторождения».</w:t>
      </w:r>
    </w:p>
    <w:p w:rsidR="00D6181D" w:rsidRDefault="00D6181D" w:rsidP="004C0B7E">
      <w:pPr>
        <w:spacing w:line="360" w:lineRule="auto"/>
        <w:jc w:val="center"/>
        <w:rPr>
          <w:rFonts w:ascii="Arial" w:hAnsi="Arial" w:cs="Arial"/>
        </w:rPr>
      </w:pPr>
    </w:p>
    <w:p w:rsidR="00244BF6" w:rsidRDefault="00244BF6" w:rsidP="004C0B7E">
      <w:pPr>
        <w:tabs>
          <w:tab w:val="left" w:pos="3750"/>
          <w:tab w:val="center" w:pos="4844"/>
        </w:tabs>
        <w:spacing w:line="360" w:lineRule="auto"/>
        <w:rPr>
          <w:rFonts w:ascii="Arial" w:hAnsi="Arial" w:cs="Arial"/>
        </w:rPr>
      </w:pPr>
    </w:p>
    <w:p w:rsidR="00A51006" w:rsidRDefault="00A51006" w:rsidP="004C0B7E">
      <w:pPr>
        <w:tabs>
          <w:tab w:val="left" w:pos="3750"/>
          <w:tab w:val="center" w:pos="4844"/>
        </w:tabs>
        <w:spacing w:line="360" w:lineRule="auto"/>
        <w:rPr>
          <w:rFonts w:ascii="Arial" w:hAnsi="Arial" w:cs="Arial"/>
        </w:rPr>
      </w:pPr>
    </w:p>
    <w:p w:rsidR="00A51006" w:rsidRDefault="00A51006" w:rsidP="004C0B7E">
      <w:pPr>
        <w:tabs>
          <w:tab w:val="left" w:pos="3750"/>
          <w:tab w:val="center" w:pos="4844"/>
        </w:tabs>
        <w:spacing w:line="360" w:lineRule="auto"/>
        <w:rPr>
          <w:rFonts w:ascii="Arial" w:hAnsi="Arial" w:cs="Arial"/>
        </w:rPr>
      </w:pPr>
    </w:p>
    <w:p w:rsidR="00A51006" w:rsidRDefault="00A51006" w:rsidP="004C0B7E">
      <w:pPr>
        <w:tabs>
          <w:tab w:val="left" w:pos="3750"/>
          <w:tab w:val="center" w:pos="4844"/>
        </w:tabs>
        <w:spacing w:line="360" w:lineRule="auto"/>
        <w:rPr>
          <w:rFonts w:ascii="Arial" w:hAnsi="Arial" w:cs="Arial"/>
        </w:rPr>
      </w:pPr>
    </w:p>
    <w:p w:rsidR="00A51006" w:rsidRDefault="00A51006" w:rsidP="004C0B7E">
      <w:pPr>
        <w:tabs>
          <w:tab w:val="left" w:pos="3750"/>
          <w:tab w:val="center" w:pos="4844"/>
        </w:tabs>
        <w:spacing w:line="360" w:lineRule="auto"/>
        <w:rPr>
          <w:rFonts w:ascii="Arial" w:hAnsi="Arial" w:cs="Arial"/>
        </w:rPr>
      </w:pPr>
    </w:p>
    <w:p w:rsidR="00A51006" w:rsidRDefault="00A51006" w:rsidP="004C0B7E">
      <w:pPr>
        <w:tabs>
          <w:tab w:val="left" w:pos="3750"/>
          <w:tab w:val="center" w:pos="4844"/>
        </w:tabs>
        <w:spacing w:line="360" w:lineRule="auto"/>
        <w:rPr>
          <w:rFonts w:ascii="Arial" w:hAnsi="Arial" w:cs="Arial"/>
        </w:rPr>
      </w:pPr>
    </w:p>
    <w:p w:rsidR="00A51006" w:rsidRDefault="00A51006" w:rsidP="004C0B7E">
      <w:pPr>
        <w:tabs>
          <w:tab w:val="left" w:pos="3750"/>
          <w:tab w:val="center" w:pos="4844"/>
        </w:tabs>
        <w:spacing w:line="360" w:lineRule="auto"/>
        <w:rPr>
          <w:rFonts w:ascii="Arial" w:hAnsi="Arial" w:cs="Arial"/>
        </w:rPr>
      </w:pPr>
    </w:p>
    <w:p w:rsidR="00A51006" w:rsidRDefault="00A51006" w:rsidP="004C0B7E">
      <w:pPr>
        <w:tabs>
          <w:tab w:val="left" w:pos="3750"/>
          <w:tab w:val="center" w:pos="4844"/>
        </w:tabs>
        <w:spacing w:line="360" w:lineRule="auto"/>
        <w:rPr>
          <w:rFonts w:ascii="Arial" w:hAnsi="Arial" w:cs="Arial"/>
        </w:rPr>
      </w:pPr>
    </w:p>
    <w:p w:rsidR="00A51006" w:rsidRDefault="00A51006" w:rsidP="004C0B7E">
      <w:pPr>
        <w:tabs>
          <w:tab w:val="left" w:pos="3750"/>
          <w:tab w:val="center" w:pos="4844"/>
        </w:tabs>
        <w:spacing w:line="360" w:lineRule="auto"/>
        <w:rPr>
          <w:rFonts w:ascii="Arial" w:hAnsi="Arial" w:cs="Arial"/>
        </w:rPr>
      </w:pPr>
    </w:p>
    <w:p w:rsidR="00A51006" w:rsidRDefault="00A51006" w:rsidP="004C0B7E">
      <w:pPr>
        <w:tabs>
          <w:tab w:val="left" w:pos="3750"/>
          <w:tab w:val="center" w:pos="4844"/>
        </w:tabs>
        <w:spacing w:line="360" w:lineRule="auto"/>
        <w:rPr>
          <w:rFonts w:ascii="Arial" w:hAnsi="Arial" w:cs="Arial"/>
        </w:rPr>
      </w:pPr>
    </w:p>
    <w:p w:rsidR="00A51006" w:rsidRDefault="00A51006" w:rsidP="004C0B7E">
      <w:pPr>
        <w:tabs>
          <w:tab w:val="left" w:pos="3750"/>
          <w:tab w:val="center" w:pos="4844"/>
        </w:tabs>
        <w:spacing w:line="360" w:lineRule="auto"/>
        <w:rPr>
          <w:rFonts w:ascii="Arial" w:hAnsi="Arial" w:cs="Arial"/>
        </w:rPr>
      </w:pPr>
    </w:p>
    <w:p w:rsidR="00A51006" w:rsidRDefault="00A51006" w:rsidP="004C0B7E">
      <w:pPr>
        <w:tabs>
          <w:tab w:val="left" w:pos="3750"/>
          <w:tab w:val="center" w:pos="4844"/>
        </w:tabs>
        <w:spacing w:line="360" w:lineRule="auto"/>
        <w:rPr>
          <w:rFonts w:ascii="Arial" w:hAnsi="Arial" w:cs="Arial"/>
        </w:rPr>
      </w:pPr>
    </w:p>
    <w:p w:rsidR="00A51006" w:rsidRDefault="00A51006" w:rsidP="004C0B7E">
      <w:pPr>
        <w:tabs>
          <w:tab w:val="left" w:pos="3750"/>
          <w:tab w:val="center" w:pos="4844"/>
        </w:tabs>
        <w:spacing w:line="360" w:lineRule="auto"/>
        <w:rPr>
          <w:rFonts w:ascii="Arial" w:hAnsi="Arial" w:cs="Arial"/>
        </w:rPr>
      </w:pPr>
    </w:p>
    <w:p w:rsidR="00A51006" w:rsidRDefault="00A51006" w:rsidP="004C0B7E">
      <w:pPr>
        <w:tabs>
          <w:tab w:val="left" w:pos="3750"/>
          <w:tab w:val="center" w:pos="4844"/>
        </w:tabs>
        <w:spacing w:line="360" w:lineRule="auto"/>
        <w:rPr>
          <w:rFonts w:ascii="Arial" w:hAnsi="Arial" w:cs="Arial"/>
        </w:rPr>
      </w:pPr>
    </w:p>
    <w:p w:rsidR="00A51006" w:rsidRDefault="00A51006" w:rsidP="004C0B7E">
      <w:pPr>
        <w:tabs>
          <w:tab w:val="left" w:pos="3750"/>
          <w:tab w:val="center" w:pos="4844"/>
        </w:tabs>
        <w:spacing w:line="360" w:lineRule="auto"/>
        <w:rPr>
          <w:rFonts w:ascii="Arial" w:hAnsi="Arial" w:cs="Arial"/>
        </w:rPr>
      </w:pPr>
    </w:p>
    <w:p w:rsidR="00A51006" w:rsidRDefault="00A51006" w:rsidP="004C0B7E">
      <w:pPr>
        <w:tabs>
          <w:tab w:val="left" w:pos="3750"/>
          <w:tab w:val="center" w:pos="4844"/>
        </w:tabs>
        <w:spacing w:line="360" w:lineRule="auto"/>
        <w:rPr>
          <w:rFonts w:ascii="Arial" w:hAnsi="Arial" w:cs="Arial"/>
        </w:rPr>
      </w:pPr>
    </w:p>
    <w:p w:rsidR="00A51006" w:rsidRDefault="00A51006" w:rsidP="004C0B7E">
      <w:pPr>
        <w:tabs>
          <w:tab w:val="left" w:pos="3750"/>
          <w:tab w:val="center" w:pos="4844"/>
        </w:tabs>
        <w:spacing w:line="360" w:lineRule="auto"/>
        <w:rPr>
          <w:rFonts w:ascii="Arial" w:hAnsi="Arial" w:cs="Arial"/>
        </w:rPr>
      </w:pPr>
    </w:p>
    <w:p w:rsidR="00A51006" w:rsidRDefault="00A51006" w:rsidP="004C0B7E">
      <w:pPr>
        <w:tabs>
          <w:tab w:val="left" w:pos="3750"/>
          <w:tab w:val="center" w:pos="4844"/>
        </w:tabs>
        <w:spacing w:line="360" w:lineRule="auto"/>
        <w:rPr>
          <w:rFonts w:ascii="Arial" w:hAnsi="Arial" w:cs="Arial"/>
        </w:rPr>
      </w:pPr>
    </w:p>
    <w:p w:rsidR="00A51006" w:rsidRDefault="00A51006" w:rsidP="004C0B7E">
      <w:pPr>
        <w:tabs>
          <w:tab w:val="left" w:pos="3750"/>
          <w:tab w:val="center" w:pos="4844"/>
        </w:tabs>
        <w:spacing w:line="360" w:lineRule="auto"/>
        <w:rPr>
          <w:rFonts w:ascii="Arial" w:hAnsi="Arial" w:cs="Arial"/>
        </w:rPr>
      </w:pPr>
    </w:p>
    <w:p w:rsidR="00A51006" w:rsidRDefault="00A51006" w:rsidP="004C0B7E">
      <w:pPr>
        <w:tabs>
          <w:tab w:val="left" w:pos="3750"/>
          <w:tab w:val="center" w:pos="4844"/>
        </w:tabs>
        <w:spacing w:line="360" w:lineRule="auto"/>
        <w:rPr>
          <w:rFonts w:ascii="Arial" w:hAnsi="Arial" w:cs="Arial"/>
        </w:rPr>
      </w:pPr>
    </w:p>
    <w:p w:rsidR="00A51006" w:rsidRDefault="00A51006" w:rsidP="004C0B7E">
      <w:pPr>
        <w:tabs>
          <w:tab w:val="left" w:pos="3750"/>
          <w:tab w:val="center" w:pos="4844"/>
        </w:tabs>
        <w:spacing w:line="360" w:lineRule="auto"/>
        <w:rPr>
          <w:rFonts w:ascii="Arial" w:hAnsi="Arial" w:cs="Arial"/>
        </w:rPr>
      </w:pPr>
    </w:p>
    <w:p w:rsidR="00A51006" w:rsidRDefault="00A51006" w:rsidP="004C0B7E">
      <w:pPr>
        <w:tabs>
          <w:tab w:val="left" w:pos="3750"/>
          <w:tab w:val="center" w:pos="4844"/>
        </w:tabs>
        <w:spacing w:line="360" w:lineRule="auto"/>
        <w:rPr>
          <w:rFonts w:ascii="Arial" w:hAnsi="Arial" w:cs="Arial"/>
        </w:rPr>
      </w:pPr>
    </w:p>
    <w:p w:rsidR="00A51006" w:rsidRDefault="00A51006" w:rsidP="004C0B7E">
      <w:pPr>
        <w:tabs>
          <w:tab w:val="left" w:pos="3750"/>
          <w:tab w:val="center" w:pos="4844"/>
        </w:tabs>
        <w:spacing w:line="360" w:lineRule="auto"/>
        <w:rPr>
          <w:rFonts w:ascii="Arial" w:hAnsi="Arial" w:cs="Arial"/>
        </w:rPr>
      </w:pPr>
    </w:p>
    <w:p w:rsidR="00A51006" w:rsidRDefault="00A51006" w:rsidP="004C0B7E">
      <w:pPr>
        <w:tabs>
          <w:tab w:val="left" w:pos="3750"/>
          <w:tab w:val="center" w:pos="4844"/>
        </w:tabs>
        <w:spacing w:line="360" w:lineRule="auto"/>
        <w:rPr>
          <w:rFonts w:ascii="Arial" w:hAnsi="Arial" w:cs="Arial"/>
        </w:rPr>
      </w:pPr>
    </w:p>
    <w:p w:rsidR="00A51006" w:rsidRDefault="00A51006" w:rsidP="004C0B7E">
      <w:pPr>
        <w:tabs>
          <w:tab w:val="left" w:pos="3750"/>
          <w:tab w:val="center" w:pos="4844"/>
        </w:tabs>
        <w:spacing w:line="360" w:lineRule="auto"/>
        <w:rPr>
          <w:rFonts w:ascii="Arial" w:hAnsi="Arial" w:cs="Arial"/>
        </w:rPr>
      </w:pPr>
    </w:p>
    <w:p w:rsidR="00AA1A3A" w:rsidRDefault="00AA1A3A" w:rsidP="004C0B7E">
      <w:pPr>
        <w:tabs>
          <w:tab w:val="left" w:pos="3750"/>
          <w:tab w:val="center" w:pos="4844"/>
        </w:tabs>
        <w:spacing w:line="360" w:lineRule="auto"/>
        <w:rPr>
          <w:rFonts w:ascii="Arial" w:hAnsi="Arial" w:cs="Arial"/>
        </w:rPr>
      </w:pPr>
    </w:p>
    <w:p w:rsidR="00AA1A3A" w:rsidRDefault="00AA1A3A" w:rsidP="004C0B7E">
      <w:pPr>
        <w:tabs>
          <w:tab w:val="left" w:pos="3750"/>
          <w:tab w:val="center" w:pos="4844"/>
        </w:tabs>
        <w:spacing w:line="360" w:lineRule="auto"/>
        <w:rPr>
          <w:rFonts w:ascii="Arial" w:hAnsi="Arial" w:cs="Arial"/>
        </w:rPr>
      </w:pPr>
    </w:p>
    <w:p w:rsidR="00AA1A3A" w:rsidRDefault="00AA1A3A" w:rsidP="004C0B7E">
      <w:pPr>
        <w:tabs>
          <w:tab w:val="left" w:pos="3750"/>
          <w:tab w:val="center" w:pos="4844"/>
        </w:tabs>
        <w:spacing w:line="360" w:lineRule="auto"/>
        <w:rPr>
          <w:rFonts w:ascii="Arial" w:hAnsi="Arial" w:cs="Arial"/>
        </w:rPr>
      </w:pPr>
    </w:p>
    <w:p w:rsidR="00A51006" w:rsidRDefault="00A51006" w:rsidP="004C0B7E">
      <w:pPr>
        <w:tabs>
          <w:tab w:val="left" w:pos="3750"/>
          <w:tab w:val="center" w:pos="4844"/>
        </w:tabs>
        <w:spacing w:line="360" w:lineRule="auto"/>
        <w:rPr>
          <w:rFonts w:ascii="Arial" w:hAnsi="Arial" w:cs="Arial"/>
        </w:rPr>
      </w:pPr>
    </w:p>
    <w:p w:rsidR="00A51006" w:rsidRDefault="00A51006" w:rsidP="004C0B7E">
      <w:pPr>
        <w:tabs>
          <w:tab w:val="left" w:pos="3750"/>
          <w:tab w:val="center" w:pos="4844"/>
        </w:tabs>
        <w:spacing w:line="360" w:lineRule="auto"/>
        <w:rPr>
          <w:rFonts w:ascii="Arial" w:hAnsi="Arial" w:cs="Arial"/>
        </w:rPr>
      </w:pPr>
    </w:p>
    <w:p w:rsidR="00CF6E81" w:rsidRDefault="0026002C" w:rsidP="00EF2F4D">
      <w:pPr>
        <w:tabs>
          <w:tab w:val="left" w:pos="3750"/>
          <w:tab w:val="center" w:pos="4844"/>
        </w:tabs>
        <w:spacing w:line="360" w:lineRule="auto"/>
        <w:rPr>
          <w:rFonts w:ascii="Arial" w:hAnsi="Arial" w:cs="Arial"/>
          <w:b/>
        </w:rPr>
      </w:pPr>
      <w:r w:rsidRPr="004C0B7E">
        <w:rPr>
          <w:rFonts w:ascii="Arial" w:hAnsi="Arial" w:cs="Arial"/>
          <w:b/>
        </w:rPr>
        <w:tab/>
        <w:t>Оглавление</w:t>
      </w:r>
    </w:p>
    <w:p w:rsidR="00EF2F4D" w:rsidRPr="00EF2F4D" w:rsidRDefault="00EF2F4D" w:rsidP="00EF2F4D">
      <w:pPr>
        <w:tabs>
          <w:tab w:val="left" w:pos="3750"/>
          <w:tab w:val="center" w:pos="4844"/>
        </w:tabs>
        <w:spacing w:line="360" w:lineRule="auto"/>
        <w:rPr>
          <w:rFonts w:ascii="Arial" w:hAnsi="Arial" w:cs="Arial"/>
          <w:b/>
        </w:rPr>
      </w:pPr>
    </w:p>
    <w:p w:rsidR="00D6181D" w:rsidRPr="004C0B7E" w:rsidRDefault="00D6181D" w:rsidP="004C0B7E">
      <w:pPr>
        <w:tabs>
          <w:tab w:val="right" w:pos="9689"/>
        </w:tabs>
        <w:autoSpaceDE w:val="0"/>
        <w:autoSpaceDN w:val="0"/>
        <w:adjustRightInd w:val="0"/>
        <w:spacing w:line="360" w:lineRule="auto"/>
        <w:rPr>
          <w:rFonts w:ascii="Arial" w:hAnsi="Arial" w:cs="Arial"/>
        </w:rPr>
      </w:pPr>
      <w:r w:rsidRPr="004C0B7E">
        <w:rPr>
          <w:rFonts w:ascii="Arial" w:hAnsi="Arial" w:cs="Arial"/>
        </w:rPr>
        <w:t>Введение</w:t>
      </w:r>
      <w:r w:rsidR="00C07CEA" w:rsidRPr="004C0B7E">
        <w:rPr>
          <w:rFonts w:ascii="Arial" w:hAnsi="Arial" w:cs="Arial"/>
        </w:rPr>
        <w:tab/>
      </w:r>
    </w:p>
    <w:p w:rsidR="00D6181D" w:rsidRPr="004C0B7E" w:rsidRDefault="00D6181D" w:rsidP="004C0B7E">
      <w:pPr>
        <w:autoSpaceDE w:val="0"/>
        <w:autoSpaceDN w:val="0"/>
        <w:adjustRightInd w:val="0"/>
        <w:spacing w:line="360" w:lineRule="auto"/>
        <w:rPr>
          <w:rFonts w:ascii="Arial" w:hAnsi="Arial" w:cs="Arial"/>
        </w:rPr>
      </w:pPr>
      <w:r w:rsidRPr="004C0B7E">
        <w:rPr>
          <w:rFonts w:ascii="Arial" w:hAnsi="Arial" w:cs="Arial"/>
        </w:rPr>
        <w:t>I. Общая часть</w:t>
      </w:r>
    </w:p>
    <w:p w:rsidR="00D6181D" w:rsidRPr="004C0B7E" w:rsidRDefault="00D6181D" w:rsidP="004C0B7E">
      <w:pPr>
        <w:tabs>
          <w:tab w:val="right" w:pos="9689"/>
        </w:tabs>
        <w:autoSpaceDE w:val="0"/>
        <w:autoSpaceDN w:val="0"/>
        <w:adjustRightInd w:val="0"/>
        <w:spacing w:line="360" w:lineRule="auto"/>
        <w:rPr>
          <w:rFonts w:ascii="Arial" w:hAnsi="Arial" w:cs="Arial"/>
        </w:rPr>
      </w:pPr>
      <w:r w:rsidRPr="004C0B7E">
        <w:rPr>
          <w:rFonts w:ascii="Arial" w:hAnsi="Arial" w:cs="Arial"/>
        </w:rPr>
        <w:t xml:space="preserve">   </w:t>
      </w:r>
      <w:r w:rsidR="006F6F88">
        <w:rPr>
          <w:rFonts w:ascii="Arial" w:hAnsi="Arial" w:cs="Arial"/>
        </w:rPr>
        <w:t xml:space="preserve"> </w:t>
      </w:r>
      <w:r w:rsidRPr="004C0B7E">
        <w:rPr>
          <w:rFonts w:ascii="Arial" w:hAnsi="Arial" w:cs="Arial"/>
        </w:rPr>
        <w:t>Глава 1. Географо-экономическая характеристика района работ</w:t>
      </w:r>
      <w:r w:rsidR="00C07CEA" w:rsidRPr="004C0B7E">
        <w:rPr>
          <w:rFonts w:ascii="Arial" w:hAnsi="Arial" w:cs="Arial"/>
        </w:rPr>
        <w:tab/>
      </w:r>
    </w:p>
    <w:p w:rsidR="00D6181D" w:rsidRPr="004C0B7E" w:rsidRDefault="00D6181D" w:rsidP="004C0B7E">
      <w:pPr>
        <w:tabs>
          <w:tab w:val="right" w:pos="9689"/>
        </w:tabs>
        <w:autoSpaceDE w:val="0"/>
        <w:autoSpaceDN w:val="0"/>
        <w:adjustRightInd w:val="0"/>
        <w:spacing w:line="360" w:lineRule="auto"/>
        <w:rPr>
          <w:rFonts w:ascii="Arial" w:hAnsi="Arial" w:cs="Arial"/>
        </w:rPr>
      </w:pPr>
      <w:r w:rsidRPr="004C0B7E">
        <w:rPr>
          <w:rFonts w:ascii="Arial" w:hAnsi="Arial" w:cs="Arial"/>
        </w:rPr>
        <w:t xml:space="preserve">   </w:t>
      </w:r>
      <w:r w:rsidR="006F6F88">
        <w:rPr>
          <w:rFonts w:ascii="Arial" w:hAnsi="Arial" w:cs="Arial"/>
        </w:rPr>
        <w:t xml:space="preserve"> </w:t>
      </w:r>
      <w:r w:rsidRPr="004C0B7E">
        <w:rPr>
          <w:rFonts w:ascii="Arial" w:hAnsi="Arial" w:cs="Arial"/>
        </w:rPr>
        <w:t>Глава 2. Краткая история геолого-геофизического изучения района работ</w:t>
      </w:r>
      <w:r w:rsidR="00C07CEA" w:rsidRPr="004C0B7E">
        <w:rPr>
          <w:rFonts w:ascii="Arial" w:hAnsi="Arial" w:cs="Arial"/>
        </w:rPr>
        <w:tab/>
      </w:r>
    </w:p>
    <w:p w:rsidR="00D6181D" w:rsidRPr="004C0B7E" w:rsidRDefault="00985E95" w:rsidP="004C0B7E">
      <w:pPr>
        <w:autoSpaceDE w:val="0"/>
        <w:autoSpaceDN w:val="0"/>
        <w:adjustRightInd w:val="0"/>
        <w:spacing w:line="360" w:lineRule="auto"/>
        <w:rPr>
          <w:rFonts w:ascii="Arial" w:hAnsi="Arial" w:cs="Arial"/>
        </w:rPr>
      </w:pPr>
      <w:r w:rsidRPr="004C0B7E">
        <w:rPr>
          <w:rFonts w:ascii="Arial" w:hAnsi="Arial" w:cs="Arial"/>
        </w:rPr>
        <w:t xml:space="preserve">   </w:t>
      </w:r>
      <w:r w:rsidR="006F6F88">
        <w:rPr>
          <w:rFonts w:ascii="Arial" w:hAnsi="Arial" w:cs="Arial"/>
        </w:rPr>
        <w:t xml:space="preserve"> </w:t>
      </w:r>
      <w:r w:rsidR="00D6181D" w:rsidRPr="004C0B7E">
        <w:rPr>
          <w:rFonts w:ascii="Arial" w:hAnsi="Arial" w:cs="Arial"/>
        </w:rPr>
        <w:t xml:space="preserve">Глава 3. </w:t>
      </w:r>
      <w:r w:rsidRPr="004C0B7E">
        <w:rPr>
          <w:rFonts w:ascii="Arial" w:hAnsi="Arial" w:cs="Arial"/>
        </w:rPr>
        <w:t>Геологическое строение района работ и объекта работ Тевлин</w:t>
      </w:r>
      <w:r w:rsidR="00787A81">
        <w:rPr>
          <w:rFonts w:ascii="Arial" w:hAnsi="Arial" w:cs="Arial"/>
        </w:rPr>
        <w:t>ск</w:t>
      </w:r>
      <w:r w:rsidRPr="004C0B7E">
        <w:rPr>
          <w:rFonts w:ascii="Arial" w:hAnsi="Arial" w:cs="Arial"/>
        </w:rPr>
        <w:t>о</w:t>
      </w:r>
      <w:r w:rsidR="00787A81">
        <w:rPr>
          <w:rFonts w:ascii="Arial" w:hAnsi="Arial" w:cs="Arial"/>
        </w:rPr>
        <w:t xml:space="preserve"> </w:t>
      </w:r>
      <w:r w:rsidRPr="004C0B7E">
        <w:rPr>
          <w:rFonts w:ascii="Arial" w:hAnsi="Arial" w:cs="Arial"/>
        </w:rPr>
        <w:t xml:space="preserve">-                         </w:t>
      </w:r>
      <w:r w:rsidRPr="004C0B7E">
        <w:rPr>
          <w:rFonts w:ascii="Arial" w:hAnsi="Arial" w:cs="Arial"/>
        </w:rPr>
        <w:tab/>
        <w:t xml:space="preserve">       Русскинского месторождения              </w:t>
      </w:r>
      <w:r w:rsidR="00316BDF">
        <w:rPr>
          <w:rFonts w:ascii="Arial" w:hAnsi="Arial" w:cs="Arial"/>
        </w:rPr>
        <w:t xml:space="preserve"> </w:t>
      </w:r>
      <w:r w:rsidRPr="004C0B7E">
        <w:rPr>
          <w:rFonts w:ascii="Arial" w:hAnsi="Arial" w:cs="Arial"/>
        </w:rPr>
        <w:t xml:space="preserve">                                                      </w:t>
      </w:r>
    </w:p>
    <w:p w:rsidR="00D6181D" w:rsidRPr="004C0B7E" w:rsidRDefault="00D6181D" w:rsidP="004C0B7E">
      <w:pPr>
        <w:tabs>
          <w:tab w:val="right" w:pos="9689"/>
        </w:tabs>
        <w:autoSpaceDE w:val="0"/>
        <w:autoSpaceDN w:val="0"/>
        <w:adjustRightInd w:val="0"/>
        <w:spacing w:line="360" w:lineRule="auto"/>
        <w:rPr>
          <w:rFonts w:ascii="Arial" w:hAnsi="Arial" w:cs="Arial"/>
        </w:rPr>
      </w:pPr>
      <w:r w:rsidRPr="004C0B7E">
        <w:rPr>
          <w:rFonts w:ascii="Arial" w:hAnsi="Arial" w:cs="Arial"/>
        </w:rPr>
        <w:t xml:space="preserve">                 3.1. Стратиграфия и литология</w:t>
      </w:r>
      <w:r w:rsidR="00C07CEA" w:rsidRPr="004C0B7E">
        <w:rPr>
          <w:rFonts w:ascii="Arial" w:hAnsi="Arial" w:cs="Arial"/>
        </w:rPr>
        <w:tab/>
      </w:r>
    </w:p>
    <w:p w:rsidR="00D6181D" w:rsidRPr="004C0B7E" w:rsidRDefault="00D6181D" w:rsidP="004C0B7E">
      <w:pPr>
        <w:tabs>
          <w:tab w:val="right" w:pos="9689"/>
        </w:tabs>
        <w:autoSpaceDE w:val="0"/>
        <w:autoSpaceDN w:val="0"/>
        <w:adjustRightInd w:val="0"/>
        <w:spacing w:line="360" w:lineRule="auto"/>
        <w:rPr>
          <w:rFonts w:ascii="Arial" w:hAnsi="Arial" w:cs="Arial"/>
        </w:rPr>
      </w:pPr>
      <w:r w:rsidRPr="004C0B7E">
        <w:rPr>
          <w:rFonts w:ascii="Arial" w:hAnsi="Arial" w:cs="Arial"/>
        </w:rPr>
        <w:t xml:space="preserve">                 3.2. Тектоника</w:t>
      </w:r>
      <w:r w:rsidR="00C07CEA" w:rsidRPr="004C0B7E">
        <w:rPr>
          <w:rFonts w:ascii="Arial" w:hAnsi="Arial" w:cs="Arial"/>
        </w:rPr>
        <w:tab/>
      </w:r>
    </w:p>
    <w:p w:rsidR="00D6181D" w:rsidRPr="004C0B7E" w:rsidRDefault="00D6181D" w:rsidP="004C0B7E">
      <w:pPr>
        <w:tabs>
          <w:tab w:val="right" w:pos="9689"/>
        </w:tabs>
        <w:autoSpaceDE w:val="0"/>
        <w:autoSpaceDN w:val="0"/>
        <w:adjustRightInd w:val="0"/>
        <w:spacing w:line="360" w:lineRule="auto"/>
        <w:rPr>
          <w:rFonts w:ascii="Arial" w:hAnsi="Arial" w:cs="Arial"/>
        </w:rPr>
      </w:pPr>
      <w:r w:rsidRPr="004C0B7E">
        <w:rPr>
          <w:rFonts w:ascii="Arial" w:hAnsi="Arial" w:cs="Arial"/>
        </w:rPr>
        <w:t xml:space="preserve">                 3.3. Гидрогеология</w:t>
      </w:r>
      <w:r w:rsidR="00C07CEA" w:rsidRPr="004C0B7E">
        <w:rPr>
          <w:rFonts w:ascii="Arial" w:hAnsi="Arial" w:cs="Arial"/>
        </w:rPr>
        <w:tab/>
      </w:r>
    </w:p>
    <w:p w:rsidR="00D6181D" w:rsidRPr="004C0B7E" w:rsidRDefault="00D6181D" w:rsidP="004C0B7E">
      <w:pPr>
        <w:tabs>
          <w:tab w:val="right" w:pos="9689"/>
        </w:tabs>
        <w:autoSpaceDE w:val="0"/>
        <w:autoSpaceDN w:val="0"/>
        <w:adjustRightInd w:val="0"/>
        <w:spacing w:line="360" w:lineRule="auto"/>
        <w:rPr>
          <w:rFonts w:ascii="Arial" w:hAnsi="Arial" w:cs="Arial"/>
        </w:rPr>
      </w:pPr>
      <w:r w:rsidRPr="004C0B7E">
        <w:rPr>
          <w:rFonts w:ascii="Arial" w:hAnsi="Arial" w:cs="Arial"/>
        </w:rPr>
        <w:t xml:space="preserve">                 3.4. Полезные ископаемые</w:t>
      </w:r>
      <w:r w:rsidR="00C07CEA" w:rsidRPr="004C0B7E">
        <w:rPr>
          <w:rFonts w:ascii="Arial" w:hAnsi="Arial" w:cs="Arial"/>
        </w:rPr>
        <w:tab/>
      </w:r>
    </w:p>
    <w:p w:rsidR="00D6181D" w:rsidRPr="004C0B7E" w:rsidRDefault="00D6181D" w:rsidP="004C0B7E">
      <w:pPr>
        <w:tabs>
          <w:tab w:val="right" w:pos="9689"/>
        </w:tabs>
        <w:autoSpaceDE w:val="0"/>
        <w:autoSpaceDN w:val="0"/>
        <w:adjustRightInd w:val="0"/>
        <w:spacing w:line="360" w:lineRule="auto"/>
        <w:rPr>
          <w:rFonts w:ascii="Arial" w:hAnsi="Arial" w:cs="Arial"/>
        </w:rPr>
      </w:pPr>
      <w:r w:rsidRPr="004C0B7E">
        <w:rPr>
          <w:rFonts w:ascii="Arial" w:hAnsi="Arial" w:cs="Arial"/>
        </w:rPr>
        <w:t xml:space="preserve">                 3.5. Нефтегазоносность</w:t>
      </w:r>
      <w:r w:rsidR="00C07CEA" w:rsidRPr="004C0B7E">
        <w:rPr>
          <w:rFonts w:ascii="Arial" w:hAnsi="Arial" w:cs="Arial"/>
        </w:rPr>
        <w:tab/>
      </w:r>
    </w:p>
    <w:p w:rsidR="00D6181D" w:rsidRPr="004C0B7E" w:rsidRDefault="00D6181D" w:rsidP="004C0B7E">
      <w:pPr>
        <w:autoSpaceDE w:val="0"/>
        <w:autoSpaceDN w:val="0"/>
        <w:adjustRightInd w:val="0"/>
        <w:spacing w:line="360" w:lineRule="auto"/>
        <w:rPr>
          <w:rFonts w:ascii="Arial" w:hAnsi="Arial" w:cs="Arial"/>
        </w:rPr>
      </w:pPr>
      <w:r w:rsidRPr="004C0B7E">
        <w:rPr>
          <w:rFonts w:ascii="Arial" w:hAnsi="Arial" w:cs="Arial"/>
        </w:rPr>
        <w:t>II. Специальная часть</w:t>
      </w:r>
    </w:p>
    <w:p w:rsidR="00D6181D" w:rsidRPr="004C0B7E" w:rsidRDefault="00D6181D" w:rsidP="004C0B7E">
      <w:pPr>
        <w:autoSpaceDE w:val="0"/>
        <w:autoSpaceDN w:val="0"/>
        <w:adjustRightInd w:val="0"/>
        <w:spacing w:line="360" w:lineRule="auto"/>
        <w:rPr>
          <w:rFonts w:ascii="Arial" w:hAnsi="Arial" w:cs="Arial"/>
        </w:rPr>
      </w:pPr>
      <w:r w:rsidRPr="004C0B7E">
        <w:rPr>
          <w:rFonts w:ascii="Arial" w:hAnsi="Arial" w:cs="Arial"/>
        </w:rPr>
        <w:t xml:space="preserve">   </w:t>
      </w:r>
      <w:r w:rsidR="006F6F88">
        <w:rPr>
          <w:rFonts w:ascii="Arial" w:hAnsi="Arial" w:cs="Arial"/>
        </w:rPr>
        <w:t xml:space="preserve"> </w:t>
      </w:r>
      <w:r w:rsidRPr="004C0B7E">
        <w:rPr>
          <w:rFonts w:ascii="Arial" w:hAnsi="Arial" w:cs="Arial"/>
        </w:rPr>
        <w:t xml:space="preserve">Глава 1. </w:t>
      </w:r>
      <w:r w:rsidR="004C0B7E" w:rsidRPr="004C0B7E">
        <w:rPr>
          <w:rFonts w:ascii="Arial" w:hAnsi="Arial" w:cs="Arial"/>
        </w:rPr>
        <w:t xml:space="preserve">Петрофизическое описание объектов исследования         </w:t>
      </w:r>
      <w:r w:rsidR="00316BDF">
        <w:rPr>
          <w:rFonts w:ascii="Arial" w:hAnsi="Arial" w:cs="Arial"/>
        </w:rPr>
        <w:t xml:space="preserve">  </w:t>
      </w:r>
      <w:r w:rsidR="004C0B7E" w:rsidRPr="004C0B7E">
        <w:rPr>
          <w:rFonts w:ascii="Arial" w:hAnsi="Arial" w:cs="Arial"/>
        </w:rPr>
        <w:t xml:space="preserve">       </w:t>
      </w:r>
      <w:r w:rsidR="00C07CEA" w:rsidRPr="004C0B7E">
        <w:rPr>
          <w:rFonts w:ascii="Arial" w:hAnsi="Arial" w:cs="Arial"/>
        </w:rPr>
        <w:tab/>
      </w:r>
      <w:r w:rsidR="004C0B7E" w:rsidRPr="004C0B7E">
        <w:rPr>
          <w:rFonts w:ascii="Arial" w:hAnsi="Arial" w:cs="Arial"/>
        </w:rPr>
        <w:t xml:space="preserve">  </w:t>
      </w:r>
      <w:r w:rsidR="00316BDF">
        <w:rPr>
          <w:rFonts w:ascii="Arial" w:hAnsi="Arial" w:cs="Arial"/>
        </w:rPr>
        <w:t xml:space="preserve">      </w:t>
      </w:r>
      <w:r w:rsidR="00356911">
        <w:rPr>
          <w:rFonts w:ascii="Arial" w:hAnsi="Arial" w:cs="Arial"/>
        </w:rPr>
        <w:t xml:space="preserve">      </w:t>
      </w:r>
    </w:p>
    <w:p w:rsidR="00D6181D" w:rsidRPr="004C0B7E" w:rsidRDefault="004C0B7E" w:rsidP="004C0B7E">
      <w:pPr>
        <w:tabs>
          <w:tab w:val="right" w:pos="9689"/>
        </w:tabs>
        <w:autoSpaceDE w:val="0"/>
        <w:autoSpaceDN w:val="0"/>
        <w:adjustRightInd w:val="0"/>
        <w:spacing w:line="360" w:lineRule="auto"/>
        <w:rPr>
          <w:rFonts w:ascii="Arial" w:hAnsi="Arial" w:cs="Arial"/>
        </w:rPr>
      </w:pPr>
      <w:r w:rsidRPr="004C0B7E">
        <w:rPr>
          <w:rFonts w:ascii="Arial" w:hAnsi="Arial" w:cs="Arial"/>
        </w:rPr>
        <w:t xml:space="preserve">   </w:t>
      </w:r>
      <w:r w:rsidR="006F6F88">
        <w:rPr>
          <w:rFonts w:ascii="Arial" w:hAnsi="Arial" w:cs="Arial"/>
        </w:rPr>
        <w:t xml:space="preserve"> </w:t>
      </w:r>
      <w:r w:rsidR="00D6181D" w:rsidRPr="004C0B7E">
        <w:rPr>
          <w:rFonts w:ascii="Arial" w:hAnsi="Arial" w:cs="Arial"/>
        </w:rPr>
        <w:t xml:space="preserve">Глава 2. </w:t>
      </w:r>
      <w:r w:rsidRPr="004C0B7E">
        <w:rPr>
          <w:rFonts w:ascii="Arial" w:hAnsi="Arial" w:cs="Arial"/>
        </w:rPr>
        <w:t>Геолого-технологические задачи, решаемые по данным ГТИ</w:t>
      </w:r>
      <w:r w:rsidRPr="004C0B7E">
        <w:rPr>
          <w:rFonts w:ascii="Arial" w:hAnsi="Arial" w:cs="Arial"/>
        </w:rPr>
        <w:tab/>
      </w:r>
    </w:p>
    <w:p w:rsidR="00D6181D" w:rsidRPr="004C0B7E" w:rsidRDefault="00D6181D" w:rsidP="004C0B7E">
      <w:pPr>
        <w:tabs>
          <w:tab w:val="right" w:pos="9689"/>
        </w:tabs>
        <w:autoSpaceDE w:val="0"/>
        <w:autoSpaceDN w:val="0"/>
        <w:adjustRightInd w:val="0"/>
        <w:spacing w:line="360" w:lineRule="auto"/>
        <w:rPr>
          <w:rFonts w:ascii="Arial" w:hAnsi="Arial" w:cs="Arial"/>
        </w:rPr>
      </w:pPr>
      <w:r w:rsidRPr="004C0B7E">
        <w:rPr>
          <w:rFonts w:ascii="Arial" w:hAnsi="Arial" w:cs="Arial"/>
        </w:rPr>
        <w:t xml:space="preserve">  </w:t>
      </w:r>
      <w:r w:rsidR="006F6F88">
        <w:rPr>
          <w:rFonts w:ascii="Arial" w:hAnsi="Arial" w:cs="Arial"/>
        </w:rPr>
        <w:t xml:space="preserve">  </w:t>
      </w:r>
      <w:r w:rsidRPr="004C0B7E">
        <w:rPr>
          <w:rFonts w:ascii="Arial" w:hAnsi="Arial" w:cs="Arial"/>
        </w:rPr>
        <w:t xml:space="preserve">Глава </w:t>
      </w:r>
      <w:r w:rsidR="00C07CEA" w:rsidRPr="004C0B7E">
        <w:rPr>
          <w:rFonts w:ascii="Arial" w:hAnsi="Arial" w:cs="Arial"/>
        </w:rPr>
        <w:t>3</w:t>
      </w:r>
      <w:r w:rsidRPr="004C0B7E">
        <w:rPr>
          <w:rFonts w:ascii="Arial" w:hAnsi="Arial" w:cs="Arial"/>
        </w:rPr>
        <w:t xml:space="preserve">. Комплексы </w:t>
      </w:r>
      <w:r w:rsidR="004C0B7E" w:rsidRPr="004C0B7E">
        <w:rPr>
          <w:rFonts w:ascii="Arial" w:hAnsi="Arial" w:cs="Arial"/>
        </w:rPr>
        <w:t>ГТИ</w:t>
      </w:r>
      <w:r w:rsidRPr="004C0B7E">
        <w:rPr>
          <w:rFonts w:ascii="Arial" w:hAnsi="Arial" w:cs="Arial"/>
        </w:rPr>
        <w:t xml:space="preserve"> для скважин разного назначения</w:t>
      </w:r>
      <w:r w:rsidR="00C07CEA" w:rsidRPr="004C0B7E">
        <w:rPr>
          <w:rFonts w:ascii="Arial" w:hAnsi="Arial" w:cs="Arial"/>
        </w:rPr>
        <w:tab/>
      </w:r>
    </w:p>
    <w:p w:rsidR="00D6181D" w:rsidRDefault="00D6181D" w:rsidP="00A368D0">
      <w:pPr>
        <w:tabs>
          <w:tab w:val="right" w:pos="9689"/>
        </w:tabs>
        <w:autoSpaceDE w:val="0"/>
        <w:autoSpaceDN w:val="0"/>
        <w:adjustRightInd w:val="0"/>
        <w:spacing w:line="360" w:lineRule="auto"/>
        <w:rPr>
          <w:rFonts w:ascii="Arial" w:hAnsi="Arial" w:cs="Arial"/>
        </w:rPr>
      </w:pPr>
      <w:r w:rsidRPr="004C0B7E">
        <w:rPr>
          <w:rFonts w:ascii="Arial" w:hAnsi="Arial" w:cs="Arial"/>
        </w:rPr>
        <w:t xml:space="preserve">  </w:t>
      </w:r>
      <w:r w:rsidR="006F6F88">
        <w:rPr>
          <w:rFonts w:ascii="Arial" w:hAnsi="Arial" w:cs="Arial"/>
        </w:rPr>
        <w:t xml:space="preserve"> </w:t>
      </w:r>
      <w:r w:rsidRPr="004C0B7E">
        <w:rPr>
          <w:rFonts w:ascii="Arial" w:hAnsi="Arial" w:cs="Arial"/>
        </w:rPr>
        <w:t xml:space="preserve"> Глава </w:t>
      </w:r>
      <w:r w:rsidR="00C07CEA" w:rsidRPr="004C0B7E">
        <w:rPr>
          <w:rFonts w:ascii="Arial" w:hAnsi="Arial" w:cs="Arial"/>
        </w:rPr>
        <w:t>4</w:t>
      </w:r>
      <w:r w:rsidRPr="004C0B7E">
        <w:rPr>
          <w:rFonts w:ascii="Arial" w:hAnsi="Arial" w:cs="Arial"/>
        </w:rPr>
        <w:t xml:space="preserve">. </w:t>
      </w:r>
      <w:r w:rsidR="004C0B7E" w:rsidRPr="004C0B7E">
        <w:rPr>
          <w:rFonts w:ascii="Arial" w:hAnsi="Arial" w:cs="Arial"/>
        </w:rPr>
        <w:t xml:space="preserve">Аппаратура </w:t>
      </w:r>
      <w:r w:rsidR="00A368D0">
        <w:rPr>
          <w:rFonts w:ascii="Arial" w:hAnsi="Arial" w:cs="Arial"/>
        </w:rPr>
        <w:t>станции ГТИ</w:t>
      </w:r>
      <w:r w:rsidR="004C0B7E" w:rsidRPr="004C0B7E">
        <w:rPr>
          <w:rFonts w:ascii="Arial" w:hAnsi="Arial" w:cs="Arial"/>
        </w:rPr>
        <w:t xml:space="preserve"> исследования скважин</w:t>
      </w:r>
      <w:r w:rsidR="00C07CEA" w:rsidRPr="004C0B7E">
        <w:rPr>
          <w:rFonts w:ascii="Arial" w:hAnsi="Arial" w:cs="Arial"/>
        </w:rPr>
        <w:tab/>
      </w:r>
    </w:p>
    <w:p w:rsidR="00A368D0" w:rsidRPr="00A368D0" w:rsidRDefault="00A368D0" w:rsidP="00A368D0">
      <w:pPr>
        <w:autoSpaceDE w:val="0"/>
        <w:autoSpaceDN w:val="0"/>
        <w:adjustRightInd w:val="0"/>
        <w:spacing w:line="360" w:lineRule="auto"/>
        <w:rPr>
          <w:rFonts w:ascii="Arial" w:hAnsi="Arial" w:cs="Arial"/>
        </w:rPr>
      </w:pPr>
      <w:r>
        <w:rPr>
          <w:rFonts w:ascii="Arial" w:hAnsi="Arial" w:cs="Arial"/>
        </w:rPr>
        <w:t xml:space="preserve">    </w:t>
      </w:r>
      <w:r w:rsidRPr="00A368D0">
        <w:rPr>
          <w:rFonts w:ascii="Arial" w:hAnsi="Arial" w:cs="Arial"/>
        </w:rPr>
        <w:t>Глава 5. Методика исследования скважин</w:t>
      </w:r>
      <w:r w:rsidR="00B712EB">
        <w:rPr>
          <w:rFonts w:ascii="Arial" w:hAnsi="Arial" w:cs="Arial"/>
        </w:rPr>
        <w:t xml:space="preserve">                                                                  </w:t>
      </w:r>
    </w:p>
    <w:p w:rsidR="00A368D0" w:rsidRPr="00A368D0" w:rsidRDefault="00A368D0" w:rsidP="00B712EB">
      <w:pPr>
        <w:keepNext/>
        <w:autoSpaceDE w:val="0"/>
        <w:autoSpaceDN w:val="0"/>
        <w:adjustRightInd w:val="0"/>
        <w:spacing w:line="360" w:lineRule="auto"/>
        <w:ind w:right="-21"/>
        <w:rPr>
          <w:rFonts w:ascii="Arial" w:hAnsi="Arial" w:cs="Arial"/>
          <w:bCs/>
        </w:rPr>
      </w:pPr>
      <w:r>
        <w:rPr>
          <w:rFonts w:ascii="Arial" w:hAnsi="Arial" w:cs="Arial"/>
        </w:rPr>
        <w:t xml:space="preserve">    </w:t>
      </w:r>
      <w:r w:rsidRPr="00A368D0">
        <w:rPr>
          <w:rFonts w:ascii="Arial" w:hAnsi="Arial" w:cs="Arial"/>
        </w:rPr>
        <w:t xml:space="preserve">Глава 6. </w:t>
      </w:r>
      <w:r w:rsidRPr="00A368D0">
        <w:rPr>
          <w:rFonts w:ascii="Arial" w:hAnsi="Arial" w:cs="Arial"/>
          <w:bCs/>
        </w:rPr>
        <w:t>Газовый каротаж</w:t>
      </w:r>
      <w:r w:rsidR="00B712EB">
        <w:rPr>
          <w:rFonts w:ascii="Arial" w:hAnsi="Arial" w:cs="Arial"/>
          <w:bCs/>
        </w:rPr>
        <w:t xml:space="preserve">                                                                                             </w:t>
      </w:r>
    </w:p>
    <w:p w:rsidR="00D6181D" w:rsidRPr="004C0B7E" w:rsidRDefault="00D6181D" w:rsidP="00A368D0">
      <w:pPr>
        <w:tabs>
          <w:tab w:val="right" w:pos="9689"/>
        </w:tabs>
        <w:autoSpaceDE w:val="0"/>
        <w:autoSpaceDN w:val="0"/>
        <w:adjustRightInd w:val="0"/>
        <w:spacing w:line="360" w:lineRule="auto"/>
        <w:rPr>
          <w:rFonts w:ascii="Arial" w:hAnsi="Arial" w:cs="Arial"/>
        </w:rPr>
      </w:pPr>
      <w:r w:rsidRPr="004C0B7E">
        <w:rPr>
          <w:rFonts w:ascii="Arial" w:hAnsi="Arial" w:cs="Arial"/>
        </w:rPr>
        <w:t xml:space="preserve">  </w:t>
      </w:r>
      <w:r w:rsidR="006F6F88">
        <w:rPr>
          <w:rFonts w:ascii="Arial" w:hAnsi="Arial" w:cs="Arial"/>
        </w:rPr>
        <w:t xml:space="preserve"> </w:t>
      </w:r>
      <w:r w:rsidRPr="004C0B7E">
        <w:rPr>
          <w:rFonts w:ascii="Arial" w:hAnsi="Arial" w:cs="Arial"/>
        </w:rPr>
        <w:t xml:space="preserve"> Глава </w:t>
      </w:r>
      <w:r w:rsidR="00A368D0">
        <w:rPr>
          <w:rFonts w:ascii="Arial" w:hAnsi="Arial" w:cs="Arial"/>
        </w:rPr>
        <w:t>7</w:t>
      </w:r>
      <w:r w:rsidRPr="004C0B7E">
        <w:rPr>
          <w:rFonts w:ascii="Arial" w:hAnsi="Arial" w:cs="Arial"/>
        </w:rPr>
        <w:t xml:space="preserve">. </w:t>
      </w:r>
      <w:r w:rsidR="004C0B7E" w:rsidRPr="004C0B7E">
        <w:rPr>
          <w:rFonts w:ascii="Arial" w:hAnsi="Arial" w:cs="Arial"/>
        </w:rPr>
        <w:t>Оценка качества геолого-технологического материала.</w:t>
      </w:r>
      <w:r w:rsidR="00C07CEA" w:rsidRPr="004C0B7E">
        <w:rPr>
          <w:rFonts w:ascii="Arial" w:hAnsi="Arial" w:cs="Arial"/>
        </w:rPr>
        <w:tab/>
      </w:r>
    </w:p>
    <w:p w:rsidR="00D6181D" w:rsidRPr="004C0B7E" w:rsidRDefault="00D6181D" w:rsidP="004C0B7E">
      <w:pPr>
        <w:tabs>
          <w:tab w:val="right" w:pos="9689"/>
        </w:tabs>
        <w:autoSpaceDE w:val="0"/>
        <w:autoSpaceDN w:val="0"/>
        <w:adjustRightInd w:val="0"/>
        <w:spacing w:line="360" w:lineRule="auto"/>
        <w:rPr>
          <w:rFonts w:ascii="Arial" w:hAnsi="Arial" w:cs="Arial"/>
        </w:rPr>
      </w:pPr>
      <w:r w:rsidRPr="004C0B7E">
        <w:rPr>
          <w:rFonts w:ascii="Arial" w:hAnsi="Arial" w:cs="Arial"/>
        </w:rPr>
        <w:t xml:space="preserve">  </w:t>
      </w:r>
      <w:r w:rsidR="006F6F88">
        <w:rPr>
          <w:rFonts w:ascii="Arial" w:hAnsi="Arial" w:cs="Arial"/>
        </w:rPr>
        <w:t xml:space="preserve"> </w:t>
      </w:r>
      <w:r w:rsidRPr="004C0B7E">
        <w:rPr>
          <w:rFonts w:ascii="Arial" w:hAnsi="Arial" w:cs="Arial"/>
        </w:rPr>
        <w:t xml:space="preserve"> Глава </w:t>
      </w:r>
      <w:r w:rsidR="00A368D0">
        <w:rPr>
          <w:rFonts w:ascii="Arial" w:hAnsi="Arial" w:cs="Arial"/>
        </w:rPr>
        <w:t>8</w:t>
      </w:r>
      <w:r w:rsidRPr="004C0B7E">
        <w:rPr>
          <w:rFonts w:ascii="Arial" w:hAnsi="Arial" w:cs="Arial"/>
        </w:rPr>
        <w:t xml:space="preserve">. </w:t>
      </w:r>
      <w:r w:rsidR="004C0B7E" w:rsidRPr="004C0B7E">
        <w:rPr>
          <w:rFonts w:ascii="Arial" w:hAnsi="Arial" w:cs="Arial"/>
        </w:rPr>
        <w:t>Методика интерпретации</w:t>
      </w:r>
      <w:r w:rsidR="00C07CEA" w:rsidRPr="004C0B7E">
        <w:rPr>
          <w:rFonts w:ascii="Arial" w:hAnsi="Arial" w:cs="Arial"/>
        </w:rPr>
        <w:tab/>
      </w:r>
    </w:p>
    <w:p w:rsidR="00D6181D" w:rsidRPr="004C0B7E" w:rsidRDefault="00D6181D" w:rsidP="004C0B7E">
      <w:pPr>
        <w:tabs>
          <w:tab w:val="right" w:pos="9689"/>
        </w:tabs>
        <w:autoSpaceDE w:val="0"/>
        <w:autoSpaceDN w:val="0"/>
        <w:adjustRightInd w:val="0"/>
        <w:spacing w:line="360" w:lineRule="auto"/>
        <w:rPr>
          <w:rFonts w:ascii="Arial" w:hAnsi="Arial" w:cs="Arial"/>
        </w:rPr>
      </w:pPr>
      <w:r w:rsidRPr="004C0B7E">
        <w:rPr>
          <w:rFonts w:ascii="Arial" w:hAnsi="Arial" w:cs="Arial"/>
        </w:rPr>
        <w:t xml:space="preserve">   </w:t>
      </w:r>
      <w:r w:rsidR="006F6F88">
        <w:rPr>
          <w:rFonts w:ascii="Arial" w:hAnsi="Arial" w:cs="Arial"/>
        </w:rPr>
        <w:t xml:space="preserve"> </w:t>
      </w:r>
      <w:r w:rsidRPr="004C0B7E">
        <w:rPr>
          <w:rFonts w:ascii="Arial" w:hAnsi="Arial" w:cs="Arial"/>
        </w:rPr>
        <w:t xml:space="preserve">Глава </w:t>
      </w:r>
      <w:r w:rsidR="00A368D0">
        <w:rPr>
          <w:rFonts w:ascii="Arial" w:hAnsi="Arial" w:cs="Arial"/>
        </w:rPr>
        <w:t>9</w:t>
      </w:r>
      <w:r w:rsidRPr="004C0B7E">
        <w:rPr>
          <w:rFonts w:ascii="Arial" w:hAnsi="Arial" w:cs="Arial"/>
        </w:rPr>
        <w:t xml:space="preserve">. Результаты </w:t>
      </w:r>
      <w:r w:rsidR="006F6F88">
        <w:rPr>
          <w:rFonts w:ascii="Arial" w:hAnsi="Arial" w:cs="Arial"/>
        </w:rPr>
        <w:t>геологических исследован</w:t>
      </w:r>
      <w:r w:rsidR="00A368D0">
        <w:rPr>
          <w:rFonts w:ascii="Arial" w:hAnsi="Arial" w:cs="Arial"/>
        </w:rPr>
        <w:t>ий</w:t>
      </w:r>
      <w:r w:rsidR="00C07CEA" w:rsidRPr="004C0B7E">
        <w:rPr>
          <w:rFonts w:ascii="Arial" w:hAnsi="Arial" w:cs="Arial"/>
        </w:rPr>
        <w:tab/>
      </w:r>
    </w:p>
    <w:p w:rsidR="00D6181D" w:rsidRPr="004C0B7E" w:rsidRDefault="00D6181D" w:rsidP="004C0B7E">
      <w:pPr>
        <w:autoSpaceDE w:val="0"/>
        <w:autoSpaceDN w:val="0"/>
        <w:adjustRightInd w:val="0"/>
        <w:spacing w:line="360" w:lineRule="auto"/>
        <w:rPr>
          <w:rFonts w:ascii="Arial" w:hAnsi="Arial" w:cs="Arial"/>
        </w:rPr>
      </w:pPr>
      <w:r w:rsidRPr="004C0B7E">
        <w:rPr>
          <w:rFonts w:ascii="Arial" w:hAnsi="Arial" w:cs="Arial"/>
        </w:rPr>
        <w:t>III. Проектная часть</w:t>
      </w:r>
    </w:p>
    <w:p w:rsidR="00C07CEA" w:rsidRPr="004C0B7E" w:rsidRDefault="00C07CEA" w:rsidP="004C0B7E">
      <w:pPr>
        <w:tabs>
          <w:tab w:val="right" w:pos="9689"/>
        </w:tabs>
        <w:autoSpaceDE w:val="0"/>
        <w:autoSpaceDN w:val="0"/>
        <w:adjustRightInd w:val="0"/>
        <w:spacing w:line="360" w:lineRule="auto"/>
        <w:rPr>
          <w:rFonts w:ascii="Arial" w:hAnsi="Arial" w:cs="Arial"/>
        </w:rPr>
      </w:pPr>
      <w:r w:rsidRPr="004C0B7E">
        <w:rPr>
          <w:rFonts w:ascii="Arial" w:hAnsi="Arial" w:cs="Arial"/>
        </w:rPr>
        <w:t xml:space="preserve">   </w:t>
      </w:r>
      <w:r w:rsidR="006F6F88">
        <w:rPr>
          <w:rFonts w:ascii="Arial" w:hAnsi="Arial" w:cs="Arial"/>
        </w:rPr>
        <w:t xml:space="preserve"> </w:t>
      </w:r>
      <w:r w:rsidRPr="004C0B7E">
        <w:rPr>
          <w:rFonts w:ascii="Arial" w:hAnsi="Arial" w:cs="Arial"/>
        </w:rPr>
        <w:t xml:space="preserve">Глава 1. Усовершенствованные комплексы исследования скважин </w:t>
      </w:r>
      <w:r w:rsidRPr="004C0B7E">
        <w:rPr>
          <w:rFonts w:ascii="Arial" w:hAnsi="Arial" w:cs="Arial"/>
        </w:rPr>
        <w:tab/>
      </w:r>
    </w:p>
    <w:p w:rsidR="00C07CEA" w:rsidRDefault="00D6181D" w:rsidP="004C0B7E">
      <w:pPr>
        <w:tabs>
          <w:tab w:val="right" w:pos="9689"/>
        </w:tabs>
        <w:autoSpaceDE w:val="0"/>
        <w:autoSpaceDN w:val="0"/>
        <w:adjustRightInd w:val="0"/>
        <w:spacing w:line="360" w:lineRule="auto"/>
        <w:rPr>
          <w:rFonts w:ascii="Arial" w:hAnsi="Arial" w:cs="Arial"/>
        </w:rPr>
      </w:pPr>
      <w:r w:rsidRPr="004C0B7E">
        <w:rPr>
          <w:rFonts w:ascii="Arial" w:hAnsi="Arial" w:cs="Arial"/>
        </w:rPr>
        <w:t xml:space="preserve">   </w:t>
      </w:r>
      <w:r w:rsidR="006F6F88">
        <w:rPr>
          <w:rFonts w:ascii="Arial" w:hAnsi="Arial" w:cs="Arial"/>
        </w:rPr>
        <w:t xml:space="preserve"> </w:t>
      </w:r>
      <w:r w:rsidR="00C07CEA" w:rsidRPr="004C0B7E">
        <w:rPr>
          <w:rFonts w:ascii="Arial" w:hAnsi="Arial" w:cs="Arial"/>
        </w:rPr>
        <w:t xml:space="preserve">Глава 2. Рекомендации по усовершенствованию датчиков </w:t>
      </w:r>
      <w:r w:rsidR="00C07CEA" w:rsidRPr="004C0B7E">
        <w:rPr>
          <w:rFonts w:ascii="Arial" w:hAnsi="Arial" w:cs="Arial"/>
        </w:rPr>
        <w:tab/>
      </w:r>
    </w:p>
    <w:p w:rsidR="00C07CEA" w:rsidRPr="004C0B7E" w:rsidRDefault="00C07CEA" w:rsidP="006F6F88">
      <w:pPr>
        <w:pStyle w:val="3"/>
        <w:numPr>
          <w:ilvl w:val="0"/>
          <w:numId w:val="0"/>
        </w:numPr>
        <w:spacing w:line="360" w:lineRule="auto"/>
        <w:ind w:left="288"/>
        <w:jc w:val="left"/>
        <w:rPr>
          <w:rFonts w:ascii="Arial" w:hAnsi="Arial" w:cs="Arial"/>
          <w:b w:val="0"/>
          <w:sz w:val="24"/>
          <w:szCs w:val="24"/>
        </w:rPr>
      </w:pPr>
      <w:r w:rsidRPr="004C0B7E">
        <w:rPr>
          <w:rFonts w:ascii="Arial" w:hAnsi="Arial" w:cs="Arial"/>
          <w:b w:val="0"/>
          <w:sz w:val="24"/>
          <w:szCs w:val="24"/>
        </w:rPr>
        <w:t xml:space="preserve">Глава 3. Система удаленного контроля и управления процессом               </w:t>
      </w:r>
      <w:r w:rsidR="0026002C" w:rsidRPr="004C0B7E">
        <w:rPr>
          <w:rFonts w:ascii="Arial" w:hAnsi="Arial" w:cs="Arial"/>
          <w:b w:val="0"/>
          <w:sz w:val="24"/>
          <w:szCs w:val="24"/>
        </w:rPr>
        <w:t xml:space="preserve">  </w:t>
      </w:r>
      <w:r w:rsidRPr="004C0B7E">
        <w:rPr>
          <w:rFonts w:ascii="Arial" w:hAnsi="Arial" w:cs="Arial"/>
          <w:b w:val="0"/>
          <w:sz w:val="24"/>
          <w:szCs w:val="24"/>
        </w:rPr>
        <w:t xml:space="preserve">строительства скважин                                                                     </w:t>
      </w:r>
      <w:r w:rsidR="0026002C" w:rsidRPr="004C0B7E">
        <w:rPr>
          <w:rFonts w:ascii="Arial" w:hAnsi="Arial" w:cs="Arial"/>
          <w:b w:val="0"/>
          <w:sz w:val="24"/>
          <w:szCs w:val="24"/>
        </w:rPr>
        <w:t xml:space="preserve">       </w:t>
      </w:r>
      <w:r w:rsidR="006F6F88">
        <w:rPr>
          <w:rFonts w:ascii="Arial" w:hAnsi="Arial" w:cs="Arial"/>
          <w:b w:val="0"/>
          <w:sz w:val="24"/>
          <w:szCs w:val="24"/>
        </w:rPr>
        <w:t xml:space="preserve">            </w:t>
      </w:r>
      <w:r w:rsidR="00356911">
        <w:rPr>
          <w:rFonts w:ascii="Arial" w:hAnsi="Arial" w:cs="Arial"/>
          <w:b w:val="0"/>
          <w:sz w:val="24"/>
          <w:szCs w:val="24"/>
        </w:rPr>
        <w:t xml:space="preserve">      </w:t>
      </w:r>
      <w:r w:rsidR="00B712EB">
        <w:rPr>
          <w:rFonts w:ascii="Arial" w:hAnsi="Arial" w:cs="Arial"/>
          <w:b w:val="0"/>
          <w:sz w:val="24"/>
          <w:szCs w:val="24"/>
        </w:rPr>
        <w:t xml:space="preserve">   </w:t>
      </w:r>
    </w:p>
    <w:p w:rsidR="00D6181D" w:rsidRPr="008B611A" w:rsidRDefault="00D6181D" w:rsidP="004C0B7E">
      <w:pPr>
        <w:tabs>
          <w:tab w:val="right" w:pos="9689"/>
        </w:tabs>
        <w:autoSpaceDE w:val="0"/>
        <w:autoSpaceDN w:val="0"/>
        <w:adjustRightInd w:val="0"/>
        <w:spacing w:line="360" w:lineRule="auto"/>
        <w:rPr>
          <w:rFonts w:ascii="Arial" w:hAnsi="Arial" w:cs="Arial"/>
        </w:rPr>
      </w:pPr>
      <w:r w:rsidRPr="008B611A">
        <w:rPr>
          <w:rFonts w:ascii="Arial" w:hAnsi="Arial" w:cs="Arial"/>
          <w:b/>
          <w:color w:val="FF0000"/>
        </w:rPr>
        <w:t xml:space="preserve">  </w:t>
      </w:r>
      <w:r w:rsidR="006F6F88" w:rsidRPr="008B611A">
        <w:rPr>
          <w:rFonts w:ascii="Arial" w:hAnsi="Arial" w:cs="Arial"/>
          <w:b/>
          <w:color w:val="FF0000"/>
        </w:rPr>
        <w:t xml:space="preserve"> </w:t>
      </w:r>
      <w:r w:rsidRPr="008B611A">
        <w:rPr>
          <w:rFonts w:ascii="Arial" w:hAnsi="Arial" w:cs="Arial"/>
          <w:b/>
          <w:color w:val="FF0000"/>
        </w:rPr>
        <w:t xml:space="preserve"> Глава </w:t>
      </w:r>
      <w:r w:rsidR="00C07CEA" w:rsidRPr="008B611A">
        <w:rPr>
          <w:rFonts w:ascii="Arial" w:hAnsi="Arial" w:cs="Arial"/>
          <w:b/>
          <w:color w:val="FF0000"/>
        </w:rPr>
        <w:t>4</w:t>
      </w:r>
      <w:r w:rsidRPr="008B611A">
        <w:rPr>
          <w:rFonts w:ascii="Arial" w:hAnsi="Arial" w:cs="Arial"/>
          <w:b/>
          <w:color w:val="FF0000"/>
        </w:rPr>
        <w:t>. Технико-экономические показатели проектируемых работ</w:t>
      </w:r>
      <w:r w:rsidR="008B611A" w:rsidRPr="008B611A">
        <w:rPr>
          <w:rFonts w:ascii="Arial" w:hAnsi="Arial" w:cs="Arial"/>
          <w:b/>
          <w:color w:val="FF0000"/>
        </w:rPr>
        <w:t xml:space="preserve">     </w:t>
      </w:r>
      <w:r w:rsidR="00B712EB" w:rsidRPr="008B611A">
        <w:rPr>
          <w:rFonts w:ascii="Arial" w:hAnsi="Arial" w:cs="Arial"/>
          <w:b/>
          <w:color w:val="FF0000"/>
        </w:rPr>
        <w:t xml:space="preserve">               </w:t>
      </w:r>
      <w:r w:rsidR="00C07CEA" w:rsidRPr="008B611A">
        <w:rPr>
          <w:rFonts w:ascii="Arial" w:hAnsi="Arial" w:cs="Arial"/>
          <w:b/>
          <w:color w:val="FF0000"/>
        </w:rPr>
        <w:tab/>
      </w:r>
      <w:r w:rsidR="008B611A" w:rsidRPr="008B611A">
        <w:rPr>
          <w:rFonts w:ascii="Arial" w:hAnsi="Arial" w:cs="Arial"/>
          <w:b/>
          <w:color w:val="FF0000"/>
        </w:rPr>
        <w:t>98</w:t>
      </w:r>
    </w:p>
    <w:p w:rsidR="00D6181D" w:rsidRPr="004C0B7E" w:rsidRDefault="00D6181D" w:rsidP="004C0B7E">
      <w:pPr>
        <w:autoSpaceDE w:val="0"/>
        <w:autoSpaceDN w:val="0"/>
        <w:adjustRightInd w:val="0"/>
        <w:spacing w:line="360" w:lineRule="auto"/>
        <w:rPr>
          <w:rFonts w:ascii="Arial" w:hAnsi="Arial" w:cs="Arial"/>
        </w:rPr>
      </w:pPr>
      <w:r w:rsidRPr="004C0B7E">
        <w:rPr>
          <w:rFonts w:ascii="Arial" w:hAnsi="Arial" w:cs="Arial"/>
        </w:rPr>
        <w:t xml:space="preserve">  </w:t>
      </w:r>
      <w:r w:rsidR="006F6F88">
        <w:rPr>
          <w:rFonts w:ascii="Arial" w:hAnsi="Arial" w:cs="Arial"/>
        </w:rPr>
        <w:t xml:space="preserve">  </w:t>
      </w:r>
      <w:r w:rsidRPr="004C0B7E">
        <w:rPr>
          <w:rFonts w:ascii="Arial" w:hAnsi="Arial" w:cs="Arial"/>
        </w:rPr>
        <w:t xml:space="preserve">Глава </w:t>
      </w:r>
      <w:r w:rsidR="00C07CEA" w:rsidRPr="004C0B7E">
        <w:rPr>
          <w:rFonts w:ascii="Arial" w:hAnsi="Arial" w:cs="Arial"/>
        </w:rPr>
        <w:t>5</w:t>
      </w:r>
      <w:r w:rsidRPr="004C0B7E">
        <w:rPr>
          <w:rFonts w:ascii="Arial" w:hAnsi="Arial" w:cs="Arial"/>
        </w:rPr>
        <w:t>. Мероприятия по охране природы, охране труда и технике безопас-</w:t>
      </w:r>
    </w:p>
    <w:p w:rsidR="00D6181D" w:rsidRPr="004C0B7E" w:rsidRDefault="00D6181D" w:rsidP="004C0B7E">
      <w:pPr>
        <w:tabs>
          <w:tab w:val="right" w:pos="9689"/>
        </w:tabs>
        <w:autoSpaceDE w:val="0"/>
        <w:autoSpaceDN w:val="0"/>
        <w:adjustRightInd w:val="0"/>
        <w:spacing w:line="360" w:lineRule="auto"/>
        <w:rPr>
          <w:rFonts w:ascii="Arial" w:hAnsi="Arial" w:cs="Arial"/>
        </w:rPr>
      </w:pPr>
      <w:r w:rsidRPr="004C0B7E">
        <w:rPr>
          <w:rFonts w:ascii="Arial" w:hAnsi="Arial" w:cs="Arial"/>
        </w:rPr>
        <w:t xml:space="preserve">                   ности</w:t>
      </w:r>
      <w:r w:rsidR="00C07CEA" w:rsidRPr="004C0B7E">
        <w:rPr>
          <w:rFonts w:ascii="Arial" w:hAnsi="Arial" w:cs="Arial"/>
        </w:rPr>
        <w:tab/>
      </w:r>
    </w:p>
    <w:p w:rsidR="00D6181D" w:rsidRPr="004C0B7E" w:rsidRDefault="00C07CEA" w:rsidP="004C0B7E">
      <w:pPr>
        <w:tabs>
          <w:tab w:val="right" w:pos="9689"/>
        </w:tabs>
        <w:autoSpaceDE w:val="0"/>
        <w:autoSpaceDN w:val="0"/>
        <w:adjustRightInd w:val="0"/>
        <w:spacing w:line="360" w:lineRule="auto"/>
        <w:rPr>
          <w:rFonts w:ascii="Arial" w:hAnsi="Arial" w:cs="Arial"/>
        </w:rPr>
      </w:pPr>
      <w:r w:rsidRPr="004C0B7E">
        <w:rPr>
          <w:rFonts w:ascii="Arial" w:hAnsi="Arial" w:cs="Arial"/>
        </w:rPr>
        <w:t xml:space="preserve">   </w:t>
      </w:r>
      <w:r w:rsidR="00D6181D" w:rsidRPr="004C0B7E">
        <w:rPr>
          <w:rFonts w:ascii="Arial" w:hAnsi="Arial" w:cs="Arial"/>
        </w:rPr>
        <w:t>Заключение</w:t>
      </w:r>
      <w:r w:rsidRPr="004C0B7E">
        <w:rPr>
          <w:rFonts w:ascii="Arial" w:hAnsi="Arial" w:cs="Arial"/>
        </w:rPr>
        <w:tab/>
      </w:r>
    </w:p>
    <w:p w:rsidR="00D6181D" w:rsidRPr="004C0B7E" w:rsidRDefault="00C07CEA" w:rsidP="004C0B7E">
      <w:pPr>
        <w:tabs>
          <w:tab w:val="right" w:pos="9689"/>
        </w:tabs>
        <w:autoSpaceDE w:val="0"/>
        <w:autoSpaceDN w:val="0"/>
        <w:adjustRightInd w:val="0"/>
        <w:spacing w:line="360" w:lineRule="auto"/>
        <w:rPr>
          <w:rFonts w:ascii="Arial" w:hAnsi="Arial" w:cs="Arial"/>
        </w:rPr>
      </w:pPr>
      <w:r w:rsidRPr="004C0B7E">
        <w:rPr>
          <w:rFonts w:ascii="Arial" w:hAnsi="Arial" w:cs="Arial"/>
        </w:rPr>
        <w:t xml:space="preserve">   </w:t>
      </w:r>
      <w:r w:rsidR="00D6181D" w:rsidRPr="004C0B7E">
        <w:rPr>
          <w:rFonts w:ascii="Arial" w:hAnsi="Arial" w:cs="Arial"/>
        </w:rPr>
        <w:t>Литература</w:t>
      </w:r>
      <w:r w:rsidRPr="004C0B7E">
        <w:rPr>
          <w:rFonts w:ascii="Arial" w:hAnsi="Arial" w:cs="Arial"/>
        </w:rPr>
        <w:tab/>
      </w:r>
    </w:p>
    <w:p w:rsidR="001B7034" w:rsidRDefault="00C07CEA" w:rsidP="00A368D0">
      <w:pPr>
        <w:tabs>
          <w:tab w:val="right" w:pos="9689"/>
        </w:tabs>
        <w:autoSpaceDE w:val="0"/>
        <w:autoSpaceDN w:val="0"/>
        <w:adjustRightInd w:val="0"/>
        <w:spacing w:line="360" w:lineRule="auto"/>
        <w:rPr>
          <w:rFonts w:ascii="Arial" w:hAnsi="Arial" w:cs="Arial"/>
        </w:rPr>
      </w:pPr>
      <w:r w:rsidRPr="004C0B7E">
        <w:rPr>
          <w:rFonts w:ascii="Arial" w:hAnsi="Arial" w:cs="Arial"/>
        </w:rPr>
        <w:t xml:space="preserve">   </w:t>
      </w:r>
      <w:r w:rsidR="00D6181D" w:rsidRPr="004C0B7E">
        <w:rPr>
          <w:rFonts w:ascii="Arial" w:hAnsi="Arial" w:cs="Arial"/>
        </w:rPr>
        <w:t>Список графических приложений</w:t>
      </w:r>
      <w:r w:rsidRPr="004C0B7E">
        <w:rPr>
          <w:rFonts w:ascii="Arial" w:hAnsi="Arial" w:cs="Arial"/>
        </w:rPr>
        <w:tab/>
      </w:r>
    </w:p>
    <w:p w:rsidR="00A566BC" w:rsidRDefault="00A566BC" w:rsidP="00A368D0">
      <w:pPr>
        <w:tabs>
          <w:tab w:val="right" w:pos="9689"/>
        </w:tabs>
        <w:autoSpaceDE w:val="0"/>
        <w:autoSpaceDN w:val="0"/>
        <w:adjustRightInd w:val="0"/>
        <w:spacing w:line="360" w:lineRule="auto"/>
        <w:rPr>
          <w:rFonts w:ascii="Arial" w:hAnsi="Arial" w:cs="Arial"/>
        </w:rPr>
      </w:pPr>
    </w:p>
    <w:p w:rsidR="00AA1A3A" w:rsidRPr="00A368D0" w:rsidRDefault="00AA1A3A" w:rsidP="00A368D0">
      <w:pPr>
        <w:tabs>
          <w:tab w:val="right" w:pos="9689"/>
        </w:tabs>
        <w:autoSpaceDE w:val="0"/>
        <w:autoSpaceDN w:val="0"/>
        <w:adjustRightInd w:val="0"/>
        <w:spacing w:line="360" w:lineRule="auto"/>
        <w:rPr>
          <w:rFonts w:ascii="Arial" w:hAnsi="Arial" w:cs="Arial"/>
        </w:rPr>
      </w:pPr>
    </w:p>
    <w:p w:rsidR="00D6181D" w:rsidRPr="004C0B7E" w:rsidRDefault="00D6181D" w:rsidP="004C0B7E">
      <w:pPr>
        <w:keepNext/>
        <w:autoSpaceDE w:val="0"/>
        <w:autoSpaceDN w:val="0"/>
        <w:adjustRightInd w:val="0"/>
        <w:spacing w:before="240" w:after="60" w:line="360" w:lineRule="auto"/>
        <w:jc w:val="center"/>
        <w:rPr>
          <w:rFonts w:ascii="Arial" w:hAnsi="Arial" w:cs="Arial"/>
          <w:b/>
          <w:bCs/>
          <w:kern w:val="32"/>
        </w:rPr>
      </w:pPr>
      <w:r w:rsidRPr="004C0B7E">
        <w:rPr>
          <w:rFonts w:ascii="Arial" w:hAnsi="Arial" w:cs="Arial"/>
          <w:b/>
          <w:bCs/>
          <w:kern w:val="32"/>
        </w:rPr>
        <w:t>Введение.</w:t>
      </w:r>
    </w:p>
    <w:p w:rsidR="00D6181D" w:rsidRPr="004C0B7E" w:rsidRDefault="00D6181D" w:rsidP="004C0B7E">
      <w:pPr>
        <w:autoSpaceDE w:val="0"/>
        <w:autoSpaceDN w:val="0"/>
        <w:adjustRightInd w:val="0"/>
        <w:spacing w:line="360" w:lineRule="auto"/>
        <w:ind w:firstLine="540"/>
        <w:jc w:val="both"/>
        <w:rPr>
          <w:rFonts w:ascii="Arial" w:hAnsi="Arial" w:cs="Arial"/>
        </w:rPr>
      </w:pPr>
      <w:r w:rsidRPr="004C0B7E">
        <w:rPr>
          <w:rFonts w:ascii="Arial" w:hAnsi="Arial" w:cs="Arial"/>
        </w:rPr>
        <w:t>Геолого-технологические исследования (ГТИ) являются составной частью геофизических исследований нефтяных и газовых скважин и предназначены для осуществления контроля за состоянием скважины на всех этапах ее строительства и ввода в эксплуатацию с целью изучения геологического разреза, достижения высоких технико-экономических показателей, а также обеспечения выполнения природоохранных требований.</w:t>
      </w:r>
    </w:p>
    <w:p w:rsidR="00D6181D" w:rsidRPr="004C0B7E" w:rsidRDefault="00D6181D" w:rsidP="004C0B7E">
      <w:pPr>
        <w:autoSpaceDE w:val="0"/>
        <w:autoSpaceDN w:val="0"/>
        <w:adjustRightInd w:val="0"/>
        <w:spacing w:line="360" w:lineRule="auto"/>
        <w:ind w:firstLine="540"/>
        <w:jc w:val="both"/>
        <w:rPr>
          <w:rFonts w:ascii="Arial" w:hAnsi="Arial" w:cs="Arial"/>
        </w:rPr>
      </w:pPr>
      <w:r w:rsidRPr="004C0B7E">
        <w:rPr>
          <w:rFonts w:ascii="Arial" w:hAnsi="Arial" w:cs="Arial"/>
        </w:rPr>
        <w:t xml:space="preserve">ГТИ проводятся непосредственно в процессе бурения скважины, без простоя в работе буровой бригады и бурового оборудования; решают комплекс геологических и технологических задач, направленных на оперативное выделение в разрезе бурящейся скважины перспективных на нефть и газ пластов-коллекторов, изучение их фильтрационно-емкостных свойств и характера насыщения, оптимизацию отбора керна, экспрессное опробование и изучение методами ГИС выделенных объектов, обеспечение безаварийной проводки  скважин и оптимизацию режима бурения. </w:t>
      </w:r>
    </w:p>
    <w:p w:rsidR="00D6181D" w:rsidRPr="004C0B7E" w:rsidRDefault="00D6181D" w:rsidP="004C0B7E">
      <w:pPr>
        <w:autoSpaceDE w:val="0"/>
        <w:autoSpaceDN w:val="0"/>
        <w:adjustRightInd w:val="0"/>
        <w:spacing w:line="360" w:lineRule="auto"/>
        <w:ind w:firstLine="540"/>
        <w:jc w:val="both"/>
        <w:rPr>
          <w:rFonts w:ascii="Arial" w:hAnsi="Arial" w:cs="Arial"/>
        </w:rPr>
      </w:pPr>
      <w:r w:rsidRPr="004C0B7E">
        <w:rPr>
          <w:rFonts w:ascii="Arial" w:hAnsi="Arial" w:cs="Arial"/>
        </w:rPr>
        <w:t>Цель данной дипломной работы показать на примере 3-х поисковых скважин Тевлин</w:t>
      </w:r>
      <w:r w:rsidR="00787A81">
        <w:rPr>
          <w:rFonts w:ascii="Arial" w:hAnsi="Arial" w:cs="Arial"/>
        </w:rPr>
        <w:t>ск</w:t>
      </w:r>
      <w:r w:rsidRPr="004C0B7E">
        <w:rPr>
          <w:rFonts w:ascii="Arial" w:hAnsi="Arial" w:cs="Arial"/>
        </w:rPr>
        <w:t>о-Русскинского месторождения использование ГТИ для изучения геологического строения разреза скважины и выявление продуктивных пластов.</w:t>
      </w:r>
    </w:p>
    <w:p w:rsidR="00D6181D" w:rsidRPr="004C0B7E" w:rsidRDefault="00D6181D" w:rsidP="004C0B7E">
      <w:pPr>
        <w:autoSpaceDE w:val="0"/>
        <w:autoSpaceDN w:val="0"/>
        <w:adjustRightInd w:val="0"/>
        <w:spacing w:line="360" w:lineRule="auto"/>
        <w:ind w:firstLine="540"/>
        <w:jc w:val="both"/>
        <w:rPr>
          <w:rFonts w:ascii="Arial" w:hAnsi="Arial" w:cs="Arial"/>
        </w:rPr>
      </w:pPr>
      <w:r w:rsidRPr="004C0B7E">
        <w:rPr>
          <w:rFonts w:ascii="Arial" w:hAnsi="Arial" w:cs="Arial"/>
        </w:rPr>
        <w:t>Предпосылкой для постановки поисково-разведочного бурения на нефть и газ в пределах изучаемой площади послужило то, что на соседних месторождениях была выявлена промышленная нефтеносность от среднеюрских до готерив-барремских отложений нижнего мела.</w:t>
      </w:r>
    </w:p>
    <w:p w:rsidR="00D6181D" w:rsidRPr="004C0B7E" w:rsidRDefault="00D6181D" w:rsidP="004C0B7E">
      <w:pPr>
        <w:autoSpaceDE w:val="0"/>
        <w:autoSpaceDN w:val="0"/>
        <w:adjustRightInd w:val="0"/>
        <w:spacing w:line="360" w:lineRule="auto"/>
        <w:ind w:firstLine="540"/>
        <w:jc w:val="both"/>
        <w:rPr>
          <w:rFonts w:ascii="Arial" w:hAnsi="Arial" w:cs="Arial"/>
        </w:rPr>
      </w:pPr>
      <w:r w:rsidRPr="004C0B7E">
        <w:rPr>
          <w:rFonts w:ascii="Arial" w:hAnsi="Arial" w:cs="Arial"/>
        </w:rPr>
        <w:t>Основной целью поисково-разведочных работ является уточнение геологической модели Тевлин</w:t>
      </w:r>
      <w:r w:rsidR="00787A81">
        <w:rPr>
          <w:rFonts w:ascii="Arial" w:hAnsi="Arial" w:cs="Arial"/>
        </w:rPr>
        <w:t>ск</w:t>
      </w:r>
      <w:r w:rsidRPr="004C0B7E">
        <w:rPr>
          <w:rFonts w:ascii="Arial" w:hAnsi="Arial" w:cs="Arial"/>
        </w:rPr>
        <w:t xml:space="preserve">о-Русскинского месторождения на основании новых данных, поиск и разведка новых залежей нефти в пределах лицензионного участка, прирост запасов категории С1 за счет бурения новых скважин. </w:t>
      </w:r>
    </w:p>
    <w:p w:rsidR="00D6181D" w:rsidRPr="004C0B7E" w:rsidRDefault="00D6181D" w:rsidP="004C0B7E">
      <w:pPr>
        <w:autoSpaceDE w:val="0"/>
        <w:autoSpaceDN w:val="0"/>
        <w:adjustRightInd w:val="0"/>
        <w:spacing w:line="360" w:lineRule="auto"/>
        <w:ind w:firstLine="540"/>
        <w:jc w:val="both"/>
        <w:rPr>
          <w:rFonts w:ascii="Arial" w:hAnsi="Arial" w:cs="Arial"/>
        </w:rPr>
      </w:pPr>
      <w:r w:rsidRPr="004C0B7E">
        <w:rPr>
          <w:rFonts w:ascii="Arial" w:hAnsi="Arial" w:cs="Arial"/>
        </w:rPr>
        <w:t>Регистрация параметров велась с помощью программного обеспечения производства НПФ «Геофизика» (г. Уфа), обработка и визуализация геолого-технологических исследований производилась в специализированном программном пакете «GeoData».</w:t>
      </w:r>
    </w:p>
    <w:p w:rsidR="00D6181D" w:rsidRPr="004C0B7E" w:rsidRDefault="00D6181D" w:rsidP="004C0B7E">
      <w:pPr>
        <w:autoSpaceDE w:val="0"/>
        <w:autoSpaceDN w:val="0"/>
        <w:adjustRightInd w:val="0"/>
        <w:spacing w:line="360" w:lineRule="auto"/>
        <w:ind w:firstLine="708"/>
        <w:jc w:val="both"/>
        <w:rPr>
          <w:rFonts w:ascii="Arial" w:hAnsi="Arial" w:cs="Arial"/>
        </w:rPr>
      </w:pPr>
      <w:r w:rsidRPr="004C0B7E">
        <w:rPr>
          <w:rFonts w:ascii="Arial" w:hAnsi="Arial" w:cs="Arial"/>
        </w:rPr>
        <w:t xml:space="preserve">Материал для своей дипломной работы я получил, работая геологом в партии геолого-технологических исследований в ОАО «Когалымнефтегеофизика». </w:t>
      </w:r>
    </w:p>
    <w:p w:rsidR="009F5F2B" w:rsidRPr="004C0B7E" w:rsidRDefault="009F5F2B" w:rsidP="004C0B7E">
      <w:pPr>
        <w:autoSpaceDE w:val="0"/>
        <w:autoSpaceDN w:val="0"/>
        <w:adjustRightInd w:val="0"/>
        <w:spacing w:line="360" w:lineRule="auto"/>
        <w:jc w:val="both"/>
        <w:rPr>
          <w:rFonts w:ascii="Arial" w:hAnsi="Arial" w:cs="Arial"/>
        </w:rPr>
      </w:pPr>
    </w:p>
    <w:p w:rsidR="00316BDF" w:rsidRDefault="00316BDF" w:rsidP="004C0B7E">
      <w:pPr>
        <w:autoSpaceDE w:val="0"/>
        <w:autoSpaceDN w:val="0"/>
        <w:adjustRightInd w:val="0"/>
        <w:spacing w:line="360" w:lineRule="auto"/>
        <w:jc w:val="center"/>
        <w:rPr>
          <w:rFonts w:ascii="Arial" w:hAnsi="Arial" w:cs="Arial"/>
          <w:b/>
          <w:bCs/>
        </w:rPr>
      </w:pPr>
    </w:p>
    <w:p w:rsidR="00787A81" w:rsidRDefault="00787A81" w:rsidP="004C0B7E">
      <w:pPr>
        <w:autoSpaceDE w:val="0"/>
        <w:autoSpaceDN w:val="0"/>
        <w:adjustRightInd w:val="0"/>
        <w:spacing w:line="360" w:lineRule="auto"/>
        <w:jc w:val="center"/>
        <w:rPr>
          <w:rFonts w:ascii="Arial" w:hAnsi="Arial" w:cs="Arial"/>
          <w:b/>
          <w:bCs/>
        </w:rPr>
      </w:pPr>
    </w:p>
    <w:p w:rsidR="00787A81" w:rsidRDefault="00787A81" w:rsidP="004C0B7E">
      <w:pPr>
        <w:autoSpaceDE w:val="0"/>
        <w:autoSpaceDN w:val="0"/>
        <w:adjustRightInd w:val="0"/>
        <w:spacing w:line="360" w:lineRule="auto"/>
        <w:jc w:val="center"/>
        <w:rPr>
          <w:rFonts w:ascii="Arial" w:hAnsi="Arial" w:cs="Arial"/>
          <w:b/>
          <w:bCs/>
        </w:rPr>
      </w:pPr>
    </w:p>
    <w:p w:rsidR="00A368D0" w:rsidRDefault="00A368D0" w:rsidP="004C0B7E">
      <w:pPr>
        <w:autoSpaceDE w:val="0"/>
        <w:autoSpaceDN w:val="0"/>
        <w:adjustRightInd w:val="0"/>
        <w:spacing w:line="360" w:lineRule="auto"/>
        <w:jc w:val="center"/>
        <w:rPr>
          <w:rFonts w:ascii="Arial" w:hAnsi="Arial" w:cs="Arial"/>
          <w:b/>
          <w:bCs/>
        </w:rPr>
      </w:pPr>
    </w:p>
    <w:p w:rsidR="00D6181D" w:rsidRPr="004C0B7E" w:rsidRDefault="00D6181D" w:rsidP="004C0B7E">
      <w:pPr>
        <w:autoSpaceDE w:val="0"/>
        <w:autoSpaceDN w:val="0"/>
        <w:adjustRightInd w:val="0"/>
        <w:spacing w:line="360" w:lineRule="auto"/>
        <w:jc w:val="center"/>
        <w:rPr>
          <w:rFonts w:ascii="Arial" w:hAnsi="Arial" w:cs="Arial"/>
          <w:b/>
          <w:bCs/>
        </w:rPr>
      </w:pPr>
      <w:r w:rsidRPr="004C0B7E">
        <w:rPr>
          <w:rFonts w:ascii="Arial" w:hAnsi="Arial" w:cs="Arial"/>
          <w:b/>
          <w:bCs/>
        </w:rPr>
        <w:t>I. Общая часть</w:t>
      </w:r>
    </w:p>
    <w:p w:rsidR="00D6181D" w:rsidRPr="004C0B7E" w:rsidRDefault="00D6181D" w:rsidP="004C0B7E">
      <w:pPr>
        <w:tabs>
          <w:tab w:val="left" w:pos="3060"/>
        </w:tabs>
        <w:autoSpaceDE w:val="0"/>
        <w:autoSpaceDN w:val="0"/>
        <w:adjustRightInd w:val="0"/>
        <w:spacing w:before="120" w:after="120" w:line="360" w:lineRule="auto"/>
        <w:jc w:val="center"/>
        <w:rPr>
          <w:rFonts w:ascii="Arial" w:hAnsi="Arial" w:cs="Arial"/>
        </w:rPr>
      </w:pPr>
      <w:r w:rsidRPr="004C0B7E">
        <w:rPr>
          <w:rFonts w:ascii="Arial" w:hAnsi="Arial" w:cs="Arial"/>
          <w:b/>
          <w:bCs/>
        </w:rPr>
        <w:t>Глава 1.</w:t>
      </w:r>
      <w:r w:rsidRPr="004C0B7E">
        <w:rPr>
          <w:rFonts w:ascii="Arial" w:hAnsi="Arial" w:cs="Arial"/>
        </w:rPr>
        <w:t xml:space="preserve"> </w:t>
      </w:r>
      <w:r w:rsidRPr="00887C24">
        <w:rPr>
          <w:rFonts w:ascii="Arial" w:hAnsi="Arial" w:cs="Arial"/>
          <w:b/>
        </w:rPr>
        <w:t>Географо-экономическая характеристика района работ</w:t>
      </w:r>
    </w:p>
    <w:p w:rsidR="00D6181D" w:rsidRPr="004C0B7E" w:rsidRDefault="00D6181D" w:rsidP="004C0B7E">
      <w:pPr>
        <w:autoSpaceDE w:val="0"/>
        <w:autoSpaceDN w:val="0"/>
        <w:adjustRightInd w:val="0"/>
        <w:spacing w:line="360" w:lineRule="auto"/>
        <w:ind w:firstLine="709"/>
        <w:jc w:val="both"/>
        <w:rPr>
          <w:rFonts w:ascii="Arial" w:hAnsi="Arial" w:cs="Arial"/>
        </w:rPr>
      </w:pPr>
      <w:r w:rsidRPr="004C0B7E">
        <w:rPr>
          <w:rFonts w:ascii="Arial" w:hAnsi="Arial" w:cs="Arial"/>
          <w:b/>
          <w:bCs/>
        </w:rPr>
        <w:t>Географическое положение месторождения.</w:t>
      </w:r>
      <w:r w:rsidRPr="004C0B7E">
        <w:rPr>
          <w:rFonts w:ascii="Arial" w:hAnsi="Arial" w:cs="Arial"/>
        </w:rPr>
        <w:t xml:space="preserve"> Тевлин</w:t>
      </w:r>
      <w:r w:rsidR="00787A81">
        <w:rPr>
          <w:rFonts w:ascii="Arial" w:hAnsi="Arial" w:cs="Arial"/>
        </w:rPr>
        <w:t>ск</w:t>
      </w:r>
      <w:r w:rsidRPr="004C0B7E">
        <w:rPr>
          <w:rFonts w:ascii="Arial" w:hAnsi="Arial" w:cs="Arial"/>
        </w:rPr>
        <w:t xml:space="preserve">о-Русскинское месторождение находится в центральной части Западно-Сибирской низменности в пределах Сургутской низины, включает в себя водораздел рек </w:t>
      </w:r>
      <w:r w:rsidRPr="004C0B7E">
        <w:rPr>
          <w:rFonts w:ascii="Arial" w:hAnsi="Arial" w:cs="Arial"/>
          <w:color w:val="000000"/>
        </w:rPr>
        <w:t>Аган и Ватьеган</w:t>
      </w:r>
      <w:r w:rsidRPr="004C0B7E">
        <w:rPr>
          <w:rFonts w:ascii="Arial" w:hAnsi="Arial" w:cs="Arial"/>
        </w:rPr>
        <w:t xml:space="preserve"> и согласно физико-географическому районированию, относится к Приобской провинции подзоны среднетаежных лесов лесной зоны. </w:t>
      </w:r>
    </w:p>
    <w:p w:rsidR="00D6181D" w:rsidRPr="004C0B7E" w:rsidRDefault="00D6181D" w:rsidP="004C0B7E">
      <w:pPr>
        <w:autoSpaceDE w:val="0"/>
        <w:autoSpaceDN w:val="0"/>
        <w:adjustRightInd w:val="0"/>
        <w:spacing w:line="360" w:lineRule="auto"/>
        <w:ind w:firstLine="567"/>
        <w:jc w:val="both"/>
        <w:rPr>
          <w:rFonts w:ascii="Arial" w:hAnsi="Arial" w:cs="Arial"/>
        </w:rPr>
      </w:pPr>
      <w:r w:rsidRPr="004C0B7E">
        <w:rPr>
          <w:rFonts w:ascii="Arial" w:hAnsi="Arial" w:cs="Arial"/>
          <w:b/>
          <w:bCs/>
        </w:rPr>
        <w:t>Административное положение месторождения.</w:t>
      </w:r>
      <w:r w:rsidRPr="004C0B7E">
        <w:rPr>
          <w:rFonts w:ascii="Arial" w:hAnsi="Arial" w:cs="Arial"/>
        </w:rPr>
        <w:t xml:space="preserve"> Тевлин</w:t>
      </w:r>
      <w:r w:rsidR="00787A81">
        <w:rPr>
          <w:rFonts w:ascii="Arial" w:hAnsi="Arial" w:cs="Arial"/>
        </w:rPr>
        <w:t>ск</w:t>
      </w:r>
      <w:r w:rsidRPr="004C0B7E">
        <w:rPr>
          <w:rFonts w:ascii="Arial" w:hAnsi="Arial" w:cs="Arial"/>
        </w:rPr>
        <w:t xml:space="preserve">о-Русскинское месторождение расположено в пределах Сургутского района Хантымансийского автономного округа (ХМАО) Тюменской области, в </w:t>
      </w:r>
      <w:smartTag w:uri="urn:schemas-microsoft-com:office:smarttags" w:element="metricconverter">
        <w:smartTagPr>
          <w:attr w:name="ProductID" w:val="88 км"/>
        </w:smartTagPr>
        <w:r w:rsidRPr="004C0B7E">
          <w:rPr>
            <w:rFonts w:ascii="Arial" w:hAnsi="Arial" w:cs="Arial"/>
          </w:rPr>
          <w:t>88 км</w:t>
        </w:r>
      </w:smartTag>
      <w:r w:rsidRPr="004C0B7E">
        <w:rPr>
          <w:rFonts w:ascii="Arial" w:hAnsi="Arial" w:cs="Arial"/>
        </w:rPr>
        <w:t xml:space="preserve"> к северо-востоку от г. Сургута и </w:t>
      </w:r>
      <w:smartTag w:uri="urn:schemas-microsoft-com:office:smarttags" w:element="metricconverter">
        <w:smartTagPr>
          <w:attr w:name="ProductID" w:val="115 км"/>
        </w:smartTagPr>
        <w:r w:rsidRPr="004C0B7E">
          <w:rPr>
            <w:rFonts w:ascii="Arial" w:hAnsi="Arial" w:cs="Arial"/>
          </w:rPr>
          <w:t>115 км</w:t>
        </w:r>
      </w:smartTag>
      <w:r w:rsidRPr="004C0B7E">
        <w:rPr>
          <w:rFonts w:ascii="Arial" w:hAnsi="Arial" w:cs="Arial"/>
        </w:rPr>
        <w:t xml:space="preserve"> на юго-запад от г. Ноябрьска.</w:t>
      </w:r>
    </w:p>
    <w:p w:rsidR="00D6181D" w:rsidRPr="004C0B7E" w:rsidRDefault="00D6181D" w:rsidP="004C0B7E">
      <w:pPr>
        <w:autoSpaceDE w:val="0"/>
        <w:autoSpaceDN w:val="0"/>
        <w:adjustRightInd w:val="0"/>
        <w:spacing w:line="360" w:lineRule="auto"/>
        <w:ind w:firstLine="567"/>
        <w:jc w:val="both"/>
        <w:rPr>
          <w:rFonts w:ascii="Arial" w:hAnsi="Arial" w:cs="Arial"/>
        </w:rPr>
      </w:pPr>
      <w:r w:rsidRPr="004C0B7E">
        <w:rPr>
          <w:rFonts w:ascii="Arial" w:hAnsi="Arial" w:cs="Arial"/>
        </w:rPr>
        <w:t xml:space="preserve">Находится в зоне активной промышленной разработки многих месторождений, запасы которых утверждены в ГКЗ СССР. Ближайшими наиболее крупными эксплуатируемыми месторождениями являются: Холмогорское расположенное в </w:t>
      </w:r>
      <w:smartTag w:uri="urn:schemas-microsoft-com:office:smarttags" w:element="metricconverter">
        <w:smartTagPr>
          <w:attr w:name="ProductID" w:val="40 км"/>
        </w:smartTagPr>
        <w:r w:rsidRPr="004C0B7E">
          <w:rPr>
            <w:rFonts w:ascii="Arial" w:hAnsi="Arial" w:cs="Arial"/>
          </w:rPr>
          <w:t>40 км</w:t>
        </w:r>
      </w:smartTag>
      <w:r w:rsidRPr="004C0B7E">
        <w:rPr>
          <w:rFonts w:ascii="Arial" w:hAnsi="Arial" w:cs="Arial"/>
        </w:rPr>
        <w:t xml:space="preserve"> к северу, Южно-Ягунское в </w:t>
      </w:r>
      <w:smartTag w:uri="urn:schemas-microsoft-com:office:smarttags" w:element="metricconverter">
        <w:smartTagPr>
          <w:attr w:name="ProductID" w:val="20 км"/>
        </w:smartTagPr>
        <w:r w:rsidRPr="004C0B7E">
          <w:rPr>
            <w:rFonts w:ascii="Arial" w:hAnsi="Arial" w:cs="Arial"/>
          </w:rPr>
          <w:t>20 км</w:t>
        </w:r>
      </w:smartTag>
      <w:r w:rsidRPr="004C0B7E">
        <w:rPr>
          <w:rFonts w:ascii="Arial" w:hAnsi="Arial" w:cs="Arial"/>
        </w:rPr>
        <w:t xml:space="preserve"> на восток, Дружное в </w:t>
      </w:r>
      <w:smartTag w:uri="urn:schemas-microsoft-com:office:smarttags" w:element="metricconverter">
        <w:smartTagPr>
          <w:attr w:name="ProductID" w:val="50 км"/>
        </w:smartTagPr>
        <w:r w:rsidRPr="004C0B7E">
          <w:rPr>
            <w:rFonts w:ascii="Arial" w:hAnsi="Arial" w:cs="Arial"/>
          </w:rPr>
          <w:t>50 км</w:t>
        </w:r>
      </w:smartTag>
      <w:r w:rsidRPr="004C0B7E">
        <w:rPr>
          <w:rFonts w:ascii="Arial" w:hAnsi="Arial" w:cs="Arial"/>
        </w:rPr>
        <w:t xml:space="preserve"> на восток, Карамовское в </w:t>
      </w:r>
      <w:smartTag w:uri="urn:schemas-microsoft-com:office:smarttags" w:element="metricconverter">
        <w:smartTagPr>
          <w:attr w:name="ProductID" w:val="75 км"/>
        </w:smartTagPr>
        <w:r w:rsidRPr="004C0B7E">
          <w:rPr>
            <w:rFonts w:ascii="Arial" w:hAnsi="Arial" w:cs="Arial"/>
          </w:rPr>
          <w:t>75 км</w:t>
        </w:r>
      </w:smartTag>
      <w:r w:rsidRPr="004C0B7E">
        <w:rPr>
          <w:rFonts w:ascii="Arial" w:hAnsi="Arial" w:cs="Arial"/>
        </w:rPr>
        <w:t xml:space="preserve"> на север, Федоровское и Когалымское непосредственно граничащие с Тевлино-Русскинским месторождением.</w:t>
      </w:r>
    </w:p>
    <w:p w:rsidR="00D6181D" w:rsidRPr="004C0B7E" w:rsidRDefault="00D6181D" w:rsidP="004C0B7E">
      <w:pPr>
        <w:autoSpaceDE w:val="0"/>
        <w:autoSpaceDN w:val="0"/>
        <w:adjustRightInd w:val="0"/>
        <w:spacing w:line="360" w:lineRule="auto"/>
        <w:ind w:firstLine="567"/>
        <w:jc w:val="both"/>
        <w:rPr>
          <w:rFonts w:ascii="Arial" w:hAnsi="Arial" w:cs="Arial"/>
        </w:rPr>
      </w:pPr>
      <w:r w:rsidRPr="004C0B7E">
        <w:rPr>
          <w:rFonts w:ascii="Arial" w:hAnsi="Arial" w:cs="Arial"/>
          <w:b/>
          <w:bCs/>
        </w:rPr>
        <w:t>Коммуникации и обустройство</w:t>
      </w:r>
      <w:r w:rsidRPr="004C0B7E">
        <w:rPr>
          <w:rFonts w:ascii="Arial" w:hAnsi="Arial" w:cs="Arial"/>
        </w:rPr>
        <w:t>. Непосредственно на Тевлин</w:t>
      </w:r>
      <w:r w:rsidR="00787A81">
        <w:rPr>
          <w:rFonts w:ascii="Arial" w:hAnsi="Arial" w:cs="Arial"/>
        </w:rPr>
        <w:t>ск</w:t>
      </w:r>
      <w:r w:rsidRPr="004C0B7E">
        <w:rPr>
          <w:rFonts w:ascii="Arial" w:hAnsi="Arial" w:cs="Arial"/>
        </w:rPr>
        <w:t xml:space="preserve">о-Русскинской площади населенных пунктов нет, за исключением деревни Русскинские. </w:t>
      </w:r>
    </w:p>
    <w:p w:rsidR="00D6181D" w:rsidRPr="004C0B7E" w:rsidRDefault="00D6181D" w:rsidP="004C0B7E">
      <w:pPr>
        <w:autoSpaceDE w:val="0"/>
        <w:autoSpaceDN w:val="0"/>
        <w:adjustRightInd w:val="0"/>
        <w:spacing w:line="360" w:lineRule="auto"/>
        <w:ind w:firstLine="567"/>
        <w:jc w:val="both"/>
        <w:rPr>
          <w:rFonts w:ascii="Arial" w:hAnsi="Arial" w:cs="Arial"/>
        </w:rPr>
      </w:pPr>
      <w:r w:rsidRPr="004C0B7E">
        <w:rPr>
          <w:rFonts w:ascii="Arial" w:hAnsi="Arial" w:cs="Arial"/>
        </w:rPr>
        <w:t xml:space="preserve">Восточнее района месторождения на расстоянии порядка </w:t>
      </w:r>
      <w:smartTag w:uri="urn:schemas-microsoft-com:office:smarttags" w:element="metricconverter">
        <w:smartTagPr>
          <w:attr w:name="ProductID" w:val="50 км"/>
        </w:smartTagPr>
        <w:r w:rsidRPr="004C0B7E">
          <w:rPr>
            <w:rFonts w:ascii="Arial" w:hAnsi="Arial" w:cs="Arial"/>
          </w:rPr>
          <w:t>50 км</w:t>
        </w:r>
      </w:smartTag>
      <w:r w:rsidRPr="004C0B7E">
        <w:rPr>
          <w:rFonts w:ascii="Arial" w:hAnsi="Arial" w:cs="Arial"/>
        </w:rPr>
        <w:t xml:space="preserve"> проходит трасса газопровода Уренгой-Челябинск, в </w:t>
      </w:r>
      <w:smartTag w:uri="urn:schemas-microsoft-com:office:smarttags" w:element="metricconverter">
        <w:smartTagPr>
          <w:attr w:name="ProductID" w:val="27 км"/>
        </w:smartTagPr>
        <w:r w:rsidRPr="004C0B7E">
          <w:rPr>
            <w:rFonts w:ascii="Arial" w:hAnsi="Arial" w:cs="Arial"/>
          </w:rPr>
          <w:t>27 км</w:t>
        </w:r>
      </w:smartTag>
      <w:r w:rsidRPr="004C0B7E">
        <w:rPr>
          <w:rFonts w:ascii="Arial" w:hAnsi="Arial" w:cs="Arial"/>
        </w:rPr>
        <w:t xml:space="preserve"> - трасса нефтепровода "Холмогорское-Федоровское месторождения" и ряд трасс местного значения.</w:t>
      </w:r>
    </w:p>
    <w:p w:rsidR="00D6181D" w:rsidRPr="004C0B7E" w:rsidRDefault="00D6181D" w:rsidP="004C0B7E">
      <w:pPr>
        <w:autoSpaceDE w:val="0"/>
        <w:autoSpaceDN w:val="0"/>
        <w:adjustRightInd w:val="0"/>
        <w:spacing w:line="360" w:lineRule="auto"/>
        <w:ind w:firstLine="720"/>
        <w:jc w:val="both"/>
        <w:rPr>
          <w:rFonts w:ascii="Arial" w:hAnsi="Arial" w:cs="Arial"/>
        </w:rPr>
      </w:pPr>
      <w:r w:rsidRPr="004C0B7E">
        <w:rPr>
          <w:rFonts w:ascii="Arial" w:hAnsi="Arial" w:cs="Arial"/>
        </w:rPr>
        <w:t xml:space="preserve">Район работ пересекает бетонная дорога Сургут-Холмогорское месторождение. В Сургуте имеются крупный речной порт на Оби, аэродром и железнодорожная станция. </w:t>
      </w:r>
    </w:p>
    <w:p w:rsidR="009B407F" w:rsidRDefault="00D6181D" w:rsidP="004C0B7E">
      <w:pPr>
        <w:autoSpaceDE w:val="0"/>
        <w:autoSpaceDN w:val="0"/>
        <w:adjustRightInd w:val="0"/>
        <w:spacing w:line="360" w:lineRule="auto"/>
        <w:ind w:firstLine="720"/>
        <w:jc w:val="both"/>
        <w:rPr>
          <w:rFonts w:ascii="Arial" w:hAnsi="Arial" w:cs="Arial"/>
        </w:rPr>
      </w:pPr>
      <w:r w:rsidRPr="004C0B7E">
        <w:rPr>
          <w:rFonts w:ascii="Arial" w:hAnsi="Arial" w:cs="Arial"/>
        </w:rPr>
        <w:t xml:space="preserve">Транспортировка крупногабаритных грузов от г. Тюмени до площади работ осуществляется круглогодично по железной дороге Тюмень-Сургут-Уренгой. До ближайшей станции Когалымская, расположенной на востоке от месторождения, около </w:t>
      </w:r>
      <w:smartTag w:uri="urn:schemas-microsoft-com:office:smarttags" w:element="metricconverter">
        <w:smartTagPr>
          <w:attr w:name="ProductID" w:val="39 км"/>
        </w:smartTagPr>
        <w:r w:rsidRPr="004C0B7E">
          <w:rPr>
            <w:rFonts w:ascii="Arial" w:hAnsi="Arial" w:cs="Arial"/>
          </w:rPr>
          <w:t>39 км</w:t>
        </w:r>
      </w:smartTag>
      <w:r w:rsidRPr="004C0B7E">
        <w:rPr>
          <w:rFonts w:ascii="Arial" w:hAnsi="Arial" w:cs="Arial"/>
        </w:rPr>
        <w:t xml:space="preserve">. В период навигации грузоперевозки осуществляются водным путем - по рекам Тура, Тобол, Иртыш, Обь, Тромъеган. В период осенне-весенней распутицы и для доставки срочных грузов используется авиатранспорт. В зимнее время </w:t>
      </w:r>
    </w:p>
    <w:p w:rsidR="00D6181D" w:rsidRPr="004C0B7E" w:rsidRDefault="00D6181D" w:rsidP="009B407F">
      <w:pPr>
        <w:autoSpaceDE w:val="0"/>
        <w:autoSpaceDN w:val="0"/>
        <w:adjustRightInd w:val="0"/>
        <w:spacing w:line="360" w:lineRule="auto"/>
        <w:jc w:val="both"/>
        <w:rPr>
          <w:rFonts w:ascii="Arial" w:hAnsi="Arial" w:cs="Arial"/>
        </w:rPr>
      </w:pPr>
      <w:r w:rsidRPr="004C0B7E">
        <w:rPr>
          <w:rFonts w:ascii="Arial" w:hAnsi="Arial" w:cs="Arial"/>
        </w:rPr>
        <w:t>транспортировка грузов и оборудования буровых установок производится гусеничным или автотранспортом по зимникам после полного промерзания болот.</w:t>
      </w:r>
    </w:p>
    <w:p w:rsidR="00D6181D" w:rsidRPr="004C0B7E" w:rsidRDefault="00D6181D" w:rsidP="004C0B7E">
      <w:pPr>
        <w:tabs>
          <w:tab w:val="left" w:pos="1418"/>
        </w:tabs>
        <w:autoSpaceDE w:val="0"/>
        <w:autoSpaceDN w:val="0"/>
        <w:adjustRightInd w:val="0"/>
        <w:spacing w:line="360" w:lineRule="auto"/>
        <w:ind w:firstLine="720"/>
        <w:jc w:val="both"/>
        <w:rPr>
          <w:rFonts w:ascii="Arial" w:hAnsi="Arial" w:cs="Arial"/>
        </w:rPr>
      </w:pPr>
      <w:r w:rsidRPr="004C0B7E">
        <w:rPr>
          <w:rFonts w:ascii="Arial" w:hAnsi="Arial" w:cs="Arial"/>
          <w:b/>
          <w:bCs/>
        </w:rPr>
        <w:t xml:space="preserve">Природно-климатические условия района и месторождения. </w:t>
      </w:r>
      <w:r w:rsidRPr="004C0B7E">
        <w:rPr>
          <w:rFonts w:ascii="Arial" w:hAnsi="Arial" w:cs="Arial"/>
        </w:rPr>
        <w:t>В орографическом отношении изучаемая территория представляет собой пологую озерно-аккумулятивную равнину, значительно переработанную процессами денудации, абсолютные отметки которой колеблются в пределах от +</w:t>
      </w:r>
      <w:smartTag w:uri="urn:schemas-microsoft-com:office:smarttags" w:element="metricconverter">
        <w:smartTagPr>
          <w:attr w:name="ProductID" w:val="61 м"/>
        </w:smartTagPr>
        <w:r w:rsidRPr="004C0B7E">
          <w:rPr>
            <w:rFonts w:ascii="Arial" w:hAnsi="Arial" w:cs="Arial"/>
          </w:rPr>
          <w:t>61 м</w:t>
        </w:r>
      </w:smartTag>
      <w:r w:rsidRPr="004C0B7E">
        <w:rPr>
          <w:rFonts w:ascii="Arial" w:hAnsi="Arial" w:cs="Arial"/>
        </w:rPr>
        <w:t xml:space="preserve"> на юге до +</w:t>
      </w:r>
      <w:smartTag w:uri="urn:schemas-microsoft-com:office:smarttags" w:element="metricconverter">
        <w:smartTagPr>
          <w:attr w:name="ProductID" w:val="90 м"/>
        </w:smartTagPr>
        <w:r w:rsidRPr="004C0B7E">
          <w:rPr>
            <w:rFonts w:ascii="Arial" w:hAnsi="Arial" w:cs="Arial"/>
          </w:rPr>
          <w:t>90 м</w:t>
        </w:r>
      </w:smartTag>
      <w:r w:rsidRPr="004C0B7E">
        <w:rPr>
          <w:rFonts w:ascii="Arial" w:hAnsi="Arial" w:cs="Arial"/>
        </w:rPr>
        <w:t xml:space="preserve"> на севере.</w:t>
      </w:r>
    </w:p>
    <w:p w:rsidR="00D6181D" w:rsidRPr="004C0B7E" w:rsidRDefault="00D6181D" w:rsidP="004C0B7E">
      <w:pPr>
        <w:autoSpaceDE w:val="0"/>
        <w:autoSpaceDN w:val="0"/>
        <w:adjustRightInd w:val="0"/>
        <w:spacing w:line="360" w:lineRule="auto"/>
        <w:ind w:firstLine="720"/>
        <w:jc w:val="both"/>
        <w:rPr>
          <w:rFonts w:ascii="Arial" w:hAnsi="Arial" w:cs="Arial"/>
        </w:rPr>
      </w:pPr>
      <w:r w:rsidRPr="004C0B7E">
        <w:rPr>
          <w:rFonts w:ascii="Arial" w:hAnsi="Arial" w:cs="Arial"/>
        </w:rPr>
        <w:t>Гидрографическая сеть представлена рекой Тромъеган и ее наиболее крупными притоками: Энтль-Имиягун, Тлятты-Ягун, Кирилл-Выс-Ягун, Ингу-Ягун, Орть-Ягун и др., которые пересекают район работ с севера на юг. Они имеют сильно меандрирующие русла, сохранившиеся  старицы, множество мелких притоков, обширные поймы и медленное течение. Благодаря равнинности рельефа и слабому дренажу широко распространены болота и многочисленные озера, количество которых достигает до 30 на 1 км</w:t>
      </w:r>
      <w:r w:rsidRPr="004C0B7E">
        <w:rPr>
          <w:rFonts w:ascii="Arial" w:hAnsi="Arial" w:cs="Arial"/>
          <w:vertAlign w:val="superscript"/>
        </w:rPr>
        <w:t>2</w:t>
      </w:r>
      <w:r w:rsidRPr="004C0B7E">
        <w:rPr>
          <w:rFonts w:ascii="Arial" w:hAnsi="Arial" w:cs="Arial"/>
        </w:rPr>
        <w:t>. Основная масса озер имеет небольшую величину, наиболее крупные из которых: оз.Яккун-Лор, оз.Сорым-Лор, оз.Ерэм-Лор, оз.Музкэн-Лор и др.</w:t>
      </w:r>
    </w:p>
    <w:p w:rsidR="00D6181D" w:rsidRPr="004C0B7E" w:rsidRDefault="00D6181D" w:rsidP="004C0B7E">
      <w:pPr>
        <w:autoSpaceDE w:val="0"/>
        <w:autoSpaceDN w:val="0"/>
        <w:adjustRightInd w:val="0"/>
        <w:spacing w:line="360" w:lineRule="auto"/>
        <w:ind w:firstLine="720"/>
        <w:jc w:val="both"/>
        <w:rPr>
          <w:rFonts w:ascii="Arial" w:hAnsi="Arial" w:cs="Arial"/>
        </w:rPr>
      </w:pPr>
      <w:r w:rsidRPr="004C0B7E">
        <w:rPr>
          <w:rFonts w:ascii="Arial" w:hAnsi="Arial" w:cs="Arial"/>
        </w:rPr>
        <w:t>Озера, в основном, неглубокие (3-</w:t>
      </w:r>
      <w:smartTag w:uri="urn:schemas-microsoft-com:office:smarttags" w:element="metricconverter">
        <w:smartTagPr>
          <w:attr w:name="ProductID" w:val="6 м"/>
        </w:smartTagPr>
        <w:r w:rsidRPr="004C0B7E">
          <w:rPr>
            <w:rFonts w:ascii="Arial" w:hAnsi="Arial" w:cs="Arial"/>
          </w:rPr>
          <w:t>6 м</w:t>
        </w:r>
      </w:smartTag>
      <w:r w:rsidRPr="004C0B7E">
        <w:rPr>
          <w:rFonts w:ascii="Arial" w:hAnsi="Arial" w:cs="Arial"/>
        </w:rPr>
        <w:t>). В зимнее время часть из них промерзает до дна.</w:t>
      </w:r>
    </w:p>
    <w:p w:rsidR="00D6181D" w:rsidRPr="004C0B7E" w:rsidRDefault="00D6181D" w:rsidP="004C0B7E">
      <w:pPr>
        <w:autoSpaceDE w:val="0"/>
        <w:autoSpaceDN w:val="0"/>
        <w:adjustRightInd w:val="0"/>
        <w:spacing w:line="360" w:lineRule="auto"/>
        <w:ind w:firstLine="720"/>
        <w:jc w:val="both"/>
        <w:rPr>
          <w:rFonts w:ascii="Arial" w:hAnsi="Arial" w:cs="Arial"/>
        </w:rPr>
      </w:pPr>
      <w:r w:rsidRPr="004C0B7E">
        <w:rPr>
          <w:rFonts w:ascii="Arial" w:hAnsi="Arial" w:cs="Arial"/>
        </w:rPr>
        <w:t>Район работ характеризуется континентальными климатическими условиями, которые формируются под воздействием холодных воздушных масс Полярного бассейна и теплого воздуха Азиатского материка. Зимой давление воздуха над Карским морем ниже, чем над сушей.</w:t>
      </w:r>
    </w:p>
    <w:p w:rsidR="00D6181D" w:rsidRPr="004C0B7E" w:rsidRDefault="00D6181D" w:rsidP="004C0B7E">
      <w:pPr>
        <w:autoSpaceDE w:val="0"/>
        <w:autoSpaceDN w:val="0"/>
        <w:adjustRightInd w:val="0"/>
        <w:spacing w:line="360" w:lineRule="auto"/>
        <w:ind w:firstLine="720"/>
        <w:jc w:val="both"/>
        <w:rPr>
          <w:rFonts w:ascii="Arial" w:hAnsi="Arial" w:cs="Arial"/>
        </w:rPr>
      </w:pPr>
      <w:r w:rsidRPr="004C0B7E">
        <w:rPr>
          <w:rFonts w:ascii="Arial" w:hAnsi="Arial" w:cs="Arial"/>
        </w:rPr>
        <w:t>В это время года градиент давления направлен с юга на север, что ведет к преобладанию ветров южного и юго-западного направлений. Летом наоборот, материк нагревается больше поверхности Карского моря.</w:t>
      </w:r>
    </w:p>
    <w:p w:rsidR="009B407F" w:rsidRDefault="00D6181D" w:rsidP="00A368D0">
      <w:pPr>
        <w:autoSpaceDE w:val="0"/>
        <w:autoSpaceDN w:val="0"/>
        <w:adjustRightInd w:val="0"/>
        <w:spacing w:line="360" w:lineRule="auto"/>
        <w:ind w:firstLine="720"/>
        <w:jc w:val="both"/>
        <w:rPr>
          <w:rFonts w:ascii="Arial" w:hAnsi="Arial" w:cs="Arial"/>
        </w:rPr>
      </w:pPr>
      <w:r w:rsidRPr="004C0B7E">
        <w:rPr>
          <w:rFonts w:ascii="Arial" w:hAnsi="Arial" w:cs="Arial"/>
        </w:rPr>
        <w:t>Направление градиента давления меняется на обратное, это и ведет к господству в летнее время северных ветров. Среднегодовая скорость ветра составляет 57 м/сек. Климат района отличается коротким летом и холодной продолжительной зимой. Самым холодным месяцем в году является январь (среднемесячная температура -23.2</w:t>
      </w:r>
      <w:r w:rsidR="003745D6">
        <w:rPr>
          <w:rFonts w:ascii="Arial" w:hAnsi="Arial" w:cs="Arial"/>
        </w:rPr>
        <w:t xml:space="preserve"> </w:t>
      </w:r>
      <w:r w:rsidRPr="004C0B7E">
        <w:rPr>
          <w:rFonts w:ascii="Arial" w:hAnsi="Arial" w:cs="Arial"/>
        </w:rPr>
        <w:t>С), самым теплым - июль (+16.1</w:t>
      </w:r>
      <w:r w:rsidR="003745D6">
        <w:rPr>
          <w:rFonts w:ascii="Arial" w:hAnsi="Arial" w:cs="Arial"/>
        </w:rPr>
        <w:t xml:space="preserve"> </w:t>
      </w:r>
      <w:r w:rsidRPr="004C0B7E">
        <w:rPr>
          <w:rFonts w:ascii="Arial" w:hAnsi="Arial" w:cs="Arial"/>
        </w:rPr>
        <w:t>С). Минимальная температура -52</w:t>
      </w:r>
      <w:r w:rsidR="003745D6">
        <w:rPr>
          <w:rFonts w:ascii="Arial" w:hAnsi="Arial" w:cs="Arial"/>
        </w:rPr>
        <w:t xml:space="preserve"> </w:t>
      </w:r>
      <w:r w:rsidRPr="004C0B7E">
        <w:rPr>
          <w:rFonts w:ascii="Arial" w:hAnsi="Arial" w:cs="Arial"/>
        </w:rPr>
        <w:t>С, максимальная - +35</w:t>
      </w:r>
      <w:r w:rsidR="003745D6">
        <w:rPr>
          <w:rFonts w:ascii="Arial" w:hAnsi="Arial" w:cs="Arial"/>
        </w:rPr>
        <w:t xml:space="preserve"> </w:t>
      </w:r>
      <w:r w:rsidRPr="004C0B7E">
        <w:rPr>
          <w:rFonts w:ascii="Arial" w:hAnsi="Arial" w:cs="Arial"/>
        </w:rPr>
        <w:t xml:space="preserve">С. Среднегодовое количество осадков – </w:t>
      </w:r>
      <w:smartTag w:uri="urn:schemas-microsoft-com:office:smarttags" w:element="metricconverter">
        <w:smartTagPr>
          <w:attr w:name="ProductID" w:val="482 мм"/>
        </w:smartTagPr>
        <w:r w:rsidRPr="004C0B7E">
          <w:rPr>
            <w:rFonts w:ascii="Arial" w:hAnsi="Arial" w:cs="Arial"/>
          </w:rPr>
          <w:t>482 мм</w:t>
        </w:r>
      </w:smartTag>
      <w:r w:rsidRPr="004C0B7E">
        <w:rPr>
          <w:rFonts w:ascii="Arial" w:hAnsi="Arial" w:cs="Arial"/>
        </w:rPr>
        <w:t xml:space="preserve">, причем 75% приходится на теплое время года. </w:t>
      </w:r>
    </w:p>
    <w:p w:rsidR="00D6181D" w:rsidRPr="004C0B7E" w:rsidRDefault="00D6181D" w:rsidP="00A368D0">
      <w:pPr>
        <w:autoSpaceDE w:val="0"/>
        <w:autoSpaceDN w:val="0"/>
        <w:adjustRightInd w:val="0"/>
        <w:spacing w:line="360" w:lineRule="auto"/>
        <w:ind w:firstLine="708"/>
        <w:jc w:val="both"/>
        <w:rPr>
          <w:rFonts w:ascii="Arial" w:hAnsi="Arial" w:cs="Arial"/>
        </w:rPr>
      </w:pPr>
      <w:r w:rsidRPr="004C0B7E">
        <w:rPr>
          <w:rFonts w:ascii="Arial" w:hAnsi="Arial" w:cs="Arial"/>
        </w:rPr>
        <w:t>Устойчивый снежный покров образуется в третьей декаде октября и держится 200-220 дней.</w:t>
      </w:r>
    </w:p>
    <w:p w:rsidR="00D6181D" w:rsidRPr="004C0B7E" w:rsidRDefault="00D6181D" w:rsidP="004C0B7E">
      <w:pPr>
        <w:autoSpaceDE w:val="0"/>
        <w:autoSpaceDN w:val="0"/>
        <w:adjustRightInd w:val="0"/>
        <w:spacing w:line="360" w:lineRule="auto"/>
        <w:ind w:firstLine="720"/>
        <w:jc w:val="both"/>
        <w:rPr>
          <w:rFonts w:ascii="Arial" w:hAnsi="Arial" w:cs="Arial"/>
        </w:rPr>
      </w:pPr>
      <w:r w:rsidRPr="004C0B7E">
        <w:rPr>
          <w:rFonts w:ascii="Arial" w:hAnsi="Arial" w:cs="Arial"/>
        </w:rPr>
        <w:t>В это же время реки покрываются льдом и освобождаются ото льда во второй половине мая. Глубина промерзания почвы 1.3-</w:t>
      </w:r>
      <w:smartTag w:uri="urn:schemas-microsoft-com:office:smarttags" w:element="metricconverter">
        <w:smartTagPr>
          <w:attr w:name="ProductID" w:val="1.7 м"/>
        </w:smartTagPr>
        <w:r w:rsidRPr="004C0B7E">
          <w:rPr>
            <w:rFonts w:ascii="Arial" w:hAnsi="Arial" w:cs="Arial"/>
          </w:rPr>
          <w:t>1.7 м</w:t>
        </w:r>
      </w:smartTag>
      <w:r w:rsidRPr="004C0B7E">
        <w:rPr>
          <w:rFonts w:ascii="Arial" w:hAnsi="Arial" w:cs="Arial"/>
        </w:rPr>
        <w:t xml:space="preserve">. По характеру выпадающих осадков территория работ относится к районам РФ с избыточным увлажнением. В среднем общее увлажнение здесь составляет </w:t>
      </w:r>
      <w:smartTag w:uri="urn:schemas-microsoft-com:office:smarttags" w:element="metricconverter">
        <w:smartTagPr>
          <w:attr w:name="ProductID" w:val="700 мм"/>
        </w:smartTagPr>
        <w:r w:rsidRPr="004C0B7E">
          <w:rPr>
            <w:rFonts w:ascii="Arial" w:hAnsi="Arial" w:cs="Arial"/>
          </w:rPr>
          <w:t>700 мм</w:t>
        </w:r>
      </w:smartTag>
      <w:r w:rsidRPr="004C0B7E">
        <w:rPr>
          <w:rFonts w:ascii="Arial" w:hAnsi="Arial" w:cs="Arial"/>
        </w:rPr>
        <w:t xml:space="preserve">, а суммарное испарение - около </w:t>
      </w:r>
      <w:smartTag w:uri="urn:schemas-microsoft-com:office:smarttags" w:element="metricconverter">
        <w:smartTagPr>
          <w:attr w:name="ProductID" w:val="500 мм"/>
        </w:smartTagPr>
        <w:r w:rsidRPr="004C0B7E">
          <w:rPr>
            <w:rFonts w:ascii="Arial" w:hAnsi="Arial" w:cs="Arial"/>
          </w:rPr>
          <w:t>500 мм</w:t>
        </w:r>
      </w:smartTag>
      <w:r w:rsidRPr="004C0B7E">
        <w:rPr>
          <w:rFonts w:ascii="Arial" w:hAnsi="Arial" w:cs="Arial"/>
        </w:rPr>
        <w:t xml:space="preserve">, что приводит к излишкам влаги, равным </w:t>
      </w:r>
      <w:smartTag w:uri="urn:schemas-microsoft-com:office:smarttags" w:element="metricconverter">
        <w:smartTagPr>
          <w:attr w:name="ProductID" w:val="200 мм"/>
        </w:smartTagPr>
        <w:r w:rsidRPr="004C0B7E">
          <w:rPr>
            <w:rFonts w:ascii="Arial" w:hAnsi="Arial" w:cs="Arial"/>
          </w:rPr>
          <w:t>200 мм</w:t>
        </w:r>
      </w:smartTag>
      <w:r w:rsidRPr="004C0B7E">
        <w:rPr>
          <w:rFonts w:ascii="Arial" w:hAnsi="Arial" w:cs="Arial"/>
        </w:rPr>
        <w:t xml:space="preserve"> в год.</w:t>
      </w:r>
    </w:p>
    <w:p w:rsidR="00D6181D" w:rsidRPr="004C0B7E" w:rsidRDefault="00D6181D" w:rsidP="004C0B7E">
      <w:pPr>
        <w:autoSpaceDE w:val="0"/>
        <w:autoSpaceDN w:val="0"/>
        <w:adjustRightInd w:val="0"/>
        <w:spacing w:line="360" w:lineRule="auto"/>
        <w:ind w:firstLine="720"/>
        <w:jc w:val="both"/>
        <w:rPr>
          <w:rFonts w:ascii="Arial" w:hAnsi="Arial" w:cs="Arial"/>
        </w:rPr>
      </w:pPr>
      <w:r w:rsidRPr="004C0B7E">
        <w:rPr>
          <w:rFonts w:ascii="Arial" w:hAnsi="Arial" w:cs="Arial"/>
        </w:rPr>
        <w:t xml:space="preserve">Согласно геокриологической карте Тюменской области, рассматриваемая территория расположена в зоне не сплошного распространения многолетнемерзлых пород (ММП). </w:t>
      </w:r>
    </w:p>
    <w:p w:rsidR="00AA1A3A" w:rsidRDefault="00D6181D" w:rsidP="004C0B7E">
      <w:pPr>
        <w:autoSpaceDE w:val="0"/>
        <w:autoSpaceDN w:val="0"/>
        <w:adjustRightInd w:val="0"/>
        <w:spacing w:line="360" w:lineRule="auto"/>
        <w:ind w:firstLine="720"/>
        <w:jc w:val="both"/>
        <w:rPr>
          <w:rFonts w:ascii="Arial" w:hAnsi="Arial" w:cs="Arial"/>
        </w:rPr>
      </w:pPr>
      <w:r w:rsidRPr="004C0B7E">
        <w:rPr>
          <w:rFonts w:ascii="Arial" w:hAnsi="Arial" w:cs="Arial"/>
        </w:rPr>
        <w:t>Наблюдается двухслойное строение вечной мерзлоты. Верхний (современный) слой залегает от поверхности 10-</w:t>
      </w:r>
      <w:smartTag w:uri="urn:schemas-microsoft-com:office:smarttags" w:element="metricconverter">
        <w:smartTagPr>
          <w:attr w:name="ProductID" w:val="15 м"/>
        </w:smartTagPr>
        <w:r w:rsidRPr="004C0B7E">
          <w:rPr>
            <w:rFonts w:ascii="Arial" w:hAnsi="Arial" w:cs="Arial"/>
          </w:rPr>
          <w:t>15</w:t>
        </w:r>
        <w:r w:rsidR="003745D6">
          <w:rPr>
            <w:rFonts w:ascii="Arial" w:hAnsi="Arial" w:cs="Arial"/>
          </w:rPr>
          <w:t xml:space="preserve"> </w:t>
        </w:r>
        <w:r w:rsidRPr="004C0B7E">
          <w:rPr>
            <w:rFonts w:ascii="Arial" w:hAnsi="Arial" w:cs="Arial"/>
          </w:rPr>
          <w:t>м</w:t>
        </w:r>
      </w:smartTag>
      <w:r w:rsidRPr="004C0B7E">
        <w:rPr>
          <w:rFonts w:ascii="Arial" w:hAnsi="Arial" w:cs="Arial"/>
        </w:rPr>
        <w:t xml:space="preserve"> (иногда несколько глубже) до 25-</w:t>
      </w:r>
      <w:smartTag w:uri="urn:schemas-microsoft-com:office:smarttags" w:element="metricconverter">
        <w:smartTagPr>
          <w:attr w:name="ProductID" w:val="40 м"/>
        </w:smartTagPr>
        <w:r w:rsidRPr="004C0B7E">
          <w:rPr>
            <w:rFonts w:ascii="Arial" w:hAnsi="Arial" w:cs="Arial"/>
          </w:rPr>
          <w:t>40 м</w:t>
        </w:r>
      </w:smartTag>
      <w:r w:rsidRPr="004C0B7E">
        <w:rPr>
          <w:rFonts w:ascii="Arial" w:hAnsi="Arial" w:cs="Arial"/>
        </w:rPr>
        <w:t>, тем</w:t>
      </w:r>
      <w:r w:rsidR="003745D6">
        <w:rPr>
          <w:rFonts w:ascii="Arial" w:hAnsi="Arial" w:cs="Arial"/>
        </w:rPr>
        <w:t xml:space="preserve">пература постоянна и близка к 0 </w:t>
      </w:r>
      <w:r w:rsidRPr="004C0B7E">
        <w:rPr>
          <w:rFonts w:ascii="Arial" w:hAnsi="Arial" w:cs="Arial"/>
        </w:rPr>
        <w:t>С.</w:t>
      </w:r>
    </w:p>
    <w:p w:rsidR="00D6181D" w:rsidRPr="004C0B7E" w:rsidRDefault="00D6181D" w:rsidP="004C0B7E">
      <w:pPr>
        <w:autoSpaceDE w:val="0"/>
        <w:autoSpaceDN w:val="0"/>
        <w:adjustRightInd w:val="0"/>
        <w:spacing w:line="360" w:lineRule="auto"/>
        <w:ind w:firstLine="720"/>
        <w:jc w:val="both"/>
        <w:rPr>
          <w:rFonts w:ascii="Arial" w:hAnsi="Arial" w:cs="Arial"/>
        </w:rPr>
      </w:pPr>
      <w:r w:rsidRPr="004C0B7E">
        <w:rPr>
          <w:rFonts w:ascii="Arial" w:hAnsi="Arial" w:cs="Arial"/>
        </w:rPr>
        <w:t xml:space="preserve">Нижний (реликтовый) слой, никак не связанный с поверхностью, залегает на глубине от </w:t>
      </w:r>
      <w:smartTag w:uri="urn:schemas-microsoft-com:office:smarttags" w:element="metricconverter">
        <w:smartTagPr>
          <w:attr w:name="ProductID" w:val="160 м"/>
        </w:smartTagPr>
        <w:r w:rsidRPr="004C0B7E">
          <w:rPr>
            <w:rFonts w:ascii="Arial" w:hAnsi="Arial" w:cs="Arial"/>
          </w:rPr>
          <w:t>160 м</w:t>
        </w:r>
      </w:smartTag>
      <w:r w:rsidRPr="004C0B7E">
        <w:rPr>
          <w:rFonts w:ascii="Arial" w:hAnsi="Arial" w:cs="Arial"/>
        </w:rPr>
        <w:t xml:space="preserve"> до </w:t>
      </w:r>
      <w:smartTag w:uri="urn:schemas-microsoft-com:office:smarttags" w:element="metricconverter">
        <w:smartTagPr>
          <w:attr w:name="ProductID" w:val="360 м"/>
        </w:smartTagPr>
        <w:r w:rsidRPr="004C0B7E">
          <w:rPr>
            <w:rFonts w:ascii="Arial" w:hAnsi="Arial" w:cs="Arial"/>
          </w:rPr>
          <w:t>360 м</w:t>
        </w:r>
      </w:smartTag>
      <w:r w:rsidRPr="004C0B7E">
        <w:rPr>
          <w:rFonts w:ascii="Arial" w:hAnsi="Arial" w:cs="Arial"/>
        </w:rPr>
        <w:t xml:space="preserve">. Величины вскрытых толщин изменяются от </w:t>
      </w:r>
      <w:smartTag w:uri="urn:schemas-microsoft-com:office:smarttags" w:element="metricconverter">
        <w:smartTagPr>
          <w:attr w:name="ProductID" w:val="80 м"/>
        </w:smartTagPr>
        <w:r w:rsidRPr="004C0B7E">
          <w:rPr>
            <w:rFonts w:ascii="Arial" w:hAnsi="Arial" w:cs="Arial"/>
          </w:rPr>
          <w:t>80 м</w:t>
        </w:r>
      </w:smartTag>
      <w:r w:rsidRPr="004C0B7E">
        <w:rPr>
          <w:rFonts w:ascii="Arial" w:hAnsi="Arial" w:cs="Arial"/>
        </w:rPr>
        <w:t xml:space="preserve"> до </w:t>
      </w:r>
      <w:smartTag w:uri="urn:schemas-microsoft-com:office:smarttags" w:element="metricconverter">
        <w:smartTagPr>
          <w:attr w:name="ProductID" w:val="150 м"/>
        </w:smartTagPr>
        <w:r w:rsidRPr="004C0B7E">
          <w:rPr>
            <w:rFonts w:ascii="Arial" w:hAnsi="Arial" w:cs="Arial"/>
          </w:rPr>
          <w:t>150 м</w:t>
        </w:r>
      </w:smartTag>
      <w:r w:rsidRPr="004C0B7E">
        <w:rPr>
          <w:rFonts w:ascii="Arial" w:hAnsi="Arial" w:cs="Arial"/>
        </w:rPr>
        <w:t>.</w:t>
      </w:r>
    </w:p>
    <w:p w:rsidR="00D6181D" w:rsidRPr="004C0B7E" w:rsidRDefault="00D6181D" w:rsidP="004C0B7E">
      <w:pPr>
        <w:autoSpaceDE w:val="0"/>
        <w:autoSpaceDN w:val="0"/>
        <w:adjustRightInd w:val="0"/>
        <w:spacing w:line="360" w:lineRule="auto"/>
        <w:ind w:firstLine="720"/>
        <w:jc w:val="both"/>
        <w:rPr>
          <w:rFonts w:ascii="Arial" w:hAnsi="Arial" w:cs="Arial"/>
        </w:rPr>
      </w:pPr>
      <w:r w:rsidRPr="004C0B7E">
        <w:rPr>
          <w:rFonts w:ascii="Arial" w:hAnsi="Arial" w:cs="Arial"/>
        </w:rPr>
        <w:t>Глубина сезонного промерзания на вечномерзлых породах не превышает 0,5-</w:t>
      </w:r>
      <w:smartTag w:uri="urn:schemas-microsoft-com:office:smarttags" w:element="metricconverter">
        <w:smartTagPr>
          <w:attr w:name="ProductID" w:val="0,6 м"/>
        </w:smartTagPr>
        <w:r w:rsidRPr="004C0B7E">
          <w:rPr>
            <w:rFonts w:ascii="Arial" w:hAnsi="Arial" w:cs="Arial"/>
          </w:rPr>
          <w:t>0,6 м</w:t>
        </w:r>
      </w:smartTag>
      <w:r w:rsidRPr="004C0B7E">
        <w:rPr>
          <w:rFonts w:ascii="Arial" w:hAnsi="Arial" w:cs="Arial"/>
        </w:rPr>
        <w:t xml:space="preserve">, на таликах достигая </w:t>
      </w:r>
      <w:smartTag w:uri="urn:schemas-microsoft-com:office:smarttags" w:element="metricconverter">
        <w:smartTagPr>
          <w:attr w:name="ProductID" w:val="4,5 м"/>
        </w:smartTagPr>
        <w:r w:rsidRPr="004C0B7E">
          <w:rPr>
            <w:rFonts w:ascii="Arial" w:hAnsi="Arial" w:cs="Arial"/>
          </w:rPr>
          <w:t>4,5 м</w:t>
        </w:r>
      </w:smartTag>
      <w:r w:rsidRPr="004C0B7E">
        <w:rPr>
          <w:rFonts w:ascii="Arial" w:hAnsi="Arial" w:cs="Arial"/>
        </w:rPr>
        <w:t xml:space="preserve">. Глубина сезонного протаивания варьирует от </w:t>
      </w:r>
      <w:smartTag w:uri="urn:schemas-microsoft-com:office:smarttags" w:element="metricconverter">
        <w:smartTagPr>
          <w:attr w:name="ProductID" w:val="0,4 м"/>
        </w:smartTagPr>
        <w:r w:rsidRPr="004C0B7E">
          <w:rPr>
            <w:rFonts w:ascii="Arial" w:hAnsi="Arial" w:cs="Arial"/>
          </w:rPr>
          <w:t>0,4</w:t>
        </w:r>
        <w:r w:rsidR="003745D6">
          <w:rPr>
            <w:rFonts w:ascii="Arial" w:hAnsi="Arial" w:cs="Arial"/>
          </w:rPr>
          <w:t xml:space="preserve"> </w:t>
        </w:r>
        <w:r w:rsidRPr="004C0B7E">
          <w:rPr>
            <w:rFonts w:ascii="Arial" w:hAnsi="Arial" w:cs="Arial"/>
          </w:rPr>
          <w:t>м</w:t>
        </w:r>
      </w:smartTag>
      <w:r w:rsidRPr="004C0B7E">
        <w:rPr>
          <w:rFonts w:ascii="Arial" w:hAnsi="Arial" w:cs="Arial"/>
        </w:rPr>
        <w:t xml:space="preserve">  до 0.8-</w:t>
      </w:r>
      <w:smartTag w:uri="urn:schemas-microsoft-com:office:smarttags" w:element="metricconverter">
        <w:smartTagPr>
          <w:attr w:name="ProductID" w:val="0.9 м"/>
        </w:smartTagPr>
        <w:r w:rsidRPr="004C0B7E">
          <w:rPr>
            <w:rFonts w:ascii="Arial" w:hAnsi="Arial" w:cs="Arial"/>
          </w:rPr>
          <w:t>0.9 м</w:t>
        </w:r>
      </w:smartTag>
      <w:r w:rsidRPr="004C0B7E">
        <w:rPr>
          <w:rFonts w:ascii="Arial" w:hAnsi="Arial" w:cs="Arial"/>
        </w:rPr>
        <w:t xml:space="preserve"> и в среднем составляет </w:t>
      </w:r>
      <w:smartTag w:uri="urn:schemas-microsoft-com:office:smarttags" w:element="metricconverter">
        <w:smartTagPr>
          <w:attr w:name="ProductID" w:val="0.5 м"/>
        </w:smartTagPr>
        <w:r w:rsidRPr="004C0B7E">
          <w:rPr>
            <w:rFonts w:ascii="Arial" w:hAnsi="Arial" w:cs="Arial"/>
          </w:rPr>
          <w:t>0.5 м</w:t>
        </w:r>
      </w:smartTag>
      <w:r w:rsidRPr="004C0B7E">
        <w:rPr>
          <w:rFonts w:ascii="Arial" w:hAnsi="Arial" w:cs="Arial"/>
        </w:rPr>
        <w:t xml:space="preserve">. </w:t>
      </w:r>
    </w:p>
    <w:p w:rsidR="00D6181D" w:rsidRPr="004C0B7E" w:rsidRDefault="00D6181D" w:rsidP="004C0B7E">
      <w:pPr>
        <w:autoSpaceDE w:val="0"/>
        <w:autoSpaceDN w:val="0"/>
        <w:adjustRightInd w:val="0"/>
        <w:spacing w:line="360" w:lineRule="auto"/>
        <w:ind w:firstLine="720"/>
        <w:jc w:val="both"/>
        <w:rPr>
          <w:rFonts w:ascii="Arial" w:hAnsi="Arial" w:cs="Arial"/>
        </w:rPr>
      </w:pPr>
      <w:r w:rsidRPr="004C0B7E">
        <w:rPr>
          <w:rFonts w:ascii="Arial" w:hAnsi="Arial" w:cs="Arial"/>
        </w:rPr>
        <w:t>Многолетнемерзлые породы в Сургутском районе отличаются разнообразным криогенным строением и сложным фазовым состоянием. В площадном отношении толща мерзлоты верхнего слоя, по-видимому, представлена чередующимися участками мерзлых, охлажденных и талых пород, сложно замещающих друг друга в плане и разрезе. Под руслами р.</w:t>
      </w:r>
      <w:r w:rsidR="00572CA3" w:rsidRPr="004C0B7E">
        <w:rPr>
          <w:rFonts w:ascii="Arial" w:hAnsi="Arial" w:cs="Arial"/>
        </w:rPr>
        <w:t xml:space="preserve"> </w:t>
      </w:r>
      <w:r w:rsidRPr="004C0B7E">
        <w:rPr>
          <w:rFonts w:ascii="Arial" w:hAnsi="Arial" w:cs="Arial"/>
        </w:rPr>
        <w:t>Обь и Юганская Обь мерзлота отсутствует. По мере удаления от р.</w:t>
      </w:r>
      <w:r w:rsidR="00985E95" w:rsidRPr="004C0B7E">
        <w:rPr>
          <w:rFonts w:ascii="Arial" w:hAnsi="Arial" w:cs="Arial"/>
        </w:rPr>
        <w:t xml:space="preserve"> </w:t>
      </w:r>
      <w:r w:rsidRPr="004C0B7E">
        <w:rPr>
          <w:rFonts w:ascii="Arial" w:hAnsi="Arial" w:cs="Arial"/>
        </w:rPr>
        <w:t>Оби в сторону правобережного водораздела заметно общее увеличение мощности мерзлоты и глубины ее залегания.</w:t>
      </w:r>
    </w:p>
    <w:p w:rsidR="00D6181D" w:rsidRPr="004C0B7E" w:rsidRDefault="00D6181D" w:rsidP="004C0B7E">
      <w:pPr>
        <w:autoSpaceDE w:val="0"/>
        <w:autoSpaceDN w:val="0"/>
        <w:adjustRightInd w:val="0"/>
        <w:spacing w:line="360" w:lineRule="auto"/>
        <w:ind w:firstLine="720"/>
        <w:jc w:val="both"/>
        <w:rPr>
          <w:rFonts w:ascii="Arial" w:hAnsi="Arial" w:cs="Arial"/>
        </w:rPr>
      </w:pPr>
      <w:r w:rsidRPr="004C0B7E">
        <w:rPr>
          <w:rFonts w:ascii="Arial" w:hAnsi="Arial" w:cs="Arial"/>
        </w:rPr>
        <w:t>Район работ находится в зоне средней тайги с преобладанием хвойных пород. Основные массивы лесов (кедр, лиственница, сосна) сосредоточены на приподнятых участках и на речных террасах. На водораздельных участках господствуют болотные ассоциации, с отдельными островками карликового леса (сосна, береза). Залесенность площади составляет около 15%.</w:t>
      </w:r>
    </w:p>
    <w:p w:rsidR="00787A81" w:rsidRDefault="00D6181D" w:rsidP="00A368D0">
      <w:pPr>
        <w:autoSpaceDE w:val="0"/>
        <w:autoSpaceDN w:val="0"/>
        <w:adjustRightInd w:val="0"/>
        <w:spacing w:line="360" w:lineRule="auto"/>
        <w:ind w:firstLine="720"/>
        <w:jc w:val="both"/>
        <w:rPr>
          <w:rFonts w:ascii="Arial" w:hAnsi="Arial" w:cs="Arial"/>
        </w:rPr>
      </w:pPr>
      <w:r w:rsidRPr="004C0B7E">
        <w:rPr>
          <w:rFonts w:ascii="Arial" w:hAnsi="Arial" w:cs="Arial"/>
        </w:rPr>
        <w:t>В обобщенном виде краткая характеристика исследуемой территории представлена в табл. 1.</w:t>
      </w:r>
    </w:p>
    <w:p w:rsidR="00A368D0" w:rsidRPr="00AA1A3A" w:rsidRDefault="00572CA3" w:rsidP="00AA1A3A">
      <w:pPr>
        <w:autoSpaceDE w:val="0"/>
        <w:autoSpaceDN w:val="0"/>
        <w:adjustRightInd w:val="0"/>
        <w:spacing w:line="360" w:lineRule="auto"/>
        <w:ind w:firstLine="720"/>
        <w:jc w:val="both"/>
        <w:rPr>
          <w:rFonts w:ascii="Arial" w:hAnsi="Arial" w:cs="Arial"/>
        </w:rPr>
      </w:pPr>
      <w:r w:rsidRPr="004C0B7E">
        <w:rPr>
          <w:rFonts w:ascii="Arial" w:hAnsi="Arial" w:cs="Arial"/>
        </w:rPr>
        <w:t xml:space="preserve">                </w:t>
      </w:r>
    </w:p>
    <w:p w:rsidR="00D6181D" w:rsidRPr="00572CA3" w:rsidRDefault="00985E95" w:rsidP="00985E95">
      <w:pPr>
        <w:tabs>
          <w:tab w:val="left" w:pos="8355"/>
        </w:tabs>
        <w:autoSpaceDE w:val="0"/>
        <w:autoSpaceDN w:val="0"/>
        <w:adjustRightInd w:val="0"/>
        <w:spacing w:line="360" w:lineRule="auto"/>
        <w:jc w:val="center"/>
        <w:rPr>
          <w:rFonts w:ascii="Arial" w:hAnsi="Arial" w:cs="Arial"/>
        </w:rPr>
      </w:pPr>
      <w:r>
        <w:rPr>
          <w:rFonts w:ascii="Arial" w:hAnsi="Arial" w:cs="Arial"/>
          <w:b/>
          <w:bCs/>
        </w:rPr>
        <w:t xml:space="preserve">                   </w:t>
      </w:r>
      <w:r w:rsidR="00D6181D" w:rsidRPr="00B97C58">
        <w:rPr>
          <w:rFonts w:ascii="Arial" w:hAnsi="Arial" w:cs="Arial"/>
          <w:b/>
          <w:bCs/>
        </w:rPr>
        <w:t>Общие сведения о районе работ</w:t>
      </w:r>
      <w:r>
        <w:rPr>
          <w:rFonts w:ascii="Arial" w:hAnsi="Arial" w:cs="Arial"/>
          <w:b/>
          <w:bCs/>
        </w:rPr>
        <w:tab/>
      </w:r>
      <w:r>
        <w:rPr>
          <w:rFonts w:ascii="Arial" w:hAnsi="Arial" w:cs="Arial"/>
          <w:sz w:val="20"/>
          <w:szCs w:val="20"/>
        </w:rPr>
        <w:t>Т</w:t>
      </w:r>
      <w:r w:rsidRPr="00985E95">
        <w:rPr>
          <w:rFonts w:ascii="Arial" w:hAnsi="Arial" w:cs="Arial"/>
          <w:sz w:val="20"/>
          <w:szCs w:val="20"/>
        </w:rPr>
        <w:t>аблица 1</w:t>
      </w:r>
    </w:p>
    <w:tbl>
      <w:tblPr>
        <w:tblW w:w="0" w:type="auto"/>
        <w:tblInd w:w="959" w:type="dxa"/>
        <w:tblLayout w:type="fixed"/>
        <w:tblLook w:val="0000" w:firstRow="0" w:lastRow="0" w:firstColumn="0" w:lastColumn="0" w:noHBand="0" w:noVBand="0"/>
      </w:tblPr>
      <w:tblGrid>
        <w:gridCol w:w="4165"/>
        <w:gridCol w:w="3206"/>
      </w:tblGrid>
      <w:tr w:rsidR="00D6181D" w:rsidRPr="00B97C58">
        <w:trPr>
          <w:trHeight w:val="1168"/>
        </w:trPr>
        <w:tc>
          <w:tcPr>
            <w:tcW w:w="4165" w:type="dxa"/>
            <w:tcBorders>
              <w:top w:val="single" w:sz="6" w:space="0" w:color="auto"/>
              <w:left w:val="single" w:sz="6" w:space="0" w:color="auto"/>
              <w:bottom w:val="single" w:sz="6" w:space="0" w:color="auto"/>
              <w:right w:val="single" w:sz="6" w:space="0" w:color="auto"/>
            </w:tcBorders>
          </w:tcPr>
          <w:p w:rsidR="00D6181D" w:rsidRPr="00B97C58" w:rsidRDefault="00D6181D" w:rsidP="00AA1A3A">
            <w:pPr>
              <w:autoSpaceDE w:val="0"/>
              <w:autoSpaceDN w:val="0"/>
              <w:adjustRightInd w:val="0"/>
              <w:jc w:val="center"/>
              <w:rPr>
                <w:rFonts w:ascii="Arial" w:hAnsi="Arial" w:cs="Arial"/>
                <w:b/>
                <w:bCs/>
              </w:rPr>
            </w:pPr>
            <w:r w:rsidRPr="00B97C58">
              <w:rPr>
                <w:rFonts w:ascii="Arial" w:hAnsi="Arial" w:cs="Arial"/>
                <w:b/>
                <w:bCs/>
              </w:rPr>
              <w:t>Показатели, ед. измерения</w:t>
            </w:r>
          </w:p>
        </w:tc>
        <w:tc>
          <w:tcPr>
            <w:tcW w:w="3206" w:type="dxa"/>
            <w:tcBorders>
              <w:top w:val="single" w:sz="6" w:space="0" w:color="auto"/>
              <w:left w:val="nil"/>
              <w:bottom w:val="single" w:sz="6" w:space="0" w:color="auto"/>
              <w:right w:val="single" w:sz="6" w:space="0" w:color="auto"/>
            </w:tcBorders>
          </w:tcPr>
          <w:p w:rsidR="00D6181D" w:rsidRPr="00B97C58" w:rsidRDefault="00D6181D" w:rsidP="00AA1A3A">
            <w:pPr>
              <w:autoSpaceDE w:val="0"/>
              <w:autoSpaceDN w:val="0"/>
              <w:adjustRightInd w:val="0"/>
              <w:jc w:val="center"/>
              <w:rPr>
                <w:rFonts w:ascii="Arial" w:hAnsi="Arial" w:cs="Arial"/>
                <w:b/>
                <w:bCs/>
              </w:rPr>
            </w:pPr>
            <w:r w:rsidRPr="00B97C58">
              <w:rPr>
                <w:rFonts w:ascii="Arial" w:hAnsi="Arial" w:cs="Arial"/>
                <w:b/>
                <w:bCs/>
              </w:rPr>
              <w:t>Название, характеристика, величины</w:t>
            </w:r>
          </w:p>
        </w:tc>
      </w:tr>
      <w:tr w:rsidR="00D6181D" w:rsidRPr="00B97C58">
        <w:trPr>
          <w:trHeight w:hRule="exact" w:val="284"/>
        </w:trPr>
        <w:tc>
          <w:tcPr>
            <w:tcW w:w="4165" w:type="dxa"/>
            <w:tcBorders>
              <w:top w:val="single" w:sz="6" w:space="0" w:color="auto"/>
              <w:left w:val="single" w:sz="6" w:space="0" w:color="auto"/>
              <w:bottom w:val="single" w:sz="6" w:space="0" w:color="auto"/>
              <w:right w:val="single" w:sz="6" w:space="0" w:color="auto"/>
            </w:tcBorders>
          </w:tcPr>
          <w:p w:rsidR="00D6181D" w:rsidRPr="00B97C58" w:rsidRDefault="00D6181D" w:rsidP="00AA1A3A">
            <w:pPr>
              <w:autoSpaceDE w:val="0"/>
              <w:autoSpaceDN w:val="0"/>
              <w:adjustRightInd w:val="0"/>
              <w:jc w:val="center"/>
              <w:rPr>
                <w:rFonts w:ascii="Arial" w:hAnsi="Arial" w:cs="Arial"/>
                <w:b/>
                <w:bCs/>
              </w:rPr>
            </w:pPr>
            <w:r w:rsidRPr="00B97C58">
              <w:rPr>
                <w:rFonts w:ascii="Arial" w:hAnsi="Arial" w:cs="Arial"/>
                <w:b/>
                <w:bCs/>
              </w:rPr>
              <w:t>1</w:t>
            </w:r>
          </w:p>
        </w:tc>
        <w:tc>
          <w:tcPr>
            <w:tcW w:w="3206" w:type="dxa"/>
            <w:tcBorders>
              <w:top w:val="single" w:sz="6" w:space="0" w:color="auto"/>
              <w:left w:val="nil"/>
              <w:bottom w:val="single" w:sz="6" w:space="0" w:color="auto"/>
              <w:right w:val="single" w:sz="6" w:space="0" w:color="auto"/>
            </w:tcBorders>
          </w:tcPr>
          <w:p w:rsidR="00D6181D" w:rsidRPr="00B97C58" w:rsidRDefault="00D6181D" w:rsidP="00AA1A3A">
            <w:pPr>
              <w:autoSpaceDE w:val="0"/>
              <w:autoSpaceDN w:val="0"/>
              <w:adjustRightInd w:val="0"/>
              <w:jc w:val="center"/>
              <w:rPr>
                <w:rFonts w:ascii="Arial" w:hAnsi="Arial" w:cs="Arial"/>
                <w:b/>
                <w:bCs/>
              </w:rPr>
            </w:pPr>
            <w:r w:rsidRPr="00B97C58">
              <w:rPr>
                <w:rFonts w:ascii="Arial" w:hAnsi="Arial" w:cs="Arial"/>
                <w:b/>
                <w:bCs/>
              </w:rPr>
              <w:t>2</w:t>
            </w:r>
          </w:p>
        </w:tc>
      </w:tr>
      <w:tr w:rsidR="00D6181D" w:rsidRPr="00B97C58">
        <w:trPr>
          <w:trHeight w:hRule="exact" w:val="284"/>
        </w:trPr>
        <w:tc>
          <w:tcPr>
            <w:tcW w:w="4165" w:type="dxa"/>
            <w:tcBorders>
              <w:top w:val="single" w:sz="6" w:space="0" w:color="auto"/>
              <w:left w:val="single" w:sz="6" w:space="0" w:color="auto"/>
              <w:bottom w:val="single" w:sz="6" w:space="0" w:color="auto"/>
              <w:right w:val="single" w:sz="6" w:space="0" w:color="auto"/>
            </w:tcBorders>
          </w:tcPr>
          <w:p w:rsidR="00D6181D" w:rsidRPr="00B97C58" w:rsidRDefault="00D6181D" w:rsidP="00AA1A3A">
            <w:pPr>
              <w:autoSpaceDE w:val="0"/>
              <w:autoSpaceDN w:val="0"/>
              <w:adjustRightInd w:val="0"/>
              <w:jc w:val="both"/>
              <w:rPr>
                <w:rFonts w:ascii="Arial" w:hAnsi="Arial" w:cs="Arial"/>
                <w:b/>
                <w:bCs/>
              </w:rPr>
            </w:pPr>
            <w:r w:rsidRPr="00B97C58">
              <w:rPr>
                <w:rFonts w:ascii="Arial" w:hAnsi="Arial" w:cs="Arial"/>
                <w:b/>
                <w:bCs/>
              </w:rPr>
              <w:t>Административное положение</w:t>
            </w:r>
          </w:p>
        </w:tc>
        <w:tc>
          <w:tcPr>
            <w:tcW w:w="3206" w:type="dxa"/>
            <w:tcBorders>
              <w:top w:val="single" w:sz="6" w:space="0" w:color="auto"/>
              <w:left w:val="nil"/>
              <w:bottom w:val="single" w:sz="6" w:space="0" w:color="auto"/>
              <w:right w:val="single" w:sz="6" w:space="0" w:color="auto"/>
            </w:tcBorders>
          </w:tcPr>
          <w:p w:rsidR="00D6181D" w:rsidRPr="00B97C58" w:rsidRDefault="00D6181D" w:rsidP="00AA1A3A">
            <w:pPr>
              <w:autoSpaceDE w:val="0"/>
              <w:autoSpaceDN w:val="0"/>
              <w:adjustRightInd w:val="0"/>
              <w:jc w:val="center"/>
              <w:rPr>
                <w:rFonts w:ascii="Arial" w:hAnsi="Arial" w:cs="Arial"/>
                <w:b/>
                <w:bCs/>
              </w:rPr>
            </w:pPr>
          </w:p>
        </w:tc>
      </w:tr>
      <w:tr w:rsidR="00D6181D" w:rsidRPr="00B97C58">
        <w:trPr>
          <w:trHeight w:hRule="exact" w:val="284"/>
        </w:trPr>
        <w:tc>
          <w:tcPr>
            <w:tcW w:w="4165" w:type="dxa"/>
            <w:tcBorders>
              <w:top w:val="single" w:sz="6" w:space="0" w:color="auto"/>
              <w:left w:val="single" w:sz="6" w:space="0" w:color="auto"/>
              <w:bottom w:val="single" w:sz="6" w:space="0" w:color="auto"/>
              <w:right w:val="single" w:sz="6" w:space="0" w:color="auto"/>
            </w:tcBorders>
          </w:tcPr>
          <w:p w:rsidR="00D6181D" w:rsidRPr="00B97C58" w:rsidRDefault="00D6181D" w:rsidP="00AA1A3A">
            <w:pPr>
              <w:autoSpaceDE w:val="0"/>
              <w:autoSpaceDN w:val="0"/>
              <w:adjustRightInd w:val="0"/>
              <w:jc w:val="both"/>
              <w:rPr>
                <w:rFonts w:ascii="Arial" w:hAnsi="Arial" w:cs="Arial"/>
                <w:b/>
                <w:bCs/>
              </w:rPr>
            </w:pPr>
            <w:r w:rsidRPr="00B97C58">
              <w:rPr>
                <w:rFonts w:ascii="Arial" w:hAnsi="Arial" w:cs="Arial"/>
                <w:b/>
                <w:bCs/>
              </w:rPr>
              <w:t xml:space="preserve">              Область</w:t>
            </w:r>
          </w:p>
        </w:tc>
        <w:tc>
          <w:tcPr>
            <w:tcW w:w="3206" w:type="dxa"/>
            <w:tcBorders>
              <w:top w:val="single" w:sz="6" w:space="0" w:color="auto"/>
              <w:left w:val="nil"/>
              <w:bottom w:val="single" w:sz="6" w:space="0" w:color="auto"/>
              <w:right w:val="single" w:sz="6" w:space="0" w:color="auto"/>
            </w:tcBorders>
          </w:tcPr>
          <w:p w:rsidR="00D6181D" w:rsidRPr="00B97C58" w:rsidRDefault="00D6181D" w:rsidP="00AA1A3A">
            <w:pPr>
              <w:autoSpaceDE w:val="0"/>
              <w:autoSpaceDN w:val="0"/>
              <w:adjustRightInd w:val="0"/>
              <w:jc w:val="center"/>
              <w:rPr>
                <w:rFonts w:ascii="Arial" w:hAnsi="Arial" w:cs="Arial"/>
                <w:b/>
                <w:bCs/>
              </w:rPr>
            </w:pPr>
            <w:r w:rsidRPr="00B97C58">
              <w:rPr>
                <w:rFonts w:ascii="Arial" w:hAnsi="Arial" w:cs="Arial"/>
                <w:b/>
                <w:bCs/>
              </w:rPr>
              <w:t>Тюменская область</w:t>
            </w:r>
          </w:p>
        </w:tc>
      </w:tr>
      <w:tr w:rsidR="00D6181D" w:rsidRPr="00B97C58">
        <w:trPr>
          <w:trHeight w:hRule="exact" w:val="538"/>
        </w:trPr>
        <w:tc>
          <w:tcPr>
            <w:tcW w:w="4165" w:type="dxa"/>
            <w:tcBorders>
              <w:top w:val="single" w:sz="6" w:space="0" w:color="auto"/>
              <w:left w:val="single" w:sz="6" w:space="0" w:color="auto"/>
              <w:bottom w:val="single" w:sz="6" w:space="0" w:color="auto"/>
              <w:right w:val="single" w:sz="6" w:space="0" w:color="auto"/>
            </w:tcBorders>
          </w:tcPr>
          <w:p w:rsidR="00D6181D" w:rsidRPr="00B97C58" w:rsidRDefault="00D6181D" w:rsidP="00AA1A3A">
            <w:pPr>
              <w:autoSpaceDE w:val="0"/>
              <w:autoSpaceDN w:val="0"/>
              <w:adjustRightInd w:val="0"/>
              <w:jc w:val="both"/>
              <w:rPr>
                <w:rFonts w:ascii="Arial" w:hAnsi="Arial" w:cs="Arial"/>
                <w:b/>
                <w:bCs/>
              </w:rPr>
            </w:pPr>
            <w:r w:rsidRPr="00B97C58">
              <w:rPr>
                <w:rFonts w:ascii="Arial" w:hAnsi="Arial" w:cs="Arial"/>
                <w:b/>
                <w:bCs/>
              </w:rPr>
              <w:t xml:space="preserve">              Округ</w:t>
            </w:r>
          </w:p>
        </w:tc>
        <w:tc>
          <w:tcPr>
            <w:tcW w:w="3206" w:type="dxa"/>
            <w:tcBorders>
              <w:top w:val="nil"/>
              <w:left w:val="nil"/>
              <w:bottom w:val="single" w:sz="6" w:space="0" w:color="auto"/>
              <w:right w:val="single" w:sz="6" w:space="0" w:color="auto"/>
            </w:tcBorders>
          </w:tcPr>
          <w:p w:rsidR="00D6181D" w:rsidRPr="00B97C58" w:rsidRDefault="00D6181D" w:rsidP="00AA1A3A">
            <w:pPr>
              <w:autoSpaceDE w:val="0"/>
              <w:autoSpaceDN w:val="0"/>
              <w:adjustRightInd w:val="0"/>
              <w:jc w:val="center"/>
              <w:rPr>
                <w:rFonts w:ascii="Arial" w:hAnsi="Arial" w:cs="Arial"/>
                <w:b/>
                <w:bCs/>
              </w:rPr>
            </w:pPr>
            <w:r w:rsidRPr="00B97C58">
              <w:rPr>
                <w:rFonts w:ascii="Arial" w:hAnsi="Arial" w:cs="Arial"/>
                <w:b/>
                <w:bCs/>
              </w:rPr>
              <w:t>Хантымансийский автономный округ (ХМАО)</w:t>
            </w:r>
          </w:p>
        </w:tc>
      </w:tr>
      <w:tr w:rsidR="00D6181D" w:rsidRPr="00B97C58">
        <w:trPr>
          <w:trHeight w:hRule="exact" w:val="284"/>
        </w:trPr>
        <w:tc>
          <w:tcPr>
            <w:tcW w:w="4165" w:type="dxa"/>
            <w:tcBorders>
              <w:top w:val="single" w:sz="6" w:space="0" w:color="auto"/>
              <w:left w:val="single" w:sz="6" w:space="0" w:color="auto"/>
              <w:bottom w:val="single" w:sz="6" w:space="0" w:color="auto"/>
              <w:right w:val="single" w:sz="6" w:space="0" w:color="auto"/>
            </w:tcBorders>
          </w:tcPr>
          <w:p w:rsidR="00D6181D" w:rsidRPr="00B97C58" w:rsidRDefault="00D6181D" w:rsidP="00AA1A3A">
            <w:pPr>
              <w:autoSpaceDE w:val="0"/>
              <w:autoSpaceDN w:val="0"/>
              <w:adjustRightInd w:val="0"/>
              <w:jc w:val="both"/>
              <w:rPr>
                <w:rFonts w:ascii="Arial" w:hAnsi="Arial" w:cs="Arial"/>
                <w:b/>
                <w:bCs/>
              </w:rPr>
            </w:pPr>
            <w:r w:rsidRPr="00B97C58">
              <w:rPr>
                <w:rFonts w:ascii="Arial" w:hAnsi="Arial" w:cs="Arial"/>
                <w:b/>
                <w:bCs/>
              </w:rPr>
              <w:t>Район</w:t>
            </w:r>
          </w:p>
          <w:p w:rsidR="00D6181D" w:rsidRPr="00B97C58" w:rsidRDefault="00D6181D" w:rsidP="00AA1A3A">
            <w:pPr>
              <w:autoSpaceDE w:val="0"/>
              <w:autoSpaceDN w:val="0"/>
              <w:adjustRightInd w:val="0"/>
              <w:jc w:val="both"/>
              <w:rPr>
                <w:rFonts w:ascii="Arial" w:hAnsi="Arial" w:cs="Arial"/>
                <w:b/>
                <w:bCs/>
              </w:rPr>
            </w:pPr>
          </w:p>
          <w:p w:rsidR="00D6181D" w:rsidRPr="00B97C58" w:rsidRDefault="00D6181D" w:rsidP="00AA1A3A">
            <w:pPr>
              <w:autoSpaceDE w:val="0"/>
              <w:autoSpaceDN w:val="0"/>
              <w:adjustRightInd w:val="0"/>
              <w:jc w:val="both"/>
              <w:rPr>
                <w:rFonts w:ascii="Arial" w:hAnsi="Arial" w:cs="Arial"/>
                <w:b/>
                <w:bCs/>
              </w:rPr>
            </w:pPr>
          </w:p>
          <w:p w:rsidR="00D6181D" w:rsidRPr="00B97C58" w:rsidRDefault="00D6181D" w:rsidP="00AA1A3A">
            <w:pPr>
              <w:autoSpaceDE w:val="0"/>
              <w:autoSpaceDN w:val="0"/>
              <w:adjustRightInd w:val="0"/>
              <w:jc w:val="both"/>
              <w:rPr>
                <w:rFonts w:ascii="Arial" w:hAnsi="Arial" w:cs="Arial"/>
                <w:b/>
                <w:bCs/>
              </w:rPr>
            </w:pPr>
          </w:p>
          <w:p w:rsidR="00D6181D" w:rsidRPr="00B97C58" w:rsidRDefault="00D6181D" w:rsidP="00AA1A3A">
            <w:pPr>
              <w:autoSpaceDE w:val="0"/>
              <w:autoSpaceDN w:val="0"/>
              <w:adjustRightInd w:val="0"/>
              <w:jc w:val="both"/>
              <w:rPr>
                <w:rFonts w:ascii="Arial" w:hAnsi="Arial" w:cs="Arial"/>
                <w:b/>
                <w:bCs/>
              </w:rPr>
            </w:pPr>
          </w:p>
          <w:p w:rsidR="00D6181D" w:rsidRPr="00B97C58" w:rsidRDefault="00D6181D" w:rsidP="00AA1A3A">
            <w:pPr>
              <w:autoSpaceDE w:val="0"/>
              <w:autoSpaceDN w:val="0"/>
              <w:adjustRightInd w:val="0"/>
              <w:jc w:val="both"/>
              <w:rPr>
                <w:rFonts w:ascii="Arial" w:hAnsi="Arial" w:cs="Arial"/>
                <w:b/>
                <w:bCs/>
              </w:rPr>
            </w:pPr>
          </w:p>
          <w:p w:rsidR="00D6181D" w:rsidRPr="00B97C58" w:rsidRDefault="00D6181D" w:rsidP="00AA1A3A">
            <w:pPr>
              <w:autoSpaceDE w:val="0"/>
              <w:autoSpaceDN w:val="0"/>
              <w:adjustRightInd w:val="0"/>
              <w:rPr>
                <w:rFonts w:ascii="Arial" w:hAnsi="Arial" w:cs="Arial"/>
                <w:b/>
                <w:bCs/>
              </w:rPr>
            </w:pPr>
          </w:p>
          <w:p w:rsidR="00D6181D" w:rsidRPr="00B97C58" w:rsidRDefault="00D6181D" w:rsidP="00AA1A3A">
            <w:pPr>
              <w:autoSpaceDE w:val="0"/>
              <w:autoSpaceDN w:val="0"/>
              <w:adjustRightInd w:val="0"/>
              <w:jc w:val="both"/>
              <w:rPr>
                <w:rFonts w:ascii="Arial" w:hAnsi="Arial" w:cs="Arial"/>
                <w:b/>
                <w:bCs/>
              </w:rPr>
            </w:pPr>
          </w:p>
        </w:tc>
        <w:tc>
          <w:tcPr>
            <w:tcW w:w="3206" w:type="dxa"/>
            <w:tcBorders>
              <w:top w:val="single" w:sz="6" w:space="0" w:color="auto"/>
              <w:left w:val="nil"/>
              <w:bottom w:val="single" w:sz="6" w:space="0" w:color="auto"/>
              <w:right w:val="single" w:sz="6" w:space="0" w:color="auto"/>
            </w:tcBorders>
          </w:tcPr>
          <w:p w:rsidR="00D6181D" w:rsidRPr="00B97C58" w:rsidRDefault="00D6181D" w:rsidP="00AA1A3A">
            <w:pPr>
              <w:autoSpaceDE w:val="0"/>
              <w:autoSpaceDN w:val="0"/>
              <w:adjustRightInd w:val="0"/>
              <w:jc w:val="center"/>
              <w:rPr>
                <w:rFonts w:ascii="Arial" w:hAnsi="Arial" w:cs="Arial"/>
                <w:b/>
                <w:bCs/>
              </w:rPr>
            </w:pPr>
            <w:r w:rsidRPr="00B97C58">
              <w:rPr>
                <w:rFonts w:ascii="Arial" w:hAnsi="Arial" w:cs="Arial"/>
                <w:b/>
                <w:bCs/>
              </w:rPr>
              <w:t>Сургутский</w:t>
            </w:r>
          </w:p>
        </w:tc>
      </w:tr>
      <w:tr w:rsidR="00D6181D" w:rsidRPr="00B97C58">
        <w:trPr>
          <w:trHeight w:hRule="exact" w:val="284"/>
        </w:trPr>
        <w:tc>
          <w:tcPr>
            <w:tcW w:w="4165" w:type="dxa"/>
            <w:tcBorders>
              <w:top w:val="single" w:sz="6" w:space="0" w:color="auto"/>
              <w:left w:val="single" w:sz="6" w:space="0" w:color="auto"/>
              <w:bottom w:val="nil"/>
              <w:right w:val="single" w:sz="6" w:space="0" w:color="auto"/>
            </w:tcBorders>
          </w:tcPr>
          <w:p w:rsidR="00D6181D" w:rsidRPr="00B97C58" w:rsidRDefault="00D6181D" w:rsidP="00AA1A3A">
            <w:pPr>
              <w:autoSpaceDE w:val="0"/>
              <w:autoSpaceDN w:val="0"/>
              <w:adjustRightInd w:val="0"/>
              <w:jc w:val="both"/>
              <w:rPr>
                <w:rFonts w:ascii="Arial" w:hAnsi="Arial" w:cs="Arial"/>
                <w:b/>
                <w:bCs/>
              </w:rPr>
            </w:pPr>
            <w:r w:rsidRPr="00B97C58">
              <w:rPr>
                <w:rFonts w:ascii="Arial" w:hAnsi="Arial" w:cs="Arial"/>
                <w:b/>
                <w:bCs/>
              </w:rPr>
              <w:t>Рельеф</w:t>
            </w:r>
          </w:p>
          <w:p w:rsidR="00D6181D" w:rsidRPr="00B97C58" w:rsidRDefault="00D6181D" w:rsidP="00AA1A3A">
            <w:pPr>
              <w:autoSpaceDE w:val="0"/>
              <w:autoSpaceDN w:val="0"/>
              <w:adjustRightInd w:val="0"/>
              <w:jc w:val="both"/>
              <w:rPr>
                <w:rFonts w:ascii="Arial" w:hAnsi="Arial" w:cs="Arial"/>
                <w:b/>
                <w:bCs/>
              </w:rPr>
            </w:pPr>
          </w:p>
          <w:p w:rsidR="00D6181D" w:rsidRPr="00B97C58" w:rsidRDefault="00D6181D" w:rsidP="00AA1A3A">
            <w:pPr>
              <w:autoSpaceDE w:val="0"/>
              <w:autoSpaceDN w:val="0"/>
              <w:adjustRightInd w:val="0"/>
              <w:jc w:val="both"/>
              <w:rPr>
                <w:rFonts w:ascii="Arial" w:hAnsi="Arial" w:cs="Arial"/>
                <w:b/>
                <w:bCs/>
              </w:rPr>
            </w:pPr>
          </w:p>
          <w:p w:rsidR="00D6181D" w:rsidRPr="00B97C58" w:rsidRDefault="00D6181D" w:rsidP="00AA1A3A">
            <w:pPr>
              <w:autoSpaceDE w:val="0"/>
              <w:autoSpaceDN w:val="0"/>
              <w:adjustRightInd w:val="0"/>
              <w:jc w:val="both"/>
              <w:rPr>
                <w:rFonts w:ascii="Arial" w:hAnsi="Arial" w:cs="Arial"/>
                <w:b/>
                <w:bCs/>
              </w:rPr>
            </w:pPr>
          </w:p>
          <w:p w:rsidR="00D6181D" w:rsidRPr="00B97C58" w:rsidRDefault="00D6181D" w:rsidP="00AA1A3A">
            <w:pPr>
              <w:autoSpaceDE w:val="0"/>
              <w:autoSpaceDN w:val="0"/>
              <w:adjustRightInd w:val="0"/>
              <w:jc w:val="both"/>
              <w:rPr>
                <w:rFonts w:ascii="Arial" w:hAnsi="Arial" w:cs="Arial"/>
                <w:b/>
                <w:bCs/>
              </w:rPr>
            </w:pPr>
          </w:p>
          <w:p w:rsidR="00D6181D" w:rsidRPr="00B97C58" w:rsidRDefault="00D6181D" w:rsidP="00AA1A3A">
            <w:pPr>
              <w:autoSpaceDE w:val="0"/>
              <w:autoSpaceDN w:val="0"/>
              <w:adjustRightInd w:val="0"/>
              <w:jc w:val="both"/>
              <w:rPr>
                <w:rFonts w:ascii="Arial" w:hAnsi="Arial" w:cs="Arial"/>
                <w:b/>
                <w:bCs/>
              </w:rPr>
            </w:pPr>
          </w:p>
          <w:p w:rsidR="00D6181D" w:rsidRPr="00B97C58" w:rsidRDefault="00D6181D" w:rsidP="00AA1A3A">
            <w:pPr>
              <w:autoSpaceDE w:val="0"/>
              <w:autoSpaceDN w:val="0"/>
              <w:adjustRightInd w:val="0"/>
              <w:rPr>
                <w:rFonts w:ascii="Arial" w:hAnsi="Arial" w:cs="Arial"/>
                <w:b/>
                <w:bCs/>
              </w:rPr>
            </w:pPr>
          </w:p>
          <w:p w:rsidR="00D6181D" w:rsidRPr="00B97C58" w:rsidRDefault="00D6181D" w:rsidP="00AA1A3A">
            <w:pPr>
              <w:autoSpaceDE w:val="0"/>
              <w:autoSpaceDN w:val="0"/>
              <w:adjustRightInd w:val="0"/>
              <w:jc w:val="both"/>
              <w:rPr>
                <w:rFonts w:ascii="Arial" w:hAnsi="Arial" w:cs="Arial"/>
                <w:b/>
                <w:bCs/>
              </w:rPr>
            </w:pPr>
          </w:p>
        </w:tc>
        <w:tc>
          <w:tcPr>
            <w:tcW w:w="3206" w:type="dxa"/>
            <w:tcBorders>
              <w:top w:val="single" w:sz="6" w:space="0" w:color="auto"/>
              <w:left w:val="nil"/>
              <w:bottom w:val="single" w:sz="6" w:space="0" w:color="auto"/>
              <w:right w:val="single" w:sz="6" w:space="0" w:color="auto"/>
            </w:tcBorders>
          </w:tcPr>
          <w:p w:rsidR="00D6181D" w:rsidRPr="00B97C58" w:rsidRDefault="00D6181D" w:rsidP="00AA1A3A">
            <w:pPr>
              <w:autoSpaceDE w:val="0"/>
              <w:autoSpaceDN w:val="0"/>
              <w:adjustRightInd w:val="0"/>
              <w:jc w:val="center"/>
              <w:rPr>
                <w:rFonts w:ascii="Arial" w:hAnsi="Arial" w:cs="Arial"/>
                <w:b/>
                <w:bCs/>
              </w:rPr>
            </w:pPr>
            <w:r w:rsidRPr="00B97C58">
              <w:rPr>
                <w:rFonts w:ascii="Arial" w:hAnsi="Arial" w:cs="Arial"/>
                <w:b/>
                <w:bCs/>
              </w:rPr>
              <w:t>Равнинный</w:t>
            </w:r>
          </w:p>
        </w:tc>
      </w:tr>
      <w:tr w:rsidR="00D6181D" w:rsidRPr="00B97C58">
        <w:trPr>
          <w:trHeight w:hRule="exact" w:val="284"/>
        </w:trPr>
        <w:tc>
          <w:tcPr>
            <w:tcW w:w="4165" w:type="dxa"/>
            <w:tcBorders>
              <w:top w:val="single" w:sz="6" w:space="0" w:color="auto"/>
              <w:left w:val="single" w:sz="6" w:space="0" w:color="auto"/>
              <w:bottom w:val="single" w:sz="6" w:space="0" w:color="auto"/>
              <w:right w:val="single" w:sz="6" w:space="0" w:color="auto"/>
            </w:tcBorders>
          </w:tcPr>
          <w:p w:rsidR="00D6181D" w:rsidRPr="00B97C58" w:rsidRDefault="00D6181D" w:rsidP="00AA1A3A">
            <w:pPr>
              <w:autoSpaceDE w:val="0"/>
              <w:autoSpaceDN w:val="0"/>
              <w:adjustRightInd w:val="0"/>
              <w:jc w:val="both"/>
              <w:rPr>
                <w:rFonts w:ascii="Arial" w:hAnsi="Arial" w:cs="Arial"/>
                <w:b/>
                <w:bCs/>
              </w:rPr>
            </w:pPr>
            <w:r w:rsidRPr="00B97C58">
              <w:rPr>
                <w:rFonts w:ascii="Arial" w:hAnsi="Arial" w:cs="Arial"/>
                <w:b/>
                <w:bCs/>
              </w:rPr>
              <w:t>Абсолютные отметки рельефа, м</w:t>
            </w:r>
          </w:p>
        </w:tc>
        <w:tc>
          <w:tcPr>
            <w:tcW w:w="3206" w:type="dxa"/>
            <w:tcBorders>
              <w:top w:val="single" w:sz="6" w:space="0" w:color="auto"/>
              <w:left w:val="nil"/>
              <w:bottom w:val="single" w:sz="6" w:space="0" w:color="auto"/>
              <w:right w:val="single" w:sz="6" w:space="0" w:color="auto"/>
            </w:tcBorders>
          </w:tcPr>
          <w:p w:rsidR="00D6181D" w:rsidRPr="00B97C58" w:rsidRDefault="00D6181D" w:rsidP="00AA1A3A">
            <w:pPr>
              <w:autoSpaceDE w:val="0"/>
              <w:autoSpaceDN w:val="0"/>
              <w:adjustRightInd w:val="0"/>
              <w:jc w:val="center"/>
              <w:rPr>
                <w:rFonts w:ascii="Arial" w:hAnsi="Arial" w:cs="Arial"/>
                <w:b/>
                <w:bCs/>
              </w:rPr>
            </w:pPr>
            <w:r w:rsidRPr="00B97C58">
              <w:rPr>
                <w:rFonts w:ascii="Arial" w:hAnsi="Arial" w:cs="Arial"/>
                <w:b/>
                <w:bCs/>
              </w:rPr>
              <w:t>+60 - +90</w:t>
            </w:r>
          </w:p>
        </w:tc>
      </w:tr>
      <w:tr w:rsidR="00D6181D" w:rsidRPr="00B97C58">
        <w:trPr>
          <w:trHeight w:hRule="exact" w:val="284"/>
        </w:trPr>
        <w:tc>
          <w:tcPr>
            <w:tcW w:w="4165" w:type="dxa"/>
            <w:tcBorders>
              <w:top w:val="single" w:sz="6" w:space="0" w:color="auto"/>
              <w:left w:val="single" w:sz="6" w:space="0" w:color="auto"/>
              <w:bottom w:val="single" w:sz="6" w:space="0" w:color="auto"/>
              <w:right w:val="single" w:sz="6" w:space="0" w:color="auto"/>
            </w:tcBorders>
          </w:tcPr>
          <w:p w:rsidR="00D6181D" w:rsidRPr="00B97C58" w:rsidRDefault="00D6181D" w:rsidP="00AA1A3A">
            <w:pPr>
              <w:autoSpaceDE w:val="0"/>
              <w:autoSpaceDN w:val="0"/>
              <w:adjustRightInd w:val="0"/>
              <w:jc w:val="both"/>
              <w:rPr>
                <w:rFonts w:ascii="Arial" w:hAnsi="Arial" w:cs="Arial"/>
                <w:b/>
                <w:bCs/>
              </w:rPr>
            </w:pPr>
            <w:r w:rsidRPr="00B97C58">
              <w:rPr>
                <w:rFonts w:ascii="Arial" w:hAnsi="Arial" w:cs="Arial"/>
                <w:b/>
                <w:bCs/>
              </w:rPr>
              <w:t xml:space="preserve">   Температура воздуха, Т     </w:t>
            </w:r>
          </w:p>
        </w:tc>
        <w:tc>
          <w:tcPr>
            <w:tcW w:w="3206" w:type="dxa"/>
            <w:tcBorders>
              <w:top w:val="single" w:sz="6" w:space="0" w:color="auto"/>
              <w:left w:val="nil"/>
              <w:bottom w:val="single" w:sz="6" w:space="0" w:color="auto"/>
              <w:right w:val="single" w:sz="6" w:space="0" w:color="auto"/>
            </w:tcBorders>
          </w:tcPr>
          <w:p w:rsidR="00D6181D" w:rsidRPr="00B97C58" w:rsidRDefault="00D6181D" w:rsidP="00AA1A3A">
            <w:pPr>
              <w:autoSpaceDE w:val="0"/>
              <w:autoSpaceDN w:val="0"/>
              <w:adjustRightInd w:val="0"/>
              <w:jc w:val="center"/>
              <w:rPr>
                <w:rFonts w:ascii="Arial" w:hAnsi="Arial" w:cs="Arial"/>
                <w:b/>
                <w:bCs/>
              </w:rPr>
            </w:pPr>
          </w:p>
        </w:tc>
      </w:tr>
      <w:tr w:rsidR="00D6181D" w:rsidRPr="00B97C58">
        <w:trPr>
          <w:trHeight w:hRule="exact" w:val="284"/>
        </w:trPr>
        <w:tc>
          <w:tcPr>
            <w:tcW w:w="4165" w:type="dxa"/>
            <w:tcBorders>
              <w:top w:val="single" w:sz="6" w:space="0" w:color="auto"/>
              <w:left w:val="single" w:sz="6" w:space="0" w:color="auto"/>
              <w:bottom w:val="single" w:sz="6" w:space="0" w:color="auto"/>
              <w:right w:val="single" w:sz="6" w:space="0" w:color="auto"/>
            </w:tcBorders>
          </w:tcPr>
          <w:p w:rsidR="00D6181D" w:rsidRPr="00B97C58" w:rsidRDefault="00D6181D" w:rsidP="00AA1A3A">
            <w:pPr>
              <w:autoSpaceDE w:val="0"/>
              <w:autoSpaceDN w:val="0"/>
              <w:adjustRightInd w:val="0"/>
              <w:jc w:val="both"/>
              <w:rPr>
                <w:rFonts w:ascii="Arial" w:hAnsi="Arial" w:cs="Arial"/>
                <w:b/>
                <w:bCs/>
              </w:rPr>
            </w:pPr>
            <w:r w:rsidRPr="00B97C58">
              <w:rPr>
                <w:rFonts w:ascii="Arial" w:hAnsi="Arial" w:cs="Arial"/>
                <w:b/>
                <w:bCs/>
              </w:rPr>
              <w:t>Среднегодовая</w:t>
            </w:r>
          </w:p>
        </w:tc>
        <w:tc>
          <w:tcPr>
            <w:tcW w:w="3206" w:type="dxa"/>
            <w:tcBorders>
              <w:top w:val="single" w:sz="6" w:space="0" w:color="auto"/>
              <w:left w:val="nil"/>
              <w:bottom w:val="single" w:sz="6" w:space="0" w:color="auto"/>
              <w:right w:val="single" w:sz="6" w:space="0" w:color="auto"/>
            </w:tcBorders>
          </w:tcPr>
          <w:p w:rsidR="00D6181D" w:rsidRPr="00B97C58" w:rsidRDefault="00D6181D" w:rsidP="00AA1A3A">
            <w:pPr>
              <w:autoSpaceDE w:val="0"/>
              <w:autoSpaceDN w:val="0"/>
              <w:adjustRightInd w:val="0"/>
              <w:jc w:val="center"/>
              <w:rPr>
                <w:rFonts w:ascii="Arial" w:hAnsi="Arial" w:cs="Arial"/>
                <w:b/>
                <w:bCs/>
              </w:rPr>
            </w:pPr>
          </w:p>
        </w:tc>
      </w:tr>
      <w:tr w:rsidR="00D6181D" w:rsidRPr="00B97C58">
        <w:trPr>
          <w:trHeight w:hRule="exact" w:val="284"/>
        </w:trPr>
        <w:tc>
          <w:tcPr>
            <w:tcW w:w="4165" w:type="dxa"/>
            <w:tcBorders>
              <w:top w:val="single" w:sz="6" w:space="0" w:color="auto"/>
              <w:left w:val="single" w:sz="6" w:space="0" w:color="auto"/>
              <w:bottom w:val="single" w:sz="6" w:space="0" w:color="auto"/>
              <w:right w:val="single" w:sz="6" w:space="0" w:color="auto"/>
            </w:tcBorders>
          </w:tcPr>
          <w:p w:rsidR="00D6181D" w:rsidRPr="00B97C58" w:rsidRDefault="00D6181D" w:rsidP="00AA1A3A">
            <w:pPr>
              <w:autoSpaceDE w:val="0"/>
              <w:autoSpaceDN w:val="0"/>
              <w:adjustRightInd w:val="0"/>
              <w:jc w:val="both"/>
              <w:rPr>
                <w:rFonts w:ascii="Arial" w:hAnsi="Arial" w:cs="Arial"/>
                <w:b/>
                <w:bCs/>
              </w:rPr>
            </w:pPr>
            <w:r w:rsidRPr="00B97C58">
              <w:rPr>
                <w:rFonts w:ascii="Arial" w:hAnsi="Arial" w:cs="Arial"/>
                <w:b/>
                <w:bCs/>
              </w:rPr>
              <w:t xml:space="preserve">        Максимальная, летняя, Т</w:t>
            </w:r>
          </w:p>
        </w:tc>
        <w:tc>
          <w:tcPr>
            <w:tcW w:w="3206" w:type="dxa"/>
            <w:tcBorders>
              <w:top w:val="single" w:sz="6" w:space="0" w:color="auto"/>
              <w:left w:val="nil"/>
              <w:bottom w:val="single" w:sz="6" w:space="0" w:color="auto"/>
              <w:right w:val="single" w:sz="6" w:space="0" w:color="auto"/>
            </w:tcBorders>
          </w:tcPr>
          <w:p w:rsidR="00D6181D" w:rsidRPr="00B97C58" w:rsidRDefault="00D6181D" w:rsidP="00AA1A3A">
            <w:pPr>
              <w:autoSpaceDE w:val="0"/>
              <w:autoSpaceDN w:val="0"/>
              <w:adjustRightInd w:val="0"/>
              <w:jc w:val="center"/>
              <w:rPr>
                <w:rFonts w:ascii="Arial" w:hAnsi="Arial" w:cs="Arial"/>
                <w:b/>
                <w:bCs/>
              </w:rPr>
            </w:pPr>
            <w:r w:rsidRPr="00B97C58">
              <w:rPr>
                <w:rFonts w:ascii="Arial" w:hAnsi="Arial" w:cs="Arial"/>
                <w:b/>
                <w:bCs/>
              </w:rPr>
              <w:t>+35</w:t>
            </w:r>
          </w:p>
        </w:tc>
      </w:tr>
      <w:tr w:rsidR="00D6181D" w:rsidRPr="00B97C58">
        <w:tc>
          <w:tcPr>
            <w:tcW w:w="4165" w:type="dxa"/>
            <w:tcBorders>
              <w:top w:val="single" w:sz="6" w:space="0" w:color="auto"/>
              <w:left w:val="single" w:sz="6" w:space="0" w:color="auto"/>
              <w:bottom w:val="nil"/>
              <w:right w:val="single" w:sz="6" w:space="0" w:color="auto"/>
            </w:tcBorders>
          </w:tcPr>
          <w:p w:rsidR="00D6181D" w:rsidRPr="00B97C58" w:rsidRDefault="00D6181D" w:rsidP="00AA1A3A">
            <w:pPr>
              <w:autoSpaceDE w:val="0"/>
              <w:autoSpaceDN w:val="0"/>
              <w:adjustRightInd w:val="0"/>
              <w:jc w:val="both"/>
              <w:rPr>
                <w:rFonts w:ascii="Arial" w:hAnsi="Arial" w:cs="Arial"/>
                <w:b/>
                <w:bCs/>
              </w:rPr>
            </w:pPr>
            <w:r w:rsidRPr="00B97C58">
              <w:rPr>
                <w:rFonts w:ascii="Arial" w:hAnsi="Arial" w:cs="Arial"/>
                <w:b/>
                <w:bCs/>
              </w:rPr>
              <w:t xml:space="preserve">        Минимальная, зимняя, Т</w:t>
            </w:r>
          </w:p>
        </w:tc>
        <w:tc>
          <w:tcPr>
            <w:tcW w:w="3206" w:type="dxa"/>
            <w:tcBorders>
              <w:top w:val="single" w:sz="6" w:space="0" w:color="auto"/>
              <w:left w:val="nil"/>
              <w:bottom w:val="single" w:sz="6" w:space="0" w:color="auto"/>
              <w:right w:val="single" w:sz="6" w:space="0" w:color="auto"/>
            </w:tcBorders>
          </w:tcPr>
          <w:p w:rsidR="00D6181D" w:rsidRPr="00B97C58" w:rsidRDefault="00D6181D" w:rsidP="00AA1A3A">
            <w:pPr>
              <w:autoSpaceDE w:val="0"/>
              <w:autoSpaceDN w:val="0"/>
              <w:adjustRightInd w:val="0"/>
              <w:jc w:val="center"/>
              <w:rPr>
                <w:rFonts w:ascii="Arial" w:hAnsi="Arial" w:cs="Arial"/>
                <w:b/>
                <w:bCs/>
              </w:rPr>
            </w:pPr>
            <w:r w:rsidRPr="00B97C58">
              <w:rPr>
                <w:rFonts w:ascii="Arial" w:hAnsi="Arial" w:cs="Arial"/>
                <w:b/>
                <w:bCs/>
              </w:rPr>
              <w:t>-52</w:t>
            </w:r>
          </w:p>
        </w:tc>
      </w:tr>
      <w:tr w:rsidR="00D6181D" w:rsidRPr="00B97C58">
        <w:trPr>
          <w:trHeight w:hRule="exact" w:val="794"/>
        </w:trPr>
        <w:tc>
          <w:tcPr>
            <w:tcW w:w="4165" w:type="dxa"/>
            <w:tcBorders>
              <w:top w:val="single" w:sz="6" w:space="0" w:color="auto"/>
              <w:left w:val="single" w:sz="6" w:space="0" w:color="auto"/>
              <w:bottom w:val="single" w:sz="6" w:space="0" w:color="auto"/>
              <w:right w:val="single" w:sz="6" w:space="0" w:color="auto"/>
            </w:tcBorders>
          </w:tcPr>
          <w:p w:rsidR="00D6181D" w:rsidRPr="00B97C58" w:rsidRDefault="00D6181D" w:rsidP="00AA1A3A">
            <w:pPr>
              <w:autoSpaceDE w:val="0"/>
              <w:autoSpaceDN w:val="0"/>
              <w:adjustRightInd w:val="0"/>
              <w:jc w:val="center"/>
              <w:rPr>
                <w:rFonts w:ascii="Arial" w:hAnsi="Arial" w:cs="Arial"/>
                <w:b/>
                <w:bCs/>
              </w:rPr>
            </w:pPr>
            <w:r w:rsidRPr="00B97C58">
              <w:rPr>
                <w:rFonts w:ascii="Arial" w:hAnsi="Arial" w:cs="Arial"/>
                <w:b/>
                <w:bCs/>
              </w:rPr>
              <w:t>Максимальная глубина            промерзания грунта, м</w:t>
            </w:r>
          </w:p>
        </w:tc>
        <w:tc>
          <w:tcPr>
            <w:tcW w:w="3206" w:type="dxa"/>
            <w:tcBorders>
              <w:top w:val="single" w:sz="6" w:space="0" w:color="auto"/>
              <w:left w:val="nil"/>
              <w:bottom w:val="single" w:sz="6" w:space="0" w:color="auto"/>
              <w:right w:val="single" w:sz="6" w:space="0" w:color="auto"/>
            </w:tcBorders>
          </w:tcPr>
          <w:p w:rsidR="00D6181D" w:rsidRPr="00B97C58" w:rsidRDefault="00D6181D" w:rsidP="00AA1A3A">
            <w:pPr>
              <w:autoSpaceDE w:val="0"/>
              <w:autoSpaceDN w:val="0"/>
              <w:adjustRightInd w:val="0"/>
              <w:jc w:val="center"/>
              <w:rPr>
                <w:rFonts w:ascii="Arial" w:hAnsi="Arial" w:cs="Arial"/>
                <w:b/>
                <w:bCs/>
              </w:rPr>
            </w:pPr>
            <w:r w:rsidRPr="00B97C58">
              <w:rPr>
                <w:rFonts w:ascii="Arial" w:hAnsi="Arial" w:cs="Arial"/>
                <w:b/>
                <w:bCs/>
              </w:rPr>
              <w:t>1.3-1.7</w:t>
            </w:r>
          </w:p>
        </w:tc>
      </w:tr>
      <w:tr w:rsidR="00D6181D" w:rsidRPr="00B97C58">
        <w:trPr>
          <w:trHeight w:hRule="exact" w:val="284"/>
        </w:trPr>
        <w:tc>
          <w:tcPr>
            <w:tcW w:w="4165" w:type="dxa"/>
            <w:tcBorders>
              <w:top w:val="single" w:sz="6" w:space="0" w:color="auto"/>
              <w:left w:val="single" w:sz="6" w:space="0" w:color="auto"/>
              <w:bottom w:val="single" w:sz="6" w:space="0" w:color="auto"/>
              <w:right w:val="single" w:sz="6" w:space="0" w:color="auto"/>
            </w:tcBorders>
          </w:tcPr>
          <w:p w:rsidR="00D6181D" w:rsidRPr="00B97C58" w:rsidRDefault="00D6181D" w:rsidP="00AA1A3A">
            <w:pPr>
              <w:autoSpaceDE w:val="0"/>
              <w:autoSpaceDN w:val="0"/>
              <w:adjustRightInd w:val="0"/>
              <w:jc w:val="both"/>
              <w:rPr>
                <w:rFonts w:ascii="Arial" w:hAnsi="Arial" w:cs="Arial"/>
                <w:b/>
                <w:bCs/>
              </w:rPr>
            </w:pPr>
            <w:r w:rsidRPr="00B97C58">
              <w:rPr>
                <w:rFonts w:ascii="Arial" w:hAnsi="Arial" w:cs="Arial"/>
                <w:b/>
                <w:bCs/>
              </w:rPr>
              <w:t>Среднегодовая сумма осадков, мм</w:t>
            </w:r>
          </w:p>
        </w:tc>
        <w:tc>
          <w:tcPr>
            <w:tcW w:w="3206" w:type="dxa"/>
            <w:tcBorders>
              <w:top w:val="single" w:sz="6" w:space="0" w:color="auto"/>
              <w:left w:val="nil"/>
              <w:bottom w:val="single" w:sz="6" w:space="0" w:color="auto"/>
              <w:right w:val="single" w:sz="6" w:space="0" w:color="auto"/>
            </w:tcBorders>
          </w:tcPr>
          <w:p w:rsidR="00D6181D" w:rsidRPr="00B97C58" w:rsidRDefault="00D6181D" w:rsidP="00AA1A3A">
            <w:pPr>
              <w:autoSpaceDE w:val="0"/>
              <w:autoSpaceDN w:val="0"/>
              <w:adjustRightInd w:val="0"/>
              <w:jc w:val="center"/>
              <w:rPr>
                <w:rFonts w:ascii="Arial" w:hAnsi="Arial" w:cs="Arial"/>
                <w:b/>
                <w:bCs/>
              </w:rPr>
            </w:pPr>
            <w:r w:rsidRPr="00B97C58">
              <w:rPr>
                <w:rFonts w:ascii="Arial" w:hAnsi="Arial" w:cs="Arial"/>
                <w:b/>
                <w:bCs/>
              </w:rPr>
              <w:t>482</w:t>
            </w:r>
          </w:p>
        </w:tc>
      </w:tr>
      <w:tr w:rsidR="00D6181D" w:rsidRPr="00B97C58">
        <w:trPr>
          <w:trHeight w:hRule="exact" w:val="284"/>
        </w:trPr>
        <w:tc>
          <w:tcPr>
            <w:tcW w:w="4165" w:type="dxa"/>
            <w:tcBorders>
              <w:top w:val="single" w:sz="6" w:space="0" w:color="auto"/>
              <w:left w:val="single" w:sz="6" w:space="0" w:color="auto"/>
              <w:bottom w:val="single" w:sz="6" w:space="0" w:color="auto"/>
              <w:right w:val="single" w:sz="6" w:space="0" w:color="auto"/>
            </w:tcBorders>
          </w:tcPr>
          <w:p w:rsidR="00D6181D" w:rsidRPr="00B97C58" w:rsidRDefault="00D6181D" w:rsidP="00AA1A3A">
            <w:pPr>
              <w:autoSpaceDE w:val="0"/>
              <w:autoSpaceDN w:val="0"/>
              <w:adjustRightInd w:val="0"/>
              <w:jc w:val="both"/>
              <w:rPr>
                <w:rFonts w:ascii="Arial" w:hAnsi="Arial" w:cs="Arial"/>
                <w:b/>
                <w:bCs/>
              </w:rPr>
            </w:pPr>
            <w:r w:rsidRPr="00B97C58">
              <w:rPr>
                <w:rFonts w:ascii="Arial" w:hAnsi="Arial" w:cs="Arial"/>
                <w:b/>
                <w:bCs/>
              </w:rPr>
              <w:t>Растительный покров</w:t>
            </w:r>
          </w:p>
          <w:p w:rsidR="00D6181D" w:rsidRPr="00B97C58" w:rsidRDefault="00D6181D" w:rsidP="00AA1A3A">
            <w:pPr>
              <w:autoSpaceDE w:val="0"/>
              <w:autoSpaceDN w:val="0"/>
              <w:adjustRightInd w:val="0"/>
              <w:jc w:val="both"/>
              <w:rPr>
                <w:rFonts w:ascii="Arial" w:hAnsi="Arial" w:cs="Arial"/>
                <w:b/>
                <w:bCs/>
              </w:rPr>
            </w:pPr>
          </w:p>
          <w:p w:rsidR="00D6181D" w:rsidRPr="00B97C58" w:rsidRDefault="00D6181D" w:rsidP="00AA1A3A">
            <w:pPr>
              <w:autoSpaceDE w:val="0"/>
              <w:autoSpaceDN w:val="0"/>
              <w:adjustRightInd w:val="0"/>
              <w:jc w:val="both"/>
              <w:rPr>
                <w:rFonts w:ascii="Arial" w:hAnsi="Arial" w:cs="Arial"/>
                <w:b/>
                <w:bCs/>
              </w:rPr>
            </w:pPr>
          </w:p>
          <w:p w:rsidR="00D6181D" w:rsidRPr="00B97C58" w:rsidRDefault="00D6181D" w:rsidP="00AA1A3A">
            <w:pPr>
              <w:autoSpaceDE w:val="0"/>
              <w:autoSpaceDN w:val="0"/>
              <w:adjustRightInd w:val="0"/>
              <w:jc w:val="both"/>
              <w:rPr>
                <w:rFonts w:ascii="Arial" w:hAnsi="Arial" w:cs="Arial"/>
                <w:b/>
                <w:bCs/>
              </w:rPr>
            </w:pPr>
          </w:p>
        </w:tc>
        <w:tc>
          <w:tcPr>
            <w:tcW w:w="3206" w:type="dxa"/>
            <w:tcBorders>
              <w:top w:val="single" w:sz="6" w:space="0" w:color="auto"/>
              <w:left w:val="nil"/>
              <w:bottom w:val="single" w:sz="6" w:space="0" w:color="auto"/>
              <w:right w:val="single" w:sz="6" w:space="0" w:color="auto"/>
            </w:tcBorders>
          </w:tcPr>
          <w:p w:rsidR="00D6181D" w:rsidRPr="00B97C58" w:rsidRDefault="00D6181D" w:rsidP="00AA1A3A">
            <w:pPr>
              <w:autoSpaceDE w:val="0"/>
              <w:autoSpaceDN w:val="0"/>
              <w:adjustRightInd w:val="0"/>
              <w:jc w:val="center"/>
              <w:rPr>
                <w:rFonts w:ascii="Arial" w:hAnsi="Arial" w:cs="Arial"/>
                <w:b/>
                <w:bCs/>
              </w:rPr>
            </w:pPr>
            <w:r w:rsidRPr="00B97C58">
              <w:rPr>
                <w:rFonts w:ascii="Arial" w:hAnsi="Arial" w:cs="Arial"/>
                <w:b/>
                <w:bCs/>
              </w:rPr>
              <w:t>лес хвойный</w:t>
            </w:r>
          </w:p>
          <w:p w:rsidR="00D6181D" w:rsidRPr="00B97C58" w:rsidRDefault="00D6181D" w:rsidP="00AA1A3A">
            <w:pPr>
              <w:autoSpaceDE w:val="0"/>
              <w:autoSpaceDN w:val="0"/>
              <w:adjustRightInd w:val="0"/>
              <w:jc w:val="center"/>
              <w:rPr>
                <w:rFonts w:ascii="Arial" w:hAnsi="Arial" w:cs="Arial"/>
                <w:b/>
                <w:bCs/>
              </w:rPr>
            </w:pPr>
          </w:p>
        </w:tc>
      </w:tr>
    </w:tbl>
    <w:p w:rsidR="00572CA3" w:rsidRDefault="00572CA3" w:rsidP="00C07CEA">
      <w:pPr>
        <w:autoSpaceDE w:val="0"/>
        <w:autoSpaceDN w:val="0"/>
        <w:adjustRightInd w:val="0"/>
        <w:spacing w:line="360" w:lineRule="auto"/>
        <w:rPr>
          <w:rFonts w:ascii="Arial" w:hAnsi="Arial" w:cs="Arial"/>
        </w:rPr>
      </w:pPr>
    </w:p>
    <w:p w:rsidR="00D6181D" w:rsidRPr="00887C24" w:rsidRDefault="00D6181D" w:rsidP="00B97C58">
      <w:pPr>
        <w:autoSpaceDE w:val="0"/>
        <w:autoSpaceDN w:val="0"/>
        <w:adjustRightInd w:val="0"/>
        <w:spacing w:line="360" w:lineRule="auto"/>
        <w:jc w:val="center"/>
        <w:rPr>
          <w:rFonts w:ascii="Arial" w:hAnsi="Arial" w:cs="Arial"/>
          <w:b/>
        </w:rPr>
      </w:pPr>
      <w:r w:rsidRPr="00887C24">
        <w:rPr>
          <w:rFonts w:ascii="Arial" w:hAnsi="Arial" w:cs="Arial"/>
          <w:b/>
          <w:bCs/>
        </w:rPr>
        <w:t>Глава 2.</w:t>
      </w:r>
      <w:r w:rsidRPr="00887C24">
        <w:rPr>
          <w:rFonts w:ascii="Arial" w:hAnsi="Arial" w:cs="Arial"/>
          <w:b/>
        </w:rPr>
        <w:t xml:space="preserve"> Краткая история геолого-геофизического</w:t>
      </w:r>
    </w:p>
    <w:p w:rsidR="00D6181D" w:rsidRPr="00887C24" w:rsidRDefault="00D6181D" w:rsidP="00B97C58">
      <w:pPr>
        <w:autoSpaceDE w:val="0"/>
        <w:autoSpaceDN w:val="0"/>
        <w:adjustRightInd w:val="0"/>
        <w:spacing w:line="360" w:lineRule="auto"/>
        <w:jc w:val="center"/>
        <w:rPr>
          <w:rFonts w:ascii="Arial" w:hAnsi="Arial" w:cs="Arial"/>
          <w:b/>
        </w:rPr>
      </w:pPr>
      <w:r w:rsidRPr="00887C24">
        <w:rPr>
          <w:rFonts w:ascii="Arial" w:hAnsi="Arial" w:cs="Arial"/>
          <w:b/>
        </w:rPr>
        <w:t xml:space="preserve">изучения района работ </w:t>
      </w:r>
    </w:p>
    <w:p w:rsidR="00D6181D" w:rsidRPr="00B97C58" w:rsidRDefault="00D6181D" w:rsidP="00B97C58">
      <w:pPr>
        <w:autoSpaceDE w:val="0"/>
        <w:autoSpaceDN w:val="0"/>
        <w:adjustRightInd w:val="0"/>
        <w:spacing w:line="360" w:lineRule="auto"/>
        <w:jc w:val="center"/>
        <w:rPr>
          <w:rFonts w:ascii="Arial" w:hAnsi="Arial" w:cs="Arial"/>
        </w:rPr>
      </w:pPr>
    </w:p>
    <w:p w:rsidR="00D6181D" w:rsidRPr="00B97C58" w:rsidRDefault="00D6181D" w:rsidP="00B97C58">
      <w:pPr>
        <w:autoSpaceDE w:val="0"/>
        <w:autoSpaceDN w:val="0"/>
        <w:adjustRightInd w:val="0"/>
        <w:spacing w:line="360" w:lineRule="auto"/>
        <w:ind w:firstLine="720"/>
        <w:jc w:val="both"/>
        <w:rPr>
          <w:rFonts w:ascii="Arial" w:hAnsi="Arial" w:cs="Arial"/>
        </w:rPr>
      </w:pPr>
      <w:r w:rsidRPr="00B97C58">
        <w:rPr>
          <w:rFonts w:ascii="Arial" w:hAnsi="Arial" w:cs="Arial"/>
        </w:rPr>
        <w:t>Месторождение Тевлин</w:t>
      </w:r>
      <w:r w:rsidR="00787A81">
        <w:rPr>
          <w:rFonts w:ascii="Arial" w:hAnsi="Arial" w:cs="Arial"/>
        </w:rPr>
        <w:t>ск</w:t>
      </w:r>
      <w:r w:rsidRPr="00B97C58">
        <w:rPr>
          <w:rFonts w:ascii="Arial" w:hAnsi="Arial" w:cs="Arial"/>
        </w:rPr>
        <w:t>о-Русскинское открыто в 1981 году Сургутской нефтегазоразведочной экспедицией объединения «Обънефтегазгеология» в результате бурения скв. 8Р-С, из которой получен промышленный приток нефти из пласта БС</w:t>
      </w:r>
      <w:r w:rsidRPr="00B97C58">
        <w:rPr>
          <w:rFonts w:ascii="Arial" w:hAnsi="Arial" w:cs="Arial"/>
          <w:vertAlign w:val="subscript"/>
        </w:rPr>
        <w:t xml:space="preserve">18  </w:t>
      </w:r>
      <w:r w:rsidRPr="00B97C58">
        <w:rPr>
          <w:rFonts w:ascii="Arial" w:hAnsi="Arial" w:cs="Arial"/>
        </w:rPr>
        <w:t>дебитом 4,03 м</w:t>
      </w:r>
      <w:r w:rsidRPr="00B97C58">
        <w:rPr>
          <w:rFonts w:ascii="Arial" w:hAnsi="Arial" w:cs="Arial"/>
          <w:vertAlign w:val="superscript"/>
        </w:rPr>
        <w:t>3</w:t>
      </w:r>
      <w:r w:rsidRPr="00B97C58">
        <w:rPr>
          <w:rFonts w:ascii="Arial" w:hAnsi="Arial" w:cs="Arial"/>
        </w:rPr>
        <w:t>/сут через штуцер с диаметром d=4 мм.</w:t>
      </w:r>
    </w:p>
    <w:p w:rsidR="00D6181D" w:rsidRPr="00B97C58" w:rsidRDefault="00D6181D" w:rsidP="00B97C58">
      <w:pPr>
        <w:autoSpaceDE w:val="0"/>
        <w:autoSpaceDN w:val="0"/>
        <w:adjustRightInd w:val="0"/>
        <w:spacing w:line="360" w:lineRule="auto"/>
        <w:ind w:firstLine="720"/>
        <w:jc w:val="both"/>
        <w:rPr>
          <w:rFonts w:ascii="Arial" w:hAnsi="Arial" w:cs="Arial"/>
        </w:rPr>
      </w:pPr>
      <w:r w:rsidRPr="00B97C58">
        <w:rPr>
          <w:rFonts w:ascii="Arial" w:hAnsi="Arial" w:cs="Arial"/>
        </w:rPr>
        <w:t>В основу изучения площади Тевлин</w:t>
      </w:r>
      <w:r w:rsidR="00787A81">
        <w:rPr>
          <w:rFonts w:ascii="Arial" w:hAnsi="Arial" w:cs="Arial"/>
        </w:rPr>
        <w:t>ск</w:t>
      </w:r>
      <w:r w:rsidRPr="00B97C58">
        <w:rPr>
          <w:rFonts w:ascii="Arial" w:hAnsi="Arial" w:cs="Arial"/>
        </w:rPr>
        <w:t>о-Русскинская и сопредельных территорий положены результаты геолого-геоморфологической съемки, результаты интерпретации данных электро-, магнито-, грави- и с/разведки 2D и 3D,  результаты бурения поисково-разведочных и эксплуатационных скважин.</w:t>
      </w:r>
    </w:p>
    <w:p w:rsidR="00D6181D" w:rsidRPr="00B97C58" w:rsidRDefault="00D6181D" w:rsidP="00B97C58">
      <w:pPr>
        <w:tabs>
          <w:tab w:val="center" w:pos="4677"/>
          <w:tab w:val="right" w:pos="9355"/>
        </w:tabs>
        <w:autoSpaceDE w:val="0"/>
        <w:autoSpaceDN w:val="0"/>
        <w:adjustRightInd w:val="0"/>
        <w:spacing w:line="360" w:lineRule="auto"/>
        <w:ind w:firstLine="720"/>
        <w:jc w:val="both"/>
        <w:rPr>
          <w:rFonts w:ascii="Arial" w:hAnsi="Arial" w:cs="Arial"/>
        </w:rPr>
      </w:pPr>
      <w:r w:rsidRPr="00B97C58">
        <w:rPr>
          <w:rFonts w:ascii="Arial" w:hAnsi="Arial" w:cs="Arial"/>
        </w:rPr>
        <w:t>Площадь исследуемой территории покрыта региональными геолого-геофизическими исследованиями, из которых следует отметить следующие:</w:t>
      </w:r>
    </w:p>
    <w:p w:rsidR="00D6181D" w:rsidRPr="00B97C58" w:rsidRDefault="00D6181D" w:rsidP="00B97C58">
      <w:pPr>
        <w:tabs>
          <w:tab w:val="center" w:pos="4677"/>
          <w:tab w:val="right" w:pos="9355"/>
        </w:tabs>
        <w:autoSpaceDE w:val="0"/>
        <w:autoSpaceDN w:val="0"/>
        <w:adjustRightInd w:val="0"/>
        <w:spacing w:line="360" w:lineRule="auto"/>
        <w:ind w:firstLine="720"/>
        <w:jc w:val="both"/>
        <w:rPr>
          <w:rFonts w:ascii="Arial" w:hAnsi="Arial" w:cs="Arial"/>
        </w:rPr>
      </w:pPr>
      <w:r w:rsidRPr="00B97C58">
        <w:rPr>
          <w:rFonts w:ascii="Arial" w:hAnsi="Arial" w:cs="Arial"/>
        </w:rPr>
        <w:t xml:space="preserve">1. Геолого-геоморфологическая съемка. Масштаб 1:1000 000 (ЭСГУ, </w:t>
      </w:r>
      <w:smartTag w:uri="urn:schemas-microsoft-com:office:smarttags" w:element="metricconverter">
        <w:smartTagPr>
          <w:attr w:name="ProductID" w:val="1952 г"/>
        </w:smartTagPr>
        <w:r w:rsidRPr="00B97C58">
          <w:rPr>
            <w:rFonts w:ascii="Arial" w:hAnsi="Arial" w:cs="Arial"/>
          </w:rPr>
          <w:t>1952 г</w:t>
        </w:r>
      </w:smartTag>
      <w:r w:rsidRPr="00B97C58">
        <w:rPr>
          <w:rFonts w:ascii="Arial" w:hAnsi="Arial" w:cs="Arial"/>
        </w:rPr>
        <w:t>), по результатам которой установлено повсеместное распространение в районе четвертичных отложений, составлена государственная геологическая карта масштаба 1:1000 000.</w:t>
      </w:r>
    </w:p>
    <w:p w:rsidR="00D6181D" w:rsidRPr="00B97C58" w:rsidRDefault="00D6181D" w:rsidP="00B97C58">
      <w:pPr>
        <w:tabs>
          <w:tab w:val="center" w:pos="4677"/>
          <w:tab w:val="right" w:pos="9355"/>
        </w:tabs>
        <w:autoSpaceDE w:val="0"/>
        <w:autoSpaceDN w:val="0"/>
        <w:adjustRightInd w:val="0"/>
        <w:spacing w:line="360" w:lineRule="auto"/>
        <w:ind w:firstLine="720"/>
        <w:jc w:val="both"/>
        <w:rPr>
          <w:rFonts w:ascii="Arial" w:hAnsi="Arial" w:cs="Arial"/>
        </w:rPr>
      </w:pPr>
      <w:r w:rsidRPr="00B97C58">
        <w:rPr>
          <w:rFonts w:ascii="Arial" w:hAnsi="Arial" w:cs="Arial"/>
        </w:rPr>
        <w:t>2. Аэромагнитная съемка масштабов 1:1000 000 и 1:2000 000 (1955-57 гг, СГТ), по данным которых составлена карта изолиний магнитного поля ∆Т, а также проведено тектоническое районирование северной части Обь-Иртышского междуречья и юга Обь-Пуровского междуречья.</w:t>
      </w:r>
    </w:p>
    <w:p w:rsidR="00D6181D" w:rsidRPr="00B97C58" w:rsidRDefault="00D6181D" w:rsidP="00B97C58">
      <w:pPr>
        <w:tabs>
          <w:tab w:val="center" w:pos="4677"/>
          <w:tab w:val="right" w:pos="9355"/>
        </w:tabs>
        <w:autoSpaceDE w:val="0"/>
        <w:autoSpaceDN w:val="0"/>
        <w:adjustRightInd w:val="0"/>
        <w:spacing w:line="360" w:lineRule="auto"/>
        <w:ind w:firstLine="720"/>
        <w:jc w:val="both"/>
        <w:rPr>
          <w:rFonts w:ascii="Arial" w:hAnsi="Arial" w:cs="Arial"/>
        </w:rPr>
      </w:pPr>
      <w:r w:rsidRPr="00B97C58">
        <w:rPr>
          <w:rFonts w:ascii="Arial" w:hAnsi="Arial" w:cs="Arial"/>
        </w:rPr>
        <w:t>3. Гравиметрическая съемка масштаба 1:1000 000 (1957-60 гг), на основании которой составлена карта аномалий силы тяжести и схема тектоники фундамента.</w:t>
      </w:r>
    </w:p>
    <w:p w:rsidR="00D6181D" w:rsidRPr="00B97C58" w:rsidRDefault="00D6181D" w:rsidP="00B97C58">
      <w:pPr>
        <w:tabs>
          <w:tab w:val="center" w:pos="4677"/>
          <w:tab w:val="right" w:pos="9355"/>
        </w:tabs>
        <w:autoSpaceDE w:val="0"/>
        <w:autoSpaceDN w:val="0"/>
        <w:adjustRightInd w:val="0"/>
        <w:spacing w:line="360" w:lineRule="auto"/>
        <w:ind w:firstLine="720"/>
        <w:jc w:val="both"/>
        <w:rPr>
          <w:rFonts w:ascii="Arial" w:hAnsi="Arial" w:cs="Arial"/>
        </w:rPr>
      </w:pPr>
      <w:r w:rsidRPr="00B97C58">
        <w:rPr>
          <w:rFonts w:ascii="Arial" w:hAnsi="Arial" w:cs="Arial"/>
        </w:rPr>
        <w:t>Результаты исследований позволили целенаправленно ориентировать все последующие геолого-геофизические работы более детального плана.</w:t>
      </w:r>
    </w:p>
    <w:p w:rsidR="009C1D44" w:rsidRDefault="00D6181D" w:rsidP="00C07CEA">
      <w:pPr>
        <w:tabs>
          <w:tab w:val="center" w:pos="4677"/>
          <w:tab w:val="right" w:pos="9355"/>
        </w:tabs>
        <w:autoSpaceDE w:val="0"/>
        <w:autoSpaceDN w:val="0"/>
        <w:adjustRightInd w:val="0"/>
        <w:spacing w:line="360" w:lineRule="auto"/>
        <w:ind w:firstLine="720"/>
        <w:jc w:val="both"/>
        <w:rPr>
          <w:rFonts w:ascii="Arial" w:hAnsi="Arial" w:cs="Arial"/>
        </w:rPr>
      </w:pPr>
      <w:r w:rsidRPr="00B97C58">
        <w:rPr>
          <w:rFonts w:ascii="Arial" w:hAnsi="Arial" w:cs="Arial"/>
        </w:rPr>
        <w:t>Краткие сведения о результатах работ в пределах изучаемой площади, которые послужили основой для постановки поисково-разведочног</w:t>
      </w:r>
      <w:r w:rsidR="00C07CEA">
        <w:rPr>
          <w:rFonts w:ascii="Arial" w:hAnsi="Arial" w:cs="Arial"/>
        </w:rPr>
        <w:t>о бурения, приведены в табл. 2.</w:t>
      </w:r>
    </w:p>
    <w:p w:rsidR="00AA1A3A" w:rsidRDefault="00AA1A3A" w:rsidP="00C07CEA">
      <w:pPr>
        <w:tabs>
          <w:tab w:val="center" w:pos="4677"/>
          <w:tab w:val="right" w:pos="9355"/>
        </w:tabs>
        <w:autoSpaceDE w:val="0"/>
        <w:autoSpaceDN w:val="0"/>
        <w:adjustRightInd w:val="0"/>
        <w:spacing w:line="360" w:lineRule="auto"/>
        <w:ind w:firstLine="720"/>
        <w:jc w:val="both"/>
        <w:rPr>
          <w:rFonts w:ascii="Arial" w:hAnsi="Arial" w:cs="Arial"/>
        </w:rPr>
      </w:pPr>
    </w:p>
    <w:p w:rsidR="00AA1A3A" w:rsidRDefault="00AA1A3A" w:rsidP="00C07CEA">
      <w:pPr>
        <w:tabs>
          <w:tab w:val="center" w:pos="4677"/>
          <w:tab w:val="right" w:pos="9355"/>
        </w:tabs>
        <w:autoSpaceDE w:val="0"/>
        <w:autoSpaceDN w:val="0"/>
        <w:adjustRightInd w:val="0"/>
        <w:spacing w:line="360" w:lineRule="auto"/>
        <w:ind w:firstLine="720"/>
        <w:jc w:val="both"/>
        <w:rPr>
          <w:rFonts w:ascii="Arial" w:hAnsi="Arial" w:cs="Arial"/>
        </w:rPr>
      </w:pPr>
    </w:p>
    <w:p w:rsidR="00AA1A3A" w:rsidRDefault="00AA1A3A" w:rsidP="00C07CEA">
      <w:pPr>
        <w:tabs>
          <w:tab w:val="center" w:pos="4677"/>
          <w:tab w:val="right" w:pos="9355"/>
        </w:tabs>
        <w:autoSpaceDE w:val="0"/>
        <w:autoSpaceDN w:val="0"/>
        <w:adjustRightInd w:val="0"/>
        <w:spacing w:line="360" w:lineRule="auto"/>
        <w:ind w:firstLine="720"/>
        <w:jc w:val="both"/>
        <w:rPr>
          <w:rFonts w:ascii="Arial" w:hAnsi="Arial" w:cs="Arial"/>
        </w:rPr>
      </w:pPr>
    </w:p>
    <w:p w:rsidR="00AA1A3A" w:rsidRDefault="00AA1A3A" w:rsidP="00C07CEA">
      <w:pPr>
        <w:tabs>
          <w:tab w:val="center" w:pos="4677"/>
          <w:tab w:val="right" w:pos="9355"/>
        </w:tabs>
        <w:autoSpaceDE w:val="0"/>
        <w:autoSpaceDN w:val="0"/>
        <w:adjustRightInd w:val="0"/>
        <w:spacing w:line="360" w:lineRule="auto"/>
        <w:ind w:firstLine="720"/>
        <w:jc w:val="both"/>
        <w:rPr>
          <w:rFonts w:ascii="Arial" w:hAnsi="Arial" w:cs="Arial"/>
        </w:rPr>
      </w:pPr>
    </w:p>
    <w:p w:rsidR="00985E95" w:rsidRPr="00985E95" w:rsidRDefault="00985E95" w:rsidP="00985E95">
      <w:pPr>
        <w:tabs>
          <w:tab w:val="center" w:pos="4677"/>
          <w:tab w:val="right" w:pos="9355"/>
        </w:tabs>
        <w:autoSpaceDE w:val="0"/>
        <w:autoSpaceDN w:val="0"/>
        <w:adjustRightInd w:val="0"/>
        <w:spacing w:line="360" w:lineRule="auto"/>
        <w:ind w:firstLine="720"/>
        <w:jc w:val="center"/>
        <w:rPr>
          <w:rFonts w:ascii="Arial" w:hAnsi="Arial" w:cs="Arial"/>
          <w:b/>
        </w:rPr>
      </w:pPr>
      <w:r w:rsidRPr="00985E95">
        <w:rPr>
          <w:rFonts w:ascii="Arial" w:hAnsi="Arial" w:cs="Arial"/>
          <w:b/>
        </w:rPr>
        <w:t>Виды, методы и основные результаты работ</w:t>
      </w:r>
    </w:p>
    <w:p w:rsidR="00D6181D" w:rsidRPr="00985E95" w:rsidRDefault="00985E95" w:rsidP="00985E95">
      <w:pPr>
        <w:autoSpaceDE w:val="0"/>
        <w:autoSpaceDN w:val="0"/>
        <w:adjustRightInd w:val="0"/>
        <w:spacing w:line="360" w:lineRule="auto"/>
        <w:ind w:left="7788"/>
        <w:rPr>
          <w:rFonts w:ascii="Arial" w:hAnsi="Arial" w:cs="Arial"/>
          <w:sz w:val="20"/>
          <w:szCs w:val="20"/>
        </w:rPr>
      </w:pPr>
      <w:r w:rsidRPr="00985E95">
        <w:rPr>
          <w:rFonts w:ascii="Arial" w:hAnsi="Arial" w:cs="Arial"/>
          <w:sz w:val="20"/>
          <w:szCs w:val="20"/>
        </w:rPr>
        <w:t>Таблица 2</w:t>
      </w:r>
    </w:p>
    <w:tbl>
      <w:tblPr>
        <w:tblW w:w="0" w:type="auto"/>
        <w:jc w:val="center"/>
        <w:tblLayout w:type="fixed"/>
        <w:tblLook w:val="0000" w:firstRow="0" w:lastRow="0" w:firstColumn="0" w:lastColumn="0" w:noHBand="0" w:noVBand="0"/>
      </w:tblPr>
      <w:tblGrid>
        <w:gridCol w:w="1817"/>
        <w:gridCol w:w="1589"/>
        <w:gridCol w:w="1387"/>
        <w:gridCol w:w="993"/>
        <w:gridCol w:w="3651"/>
      </w:tblGrid>
      <w:tr w:rsidR="00D6181D" w:rsidRPr="00B97C58">
        <w:trPr>
          <w:jc w:val="center"/>
        </w:trPr>
        <w:tc>
          <w:tcPr>
            <w:tcW w:w="1817" w:type="dxa"/>
            <w:tcBorders>
              <w:top w:val="single" w:sz="6" w:space="0" w:color="auto"/>
              <w:left w:val="single" w:sz="6" w:space="0" w:color="auto"/>
              <w:bottom w:val="single" w:sz="6" w:space="0" w:color="auto"/>
              <w:right w:val="single" w:sz="6" w:space="0" w:color="auto"/>
            </w:tcBorders>
          </w:tcPr>
          <w:p w:rsidR="00D6181D" w:rsidRPr="00572CA3" w:rsidRDefault="00D6181D" w:rsidP="00B97C58">
            <w:pPr>
              <w:autoSpaceDE w:val="0"/>
              <w:autoSpaceDN w:val="0"/>
              <w:adjustRightInd w:val="0"/>
              <w:spacing w:line="360" w:lineRule="auto"/>
              <w:jc w:val="center"/>
              <w:rPr>
                <w:rFonts w:ascii="Arial" w:hAnsi="Arial" w:cs="Arial"/>
                <w:b/>
                <w:bCs/>
                <w:sz w:val="20"/>
                <w:szCs w:val="20"/>
              </w:rPr>
            </w:pPr>
            <w:r w:rsidRPr="00572CA3">
              <w:rPr>
                <w:rFonts w:ascii="Arial" w:hAnsi="Arial" w:cs="Arial"/>
                <w:b/>
                <w:bCs/>
                <w:sz w:val="20"/>
                <w:szCs w:val="20"/>
              </w:rPr>
              <w:t>Виды, методы и масштаб работ</w:t>
            </w:r>
          </w:p>
        </w:tc>
        <w:tc>
          <w:tcPr>
            <w:tcW w:w="1589" w:type="dxa"/>
            <w:tcBorders>
              <w:top w:val="single" w:sz="6" w:space="0" w:color="auto"/>
              <w:left w:val="single" w:sz="6" w:space="0" w:color="auto"/>
              <w:bottom w:val="single" w:sz="6" w:space="0" w:color="auto"/>
              <w:right w:val="single" w:sz="6" w:space="0" w:color="auto"/>
            </w:tcBorders>
          </w:tcPr>
          <w:p w:rsidR="00D6181D" w:rsidRPr="00572CA3" w:rsidRDefault="00D6181D" w:rsidP="00B97C58">
            <w:pPr>
              <w:autoSpaceDE w:val="0"/>
              <w:autoSpaceDN w:val="0"/>
              <w:adjustRightInd w:val="0"/>
              <w:spacing w:line="360" w:lineRule="auto"/>
              <w:jc w:val="center"/>
              <w:rPr>
                <w:rFonts w:ascii="Arial" w:hAnsi="Arial" w:cs="Arial"/>
                <w:b/>
                <w:bCs/>
                <w:sz w:val="20"/>
                <w:szCs w:val="20"/>
              </w:rPr>
            </w:pPr>
            <w:r w:rsidRPr="00572CA3">
              <w:rPr>
                <w:rFonts w:ascii="Arial" w:hAnsi="Arial" w:cs="Arial"/>
                <w:b/>
                <w:bCs/>
                <w:sz w:val="20"/>
                <w:szCs w:val="20"/>
              </w:rPr>
              <w:t>Органи-зация</w:t>
            </w:r>
          </w:p>
        </w:tc>
        <w:tc>
          <w:tcPr>
            <w:tcW w:w="1387" w:type="dxa"/>
            <w:tcBorders>
              <w:top w:val="single" w:sz="6" w:space="0" w:color="auto"/>
              <w:left w:val="single" w:sz="6" w:space="0" w:color="auto"/>
              <w:bottom w:val="single" w:sz="6" w:space="0" w:color="auto"/>
              <w:right w:val="single" w:sz="6" w:space="0" w:color="auto"/>
            </w:tcBorders>
          </w:tcPr>
          <w:p w:rsidR="00D6181D" w:rsidRPr="00572CA3" w:rsidRDefault="00D6181D" w:rsidP="00B97C58">
            <w:pPr>
              <w:autoSpaceDE w:val="0"/>
              <w:autoSpaceDN w:val="0"/>
              <w:adjustRightInd w:val="0"/>
              <w:spacing w:line="360" w:lineRule="auto"/>
              <w:jc w:val="center"/>
              <w:rPr>
                <w:rFonts w:ascii="Arial" w:hAnsi="Arial" w:cs="Arial"/>
                <w:b/>
                <w:bCs/>
                <w:sz w:val="20"/>
                <w:szCs w:val="20"/>
              </w:rPr>
            </w:pPr>
            <w:r w:rsidRPr="00572CA3">
              <w:rPr>
                <w:rFonts w:ascii="Arial" w:hAnsi="Arial" w:cs="Arial"/>
                <w:b/>
                <w:bCs/>
                <w:sz w:val="20"/>
                <w:szCs w:val="20"/>
              </w:rPr>
              <w:t>Авторы</w:t>
            </w:r>
          </w:p>
        </w:tc>
        <w:tc>
          <w:tcPr>
            <w:tcW w:w="993" w:type="dxa"/>
            <w:tcBorders>
              <w:top w:val="single" w:sz="6" w:space="0" w:color="auto"/>
              <w:left w:val="single" w:sz="6" w:space="0" w:color="auto"/>
              <w:bottom w:val="single" w:sz="6" w:space="0" w:color="auto"/>
              <w:right w:val="single" w:sz="6" w:space="0" w:color="auto"/>
            </w:tcBorders>
          </w:tcPr>
          <w:p w:rsidR="00D6181D" w:rsidRPr="00572CA3" w:rsidRDefault="00D6181D" w:rsidP="00B97C58">
            <w:pPr>
              <w:autoSpaceDE w:val="0"/>
              <w:autoSpaceDN w:val="0"/>
              <w:adjustRightInd w:val="0"/>
              <w:spacing w:line="360" w:lineRule="auto"/>
              <w:jc w:val="center"/>
              <w:rPr>
                <w:rFonts w:ascii="Arial" w:hAnsi="Arial" w:cs="Arial"/>
                <w:b/>
                <w:bCs/>
                <w:sz w:val="20"/>
                <w:szCs w:val="20"/>
              </w:rPr>
            </w:pPr>
            <w:r w:rsidRPr="00572CA3">
              <w:rPr>
                <w:rFonts w:ascii="Arial" w:hAnsi="Arial" w:cs="Arial"/>
                <w:b/>
                <w:bCs/>
                <w:sz w:val="20"/>
                <w:szCs w:val="20"/>
              </w:rPr>
              <w:t>Год</w:t>
            </w:r>
          </w:p>
        </w:tc>
        <w:tc>
          <w:tcPr>
            <w:tcW w:w="3651" w:type="dxa"/>
            <w:tcBorders>
              <w:top w:val="single" w:sz="6" w:space="0" w:color="auto"/>
              <w:left w:val="single" w:sz="6" w:space="0" w:color="auto"/>
              <w:bottom w:val="single" w:sz="6" w:space="0" w:color="auto"/>
              <w:right w:val="single" w:sz="6" w:space="0" w:color="auto"/>
            </w:tcBorders>
          </w:tcPr>
          <w:p w:rsidR="00D6181D" w:rsidRPr="00572CA3" w:rsidRDefault="00D6181D" w:rsidP="00B97C58">
            <w:pPr>
              <w:autoSpaceDE w:val="0"/>
              <w:autoSpaceDN w:val="0"/>
              <w:adjustRightInd w:val="0"/>
              <w:spacing w:line="360" w:lineRule="auto"/>
              <w:jc w:val="center"/>
              <w:rPr>
                <w:rFonts w:ascii="Arial" w:hAnsi="Arial" w:cs="Arial"/>
                <w:b/>
                <w:bCs/>
                <w:sz w:val="20"/>
                <w:szCs w:val="20"/>
              </w:rPr>
            </w:pPr>
            <w:r w:rsidRPr="00572CA3">
              <w:rPr>
                <w:rFonts w:ascii="Arial" w:hAnsi="Arial" w:cs="Arial"/>
                <w:b/>
                <w:bCs/>
                <w:sz w:val="20"/>
                <w:szCs w:val="20"/>
              </w:rPr>
              <w:t>Основные результаты</w:t>
            </w:r>
          </w:p>
        </w:tc>
      </w:tr>
      <w:tr w:rsidR="00D6181D" w:rsidRPr="00B97C58">
        <w:trPr>
          <w:jc w:val="center"/>
        </w:trPr>
        <w:tc>
          <w:tcPr>
            <w:tcW w:w="1817" w:type="dxa"/>
            <w:tcBorders>
              <w:top w:val="single" w:sz="6" w:space="0" w:color="auto"/>
              <w:left w:val="single" w:sz="6" w:space="0" w:color="auto"/>
              <w:bottom w:val="single" w:sz="6" w:space="0" w:color="auto"/>
              <w:right w:val="single" w:sz="6" w:space="0" w:color="auto"/>
            </w:tcBorders>
          </w:tcPr>
          <w:p w:rsidR="00D6181D" w:rsidRPr="00572CA3" w:rsidRDefault="00D6181D" w:rsidP="00B97C58">
            <w:pPr>
              <w:autoSpaceDE w:val="0"/>
              <w:autoSpaceDN w:val="0"/>
              <w:adjustRightInd w:val="0"/>
              <w:spacing w:line="360" w:lineRule="auto"/>
              <w:jc w:val="center"/>
              <w:rPr>
                <w:rFonts w:ascii="Arial" w:hAnsi="Arial" w:cs="Arial"/>
                <w:b/>
                <w:bCs/>
                <w:sz w:val="20"/>
                <w:szCs w:val="20"/>
              </w:rPr>
            </w:pPr>
            <w:r w:rsidRPr="00572CA3">
              <w:rPr>
                <w:rFonts w:ascii="Arial" w:hAnsi="Arial" w:cs="Arial"/>
                <w:b/>
                <w:bCs/>
                <w:sz w:val="20"/>
                <w:szCs w:val="20"/>
              </w:rPr>
              <w:t>1</w:t>
            </w:r>
          </w:p>
        </w:tc>
        <w:tc>
          <w:tcPr>
            <w:tcW w:w="1589" w:type="dxa"/>
            <w:tcBorders>
              <w:top w:val="single" w:sz="6" w:space="0" w:color="auto"/>
              <w:left w:val="single" w:sz="6" w:space="0" w:color="auto"/>
              <w:bottom w:val="single" w:sz="6" w:space="0" w:color="auto"/>
              <w:right w:val="single" w:sz="6" w:space="0" w:color="auto"/>
            </w:tcBorders>
          </w:tcPr>
          <w:p w:rsidR="00D6181D" w:rsidRPr="00572CA3" w:rsidRDefault="00D6181D" w:rsidP="00B97C58">
            <w:pPr>
              <w:autoSpaceDE w:val="0"/>
              <w:autoSpaceDN w:val="0"/>
              <w:adjustRightInd w:val="0"/>
              <w:spacing w:line="360" w:lineRule="auto"/>
              <w:jc w:val="center"/>
              <w:rPr>
                <w:rFonts w:ascii="Arial" w:hAnsi="Arial" w:cs="Arial"/>
                <w:b/>
                <w:bCs/>
                <w:sz w:val="20"/>
                <w:szCs w:val="20"/>
              </w:rPr>
            </w:pPr>
            <w:r w:rsidRPr="00572CA3">
              <w:rPr>
                <w:rFonts w:ascii="Arial" w:hAnsi="Arial" w:cs="Arial"/>
                <w:b/>
                <w:bCs/>
                <w:sz w:val="20"/>
                <w:szCs w:val="20"/>
              </w:rPr>
              <w:t>2</w:t>
            </w:r>
          </w:p>
        </w:tc>
        <w:tc>
          <w:tcPr>
            <w:tcW w:w="1387" w:type="dxa"/>
            <w:tcBorders>
              <w:top w:val="single" w:sz="6" w:space="0" w:color="auto"/>
              <w:left w:val="single" w:sz="6" w:space="0" w:color="auto"/>
              <w:bottom w:val="single" w:sz="6" w:space="0" w:color="auto"/>
              <w:right w:val="single" w:sz="6" w:space="0" w:color="auto"/>
            </w:tcBorders>
          </w:tcPr>
          <w:p w:rsidR="00D6181D" w:rsidRPr="00572CA3" w:rsidRDefault="00D6181D" w:rsidP="00B97C58">
            <w:pPr>
              <w:autoSpaceDE w:val="0"/>
              <w:autoSpaceDN w:val="0"/>
              <w:adjustRightInd w:val="0"/>
              <w:spacing w:line="360" w:lineRule="auto"/>
              <w:jc w:val="center"/>
              <w:rPr>
                <w:rFonts w:ascii="Arial" w:hAnsi="Arial" w:cs="Arial"/>
                <w:b/>
                <w:bCs/>
                <w:sz w:val="20"/>
                <w:szCs w:val="20"/>
              </w:rPr>
            </w:pPr>
            <w:r w:rsidRPr="00572CA3">
              <w:rPr>
                <w:rFonts w:ascii="Arial" w:hAnsi="Arial" w:cs="Arial"/>
                <w:b/>
                <w:bCs/>
                <w:sz w:val="20"/>
                <w:szCs w:val="20"/>
              </w:rPr>
              <w:t>3</w:t>
            </w:r>
          </w:p>
        </w:tc>
        <w:tc>
          <w:tcPr>
            <w:tcW w:w="993" w:type="dxa"/>
            <w:tcBorders>
              <w:top w:val="single" w:sz="6" w:space="0" w:color="auto"/>
              <w:left w:val="single" w:sz="6" w:space="0" w:color="auto"/>
              <w:bottom w:val="single" w:sz="6" w:space="0" w:color="auto"/>
              <w:right w:val="single" w:sz="6" w:space="0" w:color="auto"/>
            </w:tcBorders>
          </w:tcPr>
          <w:p w:rsidR="00D6181D" w:rsidRPr="00572CA3" w:rsidRDefault="00D6181D" w:rsidP="00B97C58">
            <w:pPr>
              <w:autoSpaceDE w:val="0"/>
              <w:autoSpaceDN w:val="0"/>
              <w:adjustRightInd w:val="0"/>
              <w:spacing w:line="360" w:lineRule="auto"/>
              <w:jc w:val="center"/>
              <w:rPr>
                <w:rFonts w:ascii="Arial" w:hAnsi="Arial" w:cs="Arial"/>
                <w:b/>
                <w:bCs/>
                <w:sz w:val="20"/>
                <w:szCs w:val="20"/>
              </w:rPr>
            </w:pPr>
            <w:r w:rsidRPr="00572CA3">
              <w:rPr>
                <w:rFonts w:ascii="Arial" w:hAnsi="Arial" w:cs="Arial"/>
                <w:b/>
                <w:bCs/>
                <w:sz w:val="20"/>
                <w:szCs w:val="20"/>
              </w:rPr>
              <w:t>4</w:t>
            </w:r>
          </w:p>
        </w:tc>
        <w:tc>
          <w:tcPr>
            <w:tcW w:w="3651" w:type="dxa"/>
            <w:tcBorders>
              <w:top w:val="single" w:sz="6" w:space="0" w:color="auto"/>
              <w:left w:val="single" w:sz="6" w:space="0" w:color="auto"/>
              <w:bottom w:val="single" w:sz="6" w:space="0" w:color="auto"/>
              <w:right w:val="single" w:sz="6" w:space="0" w:color="auto"/>
            </w:tcBorders>
          </w:tcPr>
          <w:p w:rsidR="00D6181D" w:rsidRPr="00572CA3" w:rsidRDefault="00D6181D" w:rsidP="00B97C58">
            <w:pPr>
              <w:autoSpaceDE w:val="0"/>
              <w:autoSpaceDN w:val="0"/>
              <w:adjustRightInd w:val="0"/>
              <w:spacing w:line="360" w:lineRule="auto"/>
              <w:jc w:val="center"/>
              <w:rPr>
                <w:rFonts w:ascii="Arial" w:hAnsi="Arial" w:cs="Arial"/>
                <w:b/>
                <w:bCs/>
                <w:sz w:val="20"/>
                <w:szCs w:val="20"/>
              </w:rPr>
            </w:pPr>
            <w:r w:rsidRPr="00572CA3">
              <w:rPr>
                <w:rFonts w:ascii="Arial" w:hAnsi="Arial" w:cs="Arial"/>
                <w:b/>
                <w:bCs/>
                <w:sz w:val="20"/>
                <w:szCs w:val="20"/>
              </w:rPr>
              <w:t>5</w:t>
            </w:r>
          </w:p>
        </w:tc>
      </w:tr>
      <w:tr w:rsidR="00D6181D" w:rsidRPr="00B97C58">
        <w:trPr>
          <w:jc w:val="center"/>
        </w:trPr>
        <w:tc>
          <w:tcPr>
            <w:tcW w:w="1817" w:type="dxa"/>
            <w:tcBorders>
              <w:top w:val="single" w:sz="6" w:space="0" w:color="auto"/>
              <w:left w:val="single" w:sz="6" w:space="0" w:color="auto"/>
              <w:bottom w:val="single" w:sz="6" w:space="0" w:color="auto"/>
              <w:right w:val="single" w:sz="6" w:space="0" w:color="auto"/>
            </w:tcBorders>
          </w:tcPr>
          <w:p w:rsidR="00D6181D" w:rsidRPr="00572CA3" w:rsidRDefault="00D6181D" w:rsidP="00B97C58">
            <w:pPr>
              <w:autoSpaceDE w:val="0"/>
              <w:autoSpaceDN w:val="0"/>
              <w:adjustRightInd w:val="0"/>
              <w:spacing w:line="360" w:lineRule="auto"/>
              <w:jc w:val="both"/>
              <w:rPr>
                <w:rFonts w:ascii="Arial" w:hAnsi="Arial" w:cs="Arial"/>
                <w:sz w:val="20"/>
                <w:szCs w:val="20"/>
              </w:rPr>
            </w:pPr>
            <w:r w:rsidRPr="00572CA3">
              <w:rPr>
                <w:rFonts w:ascii="Arial" w:hAnsi="Arial" w:cs="Arial"/>
                <w:sz w:val="20"/>
                <w:szCs w:val="20"/>
              </w:rPr>
              <w:t>1.Площадные работы МОВ,  1:200000</w:t>
            </w:r>
          </w:p>
        </w:tc>
        <w:tc>
          <w:tcPr>
            <w:tcW w:w="1589" w:type="dxa"/>
            <w:tcBorders>
              <w:top w:val="single" w:sz="6" w:space="0" w:color="auto"/>
              <w:left w:val="single" w:sz="6" w:space="0" w:color="auto"/>
              <w:bottom w:val="single" w:sz="6" w:space="0" w:color="auto"/>
              <w:right w:val="single" w:sz="6" w:space="0" w:color="auto"/>
            </w:tcBorders>
          </w:tcPr>
          <w:p w:rsidR="00D6181D" w:rsidRPr="00572CA3" w:rsidRDefault="00D6181D" w:rsidP="00B97C58">
            <w:pPr>
              <w:autoSpaceDE w:val="0"/>
              <w:autoSpaceDN w:val="0"/>
              <w:adjustRightInd w:val="0"/>
              <w:spacing w:line="360" w:lineRule="auto"/>
              <w:jc w:val="both"/>
              <w:rPr>
                <w:rFonts w:ascii="Arial" w:hAnsi="Arial" w:cs="Arial"/>
                <w:sz w:val="20"/>
                <w:szCs w:val="20"/>
              </w:rPr>
            </w:pPr>
            <w:r w:rsidRPr="00572CA3">
              <w:rPr>
                <w:rFonts w:ascii="Arial" w:hAnsi="Arial" w:cs="Arial"/>
                <w:sz w:val="20"/>
                <w:szCs w:val="20"/>
              </w:rPr>
              <w:t>СП 8/63-64</w:t>
            </w:r>
          </w:p>
        </w:tc>
        <w:tc>
          <w:tcPr>
            <w:tcW w:w="1387" w:type="dxa"/>
            <w:tcBorders>
              <w:top w:val="single" w:sz="6" w:space="0" w:color="auto"/>
              <w:left w:val="single" w:sz="6" w:space="0" w:color="auto"/>
              <w:bottom w:val="single" w:sz="6" w:space="0" w:color="auto"/>
              <w:right w:val="single" w:sz="6" w:space="0" w:color="auto"/>
            </w:tcBorders>
          </w:tcPr>
          <w:p w:rsidR="00D6181D" w:rsidRPr="00572CA3" w:rsidRDefault="00D6181D" w:rsidP="00B97C58">
            <w:pPr>
              <w:autoSpaceDE w:val="0"/>
              <w:autoSpaceDN w:val="0"/>
              <w:adjustRightInd w:val="0"/>
              <w:spacing w:line="360" w:lineRule="auto"/>
              <w:jc w:val="both"/>
              <w:rPr>
                <w:rFonts w:ascii="Arial" w:hAnsi="Arial" w:cs="Arial"/>
                <w:sz w:val="20"/>
                <w:szCs w:val="20"/>
              </w:rPr>
            </w:pPr>
            <w:r w:rsidRPr="00572CA3">
              <w:rPr>
                <w:rFonts w:ascii="Arial" w:hAnsi="Arial" w:cs="Arial"/>
                <w:sz w:val="20"/>
                <w:szCs w:val="20"/>
              </w:rPr>
              <w:t>Хороши-</w:t>
            </w:r>
          </w:p>
          <w:p w:rsidR="00D6181D" w:rsidRPr="00572CA3" w:rsidRDefault="00D6181D" w:rsidP="00B97C58">
            <w:pPr>
              <w:autoSpaceDE w:val="0"/>
              <w:autoSpaceDN w:val="0"/>
              <w:adjustRightInd w:val="0"/>
              <w:spacing w:line="360" w:lineRule="auto"/>
              <w:jc w:val="both"/>
              <w:rPr>
                <w:rFonts w:ascii="Arial" w:hAnsi="Arial" w:cs="Arial"/>
                <w:sz w:val="20"/>
                <w:szCs w:val="20"/>
              </w:rPr>
            </w:pPr>
            <w:r w:rsidRPr="00572CA3">
              <w:rPr>
                <w:rFonts w:ascii="Arial" w:hAnsi="Arial" w:cs="Arial"/>
                <w:sz w:val="20"/>
                <w:szCs w:val="20"/>
              </w:rPr>
              <w:t>лов П.М.,</w:t>
            </w:r>
          </w:p>
          <w:p w:rsidR="00D6181D" w:rsidRPr="00572CA3" w:rsidRDefault="00D6181D" w:rsidP="00B97C58">
            <w:pPr>
              <w:autoSpaceDE w:val="0"/>
              <w:autoSpaceDN w:val="0"/>
              <w:adjustRightInd w:val="0"/>
              <w:spacing w:line="360" w:lineRule="auto"/>
              <w:jc w:val="both"/>
              <w:rPr>
                <w:rFonts w:ascii="Arial" w:hAnsi="Arial" w:cs="Arial"/>
                <w:sz w:val="20"/>
                <w:szCs w:val="20"/>
              </w:rPr>
            </w:pPr>
            <w:r w:rsidRPr="00572CA3">
              <w:rPr>
                <w:rFonts w:ascii="Arial" w:hAnsi="Arial" w:cs="Arial"/>
                <w:sz w:val="20"/>
                <w:szCs w:val="20"/>
              </w:rPr>
              <w:t>Пасечник В.И.</w:t>
            </w:r>
          </w:p>
        </w:tc>
        <w:tc>
          <w:tcPr>
            <w:tcW w:w="993" w:type="dxa"/>
            <w:tcBorders>
              <w:top w:val="single" w:sz="6" w:space="0" w:color="auto"/>
              <w:left w:val="single" w:sz="6" w:space="0" w:color="auto"/>
              <w:bottom w:val="single" w:sz="6" w:space="0" w:color="auto"/>
              <w:right w:val="single" w:sz="6" w:space="0" w:color="auto"/>
            </w:tcBorders>
          </w:tcPr>
          <w:p w:rsidR="00D6181D" w:rsidRPr="00572CA3" w:rsidRDefault="00D6181D" w:rsidP="00B97C58">
            <w:pPr>
              <w:autoSpaceDE w:val="0"/>
              <w:autoSpaceDN w:val="0"/>
              <w:adjustRightInd w:val="0"/>
              <w:spacing w:line="360" w:lineRule="auto"/>
              <w:jc w:val="center"/>
              <w:rPr>
                <w:rFonts w:ascii="Arial" w:hAnsi="Arial" w:cs="Arial"/>
                <w:sz w:val="20"/>
                <w:szCs w:val="20"/>
              </w:rPr>
            </w:pPr>
            <w:r w:rsidRPr="00572CA3">
              <w:rPr>
                <w:rFonts w:ascii="Arial" w:hAnsi="Arial" w:cs="Arial"/>
                <w:sz w:val="20"/>
                <w:szCs w:val="20"/>
              </w:rPr>
              <w:t>1963-64</w:t>
            </w:r>
          </w:p>
        </w:tc>
        <w:tc>
          <w:tcPr>
            <w:tcW w:w="3651" w:type="dxa"/>
            <w:tcBorders>
              <w:top w:val="single" w:sz="6" w:space="0" w:color="auto"/>
              <w:left w:val="single" w:sz="6" w:space="0" w:color="auto"/>
              <w:bottom w:val="single" w:sz="6" w:space="0" w:color="auto"/>
              <w:right w:val="single" w:sz="6" w:space="0" w:color="auto"/>
            </w:tcBorders>
          </w:tcPr>
          <w:p w:rsidR="00D6181D" w:rsidRPr="00572CA3" w:rsidRDefault="00D6181D" w:rsidP="00B97C58">
            <w:pPr>
              <w:autoSpaceDE w:val="0"/>
              <w:autoSpaceDN w:val="0"/>
              <w:adjustRightInd w:val="0"/>
              <w:spacing w:line="360" w:lineRule="auto"/>
              <w:rPr>
                <w:rFonts w:ascii="Arial" w:hAnsi="Arial" w:cs="Arial"/>
                <w:sz w:val="20"/>
                <w:szCs w:val="20"/>
              </w:rPr>
            </w:pPr>
            <w:r w:rsidRPr="00572CA3">
              <w:rPr>
                <w:rFonts w:ascii="Arial" w:hAnsi="Arial" w:cs="Arial"/>
                <w:sz w:val="20"/>
                <w:szCs w:val="20"/>
              </w:rPr>
              <w:t>Установлена Русскинская зона поднятий, осложненная локальными структурами Варенской, Савуйской, Маленькой, Южно-Русскинской. Построены структурные карты по гор."Б".</w:t>
            </w:r>
          </w:p>
        </w:tc>
      </w:tr>
      <w:tr w:rsidR="00D6181D" w:rsidRPr="00B97C58">
        <w:trPr>
          <w:jc w:val="center"/>
        </w:trPr>
        <w:tc>
          <w:tcPr>
            <w:tcW w:w="1817" w:type="dxa"/>
            <w:tcBorders>
              <w:top w:val="single" w:sz="6" w:space="0" w:color="auto"/>
              <w:left w:val="single" w:sz="6" w:space="0" w:color="auto"/>
              <w:bottom w:val="single" w:sz="6" w:space="0" w:color="auto"/>
              <w:right w:val="single" w:sz="6" w:space="0" w:color="auto"/>
            </w:tcBorders>
          </w:tcPr>
          <w:p w:rsidR="00D6181D" w:rsidRPr="00572CA3" w:rsidRDefault="00D6181D" w:rsidP="00B97C58">
            <w:pPr>
              <w:autoSpaceDE w:val="0"/>
              <w:autoSpaceDN w:val="0"/>
              <w:adjustRightInd w:val="0"/>
              <w:spacing w:line="360" w:lineRule="auto"/>
              <w:jc w:val="both"/>
              <w:rPr>
                <w:rFonts w:ascii="Arial" w:hAnsi="Arial" w:cs="Arial"/>
                <w:sz w:val="20"/>
                <w:szCs w:val="20"/>
              </w:rPr>
            </w:pPr>
            <w:r w:rsidRPr="00572CA3">
              <w:rPr>
                <w:rFonts w:ascii="Arial" w:hAnsi="Arial" w:cs="Arial"/>
                <w:sz w:val="20"/>
                <w:szCs w:val="20"/>
              </w:rPr>
              <w:t>2.Площадные работы МОВ,  1:200000</w:t>
            </w:r>
          </w:p>
        </w:tc>
        <w:tc>
          <w:tcPr>
            <w:tcW w:w="1589" w:type="dxa"/>
            <w:tcBorders>
              <w:top w:val="single" w:sz="6" w:space="0" w:color="auto"/>
              <w:left w:val="single" w:sz="6" w:space="0" w:color="auto"/>
              <w:bottom w:val="single" w:sz="6" w:space="0" w:color="auto"/>
              <w:right w:val="single" w:sz="6" w:space="0" w:color="auto"/>
            </w:tcBorders>
          </w:tcPr>
          <w:p w:rsidR="00D6181D" w:rsidRPr="00572CA3" w:rsidRDefault="00D6181D" w:rsidP="00B97C58">
            <w:pPr>
              <w:autoSpaceDE w:val="0"/>
              <w:autoSpaceDN w:val="0"/>
              <w:adjustRightInd w:val="0"/>
              <w:spacing w:line="360" w:lineRule="auto"/>
              <w:jc w:val="both"/>
              <w:rPr>
                <w:rFonts w:ascii="Arial" w:hAnsi="Arial" w:cs="Arial"/>
                <w:sz w:val="20"/>
                <w:szCs w:val="20"/>
              </w:rPr>
            </w:pPr>
            <w:r w:rsidRPr="00572CA3">
              <w:rPr>
                <w:rFonts w:ascii="Arial" w:hAnsi="Arial" w:cs="Arial"/>
                <w:sz w:val="20"/>
                <w:szCs w:val="20"/>
              </w:rPr>
              <w:t>СП 27/64-65</w:t>
            </w:r>
          </w:p>
        </w:tc>
        <w:tc>
          <w:tcPr>
            <w:tcW w:w="1387" w:type="dxa"/>
            <w:tcBorders>
              <w:top w:val="single" w:sz="6" w:space="0" w:color="auto"/>
              <w:left w:val="single" w:sz="6" w:space="0" w:color="auto"/>
              <w:bottom w:val="single" w:sz="6" w:space="0" w:color="auto"/>
              <w:right w:val="single" w:sz="6" w:space="0" w:color="auto"/>
            </w:tcBorders>
          </w:tcPr>
          <w:p w:rsidR="00D6181D" w:rsidRPr="00572CA3" w:rsidRDefault="00D6181D" w:rsidP="00B97C58">
            <w:pPr>
              <w:autoSpaceDE w:val="0"/>
              <w:autoSpaceDN w:val="0"/>
              <w:adjustRightInd w:val="0"/>
              <w:spacing w:line="360" w:lineRule="auto"/>
              <w:jc w:val="both"/>
              <w:rPr>
                <w:rFonts w:ascii="Arial" w:hAnsi="Arial" w:cs="Arial"/>
                <w:sz w:val="20"/>
                <w:szCs w:val="20"/>
              </w:rPr>
            </w:pPr>
            <w:r w:rsidRPr="00572CA3">
              <w:rPr>
                <w:rFonts w:ascii="Arial" w:hAnsi="Arial" w:cs="Arial"/>
                <w:sz w:val="20"/>
                <w:szCs w:val="20"/>
              </w:rPr>
              <w:t>Мовсун-Заде и др.</w:t>
            </w:r>
          </w:p>
        </w:tc>
        <w:tc>
          <w:tcPr>
            <w:tcW w:w="993" w:type="dxa"/>
            <w:tcBorders>
              <w:top w:val="single" w:sz="6" w:space="0" w:color="auto"/>
              <w:left w:val="single" w:sz="6" w:space="0" w:color="auto"/>
              <w:bottom w:val="single" w:sz="6" w:space="0" w:color="auto"/>
              <w:right w:val="single" w:sz="6" w:space="0" w:color="auto"/>
            </w:tcBorders>
          </w:tcPr>
          <w:p w:rsidR="00D6181D" w:rsidRPr="00572CA3" w:rsidRDefault="00D6181D" w:rsidP="00B97C58">
            <w:pPr>
              <w:autoSpaceDE w:val="0"/>
              <w:autoSpaceDN w:val="0"/>
              <w:adjustRightInd w:val="0"/>
              <w:spacing w:line="360" w:lineRule="auto"/>
              <w:jc w:val="center"/>
              <w:rPr>
                <w:rFonts w:ascii="Arial" w:hAnsi="Arial" w:cs="Arial"/>
                <w:sz w:val="20"/>
                <w:szCs w:val="20"/>
              </w:rPr>
            </w:pPr>
            <w:r w:rsidRPr="00572CA3">
              <w:rPr>
                <w:rFonts w:ascii="Arial" w:hAnsi="Arial" w:cs="Arial"/>
                <w:sz w:val="20"/>
                <w:szCs w:val="20"/>
              </w:rPr>
              <w:t>1964-65</w:t>
            </w:r>
          </w:p>
        </w:tc>
        <w:tc>
          <w:tcPr>
            <w:tcW w:w="3651" w:type="dxa"/>
            <w:tcBorders>
              <w:top w:val="single" w:sz="6" w:space="0" w:color="auto"/>
              <w:left w:val="single" w:sz="6" w:space="0" w:color="auto"/>
              <w:bottom w:val="single" w:sz="6" w:space="0" w:color="auto"/>
              <w:right w:val="single" w:sz="6" w:space="0" w:color="auto"/>
            </w:tcBorders>
          </w:tcPr>
          <w:p w:rsidR="00D6181D" w:rsidRPr="00572CA3" w:rsidRDefault="00D6181D" w:rsidP="00B97C58">
            <w:pPr>
              <w:autoSpaceDE w:val="0"/>
              <w:autoSpaceDN w:val="0"/>
              <w:adjustRightInd w:val="0"/>
              <w:spacing w:line="360" w:lineRule="auto"/>
              <w:jc w:val="both"/>
              <w:rPr>
                <w:rFonts w:ascii="Arial" w:hAnsi="Arial" w:cs="Arial"/>
                <w:sz w:val="20"/>
                <w:szCs w:val="20"/>
              </w:rPr>
            </w:pPr>
            <w:r w:rsidRPr="00572CA3">
              <w:rPr>
                <w:rFonts w:ascii="Arial" w:hAnsi="Arial" w:cs="Arial"/>
                <w:sz w:val="20"/>
                <w:szCs w:val="20"/>
              </w:rPr>
              <w:t>Выявлены и оконтурены Тевлин-ская, Иминская, Сорымская, Рус-скинская структуры. Построены карты по горизонтам "Б", "Д</w:t>
            </w:r>
            <w:r w:rsidRPr="00572CA3">
              <w:rPr>
                <w:rFonts w:ascii="Arial" w:hAnsi="Arial" w:cs="Arial"/>
                <w:sz w:val="20"/>
                <w:szCs w:val="20"/>
                <w:vertAlign w:val="subscript"/>
              </w:rPr>
              <w:t>20</w:t>
            </w:r>
            <w:r w:rsidRPr="00572CA3">
              <w:rPr>
                <w:rFonts w:ascii="Arial" w:hAnsi="Arial" w:cs="Arial"/>
                <w:sz w:val="20"/>
                <w:szCs w:val="20"/>
              </w:rPr>
              <w:t>", "С".</w:t>
            </w:r>
          </w:p>
        </w:tc>
      </w:tr>
      <w:tr w:rsidR="00D6181D" w:rsidRPr="00B97C58">
        <w:trPr>
          <w:jc w:val="center"/>
        </w:trPr>
        <w:tc>
          <w:tcPr>
            <w:tcW w:w="1817" w:type="dxa"/>
            <w:tcBorders>
              <w:top w:val="nil"/>
              <w:left w:val="single" w:sz="6" w:space="0" w:color="auto"/>
              <w:bottom w:val="single" w:sz="6" w:space="0" w:color="auto"/>
              <w:right w:val="single" w:sz="6" w:space="0" w:color="auto"/>
            </w:tcBorders>
          </w:tcPr>
          <w:p w:rsidR="00D6181D" w:rsidRPr="00572CA3" w:rsidRDefault="00D6181D" w:rsidP="00B97C58">
            <w:pPr>
              <w:autoSpaceDE w:val="0"/>
              <w:autoSpaceDN w:val="0"/>
              <w:adjustRightInd w:val="0"/>
              <w:spacing w:line="360" w:lineRule="auto"/>
              <w:jc w:val="both"/>
              <w:rPr>
                <w:rFonts w:ascii="Arial" w:hAnsi="Arial" w:cs="Arial"/>
                <w:sz w:val="20"/>
                <w:szCs w:val="20"/>
              </w:rPr>
            </w:pPr>
            <w:r w:rsidRPr="00572CA3">
              <w:rPr>
                <w:rFonts w:ascii="Arial" w:hAnsi="Arial" w:cs="Arial"/>
                <w:sz w:val="20"/>
                <w:szCs w:val="20"/>
              </w:rPr>
              <w:t>3.Площадные работы МОВ,  1:100000</w:t>
            </w:r>
          </w:p>
        </w:tc>
        <w:tc>
          <w:tcPr>
            <w:tcW w:w="1589" w:type="dxa"/>
            <w:tcBorders>
              <w:top w:val="nil"/>
              <w:left w:val="single" w:sz="6" w:space="0" w:color="auto"/>
              <w:bottom w:val="single" w:sz="6" w:space="0" w:color="auto"/>
              <w:right w:val="single" w:sz="6" w:space="0" w:color="auto"/>
            </w:tcBorders>
          </w:tcPr>
          <w:p w:rsidR="00D6181D" w:rsidRPr="00572CA3" w:rsidRDefault="00D6181D" w:rsidP="00B97C58">
            <w:pPr>
              <w:autoSpaceDE w:val="0"/>
              <w:autoSpaceDN w:val="0"/>
              <w:adjustRightInd w:val="0"/>
              <w:spacing w:line="360" w:lineRule="auto"/>
              <w:jc w:val="both"/>
              <w:rPr>
                <w:rFonts w:ascii="Arial" w:hAnsi="Arial" w:cs="Arial"/>
                <w:sz w:val="20"/>
                <w:szCs w:val="20"/>
              </w:rPr>
            </w:pPr>
            <w:r w:rsidRPr="00572CA3">
              <w:rPr>
                <w:rFonts w:ascii="Arial" w:hAnsi="Arial" w:cs="Arial"/>
                <w:sz w:val="20"/>
                <w:szCs w:val="20"/>
              </w:rPr>
              <w:t>СП 33/65-66</w:t>
            </w:r>
          </w:p>
        </w:tc>
        <w:tc>
          <w:tcPr>
            <w:tcW w:w="1387" w:type="dxa"/>
            <w:tcBorders>
              <w:top w:val="nil"/>
              <w:left w:val="single" w:sz="6" w:space="0" w:color="auto"/>
              <w:bottom w:val="single" w:sz="6" w:space="0" w:color="auto"/>
              <w:right w:val="single" w:sz="6" w:space="0" w:color="auto"/>
            </w:tcBorders>
          </w:tcPr>
          <w:p w:rsidR="00D6181D" w:rsidRPr="00572CA3" w:rsidRDefault="00D6181D" w:rsidP="00B97C58">
            <w:pPr>
              <w:autoSpaceDE w:val="0"/>
              <w:autoSpaceDN w:val="0"/>
              <w:adjustRightInd w:val="0"/>
              <w:spacing w:line="360" w:lineRule="auto"/>
              <w:jc w:val="both"/>
              <w:rPr>
                <w:rFonts w:ascii="Arial" w:hAnsi="Arial" w:cs="Arial"/>
                <w:sz w:val="20"/>
                <w:szCs w:val="20"/>
              </w:rPr>
            </w:pPr>
            <w:r w:rsidRPr="00572CA3">
              <w:rPr>
                <w:rFonts w:ascii="Arial" w:hAnsi="Arial" w:cs="Arial"/>
                <w:sz w:val="20"/>
                <w:szCs w:val="20"/>
              </w:rPr>
              <w:t>Мовсун-Заде и др.</w:t>
            </w:r>
          </w:p>
        </w:tc>
        <w:tc>
          <w:tcPr>
            <w:tcW w:w="993" w:type="dxa"/>
            <w:tcBorders>
              <w:top w:val="nil"/>
              <w:left w:val="single" w:sz="6" w:space="0" w:color="auto"/>
              <w:bottom w:val="single" w:sz="6" w:space="0" w:color="auto"/>
              <w:right w:val="single" w:sz="6" w:space="0" w:color="auto"/>
            </w:tcBorders>
          </w:tcPr>
          <w:p w:rsidR="00D6181D" w:rsidRPr="00572CA3" w:rsidRDefault="00D6181D" w:rsidP="00B97C58">
            <w:pPr>
              <w:autoSpaceDE w:val="0"/>
              <w:autoSpaceDN w:val="0"/>
              <w:adjustRightInd w:val="0"/>
              <w:spacing w:line="360" w:lineRule="auto"/>
              <w:jc w:val="center"/>
              <w:rPr>
                <w:rFonts w:ascii="Arial" w:hAnsi="Arial" w:cs="Arial"/>
                <w:sz w:val="20"/>
                <w:szCs w:val="20"/>
              </w:rPr>
            </w:pPr>
            <w:r w:rsidRPr="00572CA3">
              <w:rPr>
                <w:rFonts w:ascii="Arial" w:hAnsi="Arial" w:cs="Arial"/>
                <w:sz w:val="20"/>
                <w:szCs w:val="20"/>
              </w:rPr>
              <w:t>1965-66</w:t>
            </w:r>
          </w:p>
        </w:tc>
        <w:tc>
          <w:tcPr>
            <w:tcW w:w="3651" w:type="dxa"/>
            <w:tcBorders>
              <w:top w:val="nil"/>
              <w:left w:val="single" w:sz="6" w:space="0" w:color="auto"/>
              <w:bottom w:val="single" w:sz="6" w:space="0" w:color="auto"/>
              <w:right w:val="single" w:sz="6" w:space="0" w:color="auto"/>
            </w:tcBorders>
          </w:tcPr>
          <w:p w:rsidR="00D6181D" w:rsidRPr="00572CA3" w:rsidRDefault="00D6181D" w:rsidP="00B97C58">
            <w:pPr>
              <w:autoSpaceDE w:val="0"/>
              <w:autoSpaceDN w:val="0"/>
              <w:adjustRightInd w:val="0"/>
              <w:spacing w:line="360" w:lineRule="auto"/>
              <w:rPr>
                <w:rFonts w:ascii="Arial" w:hAnsi="Arial" w:cs="Arial"/>
                <w:sz w:val="20"/>
                <w:szCs w:val="20"/>
              </w:rPr>
            </w:pPr>
            <w:r w:rsidRPr="00572CA3">
              <w:rPr>
                <w:rFonts w:ascii="Arial" w:hAnsi="Arial" w:cs="Arial"/>
                <w:sz w:val="20"/>
                <w:szCs w:val="20"/>
              </w:rPr>
              <w:t>Выявлены Когалымская и Ягунская структуры, уточнены контуры Тевлинской. Построены структурная карта по горизонтам "Б" и схематическая по горизонту "С".</w:t>
            </w:r>
          </w:p>
        </w:tc>
      </w:tr>
      <w:tr w:rsidR="00D6181D" w:rsidRPr="00B97C58">
        <w:trPr>
          <w:jc w:val="center"/>
        </w:trPr>
        <w:tc>
          <w:tcPr>
            <w:tcW w:w="1817" w:type="dxa"/>
            <w:tcBorders>
              <w:top w:val="single" w:sz="6" w:space="0" w:color="auto"/>
              <w:left w:val="single" w:sz="6" w:space="0" w:color="auto"/>
              <w:bottom w:val="single" w:sz="6" w:space="0" w:color="auto"/>
              <w:right w:val="single" w:sz="6" w:space="0" w:color="auto"/>
            </w:tcBorders>
          </w:tcPr>
          <w:p w:rsidR="00D6181D" w:rsidRPr="00572CA3" w:rsidRDefault="00D6181D" w:rsidP="00B97C58">
            <w:pPr>
              <w:autoSpaceDE w:val="0"/>
              <w:autoSpaceDN w:val="0"/>
              <w:adjustRightInd w:val="0"/>
              <w:spacing w:line="360" w:lineRule="auto"/>
              <w:jc w:val="both"/>
              <w:rPr>
                <w:rFonts w:ascii="Arial" w:hAnsi="Arial" w:cs="Arial"/>
                <w:sz w:val="20"/>
                <w:szCs w:val="20"/>
              </w:rPr>
            </w:pPr>
            <w:r w:rsidRPr="00572CA3">
              <w:rPr>
                <w:rFonts w:ascii="Arial" w:hAnsi="Arial" w:cs="Arial"/>
                <w:sz w:val="20"/>
                <w:szCs w:val="20"/>
              </w:rPr>
              <w:t>4.Сейсмокаро-таж ВСП</w:t>
            </w:r>
          </w:p>
        </w:tc>
        <w:tc>
          <w:tcPr>
            <w:tcW w:w="1589" w:type="dxa"/>
            <w:tcBorders>
              <w:top w:val="single" w:sz="6" w:space="0" w:color="auto"/>
              <w:left w:val="single" w:sz="6" w:space="0" w:color="auto"/>
              <w:bottom w:val="single" w:sz="6" w:space="0" w:color="auto"/>
              <w:right w:val="single" w:sz="6" w:space="0" w:color="auto"/>
            </w:tcBorders>
          </w:tcPr>
          <w:p w:rsidR="00D6181D" w:rsidRPr="00572CA3" w:rsidRDefault="00D6181D" w:rsidP="00B97C58">
            <w:pPr>
              <w:autoSpaceDE w:val="0"/>
              <w:autoSpaceDN w:val="0"/>
              <w:adjustRightInd w:val="0"/>
              <w:spacing w:line="360" w:lineRule="auto"/>
              <w:jc w:val="both"/>
              <w:rPr>
                <w:rFonts w:ascii="Arial" w:hAnsi="Arial" w:cs="Arial"/>
                <w:sz w:val="20"/>
                <w:szCs w:val="20"/>
              </w:rPr>
            </w:pPr>
            <w:r w:rsidRPr="00572CA3">
              <w:rPr>
                <w:rFonts w:ascii="Arial" w:hAnsi="Arial" w:cs="Arial"/>
                <w:sz w:val="20"/>
                <w:szCs w:val="20"/>
              </w:rPr>
              <w:t>СКП №32/70</w:t>
            </w:r>
          </w:p>
        </w:tc>
        <w:tc>
          <w:tcPr>
            <w:tcW w:w="1387" w:type="dxa"/>
            <w:tcBorders>
              <w:top w:val="single" w:sz="6" w:space="0" w:color="auto"/>
              <w:left w:val="single" w:sz="6" w:space="0" w:color="auto"/>
              <w:bottom w:val="single" w:sz="6" w:space="0" w:color="auto"/>
              <w:right w:val="single" w:sz="6" w:space="0" w:color="auto"/>
            </w:tcBorders>
          </w:tcPr>
          <w:p w:rsidR="00D6181D" w:rsidRPr="00572CA3" w:rsidRDefault="00D6181D" w:rsidP="00B97C58">
            <w:pPr>
              <w:autoSpaceDE w:val="0"/>
              <w:autoSpaceDN w:val="0"/>
              <w:adjustRightInd w:val="0"/>
              <w:spacing w:line="360" w:lineRule="auto"/>
              <w:jc w:val="both"/>
              <w:rPr>
                <w:rFonts w:ascii="Arial" w:hAnsi="Arial" w:cs="Arial"/>
                <w:sz w:val="20"/>
                <w:szCs w:val="20"/>
              </w:rPr>
            </w:pPr>
            <w:r w:rsidRPr="00572CA3">
              <w:rPr>
                <w:rFonts w:ascii="Arial" w:hAnsi="Arial" w:cs="Arial"/>
                <w:sz w:val="20"/>
                <w:szCs w:val="20"/>
              </w:rPr>
              <w:t>Шилова Л.В. и др.</w:t>
            </w:r>
          </w:p>
        </w:tc>
        <w:tc>
          <w:tcPr>
            <w:tcW w:w="993" w:type="dxa"/>
            <w:tcBorders>
              <w:top w:val="single" w:sz="6" w:space="0" w:color="auto"/>
              <w:left w:val="single" w:sz="6" w:space="0" w:color="auto"/>
              <w:bottom w:val="single" w:sz="6" w:space="0" w:color="auto"/>
              <w:right w:val="single" w:sz="6" w:space="0" w:color="auto"/>
            </w:tcBorders>
          </w:tcPr>
          <w:p w:rsidR="00D6181D" w:rsidRPr="00572CA3" w:rsidRDefault="00D6181D" w:rsidP="00B97C58">
            <w:pPr>
              <w:autoSpaceDE w:val="0"/>
              <w:autoSpaceDN w:val="0"/>
              <w:adjustRightInd w:val="0"/>
              <w:spacing w:line="360" w:lineRule="auto"/>
              <w:jc w:val="center"/>
              <w:rPr>
                <w:rFonts w:ascii="Arial" w:hAnsi="Arial" w:cs="Arial"/>
                <w:sz w:val="20"/>
                <w:szCs w:val="20"/>
              </w:rPr>
            </w:pPr>
            <w:r w:rsidRPr="00572CA3">
              <w:rPr>
                <w:rFonts w:ascii="Arial" w:hAnsi="Arial" w:cs="Arial"/>
                <w:sz w:val="20"/>
                <w:szCs w:val="20"/>
              </w:rPr>
              <w:t>1970г.</w:t>
            </w:r>
          </w:p>
        </w:tc>
        <w:tc>
          <w:tcPr>
            <w:tcW w:w="3651" w:type="dxa"/>
            <w:tcBorders>
              <w:top w:val="single" w:sz="6" w:space="0" w:color="auto"/>
              <w:left w:val="single" w:sz="6" w:space="0" w:color="auto"/>
              <w:bottom w:val="single" w:sz="6" w:space="0" w:color="auto"/>
              <w:right w:val="single" w:sz="6" w:space="0" w:color="auto"/>
            </w:tcBorders>
          </w:tcPr>
          <w:p w:rsidR="00D6181D" w:rsidRPr="00572CA3" w:rsidRDefault="00D6181D" w:rsidP="00B97C58">
            <w:pPr>
              <w:autoSpaceDE w:val="0"/>
              <w:autoSpaceDN w:val="0"/>
              <w:adjustRightInd w:val="0"/>
              <w:spacing w:line="360" w:lineRule="auto"/>
              <w:rPr>
                <w:rFonts w:ascii="Arial" w:hAnsi="Arial" w:cs="Arial"/>
                <w:sz w:val="20"/>
                <w:szCs w:val="20"/>
              </w:rPr>
            </w:pPr>
            <w:r w:rsidRPr="00572CA3">
              <w:rPr>
                <w:rFonts w:ascii="Arial" w:hAnsi="Arial" w:cs="Arial"/>
                <w:sz w:val="20"/>
                <w:szCs w:val="20"/>
              </w:rPr>
              <w:t xml:space="preserve">Изучены скоростные характерис-тики и сделана стратиграфическая привязка отражающих горизонтов в 8 скважинах, из них в 3-х Тевлин-ской </w:t>
            </w:r>
          </w:p>
        </w:tc>
      </w:tr>
      <w:tr w:rsidR="00D6181D" w:rsidRPr="00B97C58">
        <w:trPr>
          <w:trHeight w:val="3225"/>
          <w:jc w:val="center"/>
        </w:trPr>
        <w:tc>
          <w:tcPr>
            <w:tcW w:w="1817" w:type="dxa"/>
            <w:tcBorders>
              <w:top w:val="single" w:sz="6" w:space="0" w:color="auto"/>
              <w:left w:val="single" w:sz="6" w:space="0" w:color="auto"/>
              <w:bottom w:val="single" w:sz="6" w:space="0" w:color="auto"/>
              <w:right w:val="single" w:sz="6" w:space="0" w:color="auto"/>
            </w:tcBorders>
          </w:tcPr>
          <w:p w:rsidR="00D6181D" w:rsidRPr="00572CA3" w:rsidRDefault="009C1D44" w:rsidP="00B97C58">
            <w:pPr>
              <w:autoSpaceDE w:val="0"/>
              <w:autoSpaceDN w:val="0"/>
              <w:adjustRightInd w:val="0"/>
              <w:spacing w:line="360" w:lineRule="auto"/>
              <w:jc w:val="both"/>
              <w:rPr>
                <w:rFonts w:ascii="Arial" w:hAnsi="Arial" w:cs="Arial"/>
                <w:sz w:val="20"/>
                <w:szCs w:val="20"/>
              </w:rPr>
            </w:pPr>
            <w:r>
              <w:rPr>
                <w:rFonts w:ascii="Arial" w:hAnsi="Arial" w:cs="Arial"/>
                <w:sz w:val="20"/>
                <w:szCs w:val="20"/>
              </w:rPr>
              <w:t>5</w:t>
            </w:r>
            <w:r w:rsidR="00D6181D" w:rsidRPr="00572CA3">
              <w:rPr>
                <w:rFonts w:ascii="Arial" w:hAnsi="Arial" w:cs="Arial"/>
                <w:sz w:val="20"/>
                <w:szCs w:val="20"/>
              </w:rPr>
              <w:t>.Высокоточ-</w:t>
            </w:r>
          </w:p>
          <w:p w:rsidR="00D6181D" w:rsidRPr="00572CA3" w:rsidRDefault="00D6181D" w:rsidP="00B97C58">
            <w:pPr>
              <w:autoSpaceDE w:val="0"/>
              <w:autoSpaceDN w:val="0"/>
              <w:adjustRightInd w:val="0"/>
              <w:spacing w:line="360" w:lineRule="auto"/>
              <w:jc w:val="both"/>
              <w:rPr>
                <w:rFonts w:ascii="Arial" w:hAnsi="Arial" w:cs="Arial"/>
                <w:sz w:val="20"/>
                <w:szCs w:val="20"/>
              </w:rPr>
            </w:pPr>
            <w:r w:rsidRPr="00572CA3">
              <w:rPr>
                <w:rFonts w:ascii="Arial" w:hAnsi="Arial" w:cs="Arial"/>
                <w:sz w:val="20"/>
                <w:szCs w:val="20"/>
              </w:rPr>
              <w:t>ная аэромаг-нитная съемка 1:50000</w:t>
            </w:r>
          </w:p>
        </w:tc>
        <w:tc>
          <w:tcPr>
            <w:tcW w:w="1589" w:type="dxa"/>
            <w:tcBorders>
              <w:top w:val="single" w:sz="6" w:space="0" w:color="auto"/>
              <w:left w:val="single" w:sz="6" w:space="0" w:color="auto"/>
              <w:bottom w:val="single" w:sz="6" w:space="0" w:color="auto"/>
              <w:right w:val="single" w:sz="6" w:space="0" w:color="auto"/>
            </w:tcBorders>
          </w:tcPr>
          <w:p w:rsidR="00D6181D" w:rsidRPr="00572CA3" w:rsidRDefault="00D6181D" w:rsidP="00B97C58">
            <w:pPr>
              <w:autoSpaceDE w:val="0"/>
              <w:autoSpaceDN w:val="0"/>
              <w:adjustRightInd w:val="0"/>
              <w:spacing w:line="360" w:lineRule="auto"/>
              <w:rPr>
                <w:rFonts w:ascii="Arial" w:hAnsi="Arial" w:cs="Arial"/>
                <w:sz w:val="20"/>
                <w:szCs w:val="20"/>
              </w:rPr>
            </w:pPr>
            <w:r w:rsidRPr="00572CA3">
              <w:rPr>
                <w:rFonts w:ascii="Arial" w:hAnsi="Arial" w:cs="Arial"/>
                <w:sz w:val="20"/>
                <w:szCs w:val="20"/>
              </w:rPr>
              <w:t>Высокоточ-ная амп 41/75-76</w:t>
            </w:r>
          </w:p>
        </w:tc>
        <w:tc>
          <w:tcPr>
            <w:tcW w:w="1387" w:type="dxa"/>
            <w:tcBorders>
              <w:top w:val="single" w:sz="6" w:space="0" w:color="auto"/>
              <w:left w:val="single" w:sz="6" w:space="0" w:color="auto"/>
              <w:bottom w:val="single" w:sz="6" w:space="0" w:color="auto"/>
              <w:right w:val="single" w:sz="6" w:space="0" w:color="auto"/>
            </w:tcBorders>
          </w:tcPr>
          <w:p w:rsidR="00D6181D" w:rsidRPr="00572CA3" w:rsidRDefault="00D6181D" w:rsidP="00B97C58">
            <w:pPr>
              <w:autoSpaceDE w:val="0"/>
              <w:autoSpaceDN w:val="0"/>
              <w:adjustRightInd w:val="0"/>
              <w:spacing w:line="360" w:lineRule="auto"/>
              <w:jc w:val="both"/>
              <w:rPr>
                <w:rFonts w:ascii="Arial" w:hAnsi="Arial" w:cs="Arial"/>
                <w:sz w:val="20"/>
                <w:szCs w:val="20"/>
              </w:rPr>
            </w:pPr>
            <w:r w:rsidRPr="00572CA3">
              <w:rPr>
                <w:rFonts w:ascii="Arial" w:hAnsi="Arial" w:cs="Arial"/>
                <w:sz w:val="20"/>
                <w:szCs w:val="20"/>
              </w:rPr>
              <w:t>Антонович Р.М.</w:t>
            </w:r>
          </w:p>
        </w:tc>
        <w:tc>
          <w:tcPr>
            <w:tcW w:w="993" w:type="dxa"/>
            <w:tcBorders>
              <w:top w:val="single" w:sz="6" w:space="0" w:color="auto"/>
              <w:left w:val="single" w:sz="6" w:space="0" w:color="auto"/>
              <w:bottom w:val="single" w:sz="6" w:space="0" w:color="auto"/>
              <w:right w:val="single" w:sz="6" w:space="0" w:color="auto"/>
            </w:tcBorders>
          </w:tcPr>
          <w:p w:rsidR="00D6181D" w:rsidRPr="00572CA3" w:rsidRDefault="00D6181D" w:rsidP="00B97C58">
            <w:pPr>
              <w:autoSpaceDE w:val="0"/>
              <w:autoSpaceDN w:val="0"/>
              <w:adjustRightInd w:val="0"/>
              <w:spacing w:line="360" w:lineRule="auto"/>
              <w:jc w:val="center"/>
              <w:rPr>
                <w:rFonts w:ascii="Arial" w:hAnsi="Arial" w:cs="Arial"/>
                <w:sz w:val="20"/>
                <w:szCs w:val="20"/>
              </w:rPr>
            </w:pPr>
            <w:r w:rsidRPr="00572CA3">
              <w:rPr>
                <w:rFonts w:ascii="Arial" w:hAnsi="Arial" w:cs="Arial"/>
                <w:sz w:val="20"/>
                <w:szCs w:val="20"/>
              </w:rPr>
              <w:t>1975-76</w:t>
            </w:r>
          </w:p>
        </w:tc>
        <w:tc>
          <w:tcPr>
            <w:tcW w:w="3651" w:type="dxa"/>
            <w:tcBorders>
              <w:top w:val="single" w:sz="6" w:space="0" w:color="auto"/>
              <w:left w:val="single" w:sz="6" w:space="0" w:color="auto"/>
              <w:bottom w:val="single" w:sz="6" w:space="0" w:color="auto"/>
              <w:right w:val="single" w:sz="6" w:space="0" w:color="auto"/>
            </w:tcBorders>
          </w:tcPr>
          <w:p w:rsidR="00D6181D" w:rsidRPr="00572CA3" w:rsidRDefault="00D6181D" w:rsidP="00B97C58">
            <w:pPr>
              <w:autoSpaceDE w:val="0"/>
              <w:autoSpaceDN w:val="0"/>
              <w:adjustRightInd w:val="0"/>
              <w:spacing w:line="360" w:lineRule="auto"/>
              <w:jc w:val="both"/>
              <w:rPr>
                <w:rFonts w:ascii="Arial" w:hAnsi="Arial" w:cs="Arial"/>
                <w:sz w:val="20"/>
                <w:szCs w:val="20"/>
              </w:rPr>
            </w:pPr>
            <w:r w:rsidRPr="00572CA3">
              <w:rPr>
                <w:rFonts w:ascii="Arial" w:hAnsi="Arial" w:cs="Arial"/>
                <w:sz w:val="20"/>
                <w:szCs w:val="20"/>
              </w:rPr>
              <w:t xml:space="preserve">Работы проведены на восточном склоне Сургутского свода. Уточнено геологическое строение фундамента, в котором выделены антиклинарные и синклинарные области, внутри областей локализованы зоны, различные по структурным, петрографическим и тектоническим особенностям. </w:t>
            </w:r>
          </w:p>
        </w:tc>
      </w:tr>
      <w:tr w:rsidR="00D6181D" w:rsidRPr="00B97C58">
        <w:trPr>
          <w:jc w:val="center"/>
        </w:trPr>
        <w:tc>
          <w:tcPr>
            <w:tcW w:w="1817" w:type="dxa"/>
            <w:tcBorders>
              <w:top w:val="single" w:sz="6" w:space="0" w:color="auto"/>
              <w:left w:val="single" w:sz="6" w:space="0" w:color="auto"/>
              <w:bottom w:val="single" w:sz="6" w:space="0" w:color="auto"/>
              <w:right w:val="single" w:sz="6" w:space="0" w:color="auto"/>
            </w:tcBorders>
          </w:tcPr>
          <w:p w:rsidR="00D6181D" w:rsidRPr="00572CA3" w:rsidRDefault="009C1D44" w:rsidP="00B97C58">
            <w:pPr>
              <w:autoSpaceDE w:val="0"/>
              <w:autoSpaceDN w:val="0"/>
              <w:adjustRightInd w:val="0"/>
              <w:spacing w:line="360" w:lineRule="auto"/>
              <w:jc w:val="both"/>
              <w:rPr>
                <w:rFonts w:ascii="Arial" w:hAnsi="Arial" w:cs="Arial"/>
                <w:sz w:val="20"/>
                <w:szCs w:val="20"/>
              </w:rPr>
            </w:pPr>
            <w:r>
              <w:rPr>
                <w:rFonts w:ascii="Arial" w:hAnsi="Arial" w:cs="Arial"/>
                <w:sz w:val="20"/>
                <w:szCs w:val="20"/>
              </w:rPr>
              <w:t>6</w:t>
            </w:r>
            <w:r w:rsidR="00D6181D" w:rsidRPr="00572CA3">
              <w:rPr>
                <w:rFonts w:ascii="Arial" w:hAnsi="Arial" w:cs="Arial"/>
                <w:sz w:val="20"/>
                <w:szCs w:val="20"/>
              </w:rPr>
              <w:t xml:space="preserve">.Детальные исследования МОГТ мас-штаба </w:t>
            </w:r>
          </w:p>
          <w:p w:rsidR="00D6181D" w:rsidRPr="00572CA3" w:rsidRDefault="00D6181D" w:rsidP="00B97C58">
            <w:pPr>
              <w:autoSpaceDE w:val="0"/>
              <w:autoSpaceDN w:val="0"/>
              <w:adjustRightInd w:val="0"/>
              <w:spacing w:line="360" w:lineRule="auto"/>
              <w:jc w:val="both"/>
              <w:rPr>
                <w:rFonts w:ascii="Arial" w:hAnsi="Arial" w:cs="Arial"/>
                <w:sz w:val="20"/>
                <w:szCs w:val="20"/>
              </w:rPr>
            </w:pPr>
            <w:r w:rsidRPr="00572CA3">
              <w:rPr>
                <w:rFonts w:ascii="Arial" w:hAnsi="Arial" w:cs="Arial"/>
                <w:sz w:val="20"/>
                <w:szCs w:val="20"/>
              </w:rPr>
              <w:t>1:100000</w:t>
            </w:r>
          </w:p>
        </w:tc>
        <w:tc>
          <w:tcPr>
            <w:tcW w:w="1589" w:type="dxa"/>
            <w:tcBorders>
              <w:top w:val="single" w:sz="6" w:space="0" w:color="auto"/>
              <w:left w:val="single" w:sz="6" w:space="0" w:color="auto"/>
              <w:bottom w:val="single" w:sz="6" w:space="0" w:color="auto"/>
              <w:right w:val="single" w:sz="6" w:space="0" w:color="auto"/>
            </w:tcBorders>
          </w:tcPr>
          <w:p w:rsidR="00D6181D" w:rsidRPr="00572CA3" w:rsidRDefault="00D6181D" w:rsidP="00B97C58">
            <w:pPr>
              <w:autoSpaceDE w:val="0"/>
              <w:autoSpaceDN w:val="0"/>
              <w:adjustRightInd w:val="0"/>
              <w:spacing w:line="360" w:lineRule="auto"/>
              <w:rPr>
                <w:rFonts w:ascii="Arial" w:hAnsi="Arial" w:cs="Arial"/>
                <w:sz w:val="20"/>
                <w:szCs w:val="20"/>
              </w:rPr>
            </w:pPr>
            <w:r w:rsidRPr="00572CA3">
              <w:rPr>
                <w:rFonts w:ascii="Arial" w:hAnsi="Arial" w:cs="Arial"/>
                <w:sz w:val="20"/>
                <w:szCs w:val="20"/>
              </w:rPr>
              <w:t>СП 14/77-78</w:t>
            </w:r>
          </w:p>
        </w:tc>
        <w:tc>
          <w:tcPr>
            <w:tcW w:w="1387" w:type="dxa"/>
            <w:tcBorders>
              <w:top w:val="single" w:sz="6" w:space="0" w:color="auto"/>
              <w:left w:val="single" w:sz="6" w:space="0" w:color="auto"/>
              <w:bottom w:val="single" w:sz="6" w:space="0" w:color="auto"/>
              <w:right w:val="single" w:sz="6" w:space="0" w:color="auto"/>
            </w:tcBorders>
          </w:tcPr>
          <w:p w:rsidR="00D6181D" w:rsidRPr="00572CA3" w:rsidRDefault="00D6181D" w:rsidP="00B97C58">
            <w:pPr>
              <w:autoSpaceDE w:val="0"/>
              <w:autoSpaceDN w:val="0"/>
              <w:adjustRightInd w:val="0"/>
              <w:spacing w:line="360" w:lineRule="auto"/>
              <w:jc w:val="both"/>
              <w:rPr>
                <w:rFonts w:ascii="Arial" w:hAnsi="Arial" w:cs="Arial"/>
                <w:sz w:val="20"/>
                <w:szCs w:val="20"/>
              </w:rPr>
            </w:pPr>
            <w:r w:rsidRPr="00572CA3">
              <w:rPr>
                <w:rFonts w:ascii="Arial" w:hAnsi="Arial" w:cs="Arial"/>
                <w:sz w:val="20"/>
                <w:szCs w:val="20"/>
              </w:rPr>
              <w:t>Овчаров А.Н.</w:t>
            </w:r>
          </w:p>
        </w:tc>
        <w:tc>
          <w:tcPr>
            <w:tcW w:w="993" w:type="dxa"/>
            <w:tcBorders>
              <w:top w:val="single" w:sz="6" w:space="0" w:color="auto"/>
              <w:left w:val="single" w:sz="6" w:space="0" w:color="auto"/>
              <w:bottom w:val="single" w:sz="6" w:space="0" w:color="auto"/>
              <w:right w:val="single" w:sz="6" w:space="0" w:color="auto"/>
            </w:tcBorders>
          </w:tcPr>
          <w:p w:rsidR="00D6181D" w:rsidRPr="00572CA3" w:rsidRDefault="00D6181D" w:rsidP="00B97C58">
            <w:pPr>
              <w:autoSpaceDE w:val="0"/>
              <w:autoSpaceDN w:val="0"/>
              <w:adjustRightInd w:val="0"/>
              <w:spacing w:line="360" w:lineRule="auto"/>
              <w:jc w:val="center"/>
              <w:rPr>
                <w:rFonts w:ascii="Arial" w:hAnsi="Arial" w:cs="Arial"/>
                <w:sz w:val="20"/>
                <w:szCs w:val="20"/>
              </w:rPr>
            </w:pPr>
            <w:r w:rsidRPr="00572CA3">
              <w:rPr>
                <w:rFonts w:ascii="Arial" w:hAnsi="Arial" w:cs="Arial"/>
                <w:sz w:val="20"/>
                <w:szCs w:val="20"/>
              </w:rPr>
              <w:t>1977-78</w:t>
            </w:r>
          </w:p>
        </w:tc>
        <w:tc>
          <w:tcPr>
            <w:tcW w:w="3651" w:type="dxa"/>
            <w:tcBorders>
              <w:top w:val="single" w:sz="6" w:space="0" w:color="auto"/>
              <w:left w:val="single" w:sz="6" w:space="0" w:color="auto"/>
              <w:bottom w:val="single" w:sz="6" w:space="0" w:color="auto"/>
              <w:right w:val="single" w:sz="6" w:space="0" w:color="auto"/>
            </w:tcBorders>
          </w:tcPr>
          <w:p w:rsidR="00D6181D" w:rsidRPr="00572CA3" w:rsidRDefault="00D6181D" w:rsidP="00B97C58">
            <w:pPr>
              <w:autoSpaceDE w:val="0"/>
              <w:autoSpaceDN w:val="0"/>
              <w:adjustRightInd w:val="0"/>
              <w:spacing w:line="360" w:lineRule="auto"/>
              <w:rPr>
                <w:rFonts w:ascii="Arial" w:hAnsi="Arial" w:cs="Arial"/>
                <w:sz w:val="20"/>
                <w:szCs w:val="20"/>
              </w:rPr>
            </w:pPr>
            <w:r w:rsidRPr="00572CA3">
              <w:rPr>
                <w:rFonts w:ascii="Arial" w:hAnsi="Arial" w:cs="Arial"/>
                <w:sz w:val="20"/>
                <w:szCs w:val="20"/>
              </w:rPr>
              <w:t>Получены новые сведения о геологическом строении осадочной толщи от верхов мела до подошвы осадочного чехла в пределах восточного склона Сургутского свода по отражающим горизонтам А, Т, Б, Дм, Дв, С. В зоне сочленения Федоровского и Тевлинского куполовидных поднятий, подготовлена к глубокому бурению структура II порядка</w:t>
            </w:r>
            <w:r w:rsidR="006C22AA">
              <w:rPr>
                <w:rFonts w:ascii="Arial" w:hAnsi="Arial" w:cs="Arial"/>
                <w:sz w:val="20"/>
                <w:szCs w:val="20"/>
              </w:rPr>
              <w:t>.</w:t>
            </w:r>
            <w:r w:rsidRPr="00572CA3">
              <w:rPr>
                <w:rFonts w:ascii="Arial" w:hAnsi="Arial" w:cs="Arial"/>
                <w:sz w:val="20"/>
                <w:szCs w:val="20"/>
              </w:rPr>
              <w:t xml:space="preserve"> </w:t>
            </w:r>
          </w:p>
        </w:tc>
      </w:tr>
      <w:tr w:rsidR="00D6181D" w:rsidRPr="00B97C58">
        <w:trPr>
          <w:jc w:val="center"/>
        </w:trPr>
        <w:tc>
          <w:tcPr>
            <w:tcW w:w="1817" w:type="dxa"/>
            <w:tcBorders>
              <w:top w:val="single" w:sz="6" w:space="0" w:color="auto"/>
              <w:left w:val="single" w:sz="6" w:space="0" w:color="auto"/>
              <w:bottom w:val="single" w:sz="6" w:space="0" w:color="auto"/>
              <w:right w:val="single" w:sz="6" w:space="0" w:color="auto"/>
            </w:tcBorders>
          </w:tcPr>
          <w:p w:rsidR="00D6181D" w:rsidRPr="00572CA3" w:rsidRDefault="009C1D44" w:rsidP="00B97C58">
            <w:pPr>
              <w:autoSpaceDE w:val="0"/>
              <w:autoSpaceDN w:val="0"/>
              <w:adjustRightInd w:val="0"/>
              <w:spacing w:line="360" w:lineRule="auto"/>
              <w:jc w:val="both"/>
              <w:rPr>
                <w:rFonts w:ascii="Arial" w:hAnsi="Arial" w:cs="Arial"/>
                <w:sz w:val="20"/>
                <w:szCs w:val="20"/>
              </w:rPr>
            </w:pPr>
            <w:r>
              <w:rPr>
                <w:rFonts w:ascii="Arial" w:hAnsi="Arial" w:cs="Arial"/>
                <w:sz w:val="20"/>
                <w:szCs w:val="20"/>
              </w:rPr>
              <w:t>7</w:t>
            </w:r>
            <w:r w:rsidR="00D6181D" w:rsidRPr="00572CA3">
              <w:rPr>
                <w:rFonts w:ascii="Arial" w:hAnsi="Arial" w:cs="Arial"/>
                <w:sz w:val="20"/>
                <w:szCs w:val="20"/>
              </w:rPr>
              <w:t>.Площадные работы МОГТ, масштаб</w:t>
            </w:r>
          </w:p>
          <w:p w:rsidR="00D6181D" w:rsidRPr="00572CA3" w:rsidRDefault="00D6181D" w:rsidP="00B97C58">
            <w:pPr>
              <w:autoSpaceDE w:val="0"/>
              <w:autoSpaceDN w:val="0"/>
              <w:adjustRightInd w:val="0"/>
              <w:spacing w:line="360" w:lineRule="auto"/>
              <w:jc w:val="both"/>
              <w:rPr>
                <w:rFonts w:ascii="Arial" w:hAnsi="Arial" w:cs="Arial"/>
                <w:sz w:val="20"/>
                <w:szCs w:val="20"/>
              </w:rPr>
            </w:pPr>
            <w:r w:rsidRPr="00572CA3">
              <w:rPr>
                <w:rFonts w:ascii="Arial" w:hAnsi="Arial" w:cs="Arial"/>
                <w:sz w:val="20"/>
                <w:szCs w:val="20"/>
              </w:rPr>
              <w:t xml:space="preserve"> 1:50000</w:t>
            </w:r>
          </w:p>
        </w:tc>
        <w:tc>
          <w:tcPr>
            <w:tcW w:w="1589" w:type="dxa"/>
            <w:tcBorders>
              <w:top w:val="single" w:sz="6" w:space="0" w:color="auto"/>
              <w:left w:val="single" w:sz="6" w:space="0" w:color="auto"/>
              <w:bottom w:val="single" w:sz="6" w:space="0" w:color="auto"/>
              <w:right w:val="single" w:sz="6" w:space="0" w:color="auto"/>
            </w:tcBorders>
          </w:tcPr>
          <w:p w:rsidR="00D6181D" w:rsidRPr="00572CA3" w:rsidRDefault="00D6181D" w:rsidP="00B97C58">
            <w:pPr>
              <w:autoSpaceDE w:val="0"/>
              <w:autoSpaceDN w:val="0"/>
              <w:adjustRightInd w:val="0"/>
              <w:spacing w:line="360" w:lineRule="auto"/>
              <w:rPr>
                <w:rFonts w:ascii="Arial" w:hAnsi="Arial" w:cs="Arial"/>
                <w:sz w:val="20"/>
                <w:szCs w:val="20"/>
              </w:rPr>
            </w:pPr>
            <w:r w:rsidRPr="00572CA3">
              <w:rPr>
                <w:rFonts w:ascii="Arial" w:hAnsi="Arial" w:cs="Arial"/>
                <w:sz w:val="20"/>
                <w:szCs w:val="20"/>
              </w:rPr>
              <w:t>СП 14/79-80</w:t>
            </w:r>
          </w:p>
        </w:tc>
        <w:tc>
          <w:tcPr>
            <w:tcW w:w="1387" w:type="dxa"/>
            <w:tcBorders>
              <w:top w:val="single" w:sz="6" w:space="0" w:color="auto"/>
              <w:left w:val="single" w:sz="6" w:space="0" w:color="auto"/>
              <w:bottom w:val="single" w:sz="6" w:space="0" w:color="auto"/>
              <w:right w:val="single" w:sz="6" w:space="0" w:color="auto"/>
            </w:tcBorders>
          </w:tcPr>
          <w:p w:rsidR="00D6181D" w:rsidRPr="00572CA3" w:rsidRDefault="00D6181D" w:rsidP="00B97C58">
            <w:pPr>
              <w:autoSpaceDE w:val="0"/>
              <w:autoSpaceDN w:val="0"/>
              <w:adjustRightInd w:val="0"/>
              <w:spacing w:line="360" w:lineRule="auto"/>
              <w:jc w:val="both"/>
              <w:rPr>
                <w:rFonts w:ascii="Arial" w:hAnsi="Arial" w:cs="Arial"/>
                <w:sz w:val="20"/>
                <w:szCs w:val="20"/>
              </w:rPr>
            </w:pPr>
            <w:r w:rsidRPr="00572CA3">
              <w:rPr>
                <w:rFonts w:ascii="Arial" w:hAnsi="Arial" w:cs="Arial"/>
                <w:sz w:val="20"/>
                <w:szCs w:val="20"/>
              </w:rPr>
              <w:t>Овчаров А.Н.</w:t>
            </w:r>
          </w:p>
        </w:tc>
        <w:tc>
          <w:tcPr>
            <w:tcW w:w="993" w:type="dxa"/>
            <w:tcBorders>
              <w:top w:val="single" w:sz="6" w:space="0" w:color="auto"/>
              <w:left w:val="single" w:sz="6" w:space="0" w:color="auto"/>
              <w:bottom w:val="single" w:sz="6" w:space="0" w:color="auto"/>
              <w:right w:val="single" w:sz="6" w:space="0" w:color="auto"/>
            </w:tcBorders>
          </w:tcPr>
          <w:p w:rsidR="00D6181D" w:rsidRPr="00572CA3" w:rsidRDefault="00D6181D" w:rsidP="00B97C58">
            <w:pPr>
              <w:autoSpaceDE w:val="0"/>
              <w:autoSpaceDN w:val="0"/>
              <w:adjustRightInd w:val="0"/>
              <w:spacing w:line="360" w:lineRule="auto"/>
              <w:jc w:val="center"/>
              <w:rPr>
                <w:rFonts w:ascii="Arial" w:hAnsi="Arial" w:cs="Arial"/>
                <w:sz w:val="20"/>
                <w:szCs w:val="20"/>
              </w:rPr>
            </w:pPr>
            <w:r w:rsidRPr="00572CA3">
              <w:rPr>
                <w:rFonts w:ascii="Arial" w:hAnsi="Arial" w:cs="Arial"/>
                <w:sz w:val="20"/>
                <w:szCs w:val="20"/>
              </w:rPr>
              <w:t>1979-80</w:t>
            </w:r>
          </w:p>
        </w:tc>
        <w:tc>
          <w:tcPr>
            <w:tcW w:w="3651" w:type="dxa"/>
            <w:tcBorders>
              <w:top w:val="single" w:sz="6" w:space="0" w:color="auto"/>
              <w:left w:val="single" w:sz="6" w:space="0" w:color="auto"/>
              <w:bottom w:val="single" w:sz="6" w:space="0" w:color="auto"/>
              <w:right w:val="single" w:sz="6" w:space="0" w:color="auto"/>
            </w:tcBorders>
          </w:tcPr>
          <w:p w:rsidR="00D6181D" w:rsidRPr="00572CA3" w:rsidRDefault="00D6181D" w:rsidP="00B97C58">
            <w:pPr>
              <w:autoSpaceDE w:val="0"/>
              <w:autoSpaceDN w:val="0"/>
              <w:adjustRightInd w:val="0"/>
              <w:spacing w:line="360" w:lineRule="auto"/>
              <w:rPr>
                <w:rFonts w:ascii="Arial" w:hAnsi="Arial" w:cs="Arial"/>
                <w:sz w:val="20"/>
                <w:szCs w:val="20"/>
              </w:rPr>
            </w:pPr>
            <w:r w:rsidRPr="00572CA3">
              <w:rPr>
                <w:rFonts w:ascii="Arial" w:hAnsi="Arial" w:cs="Arial"/>
                <w:sz w:val="20"/>
                <w:szCs w:val="20"/>
              </w:rPr>
              <w:t>Изучена зона сочленения Кочевского и Тевлинского поднятий, детализированы и подготовлены к бурению (по горизонту Т) Западно-Тев-линское и Кочевское поднятия. Выделена аномалия типа "залежь" в пределах Кочевского поднятия. Проведены структурные построе-ния по горизонтам А, Т, Б, Д</w:t>
            </w:r>
            <w:r w:rsidRPr="00572CA3">
              <w:rPr>
                <w:rFonts w:ascii="Arial" w:hAnsi="Arial" w:cs="Arial"/>
                <w:sz w:val="20"/>
                <w:szCs w:val="20"/>
                <w:vertAlign w:val="subscript"/>
              </w:rPr>
              <w:t>19</w:t>
            </w:r>
            <w:r w:rsidRPr="00572CA3">
              <w:rPr>
                <w:rFonts w:ascii="Arial" w:hAnsi="Arial" w:cs="Arial"/>
                <w:sz w:val="20"/>
                <w:szCs w:val="20"/>
              </w:rPr>
              <w:t>, М, С.</w:t>
            </w:r>
          </w:p>
        </w:tc>
      </w:tr>
      <w:tr w:rsidR="00D6181D" w:rsidRPr="00B97C58">
        <w:trPr>
          <w:trHeight w:val="2914"/>
          <w:jc w:val="center"/>
        </w:trPr>
        <w:tc>
          <w:tcPr>
            <w:tcW w:w="1817" w:type="dxa"/>
            <w:tcBorders>
              <w:top w:val="single" w:sz="6" w:space="0" w:color="auto"/>
              <w:left w:val="single" w:sz="6" w:space="0" w:color="auto"/>
              <w:bottom w:val="single" w:sz="6" w:space="0" w:color="auto"/>
              <w:right w:val="single" w:sz="6" w:space="0" w:color="auto"/>
            </w:tcBorders>
          </w:tcPr>
          <w:p w:rsidR="00D6181D" w:rsidRPr="00572CA3" w:rsidRDefault="009C1D44" w:rsidP="009C1D44">
            <w:pPr>
              <w:autoSpaceDE w:val="0"/>
              <w:autoSpaceDN w:val="0"/>
              <w:adjustRightInd w:val="0"/>
              <w:spacing w:line="360" w:lineRule="auto"/>
              <w:jc w:val="both"/>
              <w:rPr>
                <w:rFonts w:ascii="Arial" w:hAnsi="Arial" w:cs="Arial"/>
                <w:sz w:val="20"/>
                <w:szCs w:val="20"/>
              </w:rPr>
            </w:pPr>
            <w:r>
              <w:rPr>
                <w:rFonts w:ascii="Arial" w:hAnsi="Arial" w:cs="Arial"/>
                <w:sz w:val="20"/>
                <w:szCs w:val="20"/>
              </w:rPr>
              <w:t>8</w:t>
            </w:r>
            <w:r w:rsidR="00D6181D" w:rsidRPr="00572CA3">
              <w:rPr>
                <w:rFonts w:ascii="Arial" w:hAnsi="Arial" w:cs="Arial"/>
                <w:sz w:val="20"/>
                <w:szCs w:val="20"/>
              </w:rPr>
              <w:t>.Анализ,</w:t>
            </w:r>
            <w:r>
              <w:rPr>
                <w:rFonts w:ascii="Arial" w:hAnsi="Arial" w:cs="Arial"/>
                <w:sz w:val="20"/>
                <w:szCs w:val="20"/>
              </w:rPr>
              <w:t xml:space="preserve"> </w:t>
            </w:r>
            <w:r w:rsidR="00D6181D" w:rsidRPr="00572CA3">
              <w:rPr>
                <w:rFonts w:ascii="Arial" w:hAnsi="Arial" w:cs="Arial"/>
                <w:sz w:val="20"/>
                <w:szCs w:val="20"/>
              </w:rPr>
              <w:t>переинтерпретация</w:t>
            </w:r>
            <w:r>
              <w:rPr>
                <w:rFonts w:ascii="Arial" w:hAnsi="Arial" w:cs="Arial"/>
                <w:sz w:val="20"/>
                <w:szCs w:val="20"/>
              </w:rPr>
              <w:t xml:space="preserve">, </w:t>
            </w:r>
            <w:r w:rsidR="00D6181D" w:rsidRPr="00572CA3">
              <w:rPr>
                <w:rFonts w:ascii="Arial" w:hAnsi="Arial" w:cs="Arial"/>
                <w:sz w:val="20"/>
                <w:szCs w:val="20"/>
              </w:rPr>
              <w:t>обобщение материалов КМПВ за 1972-80гг.</w:t>
            </w:r>
          </w:p>
        </w:tc>
        <w:tc>
          <w:tcPr>
            <w:tcW w:w="1589" w:type="dxa"/>
            <w:tcBorders>
              <w:top w:val="single" w:sz="6" w:space="0" w:color="auto"/>
              <w:left w:val="single" w:sz="6" w:space="0" w:color="auto"/>
              <w:bottom w:val="single" w:sz="6" w:space="0" w:color="auto"/>
              <w:right w:val="single" w:sz="6" w:space="0" w:color="auto"/>
            </w:tcBorders>
          </w:tcPr>
          <w:p w:rsidR="00D6181D" w:rsidRPr="00572CA3" w:rsidRDefault="00D6181D" w:rsidP="00B97C58">
            <w:pPr>
              <w:autoSpaceDE w:val="0"/>
              <w:autoSpaceDN w:val="0"/>
              <w:adjustRightInd w:val="0"/>
              <w:spacing w:line="360" w:lineRule="auto"/>
              <w:rPr>
                <w:rFonts w:ascii="Arial" w:hAnsi="Arial" w:cs="Arial"/>
                <w:sz w:val="20"/>
                <w:szCs w:val="20"/>
              </w:rPr>
            </w:pPr>
            <w:r w:rsidRPr="00572CA3">
              <w:rPr>
                <w:rFonts w:ascii="Arial" w:hAnsi="Arial" w:cs="Arial"/>
                <w:sz w:val="20"/>
                <w:szCs w:val="20"/>
              </w:rPr>
              <w:t>ТП 102/80-81</w:t>
            </w:r>
          </w:p>
        </w:tc>
        <w:tc>
          <w:tcPr>
            <w:tcW w:w="1387" w:type="dxa"/>
            <w:tcBorders>
              <w:top w:val="single" w:sz="6" w:space="0" w:color="auto"/>
              <w:left w:val="single" w:sz="6" w:space="0" w:color="auto"/>
              <w:bottom w:val="single" w:sz="6" w:space="0" w:color="auto"/>
              <w:right w:val="single" w:sz="6" w:space="0" w:color="auto"/>
            </w:tcBorders>
          </w:tcPr>
          <w:p w:rsidR="00D6181D" w:rsidRPr="00572CA3" w:rsidRDefault="00D6181D" w:rsidP="00B97C58">
            <w:pPr>
              <w:autoSpaceDE w:val="0"/>
              <w:autoSpaceDN w:val="0"/>
              <w:adjustRightInd w:val="0"/>
              <w:spacing w:line="360" w:lineRule="auto"/>
              <w:jc w:val="both"/>
              <w:rPr>
                <w:rFonts w:ascii="Arial" w:hAnsi="Arial" w:cs="Arial"/>
                <w:sz w:val="20"/>
                <w:szCs w:val="20"/>
              </w:rPr>
            </w:pPr>
            <w:r w:rsidRPr="00572CA3">
              <w:rPr>
                <w:rFonts w:ascii="Arial" w:hAnsi="Arial" w:cs="Arial"/>
                <w:sz w:val="20"/>
                <w:szCs w:val="20"/>
              </w:rPr>
              <w:t>Голионко Г.Б. и др.</w:t>
            </w:r>
          </w:p>
        </w:tc>
        <w:tc>
          <w:tcPr>
            <w:tcW w:w="993" w:type="dxa"/>
            <w:tcBorders>
              <w:top w:val="single" w:sz="6" w:space="0" w:color="auto"/>
              <w:left w:val="single" w:sz="6" w:space="0" w:color="auto"/>
              <w:bottom w:val="single" w:sz="6" w:space="0" w:color="auto"/>
              <w:right w:val="single" w:sz="6" w:space="0" w:color="auto"/>
            </w:tcBorders>
          </w:tcPr>
          <w:p w:rsidR="00D6181D" w:rsidRPr="00572CA3" w:rsidRDefault="00D6181D" w:rsidP="00B97C58">
            <w:pPr>
              <w:autoSpaceDE w:val="0"/>
              <w:autoSpaceDN w:val="0"/>
              <w:adjustRightInd w:val="0"/>
              <w:spacing w:line="360" w:lineRule="auto"/>
              <w:jc w:val="center"/>
              <w:rPr>
                <w:rFonts w:ascii="Arial" w:hAnsi="Arial" w:cs="Arial"/>
                <w:sz w:val="20"/>
                <w:szCs w:val="20"/>
              </w:rPr>
            </w:pPr>
            <w:r w:rsidRPr="00572CA3">
              <w:rPr>
                <w:rFonts w:ascii="Arial" w:hAnsi="Arial" w:cs="Arial"/>
                <w:sz w:val="20"/>
                <w:szCs w:val="20"/>
              </w:rPr>
              <w:t>1980-81</w:t>
            </w:r>
          </w:p>
        </w:tc>
        <w:tc>
          <w:tcPr>
            <w:tcW w:w="3651" w:type="dxa"/>
            <w:tcBorders>
              <w:top w:val="single" w:sz="6" w:space="0" w:color="auto"/>
              <w:left w:val="single" w:sz="6" w:space="0" w:color="auto"/>
              <w:bottom w:val="single" w:sz="6" w:space="0" w:color="auto"/>
              <w:right w:val="single" w:sz="6" w:space="0" w:color="auto"/>
            </w:tcBorders>
          </w:tcPr>
          <w:p w:rsidR="00D6181D" w:rsidRPr="00572CA3" w:rsidRDefault="00D6181D" w:rsidP="00B97C58">
            <w:pPr>
              <w:autoSpaceDE w:val="0"/>
              <w:autoSpaceDN w:val="0"/>
              <w:adjustRightInd w:val="0"/>
              <w:spacing w:line="360" w:lineRule="auto"/>
              <w:rPr>
                <w:rFonts w:ascii="Arial" w:hAnsi="Arial" w:cs="Arial"/>
                <w:sz w:val="20"/>
                <w:szCs w:val="20"/>
              </w:rPr>
            </w:pPr>
            <w:r w:rsidRPr="00572CA3">
              <w:rPr>
                <w:rFonts w:ascii="Arial" w:hAnsi="Arial" w:cs="Arial"/>
                <w:sz w:val="20"/>
                <w:szCs w:val="20"/>
              </w:rPr>
              <w:t>Построены геолого-геофизические разрезы, схемы районирования волнового поля, схематические структурные карты по поверхностям консолидированного фундамента и промежуточного комплекса: выделены зоны предположительно карбонатно-терригенных отложений.</w:t>
            </w:r>
          </w:p>
        </w:tc>
      </w:tr>
      <w:tr w:rsidR="00D6181D" w:rsidRPr="00B97C58">
        <w:trPr>
          <w:trHeight w:val="1526"/>
          <w:jc w:val="center"/>
        </w:trPr>
        <w:tc>
          <w:tcPr>
            <w:tcW w:w="1817" w:type="dxa"/>
            <w:tcBorders>
              <w:top w:val="single" w:sz="6" w:space="0" w:color="auto"/>
              <w:left w:val="single" w:sz="6" w:space="0" w:color="auto"/>
              <w:bottom w:val="single" w:sz="6" w:space="0" w:color="auto"/>
              <w:right w:val="single" w:sz="6" w:space="0" w:color="auto"/>
            </w:tcBorders>
          </w:tcPr>
          <w:p w:rsidR="00D6181D" w:rsidRPr="00572CA3" w:rsidRDefault="009C1D44" w:rsidP="00B97C58">
            <w:pPr>
              <w:autoSpaceDE w:val="0"/>
              <w:autoSpaceDN w:val="0"/>
              <w:adjustRightInd w:val="0"/>
              <w:spacing w:line="360" w:lineRule="auto"/>
              <w:jc w:val="both"/>
              <w:rPr>
                <w:rFonts w:ascii="Arial" w:hAnsi="Arial" w:cs="Arial"/>
                <w:sz w:val="20"/>
                <w:szCs w:val="20"/>
              </w:rPr>
            </w:pPr>
            <w:r>
              <w:rPr>
                <w:rFonts w:ascii="Arial" w:hAnsi="Arial" w:cs="Arial"/>
                <w:sz w:val="20"/>
                <w:szCs w:val="20"/>
              </w:rPr>
              <w:t>9</w:t>
            </w:r>
            <w:r w:rsidR="00D6181D" w:rsidRPr="00572CA3">
              <w:rPr>
                <w:rFonts w:ascii="Arial" w:hAnsi="Arial" w:cs="Arial"/>
                <w:sz w:val="20"/>
                <w:szCs w:val="20"/>
              </w:rPr>
              <w:t>.Региональные исследования ТЗ</w:t>
            </w:r>
            <w:r>
              <w:rPr>
                <w:rFonts w:ascii="Arial" w:hAnsi="Arial" w:cs="Arial"/>
                <w:sz w:val="20"/>
                <w:szCs w:val="20"/>
              </w:rPr>
              <w:t xml:space="preserve"> </w:t>
            </w:r>
            <w:r w:rsidR="00D6181D" w:rsidRPr="00572CA3">
              <w:rPr>
                <w:rFonts w:ascii="Arial" w:hAnsi="Arial" w:cs="Arial"/>
                <w:sz w:val="20"/>
                <w:szCs w:val="20"/>
              </w:rPr>
              <w:t xml:space="preserve">МПВ масштаба </w:t>
            </w:r>
          </w:p>
          <w:p w:rsidR="00D6181D" w:rsidRPr="00572CA3" w:rsidRDefault="00D6181D" w:rsidP="00B97C58">
            <w:pPr>
              <w:autoSpaceDE w:val="0"/>
              <w:autoSpaceDN w:val="0"/>
              <w:adjustRightInd w:val="0"/>
              <w:spacing w:line="360" w:lineRule="auto"/>
              <w:jc w:val="both"/>
              <w:rPr>
                <w:rFonts w:ascii="Arial" w:hAnsi="Arial" w:cs="Arial"/>
                <w:sz w:val="20"/>
                <w:szCs w:val="20"/>
              </w:rPr>
            </w:pPr>
            <w:r w:rsidRPr="00572CA3">
              <w:rPr>
                <w:rFonts w:ascii="Arial" w:hAnsi="Arial" w:cs="Arial"/>
                <w:sz w:val="20"/>
                <w:szCs w:val="20"/>
              </w:rPr>
              <w:t>1:1000000</w:t>
            </w:r>
          </w:p>
        </w:tc>
        <w:tc>
          <w:tcPr>
            <w:tcW w:w="1589" w:type="dxa"/>
            <w:tcBorders>
              <w:top w:val="single" w:sz="6" w:space="0" w:color="auto"/>
              <w:left w:val="single" w:sz="6" w:space="0" w:color="auto"/>
              <w:bottom w:val="single" w:sz="6" w:space="0" w:color="auto"/>
              <w:right w:val="single" w:sz="6" w:space="0" w:color="auto"/>
            </w:tcBorders>
          </w:tcPr>
          <w:p w:rsidR="00D6181D" w:rsidRPr="00572CA3" w:rsidRDefault="00D6181D" w:rsidP="00B97C58">
            <w:pPr>
              <w:autoSpaceDE w:val="0"/>
              <w:autoSpaceDN w:val="0"/>
              <w:adjustRightInd w:val="0"/>
              <w:spacing w:line="360" w:lineRule="auto"/>
              <w:rPr>
                <w:rFonts w:ascii="Arial" w:hAnsi="Arial" w:cs="Arial"/>
                <w:sz w:val="20"/>
                <w:szCs w:val="20"/>
              </w:rPr>
            </w:pPr>
            <w:r w:rsidRPr="00572CA3">
              <w:rPr>
                <w:rFonts w:ascii="Arial" w:hAnsi="Arial" w:cs="Arial"/>
                <w:sz w:val="20"/>
                <w:szCs w:val="20"/>
              </w:rPr>
              <w:t>АСП 73/81</w:t>
            </w:r>
          </w:p>
        </w:tc>
        <w:tc>
          <w:tcPr>
            <w:tcW w:w="1387" w:type="dxa"/>
            <w:tcBorders>
              <w:top w:val="single" w:sz="6" w:space="0" w:color="auto"/>
              <w:left w:val="single" w:sz="6" w:space="0" w:color="auto"/>
              <w:bottom w:val="single" w:sz="6" w:space="0" w:color="auto"/>
              <w:right w:val="single" w:sz="6" w:space="0" w:color="auto"/>
            </w:tcBorders>
          </w:tcPr>
          <w:p w:rsidR="00D6181D" w:rsidRPr="00572CA3" w:rsidRDefault="00D6181D" w:rsidP="00B97C58">
            <w:pPr>
              <w:autoSpaceDE w:val="0"/>
              <w:autoSpaceDN w:val="0"/>
              <w:adjustRightInd w:val="0"/>
              <w:spacing w:line="360" w:lineRule="auto"/>
              <w:jc w:val="both"/>
              <w:rPr>
                <w:rFonts w:ascii="Arial" w:hAnsi="Arial" w:cs="Arial"/>
                <w:sz w:val="20"/>
                <w:szCs w:val="20"/>
              </w:rPr>
            </w:pPr>
            <w:r w:rsidRPr="00572CA3">
              <w:rPr>
                <w:rFonts w:ascii="Arial" w:hAnsi="Arial" w:cs="Arial"/>
                <w:sz w:val="20"/>
                <w:szCs w:val="20"/>
              </w:rPr>
              <w:t>Петров М.П.</w:t>
            </w:r>
          </w:p>
        </w:tc>
        <w:tc>
          <w:tcPr>
            <w:tcW w:w="993" w:type="dxa"/>
            <w:tcBorders>
              <w:top w:val="single" w:sz="6" w:space="0" w:color="auto"/>
              <w:left w:val="single" w:sz="6" w:space="0" w:color="auto"/>
              <w:bottom w:val="single" w:sz="6" w:space="0" w:color="auto"/>
              <w:right w:val="single" w:sz="6" w:space="0" w:color="auto"/>
            </w:tcBorders>
          </w:tcPr>
          <w:p w:rsidR="00D6181D" w:rsidRPr="00572CA3" w:rsidRDefault="00D6181D" w:rsidP="00B97C58">
            <w:pPr>
              <w:autoSpaceDE w:val="0"/>
              <w:autoSpaceDN w:val="0"/>
              <w:adjustRightInd w:val="0"/>
              <w:spacing w:line="360" w:lineRule="auto"/>
              <w:jc w:val="center"/>
              <w:rPr>
                <w:rFonts w:ascii="Arial" w:hAnsi="Arial" w:cs="Arial"/>
                <w:sz w:val="20"/>
                <w:szCs w:val="20"/>
              </w:rPr>
            </w:pPr>
            <w:r w:rsidRPr="00572CA3">
              <w:rPr>
                <w:rFonts w:ascii="Arial" w:hAnsi="Arial" w:cs="Arial"/>
                <w:sz w:val="20"/>
                <w:szCs w:val="20"/>
              </w:rPr>
              <w:t>1981г.</w:t>
            </w:r>
          </w:p>
        </w:tc>
        <w:tc>
          <w:tcPr>
            <w:tcW w:w="3651" w:type="dxa"/>
            <w:tcBorders>
              <w:top w:val="single" w:sz="6" w:space="0" w:color="auto"/>
              <w:left w:val="single" w:sz="6" w:space="0" w:color="auto"/>
              <w:bottom w:val="single" w:sz="6" w:space="0" w:color="auto"/>
              <w:right w:val="single" w:sz="6" w:space="0" w:color="auto"/>
            </w:tcBorders>
          </w:tcPr>
          <w:p w:rsidR="00D6181D" w:rsidRPr="00572CA3" w:rsidRDefault="00D6181D" w:rsidP="00B97C58">
            <w:pPr>
              <w:autoSpaceDE w:val="0"/>
              <w:autoSpaceDN w:val="0"/>
              <w:adjustRightInd w:val="0"/>
              <w:spacing w:line="360" w:lineRule="auto"/>
              <w:rPr>
                <w:rFonts w:ascii="Arial" w:hAnsi="Arial" w:cs="Arial"/>
                <w:sz w:val="20"/>
                <w:szCs w:val="20"/>
              </w:rPr>
            </w:pPr>
            <w:r w:rsidRPr="00572CA3">
              <w:rPr>
                <w:rFonts w:ascii="Arial" w:hAnsi="Arial" w:cs="Arial"/>
                <w:sz w:val="20"/>
                <w:szCs w:val="20"/>
              </w:rPr>
              <w:t>Уточнены контуры выявленных ранее структур и гипсометрия фундамента в пределах этих структур.</w:t>
            </w:r>
          </w:p>
        </w:tc>
      </w:tr>
      <w:tr w:rsidR="00D6181D" w:rsidRPr="00B97C58">
        <w:trPr>
          <w:trHeight w:val="4429"/>
          <w:jc w:val="center"/>
        </w:trPr>
        <w:tc>
          <w:tcPr>
            <w:tcW w:w="1817" w:type="dxa"/>
            <w:tcBorders>
              <w:top w:val="single" w:sz="6" w:space="0" w:color="auto"/>
              <w:left w:val="single" w:sz="6" w:space="0" w:color="auto"/>
              <w:bottom w:val="single" w:sz="6" w:space="0" w:color="auto"/>
              <w:right w:val="single" w:sz="6" w:space="0" w:color="auto"/>
            </w:tcBorders>
          </w:tcPr>
          <w:p w:rsidR="00D6181D" w:rsidRPr="00572CA3" w:rsidRDefault="00D6181D" w:rsidP="009C1D44">
            <w:pPr>
              <w:autoSpaceDE w:val="0"/>
              <w:autoSpaceDN w:val="0"/>
              <w:adjustRightInd w:val="0"/>
              <w:spacing w:line="360" w:lineRule="auto"/>
              <w:jc w:val="both"/>
              <w:rPr>
                <w:rFonts w:ascii="Arial" w:hAnsi="Arial" w:cs="Arial"/>
                <w:sz w:val="20"/>
                <w:szCs w:val="20"/>
              </w:rPr>
            </w:pPr>
            <w:r w:rsidRPr="00572CA3">
              <w:rPr>
                <w:rFonts w:ascii="Arial" w:hAnsi="Arial" w:cs="Arial"/>
                <w:sz w:val="20"/>
                <w:szCs w:val="20"/>
              </w:rPr>
              <w:t>1</w:t>
            </w:r>
            <w:r w:rsidR="009C1D44">
              <w:rPr>
                <w:rFonts w:ascii="Arial" w:hAnsi="Arial" w:cs="Arial"/>
                <w:sz w:val="20"/>
                <w:szCs w:val="20"/>
              </w:rPr>
              <w:t>0</w:t>
            </w:r>
            <w:r w:rsidRPr="00572CA3">
              <w:rPr>
                <w:rFonts w:ascii="Arial" w:hAnsi="Arial" w:cs="Arial"/>
                <w:sz w:val="20"/>
                <w:szCs w:val="20"/>
              </w:rPr>
              <w:t>.</w:t>
            </w:r>
            <w:r w:rsidR="009C1D44">
              <w:rPr>
                <w:rFonts w:ascii="Arial" w:hAnsi="Arial" w:cs="Arial"/>
                <w:sz w:val="20"/>
                <w:szCs w:val="20"/>
              </w:rPr>
              <w:t xml:space="preserve"> </w:t>
            </w:r>
            <w:r w:rsidRPr="00572CA3">
              <w:rPr>
                <w:rFonts w:ascii="Arial" w:hAnsi="Arial" w:cs="Arial"/>
                <w:sz w:val="20"/>
                <w:szCs w:val="20"/>
              </w:rPr>
              <w:t>Детальные работы МОВ ОГТ масштаб  1:50000</w:t>
            </w:r>
          </w:p>
        </w:tc>
        <w:tc>
          <w:tcPr>
            <w:tcW w:w="1589" w:type="dxa"/>
            <w:tcBorders>
              <w:top w:val="single" w:sz="6" w:space="0" w:color="auto"/>
              <w:left w:val="single" w:sz="6" w:space="0" w:color="auto"/>
              <w:bottom w:val="single" w:sz="6" w:space="0" w:color="auto"/>
              <w:right w:val="single" w:sz="6" w:space="0" w:color="auto"/>
            </w:tcBorders>
          </w:tcPr>
          <w:p w:rsidR="00D6181D" w:rsidRPr="00572CA3" w:rsidRDefault="00D6181D" w:rsidP="00B97C58">
            <w:pPr>
              <w:autoSpaceDE w:val="0"/>
              <w:autoSpaceDN w:val="0"/>
              <w:adjustRightInd w:val="0"/>
              <w:spacing w:line="360" w:lineRule="auto"/>
              <w:rPr>
                <w:rFonts w:ascii="Arial" w:hAnsi="Arial" w:cs="Arial"/>
                <w:sz w:val="20"/>
                <w:szCs w:val="20"/>
              </w:rPr>
            </w:pPr>
            <w:r w:rsidRPr="00572CA3">
              <w:rPr>
                <w:rFonts w:ascii="Arial" w:hAnsi="Arial" w:cs="Arial"/>
                <w:sz w:val="20"/>
                <w:szCs w:val="20"/>
              </w:rPr>
              <w:t>СП 71/84-85</w:t>
            </w:r>
          </w:p>
          <w:p w:rsidR="00D6181D" w:rsidRPr="00572CA3" w:rsidRDefault="00D6181D" w:rsidP="00B97C58">
            <w:pPr>
              <w:autoSpaceDE w:val="0"/>
              <w:autoSpaceDN w:val="0"/>
              <w:adjustRightInd w:val="0"/>
              <w:spacing w:line="360" w:lineRule="auto"/>
              <w:rPr>
                <w:rFonts w:ascii="Arial" w:hAnsi="Arial" w:cs="Arial"/>
                <w:sz w:val="20"/>
                <w:szCs w:val="20"/>
              </w:rPr>
            </w:pPr>
            <w:r w:rsidRPr="00572CA3">
              <w:rPr>
                <w:rFonts w:ascii="Arial" w:hAnsi="Arial" w:cs="Arial"/>
                <w:sz w:val="20"/>
                <w:szCs w:val="20"/>
              </w:rPr>
              <w:t>ПО «Ханты-мансийскгео-физика»</w:t>
            </w:r>
          </w:p>
        </w:tc>
        <w:tc>
          <w:tcPr>
            <w:tcW w:w="1387" w:type="dxa"/>
            <w:tcBorders>
              <w:top w:val="single" w:sz="6" w:space="0" w:color="auto"/>
              <w:left w:val="single" w:sz="6" w:space="0" w:color="auto"/>
              <w:bottom w:val="single" w:sz="6" w:space="0" w:color="auto"/>
              <w:right w:val="single" w:sz="6" w:space="0" w:color="auto"/>
            </w:tcBorders>
          </w:tcPr>
          <w:p w:rsidR="00D6181D" w:rsidRPr="00572CA3" w:rsidRDefault="00D6181D" w:rsidP="00B97C58">
            <w:pPr>
              <w:autoSpaceDE w:val="0"/>
              <w:autoSpaceDN w:val="0"/>
              <w:adjustRightInd w:val="0"/>
              <w:spacing w:line="360" w:lineRule="auto"/>
              <w:jc w:val="both"/>
              <w:rPr>
                <w:rFonts w:ascii="Arial" w:hAnsi="Arial" w:cs="Arial"/>
                <w:sz w:val="20"/>
                <w:szCs w:val="20"/>
              </w:rPr>
            </w:pPr>
            <w:r w:rsidRPr="00572CA3">
              <w:rPr>
                <w:rFonts w:ascii="Arial" w:hAnsi="Arial" w:cs="Arial"/>
                <w:sz w:val="20"/>
                <w:szCs w:val="20"/>
              </w:rPr>
              <w:t>Игошкин В.П.</w:t>
            </w:r>
          </w:p>
        </w:tc>
        <w:tc>
          <w:tcPr>
            <w:tcW w:w="993" w:type="dxa"/>
            <w:tcBorders>
              <w:top w:val="single" w:sz="6" w:space="0" w:color="auto"/>
              <w:left w:val="single" w:sz="6" w:space="0" w:color="auto"/>
              <w:bottom w:val="single" w:sz="6" w:space="0" w:color="auto"/>
              <w:right w:val="single" w:sz="6" w:space="0" w:color="auto"/>
            </w:tcBorders>
          </w:tcPr>
          <w:p w:rsidR="00D6181D" w:rsidRPr="00572CA3" w:rsidRDefault="00D6181D" w:rsidP="00B97C58">
            <w:pPr>
              <w:autoSpaceDE w:val="0"/>
              <w:autoSpaceDN w:val="0"/>
              <w:adjustRightInd w:val="0"/>
              <w:spacing w:line="360" w:lineRule="auto"/>
              <w:jc w:val="center"/>
              <w:rPr>
                <w:rFonts w:ascii="Arial" w:hAnsi="Arial" w:cs="Arial"/>
                <w:sz w:val="20"/>
                <w:szCs w:val="20"/>
              </w:rPr>
            </w:pPr>
            <w:r w:rsidRPr="00572CA3">
              <w:rPr>
                <w:rFonts w:ascii="Arial" w:hAnsi="Arial" w:cs="Arial"/>
                <w:sz w:val="20"/>
                <w:szCs w:val="20"/>
              </w:rPr>
              <w:t>1984-85</w:t>
            </w:r>
          </w:p>
        </w:tc>
        <w:tc>
          <w:tcPr>
            <w:tcW w:w="3651" w:type="dxa"/>
            <w:tcBorders>
              <w:top w:val="single" w:sz="6" w:space="0" w:color="auto"/>
              <w:left w:val="single" w:sz="6" w:space="0" w:color="auto"/>
              <w:bottom w:val="single" w:sz="6" w:space="0" w:color="auto"/>
              <w:right w:val="single" w:sz="6" w:space="0" w:color="auto"/>
            </w:tcBorders>
          </w:tcPr>
          <w:p w:rsidR="00D6181D" w:rsidRPr="00572CA3" w:rsidRDefault="00D6181D" w:rsidP="00B97C58">
            <w:pPr>
              <w:autoSpaceDE w:val="0"/>
              <w:autoSpaceDN w:val="0"/>
              <w:adjustRightInd w:val="0"/>
              <w:spacing w:line="360" w:lineRule="auto"/>
              <w:rPr>
                <w:rFonts w:ascii="Arial" w:hAnsi="Arial" w:cs="Arial"/>
                <w:sz w:val="20"/>
                <w:szCs w:val="20"/>
              </w:rPr>
            </w:pPr>
            <w:r w:rsidRPr="00572CA3">
              <w:rPr>
                <w:rFonts w:ascii="Arial" w:hAnsi="Arial" w:cs="Arial"/>
                <w:sz w:val="20"/>
                <w:szCs w:val="20"/>
              </w:rPr>
              <w:t>Уточнено геологическое строение зон сочленения Вэнглинского структурного носа и Кочевского вала, центральной части Восточно-Вэнглинского прогиба и его бортов, Тевлинского к.п. и Савуйского структурного носа по отражающим горизонтам А, Т</w:t>
            </w:r>
            <w:r w:rsidRPr="00572CA3">
              <w:rPr>
                <w:rFonts w:ascii="Arial" w:hAnsi="Arial" w:cs="Arial"/>
                <w:sz w:val="20"/>
                <w:szCs w:val="20"/>
                <w:vertAlign w:val="subscript"/>
              </w:rPr>
              <w:t>2</w:t>
            </w:r>
            <w:r w:rsidRPr="00572CA3">
              <w:rPr>
                <w:rFonts w:ascii="Arial" w:hAnsi="Arial" w:cs="Arial"/>
                <w:sz w:val="20"/>
                <w:szCs w:val="20"/>
              </w:rPr>
              <w:t>, Б, Дс, М, С. Показана возможность картирования по данным сейсморазведки МОГТ литологических ловушек в неокомской части разреза.</w:t>
            </w:r>
          </w:p>
        </w:tc>
      </w:tr>
      <w:tr w:rsidR="00D6181D" w:rsidRPr="00B97C58">
        <w:trPr>
          <w:jc w:val="center"/>
        </w:trPr>
        <w:tc>
          <w:tcPr>
            <w:tcW w:w="1817" w:type="dxa"/>
            <w:tcBorders>
              <w:top w:val="single" w:sz="6" w:space="0" w:color="auto"/>
              <w:left w:val="single" w:sz="6" w:space="0" w:color="auto"/>
              <w:bottom w:val="single" w:sz="6" w:space="0" w:color="auto"/>
              <w:right w:val="single" w:sz="6" w:space="0" w:color="auto"/>
            </w:tcBorders>
          </w:tcPr>
          <w:p w:rsidR="00D6181D" w:rsidRPr="00572CA3" w:rsidRDefault="00D6181D" w:rsidP="009C1D44">
            <w:pPr>
              <w:autoSpaceDE w:val="0"/>
              <w:autoSpaceDN w:val="0"/>
              <w:adjustRightInd w:val="0"/>
              <w:spacing w:line="360" w:lineRule="auto"/>
              <w:jc w:val="both"/>
              <w:rPr>
                <w:rFonts w:ascii="Arial" w:hAnsi="Arial" w:cs="Arial"/>
                <w:sz w:val="20"/>
                <w:szCs w:val="20"/>
              </w:rPr>
            </w:pPr>
            <w:r w:rsidRPr="00572CA3">
              <w:rPr>
                <w:rFonts w:ascii="Arial" w:hAnsi="Arial" w:cs="Arial"/>
                <w:sz w:val="20"/>
                <w:szCs w:val="20"/>
              </w:rPr>
              <w:t>1</w:t>
            </w:r>
            <w:r w:rsidR="009C1D44">
              <w:rPr>
                <w:rFonts w:ascii="Arial" w:hAnsi="Arial" w:cs="Arial"/>
                <w:sz w:val="20"/>
                <w:szCs w:val="20"/>
              </w:rPr>
              <w:t>1</w:t>
            </w:r>
            <w:r w:rsidRPr="00572CA3">
              <w:rPr>
                <w:rFonts w:ascii="Arial" w:hAnsi="Arial" w:cs="Arial"/>
                <w:sz w:val="20"/>
                <w:szCs w:val="20"/>
              </w:rPr>
              <w:t>. Детальные работы МОВ ОГТ, масштаб 1:50000</w:t>
            </w:r>
          </w:p>
        </w:tc>
        <w:tc>
          <w:tcPr>
            <w:tcW w:w="1589" w:type="dxa"/>
            <w:tcBorders>
              <w:top w:val="single" w:sz="6" w:space="0" w:color="auto"/>
              <w:left w:val="single" w:sz="6" w:space="0" w:color="auto"/>
              <w:bottom w:val="single" w:sz="6" w:space="0" w:color="auto"/>
              <w:right w:val="single" w:sz="6" w:space="0" w:color="auto"/>
            </w:tcBorders>
          </w:tcPr>
          <w:p w:rsidR="00D6181D" w:rsidRPr="00572CA3" w:rsidRDefault="00D6181D" w:rsidP="00B97C58">
            <w:pPr>
              <w:autoSpaceDE w:val="0"/>
              <w:autoSpaceDN w:val="0"/>
              <w:adjustRightInd w:val="0"/>
              <w:spacing w:line="360" w:lineRule="auto"/>
              <w:rPr>
                <w:rFonts w:ascii="Arial" w:hAnsi="Arial" w:cs="Arial"/>
                <w:sz w:val="20"/>
                <w:szCs w:val="20"/>
              </w:rPr>
            </w:pPr>
            <w:r w:rsidRPr="00572CA3">
              <w:rPr>
                <w:rFonts w:ascii="Arial" w:hAnsi="Arial" w:cs="Arial"/>
                <w:sz w:val="20"/>
                <w:szCs w:val="20"/>
              </w:rPr>
              <w:t>ОАО «Баш-нефтегеофизика»</w:t>
            </w:r>
          </w:p>
        </w:tc>
        <w:tc>
          <w:tcPr>
            <w:tcW w:w="1387" w:type="dxa"/>
            <w:tcBorders>
              <w:top w:val="single" w:sz="6" w:space="0" w:color="auto"/>
              <w:left w:val="single" w:sz="6" w:space="0" w:color="auto"/>
              <w:bottom w:val="single" w:sz="6" w:space="0" w:color="auto"/>
              <w:right w:val="single" w:sz="6" w:space="0" w:color="auto"/>
            </w:tcBorders>
          </w:tcPr>
          <w:p w:rsidR="00D6181D" w:rsidRPr="00572CA3" w:rsidRDefault="00D6181D" w:rsidP="00B97C58">
            <w:pPr>
              <w:autoSpaceDE w:val="0"/>
              <w:autoSpaceDN w:val="0"/>
              <w:adjustRightInd w:val="0"/>
              <w:spacing w:line="360" w:lineRule="auto"/>
              <w:jc w:val="both"/>
              <w:rPr>
                <w:rFonts w:ascii="Arial" w:hAnsi="Arial" w:cs="Arial"/>
                <w:sz w:val="20"/>
                <w:szCs w:val="20"/>
              </w:rPr>
            </w:pPr>
            <w:r w:rsidRPr="00572CA3">
              <w:rPr>
                <w:rFonts w:ascii="Arial" w:hAnsi="Arial" w:cs="Arial"/>
                <w:sz w:val="20"/>
                <w:szCs w:val="20"/>
              </w:rPr>
              <w:t>Э.Я.Акеров и др.</w:t>
            </w:r>
          </w:p>
        </w:tc>
        <w:tc>
          <w:tcPr>
            <w:tcW w:w="993" w:type="dxa"/>
            <w:tcBorders>
              <w:top w:val="single" w:sz="6" w:space="0" w:color="auto"/>
              <w:left w:val="single" w:sz="6" w:space="0" w:color="auto"/>
              <w:bottom w:val="single" w:sz="6" w:space="0" w:color="auto"/>
              <w:right w:val="single" w:sz="6" w:space="0" w:color="auto"/>
            </w:tcBorders>
          </w:tcPr>
          <w:p w:rsidR="00D6181D" w:rsidRPr="00572CA3" w:rsidRDefault="00D6181D" w:rsidP="00B97C58">
            <w:pPr>
              <w:autoSpaceDE w:val="0"/>
              <w:autoSpaceDN w:val="0"/>
              <w:adjustRightInd w:val="0"/>
              <w:spacing w:line="360" w:lineRule="auto"/>
              <w:jc w:val="center"/>
              <w:rPr>
                <w:rFonts w:ascii="Arial" w:hAnsi="Arial" w:cs="Arial"/>
                <w:sz w:val="20"/>
                <w:szCs w:val="20"/>
              </w:rPr>
            </w:pPr>
            <w:r w:rsidRPr="00572CA3">
              <w:rPr>
                <w:rFonts w:ascii="Arial" w:hAnsi="Arial" w:cs="Arial"/>
                <w:sz w:val="20"/>
                <w:szCs w:val="20"/>
              </w:rPr>
              <w:t>1996г.</w:t>
            </w:r>
          </w:p>
        </w:tc>
        <w:tc>
          <w:tcPr>
            <w:tcW w:w="3651" w:type="dxa"/>
            <w:tcBorders>
              <w:top w:val="single" w:sz="6" w:space="0" w:color="auto"/>
              <w:left w:val="single" w:sz="6" w:space="0" w:color="auto"/>
              <w:bottom w:val="single" w:sz="6" w:space="0" w:color="auto"/>
              <w:right w:val="single" w:sz="6" w:space="0" w:color="auto"/>
            </w:tcBorders>
          </w:tcPr>
          <w:p w:rsidR="00D6181D" w:rsidRPr="00572CA3" w:rsidRDefault="00D6181D" w:rsidP="00B97C58">
            <w:pPr>
              <w:autoSpaceDE w:val="0"/>
              <w:autoSpaceDN w:val="0"/>
              <w:adjustRightInd w:val="0"/>
              <w:spacing w:line="360" w:lineRule="auto"/>
              <w:rPr>
                <w:rFonts w:ascii="Arial" w:hAnsi="Arial" w:cs="Arial"/>
                <w:sz w:val="20"/>
                <w:szCs w:val="20"/>
              </w:rPr>
            </w:pPr>
            <w:r w:rsidRPr="00572CA3">
              <w:rPr>
                <w:rFonts w:ascii="Arial" w:hAnsi="Arial" w:cs="Arial"/>
                <w:sz w:val="20"/>
                <w:szCs w:val="20"/>
              </w:rPr>
              <w:t>Уточнено строение зоны сочленения Северо-Кочевского, Кочевского и Северо-Когалымского месторождений.</w:t>
            </w:r>
          </w:p>
        </w:tc>
      </w:tr>
      <w:tr w:rsidR="00D6181D" w:rsidRPr="00B97C58">
        <w:trPr>
          <w:jc w:val="center"/>
        </w:trPr>
        <w:tc>
          <w:tcPr>
            <w:tcW w:w="1817" w:type="dxa"/>
            <w:tcBorders>
              <w:top w:val="single" w:sz="6" w:space="0" w:color="auto"/>
              <w:left w:val="single" w:sz="6" w:space="0" w:color="auto"/>
              <w:bottom w:val="single" w:sz="6" w:space="0" w:color="auto"/>
              <w:right w:val="single" w:sz="6" w:space="0" w:color="auto"/>
            </w:tcBorders>
          </w:tcPr>
          <w:p w:rsidR="00D6181D" w:rsidRPr="00572CA3" w:rsidRDefault="00D6181D" w:rsidP="009C1D44">
            <w:pPr>
              <w:autoSpaceDE w:val="0"/>
              <w:autoSpaceDN w:val="0"/>
              <w:adjustRightInd w:val="0"/>
              <w:spacing w:line="360" w:lineRule="auto"/>
              <w:jc w:val="both"/>
              <w:rPr>
                <w:rFonts w:ascii="Arial" w:hAnsi="Arial" w:cs="Arial"/>
                <w:sz w:val="20"/>
                <w:szCs w:val="20"/>
              </w:rPr>
            </w:pPr>
            <w:r w:rsidRPr="00572CA3">
              <w:rPr>
                <w:rFonts w:ascii="Arial" w:hAnsi="Arial" w:cs="Arial"/>
                <w:sz w:val="20"/>
                <w:szCs w:val="20"/>
              </w:rPr>
              <w:t>1</w:t>
            </w:r>
            <w:r w:rsidR="009C1D44">
              <w:rPr>
                <w:rFonts w:ascii="Arial" w:hAnsi="Arial" w:cs="Arial"/>
                <w:sz w:val="20"/>
                <w:szCs w:val="20"/>
              </w:rPr>
              <w:t>2</w:t>
            </w:r>
            <w:r w:rsidRPr="00572CA3">
              <w:rPr>
                <w:rFonts w:ascii="Arial" w:hAnsi="Arial" w:cs="Arial"/>
                <w:sz w:val="20"/>
                <w:szCs w:val="20"/>
              </w:rPr>
              <w:t>.</w:t>
            </w:r>
            <w:r w:rsidR="009C1D44">
              <w:rPr>
                <w:rFonts w:ascii="Arial" w:hAnsi="Arial" w:cs="Arial"/>
                <w:sz w:val="20"/>
                <w:szCs w:val="20"/>
              </w:rPr>
              <w:t xml:space="preserve"> </w:t>
            </w:r>
            <w:r w:rsidRPr="00572CA3">
              <w:rPr>
                <w:rFonts w:ascii="Arial" w:hAnsi="Arial" w:cs="Arial"/>
                <w:sz w:val="20"/>
                <w:szCs w:val="20"/>
              </w:rPr>
              <w:t>Детальные работы 3D (объединенный куб)</w:t>
            </w:r>
          </w:p>
        </w:tc>
        <w:tc>
          <w:tcPr>
            <w:tcW w:w="1589" w:type="dxa"/>
            <w:tcBorders>
              <w:top w:val="single" w:sz="6" w:space="0" w:color="auto"/>
              <w:left w:val="single" w:sz="6" w:space="0" w:color="auto"/>
              <w:bottom w:val="single" w:sz="6" w:space="0" w:color="auto"/>
              <w:right w:val="single" w:sz="6" w:space="0" w:color="auto"/>
            </w:tcBorders>
          </w:tcPr>
          <w:p w:rsidR="00D6181D" w:rsidRPr="00572CA3" w:rsidRDefault="00D6181D" w:rsidP="00B97C58">
            <w:pPr>
              <w:autoSpaceDE w:val="0"/>
              <w:autoSpaceDN w:val="0"/>
              <w:adjustRightInd w:val="0"/>
              <w:spacing w:line="360" w:lineRule="auto"/>
              <w:rPr>
                <w:rFonts w:ascii="Arial" w:hAnsi="Arial" w:cs="Arial"/>
                <w:sz w:val="20"/>
                <w:szCs w:val="20"/>
              </w:rPr>
            </w:pPr>
            <w:r w:rsidRPr="00572CA3">
              <w:rPr>
                <w:rFonts w:ascii="Arial" w:hAnsi="Arial" w:cs="Arial"/>
                <w:sz w:val="20"/>
                <w:szCs w:val="20"/>
              </w:rPr>
              <w:t>ОАО «Баш-нефтегеофизика»</w:t>
            </w:r>
          </w:p>
          <w:p w:rsidR="00D6181D" w:rsidRPr="00572CA3" w:rsidRDefault="00D6181D" w:rsidP="00B97C58">
            <w:pPr>
              <w:autoSpaceDE w:val="0"/>
              <w:autoSpaceDN w:val="0"/>
              <w:adjustRightInd w:val="0"/>
              <w:spacing w:line="360" w:lineRule="auto"/>
              <w:rPr>
                <w:rFonts w:ascii="Arial" w:hAnsi="Arial" w:cs="Arial"/>
                <w:sz w:val="20"/>
                <w:szCs w:val="20"/>
              </w:rPr>
            </w:pPr>
            <w:r w:rsidRPr="00572CA3">
              <w:rPr>
                <w:rFonts w:ascii="Arial" w:hAnsi="Arial" w:cs="Arial"/>
                <w:sz w:val="20"/>
                <w:szCs w:val="20"/>
              </w:rPr>
              <w:t>СП 14/97-99</w:t>
            </w:r>
          </w:p>
        </w:tc>
        <w:tc>
          <w:tcPr>
            <w:tcW w:w="1387" w:type="dxa"/>
            <w:tcBorders>
              <w:top w:val="single" w:sz="6" w:space="0" w:color="auto"/>
              <w:left w:val="single" w:sz="6" w:space="0" w:color="auto"/>
              <w:bottom w:val="single" w:sz="6" w:space="0" w:color="auto"/>
              <w:right w:val="single" w:sz="6" w:space="0" w:color="auto"/>
            </w:tcBorders>
          </w:tcPr>
          <w:p w:rsidR="00D6181D" w:rsidRPr="00572CA3" w:rsidRDefault="00D6181D" w:rsidP="00B97C58">
            <w:pPr>
              <w:autoSpaceDE w:val="0"/>
              <w:autoSpaceDN w:val="0"/>
              <w:adjustRightInd w:val="0"/>
              <w:spacing w:line="360" w:lineRule="auto"/>
              <w:jc w:val="both"/>
              <w:rPr>
                <w:rFonts w:ascii="Arial" w:hAnsi="Arial" w:cs="Arial"/>
                <w:sz w:val="20"/>
                <w:szCs w:val="20"/>
              </w:rPr>
            </w:pPr>
            <w:r w:rsidRPr="00572CA3">
              <w:rPr>
                <w:rFonts w:ascii="Arial" w:hAnsi="Arial" w:cs="Arial"/>
                <w:sz w:val="20"/>
                <w:szCs w:val="20"/>
              </w:rPr>
              <w:t>Э.Я.Акеров</w:t>
            </w:r>
          </w:p>
        </w:tc>
        <w:tc>
          <w:tcPr>
            <w:tcW w:w="993" w:type="dxa"/>
            <w:tcBorders>
              <w:top w:val="single" w:sz="6" w:space="0" w:color="auto"/>
              <w:left w:val="single" w:sz="6" w:space="0" w:color="auto"/>
              <w:bottom w:val="single" w:sz="6" w:space="0" w:color="auto"/>
              <w:right w:val="single" w:sz="6" w:space="0" w:color="auto"/>
            </w:tcBorders>
          </w:tcPr>
          <w:p w:rsidR="00D6181D" w:rsidRPr="00572CA3" w:rsidRDefault="00D6181D" w:rsidP="00B97C58">
            <w:pPr>
              <w:autoSpaceDE w:val="0"/>
              <w:autoSpaceDN w:val="0"/>
              <w:adjustRightInd w:val="0"/>
              <w:spacing w:line="360" w:lineRule="auto"/>
              <w:jc w:val="center"/>
              <w:rPr>
                <w:rFonts w:ascii="Arial" w:hAnsi="Arial" w:cs="Arial"/>
                <w:sz w:val="20"/>
                <w:szCs w:val="20"/>
              </w:rPr>
            </w:pPr>
            <w:r w:rsidRPr="00572CA3">
              <w:rPr>
                <w:rFonts w:ascii="Arial" w:hAnsi="Arial" w:cs="Arial"/>
                <w:sz w:val="20"/>
                <w:szCs w:val="20"/>
              </w:rPr>
              <w:t>2002г.</w:t>
            </w:r>
          </w:p>
        </w:tc>
        <w:tc>
          <w:tcPr>
            <w:tcW w:w="3651" w:type="dxa"/>
            <w:tcBorders>
              <w:top w:val="single" w:sz="6" w:space="0" w:color="auto"/>
              <w:left w:val="single" w:sz="6" w:space="0" w:color="auto"/>
              <w:bottom w:val="single" w:sz="6" w:space="0" w:color="auto"/>
              <w:right w:val="single" w:sz="6" w:space="0" w:color="auto"/>
            </w:tcBorders>
          </w:tcPr>
          <w:p w:rsidR="00D6181D" w:rsidRPr="00572CA3" w:rsidRDefault="00D6181D" w:rsidP="00B97C58">
            <w:pPr>
              <w:autoSpaceDE w:val="0"/>
              <w:autoSpaceDN w:val="0"/>
              <w:adjustRightInd w:val="0"/>
              <w:spacing w:line="360" w:lineRule="auto"/>
              <w:rPr>
                <w:rFonts w:ascii="Arial" w:hAnsi="Arial" w:cs="Arial"/>
                <w:sz w:val="20"/>
                <w:szCs w:val="20"/>
              </w:rPr>
            </w:pPr>
            <w:r w:rsidRPr="00572CA3">
              <w:rPr>
                <w:rFonts w:ascii="Arial" w:hAnsi="Arial" w:cs="Arial"/>
                <w:sz w:val="20"/>
                <w:szCs w:val="20"/>
              </w:rPr>
              <w:t>Уточнено и детализировано строение зоны сочленения Северо-Когалымского и Тевлино-Русскинского месторождений.</w:t>
            </w:r>
          </w:p>
        </w:tc>
      </w:tr>
      <w:tr w:rsidR="00D6181D" w:rsidRPr="00B97C58">
        <w:trPr>
          <w:jc w:val="center"/>
        </w:trPr>
        <w:tc>
          <w:tcPr>
            <w:tcW w:w="1817" w:type="dxa"/>
            <w:tcBorders>
              <w:top w:val="single" w:sz="6" w:space="0" w:color="auto"/>
              <w:left w:val="single" w:sz="6" w:space="0" w:color="auto"/>
              <w:bottom w:val="single" w:sz="6" w:space="0" w:color="auto"/>
              <w:right w:val="single" w:sz="6" w:space="0" w:color="auto"/>
            </w:tcBorders>
          </w:tcPr>
          <w:p w:rsidR="00D6181D" w:rsidRPr="00572CA3" w:rsidRDefault="00D6181D" w:rsidP="00B97C58">
            <w:pPr>
              <w:autoSpaceDE w:val="0"/>
              <w:autoSpaceDN w:val="0"/>
              <w:adjustRightInd w:val="0"/>
              <w:spacing w:line="360" w:lineRule="auto"/>
              <w:rPr>
                <w:rFonts w:ascii="Arial" w:hAnsi="Arial" w:cs="Arial"/>
                <w:sz w:val="20"/>
                <w:szCs w:val="20"/>
              </w:rPr>
            </w:pPr>
            <w:r w:rsidRPr="00572CA3">
              <w:rPr>
                <w:rFonts w:ascii="Arial" w:hAnsi="Arial" w:cs="Arial"/>
                <w:sz w:val="20"/>
                <w:szCs w:val="20"/>
              </w:rPr>
              <w:t>1</w:t>
            </w:r>
            <w:r w:rsidR="009C1D44">
              <w:rPr>
                <w:rFonts w:ascii="Arial" w:hAnsi="Arial" w:cs="Arial"/>
                <w:sz w:val="20"/>
                <w:szCs w:val="20"/>
              </w:rPr>
              <w:t>3</w:t>
            </w:r>
            <w:r w:rsidRPr="00572CA3">
              <w:rPr>
                <w:rFonts w:ascii="Arial" w:hAnsi="Arial" w:cs="Arial"/>
                <w:sz w:val="20"/>
                <w:szCs w:val="20"/>
              </w:rPr>
              <w:t>.Обобщение,</w:t>
            </w:r>
          </w:p>
          <w:p w:rsidR="00D6181D" w:rsidRPr="00572CA3" w:rsidRDefault="00D6181D" w:rsidP="00B97C58">
            <w:pPr>
              <w:autoSpaceDE w:val="0"/>
              <w:autoSpaceDN w:val="0"/>
              <w:adjustRightInd w:val="0"/>
              <w:spacing w:line="360" w:lineRule="auto"/>
              <w:rPr>
                <w:rFonts w:ascii="Arial" w:hAnsi="Arial" w:cs="Arial"/>
                <w:sz w:val="20"/>
                <w:szCs w:val="20"/>
              </w:rPr>
            </w:pPr>
            <w:r w:rsidRPr="00572CA3">
              <w:rPr>
                <w:rFonts w:ascii="Arial" w:hAnsi="Arial" w:cs="Arial"/>
                <w:sz w:val="20"/>
                <w:szCs w:val="20"/>
              </w:rPr>
              <w:t>переобработка,</w:t>
            </w:r>
          </w:p>
          <w:p w:rsidR="00D6181D" w:rsidRPr="00572CA3" w:rsidRDefault="00D6181D" w:rsidP="00B97C58">
            <w:pPr>
              <w:autoSpaceDE w:val="0"/>
              <w:autoSpaceDN w:val="0"/>
              <w:adjustRightInd w:val="0"/>
              <w:spacing w:line="360" w:lineRule="auto"/>
              <w:rPr>
                <w:rFonts w:ascii="Arial" w:hAnsi="Arial" w:cs="Arial"/>
                <w:sz w:val="20"/>
                <w:szCs w:val="20"/>
              </w:rPr>
            </w:pPr>
            <w:r w:rsidRPr="00572CA3">
              <w:rPr>
                <w:rFonts w:ascii="Arial" w:hAnsi="Arial" w:cs="Arial"/>
                <w:sz w:val="20"/>
                <w:szCs w:val="20"/>
              </w:rPr>
              <w:t>переинтерпре-тация геолого-</w:t>
            </w:r>
          </w:p>
          <w:p w:rsidR="00D6181D" w:rsidRPr="00572CA3" w:rsidRDefault="00D6181D" w:rsidP="00B97C58">
            <w:pPr>
              <w:autoSpaceDE w:val="0"/>
              <w:autoSpaceDN w:val="0"/>
              <w:adjustRightInd w:val="0"/>
              <w:spacing w:line="360" w:lineRule="auto"/>
              <w:rPr>
                <w:rFonts w:ascii="Arial" w:hAnsi="Arial" w:cs="Arial"/>
                <w:sz w:val="20"/>
                <w:szCs w:val="20"/>
              </w:rPr>
            </w:pPr>
            <w:r w:rsidRPr="00572CA3">
              <w:rPr>
                <w:rFonts w:ascii="Arial" w:hAnsi="Arial" w:cs="Arial"/>
                <w:sz w:val="20"/>
                <w:szCs w:val="20"/>
              </w:rPr>
              <w:t>геофизических</w:t>
            </w:r>
          </w:p>
          <w:p w:rsidR="00D6181D" w:rsidRPr="00572CA3" w:rsidRDefault="00D6181D" w:rsidP="00B97C58">
            <w:pPr>
              <w:autoSpaceDE w:val="0"/>
              <w:autoSpaceDN w:val="0"/>
              <w:adjustRightInd w:val="0"/>
              <w:spacing w:line="360" w:lineRule="auto"/>
              <w:rPr>
                <w:rFonts w:ascii="Arial" w:hAnsi="Arial" w:cs="Arial"/>
                <w:sz w:val="20"/>
                <w:szCs w:val="20"/>
              </w:rPr>
            </w:pPr>
            <w:r w:rsidRPr="00572CA3">
              <w:rPr>
                <w:rFonts w:ascii="Arial" w:hAnsi="Arial" w:cs="Arial"/>
                <w:sz w:val="20"/>
                <w:szCs w:val="20"/>
              </w:rPr>
              <w:t xml:space="preserve">материалов </w:t>
            </w:r>
          </w:p>
          <w:p w:rsidR="00D6181D" w:rsidRPr="00572CA3" w:rsidRDefault="00D6181D" w:rsidP="00B97C58">
            <w:pPr>
              <w:autoSpaceDE w:val="0"/>
              <w:autoSpaceDN w:val="0"/>
              <w:adjustRightInd w:val="0"/>
              <w:spacing w:line="360" w:lineRule="auto"/>
              <w:rPr>
                <w:rFonts w:ascii="Arial" w:hAnsi="Arial" w:cs="Arial"/>
                <w:sz w:val="20"/>
                <w:szCs w:val="20"/>
              </w:rPr>
            </w:pPr>
            <w:r w:rsidRPr="00572CA3">
              <w:rPr>
                <w:rFonts w:ascii="Arial" w:hAnsi="Arial" w:cs="Arial"/>
                <w:sz w:val="20"/>
                <w:szCs w:val="20"/>
              </w:rPr>
              <w:t>по территории Тевлино-</w:t>
            </w:r>
          </w:p>
          <w:p w:rsidR="00D6181D" w:rsidRPr="00572CA3" w:rsidRDefault="00D6181D" w:rsidP="00B97C58">
            <w:pPr>
              <w:autoSpaceDE w:val="0"/>
              <w:autoSpaceDN w:val="0"/>
              <w:adjustRightInd w:val="0"/>
              <w:spacing w:line="360" w:lineRule="auto"/>
              <w:rPr>
                <w:rFonts w:ascii="Arial" w:hAnsi="Arial" w:cs="Arial"/>
                <w:sz w:val="20"/>
                <w:szCs w:val="20"/>
              </w:rPr>
            </w:pPr>
            <w:r w:rsidRPr="00572CA3">
              <w:rPr>
                <w:rFonts w:ascii="Arial" w:hAnsi="Arial" w:cs="Arial"/>
                <w:sz w:val="20"/>
                <w:szCs w:val="20"/>
              </w:rPr>
              <w:t>Русскинского</w:t>
            </w:r>
          </w:p>
          <w:p w:rsidR="00D6181D" w:rsidRPr="00572CA3" w:rsidRDefault="00D6181D" w:rsidP="00B97C58">
            <w:pPr>
              <w:autoSpaceDE w:val="0"/>
              <w:autoSpaceDN w:val="0"/>
              <w:adjustRightInd w:val="0"/>
              <w:spacing w:line="360" w:lineRule="auto"/>
              <w:ind w:right="-87"/>
              <w:rPr>
                <w:rFonts w:ascii="Arial" w:hAnsi="Arial" w:cs="Arial"/>
                <w:sz w:val="20"/>
                <w:szCs w:val="20"/>
              </w:rPr>
            </w:pPr>
            <w:r w:rsidRPr="00572CA3">
              <w:rPr>
                <w:rFonts w:ascii="Arial" w:hAnsi="Arial" w:cs="Arial"/>
                <w:sz w:val="20"/>
                <w:szCs w:val="20"/>
              </w:rPr>
              <w:t>месторождений.</w:t>
            </w:r>
          </w:p>
          <w:p w:rsidR="00D6181D" w:rsidRPr="00572CA3" w:rsidRDefault="00D6181D" w:rsidP="00B97C58">
            <w:pPr>
              <w:autoSpaceDE w:val="0"/>
              <w:autoSpaceDN w:val="0"/>
              <w:adjustRightInd w:val="0"/>
              <w:spacing w:line="360" w:lineRule="auto"/>
              <w:rPr>
                <w:rFonts w:ascii="Arial" w:hAnsi="Arial" w:cs="Arial"/>
                <w:sz w:val="20"/>
                <w:szCs w:val="20"/>
              </w:rPr>
            </w:pPr>
          </w:p>
        </w:tc>
        <w:tc>
          <w:tcPr>
            <w:tcW w:w="1589" w:type="dxa"/>
            <w:tcBorders>
              <w:top w:val="single" w:sz="6" w:space="0" w:color="auto"/>
              <w:left w:val="single" w:sz="6" w:space="0" w:color="auto"/>
              <w:bottom w:val="single" w:sz="6" w:space="0" w:color="auto"/>
              <w:right w:val="single" w:sz="6" w:space="0" w:color="auto"/>
            </w:tcBorders>
          </w:tcPr>
          <w:p w:rsidR="00D6181D" w:rsidRPr="00572CA3" w:rsidRDefault="00D6181D" w:rsidP="00B97C58">
            <w:pPr>
              <w:autoSpaceDE w:val="0"/>
              <w:autoSpaceDN w:val="0"/>
              <w:adjustRightInd w:val="0"/>
              <w:spacing w:line="360" w:lineRule="auto"/>
              <w:rPr>
                <w:rFonts w:ascii="Arial" w:hAnsi="Arial" w:cs="Arial"/>
                <w:sz w:val="20"/>
                <w:szCs w:val="20"/>
              </w:rPr>
            </w:pPr>
            <w:r w:rsidRPr="00572CA3">
              <w:rPr>
                <w:rFonts w:ascii="Arial" w:hAnsi="Arial" w:cs="Arial"/>
                <w:sz w:val="20"/>
                <w:szCs w:val="20"/>
              </w:rPr>
              <w:t>ООО «Компания</w:t>
            </w:r>
          </w:p>
          <w:p w:rsidR="00D6181D" w:rsidRPr="00572CA3" w:rsidRDefault="00D6181D" w:rsidP="00B97C58">
            <w:pPr>
              <w:autoSpaceDE w:val="0"/>
              <w:autoSpaceDN w:val="0"/>
              <w:adjustRightInd w:val="0"/>
              <w:spacing w:line="360" w:lineRule="auto"/>
              <w:rPr>
                <w:rFonts w:ascii="Arial" w:hAnsi="Arial" w:cs="Arial"/>
                <w:sz w:val="20"/>
                <w:szCs w:val="20"/>
              </w:rPr>
            </w:pPr>
            <w:r w:rsidRPr="00572CA3">
              <w:rPr>
                <w:rFonts w:ascii="Arial" w:hAnsi="Arial" w:cs="Arial"/>
                <w:sz w:val="20"/>
                <w:szCs w:val="20"/>
              </w:rPr>
              <w:t>Дружба-Инженеринг»</w:t>
            </w:r>
          </w:p>
        </w:tc>
        <w:tc>
          <w:tcPr>
            <w:tcW w:w="1387" w:type="dxa"/>
            <w:tcBorders>
              <w:top w:val="single" w:sz="6" w:space="0" w:color="auto"/>
              <w:left w:val="single" w:sz="6" w:space="0" w:color="auto"/>
              <w:bottom w:val="single" w:sz="6" w:space="0" w:color="auto"/>
              <w:right w:val="single" w:sz="6" w:space="0" w:color="auto"/>
            </w:tcBorders>
          </w:tcPr>
          <w:p w:rsidR="00D6181D" w:rsidRPr="00572CA3" w:rsidRDefault="00D6181D" w:rsidP="00B97C58">
            <w:pPr>
              <w:autoSpaceDE w:val="0"/>
              <w:autoSpaceDN w:val="0"/>
              <w:adjustRightInd w:val="0"/>
              <w:spacing w:line="360" w:lineRule="auto"/>
              <w:jc w:val="both"/>
              <w:rPr>
                <w:rFonts w:ascii="Arial" w:hAnsi="Arial" w:cs="Arial"/>
                <w:sz w:val="20"/>
                <w:szCs w:val="20"/>
              </w:rPr>
            </w:pPr>
            <w:r w:rsidRPr="00572CA3">
              <w:rPr>
                <w:rFonts w:ascii="Arial" w:hAnsi="Arial" w:cs="Arial"/>
                <w:sz w:val="20"/>
                <w:szCs w:val="20"/>
              </w:rPr>
              <w:t>А.П.Рыжков,</w:t>
            </w:r>
          </w:p>
          <w:p w:rsidR="00D6181D" w:rsidRPr="00572CA3" w:rsidRDefault="00D6181D" w:rsidP="00B97C58">
            <w:pPr>
              <w:autoSpaceDE w:val="0"/>
              <w:autoSpaceDN w:val="0"/>
              <w:adjustRightInd w:val="0"/>
              <w:spacing w:line="360" w:lineRule="auto"/>
              <w:jc w:val="both"/>
              <w:rPr>
                <w:rFonts w:ascii="Arial" w:hAnsi="Arial" w:cs="Arial"/>
                <w:sz w:val="20"/>
                <w:szCs w:val="20"/>
              </w:rPr>
            </w:pPr>
            <w:r w:rsidRPr="00572CA3">
              <w:rPr>
                <w:rFonts w:ascii="Arial" w:hAnsi="Arial" w:cs="Arial"/>
                <w:sz w:val="20"/>
                <w:szCs w:val="20"/>
              </w:rPr>
              <w:t>Т.В.Давыдова</w:t>
            </w:r>
          </w:p>
          <w:p w:rsidR="00D6181D" w:rsidRPr="00572CA3" w:rsidRDefault="00D6181D" w:rsidP="00B97C58">
            <w:pPr>
              <w:autoSpaceDE w:val="0"/>
              <w:autoSpaceDN w:val="0"/>
              <w:adjustRightInd w:val="0"/>
              <w:spacing w:line="360" w:lineRule="auto"/>
              <w:jc w:val="both"/>
              <w:rPr>
                <w:rFonts w:ascii="Arial" w:hAnsi="Arial" w:cs="Arial"/>
                <w:sz w:val="20"/>
                <w:szCs w:val="20"/>
              </w:rPr>
            </w:pPr>
            <w:r w:rsidRPr="00572CA3">
              <w:rPr>
                <w:rFonts w:ascii="Arial" w:hAnsi="Arial" w:cs="Arial"/>
                <w:sz w:val="20"/>
                <w:szCs w:val="20"/>
              </w:rPr>
              <w:t>и др.</w:t>
            </w:r>
          </w:p>
        </w:tc>
        <w:tc>
          <w:tcPr>
            <w:tcW w:w="993" w:type="dxa"/>
            <w:tcBorders>
              <w:top w:val="single" w:sz="6" w:space="0" w:color="auto"/>
              <w:left w:val="single" w:sz="6" w:space="0" w:color="auto"/>
              <w:bottom w:val="single" w:sz="6" w:space="0" w:color="auto"/>
              <w:right w:val="single" w:sz="6" w:space="0" w:color="auto"/>
            </w:tcBorders>
          </w:tcPr>
          <w:p w:rsidR="00D6181D" w:rsidRPr="00572CA3" w:rsidRDefault="00D6181D" w:rsidP="00B97C58">
            <w:pPr>
              <w:autoSpaceDE w:val="0"/>
              <w:autoSpaceDN w:val="0"/>
              <w:adjustRightInd w:val="0"/>
              <w:spacing w:line="360" w:lineRule="auto"/>
              <w:jc w:val="center"/>
              <w:rPr>
                <w:rFonts w:ascii="Arial" w:hAnsi="Arial" w:cs="Arial"/>
                <w:sz w:val="20"/>
                <w:szCs w:val="20"/>
              </w:rPr>
            </w:pPr>
            <w:r w:rsidRPr="00572CA3">
              <w:rPr>
                <w:rFonts w:ascii="Arial" w:hAnsi="Arial" w:cs="Arial"/>
                <w:sz w:val="20"/>
                <w:szCs w:val="20"/>
              </w:rPr>
              <w:t xml:space="preserve"> 2004г.</w:t>
            </w:r>
          </w:p>
        </w:tc>
        <w:tc>
          <w:tcPr>
            <w:tcW w:w="3651" w:type="dxa"/>
            <w:tcBorders>
              <w:top w:val="single" w:sz="6" w:space="0" w:color="auto"/>
              <w:left w:val="single" w:sz="6" w:space="0" w:color="auto"/>
              <w:bottom w:val="single" w:sz="6" w:space="0" w:color="auto"/>
              <w:right w:val="single" w:sz="6" w:space="0" w:color="auto"/>
            </w:tcBorders>
          </w:tcPr>
          <w:p w:rsidR="00D6181D" w:rsidRPr="00572CA3" w:rsidRDefault="00D6181D" w:rsidP="00B97C58">
            <w:pPr>
              <w:autoSpaceDE w:val="0"/>
              <w:autoSpaceDN w:val="0"/>
              <w:adjustRightInd w:val="0"/>
              <w:spacing w:line="360" w:lineRule="auto"/>
              <w:rPr>
                <w:rFonts w:ascii="Arial" w:hAnsi="Arial" w:cs="Arial"/>
                <w:sz w:val="20"/>
                <w:szCs w:val="20"/>
              </w:rPr>
            </w:pPr>
            <w:r w:rsidRPr="00572CA3">
              <w:rPr>
                <w:rFonts w:ascii="Arial" w:hAnsi="Arial" w:cs="Arial"/>
                <w:sz w:val="20"/>
                <w:szCs w:val="20"/>
              </w:rPr>
              <w:t>Построены сводные карты изохрон,</w:t>
            </w:r>
          </w:p>
          <w:p w:rsidR="00D6181D" w:rsidRPr="00572CA3" w:rsidRDefault="00D6181D" w:rsidP="00B97C58">
            <w:pPr>
              <w:autoSpaceDE w:val="0"/>
              <w:autoSpaceDN w:val="0"/>
              <w:adjustRightInd w:val="0"/>
              <w:spacing w:line="360" w:lineRule="auto"/>
              <w:rPr>
                <w:rFonts w:ascii="Arial" w:hAnsi="Arial" w:cs="Arial"/>
                <w:sz w:val="20"/>
                <w:szCs w:val="20"/>
              </w:rPr>
            </w:pPr>
            <w:r w:rsidRPr="00572CA3">
              <w:rPr>
                <w:rFonts w:ascii="Arial" w:hAnsi="Arial" w:cs="Arial"/>
                <w:sz w:val="20"/>
                <w:szCs w:val="20"/>
              </w:rPr>
              <w:t xml:space="preserve">структурные карты, изопахитные схемы. Построены региональные </w:t>
            </w:r>
          </w:p>
          <w:p w:rsidR="00D6181D" w:rsidRPr="00572CA3" w:rsidRDefault="00D6181D" w:rsidP="00B97C58">
            <w:pPr>
              <w:autoSpaceDE w:val="0"/>
              <w:autoSpaceDN w:val="0"/>
              <w:adjustRightInd w:val="0"/>
              <w:spacing w:line="360" w:lineRule="auto"/>
              <w:rPr>
                <w:rFonts w:ascii="Arial" w:hAnsi="Arial" w:cs="Arial"/>
                <w:sz w:val="20"/>
                <w:szCs w:val="20"/>
              </w:rPr>
            </w:pPr>
            <w:r w:rsidRPr="00572CA3">
              <w:rPr>
                <w:rFonts w:ascii="Arial" w:hAnsi="Arial" w:cs="Arial"/>
                <w:sz w:val="20"/>
                <w:szCs w:val="20"/>
              </w:rPr>
              <w:t>корреляционные профильные разрезы. Составлена схема перспективных объктов по осадочному чехлу, рекомендованы первоочередные объекты для постановки сейсмических и буровых работ.</w:t>
            </w:r>
          </w:p>
        </w:tc>
      </w:tr>
      <w:tr w:rsidR="00D6181D" w:rsidRPr="00B97C58">
        <w:trPr>
          <w:jc w:val="center"/>
        </w:trPr>
        <w:tc>
          <w:tcPr>
            <w:tcW w:w="1817" w:type="dxa"/>
            <w:tcBorders>
              <w:top w:val="single" w:sz="6" w:space="0" w:color="auto"/>
              <w:left w:val="single" w:sz="6" w:space="0" w:color="auto"/>
              <w:bottom w:val="single" w:sz="6" w:space="0" w:color="auto"/>
              <w:right w:val="single" w:sz="6" w:space="0" w:color="auto"/>
            </w:tcBorders>
          </w:tcPr>
          <w:p w:rsidR="00D6181D" w:rsidRPr="00572CA3" w:rsidRDefault="00D6181D" w:rsidP="009C1D44">
            <w:pPr>
              <w:autoSpaceDE w:val="0"/>
              <w:autoSpaceDN w:val="0"/>
              <w:adjustRightInd w:val="0"/>
              <w:spacing w:line="360" w:lineRule="auto"/>
              <w:rPr>
                <w:rFonts w:ascii="Arial" w:hAnsi="Arial" w:cs="Arial"/>
                <w:sz w:val="20"/>
                <w:szCs w:val="20"/>
              </w:rPr>
            </w:pPr>
            <w:r w:rsidRPr="00572CA3">
              <w:rPr>
                <w:rFonts w:ascii="Arial" w:hAnsi="Arial" w:cs="Arial"/>
                <w:sz w:val="20"/>
                <w:szCs w:val="20"/>
              </w:rPr>
              <w:t>1</w:t>
            </w:r>
            <w:r w:rsidR="009C1D44">
              <w:rPr>
                <w:rFonts w:ascii="Arial" w:hAnsi="Arial" w:cs="Arial"/>
                <w:sz w:val="20"/>
                <w:szCs w:val="20"/>
              </w:rPr>
              <w:t>4</w:t>
            </w:r>
            <w:r w:rsidRPr="00572CA3">
              <w:rPr>
                <w:rFonts w:ascii="Arial" w:hAnsi="Arial" w:cs="Arial"/>
                <w:sz w:val="20"/>
                <w:szCs w:val="20"/>
              </w:rPr>
              <w:t>.Детальные работы  2Д и 3Д</w:t>
            </w:r>
          </w:p>
        </w:tc>
        <w:tc>
          <w:tcPr>
            <w:tcW w:w="1589" w:type="dxa"/>
            <w:tcBorders>
              <w:top w:val="single" w:sz="6" w:space="0" w:color="auto"/>
              <w:left w:val="single" w:sz="6" w:space="0" w:color="auto"/>
              <w:bottom w:val="single" w:sz="6" w:space="0" w:color="auto"/>
              <w:right w:val="single" w:sz="6" w:space="0" w:color="auto"/>
            </w:tcBorders>
          </w:tcPr>
          <w:p w:rsidR="00D6181D" w:rsidRPr="00572CA3" w:rsidRDefault="00D6181D" w:rsidP="00B97C58">
            <w:pPr>
              <w:autoSpaceDE w:val="0"/>
              <w:autoSpaceDN w:val="0"/>
              <w:adjustRightInd w:val="0"/>
              <w:spacing w:line="360" w:lineRule="auto"/>
              <w:rPr>
                <w:rFonts w:ascii="Arial" w:hAnsi="Arial" w:cs="Arial"/>
                <w:sz w:val="20"/>
                <w:szCs w:val="20"/>
              </w:rPr>
            </w:pPr>
            <w:r w:rsidRPr="00572CA3">
              <w:rPr>
                <w:rFonts w:ascii="Arial" w:hAnsi="Arial" w:cs="Arial"/>
                <w:sz w:val="20"/>
                <w:szCs w:val="20"/>
              </w:rPr>
              <w:t>Петроальянс</w:t>
            </w:r>
          </w:p>
          <w:p w:rsidR="00D6181D" w:rsidRPr="00572CA3" w:rsidRDefault="00D6181D" w:rsidP="00B97C58">
            <w:pPr>
              <w:autoSpaceDE w:val="0"/>
              <w:autoSpaceDN w:val="0"/>
              <w:adjustRightInd w:val="0"/>
              <w:spacing w:line="360" w:lineRule="auto"/>
              <w:rPr>
                <w:rFonts w:ascii="Arial" w:hAnsi="Arial" w:cs="Arial"/>
                <w:sz w:val="20"/>
                <w:szCs w:val="20"/>
              </w:rPr>
            </w:pPr>
            <w:r w:rsidRPr="00572CA3">
              <w:rPr>
                <w:rFonts w:ascii="Arial" w:hAnsi="Arial" w:cs="Arial"/>
                <w:sz w:val="20"/>
                <w:szCs w:val="20"/>
              </w:rPr>
              <w:t>СП 1386</w:t>
            </w:r>
          </w:p>
        </w:tc>
        <w:tc>
          <w:tcPr>
            <w:tcW w:w="1387" w:type="dxa"/>
            <w:tcBorders>
              <w:top w:val="single" w:sz="6" w:space="0" w:color="auto"/>
              <w:left w:val="single" w:sz="6" w:space="0" w:color="auto"/>
              <w:bottom w:val="single" w:sz="6" w:space="0" w:color="auto"/>
              <w:right w:val="single" w:sz="6" w:space="0" w:color="auto"/>
            </w:tcBorders>
          </w:tcPr>
          <w:p w:rsidR="00D6181D" w:rsidRPr="00572CA3" w:rsidRDefault="00985E95" w:rsidP="00B97C58">
            <w:pPr>
              <w:autoSpaceDE w:val="0"/>
              <w:autoSpaceDN w:val="0"/>
              <w:adjustRightInd w:val="0"/>
              <w:spacing w:line="360" w:lineRule="auto"/>
              <w:jc w:val="both"/>
              <w:rPr>
                <w:rFonts w:ascii="Arial" w:hAnsi="Arial" w:cs="Arial"/>
                <w:sz w:val="20"/>
                <w:szCs w:val="20"/>
              </w:rPr>
            </w:pPr>
            <w:r>
              <w:rPr>
                <w:rFonts w:ascii="Arial" w:hAnsi="Arial" w:cs="Arial"/>
                <w:sz w:val="20"/>
                <w:szCs w:val="20"/>
              </w:rPr>
              <w:t>С.М.Пустова</w:t>
            </w:r>
            <w:r w:rsidR="00D6181D" w:rsidRPr="00572CA3">
              <w:rPr>
                <w:rFonts w:ascii="Arial" w:hAnsi="Arial" w:cs="Arial"/>
                <w:sz w:val="20"/>
                <w:szCs w:val="20"/>
              </w:rPr>
              <w:t xml:space="preserve">лова, О.Чернова </w:t>
            </w:r>
          </w:p>
        </w:tc>
        <w:tc>
          <w:tcPr>
            <w:tcW w:w="993" w:type="dxa"/>
            <w:tcBorders>
              <w:top w:val="single" w:sz="6" w:space="0" w:color="auto"/>
              <w:left w:val="single" w:sz="6" w:space="0" w:color="auto"/>
              <w:bottom w:val="single" w:sz="6" w:space="0" w:color="auto"/>
              <w:right w:val="single" w:sz="6" w:space="0" w:color="auto"/>
            </w:tcBorders>
          </w:tcPr>
          <w:p w:rsidR="00D6181D" w:rsidRPr="00572CA3" w:rsidRDefault="00D6181D" w:rsidP="00B97C58">
            <w:pPr>
              <w:autoSpaceDE w:val="0"/>
              <w:autoSpaceDN w:val="0"/>
              <w:adjustRightInd w:val="0"/>
              <w:spacing w:line="360" w:lineRule="auto"/>
              <w:jc w:val="center"/>
              <w:rPr>
                <w:rFonts w:ascii="Arial" w:hAnsi="Arial" w:cs="Arial"/>
                <w:sz w:val="20"/>
                <w:szCs w:val="20"/>
              </w:rPr>
            </w:pPr>
            <w:r w:rsidRPr="00572CA3">
              <w:rPr>
                <w:rFonts w:ascii="Arial" w:hAnsi="Arial" w:cs="Arial"/>
                <w:sz w:val="20"/>
                <w:szCs w:val="20"/>
              </w:rPr>
              <w:t xml:space="preserve"> 2005г.</w:t>
            </w:r>
          </w:p>
        </w:tc>
        <w:tc>
          <w:tcPr>
            <w:tcW w:w="3651" w:type="dxa"/>
            <w:tcBorders>
              <w:top w:val="single" w:sz="6" w:space="0" w:color="auto"/>
              <w:left w:val="single" w:sz="6" w:space="0" w:color="auto"/>
              <w:bottom w:val="single" w:sz="6" w:space="0" w:color="auto"/>
              <w:right w:val="single" w:sz="6" w:space="0" w:color="auto"/>
            </w:tcBorders>
          </w:tcPr>
          <w:p w:rsidR="00D6181D" w:rsidRPr="00572CA3" w:rsidRDefault="00D6181D" w:rsidP="00B97C58">
            <w:pPr>
              <w:autoSpaceDE w:val="0"/>
              <w:autoSpaceDN w:val="0"/>
              <w:adjustRightInd w:val="0"/>
              <w:spacing w:line="360" w:lineRule="auto"/>
              <w:rPr>
                <w:rFonts w:ascii="Arial" w:hAnsi="Arial" w:cs="Arial"/>
                <w:sz w:val="20"/>
                <w:szCs w:val="20"/>
              </w:rPr>
            </w:pPr>
            <w:r w:rsidRPr="00572CA3">
              <w:rPr>
                <w:rFonts w:ascii="Arial" w:hAnsi="Arial" w:cs="Arial"/>
                <w:sz w:val="20"/>
                <w:szCs w:val="20"/>
              </w:rPr>
              <w:t>Детализировано строение Южно-Тевлинской и Восточно-Тевлинской</w:t>
            </w:r>
          </w:p>
          <w:p w:rsidR="00D6181D" w:rsidRPr="00572CA3" w:rsidRDefault="00D6181D" w:rsidP="00B97C58">
            <w:pPr>
              <w:autoSpaceDE w:val="0"/>
              <w:autoSpaceDN w:val="0"/>
              <w:adjustRightInd w:val="0"/>
              <w:spacing w:line="360" w:lineRule="auto"/>
              <w:rPr>
                <w:rFonts w:ascii="Arial" w:hAnsi="Arial" w:cs="Arial"/>
                <w:sz w:val="20"/>
                <w:szCs w:val="20"/>
              </w:rPr>
            </w:pPr>
            <w:r w:rsidRPr="00572CA3">
              <w:rPr>
                <w:rFonts w:ascii="Arial" w:hAnsi="Arial" w:cs="Arial"/>
                <w:sz w:val="20"/>
                <w:szCs w:val="20"/>
              </w:rPr>
              <w:t>площадей</w:t>
            </w:r>
          </w:p>
        </w:tc>
      </w:tr>
    </w:tbl>
    <w:p w:rsidR="00D6181D" w:rsidRPr="004C0B7E" w:rsidRDefault="00D6181D" w:rsidP="004C0B7E">
      <w:pPr>
        <w:autoSpaceDE w:val="0"/>
        <w:autoSpaceDN w:val="0"/>
        <w:adjustRightInd w:val="0"/>
        <w:spacing w:line="360" w:lineRule="auto"/>
        <w:rPr>
          <w:rFonts w:ascii="Arial" w:hAnsi="Arial" w:cs="Arial"/>
        </w:rPr>
      </w:pPr>
    </w:p>
    <w:p w:rsidR="000464FC" w:rsidRDefault="000464FC" w:rsidP="004C0B7E">
      <w:pPr>
        <w:autoSpaceDE w:val="0"/>
        <w:autoSpaceDN w:val="0"/>
        <w:adjustRightInd w:val="0"/>
        <w:spacing w:line="360" w:lineRule="auto"/>
        <w:jc w:val="center"/>
        <w:rPr>
          <w:rFonts w:ascii="Arial" w:hAnsi="Arial" w:cs="Arial"/>
          <w:b/>
          <w:bCs/>
        </w:rPr>
      </w:pPr>
    </w:p>
    <w:p w:rsidR="000464FC" w:rsidRDefault="000464FC" w:rsidP="004C0B7E">
      <w:pPr>
        <w:autoSpaceDE w:val="0"/>
        <w:autoSpaceDN w:val="0"/>
        <w:adjustRightInd w:val="0"/>
        <w:spacing w:line="360" w:lineRule="auto"/>
        <w:jc w:val="center"/>
        <w:rPr>
          <w:rFonts w:ascii="Arial" w:hAnsi="Arial" w:cs="Arial"/>
          <w:b/>
          <w:bCs/>
        </w:rPr>
      </w:pPr>
    </w:p>
    <w:p w:rsidR="000464FC" w:rsidRDefault="000464FC" w:rsidP="004C0B7E">
      <w:pPr>
        <w:autoSpaceDE w:val="0"/>
        <w:autoSpaceDN w:val="0"/>
        <w:adjustRightInd w:val="0"/>
        <w:spacing w:line="360" w:lineRule="auto"/>
        <w:jc w:val="center"/>
        <w:rPr>
          <w:rFonts w:ascii="Arial" w:hAnsi="Arial" w:cs="Arial"/>
          <w:b/>
          <w:bCs/>
        </w:rPr>
      </w:pPr>
    </w:p>
    <w:p w:rsidR="000464FC" w:rsidRDefault="000464FC" w:rsidP="004C0B7E">
      <w:pPr>
        <w:autoSpaceDE w:val="0"/>
        <w:autoSpaceDN w:val="0"/>
        <w:adjustRightInd w:val="0"/>
        <w:spacing w:line="360" w:lineRule="auto"/>
        <w:jc w:val="center"/>
        <w:rPr>
          <w:rFonts w:ascii="Arial" w:hAnsi="Arial" w:cs="Arial"/>
          <w:b/>
          <w:bCs/>
        </w:rPr>
      </w:pPr>
    </w:p>
    <w:p w:rsidR="000464FC" w:rsidRDefault="000464FC" w:rsidP="004C0B7E">
      <w:pPr>
        <w:autoSpaceDE w:val="0"/>
        <w:autoSpaceDN w:val="0"/>
        <w:adjustRightInd w:val="0"/>
        <w:spacing w:line="360" w:lineRule="auto"/>
        <w:jc w:val="center"/>
        <w:rPr>
          <w:rFonts w:ascii="Arial" w:hAnsi="Arial" w:cs="Arial"/>
          <w:b/>
          <w:bCs/>
        </w:rPr>
      </w:pPr>
    </w:p>
    <w:p w:rsidR="000464FC" w:rsidRDefault="000464FC" w:rsidP="004C0B7E">
      <w:pPr>
        <w:autoSpaceDE w:val="0"/>
        <w:autoSpaceDN w:val="0"/>
        <w:adjustRightInd w:val="0"/>
        <w:spacing w:line="360" w:lineRule="auto"/>
        <w:jc w:val="center"/>
        <w:rPr>
          <w:rFonts w:ascii="Arial" w:hAnsi="Arial" w:cs="Arial"/>
          <w:b/>
          <w:bCs/>
        </w:rPr>
      </w:pPr>
    </w:p>
    <w:p w:rsidR="00D6181D" w:rsidRPr="00887C24" w:rsidRDefault="00D6181D" w:rsidP="004C0B7E">
      <w:pPr>
        <w:autoSpaceDE w:val="0"/>
        <w:autoSpaceDN w:val="0"/>
        <w:adjustRightInd w:val="0"/>
        <w:spacing w:line="360" w:lineRule="auto"/>
        <w:jc w:val="center"/>
        <w:rPr>
          <w:rFonts w:ascii="Arial" w:hAnsi="Arial" w:cs="Arial"/>
          <w:b/>
        </w:rPr>
      </w:pPr>
      <w:r w:rsidRPr="00887C24">
        <w:rPr>
          <w:rFonts w:ascii="Arial" w:hAnsi="Arial" w:cs="Arial"/>
          <w:b/>
          <w:bCs/>
        </w:rPr>
        <w:t>Глава 3.</w:t>
      </w:r>
      <w:r w:rsidRPr="00887C24">
        <w:rPr>
          <w:rFonts w:ascii="Arial" w:hAnsi="Arial" w:cs="Arial"/>
          <w:b/>
        </w:rPr>
        <w:t xml:space="preserve"> Геологическое строение района работ и объекта работ</w:t>
      </w:r>
    </w:p>
    <w:p w:rsidR="00D6181D" w:rsidRPr="00887C24" w:rsidRDefault="00D6181D" w:rsidP="004C0B7E">
      <w:pPr>
        <w:autoSpaceDE w:val="0"/>
        <w:autoSpaceDN w:val="0"/>
        <w:adjustRightInd w:val="0"/>
        <w:spacing w:line="360" w:lineRule="auto"/>
        <w:jc w:val="center"/>
        <w:rPr>
          <w:rFonts w:ascii="Arial" w:hAnsi="Arial" w:cs="Arial"/>
          <w:b/>
        </w:rPr>
      </w:pPr>
      <w:r w:rsidRPr="00887C24">
        <w:rPr>
          <w:rFonts w:ascii="Arial" w:hAnsi="Arial" w:cs="Arial"/>
          <w:b/>
        </w:rPr>
        <w:t>Тевлин</w:t>
      </w:r>
      <w:r w:rsidR="00787A81">
        <w:rPr>
          <w:rFonts w:ascii="Arial" w:hAnsi="Arial" w:cs="Arial"/>
          <w:b/>
        </w:rPr>
        <w:t>ск</w:t>
      </w:r>
      <w:r w:rsidRPr="00887C24">
        <w:rPr>
          <w:rFonts w:ascii="Arial" w:hAnsi="Arial" w:cs="Arial"/>
          <w:b/>
        </w:rPr>
        <w:t>о-Русскинского месторождения</w:t>
      </w:r>
    </w:p>
    <w:p w:rsidR="00D6181D" w:rsidRPr="00887C24" w:rsidRDefault="00D6181D" w:rsidP="004C0B7E">
      <w:pPr>
        <w:autoSpaceDE w:val="0"/>
        <w:autoSpaceDN w:val="0"/>
        <w:adjustRightInd w:val="0"/>
        <w:spacing w:line="360" w:lineRule="auto"/>
        <w:jc w:val="center"/>
        <w:rPr>
          <w:rFonts w:ascii="Arial" w:hAnsi="Arial" w:cs="Arial"/>
          <w:b/>
        </w:rPr>
      </w:pPr>
    </w:p>
    <w:p w:rsidR="00D6181D" w:rsidRPr="00887C24" w:rsidRDefault="00D6181D" w:rsidP="004C0B7E">
      <w:pPr>
        <w:autoSpaceDE w:val="0"/>
        <w:autoSpaceDN w:val="0"/>
        <w:adjustRightInd w:val="0"/>
        <w:spacing w:line="360" w:lineRule="auto"/>
        <w:jc w:val="center"/>
        <w:rPr>
          <w:rFonts w:ascii="Arial" w:hAnsi="Arial" w:cs="Arial"/>
          <w:b/>
        </w:rPr>
      </w:pPr>
      <w:r w:rsidRPr="00887C24">
        <w:rPr>
          <w:rFonts w:ascii="Arial" w:hAnsi="Arial" w:cs="Arial"/>
          <w:b/>
          <w:bCs/>
        </w:rPr>
        <w:t>3.1.</w:t>
      </w:r>
      <w:r w:rsidRPr="00887C24">
        <w:rPr>
          <w:rFonts w:ascii="Arial" w:hAnsi="Arial" w:cs="Arial"/>
          <w:b/>
        </w:rPr>
        <w:t xml:space="preserve"> Стратиграфия и литология</w:t>
      </w:r>
    </w:p>
    <w:p w:rsidR="00D6181D" w:rsidRPr="004C0B7E" w:rsidRDefault="00D6181D" w:rsidP="004C0B7E">
      <w:pPr>
        <w:autoSpaceDE w:val="0"/>
        <w:autoSpaceDN w:val="0"/>
        <w:adjustRightInd w:val="0"/>
        <w:spacing w:line="360" w:lineRule="auto"/>
        <w:ind w:firstLine="708"/>
        <w:jc w:val="both"/>
        <w:rPr>
          <w:rFonts w:ascii="Arial" w:hAnsi="Arial" w:cs="Arial"/>
        </w:rPr>
      </w:pPr>
      <w:r w:rsidRPr="004C0B7E">
        <w:rPr>
          <w:rFonts w:ascii="Arial" w:hAnsi="Arial" w:cs="Arial"/>
        </w:rPr>
        <w:t>В геологическом строении Тевлин</w:t>
      </w:r>
      <w:r w:rsidR="00787A81">
        <w:rPr>
          <w:rFonts w:ascii="Arial" w:hAnsi="Arial" w:cs="Arial"/>
        </w:rPr>
        <w:t>ск</w:t>
      </w:r>
      <w:r w:rsidRPr="004C0B7E">
        <w:rPr>
          <w:rFonts w:ascii="Arial" w:hAnsi="Arial" w:cs="Arial"/>
        </w:rPr>
        <w:t xml:space="preserve">о-Русскинского месторождения принимают участие песчано-глинистые отложения мезозойско-кайнозойского осадочного чехла и консолидированные породы доюрского фундамента. </w:t>
      </w:r>
    </w:p>
    <w:p w:rsidR="00D6181D" w:rsidRPr="004C0B7E" w:rsidRDefault="00D6181D" w:rsidP="004C0B7E">
      <w:pPr>
        <w:autoSpaceDE w:val="0"/>
        <w:autoSpaceDN w:val="0"/>
        <w:adjustRightInd w:val="0"/>
        <w:spacing w:line="360" w:lineRule="auto"/>
        <w:ind w:firstLine="708"/>
        <w:jc w:val="both"/>
        <w:rPr>
          <w:rFonts w:ascii="Arial" w:hAnsi="Arial" w:cs="Arial"/>
        </w:rPr>
      </w:pPr>
      <w:r w:rsidRPr="004C0B7E">
        <w:rPr>
          <w:rFonts w:ascii="Arial" w:hAnsi="Arial" w:cs="Arial"/>
        </w:rPr>
        <w:t>В пределах Сургутского свода доюрские образования представлены в основном эффузивными породами - зеленоватыми и вишнево-бурыми миндалекаменными диабазовыми порфиритами (опорная скв. 1, скв. 52Р Сургутской площади, скв. 131Р Федоровской площади). По данным калий-аргонового метода возраст эффузивов определяется как триасовый.</w:t>
      </w:r>
    </w:p>
    <w:p w:rsidR="00D6181D" w:rsidRPr="004C0B7E" w:rsidRDefault="00D6181D" w:rsidP="00887C24">
      <w:pPr>
        <w:autoSpaceDE w:val="0"/>
        <w:autoSpaceDN w:val="0"/>
        <w:adjustRightInd w:val="0"/>
        <w:spacing w:line="360" w:lineRule="auto"/>
        <w:ind w:firstLine="708"/>
        <w:jc w:val="both"/>
        <w:rPr>
          <w:rFonts w:ascii="Arial" w:hAnsi="Arial" w:cs="Arial"/>
        </w:rPr>
      </w:pPr>
      <w:r w:rsidRPr="004C0B7E">
        <w:rPr>
          <w:rFonts w:ascii="Arial" w:hAnsi="Arial" w:cs="Arial"/>
        </w:rPr>
        <w:t>Для верхней части доюрских образований характерно присутствие коры выветривания, толщина которой не превышает нескольких десятков метров.</w:t>
      </w:r>
      <w:r w:rsidR="00887C24">
        <w:rPr>
          <w:rFonts w:ascii="Arial" w:hAnsi="Arial" w:cs="Arial"/>
        </w:rPr>
        <w:t xml:space="preserve"> </w:t>
      </w:r>
      <w:r w:rsidRPr="004C0B7E">
        <w:rPr>
          <w:rFonts w:ascii="Arial" w:hAnsi="Arial" w:cs="Arial"/>
        </w:rPr>
        <w:t>В Широтном Приобье доюрский комплекс пород представлен вулканитами и вулканокластитами основного и кислого состава.</w:t>
      </w:r>
    </w:p>
    <w:p w:rsidR="00D6181D" w:rsidRPr="004C0B7E" w:rsidRDefault="00D6181D" w:rsidP="004C0B7E">
      <w:pPr>
        <w:autoSpaceDE w:val="0"/>
        <w:autoSpaceDN w:val="0"/>
        <w:adjustRightInd w:val="0"/>
        <w:spacing w:line="360" w:lineRule="auto"/>
        <w:ind w:firstLine="720"/>
        <w:jc w:val="both"/>
        <w:rPr>
          <w:rFonts w:ascii="Arial" w:hAnsi="Arial" w:cs="Arial"/>
        </w:rPr>
      </w:pPr>
      <w:r w:rsidRPr="004C0B7E">
        <w:rPr>
          <w:rFonts w:ascii="Arial" w:hAnsi="Arial" w:cs="Arial"/>
        </w:rPr>
        <w:t>Кора выветривания представлены базальными конгломератами с прослоями косослоистых аргиллитов, каолинит-монтмориллонитового состава. Конгломераты представлены хорошо окатанными обломками вулканогенных и кремнистых пород, базальта, порфиров, сцементированных песчаным материалом с примесью известково-глинистого и углистого материала. Кроме переотложенной коры выветривания также встречаются светло-серые, сильно выветренные вулканические породы и туфы.</w:t>
      </w:r>
    </w:p>
    <w:p w:rsidR="00D6181D" w:rsidRPr="004C0B7E" w:rsidRDefault="00D6181D" w:rsidP="004C0B7E">
      <w:pPr>
        <w:autoSpaceDE w:val="0"/>
        <w:autoSpaceDN w:val="0"/>
        <w:adjustRightInd w:val="0"/>
        <w:spacing w:line="360" w:lineRule="auto"/>
        <w:ind w:firstLine="720"/>
        <w:jc w:val="both"/>
        <w:rPr>
          <w:rFonts w:ascii="Arial" w:hAnsi="Arial" w:cs="Arial"/>
        </w:rPr>
      </w:pPr>
      <w:r w:rsidRPr="004C0B7E">
        <w:rPr>
          <w:rFonts w:ascii="Arial" w:hAnsi="Arial" w:cs="Arial"/>
        </w:rPr>
        <w:t xml:space="preserve">Общая мощность осадочного чехла на исследуемой территории по материалам глубоких скважин составляет 3153 - </w:t>
      </w:r>
      <w:smartTag w:uri="urn:schemas-microsoft-com:office:smarttags" w:element="metricconverter">
        <w:smartTagPr>
          <w:attr w:name="ProductID" w:val="3431 м"/>
        </w:smartTagPr>
        <w:r w:rsidRPr="004C0B7E">
          <w:rPr>
            <w:rFonts w:ascii="Arial" w:hAnsi="Arial" w:cs="Arial"/>
          </w:rPr>
          <w:t>3431 м</w:t>
        </w:r>
      </w:smartTag>
      <w:r w:rsidRPr="004C0B7E">
        <w:rPr>
          <w:rFonts w:ascii="Arial" w:hAnsi="Arial" w:cs="Arial"/>
        </w:rPr>
        <w:t>. По данным сейсморазведки, представленной в обобщающем отчете по площади Тевлин</w:t>
      </w:r>
      <w:r w:rsidR="00787A81">
        <w:rPr>
          <w:rFonts w:ascii="Arial" w:hAnsi="Arial" w:cs="Arial"/>
        </w:rPr>
        <w:t>ск</w:t>
      </w:r>
      <w:r w:rsidRPr="004C0B7E">
        <w:rPr>
          <w:rFonts w:ascii="Arial" w:hAnsi="Arial" w:cs="Arial"/>
        </w:rPr>
        <w:t>о-Русскинской, глубины залегания фундамента изменяются от 3050-</w:t>
      </w:r>
      <w:smartTag w:uri="urn:schemas-microsoft-com:office:smarttags" w:element="metricconverter">
        <w:smartTagPr>
          <w:attr w:name="ProductID" w:val="3100 м"/>
        </w:smartTagPr>
        <w:r w:rsidRPr="004C0B7E">
          <w:rPr>
            <w:rFonts w:ascii="Arial" w:hAnsi="Arial" w:cs="Arial"/>
          </w:rPr>
          <w:t>3100 м</w:t>
        </w:r>
      </w:smartTag>
      <w:r w:rsidRPr="004C0B7E">
        <w:rPr>
          <w:rFonts w:ascii="Arial" w:hAnsi="Arial" w:cs="Arial"/>
        </w:rPr>
        <w:t xml:space="preserve"> в восточной части на выступах фундамента до 3400-</w:t>
      </w:r>
      <w:smartTag w:uri="urn:schemas-microsoft-com:office:smarttags" w:element="metricconverter">
        <w:smartTagPr>
          <w:attr w:name="ProductID" w:val="3500 м"/>
        </w:smartTagPr>
        <w:r w:rsidRPr="004C0B7E">
          <w:rPr>
            <w:rFonts w:ascii="Arial" w:hAnsi="Arial" w:cs="Arial"/>
          </w:rPr>
          <w:t>3500 м</w:t>
        </w:r>
      </w:smartTag>
      <w:r w:rsidRPr="004C0B7E">
        <w:rPr>
          <w:rFonts w:ascii="Arial" w:hAnsi="Arial" w:cs="Arial"/>
        </w:rPr>
        <w:t xml:space="preserve"> в западной погруженной части территории.</w:t>
      </w:r>
    </w:p>
    <w:p w:rsidR="009C1D44" w:rsidRPr="004C0B7E" w:rsidRDefault="009C1D44" w:rsidP="004C0B7E">
      <w:pPr>
        <w:autoSpaceDE w:val="0"/>
        <w:autoSpaceDN w:val="0"/>
        <w:adjustRightInd w:val="0"/>
        <w:spacing w:line="360" w:lineRule="auto"/>
        <w:rPr>
          <w:rFonts w:ascii="Arial" w:hAnsi="Arial" w:cs="Arial"/>
          <w:b/>
          <w:bCs/>
        </w:rPr>
      </w:pPr>
    </w:p>
    <w:p w:rsidR="00D6181D" w:rsidRPr="004C0B7E" w:rsidRDefault="00D6181D" w:rsidP="004C0B7E">
      <w:pPr>
        <w:autoSpaceDE w:val="0"/>
        <w:autoSpaceDN w:val="0"/>
        <w:adjustRightInd w:val="0"/>
        <w:spacing w:line="360" w:lineRule="auto"/>
        <w:ind w:firstLine="720"/>
        <w:jc w:val="center"/>
        <w:rPr>
          <w:rFonts w:ascii="Arial" w:hAnsi="Arial" w:cs="Arial"/>
          <w:b/>
          <w:bCs/>
        </w:rPr>
      </w:pPr>
      <w:r w:rsidRPr="004C0B7E">
        <w:rPr>
          <w:rFonts w:ascii="Arial" w:hAnsi="Arial" w:cs="Arial"/>
          <w:b/>
          <w:bCs/>
        </w:rPr>
        <w:t>Юрская система</w:t>
      </w:r>
    </w:p>
    <w:p w:rsidR="00D6181D" w:rsidRPr="004C0B7E" w:rsidRDefault="00D6181D" w:rsidP="004C0B7E">
      <w:pPr>
        <w:autoSpaceDE w:val="0"/>
        <w:autoSpaceDN w:val="0"/>
        <w:adjustRightInd w:val="0"/>
        <w:spacing w:line="360" w:lineRule="auto"/>
        <w:ind w:firstLine="720"/>
        <w:jc w:val="both"/>
        <w:rPr>
          <w:rFonts w:ascii="Arial" w:hAnsi="Arial" w:cs="Arial"/>
        </w:rPr>
      </w:pPr>
      <w:r w:rsidRPr="004C0B7E">
        <w:rPr>
          <w:rFonts w:ascii="Arial" w:hAnsi="Arial" w:cs="Arial"/>
        </w:rPr>
        <w:t>Отложения юрского возраста представлены тремя отделами. В их составе выделяются горелая, тюменская, васюганская, георгиевская и баженовская свиты.</w:t>
      </w:r>
    </w:p>
    <w:p w:rsidR="00D6181D" w:rsidRPr="004C0B7E" w:rsidRDefault="00D6181D" w:rsidP="004C0B7E">
      <w:pPr>
        <w:autoSpaceDE w:val="0"/>
        <w:autoSpaceDN w:val="0"/>
        <w:adjustRightInd w:val="0"/>
        <w:spacing w:line="360" w:lineRule="auto"/>
        <w:ind w:firstLine="720"/>
        <w:jc w:val="both"/>
        <w:rPr>
          <w:rFonts w:ascii="Arial" w:hAnsi="Arial" w:cs="Arial"/>
        </w:rPr>
      </w:pPr>
      <w:r w:rsidRPr="004C0B7E">
        <w:rPr>
          <w:rFonts w:ascii="Arial" w:hAnsi="Arial" w:cs="Arial"/>
          <w:b/>
          <w:bCs/>
        </w:rPr>
        <w:t>Горелая свита (J1p-J1t)</w:t>
      </w:r>
      <w:r w:rsidRPr="004C0B7E">
        <w:rPr>
          <w:rFonts w:ascii="Arial" w:hAnsi="Arial" w:cs="Arial"/>
        </w:rPr>
        <w:t xml:space="preserve"> выделяется в основании осадочного чехла в составе нижнего отдела. Литологически по керну она представлена чередованием песчаников, алевролитов и аргиллитов и их тонким переслаиванием. Песчаники серые, светло-серые, в основном  мелкозернистые на глинистом и глинисто-карбонатном цементе с различного типа слоистостью, слабопроницаемые. Аргиллиты серые и темно-серые, тонкотмученные и алевритистые, массивные, плитчатые, с углефицированными остатками растений. </w:t>
      </w:r>
    </w:p>
    <w:p w:rsidR="00D6181D" w:rsidRPr="004C0B7E" w:rsidRDefault="00D6181D" w:rsidP="004C0B7E">
      <w:pPr>
        <w:autoSpaceDE w:val="0"/>
        <w:autoSpaceDN w:val="0"/>
        <w:adjustRightInd w:val="0"/>
        <w:spacing w:line="360" w:lineRule="auto"/>
        <w:ind w:firstLine="720"/>
        <w:jc w:val="both"/>
        <w:rPr>
          <w:rFonts w:ascii="Arial" w:hAnsi="Arial" w:cs="Arial"/>
        </w:rPr>
      </w:pPr>
      <w:r w:rsidRPr="004C0B7E">
        <w:rPr>
          <w:rFonts w:ascii="Arial" w:hAnsi="Arial" w:cs="Arial"/>
        </w:rPr>
        <w:t xml:space="preserve">Общая толщина отложений горелой свиты по данным сейсморазведки изменяется от </w:t>
      </w:r>
      <w:smartTag w:uri="urn:schemas-microsoft-com:office:smarttags" w:element="metricconverter">
        <w:smartTagPr>
          <w:attr w:name="ProductID" w:val="50 м"/>
        </w:smartTagPr>
        <w:r w:rsidRPr="004C0B7E">
          <w:rPr>
            <w:rFonts w:ascii="Arial" w:hAnsi="Arial" w:cs="Arial"/>
          </w:rPr>
          <w:t>50 м</w:t>
        </w:r>
      </w:smartTag>
      <w:r w:rsidRPr="004C0B7E">
        <w:rPr>
          <w:rFonts w:ascii="Arial" w:hAnsi="Arial" w:cs="Arial"/>
        </w:rPr>
        <w:t xml:space="preserve"> до </w:t>
      </w:r>
      <w:smartTag w:uri="urn:schemas-microsoft-com:office:smarttags" w:element="metricconverter">
        <w:smartTagPr>
          <w:attr w:name="ProductID" w:val="240 м"/>
        </w:smartTagPr>
        <w:r w:rsidRPr="004C0B7E">
          <w:rPr>
            <w:rFonts w:ascii="Arial" w:hAnsi="Arial" w:cs="Arial"/>
          </w:rPr>
          <w:t>240 м</w:t>
        </w:r>
      </w:smartTag>
      <w:r w:rsidRPr="004C0B7E">
        <w:rPr>
          <w:rFonts w:ascii="Arial" w:hAnsi="Arial" w:cs="Arial"/>
        </w:rPr>
        <w:t>.</w:t>
      </w:r>
    </w:p>
    <w:p w:rsidR="00D6181D" w:rsidRPr="004C0B7E" w:rsidRDefault="00D6181D" w:rsidP="004C0B7E">
      <w:pPr>
        <w:autoSpaceDE w:val="0"/>
        <w:autoSpaceDN w:val="0"/>
        <w:adjustRightInd w:val="0"/>
        <w:spacing w:line="360" w:lineRule="auto"/>
        <w:ind w:firstLine="720"/>
        <w:jc w:val="both"/>
        <w:rPr>
          <w:rFonts w:ascii="Arial" w:hAnsi="Arial" w:cs="Arial"/>
        </w:rPr>
      </w:pPr>
      <w:r w:rsidRPr="004C0B7E">
        <w:rPr>
          <w:rFonts w:ascii="Arial" w:hAnsi="Arial" w:cs="Arial"/>
          <w:b/>
          <w:bCs/>
        </w:rPr>
        <w:t>Тюменская свита (J2a-J3k1)</w:t>
      </w:r>
      <w:r w:rsidRPr="004C0B7E">
        <w:rPr>
          <w:rFonts w:ascii="Arial" w:hAnsi="Arial" w:cs="Arial"/>
        </w:rPr>
        <w:t xml:space="preserve"> выделяется в основном в составе отложений среднеюрского возраста. Отложения свиты вскрыты на глубинах 2800-</w:t>
      </w:r>
      <w:smartTag w:uri="urn:schemas-microsoft-com:office:smarttags" w:element="metricconverter">
        <w:smartTagPr>
          <w:attr w:name="ProductID" w:val="2950 м"/>
        </w:smartTagPr>
        <w:r w:rsidRPr="004C0B7E">
          <w:rPr>
            <w:rFonts w:ascii="Arial" w:hAnsi="Arial" w:cs="Arial"/>
          </w:rPr>
          <w:t>2950 м</w:t>
        </w:r>
      </w:smartTag>
      <w:r w:rsidRPr="004C0B7E">
        <w:rPr>
          <w:rFonts w:ascii="Arial" w:hAnsi="Arial" w:cs="Arial"/>
        </w:rPr>
        <w:t xml:space="preserve">. Литологически они представлены неравномерным чередованием и переслаиванием аргиллитов, алевролитов и песчаников. Песчаники серые, светло-серые, мелко- и среднезернистые, алевритистые, плотные, крепкие, с тонкими пропластками углистого материала, что обуславливает в породе горизонтально-волнистую слоистость. Алевролиты от светло-серых до темно-серых, кварцево-полевошпатовые, известковистые, с глинистым и карбонатно-глинистым цементом. Аргиллиты темно-серые с коричневатым оттенком и черные, плотные, крепкие, с полураковистым, неровным изломом, с включениями конкреций рассеянного пирита. </w:t>
      </w:r>
    </w:p>
    <w:p w:rsidR="00D6181D" w:rsidRPr="004C0B7E" w:rsidRDefault="00D6181D" w:rsidP="004C0B7E">
      <w:pPr>
        <w:autoSpaceDE w:val="0"/>
        <w:autoSpaceDN w:val="0"/>
        <w:adjustRightInd w:val="0"/>
        <w:spacing w:line="360" w:lineRule="auto"/>
        <w:ind w:firstLine="720"/>
        <w:jc w:val="both"/>
        <w:rPr>
          <w:rFonts w:ascii="Arial" w:hAnsi="Arial" w:cs="Arial"/>
        </w:rPr>
      </w:pPr>
      <w:r w:rsidRPr="004C0B7E">
        <w:rPr>
          <w:rFonts w:ascii="Arial" w:hAnsi="Arial" w:cs="Arial"/>
        </w:rPr>
        <w:t xml:space="preserve">Нефтегазоносность отложений тюменской свиты связана обычно с верхним в ее разрезе горизонтом ЮС2. На месторождении выявлено крупное по площади скопление нефти в пластах ЮС21 и ЮС22, которое является продолжением единого нефтеносного поля Русскинского месторождения. </w:t>
      </w:r>
    </w:p>
    <w:p w:rsidR="00D6181D" w:rsidRPr="004C0B7E" w:rsidRDefault="00D6181D" w:rsidP="004C0B7E">
      <w:pPr>
        <w:autoSpaceDE w:val="0"/>
        <w:autoSpaceDN w:val="0"/>
        <w:adjustRightInd w:val="0"/>
        <w:spacing w:line="360" w:lineRule="auto"/>
        <w:ind w:firstLine="720"/>
        <w:jc w:val="both"/>
        <w:rPr>
          <w:rFonts w:ascii="Arial" w:hAnsi="Arial" w:cs="Arial"/>
        </w:rPr>
      </w:pPr>
      <w:r w:rsidRPr="004C0B7E">
        <w:rPr>
          <w:rFonts w:ascii="Arial" w:hAnsi="Arial" w:cs="Arial"/>
          <w:b/>
          <w:bCs/>
        </w:rPr>
        <w:t>Васюганская свита (J3k-o)</w:t>
      </w:r>
      <w:r w:rsidRPr="004C0B7E">
        <w:rPr>
          <w:rFonts w:ascii="Arial" w:hAnsi="Arial" w:cs="Arial"/>
        </w:rPr>
        <w:t xml:space="preserve"> вскрыта всеми  пробуренными скважинами на глубинах 2765-</w:t>
      </w:r>
      <w:smartTag w:uri="urn:schemas-microsoft-com:office:smarttags" w:element="metricconverter">
        <w:smartTagPr>
          <w:attr w:name="ProductID" w:val="2848 метров"/>
        </w:smartTagPr>
        <w:r w:rsidRPr="004C0B7E">
          <w:rPr>
            <w:rFonts w:ascii="Arial" w:hAnsi="Arial" w:cs="Arial"/>
          </w:rPr>
          <w:t>2848 метров</w:t>
        </w:r>
      </w:smartTag>
      <w:r w:rsidRPr="004C0B7E">
        <w:rPr>
          <w:rFonts w:ascii="Arial" w:hAnsi="Arial" w:cs="Arial"/>
        </w:rPr>
        <w:t xml:space="preserve">. По характеру своего строения свита подразделяется на две подсвиты. </w:t>
      </w:r>
    </w:p>
    <w:p w:rsidR="00D6181D" w:rsidRPr="004C0B7E" w:rsidRDefault="00D6181D" w:rsidP="004C0B7E">
      <w:pPr>
        <w:autoSpaceDE w:val="0"/>
        <w:autoSpaceDN w:val="0"/>
        <w:adjustRightInd w:val="0"/>
        <w:spacing w:line="360" w:lineRule="auto"/>
        <w:ind w:firstLine="720"/>
        <w:jc w:val="both"/>
        <w:rPr>
          <w:rFonts w:ascii="Arial" w:hAnsi="Arial" w:cs="Arial"/>
        </w:rPr>
      </w:pPr>
      <w:r w:rsidRPr="004C0B7E">
        <w:rPr>
          <w:rFonts w:ascii="Arial" w:hAnsi="Arial" w:cs="Arial"/>
        </w:rPr>
        <w:t>Нижняя подсвита, представлена аргиллитами серыми, темно-серыми почти черными, слюдистыми, средней крепости, неоднородными. Для толщи характерны прослои алевролитов, иногда песчаников, образующих неправильную линзовидную слоистость. Встречаются включения пирита и мелкорассеянного углистого детрита. Верхняя граница нижневасюганской подсвиты проводится условно по кривой кажущегося сопротивления, на которой выделяется пачка с повышенным сопротивлением. К этой границе в разрезах, охарактеризованных фауной, приурочена смена келловейских комплексов фораминифер и аммонитов оксфордскими.</w:t>
      </w:r>
    </w:p>
    <w:p w:rsidR="00D6181D" w:rsidRPr="004C0B7E" w:rsidRDefault="00D6181D" w:rsidP="004C0B7E">
      <w:pPr>
        <w:autoSpaceDE w:val="0"/>
        <w:autoSpaceDN w:val="0"/>
        <w:adjustRightInd w:val="0"/>
        <w:spacing w:line="360" w:lineRule="auto"/>
        <w:ind w:firstLine="720"/>
        <w:jc w:val="both"/>
        <w:rPr>
          <w:rFonts w:ascii="Arial" w:hAnsi="Arial" w:cs="Arial"/>
        </w:rPr>
      </w:pPr>
      <w:r w:rsidRPr="004C0B7E">
        <w:rPr>
          <w:rFonts w:ascii="Arial" w:hAnsi="Arial" w:cs="Arial"/>
        </w:rPr>
        <w:t>Верхняя подсвита сложена песчано-глинистыми осадками  с преобладанием песчаных разностей. Песчаники от светло-серых до темно-серых, мелко-, средне-, разнозернистые, средней крепости, слюдистые, с горизонтальной, пологоволнистой слоистостью, монолитные, на глинистом и карбонатном цементе. Наблюдаются включения рассеянных обуглившихся растительных остатков, а также редкие включения углистого детрита.</w:t>
      </w:r>
    </w:p>
    <w:p w:rsidR="00D6181D" w:rsidRPr="004C0B7E" w:rsidRDefault="00D6181D" w:rsidP="004C0B7E">
      <w:pPr>
        <w:autoSpaceDE w:val="0"/>
        <w:autoSpaceDN w:val="0"/>
        <w:adjustRightInd w:val="0"/>
        <w:spacing w:line="360" w:lineRule="auto"/>
        <w:ind w:firstLine="720"/>
        <w:jc w:val="both"/>
        <w:rPr>
          <w:rFonts w:ascii="Arial" w:hAnsi="Arial" w:cs="Arial"/>
        </w:rPr>
      </w:pPr>
      <w:r w:rsidRPr="004C0B7E">
        <w:rPr>
          <w:rFonts w:ascii="Arial" w:hAnsi="Arial" w:cs="Arial"/>
        </w:rPr>
        <w:t>Алевролиты светло-серые, серые, темно-серые до черных, за счет сильного обогащения углисто-растительным детритом. Среднезернистые, разнозернистые, крепкосцементированные, слюдистые, наблюдаются глинистые, слабоизвестковистые разности, с многочисленными намывами растительного детрита и чешуек слюды, подчеркивающих полого-волнистую структуру породы.</w:t>
      </w:r>
    </w:p>
    <w:p w:rsidR="00D6181D" w:rsidRPr="004C0B7E" w:rsidRDefault="00D6181D" w:rsidP="004C0B7E">
      <w:pPr>
        <w:autoSpaceDE w:val="0"/>
        <w:autoSpaceDN w:val="0"/>
        <w:adjustRightInd w:val="0"/>
        <w:spacing w:line="360" w:lineRule="auto"/>
        <w:ind w:firstLine="720"/>
        <w:jc w:val="both"/>
        <w:rPr>
          <w:rFonts w:ascii="Arial" w:hAnsi="Arial" w:cs="Arial"/>
        </w:rPr>
      </w:pPr>
      <w:r w:rsidRPr="004C0B7E">
        <w:rPr>
          <w:rFonts w:ascii="Arial" w:hAnsi="Arial" w:cs="Arial"/>
        </w:rPr>
        <w:t xml:space="preserve">Аргиллиты от серых до буровато-черных, алевритистые, слюдистые, крепкие, горизонтально- и косоволнисто-слоистые за счет тонких прослоев песчаника, с полураковистой поверхностью излома, на которой отмечается растительный детрит и остатки обугленных стеблей растений. Встречаются линзы и вкрапления мелкозернистого пирита, единичные прослои известковистого материала. </w:t>
      </w:r>
    </w:p>
    <w:p w:rsidR="00D6181D" w:rsidRPr="004C0B7E" w:rsidRDefault="00D6181D" w:rsidP="004C0B7E">
      <w:pPr>
        <w:autoSpaceDE w:val="0"/>
        <w:autoSpaceDN w:val="0"/>
        <w:adjustRightInd w:val="0"/>
        <w:spacing w:line="360" w:lineRule="auto"/>
        <w:ind w:firstLine="720"/>
        <w:jc w:val="both"/>
        <w:rPr>
          <w:rFonts w:ascii="Arial" w:hAnsi="Arial" w:cs="Arial"/>
        </w:rPr>
      </w:pPr>
      <w:r w:rsidRPr="004C0B7E">
        <w:rPr>
          <w:rFonts w:ascii="Arial" w:hAnsi="Arial" w:cs="Arial"/>
        </w:rPr>
        <w:t>К песчаникам верхней подсвиты приурочены продуктивные пласты ЮС11 и ЮС12, с которыми связаны залежи структурного и структурно-литологического типа.</w:t>
      </w:r>
    </w:p>
    <w:p w:rsidR="00D6181D" w:rsidRPr="004C0B7E" w:rsidRDefault="00D6181D" w:rsidP="004C0B7E">
      <w:pPr>
        <w:autoSpaceDE w:val="0"/>
        <w:autoSpaceDN w:val="0"/>
        <w:adjustRightInd w:val="0"/>
        <w:spacing w:line="360" w:lineRule="auto"/>
        <w:ind w:firstLine="720"/>
        <w:jc w:val="both"/>
        <w:rPr>
          <w:rFonts w:ascii="Arial" w:hAnsi="Arial" w:cs="Arial"/>
        </w:rPr>
      </w:pPr>
      <w:r w:rsidRPr="004C0B7E">
        <w:rPr>
          <w:rFonts w:ascii="Arial" w:hAnsi="Arial" w:cs="Arial"/>
        </w:rPr>
        <w:t xml:space="preserve">Кровля верхнего пласта ЮС11 совпадает с резкой литологической границей: серые песчано-алевритовые породы сменяются вверх по разрезу зеленовато-серыми глауконитовыми глинисто-алевритовыми породами георгиевской свиты.  </w:t>
      </w:r>
    </w:p>
    <w:p w:rsidR="00D6181D" w:rsidRPr="004C0B7E" w:rsidRDefault="00D6181D" w:rsidP="004C0B7E">
      <w:pPr>
        <w:autoSpaceDE w:val="0"/>
        <w:autoSpaceDN w:val="0"/>
        <w:adjustRightInd w:val="0"/>
        <w:spacing w:line="360" w:lineRule="auto"/>
        <w:ind w:firstLine="720"/>
        <w:jc w:val="both"/>
        <w:rPr>
          <w:rFonts w:ascii="Arial" w:hAnsi="Arial" w:cs="Arial"/>
        </w:rPr>
      </w:pPr>
      <w:r w:rsidRPr="004C0B7E">
        <w:rPr>
          <w:rFonts w:ascii="Arial" w:hAnsi="Arial" w:cs="Arial"/>
        </w:rPr>
        <w:t xml:space="preserve">Нижняя подсвита представлена в основном глинами и глинистыми алевролитами с редкими спорадически развитыми прослоями песчаников. </w:t>
      </w:r>
    </w:p>
    <w:p w:rsidR="00D6181D" w:rsidRPr="004C0B7E" w:rsidRDefault="00D6181D" w:rsidP="004C0B7E">
      <w:pPr>
        <w:autoSpaceDE w:val="0"/>
        <w:autoSpaceDN w:val="0"/>
        <w:adjustRightInd w:val="0"/>
        <w:spacing w:line="360" w:lineRule="auto"/>
        <w:ind w:firstLine="720"/>
        <w:jc w:val="both"/>
        <w:rPr>
          <w:rFonts w:ascii="Arial" w:hAnsi="Arial" w:cs="Arial"/>
        </w:rPr>
      </w:pPr>
      <w:r w:rsidRPr="004C0B7E">
        <w:rPr>
          <w:rFonts w:ascii="Arial" w:hAnsi="Arial" w:cs="Arial"/>
        </w:rPr>
        <w:t xml:space="preserve">Возраст свиты по фаунистическим данным и спорово-пыльцевым комплексам определен келловей-оксфордским. Толщина васюганской свиты изменяется от </w:t>
      </w:r>
      <w:smartTag w:uri="urn:schemas-microsoft-com:office:smarttags" w:element="metricconverter">
        <w:smartTagPr>
          <w:attr w:name="ProductID" w:val="60 м"/>
        </w:smartTagPr>
        <w:r w:rsidRPr="004C0B7E">
          <w:rPr>
            <w:rFonts w:ascii="Arial" w:hAnsi="Arial" w:cs="Arial"/>
          </w:rPr>
          <w:t>60 м</w:t>
        </w:r>
      </w:smartTag>
      <w:r w:rsidRPr="004C0B7E">
        <w:rPr>
          <w:rFonts w:ascii="Arial" w:hAnsi="Arial" w:cs="Arial"/>
        </w:rPr>
        <w:t xml:space="preserve"> до </w:t>
      </w:r>
      <w:smartTag w:uri="urn:schemas-microsoft-com:office:smarttags" w:element="metricconverter">
        <w:smartTagPr>
          <w:attr w:name="ProductID" w:val="80 метров"/>
        </w:smartTagPr>
        <w:r w:rsidRPr="004C0B7E">
          <w:rPr>
            <w:rFonts w:ascii="Arial" w:hAnsi="Arial" w:cs="Arial"/>
          </w:rPr>
          <w:t>80 метров</w:t>
        </w:r>
      </w:smartTag>
      <w:r w:rsidRPr="004C0B7E">
        <w:rPr>
          <w:rFonts w:ascii="Arial" w:hAnsi="Arial" w:cs="Arial"/>
        </w:rPr>
        <w:t>.</w:t>
      </w:r>
    </w:p>
    <w:p w:rsidR="00D6181D" w:rsidRPr="004C0B7E" w:rsidRDefault="00D6181D" w:rsidP="004C0B7E">
      <w:pPr>
        <w:autoSpaceDE w:val="0"/>
        <w:autoSpaceDN w:val="0"/>
        <w:adjustRightInd w:val="0"/>
        <w:spacing w:line="360" w:lineRule="auto"/>
        <w:ind w:firstLine="720"/>
        <w:jc w:val="both"/>
        <w:rPr>
          <w:rFonts w:ascii="Arial" w:hAnsi="Arial" w:cs="Arial"/>
        </w:rPr>
      </w:pPr>
      <w:r w:rsidRPr="004C0B7E">
        <w:rPr>
          <w:rFonts w:ascii="Arial" w:hAnsi="Arial" w:cs="Arial"/>
          <w:b/>
          <w:bCs/>
        </w:rPr>
        <w:t>Георгиевская свита (J3km).</w:t>
      </w:r>
      <w:r w:rsidRPr="004C0B7E">
        <w:rPr>
          <w:rFonts w:ascii="Arial" w:hAnsi="Arial" w:cs="Arial"/>
        </w:rPr>
        <w:t xml:space="preserve">  Отложения ее согласно залегают на породах васюганской свиты. Представлена аргиллитами от темно-серых до черных с зеленоватым оттенком, тонкоотмученными, слюдистыми, с включениями глауконита, серпулами и стяжениями пирита, многочисленными остатками детрита. Встречаются ростры белемнитов, обломки раковин пелеципод. </w:t>
      </w:r>
    </w:p>
    <w:p w:rsidR="00D6181D" w:rsidRPr="004C0B7E" w:rsidRDefault="00D6181D" w:rsidP="004C0B7E">
      <w:pPr>
        <w:autoSpaceDE w:val="0"/>
        <w:autoSpaceDN w:val="0"/>
        <w:adjustRightInd w:val="0"/>
        <w:spacing w:line="360" w:lineRule="auto"/>
        <w:ind w:firstLine="720"/>
        <w:jc w:val="both"/>
        <w:rPr>
          <w:rFonts w:ascii="Arial" w:hAnsi="Arial" w:cs="Arial"/>
        </w:rPr>
      </w:pPr>
      <w:r w:rsidRPr="004C0B7E">
        <w:rPr>
          <w:rFonts w:ascii="Arial" w:hAnsi="Arial" w:cs="Arial"/>
        </w:rPr>
        <w:t>На электрокаротажных диаграммах георгиевская свита четко фиксируется по индукционному каротажу резким уменьшением величины удельного электрического сопротивления пород, по сравнению с выше-, и нижележащими породами.</w:t>
      </w:r>
    </w:p>
    <w:p w:rsidR="00D6181D" w:rsidRPr="004C0B7E" w:rsidRDefault="00D6181D" w:rsidP="004C0B7E">
      <w:pPr>
        <w:autoSpaceDE w:val="0"/>
        <w:autoSpaceDN w:val="0"/>
        <w:adjustRightInd w:val="0"/>
        <w:spacing w:line="360" w:lineRule="auto"/>
        <w:ind w:firstLine="720"/>
        <w:jc w:val="both"/>
        <w:rPr>
          <w:rFonts w:ascii="Arial" w:hAnsi="Arial" w:cs="Arial"/>
        </w:rPr>
      </w:pPr>
      <w:r w:rsidRPr="004C0B7E">
        <w:rPr>
          <w:rFonts w:ascii="Arial" w:hAnsi="Arial" w:cs="Arial"/>
        </w:rPr>
        <w:t>Возраст свиты определен киммериджским по комплексам фораминифер.</w:t>
      </w:r>
    </w:p>
    <w:p w:rsidR="00D6181D" w:rsidRPr="004C0B7E" w:rsidRDefault="00D6181D" w:rsidP="004C0B7E">
      <w:pPr>
        <w:autoSpaceDE w:val="0"/>
        <w:autoSpaceDN w:val="0"/>
        <w:adjustRightInd w:val="0"/>
        <w:spacing w:line="360" w:lineRule="auto"/>
        <w:ind w:firstLine="720"/>
        <w:jc w:val="both"/>
        <w:rPr>
          <w:rFonts w:ascii="Arial" w:hAnsi="Arial" w:cs="Arial"/>
        </w:rPr>
      </w:pPr>
      <w:r w:rsidRPr="004C0B7E">
        <w:rPr>
          <w:rFonts w:ascii="Arial" w:hAnsi="Arial" w:cs="Arial"/>
        </w:rPr>
        <w:t xml:space="preserve">Толщина отложений свиты колеблется от </w:t>
      </w:r>
      <w:smartTag w:uri="urn:schemas-microsoft-com:office:smarttags" w:element="metricconverter">
        <w:smartTagPr>
          <w:attr w:name="ProductID" w:val="1,2 м"/>
        </w:smartTagPr>
        <w:r w:rsidRPr="004C0B7E">
          <w:rPr>
            <w:rFonts w:ascii="Arial" w:hAnsi="Arial" w:cs="Arial"/>
          </w:rPr>
          <w:t>1,2 м</w:t>
        </w:r>
      </w:smartTag>
      <w:r w:rsidRPr="004C0B7E">
        <w:rPr>
          <w:rFonts w:ascii="Arial" w:hAnsi="Arial" w:cs="Arial"/>
        </w:rPr>
        <w:t xml:space="preserve"> до </w:t>
      </w:r>
      <w:smartTag w:uri="urn:schemas-microsoft-com:office:smarttags" w:element="metricconverter">
        <w:smartTagPr>
          <w:attr w:name="ProductID" w:val="3,4 метров"/>
        </w:smartTagPr>
        <w:r w:rsidRPr="004C0B7E">
          <w:rPr>
            <w:rFonts w:ascii="Arial" w:hAnsi="Arial" w:cs="Arial"/>
          </w:rPr>
          <w:t>3,4 метров</w:t>
        </w:r>
      </w:smartTag>
      <w:r w:rsidRPr="004C0B7E">
        <w:rPr>
          <w:rFonts w:ascii="Arial" w:hAnsi="Arial" w:cs="Arial"/>
        </w:rPr>
        <w:t>.</w:t>
      </w:r>
    </w:p>
    <w:p w:rsidR="00D6181D" w:rsidRPr="004C0B7E" w:rsidRDefault="00D6181D" w:rsidP="004C0B7E">
      <w:pPr>
        <w:autoSpaceDE w:val="0"/>
        <w:autoSpaceDN w:val="0"/>
        <w:adjustRightInd w:val="0"/>
        <w:spacing w:line="360" w:lineRule="auto"/>
        <w:ind w:firstLine="720"/>
        <w:jc w:val="both"/>
        <w:rPr>
          <w:rFonts w:ascii="Arial" w:hAnsi="Arial" w:cs="Arial"/>
        </w:rPr>
      </w:pPr>
      <w:r w:rsidRPr="004C0B7E">
        <w:rPr>
          <w:rFonts w:ascii="Arial" w:hAnsi="Arial" w:cs="Arial"/>
          <w:b/>
          <w:bCs/>
        </w:rPr>
        <w:t>Баженовская свита (J3v)</w:t>
      </w:r>
      <w:r w:rsidRPr="004C0B7E">
        <w:rPr>
          <w:rFonts w:ascii="Arial" w:hAnsi="Arial" w:cs="Arial"/>
        </w:rPr>
        <w:t xml:space="preserve"> согласно залегает на породах георгиевской свиты на глубинах 2709 – </w:t>
      </w:r>
      <w:smartTag w:uri="urn:schemas-microsoft-com:office:smarttags" w:element="metricconverter">
        <w:smartTagPr>
          <w:attr w:name="ProductID" w:val="2832 м"/>
        </w:smartTagPr>
        <w:r w:rsidRPr="004C0B7E">
          <w:rPr>
            <w:rFonts w:ascii="Arial" w:hAnsi="Arial" w:cs="Arial"/>
          </w:rPr>
          <w:t>2832 м</w:t>
        </w:r>
      </w:smartTag>
      <w:r w:rsidRPr="004C0B7E">
        <w:rPr>
          <w:rFonts w:ascii="Arial" w:hAnsi="Arial" w:cs="Arial"/>
        </w:rPr>
        <w:t xml:space="preserve">. </w:t>
      </w:r>
    </w:p>
    <w:p w:rsidR="00D6181D" w:rsidRPr="004C0B7E" w:rsidRDefault="00D6181D" w:rsidP="004C0B7E">
      <w:pPr>
        <w:autoSpaceDE w:val="0"/>
        <w:autoSpaceDN w:val="0"/>
        <w:adjustRightInd w:val="0"/>
        <w:spacing w:line="360" w:lineRule="auto"/>
        <w:ind w:firstLine="720"/>
        <w:jc w:val="both"/>
        <w:rPr>
          <w:rFonts w:ascii="Arial" w:hAnsi="Arial" w:cs="Arial"/>
        </w:rPr>
      </w:pPr>
      <w:r w:rsidRPr="004C0B7E">
        <w:rPr>
          <w:rFonts w:ascii="Arial" w:hAnsi="Arial" w:cs="Arial"/>
        </w:rPr>
        <w:t xml:space="preserve">Разрез свиты представлен темно-серыми, черными и буровато-черными битуминозными, уплотненными аргиллитами, тонкоотмученными, слюдистыми, листоватыми, в основном, массивными, с плоскопараллельной поверхностью излома, на которой отмечаются обуглившиеся растительные остатки, обильный рыбный детрит. Встречаются многочисленные стяжения пирита, а также водоросли нитевидной формы диаметром до </w:t>
      </w:r>
      <w:smartTag w:uri="urn:schemas-microsoft-com:office:smarttags" w:element="metricconverter">
        <w:smartTagPr>
          <w:attr w:name="ProductID" w:val="1 мм"/>
        </w:smartTagPr>
        <w:r w:rsidRPr="004C0B7E">
          <w:rPr>
            <w:rFonts w:ascii="Arial" w:hAnsi="Arial" w:cs="Arial"/>
          </w:rPr>
          <w:t>1 мм</w:t>
        </w:r>
      </w:smartTag>
      <w:r w:rsidRPr="004C0B7E">
        <w:rPr>
          <w:rFonts w:ascii="Arial" w:hAnsi="Arial" w:cs="Arial"/>
        </w:rPr>
        <w:t>, выполненные пиритом. Наблюдаются раковины аммонитов плохой сохранности, характерно присутствие отпечатков моллюсков.</w:t>
      </w:r>
    </w:p>
    <w:p w:rsidR="00D6181D" w:rsidRPr="004C0B7E" w:rsidRDefault="00D6181D" w:rsidP="004C0B7E">
      <w:pPr>
        <w:autoSpaceDE w:val="0"/>
        <w:autoSpaceDN w:val="0"/>
        <w:adjustRightInd w:val="0"/>
        <w:spacing w:line="360" w:lineRule="auto"/>
        <w:ind w:firstLine="720"/>
        <w:jc w:val="both"/>
        <w:rPr>
          <w:rFonts w:ascii="Arial" w:hAnsi="Arial" w:cs="Arial"/>
        </w:rPr>
      </w:pPr>
      <w:r w:rsidRPr="004C0B7E">
        <w:rPr>
          <w:rFonts w:ascii="Arial" w:hAnsi="Arial" w:cs="Arial"/>
        </w:rPr>
        <w:t xml:space="preserve">Отложения баженовской свиты хорошо выделяются как по керну, так и на диаграммах ГИС (наиболее высокие в терригенном разрезе значения кажущихся сопротивлений, естественной радиоактивности, понижение показаний НКТ по отношению к вмещающим породам). </w:t>
      </w:r>
    </w:p>
    <w:p w:rsidR="00D6181D" w:rsidRPr="004C0B7E" w:rsidRDefault="00D6181D" w:rsidP="004C0B7E">
      <w:pPr>
        <w:autoSpaceDE w:val="0"/>
        <w:autoSpaceDN w:val="0"/>
        <w:adjustRightInd w:val="0"/>
        <w:spacing w:line="360" w:lineRule="auto"/>
        <w:ind w:firstLine="720"/>
        <w:jc w:val="both"/>
        <w:rPr>
          <w:rFonts w:ascii="Arial" w:hAnsi="Arial" w:cs="Arial"/>
        </w:rPr>
      </w:pPr>
    </w:p>
    <w:p w:rsidR="00D6181D" w:rsidRPr="004C0B7E" w:rsidRDefault="00D6181D" w:rsidP="004C0B7E">
      <w:pPr>
        <w:autoSpaceDE w:val="0"/>
        <w:autoSpaceDN w:val="0"/>
        <w:adjustRightInd w:val="0"/>
        <w:spacing w:line="360" w:lineRule="auto"/>
        <w:ind w:firstLine="720"/>
        <w:jc w:val="center"/>
        <w:rPr>
          <w:rFonts w:ascii="Arial" w:hAnsi="Arial" w:cs="Arial"/>
          <w:b/>
          <w:bCs/>
        </w:rPr>
      </w:pPr>
      <w:r w:rsidRPr="004C0B7E">
        <w:rPr>
          <w:rFonts w:ascii="Arial" w:hAnsi="Arial" w:cs="Arial"/>
          <w:b/>
          <w:bCs/>
        </w:rPr>
        <w:t>Меловая система</w:t>
      </w:r>
    </w:p>
    <w:p w:rsidR="00D6181D" w:rsidRPr="004C0B7E" w:rsidRDefault="00D6181D" w:rsidP="004C0B7E">
      <w:pPr>
        <w:autoSpaceDE w:val="0"/>
        <w:autoSpaceDN w:val="0"/>
        <w:adjustRightInd w:val="0"/>
        <w:spacing w:line="360" w:lineRule="auto"/>
        <w:ind w:firstLine="720"/>
        <w:jc w:val="both"/>
        <w:rPr>
          <w:rFonts w:ascii="Arial" w:hAnsi="Arial" w:cs="Arial"/>
        </w:rPr>
      </w:pPr>
      <w:r w:rsidRPr="004C0B7E">
        <w:rPr>
          <w:rFonts w:ascii="Arial" w:hAnsi="Arial" w:cs="Arial"/>
        </w:rPr>
        <w:t>Меловая система представлена нижним и верхним отделами, сложенными морскими, прибрежно-морскими и континентальными осадками. В разрезе отложений мелового возраста выделяются сортымская, усть-балыкская, сангопайская, алымская, покурская, кузнецовская, березовская и ганькинская свиты.</w:t>
      </w:r>
    </w:p>
    <w:p w:rsidR="00D6181D" w:rsidRPr="004C0B7E" w:rsidRDefault="00D6181D" w:rsidP="004C0B7E">
      <w:pPr>
        <w:autoSpaceDE w:val="0"/>
        <w:autoSpaceDN w:val="0"/>
        <w:adjustRightInd w:val="0"/>
        <w:spacing w:line="360" w:lineRule="auto"/>
        <w:ind w:firstLine="720"/>
        <w:jc w:val="both"/>
        <w:rPr>
          <w:rFonts w:ascii="Arial" w:hAnsi="Arial" w:cs="Arial"/>
        </w:rPr>
      </w:pPr>
      <w:r w:rsidRPr="004C0B7E">
        <w:rPr>
          <w:rFonts w:ascii="Arial" w:hAnsi="Arial" w:cs="Arial"/>
          <w:b/>
          <w:bCs/>
        </w:rPr>
        <w:t>Сортымская свита  (K1b-K1v)</w:t>
      </w:r>
      <w:r w:rsidRPr="004C0B7E">
        <w:rPr>
          <w:rFonts w:ascii="Arial" w:hAnsi="Arial" w:cs="Arial"/>
        </w:rPr>
        <w:t xml:space="preserve">  на территории месторождения вскрыта на глубинах от </w:t>
      </w:r>
      <w:smartTag w:uri="urn:schemas-microsoft-com:office:smarttags" w:element="metricconverter">
        <w:smartTagPr>
          <w:attr w:name="ProductID" w:val="2265 м"/>
        </w:smartTagPr>
        <w:r w:rsidRPr="004C0B7E">
          <w:rPr>
            <w:rFonts w:ascii="Arial" w:hAnsi="Arial" w:cs="Arial"/>
          </w:rPr>
          <w:t>2265 м</w:t>
        </w:r>
      </w:smartTag>
      <w:r w:rsidRPr="004C0B7E">
        <w:rPr>
          <w:rFonts w:ascii="Arial" w:hAnsi="Arial" w:cs="Arial"/>
        </w:rPr>
        <w:t xml:space="preserve"> до </w:t>
      </w:r>
      <w:smartTag w:uri="urn:schemas-microsoft-com:office:smarttags" w:element="metricconverter">
        <w:smartTagPr>
          <w:attr w:name="ProductID" w:val="2392 м"/>
        </w:smartTagPr>
        <w:r w:rsidRPr="004C0B7E">
          <w:rPr>
            <w:rFonts w:ascii="Arial" w:hAnsi="Arial" w:cs="Arial"/>
          </w:rPr>
          <w:t>2392 м</w:t>
        </w:r>
      </w:smartTag>
      <w:r w:rsidRPr="004C0B7E">
        <w:rPr>
          <w:rFonts w:ascii="Arial" w:hAnsi="Arial" w:cs="Arial"/>
        </w:rPr>
        <w:t xml:space="preserve">. Отличительной особенностью строения является наличие в ее разрезе мегакосослоистых комплексов пород клиноформного строения.   Только в верней части, непосредственно под глинами чеускинской пачки разрез характеризуется покровным развитием. </w:t>
      </w:r>
    </w:p>
    <w:p w:rsidR="00D6181D" w:rsidRPr="004C0B7E" w:rsidRDefault="00D6181D" w:rsidP="004C0B7E">
      <w:pPr>
        <w:autoSpaceDE w:val="0"/>
        <w:autoSpaceDN w:val="0"/>
        <w:adjustRightInd w:val="0"/>
        <w:spacing w:line="360" w:lineRule="auto"/>
        <w:ind w:firstLine="720"/>
        <w:jc w:val="both"/>
        <w:rPr>
          <w:rFonts w:ascii="Arial" w:hAnsi="Arial" w:cs="Arial"/>
        </w:rPr>
      </w:pPr>
      <w:r w:rsidRPr="004C0B7E">
        <w:rPr>
          <w:rFonts w:ascii="Arial" w:hAnsi="Arial" w:cs="Arial"/>
        </w:rPr>
        <w:t xml:space="preserve">Сортымская свита залегает в основании нижнемелового разреза и представлена четырьмя толщами. Первая толща (подачимовская) сложена темно-серыми, почти черными аргиллитами плотными, массивными, слабоизвестковистыми, прослоями битуминозными, содержащими фауну аммонитов, пелеципод и фораминифер берриасского яруса. Толщина подачимовской толщи до </w:t>
      </w:r>
      <w:smartTag w:uri="urn:schemas-microsoft-com:office:smarttags" w:element="metricconverter">
        <w:smartTagPr>
          <w:attr w:name="ProductID" w:val="45 метров"/>
        </w:smartTagPr>
        <w:r w:rsidRPr="004C0B7E">
          <w:rPr>
            <w:rFonts w:ascii="Arial" w:hAnsi="Arial" w:cs="Arial"/>
          </w:rPr>
          <w:t>45 метров</w:t>
        </w:r>
      </w:smartTag>
      <w:r w:rsidRPr="004C0B7E">
        <w:rPr>
          <w:rFonts w:ascii="Arial" w:hAnsi="Arial" w:cs="Arial"/>
        </w:rPr>
        <w:t>.</w:t>
      </w:r>
    </w:p>
    <w:p w:rsidR="00D6181D" w:rsidRPr="004C0B7E" w:rsidRDefault="00D6181D" w:rsidP="004C0B7E">
      <w:pPr>
        <w:autoSpaceDE w:val="0"/>
        <w:autoSpaceDN w:val="0"/>
        <w:adjustRightInd w:val="0"/>
        <w:spacing w:line="360" w:lineRule="auto"/>
        <w:ind w:firstLine="720"/>
        <w:jc w:val="both"/>
        <w:rPr>
          <w:rFonts w:ascii="Arial" w:hAnsi="Arial" w:cs="Arial"/>
        </w:rPr>
      </w:pPr>
      <w:r w:rsidRPr="004C0B7E">
        <w:rPr>
          <w:rFonts w:ascii="Arial" w:hAnsi="Arial" w:cs="Arial"/>
        </w:rPr>
        <w:t xml:space="preserve">Вторая толща – преимущественно глинистые породы, серые, светло-серые, иногда с голубоватым оттенком, известковистые. Аргиллиты, как правило, содержат до 20%, иногда больше, алевритового материала. К этой части разреза приурочены имеющие спорадическое развитие ачимовские отложения, которые являются на месторождении промышленно нефтеносносными. </w:t>
      </w:r>
    </w:p>
    <w:p w:rsidR="00D6181D" w:rsidRPr="004C0B7E" w:rsidRDefault="00D6181D" w:rsidP="004C0B7E">
      <w:pPr>
        <w:autoSpaceDE w:val="0"/>
        <w:autoSpaceDN w:val="0"/>
        <w:adjustRightInd w:val="0"/>
        <w:spacing w:line="360" w:lineRule="auto"/>
        <w:ind w:firstLine="720"/>
        <w:jc w:val="both"/>
        <w:rPr>
          <w:rFonts w:ascii="Arial" w:hAnsi="Arial" w:cs="Arial"/>
        </w:rPr>
      </w:pPr>
      <w:r w:rsidRPr="004C0B7E">
        <w:rPr>
          <w:rFonts w:ascii="Arial" w:hAnsi="Arial" w:cs="Arial"/>
        </w:rPr>
        <w:t>Ачимовские отложения представлены переслаивающимися песчано-алеврито-глинистыми породами, имеют сложное строение. Ачимовская толща не выдержана по площади и разрезу. Нижняя граница толщи следится почти четко, а верхняя определяется степенью развития песчаной фации. К этой части разреза приурочены отложения продуктивных пластов группы БС16-БС22.</w:t>
      </w:r>
    </w:p>
    <w:p w:rsidR="00D6181D" w:rsidRPr="004C0B7E" w:rsidRDefault="00D6181D" w:rsidP="004C0B7E">
      <w:pPr>
        <w:autoSpaceDE w:val="0"/>
        <w:autoSpaceDN w:val="0"/>
        <w:adjustRightInd w:val="0"/>
        <w:spacing w:line="360" w:lineRule="auto"/>
        <w:ind w:firstLine="720"/>
        <w:jc w:val="both"/>
        <w:rPr>
          <w:rFonts w:ascii="Arial" w:hAnsi="Arial" w:cs="Arial"/>
        </w:rPr>
      </w:pPr>
      <w:r w:rsidRPr="004C0B7E">
        <w:rPr>
          <w:rFonts w:ascii="Arial" w:hAnsi="Arial" w:cs="Arial"/>
        </w:rPr>
        <w:t xml:space="preserve">Общая толщина ачимовской пачки изменяется от </w:t>
      </w:r>
      <w:smartTag w:uri="urn:schemas-microsoft-com:office:smarttags" w:element="metricconverter">
        <w:smartTagPr>
          <w:attr w:name="ProductID" w:val="5 м"/>
        </w:smartTagPr>
        <w:r w:rsidRPr="004C0B7E">
          <w:rPr>
            <w:rFonts w:ascii="Arial" w:hAnsi="Arial" w:cs="Arial"/>
          </w:rPr>
          <w:t>5 м</w:t>
        </w:r>
      </w:smartTag>
      <w:r w:rsidRPr="004C0B7E">
        <w:rPr>
          <w:rFonts w:ascii="Arial" w:hAnsi="Arial" w:cs="Arial"/>
        </w:rPr>
        <w:t xml:space="preserve"> до </w:t>
      </w:r>
      <w:smartTag w:uri="urn:schemas-microsoft-com:office:smarttags" w:element="metricconverter">
        <w:smartTagPr>
          <w:attr w:name="ProductID" w:val="163 метров"/>
        </w:smartTagPr>
        <w:r w:rsidRPr="004C0B7E">
          <w:rPr>
            <w:rFonts w:ascii="Arial" w:hAnsi="Arial" w:cs="Arial"/>
          </w:rPr>
          <w:t>163 метров</w:t>
        </w:r>
      </w:smartTag>
      <w:r w:rsidRPr="004C0B7E">
        <w:rPr>
          <w:rFonts w:ascii="Arial" w:hAnsi="Arial" w:cs="Arial"/>
        </w:rPr>
        <w:t>.</w:t>
      </w:r>
    </w:p>
    <w:p w:rsidR="00D6181D" w:rsidRPr="004C0B7E" w:rsidRDefault="00D6181D" w:rsidP="004C0B7E">
      <w:pPr>
        <w:autoSpaceDE w:val="0"/>
        <w:autoSpaceDN w:val="0"/>
        <w:adjustRightInd w:val="0"/>
        <w:spacing w:line="360" w:lineRule="auto"/>
        <w:ind w:firstLine="720"/>
        <w:jc w:val="both"/>
        <w:rPr>
          <w:rFonts w:ascii="Arial" w:hAnsi="Arial" w:cs="Arial"/>
        </w:rPr>
      </w:pPr>
      <w:r w:rsidRPr="004C0B7E">
        <w:rPr>
          <w:rFonts w:ascii="Arial" w:hAnsi="Arial" w:cs="Arial"/>
        </w:rPr>
        <w:t>Третья толща сортымской свиты – глинистая, представлена глинами аргиллито-подобными темно-серыми, плитчатыми, слюдистыми с прослойками и линзами светло-серого песчаного материала.</w:t>
      </w:r>
    </w:p>
    <w:p w:rsidR="00D6181D" w:rsidRPr="004C0B7E" w:rsidRDefault="00D6181D" w:rsidP="004C0B7E">
      <w:pPr>
        <w:autoSpaceDE w:val="0"/>
        <w:autoSpaceDN w:val="0"/>
        <w:adjustRightInd w:val="0"/>
        <w:spacing w:line="360" w:lineRule="auto"/>
        <w:ind w:firstLine="720"/>
        <w:jc w:val="both"/>
        <w:rPr>
          <w:rFonts w:ascii="Arial" w:hAnsi="Arial" w:cs="Arial"/>
        </w:rPr>
      </w:pPr>
      <w:r w:rsidRPr="004C0B7E">
        <w:rPr>
          <w:rFonts w:ascii="Arial" w:hAnsi="Arial" w:cs="Arial"/>
        </w:rPr>
        <w:t xml:space="preserve">Четвертая толща представлена чередованием песчаников и алевролитов с аргиллитами и аргиллитоподобными глинами. К этой части разреза приурочены промышленно нефтеносные пласты горизонтов БС10-БС12. </w:t>
      </w:r>
    </w:p>
    <w:p w:rsidR="00D6181D" w:rsidRPr="004C0B7E" w:rsidRDefault="00D6181D" w:rsidP="004C0B7E">
      <w:pPr>
        <w:autoSpaceDE w:val="0"/>
        <w:autoSpaceDN w:val="0"/>
        <w:adjustRightInd w:val="0"/>
        <w:spacing w:line="360" w:lineRule="auto"/>
        <w:ind w:firstLine="720"/>
        <w:jc w:val="both"/>
        <w:rPr>
          <w:rFonts w:ascii="Arial" w:hAnsi="Arial" w:cs="Arial"/>
        </w:rPr>
      </w:pPr>
      <w:r w:rsidRPr="004C0B7E">
        <w:rPr>
          <w:rFonts w:ascii="Arial" w:hAnsi="Arial" w:cs="Arial"/>
        </w:rPr>
        <w:t xml:space="preserve">По керну песчаники серые, преимущественно мелкозернистые, иногда переходящие в крупнозернистые алевролиты. По составу аркозовые, глинистые, однородные. Обломочный материал отсортирован средне, по форме угловатый или угловато-окатанный. Цемент песчаников, в основном, глинистый. Встречаются прослои с глинисто-карбонатным цементом. </w:t>
      </w:r>
    </w:p>
    <w:p w:rsidR="00D6181D" w:rsidRPr="004C0B7E" w:rsidRDefault="00D6181D" w:rsidP="004C0B7E">
      <w:pPr>
        <w:autoSpaceDE w:val="0"/>
        <w:autoSpaceDN w:val="0"/>
        <w:adjustRightInd w:val="0"/>
        <w:spacing w:line="360" w:lineRule="auto"/>
        <w:ind w:firstLine="720"/>
        <w:jc w:val="both"/>
        <w:rPr>
          <w:rFonts w:ascii="Arial" w:hAnsi="Arial" w:cs="Arial"/>
        </w:rPr>
      </w:pPr>
      <w:r w:rsidRPr="004C0B7E">
        <w:rPr>
          <w:rFonts w:ascii="Arial" w:hAnsi="Arial" w:cs="Arial"/>
        </w:rPr>
        <w:t xml:space="preserve">Завершается разрез сортымской свиты пачкой аргиллитов темно-серых, плотных, слабо алевритистых. На Сургутском своде эта пачка аргиллитов имеет покровное распространение и в стратиграфической схеме выделена как чеускинская. </w:t>
      </w:r>
    </w:p>
    <w:p w:rsidR="00D6181D" w:rsidRPr="004C0B7E" w:rsidRDefault="00D6181D" w:rsidP="004C0B7E">
      <w:pPr>
        <w:autoSpaceDE w:val="0"/>
        <w:autoSpaceDN w:val="0"/>
        <w:adjustRightInd w:val="0"/>
        <w:spacing w:line="360" w:lineRule="auto"/>
        <w:ind w:firstLine="720"/>
        <w:jc w:val="both"/>
        <w:rPr>
          <w:rFonts w:ascii="Arial" w:hAnsi="Arial" w:cs="Arial"/>
        </w:rPr>
      </w:pPr>
      <w:r w:rsidRPr="004C0B7E">
        <w:rPr>
          <w:rFonts w:ascii="Arial" w:hAnsi="Arial" w:cs="Arial"/>
        </w:rPr>
        <w:t xml:space="preserve">В сортымской свите встречена фауна аммонитов и фораминифер берриасского и валанжинского ярусов. Толщина свиты возрастает с запада на юго-восток и изменяется от </w:t>
      </w:r>
      <w:smartTag w:uri="urn:schemas-microsoft-com:office:smarttags" w:element="metricconverter">
        <w:smartTagPr>
          <w:attr w:name="ProductID" w:val="400 метров"/>
        </w:smartTagPr>
        <w:r w:rsidRPr="004C0B7E">
          <w:rPr>
            <w:rFonts w:ascii="Arial" w:hAnsi="Arial" w:cs="Arial"/>
          </w:rPr>
          <w:t>400 метров</w:t>
        </w:r>
      </w:smartTag>
      <w:r w:rsidRPr="004C0B7E">
        <w:rPr>
          <w:rFonts w:ascii="Arial" w:hAnsi="Arial" w:cs="Arial"/>
        </w:rPr>
        <w:t xml:space="preserve"> до </w:t>
      </w:r>
      <w:smartTag w:uri="urn:schemas-microsoft-com:office:smarttags" w:element="metricconverter">
        <w:smartTagPr>
          <w:attr w:name="ProductID" w:val="506 метров"/>
        </w:smartTagPr>
        <w:r w:rsidRPr="004C0B7E">
          <w:rPr>
            <w:rFonts w:ascii="Arial" w:hAnsi="Arial" w:cs="Arial"/>
          </w:rPr>
          <w:t>506 метров</w:t>
        </w:r>
      </w:smartTag>
      <w:r w:rsidRPr="004C0B7E">
        <w:rPr>
          <w:rFonts w:ascii="Arial" w:hAnsi="Arial" w:cs="Arial"/>
        </w:rPr>
        <w:t xml:space="preserve">. </w:t>
      </w:r>
    </w:p>
    <w:p w:rsidR="00D6181D" w:rsidRPr="004C0B7E" w:rsidRDefault="00D6181D" w:rsidP="004C0B7E">
      <w:pPr>
        <w:autoSpaceDE w:val="0"/>
        <w:autoSpaceDN w:val="0"/>
        <w:adjustRightInd w:val="0"/>
        <w:spacing w:line="360" w:lineRule="auto"/>
        <w:ind w:firstLine="720"/>
        <w:jc w:val="both"/>
        <w:rPr>
          <w:rFonts w:ascii="Arial" w:hAnsi="Arial" w:cs="Arial"/>
        </w:rPr>
      </w:pPr>
      <w:r w:rsidRPr="004C0B7E">
        <w:rPr>
          <w:rFonts w:ascii="Arial" w:hAnsi="Arial" w:cs="Arial"/>
          <w:b/>
          <w:bCs/>
        </w:rPr>
        <w:t>Усть-Балыкская (K1 v+g)</w:t>
      </w:r>
      <w:r w:rsidRPr="004C0B7E">
        <w:rPr>
          <w:rFonts w:ascii="Arial" w:hAnsi="Arial" w:cs="Arial"/>
        </w:rPr>
        <w:t xml:space="preserve"> представляет собой толщу переслаивания песчаников и алевролитов, аргиллитов и аргиллитоподобных глин. Свита делится на две части: нижнюю, включающую в себя пласты БС7-БС9, и верхнюю с пластами БС1-БС6. В пределах нижней подсвиты усть-балыкской свиты выделяется сармановская пачка, которая является зональным репером в пределах Широтного Приобья.</w:t>
      </w:r>
    </w:p>
    <w:p w:rsidR="00D6181D" w:rsidRPr="004C0B7E" w:rsidRDefault="00D6181D" w:rsidP="004C0B7E">
      <w:pPr>
        <w:autoSpaceDE w:val="0"/>
        <w:autoSpaceDN w:val="0"/>
        <w:adjustRightInd w:val="0"/>
        <w:spacing w:line="360" w:lineRule="auto"/>
        <w:ind w:firstLine="720"/>
        <w:jc w:val="both"/>
        <w:rPr>
          <w:rFonts w:ascii="Arial" w:hAnsi="Arial" w:cs="Arial"/>
        </w:rPr>
      </w:pPr>
      <w:r w:rsidRPr="004C0B7E">
        <w:rPr>
          <w:rFonts w:ascii="Arial" w:hAnsi="Arial" w:cs="Arial"/>
        </w:rPr>
        <w:t xml:space="preserve">Отложения сармановской пачки, в основном, представленыны глинами аргиллитоподобными от серых до темно-серых, преимущественно однородными, местами с линзовидно-волнистой слоистостью. В верхней части отложения сармановской пачки опесчаниваются (песчаники серые), к ней приурачивается  пласт БС7. Осадки свиты накапливались в условиях открытого морского бассейна. В осадках  встречаются раковины аммонитов и фораминифер. По литологическому составу породы свиты в пределах Тевлинско-Русскинского месторождения имеют значительное сходство с породами сортымской свиты. Наиболее существенным отличием между ними является обедненность комплексов встреченной фауной и несколько повышенная глинистость песчаников и алевролитов. В пределах верхней подсвиты выделяется пимская пачка, которая представлена темно-серыми, однородными аргиллитоподобными глинами. </w:t>
      </w:r>
    </w:p>
    <w:p w:rsidR="00D6181D" w:rsidRPr="004C0B7E" w:rsidRDefault="00D6181D" w:rsidP="004C0B7E">
      <w:pPr>
        <w:autoSpaceDE w:val="0"/>
        <w:autoSpaceDN w:val="0"/>
        <w:adjustRightInd w:val="0"/>
        <w:spacing w:line="360" w:lineRule="auto"/>
        <w:ind w:firstLine="720"/>
        <w:jc w:val="both"/>
        <w:rPr>
          <w:rFonts w:ascii="Arial" w:hAnsi="Arial" w:cs="Arial"/>
        </w:rPr>
      </w:pPr>
      <w:r w:rsidRPr="004C0B7E">
        <w:rPr>
          <w:rFonts w:ascii="Arial" w:hAnsi="Arial" w:cs="Arial"/>
          <w:b/>
          <w:bCs/>
        </w:rPr>
        <w:t>Сангопайская свита (K1g+br)</w:t>
      </w:r>
      <w:r w:rsidRPr="004C0B7E">
        <w:rPr>
          <w:rFonts w:ascii="Arial" w:hAnsi="Arial" w:cs="Arial"/>
        </w:rPr>
        <w:t xml:space="preserve"> Состоит из верхней и нижней подсвит, разделенных тонкотмученными серыми агиллитоподобными глинами быстринской пачки, которая формировалась в условиях мелководья или даже в замкнутых континентальных бассейнах. Подтверждением этому служат состав, окраска пород, а также комплекс органических остатков. Довольно редкие комплексы фораминифер встречаются в нижней части свиты. В верхней же части найдены остатки пресноводных остракод и пелеципод.</w:t>
      </w:r>
    </w:p>
    <w:p w:rsidR="00D6181D" w:rsidRPr="004C0B7E" w:rsidRDefault="00D6181D" w:rsidP="004C0B7E">
      <w:pPr>
        <w:autoSpaceDE w:val="0"/>
        <w:autoSpaceDN w:val="0"/>
        <w:adjustRightInd w:val="0"/>
        <w:spacing w:line="360" w:lineRule="auto"/>
        <w:ind w:firstLine="720"/>
        <w:jc w:val="both"/>
        <w:rPr>
          <w:rFonts w:ascii="Arial" w:hAnsi="Arial" w:cs="Arial"/>
        </w:rPr>
      </w:pPr>
      <w:r w:rsidRPr="004C0B7E">
        <w:rPr>
          <w:rFonts w:ascii="Arial" w:hAnsi="Arial" w:cs="Arial"/>
        </w:rPr>
        <w:t>Нижняя пдсвита представлена аргиллитоподобными глинми серыми, зеленовато-серыми до зеленых, с неясно выраженной слоистостью, вверху комковатыми, перемятыми, с зеркалами скольжения. Отличительной чертой песчаников и алевролитов является слабая отсортированность обломочного материала и каолинитовый состав цемента.</w:t>
      </w:r>
    </w:p>
    <w:p w:rsidR="00D6181D" w:rsidRPr="004C0B7E" w:rsidRDefault="00D6181D" w:rsidP="004C0B7E">
      <w:pPr>
        <w:autoSpaceDE w:val="0"/>
        <w:autoSpaceDN w:val="0"/>
        <w:adjustRightInd w:val="0"/>
        <w:spacing w:line="360" w:lineRule="auto"/>
        <w:ind w:firstLine="720"/>
        <w:jc w:val="both"/>
        <w:rPr>
          <w:rFonts w:ascii="Arial" w:hAnsi="Arial" w:cs="Arial"/>
        </w:rPr>
      </w:pPr>
      <w:r w:rsidRPr="004C0B7E">
        <w:rPr>
          <w:rFonts w:ascii="Arial" w:hAnsi="Arial" w:cs="Arial"/>
        </w:rPr>
        <w:t>Возраст сангопайской свиты принимается по схеме как готерив-барремский.</w:t>
      </w:r>
    </w:p>
    <w:p w:rsidR="00D6181D" w:rsidRPr="004C0B7E" w:rsidRDefault="00D6181D" w:rsidP="004C0B7E">
      <w:pPr>
        <w:autoSpaceDE w:val="0"/>
        <w:autoSpaceDN w:val="0"/>
        <w:adjustRightInd w:val="0"/>
        <w:spacing w:line="360" w:lineRule="auto"/>
        <w:ind w:firstLine="720"/>
        <w:jc w:val="both"/>
        <w:rPr>
          <w:rFonts w:ascii="Arial" w:hAnsi="Arial" w:cs="Arial"/>
        </w:rPr>
      </w:pPr>
      <w:r w:rsidRPr="004C0B7E">
        <w:rPr>
          <w:rFonts w:ascii="Arial" w:hAnsi="Arial" w:cs="Arial"/>
        </w:rPr>
        <w:t xml:space="preserve">Толщина отложений свиты увеличивается в западном направлении достигая </w:t>
      </w:r>
      <w:smartTag w:uri="urn:schemas-microsoft-com:office:smarttags" w:element="metricconverter">
        <w:smartTagPr>
          <w:attr w:name="ProductID" w:val="434 метра"/>
        </w:smartTagPr>
        <w:r w:rsidRPr="004C0B7E">
          <w:rPr>
            <w:rFonts w:ascii="Arial" w:hAnsi="Arial" w:cs="Arial"/>
          </w:rPr>
          <w:t>434 метра</w:t>
        </w:r>
      </w:smartTag>
      <w:r w:rsidRPr="004C0B7E">
        <w:rPr>
          <w:rFonts w:ascii="Arial" w:hAnsi="Arial" w:cs="Arial"/>
        </w:rPr>
        <w:t>.</w:t>
      </w:r>
    </w:p>
    <w:p w:rsidR="00D6181D" w:rsidRPr="004C0B7E" w:rsidRDefault="00D6181D" w:rsidP="004C0B7E">
      <w:pPr>
        <w:autoSpaceDE w:val="0"/>
        <w:autoSpaceDN w:val="0"/>
        <w:adjustRightInd w:val="0"/>
        <w:spacing w:line="360" w:lineRule="auto"/>
        <w:ind w:firstLine="720"/>
        <w:jc w:val="both"/>
        <w:rPr>
          <w:rFonts w:ascii="Arial" w:hAnsi="Arial" w:cs="Arial"/>
        </w:rPr>
      </w:pPr>
      <w:r w:rsidRPr="004C0B7E">
        <w:rPr>
          <w:rFonts w:ascii="Arial" w:hAnsi="Arial" w:cs="Arial"/>
          <w:b/>
          <w:bCs/>
        </w:rPr>
        <w:t>Алымская свита (K1a)</w:t>
      </w:r>
      <w:r w:rsidRPr="004C0B7E">
        <w:rPr>
          <w:rFonts w:ascii="Arial" w:hAnsi="Arial" w:cs="Arial"/>
        </w:rPr>
        <w:t>, залегающая на породах сангопайской свиты, представляет собой толщу преимущественно глинистых пород темно-серого, почти черного цвета с линзами и тонкими прослойками алевролитов. Осадки этой толщи накапливались в сильно опресненном бассейне и резко отличаются от зелено-цветных и пестроцветных глин готерив-баррема.</w:t>
      </w:r>
    </w:p>
    <w:p w:rsidR="00D6181D" w:rsidRPr="004C0B7E" w:rsidRDefault="00D6181D" w:rsidP="004C0B7E">
      <w:pPr>
        <w:autoSpaceDE w:val="0"/>
        <w:autoSpaceDN w:val="0"/>
        <w:adjustRightInd w:val="0"/>
        <w:spacing w:line="360" w:lineRule="auto"/>
        <w:ind w:firstLine="720"/>
        <w:jc w:val="both"/>
        <w:rPr>
          <w:rFonts w:ascii="Arial" w:hAnsi="Arial" w:cs="Arial"/>
        </w:rPr>
      </w:pPr>
      <w:r w:rsidRPr="004C0B7E">
        <w:rPr>
          <w:rFonts w:ascii="Arial" w:hAnsi="Arial" w:cs="Arial"/>
        </w:rPr>
        <w:t xml:space="preserve">Толщина свиты возрастает с юго-востока на северо-запад и достигает максимальной толщины в скважине 10Р-Т – </w:t>
      </w:r>
      <w:smartTag w:uri="urn:schemas-microsoft-com:office:smarttags" w:element="metricconverter">
        <w:smartTagPr>
          <w:attr w:name="ProductID" w:val="141 метр"/>
        </w:smartTagPr>
        <w:r w:rsidRPr="004C0B7E">
          <w:rPr>
            <w:rFonts w:ascii="Arial" w:hAnsi="Arial" w:cs="Arial"/>
          </w:rPr>
          <w:t>141 метр</w:t>
        </w:r>
      </w:smartTag>
      <w:r w:rsidRPr="004C0B7E">
        <w:rPr>
          <w:rFonts w:ascii="Arial" w:hAnsi="Arial" w:cs="Arial"/>
        </w:rPr>
        <w:t>.</w:t>
      </w:r>
    </w:p>
    <w:p w:rsidR="00D6181D" w:rsidRPr="004C0B7E" w:rsidRDefault="00D6181D" w:rsidP="004C0B7E">
      <w:pPr>
        <w:autoSpaceDE w:val="0"/>
        <w:autoSpaceDN w:val="0"/>
        <w:adjustRightInd w:val="0"/>
        <w:spacing w:line="360" w:lineRule="auto"/>
        <w:ind w:firstLine="720"/>
        <w:jc w:val="both"/>
        <w:rPr>
          <w:rFonts w:ascii="Arial" w:hAnsi="Arial" w:cs="Arial"/>
        </w:rPr>
      </w:pPr>
      <w:r w:rsidRPr="004C0B7E">
        <w:rPr>
          <w:rFonts w:ascii="Arial" w:hAnsi="Arial" w:cs="Arial"/>
          <w:b/>
          <w:bCs/>
        </w:rPr>
        <w:t>Покурская свита (K1a-al+K2sm)</w:t>
      </w:r>
      <w:r w:rsidRPr="004C0B7E">
        <w:rPr>
          <w:rFonts w:ascii="Arial" w:hAnsi="Arial" w:cs="Arial"/>
        </w:rPr>
        <w:t xml:space="preserve">  представляет собой мощную толщу  (791 – </w:t>
      </w:r>
      <w:smartTag w:uri="urn:schemas-microsoft-com:office:smarttags" w:element="metricconverter">
        <w:smartTagPr>
          <w:attr w:name="ProductID" w:val="874 метра"/>
        </w:smartTagPr>
        <w:r w:rsidRPr="004C0B7E">
          <w:rPr>
            <w:rFonts w:ascii="Arial" w:hAnsi="Arial" w:cs="Arial"/>
          </w:rPr>
          <w:t>874 метра</w:t>
        </w:r>
      </w:smartTag>
      <w:r w:rsidRPr="004C0B7E">
        <w:rPr>
          <w:rFonts w:ascii="Arial" w:hAnsi="Arial" w:cs="Arial"/>
        </w:rPr>
        <w:t xml:space="preserve">) довольно неравномерного переслаивания песчано-глинистых пород. На крайнем западном и юго-западном склонах Сургутского свода возрастным аналогом покурской свиты являются две свиты: нижняя, преимущественно глинистая, альбского возраста – ханты-мансийская и верхняя, в основном, песчано-алевритовая – уватская, относимая к сеноману. В покурской свите выделяются две подсвиты. Нижняя – более глинистая, для которой характерна большая уплотненность осадков. Здесь выделяются глины аргиллитоподобные, часто массивные, редко известковистые, довольно плотные, глинистые, слюдистые. В верхней части преобладают песчаники и алевролиты, по минералогическому составу аналогичные нижним, но значительно менее уплотненные, глинистые прослои также представлены менее уплотненными, часто комковатыми или бесструктурными разностями. В самой верхней части появляются зеленовато-цветные породы и углистые обрывки. Для всей свиты, в целом, характерно присутствие обильного углистого детрита и включений сидерита. Фауной отложения не охарактеризованы. Толщина покурской свиты достигает </w:t>
      </w:r>
      <w:smartTag w:uri="urn:schemas-microsoft-com:office:smarttags" w:element="metricconverter">
        <w:smartTagPr>
          <w:attr w:name="ProductID" w:val="874 метра"/>
        </w:smartTagPr>
        <w:r w:rsidRPr="004C0B7E">
          <w:rPr>
            <w:rFonts w:ascii="Arial" w:hAnsi="Arial" w:cs="Arial"/>
          </w:rPr>
          <w:t>874 метра</w:t>
        </w:r>
      </w:smartTag>
      <w:r w:rsidRPr="004C0B7E">
        <w:rPr>
          <w:rFonts w:ascii="Arial" w:hAnsi="Arial" w:cs="Arial"/>
        </w:rPr>
        <w:t>, увеличиваясь с юго-востока на запад.</w:t>
      </w:r>
    </w:p>
    <w:p w:rsidR="00D6181D" w:rsidRPr="004C0B7E" w:rsidRDefault="00D6181D" w:rsidP="004C0B7E">
      <w:pPr>
        <w:autoSpaceDE w:val="0"/>
        <w:autoSpaceDN w:val="0"/>
        <w:adjustRightInd w:val="0"/>
        <w:spacing w:line="360" w:lineRule="auto"/>
        <w:ind w:firstLine="720"/>
        <w:jc w:val="both"/>
        <w:rPr>
          <w:rFonts w:ascii="Arial" w:hAnsi="Arial" w:cs="Arial"/>
        </w:rPr>
      </w:pPr>
      <w:r w:rsidRPr="004C0B7E">
        <w:rPr>
          <w:rFonts w:ascii="Arial" w:hAnsi="Arial" w:cs="Arial"/>
        </w:rPr>
        <w:t>Верхний отдел меловой системы включает верхнюю часть покурской свиты, кузнецовскую, березовскую и ганькинскую свиты.</w:t>
      </w:r>
    </w:p>
    <w:p w:rsidR="00D6181D" w:rsidRPr="004C0B7E" w:rsidRDefault="00D6181D" w:rsidP="004C0B7E">
      <w:pPr>
        <w:autoSpaceDE w:val="0"/>
        <w:autoSpaceDN w:val="0"/>
        <w:adjustRightInd w:val="0"/>
        <w:spacing w:line="360" w:lineRule="auto"/>
        <w:ind w:firstLine="720"/>
        <w:jc w:val="both"/>
        <w:rPr>
          <w:rFonts w:ascii="Arial" w:hAnsi="Arial" w:cs="Arial"/>
        </w:rPr>
      </w:pPr>
      <w:r w:rsidRPr="004C0B7E">
        <w:rPr>
          <w:rFonts w:ascii="Arial" w:hAnsi="Arial" w:cs="Arial"/>
          <w:b/>
          <w:bCs/>
        </w:rPr>
        <w:t>Кузнецовская свита (K2t - k).</w:t>
      </w:r>
      <w:r w:rsidRPr="004C0B7E">
        <w:rPr>
          <w:rFonts w:ascii="Arial" w:hAnsi="Arial" w:cs="Arial"/>
        </w:rPr>
        <w:t xml:space="preserve"> Темно-серыми, почти черными аргиллитоподобными глинами туронского яруса начинается разрез морских осадков верхнего мела. Вверх по разрезу глины постепенно меняют окраску от темно-серых до серых. На зеленовато-серых алевритистых глинах залегают алевролиты глауконитовые которые сменяются глинами серыми с редкими включениями глауконита.  Глины обогащены фауной фораминифер, иноцерамов, бакулитов и др. Встречается рассеянный пирит. </w:t>
      </w:r>
    </w:p>
    <w:p w:rsidR="00D6181D" w:rsidRPr="004C0B7E" w:rsidRDefault="00D6181D" w:rsidP="004C0B7E">
      <w:pPr>
        <w:autoSpaceDE w:val="0"/>
        <w:autoSpaceDN w:val="0"/>
        <w:adjustRightInd w:val="0"/>
        <w:spacing w:line="360" w:lineRule="auto"/>
        <w:ind w:firstLine="720"/>
        <w:jc w:val="both"/>
        <w:rPr>
          <w:rFonts w:ascii="Arial" w:hAnsi="Arial" w:cs="Arial"/>
        </w:rPr>
      </w:pPr>
      <w:r w:rsidRPr="004C0B7E">
        <w:rPr>
          <w:rFonts w:ascii="Arial" w:hAnsi="Arial" w:cs="Arial"/>
        </w:rPr>
        <w:t xml:space="preserve"> Глины кузнецовской свиты выдержаны по площади и разрезу и являются региональным репером в пределах Западной Сибири. Толщина отложений кузнецовской свиты изменяется от 15 до </w:t>
      </w:r>
      <w:smartTag w:uri="urn:schemas-microsoft-com:office:smarttags" w:element="metricconverter">
        <w:smartTagPr>
          <w:attr w:name="ProductID" w:val="25 метров"/>
        </w:smartTagPr>
        <w:r w:rsidRPr="004C0B7E">
          <w:rPr>
            <w:rFonts w:ascii="Arial" w:hAnsi="Arial" w:cs="Arial"/>
          </w:rPr>
          <w:t>25 метров</w:t>
        </w:r>
      </w:smartTag>
      <w:r w:rsidRPr="004C0B7E">
        <w:rPr>
          <w:rFonts w:ascii="Arial" w:hAnsi="Arial" w:cs="Arial"/>
        </w:rPr>
        <w:t>.</w:t>
      </w:r>
    </w:p>
    <w:p w:rsidR="00D6181D" w:rsidRPr="004C0B7E" w:rsidRDefault="00D6181D" w:rsidP="004C0B7E">
      <w:pPr>
        <w:autoSpaceDE w:val="0"/>
        <w:autoSpaceDN w:val="0"/>
        <w:adjustRightInd w:val="0"/>
        <w:spacing w:line="360" w:lineRule="auto"/>
        <w:ind w:firstLine="720"/>
        <w:jc w:val="both"/>
        <w:rPr>
          <w:rFonts w:ascii="Arial" w:hAnsi="Arial" w:cs="Arial"/>
        </w:rPr>
      </w:pPr>
      <w:r w:rsidRPr="004C0B7E">
        <w:rPr>
          <w:rFonts w:ascii="Arial" w:hAnsi="Arial" w:cs="Arial"/>
          <w:b/>
          <w:bCs/>
        </w:rPr>
        <w:t>Березовская свита (K2k-st-km)</w:t>
      </w:r>
      <w:r w:rsidRPr="004C0B7E">
        <w:rPr>
          <w:rFonts w:ascii="Arial" w:hAnsi="Arial" w:cs="Arial"/>
        </w:rPr>
        <w:t xml:space="preserve">, подразделяется на две подсвиты. Нижняя сложена преимущественно опоками и глинами. Опоки светлые, голубовато-серые, прослоями до черных, плотные, алевритистые. В породах фауна радиолярий, фораминифер коньяк-сантонского яруса. Толщина подсвиты изменяется от 67 до </w:t>
      </w:r>
      <w:smartTag w:uri="urn:schemas-microsoft-com:office:smarttags" w:element="metricconverter">
        <w:smartTagPr>
          <w:attr w:name="ProductID" w:val="82 метров"/>
        </w:smartTagPr>
        <w:r w:rsidRPr="004C0B7E">
          <w:rPr>
            <w:rFonts w:ascii="Arial" w:hAnsi="Arial" w:cs="Arial"/>
          </w:rPr>
          <w:t>82 метров</w:t>
        </w:r>
      </w:smartTag>
      <w:r w:rsidRPr="004C0B7E">
        <w:rPr>
          <w:rFonts w:ascii="Arial" w:hAnsi="Arial" w:cs="Arial"/>
        </w:rPr>
        <w:t xml:space="preserve">. Верхняя подсвита березовской свиты сложена светлыми зеленовато-серыми глинами с редкими прослоями опок и опоковидных глин, в которых содержится фауна сантонского и кампанского ярусов. Отмечается тенденция увеличения толщины подсвиты в западном и юго-восточном направлении. </w:t>
      </w:r>
    </w:p>
    <w:p w:rsidR="00D6181D" w:rsidRPr="004C0B7E" w:rsidRDefault="00D6181D" w:rsidP="004C0B7E">
      <w:pPr>
        <w:autoSpaceDE w:val="0"/>
        <w:autoSpaceDN w:val="0"/>
        <w:adjustRightInd w:val="0"/>
        <w:spacing w:line="360" w:lineRule="auto"/>
        <w:ind w:firstLine="720"/>
        <w:jc w:val="both"/>
        <w:rPr>
          <w:rFonts w:ascii="Arial" w:hAnsi="Arial" w:cs="Arial"/>
        </w:rPr>
      </w:pPr>
      <w:r w:rsidRPr="004C0B7E">
        <w:rPr>
          <w:rFonts w:ascii="Arial" w:hAnsi="Arial" w:cs="Arial"/>
          <w:b/>
          <w:bCs/>
        </w:rPr>
        <w:t>Ганькинская свита (K2m+P1d)</w:t>
      </w:r>
      <w:r w:rsidRPr="004C0B7E">
        <w:rPr>
          <w:rFonts w:ascii="Arial" w:hAnsi="Arial" w:cs="Arial"/>
        </w:rPr>
        <w:t xml:space="preserve"> завершает разрез отложений меловой системы. Сложена свита глинами серыми, зеленовато-серыми, известковистыми до известковых, переходящих в мергели. В породах встречаются зерна глауконита. Фауна фораминифер маастрихтского яруса. Датский ярус выделяется по положению в разрезе условно, так как свидетельства перерыва осадконакопления между верхнемеловыми и палеогеновыми породами не встречены. Толщина ганькинской свиты изменяется от </w:t>
      </w:r>
      <w:smartTag w:uri="urn:schemas-microsoft-com:office:smarttags" w:element="metricconverter">
        <w:smartTagPr>
          <w:attr w:name="ProductID" w:val="67 м"/>
        </w:smartTagPr>
        <w:r w:rsidRPr="004C0B7E">
          <w:rPr>
            <w:rFonts w:ascii="Arial" w:hAnsi="Arial" w:cs="Arial"/>
          </w:rPr>
          <w:t>67 м</w:t>
        </w:r>
      </w:smartTag>
      <w:r w:rsidRPr="004C0B7E">
        <w:rPr>
          <w:rFonts w:ascii="Arial" w:hAnsi="Arial" w:cs="Arial"/>
        </w:rPr>
        <w:t xml:space="preserve"> до </w:t>
      </w:r>
      <w:smartTag w:uri="urn:schemas-microsoft-com:office:smarttags" w:element="metricconverter">
        <w:smartTagPr>
          <w:attr w:name="ProductID" w:val="104 м"/>
        </w:smartTagPr>
        <w:r w:rsidRPr="004C0B7E">
          <w:rPr>
            <w:rFonts w:ascii="Arial" w:hAnsi="Arial" w:cs="Arial"/>
          </w:rPr>
          <w:t>104 м</w:t>
        </w:r>
      </w:smartTag>
      <w:r w:rsidRPr="004C0B7E">
        <w:rPr>
          <w:rFonts w:ascii="Arial" w:hAnsi="Arial" w:cs="Arial"/>
        </w:rPr>
        <w:t>. Толщина свиты возрастает с юга на север.</w:t>
      </w:r>
    </w:p>
    <w:p w:rsidR="00D6181D" w:rsidRPr="004C0B7E" w:rsidRDefault="00D6181D" w:rsidP="004C0B7E">
      <w:pPr>
        <w:autoSpaceDE w:val="0"/>
        <w:autoSpaceDN w:val="0"/>
        <w:adjustRightInd w:val="0"/>
        <w:spacing w:line="360" w:lineRule="auto"/>
        <w:ind w:firstLine="720"/>
        <w:jc w:val="both"/>
        <w:rPr>
          <w:rFonts w:ascii="Arial" w:hAnsi="Arial" w:cs="Arial"/>
        </w:rPr>
      </w:pPr>
    </w:p>
    <w:p w:rsidR="00A368D0" w:rsidRDefault="00A368D0" w:rsidP="004C0B7E">
      <w:pPr>
        <w:autoSpaceDE w:val="0"/>
        <w:autoSpaceDN w:val="0"/>
        <w:adjustRightInd w:val="0"/>
        <w:spacing w:line="360" w:lineRule="auto"/>
        <w:ind w:firstLine="720"/>
        <w:jc w:val="both"/>
        <w:rPr>
          <w:rFonts w:ascii="Arial" w:hAnsi="Arial" w:cs="Arial"/>
          <w:b/>
          <w:bCs/>
        </w:rPr>
      </w:pPr>
    </w:p>
    <w:p w:rsidR="00A368D0" w:rsidRDefault="00A368D0" w:rsidP="004C0B7E">
      <w:pPr>
        <w:autoSpaceDE w:val="0"/>
        <w:autoSpaceDN w:val="0"/>
        <w:adjustRightInd w:val="0"/>
        <w:spacing w:line="360" w:lineRule="auto"/>
        <w:ind w:firstLine="720"/>
        <w:jc w:val="both"/>
        <w:rPr>
          <w:rFonts w:ascii="Arial" w:hAnsi="Arial" w:cs="Arial"/>
          <w:b/>
          <w:bCs/>
        </w:rPr>
      </w:pPr>
    </w:p>
    <w:p w:rsidR="00A368D0" w:rsidRDefault="00A368D0" w:rsidP="004C0B7E">
      <w:pPr>
        <w:autoSpaceDE w:val="0"/>
        <w:autoSpaceDN w:val="0"/>
        <w:adjustRightInd w:val="0"/>
        <w:spacing w:line="360" w:lineRule="auto"/>
        <w:ind w:firstLine="720"/>
        <w:jc w:val="both"/>
        <w:rPr>
          <w:rFonts w:ascii="Arial" w:hAnsi="Arial" w:cs="Arial"/>
          <w:b/>
          <w:bCs/>
        </w:rPr>
      </w:pPr>
    </w:p>
    <w:p w:rsidR="00D6181D" w:rsidRPr="004C0B7E" w:rsidRDefault="00D6181D" w:rsidP="004C0B7E">
      <w:pPr>
        <w:autoSpaceDE w:val="0"/>
        <w:autoSpaceDN w:val="0"/>
        <w:adjustRightInd w:val="0"/>
        <w:spacing w:line="360" w:lineRule="auto"/>
        <w:ind w:firstLine="720"/>
        <w:jc w:val="both"/>
        <w:rPr>
          <w:rFonts w:ascii="Arial" w:hAnsi="Arial" w:cs="Arial"/>
          <w:b/>
          <w:bCs/>
        </w:rPr>
      </w:pPr>
      <w:r w:rsidRPr="004C0B7E">
        <w:rPr>
          <w:rFonts w:ascii="Arial" w:hAnsi="Arial" w:cs="Arial"/>
          <w:b/>
          <w:bCs/>
        </w:rPr>
        <w:t>Палеогеновая система</w:t>
      </w:r>
    </w:p>
    <w:p w:rsidR="00D6181D" w:rsidRPr="004C0B7E" w:rsidRDefault="00D6181D" w:rsidP="004C0B7E">
      <w:pPr>
        <w:autoSpaceDE w:val="0"/>
        <w:autoSpaceDN w:val="0"/>
        <w:adjustRightInd w:val="0"/>
        <w:spacing w:line="360" w:lineRule="auto"/>
        <w:ind w:firstLine="720"/>
        <w:jc w:val="both"/>
        <w:rPr>
          <w:rFonts w:ascii="Arial" w:hAnsi="Arial" w:cs="Arial"/>
        </w:rPr>
      </w:pPr>
      <w:r w:rsidRPr="004C0B7E">
        <w:rPr>
          <w:rFonts w:ascii="Arial" w:hAnsi="Arial" w:cs="Arial"/>
        </w:rPr>
        <w:t>В составе палеогеновой системы выделяются морские осадки верхней части ганькинской, талицкой, люлинворской, тавдинской свит и континентальные отложения атлымской, новомихайловской и туртасской свит.</w:t>
      </w:r>
    </w:p>
    <w:p w:rsidR="00D6181D" w:rsidRPr="004C0B7E" w:rsidRDefault="00D6181D" w:rsidP="004C0B7E">
      <w:pPr>
        <w:autoSpaceDE w:val="0"/>
        <w:autoSpaceDN w:val="0"/>
        <w:adjustRightInd w:val="0"/>
        <w:spacing w:line="360" w:lineRule="auto"/>
        <w:ind w:firstLine="720"/>
        <w:jc w:val="both"/>
        <w:rPr>
          <w:rFonts w:ascii="Arial" w:hAnsi="Arial" w:cs="Arial"/>
        </w:rPr>
      </w:pPr>
      <w:r w:rsidRPr="004C0B7E">
        <w:rPr>
          <w:rFonts w:ascii="Arial" w:hAnsi="Arial" w:cs="Arial"/>
          <w:b/>
          <w:bCs/>
        </w:rPr>
        <w:t>Талицкая свита (P1).</w:t>
      </w:r>
      <w:r w:rsidRPr="004C0B7E">
        <w:rPr>
          <w:rFonts w:ascii="Arial" w:hAnsi="Arial" w:cs="Arial"/>
        </w:rPr>
        <w:t xml:space="preserve"> Литологически осадки талицкой свиты представлены монтмориллонитовыми глинами, темно-серыми, плотными, аргиллитоподобными, иногда тонколистоватыми. В верхней части глины обогащены линзовидными включениями алевритового материала. Толщина свиты изменяется от </w:t>
      </w:r>
      <w:smartTag w:uri="urn:schemas-microsoft-com:office:smarttags" w:element="metricconverter">
        <w:smartTagPr>
          <w:attr w:name="ProductID" w:val="102 м"/>
        </w:smartTagPr>
        <w:r w:rsidRPr="004C0B7E">
          <w:rPr>
            <w:rFonts w:ascii="Arial" w:hAnsi="Arial" w:cs="Arial"/>
          </w:rPr>
          <w:t>102 м</w:t>
        </w:r>
      </w:smartTag>
      <w:r w:rsidRPr="004C0B7E">
        <w:rPr>
          <w:rFonts w:ascii="Arial" w:hAnsi="Arial" w:cs="Arial"/>
        </w:rPr>
        <w:t xml:space="preserve"> до </w:t>
      </w:r>
      <w:smartTag w:uri="urn:schemas-microsoft-com:office:smarttags" w:element="metricconverter">
        <w:smartTagPr>
          <w:attr w:name="ProductID" w:val="132 м"/>
        </w:smartTagPr>
        <w:r w:rsidRPr="004C0B7E">
          <w:rPr>
            <w:rFonts w:ascii="Arial" w:hAnsi="Arial" w:cs="Arial"/>
          </w:rPr>
          <w:t>132 м</w:t>
        </w:r>
      </w:smartTag>
      <w:r w:rsidRPr="004C0B7E">
        <w:rPr>
          <w:rFonts w:ascii="Arial" w:hAnsi="Arial" w:cs="Arial"/>
        </w:rPr>
        <w:t>. Увеличение толщины наблюдается с юго-востока на северо-запад.</w:t>
      </w:r>
    </w:p>
    <w:p w:rsidR="00D6181D" w:rsidRPr="004C0B7E" w:rsidRDefault="00D6181D" w:rsidP="004C0B7E">
      <w:pPr>
        <w:autoSpaceDE w:val="0"/>
        <w:autoSpaceDN w:val="0"/>
        <w:adjustRightInd w:val="0"/>
        <w:spacing w:line="360" w:lineRule="auto"/>
        <w:ind w:firstLine="720"/>
        <w:jc w:val="both"/>
        <w:rPr>
          <w:rFonts w:ascii="Arial" w:hAnsi="Arial" w:cs="Arial"/>
        </w:rPr>
      </w:pPr>
      <w:r w:rsidRPr="004C0B7E">
        <w:rPr>
          <w:rFonts w:ascii="Arial" w:hAnsi="Arial" w:cs="Arial"/>
          <w:b/>
          <w:bCs/>
        </w:rPr>
        <w:t>Люлинворская свита (Р2)</w:t>
      </w:r>
      <w:r w:rsidRPr="004C0B7E">
        <w:rPr>
          <w:rFonts w:ascii="Arial" w:hAnsi="Arial" w:cs="Arial"/>
        </w:rPr>
        <w:t xml:space="preserve"> представляет собой толщу светло-серых, зеленоватых, прослоями почти белых глин. В нижней части опоковидных, в верхней диатомовых, переходящих в диатомиты. По возрасту эти отложения относятся к нижнему-среднему эоцену, толщина их составляет 180-</w:t>
      </w:r>
      <w:smartTag w:uri="urn:schemas-microsoft-com:office:smarttags" w:element="metricconverter">
        <w:smartTagPr>
          <w:attr w:name="ProductID" w:val="200 метров"/>
        </w:smartTagPr>
        <w:r w:rsidRPr="004C0B7E">
          <w:rPr>
            <w:rFonts w:ascii="Arial" w:hAnsi="Arial" w:cs="Arial"/>
          </w:rPr>
          <w:t>200 метров</w:t>
        </w:r>
      </w:smartTag>
      <w:r w:rsidRPr="004C0B7E">
        <w:rPr>
          <w:rFonts w:ascii="Arial" w:hAnsi="Arial" w:cs="Arial"/>
        </w:rPr>
        <w:t>.</w:t>
      </w:r>
    </w:p>
    <w:p w:rsidR="00D6181D" w:rsidRPr="004C0B7E" w:rsidRDefault="00D6181D" w:rsidP="004C0B7E">
      <w:pPr>
        <w:autoSpaceDE w:val="0"/>
        <w:autoSpaceDN w:val="0"/>
        <w:adjustRightInd w:val="0"/>
        <w:spacing w:line="360" w:lineRule="auto"/>
        <w:ind w:firstLine="720"/>
        <w:jc w:val="both"/>
        <w:rPr>
          <w:rFonts w:ascii="Arial" w:hAnsi="Arial" w:cs="Arial"/>
        </w:rPr>
      </w:pPr>
      <w:r w:rsidRPr="004C0B7E">
        <w:rPr>
          <w:rFonts w:ascii="Arial" w:hAnsi="Arial" w:cs="Arial"/>
          <w:b/>
          <w:bCs/>
        </w:rPr>
        <w:t>Тавдинская свита (Р3)</w:t>
      </w:r>
      <w:r w:rsidRPr="004C0B7E">
        <w:rPr>
          <w:rFonts w:ascii="Arial" w:hAnsi="Arial" w:cs="Arial"/>
        </w:rPr>
        <w:t xml:space="preserve"> завершает разрез морского палеогена. Сложена свита глинами серыми, зеленовато-серыми, зелеными, тонкослоистыми до листоватых, прослоями алевритистыми или с включениями линз алевритов. Толщина свиты до </w:t>
      </w:r>
      <w:smartTag w:uri="urn:schemas-microsoft-com:office:smarttags" w:element="metricconverter">
        <w:smartTagPr>
          <w:attr w:name="ProductID" w:val="180 метров"/>
        </w:smartTagPr>
        <w:r w:rsidRPr="004C0B7E">
          <w:rPr>
            <w:rFonts w:ascii="Arial" w:hAnsi="Arial" w:cs="Arial"/>
          </w:rPr>
          <w:t>180 метров</w:t>
        </w:r>
      </w:smartTag>
      <w:r w:rsidRPr="004C0B7E">
        <w:rPr>
          <w:rFonts w:ascii="Arial" w:hAnsi="Arial" w:cs="Arial"/>
        </w:rPr>
        <w:t>.</w:t>
      </w:r>
    </w:p>
    <w:p w:rsidR="00D6181D" w:rsidRPr="004C0B7E" w:rsidRDefault="00D6181D" w:rsidP="004C0B7E">
      <w:pPr>
        <w:autoSpaceDE w:val="0"/>
        <w:autoSpaceDN w:val="0"/>
        <w:adjustRightInd w:val="0"/>
        <w:spacing w:line="360" w:lineRule="auto"/>
        <w:ind w:firstLine="720"/>
        <w:jc w:val="both"/>
        <w:rPr>
          <w:rFonts w:ascii="Arial" w:hAnsi="Arial" w:cs="Arial"/>
        </w:rPr>
      </w:pPr>
      <w:r w:rsidRPr="004C0B7E">
        <w:rPr>
          <w:rFonts w:ascii="Arial" w:hAnsi="Arial" w:cs="Arial"/>
          <w:b/>
          <w:bCs/>
        </w:rPr>
        <w:t>Атлымская свита (Р3)</w:t>
      </w:r>
      <w:r w:rsidRPr="004C0B7E">
        <w:rPr>
          <w:rFonts w:ascii="Arial" w:hAnsi="Arial" w:cs="Arial"/>
        </w:rPr>
        <w:t xml:space="preserve"> сложена песками кварцевыми, разнозернистыми с прослоями линзовидных включений песчанистых глин. Толщина свиты до </w:t>
      </w:r>
      <w:smartTag w:uri="urn:schemas-microsoft-com:office:smarttags" w:element="metricconverter">
        <w:smartTagPr>
          <w:attr w:name="ProductID" w:val="50 метров"/>
        </w:smartTagPr>
        <w:r w:rsidRPr="004C0B7E">
          <w:rPr>
            <w:rFonts w:ascii="Arial" w:hAnsi="Arial" w:cs="Arial"/>
          </w:rPr>
          <w:t>50 метров</w:t>
        </w:r>
      </w:smartTag>
      <w:r w:rsidRPr="004C0B7E">
        <w:rPr>
          <w:rFonts w:ascii="Arial" w:hAnsi="Arial" w:cs="Arial"/>
        </w:rPr>
        <w:t>.</w:t>
      </w:r>
    </w:p>
    <w:p w:rsidR="00D6181D" w:rsidRPr="004C0B7E" w:rsidRDefault="00D6181D" w:rsidP="004C0B7E">
      <w:pPr>
        <w:autoSpaceDE w:val="0"/>
        <w:autoSpaceDN w:val="0"/>
        <w:adjustRightInd w:val="0"/>
        <w:spacing w:line="360" w:lineRule="auto"/>
        <w:ind w:firstLine="720"/>
        <w:jc w:val="both"/>
        <w:rPr>
          <w:rFonts w:ascii="Arial" w:hAnsi="Arial" w:cs="Arial"/>
        </w:rPr>
      </w:pPr>
      <w:r w:rsidRPr="004C0B7E">
        <w:rPr>
          <w:rFonts w:ascii="Arial" w:hAnsi="Arial" w:cs="Arial"/>
          <w:b/>
          <w:bCs/>
        </w:rPr>
        <w:t>Новомихайловская свита (Р3)</w:t>
      </w:r>
      <w:r w:rsidRPr="004C0B7E">
        <w:rPr>
          <w:rFonts w:ascii="Arial" w:hAnsi="Arial" w:cs="Arial"/>
        </w:rPr>
        <w:t xml:space="preserve"> включает в себя глины серые, коричневато-серые, зеленовато-серые, часто комковатые, с включением слабоуплотненных алевритов и бурых углей. Толщина свиты 30-</w:t>
      </w:r>
      <w:smartTag w:uri="urn:schemas-microsoft-com:office:smarttags" w:element="metricconverter">
        <w:smartTagPr>
          <w:attr w:name="ProductID" w:val="60 метров"/>
        </w:smartTagPr>
        <w:r w:rsidRPr="004C0B7E">
          <w:rPr>
            <w:rFonts w:ascii="Arial" w:hAnsi="Arial" w:cs="Arial"/>
          </w:rPr>
          <w:t>60 метров</w:t>
        </w:r>
      </w:smartTag>
      <w:r w:rsidRPr="004C0B7E">
        <w:rPr>
          <w:rFonts w:ascii="Arial" w:hAnsi="Arial" w:cs="Arial"/>
        </w:rPr>
        <w:t>.</w:t>
      </w:r>
    </w:p>
    <w:p w:rsidR="00D6181D" w:rsidRPr="004C0B7E" w:rsidRDefault="00D6181D" w:rsidP="004C0B7E">
      <w:pPr>
        <w:autoSpaceDE w:val="0"/>
        <w:autoSpaceDN w:val="0"/>
        <w:adjustRightInd w:val="0"/>
        <w:spacing w:line="360" w:lineRule="auto"/>
        <w:ind w:firstLine="720"/>
        <w:jc w:val="both"/>
        <w:rPr>
          <w:rFonts w:ascii="Arial" w:hAnsi="Arial" w:cs="Arial"/>
        </w:rPr>
      </w:pPr>
      <w:r w:rsidRPr="004C0B7E">
        <w:rPr>
          <w:rFonts w:ascii="Arial" w:hAnsi="Arial" w:cs="Arial"/>
          <w:b/>
          <w:bCs/>
        </w:rPr>
        <w:t>Туртасская свита (Р3)</w:t>
      </w:r>
      <w:r w:rsidRPr="004C0B7E">
        <w:rPr>
          <w:rFonts w:ascii="Arial" w:hAnsi="Arial" w:cs="Arial"/>
        </w:rPr>
        <w:t xml:space="preserve"> завершает разрез палеогена. Она сложена алевритами, песками и глинами. Пески и алевриты кварцевые с включениями зерен глауконита. Толщина свиты 40-</w:t>
      </w:r>
      <w:smartTag w:uri="urn:schemas-microsoft-com:office:smarttags" w:element="metricconverter">
        <w:smartTagPr>
          <w:attr w:name="ProductID" w:val="70 метров"/>
        </w:smartTagPr>
        <w:r w:rsidRPr="004C0B7E">
          <w:rPr>
            <w:rFonts w:ascii="Arial" w:hAnsi="Arial" w:cs="Arial"/>
          </w:rPr>
          <w:t>70 метров</w:t>
        </w:r>
      </w:smartTag>
      <w:r w:rsidRPr="004C0B7E">
        <w:rPr>
          <w:rFonts w:ascii="Arial" w:hAnsi="Arial" w:cs="Arial"/>
        </w:rPr>
        <w:t>.</w:t>
      </w:r>
    </w:p>
    <w:p w:rsidR="00D6181D" w:rsidRPr="004C0B7E" w:rsidRDefault="00D6181D" w:rsidP="004C0B7E">
      <w:pPr>
        <w:autoSpaceDE w:val="0"/>
        <w:autoSpaceDN w:val="0"/>
        <w:adjustRightInd w:val="0"/>
        <w:spacing w:line="360" w:lineRule="auto"/>
        <w:ind w:firstLine="720"/>
        <w:jc w:val="both"/>
        <w:rPr>
          <w:rFonts w:ascii="Arial" w:hAnsi="Arial" w:cs="Arial"/>
        </w:rPr>
      </w:pPr>
      <w:r w:rsidRPr="004C0B7E">
        <w:rPr>
          <w:rFonts w:ascii="Arial" w:hAnsi="Arial" w:cs="Arial"/>
        </w:rPr>
        <w:t>Отложения неогена развиты не повсеместно. Они представлены чередованием песков и алевролитов буровато- и желтовато-серых, супесями и суглинками серыми. Толщина отложений 80-</w:t>
      </w:r>
      <w:smartTag w:uri="urn:schemas-microsoft-com:office:smarttags" w:element="metricconverter">
        <w:smartTagPr>
          <w:attr w:name="ProductID" w:val="100 метров"/>
        </w:smartTagPr>
        <w:r w:rsidRPr="004C0B7E">
          <w:rPr>
            <w:rFonts w:ascii="Arial" w:hAnsi="Arial" w:cs="Arial"/>
          </w:rPr>
          <w:t>100 метров</w:t>
        </w:r>
      </w:smartTag>
      <w:r w:rsidRPr="004C0B7E">
        <w:rPr>
          <w:rFonts w:ascii="Arial" w:hAnsi="Arial" w:cs="Arial"/>
        </w:rPr>
        <w:t>.</w:t>
      </w:r>
    </w:p>
    <w:p w:rsidR="00D6181D" w:rsidRPr="004C0B7E" w:rsidRDefault="00D6181D" w:rsidP="004C0B7E">
      <w:pPr>
        <w:autoSpaceDE w:val="0"/>
        <w:autoSpaceDN w:val="0"/>
        <w:adjustRightInd w:val="0"/>
        <w:spacing w:line="360" w:lineRule="auto"/>
        <w:ind w:firstLine="720"/>
        <w:jc w:val="both"/>
        <w:rPr>
          <w:rFonts w:ascii="Arial" w:hAnsi="Arial" w:cs="Arial"/>
        </w:rPr>
      </w:pPr>
      <w:r w:rsidRPr="004C0B7E">
        <w:rPr>
          <w:rFonts w:ascii="Arial" w:hAnsi="Arial" w:cs="Arial"/>
        </w:rPr>
        <w:t>Для четвертичных отложений характерны аллювиальные и озерно-аллювиальные пески, глины, супеси и суглинки. Толщина отложений 15-</w:t>
      </w:r>
      <w:smartTag w:uri="urn:schemas-microsoft-com:office:smarttags" w:element="metricconverter">
        <w:smartTagPr>
          <w:attr w:name="ProductID" w:val="30 метров"/>
        </w:smartTagPr>
        <w:r w:rsidRPr="004C0B7E">
          <w:rPr>
            <w:rFonts w:ascii="Arial" w:hAnsi="Arial" w:cs="Arial"/>
          </w:rPr>
          <w:t>30 метров</w:t>
        </w:r>
      </w:smartTag>
      <w:r w:rsidRPr="004C0B7E">
        <w:rPr>
          <w:rFonts w:ascii="Arial" w:hAnsi="Arial" w:cs="Arial"/>
        </w:rPr>
        <w:t>.</w:t>
      </w:r>
    </w:p>
    <w:p w:rsidR="00D6181D" w:rsidRPr="004C0B7E" w:rsidRDefault="00D6181D" w:rsidP="004C0B7E">
      <w:pPr>
        <w:autoSpaceDE w:val="0"/>
        <w:autoSpaceDN w:val="0"/>
        <w:adjustRightInd w:val="0"/>
        <w:spacing w:line="360" w:lineRule="auto"/>
        <w:ind w:firstLine="708"/>
        <w:jc w:val="both"/>
        <w:rPr>
          <w:rFonts w:ascii="Arial" w:hAnsi="Arial" w:cs="Arial"/>
        </w:rPr>
      </w:pPr>
      <w:r w:rsidRPr="004C0B7E">
        <w:rPr>
          <w:rFonts w:ascii="Arial" w:hAnsi="Arial" w:cs="Arial"/>
        </w:rPr>
        <w:t>Продуктивный разрез Тевлин</w:t>
      </w:r>
      <w:r w:rsidR="00787A81">
        <w:rPr>
          <w:rFonts w:ascii="Arial" w:hAnsi="Arial" w:cs="Arial"/>
        </w:rPr>
        <w:t>ск</w:t>
      </w:r>
      <w:r w:rsidRPr="004C0B7E">
        <w:rPr>
          <w:rFonts w:ascii="Arial" w:hAnsi="Arial" w:cs="Arial"/>
        </w:rPr>
        <w:t>о-Русскинского месторождения согласно описанию керна и материалам ГИС относится к терригенному типу и представлен следующими литологическими разностями: песчаниками и алевролитами, в различной степени заглинизированными и карбонатизированными (пласты-коллекторы), аргиллитами и глинами, а так же прослоями карбонатов и углей.</w:t>
      </w:r>
    </w:p>
    <w:p w:rsidR="00D6181D" w:rsidRPr="004C0B7E" w:rsidRDefault="00D6181D" w:rsidP="004C0B7E">
      <w:pPr>
        <w:autoSpaceDE w:val="0"/>
        <w:autoSpaceDN w:val="0"/>
        <w:adjustRightInd w:val="0"/>
        <w:spacing w:line="360" w:lineRule="auto"/>
        <w:ind w:firstLine="708"/>
        <w:jc w:val="both"/>
        <w:rPr>
          <w:rFonts w:ascii="Arial" w:hAnsi="Arial" w:cs="Arial"/>
        </w:rPr>
      </w:pPr>
      <w:r w:rsidRPr="004C0B7E">
        <w:rPr>
          <w:rFonts w:ascii="Arial" w:hAnsi="Arial" w:cs="Arial"/>
        </w:rPr>
        <w:t>Аргиллиты и глины выделяются по максимальным показаниям ГК и ПС, минимальным показаниям бокового и нейтронного методов. Угли характеризуются высокими сопротивлениями и минимальными значениями НК и ГК. Карбонатизированные прослои имеют максимальные показания БК, НК и низкие показания ГК.</w:t>
      </w:r>
    </w:p>
    <w:p w:rsidR="00D6181D" w:rsidRPr="004C0B7E" w:rsidRDefault="00D6181D" w:rsidP="004C0B7E">
      <w:pPr>
        <w:autoSpaceDE w:val="0"/>
        <w:autoSpaceDN w:val="0"/>
        <w:adjustRightInd w:val="0"/>
        <w:spacing w:line="360" w:lineRule="auto"/>
        <w:ind w:firstLine="708"/>
        <w:jc w:val="both"/>
        <w:rPr>
          <w:rFonts w:ascii="Arial" w:hAnsi="Arial" w:cs="Arial"/>
        </w:rPr>
      </w:pPr>
      <w:r w:rsidRPr="004C0B7E">
        <w:rPr>
          <w:rFonts w:ascii="Arial" w:hAnsi="Arial" w:cs="Arial"/>
        </w:rPr>
        <w:t>Сводный разрез представлен на приложении 1.</w:t>
      </w:r>
    </w:p>
    <w:p w:rsidR="00D6181D" w:rsidRPr="004C0B7E" w:rsidRDefault="00D6181D" w:rsidP="004C0B7E">
      <w:pPr>
        <w:autoSpaceDE w:val="0"/>
        <w:autoSpaceDN w:val="0"/>
        <w:adjustRightInd w:val="0"/>
        <w:spacing w:line="360" w:lineRule="auto"/>
        <w:jc w:val="center"/>
        <w:rPr>
          <w:rFonts w:ascii="Arial" w:hAnsi="Arial" w:cs="Arial"/>
        </w:rPr>
      </w:pPr>
    </w:p>
    <w:p w:rsidR="00572CA3" w:rsidRPr="000464FC" w:rsidRDefault="00D6181D" w:rsidP="000464FC">
      <w:pPr>
        <w:autoSpaceDE w:val="0"/>
        <w:autoSpaceDN w:val="0"/>
        <w:adjustRightInd w:val="0"/>
        <w:spacing w:line="360" w:lineRule="auto"/>
        <w:jc w:val="center"/>
        <w:rPr>
          <w:rFonts w:ascii="Arial" w:hAnsi="Arial" w:cs="Arial"/>
          <w:b/>
        </w:rPr>
      </w:pPr>
      <w:r w:rsidRPr="00887C24">
        <w:rPr>
          <w:rFonts w:ascii="Arial" w:hAnsi="Arial" w:cs="Arial"/>
          <w:b/>
          <w:bCs/>
        </w:rPr>
        <w:t>3.2.</w:t>
      </w:r>
      <w:r w:rsidRPr="00887C24">
        <w:rPr>
          <w:rFonts w:ascii="Arial" w:hAnsi="Arial" w:cs="Arial"/>
          <w:b/>
        </w:rPr>
        <w:t xml:space="preserve"> Тектоника</w:t>
      </w:r>
    </w:p>
    <w:p w:rsidR="00D6181D" w:rsidRPr="004C0B7E" w:rsidRDefault="00D6181D" w:rsidP="004C0B7E">
      <w:pPr>
        <w:autoSpaceDE w:val="0"/>
        <w:autoSpaceDN w:val="0"/>
        <w:adjustRightInd w:val="0"/>
        <w:spacing w:line="360" w:lineRule="auto"/>
        <w:ind w:firstLine="709"/>
        <w:jc w:val="both"/>
        <w:rPr>
          <w:rFonts w:ascii="Arial" w:hAnsi="Arial" w:cs="Arial"/>
        </w:rPr>
      </w:pPr>
      <w:r w:rsidRPr="004C0B7E">
        <w:rPr>
          <w:rFonts w:ascii="Arial" w:hAnsi="Arial" w:cs="Arial"/>
        </w:rPr>
        <w:t xml:space="preserve">На тектонической карте структурно-формационных комплексов фундамента Сибири  (под редакцией В.С. Суркова, </w:t>
      </w:r>
      <w:smartTag w:uri="urn:schemas-microsoft-com:office:smarttags" w:element="metricconverter">
        <w:smartTagPr>
          <w:attr w:name="ProductID" w:val="1997 г"/>
        </w:smartTagPr>
        <w:r w:rsidRPr="004C0B7E">
          <w:rPr>
            <w:rFonts w:ascii="Arial" w:hAnsi="Arial" w:cs="Arial"/>
          </w:rPr>
          <w:t>1997 г</w:t>
        </w:r>
      </w:smartTag>
      <w:r w:rsidRPr="004C0B7E">
        <w:rPr>
          <w:rFonts w:ascii="Arial" w:hAnsi="Arial" w:cs="Arial"/>
        </w:rPr>
        <w:t>.) исследуемый район представлен структурами складчатого фундамента, которые образуют линейные северо-восточного простирания полосы формационных зон отличных по генезису и возрасту, расчлененными зонами раннемезозойской деструкции земной коры (рифтогенезом) также северо-восточного направления (рис. 1, 2). Современный рельеф фундамента исследован по материалам сейсморазведки.</w:t>
      </w:r>
    </w:p>
    <w:p w:rsidR="00D6181D" w:rsidRPr="004C0B7E" w:rsidRDefault="00D6181D" w:rsidP="004C0B7E">
      <w:pPr>
        <w:autoSpaceDE w:val="0"/>
        <w:autoSpaceDN w:val="0"/>
        <w:adjustRightInd w:val="0"/>
        <w:spacing w:line="360" w:lineRule="auto"/>
        <w:ind w:firstLine="709"/>
        <w:jc w:val="both"/>
        <w:rPr>
          <w:rFonts w:ascii="Arial" w:hAnsi="Arial" w:cs="Arial"/>
        </w:rPr>
      </w:pPr>
      <w:r w:rsidRPr="004C0B7E">
        <w:rPr>
          <w:rFonts w:ascii="Arial" w:hAnsi="Arial" w:cs="Arial"/>
        </w:rPr>
        <w:t>Согласно тектонической карте мезозойско-кайнозойского платформенного чехла под редакцией И.И.Нестерова (рис. 3) Тевлин</w:t>
      </w:r>
      <w:r w:rsidR="00893B3C">
        <w:rPr>
          <w:rFonts w:ascii="Arial" w:hAnsi="Arial" w:cs="Arial"/>
        </w:rPr>
        <w:t>ск</w:t>
      </w:r>
      <w:r w:rsidRPr="004C0B7E">
        <w:rPr>
          <w:rFonts w:ascii="Arial" w:hAnsi="Arial" w:cs="Arial"/>
        </w:rPr>
        <w:t>о-Русскинское месторождение располагается в пределах Тевлин</w:t>
      </w:r>
      <w:r w:rsidR="00893B3C">
        <w:rPr>
          <w:rFonts w:ascii="Arial" w:hAnsi="Arial" w:cs="Arial"/>
        </w:rPr>
        <w:t>ск</w:t>
      </w:r>
      <w:r w:rsidRPr="004C0B7E">
        <w:rPr>
          <w:rFonts w:ascii="Arial" w:hAnsi="Arial" w:cs="Arial"/>
        </w:rPr>
        <w:t>о-Русскинского малого вала, объединенного тектонически с Савуйским структурным носом, представляющих структуры второго порядка. Осложняющими элементами являются Тевлинская, Сорымская, Иминская, Русскинская и другие структуры 3 порядка. С запада Тевлинско-Савуйская зона поднятий ограничена Восточно-Венглинским прогибом (II порядка),  на востоке – Южно-Ягунским и Западно-Ягунским малыми прогибами.</w:t>
      </w:r>
    </w:p>
    <w:p w:rsidR="00D6181D" w:rsidRPr="004C0B7E" w:rsidRDefault="00D6181D" w:rsidP="004C0B7E">
      <w:pPr>
        <w:autoSpaceDE w:val="0"/>
        <w:autoSpaceDN w:val="0"/>
        <w:adjustRightInd w:val="0"/>
        <w:spacing w:line="360" w:lineRule="auto"/>
        <w:ind w:firstLine="709"/>
        <w:jc w:val="both"/>
        <w:rPr>
          <w:rFonts w:ascii="Arial" w:hAnsi="Arial" w:cs="Arial"/>
        </w:rPr>
      </w:pPr>
      <w:r w:rsidRPr="004C0B7E">
        <w:rPr>
          <w:rFonts w:ascii="Arial" w:hAnsi="Arial" w:cs="Arial"/>
        </w:rPr>
        <w:t>На современной тектонической карте, составленной под редакцией В.И. Шпильмана (рис. 4) месторождение располагается в пределах восточной части Когалымской вершины на северо-востоке Сургутского свода Среднеобского геоблока, осложненного структурами второго порядка. Группа осложняющих площадь месторождения локальных поднятий III порядка таких, как Русскинское, Сорымско-Иминское, Западно-Иминское, Сорымское, Западно-Тевлинское и Тевлинское  условно объединяется в Тевлинско-Русскинскую зону и в совокупности представляет собой вал субмеридионального направления.  На севере этот вал, заканчивающийся Тевлинским локальным поднятием, ограничен Имилорским прогибом широтного направления. На юге, за Русскинским локальным поднятием, ограничен Савуйской седловиной. На востоке, Тевлинско-Русскинская зона отделяется  слабо выраженным прогибом от Коголымской группой поднятий. На западе исследуемые поднятия ограничены Тончинским прогибом, на северо-западе сочленяются с Конитлорской террасой.</w:t>
      </w:r>
    </w:p>
    <w:p w:rsidR="00D6181D" w:rsidRPr="004C0B7E" w:rsidRDefault="00D6181D" w:rsidP="004C0B7E">
      <w:pPr>
        <w:autoSpaceDE w:val="0"/>
        <w:autoSpaceDN w:val="0"/>
        <w:adjustRightInd w:val="0"/>
        <w:spacing w:line="360" w:lineRule="auto"/>
        <w:ind w:firstLine="709"/>
        <w:jc w:val="both"/>
        <w:rPr>
          <w:rFonts w:ascii="Arial" w:hAnsi="Arial" w:cs="Arial"/>
        </w:rPr>
      </w:pPr>
      <w:r w:rsidRPr="004C0B7E">
        <w:rPr>
          <w:rFonts w:ascii="Arial" w:hAnsi="Arial" w:cs="Arial"/>
        </w:rPr>
        <w:t>Таким образом, на тектонической карте по мезокайнозойскому чехлу Тевлин</w:t>
      </w:r>
      <w:r w:rsidR="00893B3C">
        <w:rPr>
          <w:rFonts w:ascii="Arial" w:hAnsi="Arial" w:cs="Arial"/>
        </w:rPr>
        <w:t>ск</w:t>
      </w:r>
      <w:r w:rsidRPr="004C0B7E">
        <w:rPr>
          <w:rFonts w:ascii="Arial" w:hAnsi="Arial" w:cs="Arial"/>
        </w:rPr>
        <w:t xml:space="preserve">о-Русскинская группа поднятий вместе с Коголымской образуют две структурные дуги субмеридионального направления, названых Коголымской вершиной, которая с запада и с востока ограничена такими же вытянутыми в субмеридиональном направлении отрицательными структурами, а с юга и с севера прогибами субширотного простирания. </w:t>
      </w:r>
    </w:p>
    <w:p w:rsidR="00D7401E" w:rsidRDefault="00D7401E" w:rsidP="00B97C58">
      <w:pPr>
        <w:autoSpaceDE w:val="0"/>
        <w:autoSpaceDN w:val="0"/>
        <w:adjustRightInd w:val="0"/>
        <w:spacing w:line="360" w:lineRule="auto"/>
        <w:ind w:firstLine="709"/>
        <w:jc w:val="both"/>
        <w:rPr>
          <w:rFonts w:ascii="Arial" w:hAnsi="Arial" w:cs="Arial"/>
        </w:rPr>
      </w:pPr>
    </w:p>
    <w:p w:rsidR="00D7401E" w:rsidRDefault="00D7401E" w:rsidP="00B97C58">
      <w:pPr>
        <w:autoSpaceDE w:val="0"/>
        <w:autoSpaceDN w:val="0"/>
        <w:adjustRightInd w:val="0"/>
        <w:spacing w:line="360" w:lineRule="auto"/>
        <w:ind w:firstLine="709"/>
        <w:jc w:val="both"/>
        <w:rPr>
          <w:rFonts w:ascii="Arial" w:hAnsi="Arial" w:cs="Arial"/>
        </w:rPr>
      </w:pPr>
    </w:p>
    <w:p w:rsidR="00605D1D" w:rsidRDefault="00F17D9B" w:rsidP="00B97C58">
      <w:pPr>
        <w:autoSpaceDE w:val="0"/>
        <w:autoSpaceDN w:val="0"/>
        <w:adjustRightInd w:val="0"/>
        <w:spacing w:line="360" w:lineRule="auto"/>
        <w:ind w:firstLine="709"/>
        <w:jc w:val="both"/>
        <w:rPr>
          <w:rFonts w:ascii="Arial" w:hAnsi="Arial" w:cs="Arial"/>
        </w:rPr>
      </w:pPr>
      <w:r>
        <w:rPr>
          <w:rFonts w:ascii="Arial" w:hAnsi="Arial" w:cs="Arial"/>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01.25pt;height:527.25pt">
            <v:imagedata r:id="rId7" o:title=""/>
          </v:shape>
        </w:pict>
      </w:r>
    </w:p>
    <w:p w:rsidR="00D7401E" w:rsidRDefault="00D7401E" w:rsidP="00B97C58">
      <w:pPr>
        <w:autoSpaceDE w:val="0"/>
        <w:autoSpaceDN w:val="0"/>
        <w:adjustRightInd w:val="0"/>
        <w:spacing w:line="360" w:lineRule="auto"/>
        <w:ind w:firstLine="709"/>
        <w:jc w:val="both"/>
        <w:rPr>
          <w:rFonts w:ascii="Arial" w:hAnsi="Arial" w:cs="Arial"/>
        </w:rPr>
      </w:pPr>
    </w:p>
    <w:p w:rsidR="00D7401E" w:rsidRDefault="00D7401E" w:rsidP="00B97C58">
      <w:pPr>
        <w:autoSpaceDE w:val="0"/>
        <w:autoSpaceDN w:val="0"/>
        <w:adjustRightInd w:val="0"/>
        <w:spacing w:line="360" w:lineRule="auto"/>
        <w:ind w:firstLine="709"/>
        <w:jc w:val="both"/>
        <w:rPr>
          <w:rFonts w:ascii="Arial" w:hAnsi="Arial" w:cs="Arial"/>
        </w:rPr>
      </w:pPr>
    </w:p>
    <w:p w:rsidR="00D7401E" w:rsidRDefault="00D7401E" w:rsidP="00B97C58">
      <w:pPr>
        <w:autoSpaceDE w:val="0"/>
        <w:autoSpaceDN w:val="0"/>
        <w:adjustRightInd w:val="0"/>
        <w:spacing w:line="360" w:lineRule="auto"/>
        <w:ind w:firstLine="709"/>
        <w:jc w:val="both"/>
        <w:rPr>
          <w:rFonts w:ascii="Arial" w:hAnsi="Arial" w:cs="Arial"/>
        </w:rPr>
      </w:pPr>
    </w:p>
    <w:p w:rsidR="00D7401E" w:rsidRDefault="00D7401E" w:rsidP="00B97C58">
      <w:pPr>
        <w:autoSpaceDE w:val="0"/>
        <w:autoSpaceDN w:val="0"/>
        <w:adjustRightInd w:val="0"/>
        <w:spacing w:line="360" w:lineRule="auto"/>
        <w:ind w:firstLine="709"/>
        <w:jc w:val="both"/>
        <w:rPr>
          <w:rFonts w:ascii="Arial" w:hAnsi="Arial" w:cs="Arial"/>
        </w:rPr>
      </w:pPr>
    </w:p>
    <w:p w:rsidR="00D7401E" w:rsidRDefault="00D7401E" w:rsidP="00B97C58">
      <w:pPr>
        <w:autoSpaceDE w:val="0"/>
        <w:autoSpaceDN w:val="0"/>
        <w:adjustRightInd w:val="0"/>
        <w:spacing w:line="360" w:lineRule="auto"/>
        <w:ind w:firstLine="709"/>
        <w:jc w:val="both"/>
        <w:rPr>
          <w:rFonts w:ascii="Arial" w:hAnsi="Arial" w:cs="Arial"/>
        </w:rPr>
      </w:pPr>
    </w:p>
    <w:p w:rsidR="00D7401E" w:rsidRDefault="00D7401E" w:rsidP="00B97C58">
      <w:pPr>
        <w:autoSpaceDE w:val="0"/>
        <w:autoSpaceDN w:val="0"/>
        <w:adjustRightInd w:val="0"/>
        <w:spacing w:line="360" w:lineRule="auto"/>
        <w:ind w:firstLine="709"/>
        <w:jc w:val="both"/>
        <w:rPr>
          <w:rFonts w:ascii="Arial" w:hAnsi="Arial" w:cs="Arial"/>
        </w:rPr>
      </w:pPr>
    </w:p>
    <w:p w:rsidR="00D7401E" w:rsidRDefault="00D7401E" w:rsidP="00B97C58">
      <w:pPr>
        <w:autoSpaceDE w:val="0"/>
        <w:autoSpaceDN w:val="0"/>
        <w:adjustRightInd w:val="0"/>
        <w:spacing w:line="360" w:lineRule="auto"/>
        <w:ind w:firstLine="709"/>
        <w:jc w:val="both"/>
        <w:rPr>
          <w:rFonts w:ascii="Arial" w:hAnsi="Arial" w:cs="Arial"/>
        </w:rPr>
      </w:pPr>
    </w:p>
    <w:p w:rsidR="00D7401E" w:rsidRDefault="00D7401E" w:rsidP="00B97C58">
      <w:pPr>
        <w:autoSpaceDE w:val="0"/>
        <w:autoSpaceDN w:val="0"/>
        <w:adjustRightInd w:val="0"/>
        <w:spacing w:line="360" w:lineRule="auto"/>
        <w:ind w:firstLine="709"/>
        <w:jc w:val="both"/>
        <w:rPr>
          <w:rFonts w:ascii="Arial" w:hAnsi="Arial" w:cs="Arial"/>
        </w:rPr>
      </w:pPr>
    </w:p>
    <w:p w:rsidR="00D7401E" w:rsidRDefault="00D7401E" w:rsidP="00B97C58">
      <w:pPr>
        <w:autoSpaceDE w:val="0"/>
        <w:autoSpaceDN w:val="0"/>
        <w:adjustRightInd w:val="0"/>
        <w:spacing w:line="360" w:lineRule="auto"/>
        <w:ind w:firstLine="709"/>
        <w:jc w:val="both"/>
        <w:rPr>
          <w:rFonts w:ascii="Arial" w:hAnsi="Arial" w:cs="Arial"/>
        </w:rPr>
      </w:pPr>
    </w:p>
    <w:p w:rsidR="00D7401E" w:rsidRDefault="00D7401E" w:rsidP="00B97C58">
      <w:pPr>
        <w:autoSpaceDE w:val="0"/>
        <w:autoSpaceDN w:val="0"/>
        <w:adjustRightInd w:val="0"/>
        <w:spacing w:line="360" w:lineRule="auto"/>
        <w:ind w:firstLine="709"/>
        <w:jc w:val="both"/>
        <w:rPr>
          <w:rFonts w:ascii="Arial" w:hAnsi="Arial" w:cs="Arial"/>
        </w:rPr>
      </w:pPr>
    </w:p>
    <w:p w:rsidR="00D7401E" w:rsidRDefault="00D7401E" w:rsidP="00B97C58">
      <w:pPr>
        <w:autoSpaceDE w:val="0"/>
        <w:autoSpaceDN w:val="0"/>
        <w:adjustRightInd w:val="0"/>
        <w:spacing w:line="360" w:lineRule="auto"/>
        <w:ind w:firstLine="709"/>
        <w:jc w:val="both"/>
        <w:rPr>
          <w:rFonts w:ascii="Arial" w:hAnsi="Arial" w:cs="Arial"/>
        </w:rPr>
      </w:pPr>
    </w:p>
    <w:p w:rsidR="00D7401E" w:rsidRDefault="00D7401E" w:rsidP="0036742F">
      <w:pPr>
        <w:spacing w:line="360" w:lineRule="auto"/>
        <w:jc w:val="both"/>
      </w:pPr>
    </w:p>
    <w:p w:rsidR="00EF6B3B" w:rsidRDefault="00F17D9B" w:rsidP="0036742F">
      <w:pPr>
        <w:spacing w:line="360" w:lineRule="auto"/>
        <w:jc w:val="both"/>
        <w:sectPr w:rsidR="00EF6B3B" w:rsidSect="00D7401E">
          <w:footerReference w:type="even" r:id="rId8"/>
          <w:footerReference w:type="default" r:id="rId9"/>
          <w:headerReference w:type="first" r:id="rId10"/>
          <w:pgSz w:w="11907" w:h="16839" w:code="9"/>
          <w:pgMar w:top="720" w:right="505" w:bottom="902" w:left="1418" w:header="720" w:footer="720" w:gutter="0"/>
          <w:cols w:space="720"/>
          <w:noEndnote/>
          <w:titlePg/>
          <w:docGrid w:linePitch="326"/>
        </w:sectPr>
      </w:pPr>
      <w:r>
        <w:rPr>
          <w:noProof/>
        </w:rPr>
        <w:pict>
          <v:shapetype id="_x0000_t202" coordsize="21600,21600" o:spt="202" path="m,l,21600r21600,l21600,xe">
            <v:stroke joinstyle="miter"/>
            <v:path gradientshapeok="t" o:connecttype="rect"/>
          </v:shapetype>
          <v:shape id="_x0000_s1120" type="#_x0000_t202" style="position:absolute;left:0;text-align:left;margin-left:549pt;margin-top:405pt;width:18pt;height:18pt;z-index:251656704" stroked="f">
            <v:textbox style="mso-next-textbox:#_x0000_s1120">
              <w:txbxContent>
                <w:p w:rsidR="0070157E" w:rsidRPr="00A2197A" w:rsidRDefault="0070157E" w:rsidP="00605D1D">
                  <w:pPr>
                    <w:rPr>
                      <w:sz w:val="22"/>
                      <w:szCs w:val="22"/>
                    </w:rPr>
                  </w:pPr>
                  <w:r w:rsidRPr="00A2197A">
                    <w:rPr>
                      <w:sz w:val="22"/>
                      <w:szCs w:val="22"/>
                    </w:rPr>
                    <w:t>2</w:t>
                  </w:r>
                </w:p>
              </w:txbxContent>
            </v:textbox>
          </v:shape>
        </w:pict>
      </w:r>
      <w:r>
        <w:pict>
          <v:shape id="_x0000_i1026" type="#_x0000_t75" style="width:499.5pt;height:9in;mso-position-horizontal-relative:char;mso-position-vertical-relative:line">
            <v:imagedata r:id="rId11" o:title="3"/>
          </v:shape>
        </w:pict>
      </w:r>
    </w:p>
    <w:p w:rsidR="00605D1D" w:rsidRDefault="00605D1D" w:rsidP="00A565C3">
      <w:pPr>
        <w:spacing w:line="360" w:lineRule="auto"/>
        <w:jc w:val="both"/>
        <w:rPr>
          <w:rFonts w:ascii="Arial" w:hAnsi="Arial" w:cs="Arial"/>
        </w:rPr>
      </w:pPr>
    </w:p>
    <w:p w:rsidR="00605D1D" w:rsidRPr="001D1F19" w:rsidRDefault="00F17D9B" w:rsidP="00605D1D">
      <w:pPr>
        <w:spacing w:line="360" w:lineRule="auto"/>
        <w:jc w:val="center"/>
      </w:pPr>
      <w:r>
        <w:pict>
          <v:shape id="_x0000_i1027" type="#_x0000_t75" style="width:426pt;height:629.25pt">
            <v:imagedata r:id="rId12" o:title="3"/>
          </v:shape>
        </w:pict>
      </w:r>
    </w:p>
    <w:p w:rsidR="00605D1D" w:rsidRPr="00605D1D" w:rsidRDefault="00605D1D" w:rsidP="00605D1D">
      <w:pPr>
        <w:spacing w:line="360" w:lineRule="auto"/>
        <w:ind w:firstLine="708"/>
        <w:rPr>
          <w:b/>
          <w:sz w:val="22"/>
          <w:szCs w:val="22"/>
        </w:rPr>
      </w:pPr>
      <w:r w:rsidRPr="001D1F19">
        <w:rPr>
          <w:sz w:val="22"/>
          <w:szCs w:val="22"/>
        </w:rPr>
        <w:t>Рис. 3.</w:t>
      </w:r>
      <w:r w:rsidRPr="001D1F19">
        <w:rPr>
          <w:b/>
          <w:sz w:val="22"/>
          <w:szCs w:val="22"/>
        </w:rPr>
        <w:t xml:space="preserve"> Выкопировка из тектонической схемы мезозойско-кайнозойского ортоплатформенного чехла Западно-Сибирской геосинеклизы (под ред. И.И. Нестерова, </w:t>
      </w:r>
      <w:smartTag w:uri="urn:schemas-microsoft-com:office:smarttags" w:element="metricconverter">
        <w:smartTagPr>
          <w:attr w:name="ProductID" w:val="1990 г"/>
        </w:smartTagPr>
        <w:r w:rsidRPr="001D1F19">
          <w:rPr>
            <w:b/>
            <w:sz w:val="22"/>
            <w:szCs w:val="22"/>
          </w:rPr>
          <w:t>1990 г</w:t>
        </w:r>
      </w:smartTag>
      <w:r>
        <w:rPr>
          <w:b/>
          <w:sz w:val="22"/>
          <w:szCs w:val="22"/>
        </w:rPr>
        <w:t>.)</w:t>
      </w:r>
    </w:p>
    <w:p w:rsidR="00605D1D" w:rsidRPr="00B97C58" w:rsidRDefault="00605D1D" w:rsidP="00B97C58">
      <w:pPr>
        <w:autoSpaceDE w:val="0"/>
        <w:autoSpaceDN w:val="0"/>
        <w:adjustRightInd w:val="0"/>
        <w:spacing w:line="360" w:lineRule="auto"/>
        <w:jc w:val="both"/>
        <w:rPr>
          <w:rFonts w:ascii="Arial" w:hAnsi="Arial" w:cs="Arial"/>
        </w:rPr>
      </w:pPr>
    </w:p>
    <w:p w:rsidR="00D6181D" w:rsidRPr="00B97C58" w:rsidRDefault="00D6181D" w:rsidP="00C07CEA">
      <w:pPr>
        <w:autoSpaceDE w:val="0"/>
        <w:autoSpaceDN w:val="0"/>
        <w:adjustRightInd w:val="0"/>
        <w:spacing w:line="360" w:lineRule="auto"/>
        <w:jc w:val="center"/>
        <w:rPr>
          <w:rFonts w:ascii="Arial" w:hAnsi="Arial" w:cs="Arial"/>
        </w:rPr>
      </w:pPr>
    </w:p>
    <w:p w:rsidR="00D6181D" w:rsidRPr="00B97C58" w:rsidRDefault="00F17D9B" w:rsidP="00B97C58">
      <w:pPr>
        <w:autoSpaceDE w:val="0"/>
        <w:autoSpaceDN w:val="0"/>
        <w:adjustRightInd w:val="0"/>
        <w:spacing w:line="360" w:lineRule="auto"/>
        <w:jc w:val="center"/>
        <w:rPr>
          <w:rFonts w:ascii="Arial" w:hAnsi="Arial" w:cs="Arial"/>
        </w:rPr>
      </w:pPr>
      <w:r>
        <w:rPr>
          <w:rFonts w:ascii="Arial" w:hAnsi="Arial" w:cs="Arial"/>
        </w:rPr>
        <w:pict>
          <v:shape id="_x0000_i1028" type="#_x0000_t75" style="width:442.5pt;height:624pt">
            <v:imagedata r:id="rId13" o:title=""/>
          </v:shape>
        </w:pict>
      </w:r>
    </w:p>
    <w:p w:rsidR="00D6181D" w:rsidRPr="00B97C58" w:rsidRDefault="00D6181D" w:rsidP="00B97C58">
      <w:pPr>
        <w:autoSpaceDE w:val="0"/>
        <w:autoSpaceDN w:val="0"/>
        <w:adjustRightInd w:val="0"/>
        <w:spacing w:line="360" w:lineRule="auto"/>
        <w:ind w:firstLine="709"/>
        <w:jc w:val="center"/>
        <w:rPr>
          <w:rFonts w:ascii="Arial" w:hAnsi="Arial" w:cs="Arial"/>
          <w:b/>
          <w:bCs/>
        </w:rPr>
      </w:pPr>
      <w:r w:rsidRPr="00B97C58">
        <w:rPr>
          <w:rFonts w:ascii="Arial" w:hAnsi="Arial" w:cs="Arial"/>
        </w:rPr>
        <w:t>Рис. 4.</w:t>
      </w:r>
      <w:r w:rsidRPr="00B97C58">
        <w:rPr>
          <w:rFonts w:ascii="Arial" w:hAnsi="Arial" w:cs="Arial"/>
          <w:b/>
          <w:bCs/>
        </w:rPr>
        <w:t xml:space="preserve"> Cургутский свод. Фрагмент тектонической карты.</w:t>
      </w:r>
    </w:p>
    <w:p w:rsidR="00D6181D" w:rsidRPr="004C0B7E" w:rsidRDefault="00D6181D" w:rsidP="004C0B7E">
      <w:pPr>
        <w:autoSpaceDE w:val="0"/>
        <w:autoSpaceDN w:val="0"/>
        <w:adjustRightInd w:val="0"/>
        <w:spacing w:line="360" w:lineRule="auto"/>
        <w:ind w:firstLine="709"/>
        <w:jc w:val="center"/>
        <w:rPr>
          <w:rFonts w:ascii="Arial" w:hAnsi="Arial" w:cs="Arial"/>
          <w:b/>
          <w:bCs/>
        </w:rPr>
      </w:pPr>
      <w:r w:rsidRPr="00B97C58">
        <w:rPr>
          <w:rFonts w:ascii="Arial" w:hAnsi="Arial" w:cs="Arial"/>
          <w:b/>
          <w:bCs/>
        </w:rPr>
        <w:t xml:space="preserve">(Под ред. В.И. Шпильмана, </w:t>
      </w:r>
      <w:smartTag w:uri="urn:schemas-microsoft-com:office:smarttags" w:element="metricconverter">
        <w:smartTagPr>
          <w:attr w:name="ProductID" w:val="2000 г"/>
        </w:smartTagPr>
        <w:r w:rsidRPr="00B97C58">
          <w:rPr>
            <w:rFonts w:ascii="Arial" w:hAnsi="Arial" w:cs="Arial"/>
            <w:b/>
            <w:bCs/>
          </w:rPr>
          <w:t>2000 г</w:t>
        </w:r>
      </w:smartTag>
      <w:r w:rsidR="00605D1D">
        <w:rPr>
          <w:rFonts w:ascii="Arial" w:hAnsi="Arial" w:cs="Arial"/>
          <w:b/>
          <w:bCs/>
        </w:rPr>
        <w:t>.)</w:t>
      </w:r>
    </w:p>
    <w:p w:rsidR="00887C24" w:rsidRDefault="00887C24" w:rsidP="00572CA3">
      <w:pPr>
        <w:autoSpaceDE w:val="0"/>
        <w:autoSpaceDN w:val="0"/>
        <w:adjustRightInd w:val="0"/>
        <w:spacing w:line="360" w:lineRule="auto"/>
        <w:jc w:val="center"/>
        <w:rPr>
          <w:rFonts w:ascii="Arial" w:hAnsi="Arial" w:cs="Arial"/>
          <w:b/>
          <w:bCs/>
        </w:rPr>
      </w:pPr>
    </w:p>
    <w:p w:rsidR="00887C24" w:rsidRDefault="00887C24" w:rsidP="00572CA3">
      <w:pPr>
        <w:autoSpaceDE w:val="0"/>
        <w:autoSpaceDN w:val="0"/>
        <w:adjustRightInd w:val="0"/>
        <w:spacing w:line="360" w:lineRule="auto"/>
        <w:jc w:val="center"/>
        <w:rPr>
          <w:rFonts w:ascii="Arial" w:hAnsi="Arial" w:cs="Arial"/>
          <w:b/>
          <w:bCs/>
        </w:rPr>
      </w:pPr>
    </w:p>
    <w:p w:rsidR="001B7034" w:rsidRDefault="001B7034" w:rsidP="00572CA3">
      <w:pPr>
        <w:autoSpaceDE w:val="0"/>
        <w:autoSpaceDN w:val="0"/>
        <w:adjustRightInd w:val="0"/>
        <w:spacing w:line="360" w:lineRule="auto"/>
        <w:jc w:val="center"/>
        <w:rPr>
          <w:rFonts w:ascii="Arial" w:hAnsi="Arial" w:cs="Arial"/>
          <w:b/>
          <w:bCs/>
        </w:rPr>
      </w:pPr>
    </w:p>
    <w:p w:rsidR="00887C24" w:rsidRDefault="00887C24" w:rsidP="00572CA3">
      <w:pPr>
        <w:autoSpaceDE w:val="0"/>
        <w:autoSpaceDN w:val="0"/>
        <w:adjustRightInd w:val="0"/>
        <w:spacing w:line="360" w:lineRule="auto"/>
        <w:jc w:val="center"/>
        <w:rPr>
          <w:rFonts w:ascii="Arial" w:hAnsi="Arial" w:cs="Arial"/>
          <w:b/>
          <w:bCs/>
        </w:rPr>
      </w:pPr>
    </w:p>
    <w:p w:rsidR="00D6181D" w:rsidRPr="00887C24" w:rsidRDefault="00D6181D" w:rsidP="00572CA3">
      <w:pPr>
        <w:autoSpaceDE w:val="0"/>
        <w:autoSpaceDN w:val="0"/>
        <w:adjustRightInd w:val="0"/>
        <w:spacing w:line="360" w:lineRule="auto"/>
        <w:jc w:val="center"/>
        <w:rPr>
          <w:rFonts w:ascii="Arial" w:hAnsi="Arial" w:cs="Arial"/>
          <w:b/>
        </w:rPr>
      </w:pPr>
      <w:r w:rsidRPr="00887C24">
        <w:rPr>
          <w:rFonts w:ascii="Arial" w:hAnsi="Arial" w:cs="Arial"/>
          <w:b/>
          <w:bCs/>
        </w:rPr>
        <w:t>3.3.</w:t>
      </w:r>
      <w:r w:rsidRPr="00887C24">
        <w:rPr>
          <w:rFonts w:ascii="Arial" w:hAnsi="Arial" w:cs="Arial"/>
          <w:b/>
        </w:rPr>
        <w:t xml:space="preserve"> Гидрогеология</w:t>
      </w:r>
    </w:p>
    <w:p w:rsidR="00D6181D" w:rsidRPr="00B97C58" w:rsidRDefault="00D6181D" w:rsidP="00B97C58">
      <w:pPr>
        <w:autoSpaceDE w:val="0"/>
        <w:autoSpaceDN w:val="0"/>
        <w:adjustRightInd w:val="0"/>
        <w:spacing w:line="360" w:lineRule="auto"/>
        <w:ind w:firstLine="709"/>
        <w:jc w:val="both"/>
        <w:rPr>
          <w:rFonts w:ascii="Arial" w:hAnsi="Arial" w:cs="Arial"/>
        </w:rPr>
      </w:pPr>
      <w:r w:rsidRPr="00B97C58">
        <w:rPr>
          <w:rFonts w:ascii="Arial" w:hAnsi="Arial" w:cs="Arial"/>
        </w:rPr>
        <w:t>Временным источником водоснабжения на территории месторождения могут служить естественные водоемы. Но поскольку поверхностные воды зачастую загрязнены и требуют дополнительной очистки, на стадии разработки месторождения и работы промыслов требуются более надежные и постоянные источники водоснабжения.</w:t>
      </w:r>
    </w:p>
    <w:p w:rsidR="00D6181D" w:rsidRPr="00B97C58" w:rsidRDefault="00D6181D" w:rsidP="00B97C58">
      <w:pPr>
        <w:autoSpaceDE w:val="0"/>
        <w:autoSpaceDN w:val="0"/>
        <w:adjustRightInd w:val="0"/>
        <w:spacing w:line="360" w:lineRule="auto"/>
        <w:ind w:firstLine="567"/>
        <w:jc w:val="both"/>
        <w:rPr>
          <w:rFonts w:ascii="Arial" w:hAnsi="Arial" w:cs="Arial"/>
        </w:rPr>
      </w:pPr>
      <w:r w:rsidRPr="00B97C58">
        <w:rPr>
          <w:rFonts w:ascii="Arial" w:hAnsi="Arial" w:cs="Arial"/>
        </w:rPr>
        <w:t>В качестве источника хозяйственно-питьевого водоснабжения институтом Гипротюменнефтегаз рекомендовано использовать естественно–защищенные от поверхностного загрязнения подземные воды верхнего гидрогеологического этажа, в котором выделяются следующие горизонты: водоносный горизонт четвертичных отложений и водоносный горизонт атлым-новомихайловских отложений.</w:t>
      </w:r>
    </w:p>
    <w:p w:rsidR="00D6181D" w:rsidRPr="00B97C58" w:rsidRDefault="00D6181D" w:rsidP="00B97C58">
      <w:pPr>
        <w:autoSpaceDE w:val="0"/>
        <w:autoSpaceDN w:val="0"/>
        <w:adjustRightInd w:val="0"/>
        <w:spacing w:line="360" w:lineRule="auto"/>
        <w:ind w:firstLine="709"/>
        <w:jc w:val="both"/>
        <w:rPr>
          <w:rFonts w:ascii="Arial" w:hAnsi="Arial" w:cs="Arial"/>
        </w:rPr>
      </w:pPr>
      <w:r w:rsidRPr="00B97C58">
        <w:rPr>
          <w:rFonts w:ascii="Arial" w:hAnsi="Arial" w:cs="Arial"/>
        </w:rPr>
        <w:t>Формирование подземных вод верхнего гидрогеологического этажа происходит в условиях свободного водообмена и тесной связи с поверхностными природно-климатическими факторами. Водоносные горизонты и комплексы гидродинамически связаны между собой.</w:t>
      </w:r>
    </w:p>
    <w:p w:rsidR="00D6181D" w:rsidRPr="00B97C58" w:rsidRDefault="00D6181D" w:rsidP="00B97C58">
      <w:pPr>
        <w:autoSpaceDE w:val="0"/>
        <w:autoSpaceDN w:val="0"/>
        <w:adjustRightInd w:val="0"/>
        <w:spacing w:line="360" w:lineRule="auto"/>
        <w:ind w:firstLine="709"/>
        <w:jc w:val="both"/>
        <w:rPr>
          <w:rFonts w:ascii="Arial" w:hAnsi="Arial" w:cs="Arial"/>
        </w:rPr>
      </w:pPr>
      <w:r w:rsidRPr="00B97C58">
        <w:rPr>
          <w:rFonts w:ascii="Arial" w:hAnsi="Arial" w:cs="Arial"/>
          <w:i/>
          <w:iCs/>
        </w:rPr>
        <w:t>Водоносный горизонт четвертичных отложений</w:t>
      </w:r>
      <w:r w:rsidRPr="00B97C58">
        <w:rPr>
          <w:rFonts w:ascii="Arial" w:hAnsi="Arial" w:cs="Arial"/>
        </w:rPr>
        <w:t xml:space="preserve"> характеризуется близостью условий залегания, транзита, разгрузки, доступностью атмосферного влияния.</w:t>
      </w:r>
    </w:p>
    <w:p w:rsidR="00D6181D" w:rsidRPr="00B97C58" w:rsidRDefault="00D6181D" w:rsidP="00B97C58">
      <w:pPr>
        <w:autoSpaceDE w:val="0"/>
        <w:autoSpaceDN w:val="0"/>
        <w:adjustRightInd w:val="0"/>
        <w:spacing w:line="360" w:lineRule="auto"/>
        <w:ind w:firstLine="709"/>
        <w:jc w:val="both"/>
        <w:rPr>
          <w:rFonts w:ascii="Arial" w:hAnsi="Arial" w:cs="Arial"/>
        </w:rPr>
      </w:pPr>
      <w:r w:rsidRPr="00B97C58">
        <w:rPr>
          <w:rFonts w:ascii="Arial" w:hAnsi="Arial" w:cs="Arial"/>
        </w:rPr>
        <w:t>Глубина залегания водоносного горизонта изменяется от 10-</w:t>
      </w:r>
      <w:smartTag w:uri="urn:schemas-microsoft-com:office:smarttags" w:element="metricconverter">
        <w:smartTagPr>
          <w:attr w:name="ProductID" w:val="15 м"/>
        </w:smartTagPr>
        <w:r w:rsidRPr="00B97C58">
          <w:rPr>
            <w:rFonts w:ascii="Arial" w:hAnsi="Arial" w:cs="Arial"/>
          </w:rPr>
          <w:t>15 м</w:t>
        </w:r>
      </w:smartTag>
      <w:r w:rsidRPr="00B97C58">
        <w:rPr>
          <w:rFonts w:ascii="Arial" w:hAnsi="Arial" w:cs="Arial"/>
        </w:rPr>
        <w:t xml:space="preserve"> до 50-</w:t>
      </w:r>
      <w:smartTag w:uri="urn:schemas-microsoft-com:office:smarttags" w:element="metricconverter">
        <w:smartTagPr>
          <w:attr w:name="ProductID" w:val="65 м"/>
        </w:smartTagPr>
        <w:r w:rsidRPr="00B97C58">
          <w:rPr>
            <w:rFonts w:ascii="Arial" w:hAnsi="Arial" w:cs="Arial"/>
          </w:rPr>
          <w:t>65 м</w:t>
        </w:r>
      </w:smartTag>
      <w:r w:rsidRPr="00B97C58">
        <w:rPr>
          <w:rFonts w:ascii="Arial" w:hAnsi="Arial" w:cs="Arial"/>
        </w:rPr>
        <w:t xml:space="preserve"> в зависимости от абсолютной поверхности земли.</w:t>
      </w:r>
    </w:p>
    <w:p w:rsidR="00D6181D" w:rsidRPr="00B97C58" w:rsidRDefault="00D6181D" w:rsidP="00B97C58">
      <w:pPr>
        <w:autoSpaceDE w:val="0"/>
        <w:autoSpaceDN w:val="0"/>
        <w:adjustRightInd w:val="0"/>
        <w:spacing w:line="360" w:lineRule="auto"/>
        <w:ind w:firstLine="720"/>
        <w:jc w:val="both"/>
        <w:rPr>
          <w:rFonts w:ascii="Arial" w:hAnsi="Arial" w:cs="Arial"/>
        </w:rPr>
      </w:pPr>
      <w:r w:rsidRPr="00B97C58">
        <w:rPr>
          <w:rFonts w:ascii="Arial" w:hAnsi="Arial" w:cs="Arial"/>
        </w:rPr>
        <w:t>На большей части площади отложения залегают с открытой поверхностью. Водовмещающими породами являются пески с подчиненными прослоями суглинка и алеврита. Годовые амплитуды уровня подземных вод определяются величиной весеннего подъема, т.е. к концу года уровень остается на отметках, превышающих его предвесенние минимумы. Таким образом, для изменений уровня подземных вод четвертичного горизонта характерны два экстремальных положения в году - предвесеннее минимальное и летнее или летне-осеннее максимальное.</w:t>
      </w:r>
    </w:p>
    <w:p w:rsidR="00D6181D" w:rsidRPr="00B97C58" w:rsidRDefault="00D6181D" w:rsidP="00B97C58">
      <w:pPr>
        <w:autoSpaceDE w:val="0"/>
        <w:autoSpaceDN w:val="0"/>
        <w:adjustRightInd w:val="0"/>
        <w:spacing w:line="360" w:lineRule="auto"/>
        <w:ind w:firstLine="720"/>
        <w:jc w:val="both"/>
        <w:rPr>
          <w:rFonts w:ascii="Arial" w:hAnsi="Arial" w:cs="Arial"/>
        </w:rPr>
      </w:pPr>
      <w:r w:rsidRPr="00B97C58">
        <w:rPr>
          <w:rFonts w:ascii="Arial" w:hAnsi="Arial" w:cs="Arial"/>
        </w:rPr>
        <w:t>Годовые амплитуды уровня изменяются от 0.7-</w:t>
      </w:r>
      <w:smartTag w:uri="urn:schemas-microsoft-com:office:smarttags" w:element="metricconverter">
        <w:smartTagPr>
          <w:attr w:name="ProductID" w:val="0.8 м"/>
        </w:smartTagPr>
        <w:r w:rsidRPr="00B97C58">
          <w:rPr>
            <w:rFonts w:ascii="Arial" w:hAnsi="Arial" w:cs="Arial"/>
          </w:rPr>
          <w:t>0.8 м</w:t>
        </w:r>
      </w:smartTag>
      <w:r w:rsidRPr="00B97C58">
        <w:rPr>
          <w:rFonts w:ascii="Arial" w:hAnsi="Arial" w:cs="Arial"/>
        </w:rPr>
        <w:t xml:space="preserve"> до 1.2-</w:t>
      </w:r>
      <w:smartTag w:uri="urn:schemas-microsoft-com:office:smarttags" w:element="metricconverter">
        <w:smartTagPr>
          <w:attr w:name="ProductID" w:val="1.5 м"/>
        </w:smartTagPr>
        <w:r w:rsidRPr="00B97C58">
          <w:rPr>
            <w:rFonts w:ascii="Arial" w:hAnsi="Arial" w:cs="Arial"/>
          </w:rPr>
          <w:t>1.5 м</w:t>
        </w:r>
      </w:smartTag>
      <w:r w:rsidRPr="00B97C58">
        <w:rPr>
          <w:rFonts w:ascii="Arial" w:hAnsi="Arial" w:cs="Arial"/>
        </w:rPr>
        <w:t>. Особенностью горизонта является инфильтрация атмосферных осадков и связь пластовых вод с ними, что служит главным фактором повышенного значения мутности, цветности, суммарного железа (до 3.5 мг/л, что выше нормы в 3 раза), аммиака.</w:t>
      </w:r>
    </w:p>
    <w:p w:rsidR="00D6181D" w:rsidRPr="00B97C58" w:rsidRDefault="00D6181D" w:rsidP="00B97C58">
      <w:pPr>
        <w:autoSpaceDE w:val="0"/>
        <w:autoSpaceDN w:val="0"/>
        <w:adjustRightInd w:val="0"/>
        <w:spacing w:line="360" w:lineRule="auto"/>
        <w:ind w:firstLine="720"/>
        <w:jc w:val="both"/>
        <w:rPr>
          <w:rFonts w:ascii="Arial" w:hAnsi="Arial" w:cs="Arial"/>
        </w:rPr>
      </w:pPr>
      <w:r w:rsidRPr="00B97C58">
        <w:rPr>
          <w:rFonts w:ascii="Arial" w:hAnsi="Arial" w:cs="Arial"/>
        </w:rPr>
        <w:t>Питание горизонта происходит в весенне-летний период за счет снеготаяния, дождевых и поверхностных вод, многочисленных водотоков, озер, болот, занимающих в общей сложности 50-60% площади.</w:t>
      </w:r>
    </w:p>
    <w:p w:rsidR="00D6181D" w:rsidRPr="00B97C58" w:rsidRDefault="00D6181D" w:rsidP="00B97C58">
      <w:pPr>
        <w:autoSpaceDE w:val="0"/>
        <w:autoSpaceDN w:val="0"/>
        <w:adjustRightInd w:val="0"/>
        <w:spacing w:line="360" w:lineRule="auto"/>
        <w:ind w:firstLine="720"/>
        <w:jc w:val="both"/>
        <w:rPr>
          <w:rFonts w:ascii="Arial" w:hAnsi="Arial" w:cs="Arial"/>
        </w:rPr>
      </w:pPr>
      <w:r w:rsidRPr="00B97C58">
        <w:rPr>
          <w:rFonts w:ascii="Arial" w:hAnsi="Arial" w:cs="Arial"/>
        </w:rPr>
        <w:t>По химическому составу воды горизонта преимущественно гидрокарбонатные натриево-кальциевые, ультрапресные с минерализацией 0.16-0.17 г/л. Значение общей жесткости колеблется от 1.2 до 1.7 мг-экв/л, что характеризует воды как очень мягкие и мягкие.</w:t>
      </w:r>
    </w:p>
    <w:p w:rsidR="00D6181D" w:rsidRPr="00B97C58" w:rsidRDefault="00D6181D" w:rsidP="00B97C58">
      <w:pPr>
        <w:autoSpaceDE w:val="0"/>
        <w:autoSpaceDN w:val="0"/>
        <w:adjustRightInd w:val="0"/>
        <w:spacing w:line="360" w:lineRule="auto"/>
        <w:ind w:firstLine="720"/>
        <w:jc w:val="both"/>
        <w:rPr>
          <w:rFonts w:ascii="Arial" w:hAnsi="Arial" w:cs="Arial"/>
        </w:rPr>
      </w:pPr>
      <w:r w:rsidRPr="00B97C58">
        <w:rPr>
          <w:rFonts w:ascii="Arial" w:hAnsi="Arial" w:cs="Arial"/>
        </w:rPr>
        <w:t>Содержание фтора колеблется от 0 до 0.4 мг/г. Ионы J</w:t>
      </w:r>
      <w:r w:rsidRPr="00B97C58">
        <w:rPr>
          <w:rFonts w:ascii="Arial" w:hAnsi="Arial" w:cs="Arial"/>
          <w:vertAlign w:val="superscript"/>
        </w:rPr>
        <w:t>-</w:t>
      </w:r>
      <w:r w:rsidRPr="00B97C58">
        <w:rPr>
          <w:rFonts w:ascii="Arial" w:hAnsi="Arial" w:cs="Arial"/>
        </w:rPr>
        <w:t>, Br</w:t>
      </w:r>
      <w:r w:rsidRPr="00B97C58">
        <w:rPr>
          <w:rFonts w:ascii="Arial" w:hAnsi="Arial" w:cs="Arial"/>
          <w:vertAlign w:val="superscript"/>
        </w:rPr>
        <w:t>-</w:t>
      </w:r>
      <w:r w:rsidRPr="00B97C58">
        <w:rPr>
          <w:rFonts w:ascii="Arial" w:hAnsi="Arial" w:cs="Arial"/>
        </w:rPr>
        <w:t xml:space="preserve"> в воде не обнаружены.</w:t>
      </w:r>
    </w:p>
    <w:p w:rsidR="00D6181D" w:rsidRPr="00B97C58" w:rsidRDefault="00D6181D" w:rsidP="00B97C58">
      <w:pPr>
        <w:autoSpaceDE w:val="0"/>
        <w:autoSpaceDN w:val="0"/>
        <w:adjustRightInd w:val="0"/>
        <w:spacing w:line="360" w:lineRule="auto"/>
        <w:ind w:firstLine="720"/>
        <w:jc w:val="both"/>
        <w:rPr>
          <w:rFonts w:ascii="Arial" w:hAnsi="Arial" w:cs="Arial"/>
        </w:rPr>
      </w:pPr>
      <w:r w:rsidRPr="00B97C58">
        <w:rPr>
          <w:rFonts w:ascii="Arial" w:hAnsi="Arial" w:cs="Arial"/>
        </w:rPr>
        <w:t>Из микрокомпонентов обнаружены ионы Cu</w:t>
      </w:r>
      <w:r w:rsidRPr="00B97C58">
        <w:rPr>
          <w:rFonts w:ascii="Arial" w:hAnsi="Arial" w:cs="Arial"/>
          <w:vertAlign w:val="superscript"/>
        </w:rPr>
        <w:t>2+,</w:t>
      </w:r>
      <w:r w:rsidRPr="00B97C58">
        <w:rPr>
          <w:rFonts w:ascii="Arial" w:hAnsi="Arial" w:cs="Arial"/>
        </w:rPr>
        <w:t xml:space="preserve"> Zn</w:t>
      </w:r>
      <w:r w:rsidRPr="00B97C58">
        <w:rPr>
          <w:rFonts w:ascii="Arial" w:hAnsi="Arial" w:cs="Arial"/>
          <w:vertAlign w:val="superscript"/>
        </w:rPr>
        <w:t>2+</w:t>
      </w:r>
      <w:r w:rsidRPr="00B97C58">
        <w:rPr>
          <w:rFonts w:ascii="Arial" w:hAnsi="Arial" w:cs="Arial"/>
        </w:rPr>
        <w:t>, Pb</w:t>
      </w:r>
      <w:r w:rsidRPr="00B97C58">
        <w:rPr>
          <w:rFonts w:ascii="Arial" w:hAnsi="Arial" w:cs="Arial"/>
          <w:vertAlign w:val="superscript"/>
        </w:rPr>
        <w:t>2+</w:t>
      </w:r>
      <w:r w:rsidRPr="00B97C58">
        <w:rPr>
          <w:rFonts w:ascii="Arial" w:hAnsi="Arial" w:cs="Arial"/>
        </w:rPr>
        <w:t>, максимальное содержание которых, соответственно, составляет: 50; 20 мкг/л.</w:t>
      </w:r>
    </w:p>
    <w:p w:rsidR="00D6181D" w:rsidRPr="00B97C58" w:rsidRDefault="00D6181D" w:rsidP="00B97C58">
      <w:pPr>
        <w:autoSpaceDE w:val="0"/>
        <w:autoSpaceDN w:val="0"/>
        <w:adjustRightInd w:val="0"/>
        <w:spacing w:line="360" w:lineRule="auto"/>
        <w:ind w:firstLine="720"/>
        <w:jc w:val="both"/>
        <w:rPr>
          <w:rFonts w:ascii="Arial" w:hAnsi="Arial" w:cs="Arial"/>
        </w:rPr>
      </w:pPr>
      <w:r w:rsidRPr="00B97C58">
        <w:rPr>
          <w:rFonts w:ascii="Arial" w:hAnsi="Arial" w:cs="Arial"/>
        </w:rPr>
        <w:t>В основном же характерно их отсутствие, в том числе и урана.</w:t>
      </w:r>
    </w:p>
    <w:p w:rsidR="00D6181D" w:rsidRPr="00B97C58" w:rsidRDefault="00D6181D" w:rsidP="00B97C58">
      <w:pPr>
        <w:autoSpaceDE w:val="0"/>
        <w:autoSpaceDN w:val="0"/>
        <w:adjustRightInd w:val="0"/>
        <w:spacing w:line="360" w:lineRule="auto"/>
        <w:ind w:firstLine="720"/>
        <w:jc w:val="both"/>
        <w:rPr>
          <w:rFonts w:ascii="Arial" w:hAnsi="Arial" w:cs="Arial"/>
        </w:rPr>
      </w:pPr>
      <w:r w:rsidRPr="00B97C58">
        <w:rPr>
          <w:rFonts w:ascii="Arial" w:hAnsi="Arial" w:cs="Arial"/>
        </w:rPr>
        <w:t>Водоносный горизонт слабо защищен с поверхности. Воды четвертичного горизонта ввиду низкодебитности скважин и загрязненности поверхностными водами на месторождениях Широтного Приобья используется, главным образом, для технических целей и водоснабжения небольших групп водопотребителей, при условии соблюдения санитарно-гигиенических норм.</w:t>
      </w:r>
    </w:p>
    <w:p w:rsidR="00D6181D" w:rsidRPr="00B97C58" w:rsidRDefault="00D6181D" w:rsidP="00B97C58">
      <w:pPr>
        <w:autoSpaceDE w:val="0"/>
        <w:autoSpaceDN w:val="0"/>
        <w:adjustRightInd w:val="0"/>
        <w:spacing w:line="360" w:lineRule="auto"/>
        <w:ind w:firstLine="720"/>
        <w:jc w:val="both"/>
        <w:rPr>
          <w:rFonts w:ascii="Arial" w:hAnsi="Arial" w:cs="Arial"/>
          <w:color w:val="000000"/>
        </w:rPr>
      </w:pPr>
      <w:r w:rsidRPr="00B97C58">
        <w:rPr>
          <w:rFonts w:ascii="Arial" w:hAnsi="Arial" w:cs="Arial"/>
          <w:i/>
          <w:iCs/>
          <w:color w:val="000000"/>
        </w:rPr>
        <w:t>Водоносный горизонт абросимовской свиты</w:t>
      </w:r>
      <w:r w:rsidRPr="00B97C58">
        <w:rPr>
          <w:rFonts w:ascii="Arial" w:hAnsi="Arial" w:cs="Arial"/>
          <w:color w:val="000000"/>
        </w:rPr>
        <w:t xml:space="preserve"> вскрыт на глубине 60м, толщина его не превышает 10м. Дебиты колодцев скважин изменяются от 0.09 до 1.5 л/с при понижениях, соответственно, 2.2 и 7.0м. По химическому составу воды гидрокарбонатные кальциевые с минерализацией 0.1 г/л. Из-за малой мощности данный горизонт практического значения не имеет.</w:t>
      </w:r>
    </w:p>
    <w:p w:rsidR="00D6181D" w:rsidRPr="00B97C58" w:rsidRDefault="00D6181D" w:rsidP="00B97C58">
      <w:pPr>
        <w:autoSpaceDE w:val="0"/>
        <w:autoSpaceDN w:val="0"/>
        <w:adjustRightInd w:val="0"/>
        <w:spacing w:line="360" w:lineRule="auto"/>
        <w:ind w:firstLine="720"/>
        <w:jc w:val="both"/>
        <w:rPr>
          <w:rFonts w:ascii="Arial" w:hAnsi="Arial" w:cs="Arial"/>
        </w:rPr>
      </w:pPr>
      <w:r w:rsidRPr="00B97C58">
        <w:rPr>
          <w:rFonts w:ascii="Arial" w:hAnsi="Arial" w:cs="Arial"/>
          <w:i/>
          <w:iCs/>
        </w:rPr>
        <w:t>Туртасский  горизонт</w:t>
      </w:r>
      <w:r w:rsidRPr="00B97C58">
        <w:rPr>
          <w:rFonts w:ascii="Arial" w:hAnsi="Arial" w:cs="Arial"/>
        </w:rPr>
        <w:t xml:space="preserve"> по толщине изменяется от </w:t>
      </w:r>
      <w:smartTag w:uri="urn:schemas-microsoft-com:office:smarttags" w:element="metricconverter">
        <w:smartTagPr>
          <w:attr w:name="ProductID" w:val="20 м"/>
        </w:smartTagPr>
        <w:r w:rsidRPr="00B97C58">
          <w:rPr>
            <w:rFonts w:ascii="Arial" w:hAnsi="Arial" w:cs="Arial"/>
          </w:rPr>
          <w:t>20 м</w:t>
        </w:r>
      </w:smartTag>
      <w:r w:rsidRPr="00B97C58">
        <w:rPr>
          <w:rFonts w:ascii="Arial" w:hAnsi="Arial" w:cs="Arial"/>
        </w:rPr>
        <w:t xml:space="preserve"> до </w:t>
      </w:r>
      <w:smartTag w:uri="urn:schemas-microsoft-com:office:smarttags" w:element="metricconverter">
        <w:smartTagPr>
          <w:attr w:name="ProductID" w:val="60 м"/>
        </w:smartTagPr>
        <w:r w:rsidRPr="00B97C58">
          <w:rPr>
            <w:rFonts w:ascii="Arial" w:hAnsi="Arial" w:cs="Arial"/>
          </w:rPr>
          <w:t>60 м</w:t>
        </w:r>
      </w:smartTag>
      <w:r w:rsidRPr="00B97C58">
        <w:rPr>
          <w:rFonts w:ascii="Arial" w:hAnsi="Arial" w:cs="Arial"/>
        </w:rPr>
        <w:t>. Водообильность низкая. Дебит скважины 1-Рз на среднем Когалымском участке составил 0.97 л/с, при понижении – 33,1м. Воды ультрапресные, гидрокарбонатные кальциево-натриево-магниевые с минерализацией 0.15 г/л. Из-за низкой водообильности горизонт практического значения не имеет.</w:t>
      </w:r>
    </w:p>
    <w:p w:rsidR="00D6181D" w:rsidRPr="00B97C58" w:rsidRDefault="00D6181D" w:rsidP="00B97C58">
      <w:pPr>
        <w:autoSpaceDE w:val="0"/>
        <w:autoSpaceDN w:val="0"/>
        <w:adjustRightInd w:val="0"/>
        <w:spacing w:line="360" w:lineRule="auto"/>
        <w:ind w:firstLine="720"/>
        <w:jc w:val="both"/>
        <w:rPr>
          <w:rFonts w:ascii="Arial" w:hAnsi="Arial" w:cs="Arial"/>
        </w:rPr>
      </w:pPr>
      <w:r w:rsidRPr="00B97C58">
        <w:rPr>
          <w:rFonts w:ascii="Arial" w:hAnsi="Arial" w:cs="Arial"/>
          <w:i/>
          <w:iCs/>
        </w:rPr>
        <w:t>Новомихайловский водоносный горизонт</w:t>
      </w:r>
      <w:r w:rsidRPr="00B97C58">
        <w:rPr>
          <w:rFonts w:ascii="Arial" w:hAnsi="Arial" w:cs="Arial"/>
        </w:rPr>
        <w:t xml:space="preserve"> имеет повсеместное распространение на исследуемой территории и приурочен к отложениям песчано-глинистых пород одноименной свиты олигоцена, залегающим на глубине 75-</w:t>
      </w:r>
      <w:smartTag w:uri="urn:schemas-microsoft-com:office:smarttags" w:element="metricconverter">
        <w:smartTagPr>
          <w:attr w:name="ProductID" w:val="104 м"/>
        </w:smartTagPr>
        <w:r w:rsidRPr="00B97C58">
          <w:rPr>
            <w:rFonts w:ascii="Arial" w:hAnsi="Arial" w:cs="Arial"/>
          </w:rPr>
          <w:t>104 м</w:t>
        </w:r>
      </w:smartTag>
      <w:r w:rsidRPr="00B97C58">
        <w:rPr>
          <w:rFonts w:ascii="Arial" w:hAnsi="Arial" w:cs="Arial"/>
        </w:rPr>
        <w:t xml:space="preserve">. Наиболее перспективный для целей хозяйственно-питьевого водоснабжения является нижний пласт новомихайловского водоносного комплекса. Толщина нижнего пласта изменяется от </w:t>
      </w:r>
      <w:smartTag w:uri="urn:schemas-microsoft-com:office:smarttags" w:element="metricconverter">
        <w:smartTagPr>
          <w:attr w:name="ProductID" w:val="16 м"/>
        </w:smartTagPr>
        <w:r w:rsidRPr="00B97C58">
          <w:rPr>
            <w:rFonts w:ascii="Arial" w:hAnsi="Arial" w:cs="Arial"/>
          </w:rPr>
          <w:t>16 м</w:t>
        </w:r>
      </w:smartTag>
      <w:r w:rsidRPr="00B97C58">
        <w:rPr>
          <w:rFonts w:ascii="Arial" w:hAnsi="Arial" w:cs="Arial"/>
        </w:rPr>
        <w:t xml:space="preserve">  до </w:t>
      </w:r>
      <w:smartTag w:uri="urn:schemas-microsoft-com:office:smarttags" w:element="metricconverter">
        <w:smartTagPr>
          <w:attr w:name="ProductID" w:val="34 м"/>
        </w:smartTagPr>
        <w:r w:rsidRPr="00B97C58">
          <w:rPr>
            <w:rFonts w:ascii="Arial" w:hAnsi="Arial" w:cs="Arial"/>
          </w:rPr>
          <w:t>34 м</w:t>
        </w:r>
      </w:smartTag>
      <w:r w:rsidRPr="00B97C58">
        <w:rPr>
          <w:rFonts w:ascii="Arial" w:hAnsi="Arial" w:cs="Arial"/>
        </w:rPr>
        <w:t xml:space="preserve">, в среднем </w:t>
      </w:r>
      <w:smartTag w:uri="urn:schemas-microsoft-com:office:smarttags" w:element="metricconverter">
        <w:smartTagPr>
          <w:attr w:name="ProductID" w:val="30 м"/>
        </w:smartTagPr>
        <w:r w:rsidRPr="00B97C58">
          <w:rPr>
            <w:rFonts w:ascii="Arial" w:hAnsi="Arial" w:cs="Arial"/>
          </w:rPr>
          <w:t>30 м</w:t>
        </w:r>
      </w:smartTag>
      <w:r w:rsidRPr="00B97C58">
        <w:rPr>
          <w:rFonts w:ascii="Arial" w:hAnsi="Arial" w:cs="Arial"/>
        </w:rPr>
        <w:t xml:space="preserve">. Эффективная толщина комплекса изменяется от </w:t>
      </w:r>
      <w:smartTag w:uri="urn:schemas-microsoft-com:office:smarttags" w:element="metricconverter">
        <w:smartTagPr>
          <w:attr w:name="ProductID" w:val="30 м"/>
        </w:smartTagPr>
        <w:r w:rsidRPr="00B97C58">
          <w:rPr>
            <w:rFonts w:ascii="Arial" w:hAnsi="Arial" w:cs="Arial"/>
          </w:rPr>
          <w:t>30 м</w:t>
        </w:r>
      </w:smartTag>
      <w:r w:rsidRPr="00B97C58">
        <w:rPr>
          <w:rFonts w:ascii="Arial" w:hAnsi="Arial" w:cs="Arial"/>
        </w:rPr>
        <w:t xml:space="preserve"> до </w:t>
      </w:r>
      <w:smartTag w:uri="urn:schemas-microsoft-com:office:smarttags" w:element="metricconverter">
        <w:smartTagPr>
          <w:attr w:name="ProductID" w:val="65 м"/>
        </w:smartTagPr>
        <w:r w:rsidRPr="00B97C58">
          <w:rPr>
            <w:rFonts w:ascii="Arial" w:hAnsi="Arial" w:cs="Arial"/>
          </w:rPr>
          <w:t>65 м</w:t>
        </w:r>
      </w:smartTag>
      <w:r w:rsidRPr="00B97C58">
        <w:rPr>
          <w:rFonts w:ascii="Arial" w:hAnsi="Arial" w:cs="Arial"/>
        </w:rPr>
        <w:t>. Кровлей горизонта служат глины туртасской и новомихайловской свит. Наличие водоупора в кровле и подошве горизонта обусловливает напорный характер подземных вод. Питание происходит в основном за счет инфильтрации атмосферных осадков на водоразделе и высоких надпойменных террасах, а также за счет перетекания вод из смежных водоносных горизонтов. По химическому составу подземные воды новомихайловского водоносного горизонта преимущественно гидрокарбонатные натриево-магниево-кальциевые, ультрапресные с минерализацией 0.15-0.19 г/л, реакция среды нейтральная.</w:t>
      </w:r>
    </w:p>
    <w:p w:rsidR="00D6181D" w:rsidRPr="00B97C58" w:rsidRDefault="00D6181D" w:rsidP="00B97C58">
      <w:pPr>
        <w:autoSpaceDE w:val="0"/>
        <w:autoSpaceDN w:val="0"/>
        <w:adjustRightInd w:val="0"/>
        <w:spacing w:line="360" w:lineRule="auto"/>
        <w:ind w:firstLine="567"/>
        <w:jc w:val="both"/>
        <w:rPr>
          <w:rFonts w:ascii="Arial" w:hAnsi="Arial" w:cs="Arial"/>
        </w:rPr>
      </w:pPr>
      <w:r w:rsidRPr="00B97C58">
        <w:rPr>
          <w:rFonts w:ascii="Arial" w:hAnsi="Arial" w:cs="Arial"/>
        </w:rPr>
        <w:t>Воды мягкие, удовлетворяют требованиям ГОСТа и ПДК. Исключением являются высокие значения мутности, превышающие норму в 5.5 раза. Концентрация железа превышает норму почти в 3 раза, марганца до 6 раз. Санитарное состояние подземных вод горизонта удовлетворительное. Для улучшения качества вод нижнего горизонта новомихайловского комплекса рекомендуется проводить аэрацию с последующим фильтрованием.</w:t>
      </w:r>
    </w:p>
    <w:p w:rsidR="00D6181D" w:rsidRPr="00B97C58" w:rsidRDefault="00D6181D" w:rsidP="00B97C58">
      <w:pPr>
        <w:autoSpaceDE w:val="0"/>
        <w:autoSpaceDN w:val="0"/>
        <w:adjustRightInd w:val="0"/>
        <w:spacing w:line="360" w:lineRule="auto"/>
        <w:ind w:firstLine="720"/>
        <w:jc w:val="both"/>
        <w:rPr>
          <w:rFonts w:ascii="Arial" w:hAnsi="Arial" w:cs="Arial"/>
        </w:rPr>
      </w:pPr>
      <w:r w:rsidRPr="00B97C58">
        <w:rPr>
          <w:rFonts w:ascii="Arial" w:hAnsi="Arial" w:cs="Arial"/>
        </w:rPr>
        <w:t>Новомихайловский водоносный горизонт является наиболее перспективным для централизованного водоснабжения. С ним связаны запасы подземных вод, разведанные на Когалымском, Холмогорском и Покачевском участках.</w:t>
      </w:r>
    </w:p>
    <w:p w:rsidR="00D6181D" w:rsidRPr="00B97C58" w:rsidRDefault="00D6181D" w:rsidP="00B97C58">
      <w:pPr>
        <w:autoSpaceDE w:val="0"/>
        <w:autoSpaceDN w:val="0"/>
        <w:adjustRightInd w:val="0"/>
        <w:spacing w:line="360" w:lineRule="auto"/>
        <w:ind w:firstLine="720"/>
        <w:jc w:val="both"/>
        <w:rPr>
          <w:rFonts w:ascii="Arial" w:hAnsi="Arial" w:cs="Arial"/>
        </w:rPr>
      </w:pPr>
      <w:r w:rsidRPr="00B97C58">
        <w:rPr>
          <w:rFonts w:ascii="Arial" w:hAnsi="Arial" w:cs="Arial"/>
        </w:rPr>
        <w:t>В обобщенном виде краткая характеристика и условия залегания четвертичного и новомихайловского горизонтов приведена в табл.</w:t>
      </w:r>
      <w:r w:rsidR="009636C4">
        <w:rPr>
          <w:rFonts w:ascii="Arial" w:hAnsi="Arial" w:cs="Arial"/>
        </w:rPr>
        <w:t xml:space="preserve">  3.</w:t>
      </w:r>
    </w:p>
    <w:p w:rsidR="00D6181D" w:rsidRPr="00B97C58" w:rsidRDefault="00D6181D" w:rsidP="00B97C58">
      <w:pPr>
        <w:autoSpaceDE w:val="0"/>
        <w:autoSpaceDN w:val="0"/>
        <w:adjustRightInd w:val="0"/>
        <w:spacing w:line="360" w:lineRule="auto"/>
        <w:ind w:firstLine="720"/>
        <w:jc w:val="both"/>
        <w:rPr>
          <w:rFonts w:ascii="Arial" w:hAnsi="Arial" w:cs="Arial"/>
        </w:rPr>
      </w:pPr>
      <w:r w:rsidRPr="00B97C58">
        <w:rPr>
          <w:rFonts w:ascii="Arial" w:hAnsi="Arial" w:cs="Arial"/>
          <w:i/>
          <w:iCs/>
        </w:rPr>
        <w:t>Атлымский водоносный горизонт</w:t>
      </w:r>
      <w:r w:rsidRPr="00B97C58">
        <w:rPr>
          <w:rFonts w:ascii="Arial" w:hAnsi="Arial" w:cs="Arial"/>
        </w:rPr>
        <w:t xml:space="preserve"> изучен слабо. Отложения  атлымской свиты представлены песками разнозернистыми с преобладанием мелко- и крупнозернистого, слабоглинистого, с линзами песчано-алевритовой глины, находятся в мерзлом состоянии и выполняют роль нижнего водоупора новомихайловской свиты.  Кровля ММП вскрыта на глубине 184-</w:t>
      </w:r>
      <w:smartTag w:uri="urn:schemas-microsoft-com:office:smarttags" w:element="metricconverter">
        <w:smartTagPr>
          <w:attr w:name="ProductID" w:val="360 м"/>
        </w:smartTagPr>
        <w:r w:rsidRPr="00B97C58">
          <w:rPr>
            <w:rFonts w:ascii="Arial" w:hAnsi="Arial" w:cs="Arial"/>
          </w:rPr>
          <w:t>360 м</w:t>
        </w:r>
      </w:smartTag>
      <w:r w:rsidRPr="00B97C58">
        <w:rPr>
          <w:rFonts w:ascii="Arial" w:hAnsi="Arial" w:cs="Arial"/>
        </w:rPr>
        <w:t>.</w:t>
      </w:r>
    </w:p>
    <w:p w:rsidR="00D6181D" w:rsidRPr="00B97C58" w:rsidRDefault="00D6181D" w:rsidP="00B97C58">
      <w:pPr>
        <w:autoSpaceDE w:val="0"/>
        <w:autoSpaceDN w:val="0"/>
        <w:adjustRightInd w:val="0"/>
        <w:spacing w:line="360" w:lineRule="auto"/>
        <w:ind w:firstLine="720"/>
        <w:jc w:val="both"/>
        <w:rPr>
          <w:rFonts w:ascii="Arial" w:hAnsi="Arial" w:cs="Arial"/>
        </w:rPr>
      </w:pPr>
      <w:r w:rsidRPr="00B97C58">
        <w:rPr>
          <w:rFonts w:ascii="Arial" w:hAnsi="Arial" w:cs="Arial"/>
        </w:rPr>
        <w:t xml:space="preserve">В настоящее время при эксплуатации нефтяных месторождений (Холмогорского, Быстринского, Южно-Балыкского, Южно-Сургутского и др.) для поддержания пластового давления в продуктивных пластах используются подземные воды </w:t>
      </w:r>
      <w:r w:rsidRPr="00B97C58">
        <w:rPr>
          <w:rFonts w:ascii="Arial" w:hAnsi="Arial" w:cs="Arial"/>
          <w:i/>
          <w:iCs/>
          <w:u w:val="single"/>
        </w:rPr>
        <w:t>апт-альб-сеноманского комплекса</w:t>
      </w:r>
      <w:r w:rsidRPr="00B97C58">
        <w:rPr>
          <w:rFonts w:ascii="Arial" w:hAnsi="Arial" w:cs="Arial"/>
        </w:rPr>
        <w:t>.</w:t>
      </w:r>
    </w:p>
    <w:p w:rsidR="00D6181D" w:rsidRPr="00B97C58" w:rsidRDefault="00D6181D" w:rsidP="00B97C58">
      <w:pPr>
        <w:autoSpaceDE w:val="0"/>
        <w:autoSpaceDN w:val="0"/>
        <w:adjustRightInd w:val="0"/>
        <w:spacing w:line="360" w:lineRule="auto"/>
        <w:ind w:firstLine="567"/>
        <w:jc w:val="both"/>
        <w:rPr>
          <w:rFonts w:ascii="Arial" w:hAnsi="Arial" w:cs="Arial"/>
        </w:rPr>
      </w:pPr>
      <w:r w:rsidRPr="00B97C58">
        <w:rPr>
          <w:rFonts w:ascii="Arial" w:hAnsi="Arial" w:cs="Arial"/>
        </w:rPr>
        <w:t>Комплекс характеризуется неравномерным переслаиванием песков, песчаников с алевролитами и глинами покурской свиты. Открытая пористость коллекторов изменяется от 25 до 40%, проницаемость достигает несколько сотен мД.</w:t>
      </w:r>
    </w:p>
    <w:p w:rsidR="00D6181D" w:rsidRPr="00B97C58" w:rsidRDefault="00D6181D" w:rsidP="00B97C58">
      <w:pPr>
        <w:autoSpaceDE w:val="0"/>
        <w:autoSpaceDN w:val="0"/>
        <w:adjustRightInd w:val="0"/>
        <w:spacing w:line="360" w:lineRule="auto"/>
        <w:ind w:firstLine="720"/>
        <w:jc w:val="both"/>
        <w:rPr>
          <w:rFonts w:ascii="Arial" w:hAnsi="Arial" w:cs="Arial"/>
        </w:rPr>
      </w:pPr>
      <w:r w:rsidRPr="00B97C58">
        <w:rPr>
          <w:rFonts w:ascii="Arial" w:hAnsi="Arial" w:cs="Arial"/>
        </w:rPr>
        <w:t>Важной технологической особенностью данных вод является их относительно высокая температура, которая в пластовых условиях составляет 37-65</w:t>
      </w:r>
      <w:r w:rsidR="00887C24">
        <w:rPr>
          <w:rFonts w:ascii="Arial" w:hAnsi="Arial" w:cs="Arial"/>
        </w:rPr>
        <w:t xml:space="preserve"> </w:t>
      </w:r>
      <w:r w:rsidRPr="00B97C58">
        <w:rPr>
          <w:rFonts w:ascii="Arial" w:hAnsi="Arial" w:cs="Arial"/>
        </w:rPr>
        <w:t>С, на устье колеблется в пределах от 38</w:t>
      </w:r>
      <w:r w:rsidR="00887C24">
        <w:rPr>
          <w:rFonts w:ascii="Arial" w:hAnsi="Arial" w:cs="Arial"/>
        </w:rPr>
        <w:t xml:space="preserve"> С до 42 </w:t>
      </w:r>
      <w:r w:rsidRPr="00B97C58">
        <w:rPr>
          <w:rFonts w:ascii="Arial" w:hAnsi="Arial" w:cs="Arial"/>
        </w:rPr>
        <w:t>С. Величина замеренного газового фактора составляет 0.4-1.2 м</w:t>
      </w:r>
      <w:r w:rsidRPr="00B97C58">
        <w:rPr>
          <w:rFonts w:ascii="Arial" w:hAnsi="Arial" w:cs="Arial"/>
          <w:vertAlign w:val="superscript"/>
        </w:rPr>
        <w:t>3</w:t>
      </w:r>
      <w:r w:rsidRPr="00B97C58">
        <w:rPr>
          <w:rFonts w:ascii="Arial" w:hAnsi="Arial" w:cs="Arial"/>
        </w:rPr>
        <w:t>/м</w:t>
      </w:r>
      <w:r w:rsidRPr="00B97C58">
        <w:rPr>
          <w:rFonts w:ascii="Arial" w:hAnsi="Arial" w:cs="Arial"/>
          <w:vertAlign w:val="superscript"/>
        </w:rPr>
        <w:t>3</w:t>
      </w:r>
      <w:r w:rsidRPr="00B97C58">
        <w:rPr>
          <w:rFonts w:ascii="Arial" w:hAnsi="Arial" w:cs="Arial"/>
        </w:rPr>
        <w:t xml:space="preserve"> (растворенный газ представлен в основном метаном).</w:t>
      </w:r>
    </w:p>
    <w:p w:rsidR="00D6181D" w:rsidRPr="00B97C58" w:rsidRDefault="00D6181D" w:rsidP="00B97C58">
      <w:pPr>
        <w:autoSpaceDE w:val="0"/>
        <w:autoSpaceDN w:val="0"/>
        <w:adjustRightInd w:val="0"/>
        <w:spacing w:line="360" w:lineRule="auto"/>
        <w:ind w:firstLine="720"/>
        <w:jc w:val="both"/>
        <w:rPr>
          <w:rFonts w:ascii="Arial" w:hAnsi="Arial" w:cs="Arial"/>
        </w:rPr>
      </w:pPr>
      <w:r w:rsidRPr="00B97C58">
        <w:rPr>
          <w:rFonts w:ascii="Arial" w:hAnsi="Arial" w:cs="Arial"/>
        </w:rPr>
        <w:t>Более эффективное использование апт-сеноманских вод для заводнения по сравнению с пресными водами связано с тем, что данные воды обладают лучшими вытесняющими свойствами (на 1.3-3.4%), обусловленные близостью химического состава к водам нефтяных пластов и меньшим поверхностным натяжением на границе нефть-вода. Кроме того, необходимый отбор и закачку можно организовать на любом участке площади в относительно сжатые сроки без дополнительных затрат на очистку.</w:t>
      </w:r>
    </w:p>
    <w:p w:rsidR="00D6181D" w:rsidRDefault="00D6181D" w:rsidP="00B97C58">
      <w:pPr>
        <w:autoSpaceDE w:val="0"/>
        <w:autoSpaceDN w:val="0"/>
        <w:adjustRightInd w:val="0"/>
        <w:spacing w:line="360" w:lineRule="auto"/>
        <w:ind w:firstLine="720"/>
        <w:jc w:val="both"/>
        <w:rPr>
          <w:rFonts w:ascii="Arial" w:hAnsi="Arial" w:cs="Arial"/>
        </w:rPr>
      </w:pPr>
      <w:r w:rsidRPr="00B97C58">
        <w:rPr>
          <w:rFonts w:ascii="Arial" w:hAnsi="Arial" w:cs="Arial"/>
        </w:rPr>
        <w:t>Специальные работы с целью оценки возможности использования апт-сеноманских вод на месторождении Тевлино-Русскинское пока не проводились, хотя опыт подобного рода на соседнем месторождении Холмогорское свидетельствует о высокой эффективности заводнения с применением апт-сеноманских вод (И.Г.Щукина, 1977-</w:t>
      </w:r>
      <w:smartTag w:uri="urn:schemas-microsoft-com:office:smarttags" w:element="metricconverter">
        <w:smartTagPr>
          <w:attr w:name="ProductID" w:val="79 г"/>
        </w:smartTagPr>
        <w:r w:rsidRPr="00B97C58">
          <w:rPr>
            <w:rFonts w:ascii="Arial" w:hAnsi="Arial" w:cs="Arial"/>
          </w:rPr>
          <w:t>79 г</w:t>
        </w:r>
      </w:smartTag>
      <w:r w:rsidRPr="00B97C58">
        <w:rPr>
          <w:rFonts w:ascii="Arial" w:hAnsi="Arial" w:cs="Arial"/>
        </w:rPr>
        <w:t>.г.).</w:t>
      </w:r>
    </w:p>
    <w:p w:rsidR="00893B3C" w:rsidRPr="00B97C58" w:rsidRDefault="00893B3C" w:rsidP="00B97C58">
      <w:pPr>
        <w:autoSpaceDE w:val="0"/>
        <w:autoSpaceDN w:val="0"/>
        <w:adjustRightInd w:val="0"/>
        <w:spacing w:line="360" w:lineRule="auto"/>
        <w:ind w:firstLine="720"/>
        <w:jc w:val="both"/>
        <w:rPr>
          <w:rFonts w:ascii="Arial" w:hAnsi="Arial" w:cs="Arial"/>
        </w:rPr>
      </w:pPr>
    </w:p>
    <w:p w:rsidR="00D6181D" w:rsidRPr="00B97C58" w:rsidRDefault="00D6181D" w:rsidP="00B97C58">
      <w:pPr>
        <w:autoSpaceDE w:val="0"/>
        <w:autoSpaceDN w:val="0"/>
        <w:adjustRightInd w:val="0"/>
        <w:spacing w:line="360" w:lineRule="auto"/>
        <w:ind w:firstLine="720"/>
        <w:jc w:val="both"/>
        <w:rPr>
          <w:rFonts w:ascii="Arial" w:hAnsi="Arial" w:cs="Arial"/>
          <w:b/>
          <w:bCs/>
        </w:rPr>
      </w:pPr>
      <w:r w:rsidRPr="00B97C58">
        <w:rPr>
          <w:rFonts w:ascii="Arial" w:hAnsi="Arial" w:cs="Arial"/>
          <w:b/>
          <w:bCs/>
        </w:rPr>
        <w:t>Краткая характеристика и условия залегания водоносных горизонтов</w:t>
      </w:r>
    </w:p>
    <w:p w:rsidR="00D6181D" w:rsidRPr="009636C4" w:rsidRDefault="009636C4" w:rsidP="009636C4">
      <w:pPr>
        <w:autoSpaceDE w:val="0"/>
        <w:autoSpaceDN w:val="0"/>
        <w:adjustRightInd w:val="0"/>
        <w:spacing w:line="360" w:lineRule="auto"/>
        <w:ind w:firstLine="720"/>
        <w:jc w:val="right"/>
        <w:rPr>
          <w:rFonts w:ascii="Arial" w:hAnsi="Arial" w:cs="Arial"/>
          <w:sz w:val="20"/>
          <w:szCs w:val="20"/>
        </w:rPr>
      </w:pPr>
      <w:r>
        <w:rPr>
          <w:rFonts w:ascii="Arial" w:hAnsi="Arial" w:cs="Arial"/>
          <w:sz w:val="20"/>
          <w:szCs w:val="20"/>
        </w:rPr>
        <w:t>Таблица 3.</w:t>
      </w:r>
    </w:p>
    <w:tbl>
      <w:tblPr>
        <w:tblW w:w="10461" w:type="dxa"/>
        <w:jc w:val="center"/>
        <w:tblLayout w:type="fixed"/>
        <w:tblLook w:val="0000" w:firstRow="0" w:lastRow="0" w:firstColumn="0" w:lastColumn="0" w:noHBand="0" w:noVBand="0"/>
      </w:tblPr>
      <w:tblGrid>
        <w:gridCol w:w="1193"/>
        <w:gridCol w:w="993"/>
        <w:gridCol w:w="1134"/>
        <w:gridCol w:w="1701"/>
        <w:gridCol w:w="1400"/>
        <w:gridCol w:w="1435"/>
        <w:gridCol w:w="1417"/>
        <w:gridCol w:w="1188"/>
      </w:tblGrid>
      <w:tr w:rsidR="00D6181D" w:rsidRPr="00572CA3">
        <w:trPr>
          <w:trHeight w:val="1251"/>
          <w:jc w:val="center"/>
        </w:trPr>
        <w:tc>
          <w:tcPr>
            <w:tcW w:w="1193" w:type="dxa"/>
            <w:tcBorders>
              <w:top w:val="single" w:sz="6" w:space="0" w:color="auto"/>
              <w:left w:val="single" w:sz="6" w:space="0" w:color="auto"/>
              <w:bottom w:val="single" w:sz="6" w:space="0" w:color="auto"/>
              <w:right w:val="single" w:sz="6" w:space="0" w:color="auto"/>
            </w:tcBorders>
          </w:tcPr>
          <w:p w:rsidR="00D6181D" w:rsidRPr="009636C4" w:rsidRDefault="00D6181D" w:rsidP="00B97C58">
            <w:pPr>
              <w:autoSpaceDE w:val="0"/>
              <w:autoSpaceDN w:val="0"/>
              <w:adjustRightInd w:val="0"/>
              <w:spacing w:line="360" w:lineRule="auto"/>
              <w:jc w:val="center"/>
              <w:rPr>
                <w:rFonts w:ascii="Arial" w:hAnsi="Arial" w:cs="Arial"/>
                <w:b/>
                <w:sz w:val="16"/>
                <w:szCs w:val="16"/>
              </w:rPr>
            </w:pPr>
            <w:r w:rsidRPr="009636C4">
              <w:rPr>
                <w:rFonts w:ascii="Arial" w:hAnsi="Arial" w:cs="Arial"/>
                <w:b/>
                <w:sz w:val="16"/>
                <w:szCs w:val="16"/>
              </w:rPr>
              <w:t>Горизонт</w:t>
            </w:r>
          </w:p>
        </w:tc>
        <w:tc>
          <w:tcPr>
            <w:tcW w:w="993" w:type="dxa"/>
            <w:tcBorders>
              <w:top w:val="single" w:sz="6" w:space="0" w:color="auto"/>
              <w:left w:val="single" w:sz="6" w:space="0" w:color="auto"/>
              <w:bottom w:val="single" w:sz="6" w:space="0" w:color="auto"/>
              <w:right w:val="single" w:sz="6" w:space="0" w:color="auto"/>
            </w:tcBorders>
          </w:tcPr>
          <w:p w:rsidR="009636C4" w:rsidRPr="009636C4" w:rsidRDefault="00D6181D" w:rsidP="00B97C58">
            <w:pPr>
              <w:autoSpaceDE w:val="0"/>
              <w:autoSpaceDN w:val="0"/>
              <w:adjustRightInd w:val="0"/>
              <w:spacing w:line="360" w:lineRule="auto"/>
              <w:jc w:val="center"/>
              <w:rPr>
                <w:rFonts w:ascii="Arial" w:hAnsi="Arial" w:cs="Arial"/>
                <w:b/>
                <w:sz w:val="16"/>
                <w:szCs w:val="16"/>
              </w:rPr>
            </w:pPr>
            <w:r w:rsidRPr="009636C4">
              <w:rPr>
                <w:rFonts w:ascii="Arial" w:hAnsi="Arial" w:cs="Arial"/>
                <w:b/>
                <w:sz w:val="16"/>
                <w:szCs w:val="16"/>
              </w:rPr>
              <w:t>Глуб</w:t>
            </w:r>
          </w:p>
          <w:p w:rsidR="00D6181D" w:rsidRPr="009636C4" w:rsidRDefault="00D6181D" w:rsidP="00B97C58">
            <w:pPr>
              <w:autoSpaceDE w:val="0"/>
              <w:autoSpaceDN w:val="0"/>
              <w:adjustRightInd w:val="0"/>
              <w:spacing w:line="360" w:lineRule="auto"/>
              <w:jc w:val="center"/>
              <w:rPr>
                <w:rFonts w:ascii="Arial" w:hAnsi="Arial" w:cs="Arial"/>
                <w:b/>
                <w:sz w:val="16"/>
                <w:szCs w:val="16"/>
              </w:rPr>
            </w:pPr>
            <w:r w:rsidRPr="009636C4">
              <w:rPr>
                <w:rFonts w:ascii="Arial" w:hAnsi="Arial" w:cs="Arial"/>
                <w:b/>
                <w:sz w:val="16"/>
                <w:szCs w:val="16"/>
              </w:rPr>
              <w:t>ина залега-ния, м</w:t>
            </w:r>
          </w:p>
        </w:tc>
        <w:tc>
          <w:tcPr>
            <w:tcW w:w="1134" w:type="dxa"/>
            <w:tcBorders>
              <w:top w:val="single" w:sz="6" w:space="0" w:color="auto"/>
              <w:left w:val="single" w:sz="6" w:space="0" w:color="auto"/>
              <w:bottom w:val="single" w:sz="6" w:space="0" w:color="auto"/>
              <w:right w:val="single" w:sz="6" w:space="0" w:color="auto"/>
            </w:tcBorders>
          </w:tcPr>
          <w:p w:rsidR="00D6181D" w:rsidRPr="009636C4" w:rsidRDefault="00D6181D" w:rsidP="009636C4">
            <w:pPr>
              <w:autoSpaceDE w:val="0"/>
              <w:autoSpaceDN w:val="0"/>
              <w:adjustRightInd w:val="0"/>
              <w:spacing w:line="360" w:lineRule="auto"/>
              <w:jc w:val="center"/>
              <w:rPr>
                <w:rFonts w:ascii="Arial" w:hAnsi="Arial" w:cs="Arial"/>
                <w:b/>
                <w:sz w:val="16"/>
                <w:szCs w:val="16"/>
              </w:rPr>
            </w:pPr>
            <w:r w:rsidRPr="009636C4">
              <w:rPr>
                <w:rFonts w:ascii="Arial" w:hAnsi="Arial" w:cs="Arial"/>
                <w:b/>
                <w:sz w:val="16"/>
                <w:szCs w:val="16"/>
              </w:rPr>
              <w:t>Эффективная толщина, м</w:t>
            </w:r>
          </w:p>
        </w:tc>
        <w:tc>
          <w:tcPr>
            <w:tcW w:w="1701" w:type="dxa"/>
            <w:tcBorders>
              <w:top w:val="single" w:sz="6" w:space="0" w:color="auto"/>
              <w:left w:val="single" w:sz="6" w:space="0" w:color="auto"/>
              <w:bottom w:val="single" w:sz="6" w:space="0" w:color="auto"/>
              <w:right w:val="single" w:sz="6" w:space="0" w:color="auto"/>
            </w:tcBorders>
          </w:tcPr>
          <w:p w:rsidR="00D6181D" w:rsidRPr="009636C4" w:rsidRDefault="00D6181D" w:rsidP="00B97C58">
            <w:pPr>
              <w:autoSpaceDE w:val="0"/>
              <w:autoSpaceDN w:val="0"/>
              <w:adjustRightInd w:val="0"/>
              <w:spacing w:line="360" w:lineRule="auto"/>
              <w:jc w:val="center"/>
              <w:rPr>
                <w:rFonts w:ascii="Arial" w:hAnsi="Arial" w:cs="Arial"/>
                <w:b/>
                <w:sz w:val="16"/>
                <w:szCs w:val="16"/>
              </w:rPr>
            </w:pPr>
            <w:r w:rsidRPr="009636C4">
              <w:rPr>
                <w:rFonts w:ascii="Arial" w:hAnsi="Arial" w:cs="Arial"/>
                <w:b/>
                <w:sz w:val="16"/>
                <w:szCs w:val="16"/>
              </w:rPr>
              <w:t>Условия залегания</w:t>
            </w:r>
          </w:p>
        </w:tc>
        <w:tc>
          <w:tcPr>
            <w:tcW w:w="1400" w:type="dxa"/>
            <w:tcBorders>
              <w:top w:val="single" w:sz="6" w:space="0" w:color="auto"/>
              <w:left w:val="single" w:sz="6" w:space="0" w:color="auto"/>
              <w:bottom w:val="single" w:sz="6" w:space="0" w:color="auto"/>
              <w:right w:val="single" w:sz="6" w:space="0" w:color="auto"/>
            </w:tcBorders>
          </w:tcPr>
          <w:p w:rsidR="00D6181D" w:rsidRPr="009636C4" w:rsidRDefault="00D6181D" w:rsidP="00B97C58">
            <w:pPr>
              <w:autoSpaceDE w:val="0"/>
              <w:autoSpaceDN w:val="0"/>
              <w:adjustRightInd w:val="0"/>
              <w:spacing w:line="360" w:lineRule="auto"/>
              <w:jc w:val="center"/>
              <w:rPr>
                <w:rFonts w:ascii="Arial" w:hAnsi="Arial" w:cs="Arial"/>
                <w:b/>
                <w:sz w:val="16"/>
                <w:szCs w:val="16"/>
                <w:u w:val="single"/>
              </w:rPr>
            </w:pPr>
            <w:r w:rsidRPr="009636C4">
              <w:rPr>
                <w:rFonts w:ascii="Arial" w:hAnsi="Arial" w:cs="Arial"/>
                <w:b/>
                <w:sz w:val="16"/>
                <w:szCs w:val="16"/>
                <w:u w:val="single"/>
              </w:rPr>
              <w:t>Дебит, л/с</w:t>
            </w:r>
          </w:p>
          <w:p w:rsidR="00D6181D" w:rsidRPr="009636C4" w:rsidRDefault="00D6181D" w:rsidP="00B97C58">
            <w:pPr>
              <w:autoSpaceDE w:val="0"/>
              <w:autoSpaceDN w:val="0"/>
              <w:adjustRightInd w:val="0"/>
              <w:spacing w:line="360" w:lineRule="auto"/>
              <w:jc w:val="center"/>
              <w:rPr>
                <w:rFonts w:ascii="Arial" w:hAnsi="Arial" w:cs="Arial"/>
                <w:b/>
                <w:sz w:val="16"/>
                <w:szCs w:val="16"/>
              </w:rPr>
            </w:pPr>
            <w:r w:rsidRPr="009636C4">
              <w:rPr>
                <w:rFonts w:ascii="Arial" w:hAnsi="Arial" w:cs="Arial"/>
                <w:b/>
                <w:sz w:val="16"/>
                <w:szCs w:val="16"/>
              </w:rPr>
              <w:t>понижение, м</w:t>
            </w:r>
          </w:p>
        </w:tc>
        <w:tc>
          <w:tcPr>
            <w:tcW w:w="1435" w:type="dxa"/>
            <w:tcBorders>
              <w:top w:val="single" w:sz="6" w:space="0" w:color="auto"/>
              <w:left w:val="single" w:sz="6" w:space="0" w:color="auto"/>
              <w:bottom w:val="single" w:sz="6" w:space="0" w:color="auto"/>
              <w:right w:val="single" w:sz="6" w:space="0" w:color="auto"/>
            </w:tcBorders>
          </w:tcPr>
          <w:p w:rsidR="00D6181D" w:rsidRPr="009636C4" w:rsidRDefault="00D6181D" w:rsidP="00B97C58">
            <w:pPr>
              <w:autoSpaceDE w:val="0"/>
              <w:autoSpaceDN w:val="0"/>
              <w:adjustRightInd w:val="0"/>
              <w:spacing w:line="360" w:lineRule="auto"/>
              <w:jc w:val="center"/>
              <w:rPr>
                <w:rFonts w:ascii="Arial" w:hAnsi="Arial" w:cs="Arial"/>
                <w:b/>
                <w:sz w:val="16"/>
                <w:szCs w:val="16"/>
              </w:rPr>
            </w:pPr>
            <w:r w:rsidRPr="009636C4">
              <w:rPr>
                <w:rFonts w:ascii="Arial" w:hAnsi="Arial" w:cs="Arial"/>
                <w:b/>
                <w:sz w:val="16"/>
                <w:szCs w:val="16"/>
              </w:rPr>
              <w:t>Тип вод</w:t>
            </w:r>
          </w:p>
        </w:tc>
        <w:tc>
          <w:tcPr>
            <w:tcW w:w="1417" w:type="dxa"/>
            <w:tcBorders>
              <w:top w:val="single" w:sz="6" w:space="0" w:color="auto"/>
              <w:left w:val="single" w:sz="6" w:space="0" w:color="auto"/>
              <w:bottom w:val="single" w:sz="6" w:space="0" w:color="auto"/>
              <w:right w:val="single" w:sz="6" w:space="0" w:color="auto"/>
            </w:tcBorders>
          </w:tcPr>
          <w:p w:rsidR="00D6181D" w:rsidRPr="009636C4" w:rsidRDefault="00D6181D" w:rsidP="00B97C58">
            <w:pPr>
              <w:autoSpaceDE w:val="0"/>
              <w:autoSpaceDN w:val="0"/>
              <w:adjustRightInd w:val="0"/>
              <w:spacing w:line="360" w:lineRule="auto"/>
              <w:jc w:val="center"/>
              <w:rPr>
                <w:rFonts w:ascii="Arial" w:hAnsi="Arial" w:cs="Arial"/>
                <w:b/>
                <w:sz w:val="16"/>
                <w:szCs w:val="16"/>
              </w:rPr>
            </w:pPr>
            <w:r w:rsidRPr="009636C4">
              <w:rPr>
                <w:rFonts w:ascii="Arial" w:hAnsi="Arial" w:cs="Arial"/>
                <w:b/>
                <w:sz w:val="16"/>
                <w:szCs w:val="16"/>
              </w:rPr>
              <w:t>Минера-лизация, г/л</w:t>
            </w:r>
          </w:p>
        </w:tc>
        <w:tc>
          <w:tcPr>
            <w:tcW w:w="1188" w:type="dxa"/>
            <w:tcBorders>
              <w:top w:val="single" w:sz="6" w:space="0" w:color="auto"/>
              <w:left w:val="single" w:sz="6" w:space="0" w:color="auto"/>
              <w:bottom w:val="single" w:sz="6" w:space="0" w:color="auto"/>
              <w:right w:val="single" w:sz="6" w:space="0" w:color="auto"/>
            </w:tcBorders>
          </w:tcPr>
          <w:p w:rsidR="00D6181D" w:rsidRPr="009636C4" w:rsidRDefault="00D6181D" w:rsidP="00B97C58">
            <w:pPr>
              <w:autoSpaceDE w:val="0"/>
              <w:autoSpaceDN w:val="0"/>
              <w:adjustRightInd w:val="0"/>
              <w:spacing w:line="360" w:lineRule="auto"/>
              <w:jc w:val="center"/>
              <w:rPr>
                <w:rFonts w:ascii="Arial" w:hAnsi="Arial" w:cs="Arial"/>
                <w:b/>
                <w:sz w:val="16"/>
                <w:szCs w:val="16"/>
              </w:rPr>
            </w:pPr>
            <w:r w:rsidRPr="009636C4">
              <w:rPr>
                <w:rFonts w:ascii="Arial" w:hAnsi="Arial" w:cs="Arial"/>
                <w:b/>
                <w:sz w:val="16"/>
                <w:szCs w:val="16"/>
              </w:rPr>
              <w:t>Состав вме-щающих пород</w:t>
            </w:r>
          </w:p>
        </w:tc>
      </w:tr>
      <w:tr w:rsidR="00D6181D" w:rsidRPr="00572CA3">
        <w:trPr>
          <w:trHeight w:val="1770"/>
          <w:jc w:val="center"/>
        </w:trPr>
        <w:tc>
          <w:tcPr>
            <w:tcW w:w="1193" w:type="dxa"/>
            <w:tcBorders>
              <w:top w:val="single" w:sz="6" w:space="0" w:color="auto"/>
              <w:left w:val="single" w:sz="6" w:space="0" w:color="auto"/>
              <w:bottom w:val="single" w:sz="6" w:space="0" w:color="auto"/>
              <w:right w:val="single" w:sz="6" w:space="0" w:color="auto"/>
            </w:tcBorders>
          </w:tcPr>
          <w:p w:rsidR="00D6181D" w:rsidRPr="009636C4" w:rsidRDefault="00D6181D" w:rsidP="009636C4">
            <w:pPr>
              <w:autoSpaceDE w:val="0"/>
              <w:autoSpaceDN w:val="0"/>
              <w:adjustRightInd w:val="0"/>
              <w:spacing w:line="360" w:lineRule="auto"/>
              <w:jc w:val="center"/>
              <w:rPr>
                <w:rFonts w:ascii="Arial" w:hAnsi="Arial" w:cs="Arial"/>
                <w:sz w:val="16"/>
                <w:szCs w:val="16"/>
              </w:rPr>
            </w:pPr>
            <w:r w:rsidRPr="009636C4">
              <w:rPr>
                <w:rFonts w:ascii="Arial" w:hAnsi="Arial" w:cs="Arial"/>
                <w:sz w:val="16"/>
                <w:szCs w:val="16"/>
              </w:rPr>
              <w:t>Четвертичный</w:t>
            </w:r>
          </w:p>
        </w:tc>
        <w:tc>
          <w:tcPr>
            <w:tcW w:w="993" w:type="dxa"/>
            <w:tcBorders>
              <w:top w:val="single" w:sz="6" w:space="0" w:color="auto"/>
              <w:left w:val="single" w:sz="6" w:space="0" w:color="auto"/>
              <w:bottom w:val="single" w:sz="6" w:space="0" w:color="auto"/>
              <w:right w:val="single" w:sz="6" w:space="0" w:color="auto"/>
            </w:tcBorders>
          </w:tcPr>
          <w:p w:rsidR="00D6181D" w:rsidRPr="009636C4" w:rsidRDefault="00D6181D" w:rsidP="009636C4">
            <w:pPr>
              <w:autoSpaceDE w:val="0"/>
              <w:autoSpaceDN w:val="0"/>
              <w:adjustRightInd w:val="0"/>
              <w:spacing w:line="360" w:lineRule="auto"/>
              <w:jc w:val="center"/>
              <w:rPr>
                <w:rFonts w:ascii="Arial" w:hAnsi="Arial" w:cs="Arial"/>
                <w:sz w:val="16"/>
                <w:szCs w:val="16"/>
              </w:rPr>
            </w:pPr>
            <w:r w:rsidRPr="009636C4">
              <w:rPr>
                <w:rFonts w:ascii="Arial" w:hAnsi="Arial" w:cs="Arial"/>
                <w:sz w:val="16"/>
                <w:szCs w:val="16"/>
              </w:rPr>
              <w:t>0-60</w:t>
            </w:r>
          </w:p>
        </w:tc>
        <w:tc>
          <w:tcPr>
            <w:tcW w:w="1134" w:type="dxa"/>
            <w:tcBorders>
              <w:top w:val="single" w:sz="6" w:space="0" w:color="auto"/>
              <w:left w:val="single" w:sz="6" w:space="0" w:color="auto"/>
              <w:bottom w:val="single" w:sz="6" w:space="0" w:color="auto"/>
              <w:right w:val="single" w:sz="6" w:space="0" w:color="auto"/>
            </w:tcBorders>
          </w:tcPr>
          <w:p w:rsidR="00D6181D" w:rsidRPr="009636C4" w:rsidRDefault="00D6181D" w:rsidP="009636C4">
            <w:pPr>
              <w:autoSpaceDE w:val="0"/>
              <w:autoSpaceDN w:val="0"/>
              <w:adjustRightInd w:val="0"/>
              <w:spacing w:line="360" w:lineRule="auto"/>
              <w:jc w:val="center"/>
              <w:rPr>
                <w:rFonts w:ascii="Arial" w:hAnsi="Arial" w:cs="Arial"/>
                <w:sz w:val="16"/>
                <w:szCs w:val="16"/>
              </w:rPr>
            </w:pPr>
            <w:r w:rsidRPr="009636C4">
              <w:rPr>
                <w:rFonts w:ascii="Arial" w:hAnsi="Arial" w:cs="Arial"/>
                <w:sz w:val="16"/>
                <w:szCs w:val="16"/>
              </w:rPr>
              <w:t>46-62</w:t>
            </w:r>
          </w:p>
        </w:tc>
        <w:tc>
          <w:tcPr>
            <w:tcW w:w="1701" w:type="dxa"/>
            <w:tcBorders>
              <w:top w:val="single" w:sz="6" w:space="0" w:color="auto"/>
              <w:left w:val="single" w:sz="6" w:space="0" w:color="auto"/>
              <w:bottom w:val="single" w:sz="6" w:space="0" w:color="auto"/>
              <w:right w:val="single" w:sz="6" w:space="0" w:color="auto"/>
            </w:tcBorders>
          </w:tcPr>
          <w:p w:rsidR="00D6181D" w:rsidRPr="009636C4" w:rsidRDefault="00D6181D" w:rsidP="009636C4">
            <w:pPr>
              <w:autoSpaceDE w:val="0"/>
              <w:autoSpaceDN w:val="0"/>
              <w:adjustRightInd w:val="0"/>
              <w:spacing w:line="360" w:lineRule="auto"/>
              <w:jc w:val="center"/>
              <w:rPr>
                <w:rFonts w:ascii="Arial" w:hAnsi="Arial" w:cs="Arial"/>
                <w:sz w:val="16"/>
                <w:szCs w:val="16"/>
              </w:rPr>
            </w:pPr>
            <w:r w:rsidRPr="009636C4">
              <w:rPr>
                <w:rFonts w:ascii="Arial" w:hAnsi="Arial" w:cs="Arial"/>
                <w:sz w:val="16"/>
                <w:szCs w:val="16"/>
              </w:rPr>
              <w:t>безнапорный</w:t>
            </w:r>
          </w:p>
        </w:tc>
        <w:tc>
          <w:tcPr>
            <w:tcW w:w="1400" w:type="dxa"/>
            <w:tcBorders>
              <w:top w:val="single" w:sz="6" w:space="0" w:color="auto"/>
              <w:left w:val="single" w:sz="6" w:space="0" w:color="auto"/>
              <w:bottom w:val="single" w:sz="6" w:space="0" w:color="auto"/>
              <w:right w:val="single" w:sz="6" w:space="0" w:color="auto"/>
            </w:tcBorders>
          </w:tcPr>
          <w:p w:rsidR="00D6181D" w:rsidRPr="009636C4" w:rsidRDefault="00D6181D" w:rsidP="009636C4">
            <w:pPr>
              <w:autoSpaceDE w:val="0"/>
              <w:autoSpaceDN w:val="0"/>
              <w:adjustRightInd w:val="0"/>
              <w:spacing w:line="360" w:lineRule="auto"/>
              <w:jc w:val="center"/>
              <w:rPr>
                <w:rFonts w:ascii="Arial" w:hAnsi="Arial" w:cs="Arial"/>
                <w:sz w:val="16"/>
                <w:szCs w:val="16"/>
                <w:u w:val="single"/>
              </w:rPr>
            </w:pPr>
            <w:r w:rsidRPr="009636C4">
              <w:rPr>
                <w:rFonts w:ascii="Arial" w:hAnsi="Arial" w:cs="Arial"/>
                <w:sz w:val="16"/>
                <w:szCs w:val="16"/>
                <w:u w:val="single"/>
              </w:rPr>
              <w:t>4.7-17.5</w:t>
            </w:r>
          </w:p>
          <w:p w:rsidR="00D6181D" w:rsidRPr="009636C4" w:rsidRDefault="00D6181D" w:rsidP="009636C4">
            <w:pPr>
              <w:autoSpaceDE w:val="0"/>
              <w:autoSpaceDN w:val="0"/>
              <w:adjustRightInd w:val="0"/>
              <w:spacing w:line="360" w:lineRule="auto"/>
              <w:jc w:val="center"/>
              <w:rPr>
                <w:rFonts w:ascii="Arial" w:hAnsi="Arial" w:cs="Arial"/>
                <w:sz w:val="16"/>
                <w:szCs w:val="16"/>
              </w:rPr>
            </w:pPr>
            <w:r w:rsidRPr="009636C4">
              <w:rPr>
                <w:rFonts w:ascii="Arial" w:hAnsi="Arial" w:cs="Arial"/>
                <w:sz w:val="16"/>
                <w:szCs w:val="16"/>
              </w:rPr>
              <w:t>20.3-5.3</w:t>
            </w:r>
          </w:p>
        </w:tc>
        <w:tc>
          <w:tcPr>
            <w:tcW w:w="1435" w:type="dxa"/>
            <w:tcBorders>
              <w:top w:val="single" w:sz="6" w:space="0" w:color="auto"/>
              <w:left w:val="single" w:sz="6" w:space="0" w:color="auto"/>
              <w:bottom w:val="single" w:sz="6" w:space="0" w:color="auto"/>
              <w:right w:val="single" w:sz="6" w:space="0" w:color="auto"/>
            </w:tcBorders>
          </w:tcPr>
          <w:p w:rsidR="00D6181D" w:rsidRPr="009636C4" w:rsidRDefault="00D6181D" w:rsidP="009636C4">
            <w:pPr>
              <w:autoSpaceDE w:val="0"/>
              <w:autoSpaceDN w:val="0"/>
              <w:adjustRightInd w:val="0"/>
              <w:spacing w:line="360" w:lineRule="auto"/>
              <w:jc w:val="center"/>
              <w:rPr>
                <w:rFonts w:ascii="Arial" w:hAnsi="Arial" w:cs="Arial"/>
                <w:sz w:val="16"/>
                <w:szCs w:val="16"/>
              </w:rPr>
            </w:pPr>
            <w:r w:rsidRPr="009636C4">
              <w:rPr>
                <w:rFonts w:ascii="Arial" w:hAnsi="Arial" w:cs="Arial"/>
                <w:sz w:val="16"/>
                <w:szCs w:val="16"/>
              </w:rPr>
              <w:t>Гидрокарбонатные натриево-кальциевые</w:t>
            </w:r>
          </w:p>
        </w:tc>
        <w:tc>
          <w:tcPr>
            <w:tcW w:w="1417" w:type="dxa"/>
            <w:tcBorders>
              <w:top w:val="single" w:sz="6" w:space="0" w:color="auto"/>
              <w:left w:val="single" w:sz="6" w:space="0" w:color="auto"/>
              <w:bottom w:val="single" w:sz="6" w:space="0" w:color="auto"/>
              <w:right w:val="single" w:sz="6" w:space="0" w:color="auto"/>
            </w:tcBorders>
          </w:tcPr>
          <w:p w:rsidR="00D6181D" w:rsidRPr="009636C4" w:rsidRDefault="00D6181D" w:rsidP="009636C4">
            <w:pPr>
              <w:autoSpaceDE w:val="0"/>
              <w:autoSpaceDN w:val="0"/>
              <w:adjustRightInd w:val="0"/>
              <w:spacing w:line="360" w:lineRule="auto"/>
              <w:jc w:val="center"/>
              <w:rPr>
                <w:rFonts w:ascii="Arial" w:hAnsi="Arial" w:cs="Arial"/>
                <w:sz w:val="16"/>
                <w:szCs w:val="16"/>
              </w:rPr>
            </w:pPr>
            <w:r w:rsidRPr="009636C4">
              <w:rPr>
                <w:rFonts w:ascii="Arial" w:hAnsi="Arial" w:cs="Arial"/>
                <w:sz w:val="16"/>
                <w:szCs w:val="16"/>
              </w:rPr>
              <w:t>0.16-0.17</w:t>
            </w:r>
          </w:p>
        </w:tc>
        <w:tc>
          <w:tcPr>
            <w:tcW w:w="1188" w:type="dxa"/>
            <w:tcBorders>
              <w:top w:val="single" w:sz="6" w:space="0" w:color="auto"/>
              <w:left w:val="single" w:sz="6" w:space="0" w:color="auto"/>
              <w:bottom w:val="single" w:sz="6" w:space="0" w:color="auto"/>
              <w:right w:val="single" w:sz="6" w:space="0" w:color="auto"/>
            </w:tcBorders>
          </w:tcPr>
          <w:p w:rsidR="00D6181D" w:rsidRPr="009636C4" w:rsidRDefault="00D6181D" w:rsidP="009636C4">
            <w:pPr>
              <w:autoSpaceDE w:val="0"/>
              <w:autoSpaceDN w:val="0"/>
              <w:adjustRightInd w:val="0"/>
              <w:spacing w:line="360" w:lineRule="auto"/>
              <w:jc w:val="center"/>
              <w:rPr>
                <w:rFonts w:ascii="Arial" w:hAnsi="Arial" w:cs="Arial"/>
                <w:sz w:val="16"/>
                <w:szCs w:val="16"/>
              </w:rPr>
            </w:pPr>
            <w:r w:rsidRPr="009636C4">
              <w:rPr>
                <w:rFonts w:ascii="Arial" w:hAnsi="Arial" w:cs="Arial"/>
                <w:sz w:val="16"/>
                <w:szCs w:val="16"/>
              </w:rPr>
              <w:t>Пески слабо-глинистые, разнозернистые</w:t>
            </w:r>
          </w:p>
        </w:tc>
      </w:tr>
      <w:tr w:rsidR="00D6181D" w:rsidRPr="00572CA3">
        <w:trPr>
          <w:jc w:val="center"/>
        </w:trPr>
        <w:tc>
          <w:tcPr>
            <w:tcW w:w="1193" w:type="dxa"/>
            <w:tcBorders>
              <w:top w:val="single" w:sz="6" w:space="0" w:color="auto"/>
              <w:left w:val="single" w:sz="6" w:space="0" w:color="auto"/>
              <w:bottom w:val="single" w:sz="6" w:space="0" w:color="auto"/>
              <w:right w:val="single" w:sz="6" w:space="0" w:color="auto"/>
            </w:tcBorders>
          </w:tcPr>
          <w:p w:rsidR="00D6181D" w:rsidRPr="009636C4" w:rsidRDefault="00D6181D" w:rsidP="009636C4">
            <w:pPr>
              <w:autoSpaceDE w:val="0"/>
              <w:autoSpaceDN w:val="0"/>
              <w:adjustRightInd w:val="0"/>
              <w:spacing w:line="360" w:lineRule="auto"/>
              <w:jc w:val="center"/>
              <w:rPr>
                <w:rFonts w:ascii="Arial" w:hAnsi="Arial" w:cs="Arial"/>
                <w:sz w:val="16"/>
                <w:szCs w:val="16"/>
              </w:rPr>
            </w:pPr>
            <w:r w:rsidRPr="009636C4">
              <w:rPr>
                <w:rFonts w:ascii="Arial" w:hAnsi="Arial" w:cs="Arial"/>
                <w:sz w:val="16"/>
                <w:szCs w:val="16"/>
              </w:rPr>
              <w:t>Новомихайловский</w:t>
            </w:r>
          </w:p>
        </w:tc>
        <w:tc>
          <w:tcPr>
            <w:tcW w:w="993" w:type="dxa"/>
            <w:tcBorders>
              <w:top w:val="single" w:sz="6" w:space="0" w:color="auto"/>
              <w:left w:val="single" w:sz="6" w:space="0" w:color="auto"/>
              <w:bottom w:val="single" w:sz="6" w:space="0" w:color="auto"/>
              <w:right w:val="single" w:sz="6" w:space="0" w:color="auto"/>
            </w:tcBorders>
          </w:tcPr>
          <w:p w:rsidR="00D6181D" w:rsidRPr="009636C4" w:rsidRDefault="00D6181D" w:rsidP="009636C4">
            <w:pPr>
              <w:autoSpaceDE w:val="0"/>
              <w:autoSpaceDN w:val="0"/>
              <w:adjustRightInd w:val="0"/>
              <w:spacing w:line="360" w:lineRule="auto"/>
              <w:jc w:val="center"/>
              <w:rPr>
                <w:rFonts w:ascii="Arial" w:hAnsi="Arial" w:cs="Arial"/>
                <w:sz w:val="16"/>
                <w:szCs w:val="16"/>
              </w:rPr>
            </w:pPr>
            <w:r w:rsidRPr="009636C4">
              <w:rPr>
                <w:rFonts w:ascii="Arial" w:hAnsi="Arial" w:cs="Arial"/>
                <w:sz w:val="16"/>
                <w:szCs w:val="16"/>
              </w:rPr>
              <w:t>75-104</w:t>
            </w:r>
          </w:p>
        </w:tc>
        <w:tc>
          <w:tcPr>
            <w:tcW w:w="1134" w:type="dxa"/>
            <w:tcBorders>
              <w:top w:val="single" w:sz="6" w:space="0" w:color="auto"/>
              <w:left w:val="single" w:sz="6" w:space="0" w:color="auto"/>
              <w:bottom w:val="single" w:sz="6" w:space="0" w:color="auto"/>
              <w:right w:val="single" w:sz="6" w:space="0" w:color="auto"/>
            </w:tcBorders>
          </w:tcPr>
          <w:p w:rsidR="00D6181D" w:rsidRPr="009636C4" w:rsidRDefault="009636C4" w:rsidP="009636C4">
            <w:pPr>
              <w:autoSpaceDE w:val="0"/>
              <w:autoSpaceDN w:val="0"/>
              <w:adjustRightInd w:val="0"/>
              <w:spacing w:line="360" w:lineRule="auto"/>
              <w:jc w:val="center"/>
              <w:rPr>
                <w:rFonts w:ascii="Arial" w:hAnsi="Arial" w:cs="Arial"/>
                <w:sz w:val="16"/>
                <w:szCs w:val="16"/>
              </w:rPr>
            </w:pPr>
            <w:r>
              <w:rPr>
                <w:rFonts w:ascii="Arial" w:hAnsi="Arial" w:cs="Arial"/>
                <w:sz w:val="16"/>
                <w:szCs w:val="16"/>
              </w:rPr>
              <w:t>30-65</w:t>
            </w:r>
          </w:p>
        </w:tc>
        <w:tc>
          <w:tcPr>
            <w:tcW w:w="1701" w:type="dxa"/>
            <w:tcBorders>
              <w:top w:val="single" w:sz="6" w:space="0" w:color="auto"/>
              <w:left w:val="single" w:sz="6" w:space="0" w:color="auto"/>
              <w:bottom w:val="single" w:sz="6" w:space="0" w:color="auto"/>
              <w:right w:val="single" w:sz="6" w:space="0" w:color="auto"/>
            </w:tcBorders>
          </w:tcPr>
          <w:p w:rsidR="00D6181D" w:rsidRPr="009636C4" w:rsidRDefault="00D6181D" w:rsidP="009636C4">
            <w:pPr>
              <w:autoSpaceDE w:val="0"/>
              <w:autoSpaceDN w:val="0"/>
              <w:adjustRightInd w:val="0"/>
              <w:spacing w:line="360" w:lineRule="auto"/>
              <w:jc w:val="center"/>
              <w:rPr>
                <w:rFonts w:ascii="Arial" w:hAnsi="Arial" w:cs="Arial"/>
                <w:sz w:val="16"/>
                <w:szCs w:val="16"/>
              </w:rPr>
            </w:pPr>
            <w:r w:rsidRPr="009636C4">
              <w:rPr>
                <w:rFonts w:ascii="Arial" w:hAnsi="Arial" w:cs="Arial"/>
                <w:sz w:val="16"/>
                <w:szCs w:val="16"/>
              </w:rPr>
              <w:t>напорный</w:t>
            </w:r>
          </w:p>
        </w:tc>
        <w:tc>
          <w:tcPr>
            <w:tcW w:w="1400" w:type="dxa"/>
            <w:tcBorders>
              <w:top w:val="single" w:sz="6" w:space="0" w:color="auto"/>
              <w:left w:val="single" w:sz="6" w:space="0" w:color="auto"/>
              <w:bottom w:val="single" w:sz="6" w:space="0" w:color="auto"/>
              <w:right w:val="single" w:sz="6" w:space="0" w:color="auto"/>
            </w:tcBorders>
          </w:tcPr>
          <w:p w:rsidR="00D6181D" w:rsidRPr="009636C4" w:rsidRDefault="00D6181D" w:rsidP="009636C4">
            <w:pPr>
              <w:autoSpaceDE w:val="0"/>
              <w:autoSpaceDN w:val="0"/>
              <w:adjustRightInd w:val="0"/>
              <w:spacing w:line="360" w:lineRule="auto"/>
              <w:jc w:val="center"/>
              <w:rPr>
                <w:rFonts w:ascii="Arial" w:hAnsi="Arial" w:cs="Arial"/>
                <w:sz w:val="16"/>
                <w:szCs w:val="16"/>
              </w:rPr>
            </w:pPr>
            <w:r w:rsidRPr="009636C4">
              <w:rPr>
                <w:rFonts w:ascii="Arial" w:hAnsi="Arial" w:cs="Arial"/>
                <w:sz w:val="16"/>
                <w:szCs w:val="16"/>
                <w:u w:val="single"/>
              </w:rPr>
              <w:t>7.1-18.5</w:t>
            </w:r>
          </w:p>
          <w:p w:rsidR="00D6181D" w:rsidRPr="009636C4" w:rsidRDefault="00D6181D" w:rsidP="009636C4">
            <w:pPr>
              <w:autoSpaceDE w:val="0"/>
              <w:autoSpaceDN w:val="0"/>
              <w:adjustRightInd w:val="0"/>
              <w:spacing w:line="360" w:lineRule="auto"/>
              <w:jc w:val="center"/>
              <w:rPr>
                <w:rFonts w:ascii="Arial" w:hAnsi="Arial" w:cs="Arial"/>
                <w:sz w:val="16"/>
                <w:szCs w:val="16"/>
              </w:rPr>
            </w:pPr>
            <w:r w:rsidRPr="009636C4">
              <w:rPr>
                <w:rFonts w:ascii="Arial" w:hAnsi="Arial" w:cs="Arial"/>
                <w:sz w:val="16"/>
                <w:szCs w:val="16"/>
              </w:rPr>
              <w:t>21.7-20.8</w:t>
            </w:r>
          </w:p>
        </w:tc>
        <w:tc>
          <w:tcPr>
            <w:tcW w:w="1435" w:type="dxa"/>
            <w:tcBorders>
              <w:top w:val="single" w:sz="6" w:space="0" w:color="auto"/>
              <w:left w:val="single" w:sz="6" w:space="0" w:color="auto"/>
              <w:bottom w:val="single" w:sz="6" w:space="0" w:color="auto"/>
              <w:right w:val="single" w:sz="6" w:space="0" w:color="auto"/>
            </w:tcBorders>
          </w:tcPr>
          <w:p w:rsidR="00D6181D" w:rsidRPr="009636C4" w:rsidRDefault="00D6181D" w:rsidP="009636C4">
            <w:pPr>
              <w:autoSpaceDE w:val="0"/>
              <w:autoSpaceDN w:val="0"/>
              <w:adjustRightInd w:val="0"/>
              <w:spacing w:line="360" w:lineRule="auto"/>
              <w:jc w:val="center"/>
              <w:rPr>
                <w:rFonts w:ascii="Arial" w:hAnsi="Arial" w:cs="Arial"/>
                <w:sz w:val="16"/>
                <w:szCs w:val="16"/>
              </w:rPr>
            </w:pPr>
            <w:r w:rsidRPr="009636C4">
              <w:rPr>
                <w:rFonts w:ascii="Arial" w:hAnsi="Arial" w:cs="Arial"/>
                <w:sz w:val="16"/>
                <w:szCs w:val="16"/>
              </w:rPr>
              <w:t>Гидрокарбонатные натриево-магниево-кальциевые</w:t>
            </w:r>
          </w:p>
        </w:tc>
        <w:tc>
          <w:tcPr>
            <w:tcW w:w="1417" w:type="dxa"/>
            <w:tcBorders>
              <w:top w:val="single" w:sz="6" w:space="0" w:color="auto"/>
              <w:left w:val="single" w:sz="6" w:space="0" w:color="auto"/>
              <w:bottom w:val="single" w:sz="6" w:space="0" w:color="auto"/>
              <w:right w:val="single" w:sz="6" w:space="0" w:color="auto"/>
            </w:tcBorders>
          </w:tcPr>
          <w:p w:rsidR="00D6181D" w:rsidRPr="009636C4" w:rsidRDefault="00D6181D" w:rsidP="009636C4">
            <w:pPr>
              <w:autoSpaceDE w:val="0"/>
              <w:autoSpaceDN w:val="0"/>
              <w:adjustRightInd w:val="0"/>
              <w:spacing w:line="360" w:lineRule="auto"/>
              <w:jc w:val="center"/>
              <w:rPr>
                <w:rFonts w:ascii="Arial" w:hAnsi="Arial" w:cs="Arial"/>
                <w:sz w:val="16"/>
                <w:szCs w:val="16"/>
              </w:rPr>
            </w:pPr>
            <w:r w:rsidRPr="009636C4">
              <w:rPr>
                <w:rFonts w:ascii="Arial" w:hAnsi="Arial" w:cs="Arial"/>
                <w:sz w:val="16"/>
                <w:szCs w:val="16"/>
              </w:rPr>
              <w:t>0.15-0.19</w:t>
            </w:r>
          </w:p>
        </w:tc>
        <w:tc>
          <w:tcPr>
            <w:tcW w:w="1188" w:type="dxa"/>
            <w:tcBorders>
              <w:top w:val="single" w:sz="6" w:space="0" w:color="auto"/>
              <w:left w:val="single" w:sz="6" w:space="0" w:color="auto"/>
              <w:bottom w:val="single" w:sz="6" w:space="0" w:color="auto"/>
              <w:right w:val="single" w:sz="6" w:space="0" w:color="auto"/>
            </w:tcBorders>
          </w:tcPr>
          <w:p w:rsidR="00D6181D" w:rsidRPr="009636C4" w:rsidRDefault="00D6181D" w:rsidP="009636C4">
            <w:pPr>
              <w:autoSpaceDE w:val="0"/>
              <w:autoSpaceDN w:val="0"/>
              <w:adjustRightInd w:val="0"/>
              <w:spacing w:line="360" w:lineRule="auto"/>
              <w:jc w:val="center"/>
              <w:rPr>
                <w:rFonts w:ascii="Arial" w:hAnsi="Arial" w:cs="Arial"/>
                <w:sz w:val="16"/>
                <w:szCs w:val="16"/>
              </w:rPr>
            </w:pPr>
            <w:r w:rsidRPr="009636C4">
              <w:rPr>
                <w:rFonts w:ascii="Arial" w:hAnsi="Arial" w:cs="Arial"/>
                <w:sz w:val="16"/>
                <w:szCs w:val="16"/>
              </w:rPr>
              <w:t>Пески тонко-мелкозернистые</w:t>
            </w:r>
          </w:p>
        </w:tc>
      </w:tr>
      <w:tr w:rsidR="00D6181D" w:rsidRPr="00572CA3">
        <w:trPr>
          <w:trHeight w:val="65"/>
          <w:jc w:val="center"/>
        </w:trPr>
        <w:tc>
          <w:tcPr>
            <w:tcW w:w="1193" w:type="dxa"/>
            <w:tcBorders>
              <w:top w:val="single" w:sz="6" w:space="0" w:color="auto"/>
              <w:left w:val="single" w:sz="6" w:space="0" w:color="auto"/>
              <w:bottom w:val="single" w:sz="6" w:space="0" w:color="auto"/>
              <w:right w:val="single" w:sz="6" w:space="0" w:color="auto"/>
            </w:tcBorders>
          </w:tcPr>
          <w:p w:rsidR="00D6181D" w:rsidRPr="009636C4" w:rsidRDefault="00D6181D" w:rsidP="009636C4">
            <w:pPr>
              <w:autoSpaceDE w:val="0"/>
              <w:autoSpaceDN w:val="0"/>
              <w:adjustRightInd w:val="0"/>
              <w:spacing w:line="360" w:lineRule="auto"/>
              <w:jc w:val="center"/>
              <w:rPr>
                <w:rFonts w:ascii="Arial" w:hAnsi="Arial" w:cs="Arial"/>
                <w:sz w:val="16"/>
                <w:szCs w:val="16"/>
              </w:rPr>
            </w:pPr>
            <w:r w:rsidRPr="009636C4">
              <w:rPr>
                <w:rFonts w:ascii="Arial" w:hAnsi="Arial" w:cs="Arial"/>
                <w:sz w:val="16"/>
                <w:szCs w:val="16"/>
              </w:rPr>
              <w:t>Апт-альб-сеноманский</w:t>
            </w:r>
          </w:p>
        </w:tc>
        <w:tc>
          <w:tcPr>
            <w:tcW w:w="993" w:type="dxa"/>
            <w:tcBorders>
              <w:top w:val="single" w:sz="6" w:space="0" w:color="auto"/>
              <w:left w:val="single" w:sz="6" w:space="0" w:color="auto"/>
              <w:bottom w:val="single" w:sz="6" w:space="0" w:color="auto"/>
              <w:right w:val="single" w:sz="6" w:space="0" w:color="auto"/>
            </w:tcBorders>
          </w:tcPr>
          <w:p w:rsidR="00D6181D" w:rsidRPr="009636C4" w:rsidRDefault="00D6181D" w:rsidP="009636C4">
            <w:pPr>
              <w:autoSpaceDE w:val="0"/>
              <w:autoSpaceDN w:val="0"/>
              <w:adjustRightInd w:val="0"/>
              <w:spacing w:line="360" w:lineRule="auto"/>
              <w:jc w:val="center"/>
              <w:rPr>
                <w:rFonts w:ascii="Arial" w:hAnsi="Arial" w:cs="Arial"/>
                <w:sz w:val="16"/>
                <w:szCs w:val="16"/>
              </w:rPr>
            </w:pPr>
            <w:r w:rsidRPr="009636C4">
              <w:rPr>
                <w:rFonts w:ascii="Arial" w:hAnsi="Arial" w:cs="Arial"/>
                <w:sz w:val="16"/>
                <w:szCs w:val="16"/>
              </w:rPr>
              <w:t>875-935</w:t>
            </w:r>
          </w:p>
        </w:tc>
        <w:tc>
          <w:tcPr>
            <w:tcW w:w="1134" w:type="dxa"/>
            <w:tcBorders>
              <w:top w:val="single" w:sz="6" w:space="0" w:color="auto"/>
              <w:left w:val="single" w:sz="6" w:space="0" w:color="auto"/>
              <w:bottom w:val="single" w:sz="6" w:space="0" w:color="auto"/>
              <w:right w:val="single" w:sz="6" w:space="0" w:color="auto"/>
            </w:tcBorders>
          </w:tcPr>
          <w:p w:rsidR="00D6181D" w:rsidRPr="009636C4" w:rsidRDefault="00D6181D" w:rsidP="009636C4">
            <w:pPr>
              <w:autoSpaceDE w:val="0"/>
              <w:autoSpaceDN w:val="0"/>
              <w:adjustRightInd w:val="0"/>
              <w:spacing w:line="360" w:lineRule="auto"/>
              <w:jc w:val="center"/>
              <w:rPr>
                <w:rFonts w:ascii="Arial" w:hAnsi="Arial" w:cs="Arial"/>
                <w:sz w:val="16"/>
                <w:szCs w:val="16"/>
              </w:rPr>
            </w:pPr>
            <w:r w:rsidRPr="009636C4">
              <w:rPr>
                <w:rFonts w:ascii="Arial" w:hAnsi="Arial" w:cs="Arial"/>
                <w:sz w:val="16"/>
                <w:szCs w:val="16"/>
              </w:rPr>
              <w:t>10</w:t>
            </w:r>
            <w:r w:rsidR="009636C4">
              <w:rPr>
                <w:rFonts w:ascii="Arial" w:hAnsi="Arial" w:cs="Arial"/>
                <w:sz w:val="16"/>
                <w:szCs w:val="16"/>
              </w:rPr>
              <w:t>-</w:t>
            </w:r>
            <w:r w:rsidRPr="009636C4">
              <w:rPr>
                <w:rFonts w:ascii="Arial" w:hAnsi="Arial" w:cs="Arial"/>
                <w:sz w:val="16"/>
                <w:szCs w:val="16"/>
              </w:rPr>
              <w:t>30</w:t>
            </w:r>
          </w:p>
        </w:tc>
        <w:tc>
          <w:tcPr>
            <w:tcW w:w="1701" w:type="dxa"/>
            <w:tcBorders>
              <w:top w:val="single" w:sz="6" w:space="0" w:color="auto"/>
              <w:left w:val="single" w:sz="6" w:space="0" w:color="auto"/>
              <w:bottom w:val="single" w:sz="6" w:space="0" w:color="auto"/>
              <w:right w:val="single" w:sz="6" w:space="0" w:color="auto"/>
            </w:tcBorders>
          </w:tcPr>
          <w:p w:rsidR="009636C4" w:rsidRPr="009636C4" w:rsidRDefault="009636C4" w:rsidP="009636C4">
            <w:pPr>
              <w:autoSpaceDE w:val="0"/>
              <w:autoSpaceDN w:val="0"/>
              <w:adjustRightInd w:val="0"/>
              <w:spacing w:line="360" w:lineRule="auto"/>
              <w:ind w:right="-305"/>
              <w:jc w:val="center"/>
              <w:rPr>
                <w:rFonts w:ascii="Arial" w:hAnsi="Arial" w:cs="Arial"/>
                <w:sz w:val="16"/>
                <w:szCs w:val="16"/>
              </w:rPr>
            </w:pPr>
            <w:r>
              <w:rPr>
                <w:rFonts w:ascii="Arial" w:hAnsi="Arial" w:cs="Arial"/>
                <w:sz w:val="16"/>
                <w:szCs w:val="16"/>
              </w:rPr>
              <w:t>н</w:t>
            </w:r>
            <w:r w:rsidR="00572CA3" w:rsidRPr="009636C4">
              <w:rPr>
                <w:rFonts w:ascii="Arial" w:hAnsi="Arial" w:cs="Arial"/>
                <w:sz w:val="16"/>
                <w:szCs w:val="16"/>
              </w:rPr>
              <w:t xml:space="preserve">апорный </w:t>
            </w:r>
          </w:p>
          <w:p w:rsidR="00D6181D" w:rsidRPr="009636C4" w:rsidRDefault="00D6181D" w:rsidP="009636C4">
            <w:pPr>
              <w:autoSpaceDE w:val="0"/>
              <w:autoSpaceDN w:val="0"/>
              <w:adjustRightInd w:val="0"/>
              <w:spacing w:line="360" w:lineRule="auto"/>
              <w:ind w:right="-305"/>
              <w:jc w:val="center"/>
              <w:rPr>
                <w:rFonts w:ascii="Arial" w:hAnsi="Arial" w:cs="Arial"/>
                <w:sz w:val="16"/>
                <w:szCs w:val="16"/>
              </w:rPr>
            </w:pPr>
          </w:p>
        </w:tc>
        <w:tc>
          <w:tcPr>
            <w:tcW w:w="1400" w:type="dxa"/>
            <w:tcBorders>
              <w:top w:val="single" w:sz="6" w:space="0" w:color="auto"/>
              <w:left w:val="single" w:sz="6" w:space="0" w:color="auto"/>
              <w:bottom w:val="single" w:sz="6" w:space="0" w:color="auto"/>
              <w:right w:val="single" w:sz="6" w:space="0" w:color="auto"/>
            </w:tcBorders>
          </w:tcPr>
          <w:p w:rsidR="00D6181D" w:rsidRPr="009636C4" w:rsidRDefault="009636C4" w:rsidP="009636C4">
            <w:pPr>
              <w:autoSpaceDE w:val="0"/>
              <w:autoSpaceDN w:val="0"/>
              <w:adjustRightInd w:val="0"/>
              <w:spacing w:line="360" w:lineRule="auto"/>
              <w:jc w:val="center"/>
              <w:rPr>
                <w:rFonts w:ascii="Arial" w:hAnsi="Arial" w:cs="Arial"/>
                <w:sz w:val="16"/>
                <w:szCs w:val="16"/>
              </w:rPr>
            </w:pPr>
            <w:r w:rsidRPr="009636C4">
              <w:rPr>
                <w:rFonts w:ascii="Arial" w:hAnsi="Arial" w:cs="Arial"/>
                <w:sz w:val="16"/>
                <w:szCs w:val="16"/>
              </w:rPr>
              <w:t>15-21</w:t>
            </w:r>
          </w:p>
        </w:tc>
        <w:tc>
          <w:tcPr>
            <w:tcW w:w="1435" w:type="dxa"/>
            <w:tcBorders>
              <w:top w:val="single" w:sz="6" w:space="0" w:color="auto"/>
              <w:left w:val="single" w:sz="6" w:space="0" w:color="auto"/>
              <w:bottom w:val="single" w:sz="6" w:space="0" w:color="auto"/>
              <w:right w:val="single" w:sz="6" w:space="0" w:color="auto"/>
            </w:tcBorders>
          </w:tcPr>
          <w:p w:rsidR="009636C4" w:rsidRPr="009636C4" w:rsidRDefault="009636C4" w:rsidP="009636C4">
            <w:pPr>
              <w:autoSpaceDE w:val="0"/>
              <w:autoSpaceDN w:val="0"/>
              <w:adjustRightInd w:val="0"/>
              <w:spacing w:line="360" w:lineRule="auto"/>
              <w:jc w:val="center"/>
              <w:rPr>
                <w:rFonts w:ascii="Arial" w:hAnsi="Arial" w:cs="Arial"/>
                <w:sz w:val="16"/>
                <w:szCs w:val="16"/>
              </w:rPr>
            </w:pPr>
            <w:r w:rsidRPr="009636C4">
              <w:rPr>
                <w:rFonts w:ascii="Arial" w:hAnsi="Arial" w:cs="Arial"/>
                <w:sz w:val="16"/>
                <w:szCs w:val="16"/>
              </w:rPr>
              <w:t>Хлор</w:t>
            </w:r>
          </w:p>
          <w:p w:rsidR="00D6181D" w:rsidRPr="009636C4" w:rsidRDefault="009636C4" w:rsidP="009636C4">
            <w:pPr>
              <w:autoSpaceDE w:val="0"/>
              <w:autoSpaceDN w:val="0"/>
              <w:adjustRightInd w:val="0"/>
              <w:spacing w:line="360" w:lineRule="auto"/>
              <w:jc w:val="center"/>
              <w:rPr>
                <w:rFonts w:ascii="Arial" w:hAnsi="Arial" w:cs="Arial"/>
                <w:sz w:val="16"/>
                <w:szCs w:val="16"/>
              </w:rPr>
            </w:pPr>
            <w:r w:rsidRPr="009636C4">
              <w:rPr>
                <w:rFonts w:ascii="Arial" w:hAnsi="Arial" w:cs="Arial"/>
                <w:sz w:val="16"/>
                <w:szCs w:val="16"/>
              </w:rPr>
              <w:t xml:space="preserve">кальциевый бессульфатные </w:t>
            </w:r>
          </w:p>
        </w:tc>
        <w:tc>
          <w:tcPr>
            <w:tcW w:w="1417" w:type="dxa"/>
            <w:tcBorders>
              <w:top w:val="single" w:sz="6" w:space="0" w:color="auto"/>
              <w:left w:val="single" w:sz="6" w:space="0" w:color="auto"/>
              <w:bottom w:val="single" w:sz="6" w:space="0" w:color="auto"/>
              <w:right w:val="single" w:sz="6" w:space="0" w:color="auto"/>
            </w:tcBorders>
          </w:tcPr>
          <w:p w:rsidR="00D6181D" w:rsidRPr="009636C4" w:rsidRDefault="00D6181D" w:rsidP="009636C4">
            <w:pPr>
              <w:autoSpaceDE w:val="0"/>
              <w:autoSpaceDN w:val="0"/>
              <w:adjustRightInd w:val="0"/>
              <w:spacing w:line="360" w:lineRule="auto"/>
              <w:jc w:val="center"/>
              <w:rPr>
                <w:rFonts w:ascii="Arial" w:hAnsi="Arial" w:cs="Arial"/>
                <w:sz w:val="16"/>
                <w:szCs w:val="16"/>
              </w:rPr>
            </w:pPr>
            <w:r w:rsidRPr="009636C4">
              <w:rPr>
                <w:rFonts w:ascii="Arial" w:hAnsi="Arial" w:cs="Arial"/>
                <w:sz w:val="16"/>
                <w:szCs w:val="16"/>
              </w:rPr>
              <w:t>хлор-ион 170-360; натрий-ион</w:t>
            </w:r>
          </w:p>
          <w:p w:rsidR="00D6181D" w:rsidRPr="009636C4" w:rsidRDefault="00D6181D" w:rsidP="009636C4">
            <w:pPr>
              <w:autoSpaceDE w:val="0"/>
              <w:autoSpaceDN w:val="0"/>
              <w:adjustRightInd w:val="0"/>
              <w:spacing w:line="360" w:lineRule="auto"/>
              <w:jc w:val="center"/>
              <w:rPr>
                <w:rFonts w:ascii="Arial" w:hAnsi="Arial" w:cs="Arial"/>
                <w:sz w:val="16"/>
                <w:szCs w:val="16"/>
              </w:rPr>
            </w:pPr>
            <w:r w:rsidRPr="009636C4">
              <w:rPr>
                <w:rFonts w:ascii="Arial" w:hAnsi="Arial" w:cs="Arial"/>
                <w:sz w:val="16"/>
                <w:szCs w:val="16"/>
              </w:rPr>
              <w:t>160-320;</w:t>
            </w:r>
          </w:p>
          <w:p w:rsidR="00D6181D" w:rsidRPr="009636C4" w:rsidRDefault="00D6181D" w:rsidP="009636C4">
            <w:pPr>
              <w:autoSpaceDE w:val="0"/>
              <w:autoSpaceDN w:val="0"/>
              <w:adjustRightInd w:val="0"/>
              <w:spacing w:line="360" w:lineRule="auto"/>
              <w:jc w:val="center"/>
              <w:rPr>
                <w:rFonts w:ascii="Arial" w:hAnsi="Arial" w:cs="Arial"/>
                <w:sz w:val="16"/>
                <w:szCs w:val="16"/>
              </w:rPr>
            </w:pPr>
            <w:r w:rsidRPr="009636C4">
              <w:rPr>
                <w:rFonts w:ascii="Arial" w:hAnsi="Arial" w:cs="Arial"/>
                <w:sz w:val="16"/>
                <w:szCs w:val="16"/>
              </w:rPr>
              <w:t>кальций-ион-14-31;</w:t>
            </w:r>
          </w:p>
          <w:p w:rsidR="00D6181D" w:rsidRPr="009636C4" w:rsidRDefault="00D6181D" w:rsidP="009636C4">
            <w:pPr>
              <w:autoSpaceDE w:val="0"/>
              <w:autoSpaceDN w:val="0"/>
              <w:adjustRightInd w:val="0"/>
              <w:spacing w:line="360" w:lineRule="auto"/>
              <w:jc w:val="center"/>
              <w:rPr>
                <w:rFonts w:ascii="Arial" w:hAnsi="Arial" w:cs="Arial"/>
                <w:sz w:val="16"/>
                <w:szCs w:val="16"/>
              </w:rPr>
            </w:pPr>
            <w:r w:rsidRPr="009636C4">
              <w:rPr>
                <w:rFonts w:ascii="Arial" w:hAnsi="Arial" w:cs="Arial"/>
                <w:sz w:val="16"/>
                <w:szCs w:val="16"/>
              </w:rPr>
              <w:t>магний-ион-5-13</w:t>
            </w:r>
          </w:p>
        </w:tc>
        <w:tc>
          <w:tcPr>
            <w:tcW w:w="1188" w:type="dxa"/>
            <w:tcBorders>
              <w:top w:val="single" w:sz="6" w:space="0" w:color="auto"/>
              <w:left w:val="single" w:sz="6" w:space="0" w:color="auto"/>
              <w:bottom w:val="single" w:sz="6" w:space="0" w:color="auto"/>
              <w:right w:val="single" w:sz="6" w:space="0" w:color="auto"/>
            </w:tcBorders>
          </w:tcPr>
          <w:p w:rsidR="00D6181D" w:rsidRPr="009636C4" w:rsidRDefault="009636C4" w:rsidP="009636C4">
            <w:pPr>
              <w:autoSpaceDE w:val="0"/>
              <w:autoSpaceDN w:val="0"/>
              <w:adjustRightInd w:val="0"/>
              <w:spacing w:line="360" w:lineRule="auto"/>
              <w:jc w:val="center"/>
              <w:rPr>
                <w:rFonts w:ascii="Arial" w:hAnsi="Arial" w:cs="Arial"/>
                <w:sz w:val="16"/>
                <w:szCs w:val="16"/>
              </w:rPr>
            </w:pPr>
            <w:r w:rsidRPr="009636C4">
              <w:rPr>
                <w:rFonts w:ascii="Arial" w:hAnsi="Arial" w:cs="Arial"/>
                <w:sz w:val="16"/>
                <w:szCs w:val="16"/>
              </w:rPr>
              <w:t>Пески тонко-мелкозернистые</w:t>
            </w:r>
          </w:p>
        </w:tc>
      </w:tr>
    </w:tbl>
    <w:p w:rsidR="00D6181D" w:rsidRPr="00B97C58" w:rsidRDefault="00D6181D" w:rsidP="00B97C58">
      <w:pPr>
        <w:autoSpaceDE w:val="0"/>
        <w:autoSpaceDN w:val="0"/>
        <w:adjustRightInd w:val="0"/>
        <w:spacing w:line="360" w:lineRule="auto"/>
        <w:jc w:val="both"/>
        <w:rPr>
          <w:rFonts w:ascii="Arial" w:hAnsi="Arial" w:cs="Arial"/>
        </w:rPr>
      </w:pPr>
    </w:p>
    <w:p w:rsidR="00D6181D" w:rsidRPr="004C0B7E" w:rsidRDefault="00D6181D" w:rsidP="004C0B7E">
      <w:pPr>
        <w:autoSpaceDE w:val="0"/>
        <w:autoSpaceDN w:val="0"/>
        <w:adjustRightInd w:val="0"/>
        <w:spacing w:line="360" w:lineRule="auto"/>
        <w:ind w:firstLine="709"/>
        <w:jc w:val="both"/>
        <w:rPr>
          <w:rFonts w:ascii="Arial" w:hAnsi="Arial" w:cs="Arial"/>
        </w:rPr>
      </w:pPr>
      <w:r w:rsidRPr="004C0B7E">
        <w:rPr>
          <w:rFonts w:ascii="Arial" w:hAnsi="Arial" w:cs="Arial"/>
        </w:rPr>
        <w:t>Подземные воды пресные (минерализация 0,1 – 0,4 г/л), напорные, удельные дебиты скважин 0,5-3,6 л/с. По химическому составу воды гидрокарбонатные магниево-кальциево-натриевые  и натриево-кальциево-магниевые. Общая жесткость составляет 3 – 4 мг-экв/л (умеренно жесткие).</w:t>
      </w:r>
    </w:p>
    <w:p w:rsidR="00D6181D" w:rsidRPr="004C0B7E" w:rsidRDefault="00D6181D" w:rsidP="004C0B7E">
      <w:pPr>
        <w:autoSpaceDE w:val="0"/>
        <w:autoSpaceDN w:val="0"/>
        <w:adjustRightInd w:val="0"/>
        <w:spacing w:line="360" w:lineRule="auto"/>
        <w:ind w:firstLine="709"/>
        <w:jc w:val="both"/>
        <w:rPr>
          <w:rFonts w:ascii="Arial" w:hAnsi="Arial" w:cs="Arial"/>
        </w:rPr>
      </w:pPr>
      <w:r w:rsidRPr="004C0B7E">
        <w:rPr>
          <w:rFonts w:ascii="Arial" w:hAnsi="Arial" w:cs="Arial"/>
        </w:rPr>
        <w:t>По содержанию основных компонентов воды, в основном, соответствуют требованиям ГОСТ 2874-82 «Вода питьевая» за исключением повышенной мутности, повышенного содержания железа (до 5,6 мг/л при норме 0,3 мг/л). В санитарном отношении воды здоровые. Для улучшения вкусовых качеств воды в период эксплуатации рекомендуется проводить осветление, обезжелезивание.</w:t>
      </w:r>
    </w:p>
    <w:p w:rsidR="00D6181D" w:rsidRPr="004C0B7E" w:rsidRDefault="00D6181D" w:rsidP="004C0B7E">
      <w:pPr>
        <w:autoSpaceDE w:val="0"/>
        <w:autoSpaceDN w:val="0"/>
        <w:adjustRightInd w:val="0"/>
        <w:spacing w:line="360" w:lineRule="auto"/>
        <w:ind w:firstLine="709"/>
        <w:jc w:val="both"/>
        <w:rPr>
          <w:rFonts w:ascii="Arial" w:hAnsi="Arial" w:cs="Arial"/>
        </w:rPr>
      </w:pPr>
      <w:r w:rsidRPr="004C0B7E">
        <w:rPr>
          <w:rFonts w:ascii="Arial" w:hAnsi="Arial" w:cs="Arial"/>
        </w:rPr>
        <w:t>Водоносный горизонт новомихайловской и атлымской свит является наиболее перспективным для хозяйственно-питьевого водоснабжения не только в районе работ, но и на большей части территории Западной Сибири. С ними связаны запасы подземных вод, разведанных для удовлетворения потребности городов: Когалыма, Нижневартовска, Мегиона, Сургута, Покачи и др.</w:t>
      </w:r>
    </w:p>
    <w:p w:rsidR="00D6181D" w:rsidRPr="004C0B7E" w:rsidRDefault="00D6181D" w:rsidP="004C0B7E">
      <w:pPr>
        <w:autoSpaceDE w:val="0"/>
        <w:autoSpaceDN w:val="0"/>
        <w:adjustRightInd w:val="0"/>
        <w:spacing w:line="360" w:lineRule="auto"/>
        <w:rPr>
          <w:rFonts w:ascii="Arial" w:hAnsi="Arial" w:cs="Arial"/>
        </w:rPr>
      </w:pPr>
    </w:p>
    <w:p w:rsidR="00D6181D" w:rsidRPr="004C0B7E" w:rsidRDefault="00D6181D" w:rsidP="004C0B7E">
      <w:pPr>
        <w:autoSpaceDE w:val="0"/>
        <w:autoSpaceDN w:val="0"/>
        <w:adjustRightInd w:val="0"/>
        <w:spacing w:line="360" w:lineRule="auto"/>
        <w:jc w:val="center"/>
        <w:rPr>
          <w:rFonts w:ascii="Arial" w:hAnsi="Arial" w:cs="Arial"/>
        </w:rPr>
      </w:pPr>
      <w:r w:rsidRPr="004C0B7E">
        <w:rPr>
          <w:rFonts w:ascii="Arial" w:hAnsi="Arial" w:cs="Arial"/>
          <w:b/>
          <w:bCs/>
        </w:rPr>
        <w:t>3.4.</w:t>
      </w:r>
      <w:r w:rsidRPr="004C0B7E">
        <w:rPr>
          <w:rFonts w:ascii="Arial" w:hAnsi="Arial" w:cs="Arial"/>
        </w:rPr>
        <w:t xml:space="preserve"> </w:t>
      </w:r>
      <w:r w:rsidRPr="00887C24">
        <w:rPr>
          <w:rFonts w:ascii="Arial" w:hAnsi="Arial" w:cs="Arial"/>
          <w:b/>
        </w:rPr>
        <w:t>Полезные ископаемые</w:t>
      </w:r>
    </w:p>
    <w:p w:rsidR="00D6181D" w:rsidRPr="004C0B7E" w:rsidRDefault="00D6181D" w:rsidP="004C0B7E">
      <w:pPr>
        <w:autoSpaceDE w:val="0"/>
        <w:autoSpaceDN w:val="0"/>
        <w:adjustRightInd w:val="0"/>
        <w:spacing w:line="360" w:lineRule="auto"/>
        <w:ind w:firstLine="720"/>
        <w:jc w:val="both"/>
        <w:rPr>
          <w:rFonts w:ascii="Arial" w:hAnsi="Arial" w:cs="Arial"/>
        </w:rPr>
      </w:pPr>
      <w:r w:rsidRPr="004C0B7E">
        <w:rPr>
          <w:rFonts w:ascii="Arial" w:hAnsi="Arial" w:cs="Arial"/>
        </w:rPr>
        <w:t>По геологическим данным, непосредственно на Тевлин</w:t>
      </w:r>
      <w:r w:rsidR="00893B3C">
        <w:rPr>
          <w:rFonts w:ascii="Arial" w:hAnsi="Arial" w:cs="Arial"/>
        </w:rPr>
        <w:t>ск</w:t>
      </w:r>
      <w:r w:rsidRPr="004C0B7E">
        <w:rPr>
          <w:rFonts w:ascii="Arial" w:hAnsi="Arial" w:cs="Arial"/>
        </w:rPr>
        <w:t>о-Русскинском месторождении широко развиты покровные песчаные осадки. Нестандартные пески с модулем крупности менее 1 могут быть обнаружены практически повсеместно как в приповерхностном залегании (под торфом или песчано-глинистыми озерно-болотными отложениями незначительной мощности), так и на дневной поверхности. Такие пески могут быть использованы лишь в качестве грунтов для отсыпки кустовых площадок и подъездных дорог к ним.</w:t>
      </w:r>
    </w:p>
    <w:p w:rsidR="00D6181D" w:rsidRPr="004C0B7E" w:rsidRDefault="00D6181D" w:rsidP="004C0B7E">
      <w:pPr>
        <w:autoSpaceDE w:val="0"/>
        <w:autoSpaceDN w:val="0"/>
        <w:adjustRightInd w:val="0"/>
        <w:spacing w:line="360" w:lineRule="auto"/>
        <w:ind w:firstLine="720"/>
        <w:jc w:val="both"/>
        <w:rPr>
          <w:rFonts w:ascii="Arial" w:hAnsi="Arial" w:cs="Arial"/>
        </w:rPr>
      </w:pPr>
      <w:r w:rsidRPr="004C0B7E">
        <w:rPr>
          <w:rFonts w:ascii="Arial" w:hAnsi="Arial" w:cs="Arial"/>
        </w:rPr>
        <w:t xml:space="preserve">Для обнаружения промышленных скоплений глинистого сырья территория обладает очень низким геологическим потенциалом. </w:t>
      </w:r>
    </w:p>
    <w:p w:rsidR="00D6181D" w:rsidRPr="004C0B7E" w:rsidRDefault="00D6181D" w:rsidP="004C0B7E">
      <w:pPr>
        <w:autoSpaceDE w:val="0"/>
        <w:autoSpaceDN w:val="0"/>
        <w:adjustRightInd w:val="0"/>
        <w:spacing w:line="360" w:lineRule="auto"/>
        <w:rPr>
          <w:rFonts w:ascii="Arial" w:hAnsi="Arial" w:cs="Arial"/>
        </w:rPr>
      </w:pPr>
    </w:p>
    <w:p w:rsidR="00D6181D" w:rsidRPr="004C0B7E" w:rsidRDefault="00D6181D" w:rsidP="004C0B7E">
      <w:pPr>
        <w:autoSpaceDE w:val="0"/>
        <w:autoSpaceDN w:val="0"/>
        <w:adjustRightInd w:val="0"/>
        <w:spacing w:line="360" w:lineRule="auto"/>
        <w:jc w:val="center"/>
        <w:rPr>
          <w:rFonts w:ascii="Arial" w:hAnsi="Arial" w:cs="Arial"/>
        </w:rPr>
      </w:pPr>
      <w:r w:rsidRPr="004C0B7E">
        <w:rPr>
          <w:rFonts w:ascii="Arial" w:hAnsi="Arial" w:cs="Arial"/>
          <w:b/>
          <w:bCs/>
        </w:rPr>
        <w:t>3.5.</w:t>
      </w:r>
      <w:r w:rsidRPr="00887C24">
        <w:rPr>
          <w:rFonts w:ascii="Arial" w:hAnsi="Arial" w:cs="Arial"/>
          <w:b/>
        </w:rPr>
        <w:t xml:space="preserve"> Нефтегазоносность</w:t>
      </w:r>
    </w:p>
    <w:p w:rsidR="00D6181D" w:rsidRPr="004C0B7E" w:rsidRDefault="00D6181D" w:rsidP="004C0B7E">
      <w:pPr>
        <w:autoSpaceDE w:val="0"/>
        <w:autoSpaceDN w:val="0"/>
        <w:adjustRightInd w:val="0"/>
        <w:spacing w:line="360" w:lineRule="auto"/>
        <w:ind w:firstLine="709"/>
        <w:jc w:val="both"/>
        <w:rPr>
          <w:rFonts w:ascii="Arial" w:hAnsi="Arial" w:cs="Arial"/>
        </w:rPr>
      </w:pPr>
      <w:r w:rsidRPr="004C0B7E">
        <w:rPr>
          <w:rFonts w:ascii="Arial" w:hAnsi="Arial" w:cs="Arial"/>
        </w:rPr>
        <w:t xml:space="preserve">По нефтегеологическому районированию Тевлинско-Русскинское месторождение относится к Сургутскому нефтегазоносному району (НГР) Среднеобской нефтегазоносной области (НГО). </w:t>
      </w:r>
    </w:p>
    <w:p w:rsidR="00D6181D" w:rsidRPr="004C0B7E" w:rsidRDefault="00D6181D" w:rsidP="004C0B7E">
      <w:pPr>
        <w:autoSpaceDE w:val="0"/>
        <w:autoSpaceDN w:val="0"/>
        <w:adjustRightInd w:val="0"/>
        <w:spacing w:line="360" w:lineRule="auto"/>
        <w:ind w:firstLine="709"/>
        <w:jc w:val="both"/>
        <w:rPr>
          <w:rFonts w:ascii="Arial" w:hAnsi="Arial" w:cs="Arial"/>
        </w:rPr>
      </w:pPr>
      <w:r w:rsidRPr="004C0B7E">
        <w:rPr>
          <w:rFonts w:ascii="Arial" w:hAnsi="Arial" w:cs="Arial"/>
        </w:rPr>
        <w:t>Геологическое строение и характер нефтеносности месторождения имеют как общие для НГР закономерности, так и особенности. Наиболее четко эти закономерности проявляются из характеристики месторождений северной части Сургутского района.</w:t>
      </w:r>
    </w:p>
    <w:p w:rsidR="00D6181D" w:rsidRPr="004C0B7E" w:rsidRDefault="00D6181D" w:rsidP="004C0B7E">
      <w:pPr>
        <w:autoSpaceDE w:val="0"/>
        <w:autoSpaceDN w:val="0"/>
        <w:adjustRightInd w:val="0"/>
        <w:spacing w:line="360" w:lineRule="auto"/>
        <w:ind w:firstLine="709"/>
        <w:jc w:val="both"/>
        <w:rPr>
          <w:rFonts w:ascii="Arial" w:hAnsi="Arial" w:cs="Arial"/>
        </w:rPr>
      </w:pPr>
      <w:r w:rsidRPr="004C0B7E">
        <w:rPr>
          <w:rFonts w:ascii="Arial" w:hAnsi="Arial" w:cs="Arial"/>
        </w:rPr>
        <w:t xml:space="preserve">На месторождениях в северной части НГР залежи располагаются в стратиграфическом диапазоне от тюменской до сортымской свит. Этаж нефтеносности достигает </w:t>
      </w:r>
      <w:smartTag w:uri="urn:schemas-microsoft-com:office:smarttags" w:element="metricconverter">
        <w:smartTagPr>
          <w:attr w:name="ProductID" w:val="900 м"/>
        </w:smartTagPr>
        <w:r w:rsidRPr="004C0B7E">
          <w:rPr>
            <w:rFonts w:ascii="Arial" w:hAnsi="Arial" w:cs="Arial"/>
          </w:rPr>
          <w:t>900 м</w:t>
        </w:r>
      </w:smartTag>
      <w:r w:rsidRPr="004C0B7E">
        <w:rPr>
          <w:rFonts w:ascii="Arial" w:hAnsi="Arial" w:cs="Arial"/>
        </w:rPr>
        <w:t>.</w:t>
      </w:r>
    </w:p>
    <w:p w:rsidR="00D6181D" w:rsidRPr="004C0B7E" w:rsidRDefault="00D6181D" w:rsidP="004C0B7E">
      <w:pPr>
        <w:autoSpaceDE w:val="0"/>
        <w:autoSpaceDN w:val="0"/>
        <w:adjustRightInd w:val="0"/>
        <w:spacing w:line="360" w:lineRule="auto"/>
        <w:ind w:firstLine="709"/>
        <w:jc w:val="both"/>
        <w:rPr>
          <w:rFonts w:ascii="Arial" w:hAnsi="Arial" w:cs="Arial"/>
        </w:rPr>
      </w:pPr>
      <w:r w:rsidRPr="004C0B7E">
        <w:rPr>
          <w:rFonts w:ascii="Arial" w:hAnsi="Arial" w:cs="Arial"/>
        </w:rPr>
        <w:t>Основной нефтесодержащей толщей является комплекс отложений в составе сортымской свиты. Залежи нефти здесь связаны с пластами горизонтов БС</w:t>
      </w:r>
      <w:r w:rsidRPr="004C0B7E">
        <w:rPr>
          <w:rFonts w:ascii="Arial" w:hAnsi="Arial" w:cs="Arial"/>
          <w:vertAlign w:val="subscript"/>
        </w:rPr>
        <w:t>10</w:t>
      </w:r>
      <w:r w:rsidRPr="004C0B7E">
        <w:rPr>
          <w:rFonts w:ascii="Arial" w:hAnsi="Arial" w:cs="Arial"/>
        </w:rPr>
        <w:t>-БС</w:t>
      </w:r>
      <w:r w:rsidRPr="004C0B7E">
        <w:rPr>
          <w:rFonts w:ascii="Arial" w:hAnsi="Arial" w:cs="Arial"/>
          <w:vertAlign w:val="subscript"/>
        </w:rPr>
        <w:t>12</w:t>
      </w:r>
      <w:r w:rsidRPr="004C0B7E">
        <w:rPr>
          <w:rFonts w:ascii="Arial" w:hAnsi="Arial" w:cs="Arial"/>
        </w:rPr>
        <w:t>, а также ачимовской толщи. Наиболее крупными по размерам и запасам являются залежи, приуроченные к верхней части разреза сортымской свиты в составе горизонта БС</w:t>
      </w:r>
      <w:r w:rsidRPr="004C0B7E">
        <w:rPr>
          <w:rFonts w:ascii="Arial" w:hAnsi="Arial" w:cs="Arial"/>
          <w:vertAlign w:val="subscript"/>
        </w:rPr>
        <w:t>10</w:t>
      </w:r>
      <w:r w:rsidRPr="004C0B7E">
        <w:rPr>
          <w:rFonts w:ascii="Arial" w:hAnsi="Arial" w:cs="Arial"/>
        </w:rPr>
        <w:t>.</w:t>
      </w:r>
    </w:p>
    <w:p w:rsidR="00D6181D" w:rsidRPr="004C0B7E" w:rsidRDefault="00D6181D" w:rsidP="004C0B7E">
      <w:pPr>
        <w:autoSpaceDE w:val="0"/>
        <w:autoSpaceDN w:val="0"/>
        <w:adjustRightInd w:val="0"/>
        <w:spacing w:line="360" w:lineRule="auto"/>
        <w:ind w:firstLine="709"/>
        <w:jc w:val="both"/>
        <w:rPr>
          <w:rFonts w:ascii="Arial" w:hAnsi="Arial" w:cs="Arial"/>
        </w:rPr>
      </w:pPr>
      <w:r w:rsidRPr="004C0B7E">
        <w:rPr>
          <w:rFonts w:ascii="Arial" w:hAnsi="Arial" w:cs="Arial"/>
        </w:rPr>
        <w:t>Пласты группы БС</w:t>
      </w:r>
      <w:r w:rsidRPr="004C0B7E">
        <w:rPr>
          <w:rFonts w:ascii="Arial" w:hAnsi="Arial" w:cs="Arial"/>
          <w:vertAlign w:val="subscript"/>
        </w:rPr>
        <w:t>10</w:t>
      </w:r>
      <w:r w:rsidRPr="004C0B7E">
        <w:rPr>
          <w:rFonts w:ascii="Arial" w:hAnsi="Arial" w:cs="Arial"/>
        </w:rPr>
        <w:t xml:space="preserve"> имеют наиболее сложное геологическое строение. Характеризуются высокой неоднородностью строения и невыдержанностью </w:t>
      </w:r>
      <w:r w:rsidRPr="004C0B7E">
        <w:rPr>
          <w:rFonts w:ascii="Arial" w:hAnsi="Arial" w:cs="Arial"/>
        </w:rPr>
        <w:br/>
        <w:t xml:space="preserve">по площади. Фильтрационные свойства коллекторов резко изменчивы по разрезу </w:t>
      </w:r>
      <w:r w:rsidRPr="004C0B7E">
        <w:rPr>
          <w:rFonts w:ascii="Arial" w:hAnsi="Arial" w:cs="Arial"/>
        </w:rPr>
        <w:br/>
        <w:t xml:space="preserve">и площади, и в среднем по месторождениям также значительно различаются: </w:t>
      </w:r>
      <w:r w:rsidRPr="004C0B7E">
        <w:rPr>
          <w:rFonts w:ascii="Arial" w:hAnsi="Arial" w:cs="Arial"/>
        </w:rPr>
        <w:br/>
        <w:t>от 0,051 мкм</w:t>
      </w:r>
      <w:r w:rsidRPr="004C0B7E">
        <w:rPr>
          <w:rFonts w:ascii="Arial" w:hAnsi="Arial" w:cs="Arial"/>
          <w:vertAlign w:val="superscript"/>
        </w:rPr>
        <w:t>2</w:t>
      </w:r>
      <w:r w:rsidRPr="004C0B7E">
        <w:rPr>
          <w:rFonts w:ascii="Arial" w:hAnsi="Arial" w:cs="Arial"/>
        </w:rPr>
        <w:t xml:space="preserve"> до 0,166 мкм</w:t>
      </w:r>
      <w:r w:rsidRPr="004C0B7E">
        <w:rPr>
          <w:rFonts w:ascii="Arial" w:hAnsi="Arial" w:cs="Arial"/>
          <w:vertAlign w:val="superscript"/>
        </w:rPr>
        <w:t>2</w:t>
      </w:r>
      <w:r w:rsidRPr="004C0B7E">
        <w:rPr>
          <w:rFonts w:ascii="Arial" w:hAnsi="Arial" w:cs="Arial"/>
        </w:rPr>
        <w:t>. Пористость изменяется в пределах 19 - 23 %.</w:t>
      </w:r>
    </w:p>
    <w:p w:rsidR="00D6181D" w:rsidRPr="004C0B7E" w:rsidRDefault="00D6181D" w:rsidP="004C0B7E">
      <w:pPr>
        <w:autoSpaceDE w:val="0"/>
        <w:autoSpaceDN w:val="0"/>
        <w:adjustRightInd w:val="0"/>
        <w:spacing w:line="360" w:lineRule="auto"/>
        <w:ind w:firstLine="709"/>
        <w:jc w:val="both"/>
        <w:rPr>
          <w:rFonts w:ascii="Arial" w:hAnsi="Arial" w:cs="Arial"/>
        </w:rPr>
      </w:pPr>
      <w:r w:rsidRPr="004C0B7E">
        <w:rPr>
          <w:rFonts w:ascii="Arial" w:hAnsi="Arial" w:cs="Arial"/>
        </w:rPr>
        <w:t xml:space="preserve">В связи с высокой неоднородностью строения пластов, резкой изменчивостью фильтрационных свойств дебиты скважин изменяются в широких пределах, </w:t>
      </w:r>
      <w:r w:rsidRPr="004C0B7E">
        <w:rPr>
          <w:rFonts w:ascii="Arial" w:hAnsi="Arial" w:cs="Arial"/>
        </w:rPr>
        <w:br/>
        <w:t xml:space="preserve">от нескольких т/сут до 200 т/сут. и выше. </w:t>
      </w:r>
    </w:p>
    <w:p w:rsidR="00D6181D" w:rsidRPr="004C0B7E" w:rsidRDefault="00D6181D" w:rsidP="004C0B7E">
      <w:pPr>
        <w:autoSpaceDE w:val="0"/>
        <w:autoSpaceDN w:val="0"/>
        <w:adjustRightInd w:val="0"/>
        <w:spacing w:line="360" w:lineRule="auto"/>
        <w:ind w:firstLine="709"/>
        <w:jc w:val="both"/>
        <w:rPr>
          <w:rFonts w:ascii="Arial" w:hAnsi="Arial" w:cs="Arial"/>
        </w:rPr>
      </w:pPr>
      <w:r w:rsidRPr="004C0B7E">
        <w:rPr>
          <w:rFonts w:ascii="Arial" w:hAnsi="Arial" w:cs="Arial"/>
        </w:rPr>
        <w:t>Залежи в пластах группы БС</w:t>
      </w:r>
      <w:r w:rsidRPr="004C0B7E">
        <w:rPr>
          <w:rFonts w:ascii="Arial" w:hAnsi="Arial" w:cs="Arial"/>
          <w:vertAlign w:val="subscript"/>
        </w:rPr>
        <w:t>10</w:t>
      </w:r>
      <w:r w:rsidRPr="004C0B7E">
        <w:rPr>
          <w:rFonts w:ascii="Arial" w:hAnsi="Arial" w:cs="Arial"/>
        </w:rPr>
        <w:t xml:space="preserve"> в основном пластовые, контролируются ловушками антиклинального типа с литологическими ограничениями. Уникальными в этом отношении являются залежи Тевлино-Русскинского месторождения, которые контролируются ловушками клиноформного комплекса дельтового происхождения. </w:t>
      </w:r>
    </w:p>
    <w:p w:rsidR="00D6181D" w:rsidRPr="004C0B7E" w:rsidRDefault="00D6181D" w:rsidP="004C0B7E">
      <w:pPr>
        <w:autoSpaceDE w:val="0"/>
        <w:autoSpaceDN w:val="0"/>
        <w:adjustRightInd w:val="0"/>
        <w:spacing w:line="360" w:lineRule="auto"/>
        <w:ind w:firstLine="709"/>
        <w:jc w:val="both"/>
        <w:rPr>
          <w:rFonts w:ascii="Arial" w:hAnsi="Arial" w:cs="Arial"/>
        </w:rPr>
      </w:pPr>
      <w:r w:rsidRPr="004C0B7E">
        <w:rPr>
          <w:rFonts w:ascii="Arial" w:hAnsi="Arial" w:cs="Arial"/>
        </w:rPr>
        <w:t>Вторая группа залежей на месторождениях района связана с пластами ачимовской толщи. Пласты неоднородные по разрезу и невы</w:t>
      </w:r>
      <w:r w:rsidR="004C0B7E" w:rsidRPr="004C0B7E">
        <w:rPr>
          <w:rFonts w:ascii="Arial" w:hAnsi="Arial" w:cs="Arial"/>
        </w:rPr>
        <w:t>держанные по простиранию, имеют в целом</w:t>
      </w:r>
      <w:r w:rsidRPr="004C0B7E">
        <w:rPr>
          <w:rFonts w:ascii="Arial" w:hAnsi="Arial" w:cs="Arial"/>
        </w:rPr>
        <w:t xml:space="preserve"> низкие ёмкостно-фильтрационные свойства. Открытая пористость в среднем по залежам месторождений составляет 16-17 %, проницаемость не превышает 0,01 мкм</w:t>
      </w:r>
      <w:r w:rsidRPr="004C0B7E">
        <w:rPr>
          <w:rFonts w:ascii="Arial" w:hAnsi="Arial" w:cs="Arial"/>
          <w:vertAlign w:val="superscript"/>
        </w:rPr>
        <w:t>2</w:t>
      </w:r>
      <w:r w:rsidRPr="004C0B7E">
        <w:rPr>
          <w:rFonts w:ascii="Arial" w:hAnsi="Arial" w:cs="Arial"/>
        </w:rPr>
        <w:t>. Залежи в пластах ачимовского комплекса характеризуются невысокой продуктивностью, притоки нефти, в основном, меньше 5 т/сут.</w:t>
      </w:r>
    </w:p>
    <w:p w:rsidR="00D6181D" w:rsidRPr="004C0B7E" w:rsidRDefault="00D6181D" w:rsidP="004C0B7E">
      <w:pPr>
        <w:autoSpaceDE w:val="0"/>
        <w:autoSpaceDN w:val="0"/>
        <w:adjustRightInd w:val="0"/>
        <w:spacing w:line="360" w:lineRule="auto"/>
        <w:ind w:firstLine="709"/>
        <w:jc w:val="both"/>
        <w:rPr>
          <w:rFonts w:ascii="Arial" w:hAnsi="Arial" w:cs="Arial"/>
        </w:rPr>
      </w:pPr>
      <w:r w:rsidRPr="004C0B7E">
        <w:rPr>
          <w:rFonts w:ascii="Arial" w:hAnsi="Arial" w:cs="Arial"/>
        </w:rPr>
        <w:t xml:space="preserve">По характеру строения залежи являются пластовыми сводовыми с литологическими ограничениями. </w:t>
      </w:r>
    </w:p>
    <w:p w:rsidR="00D6181D" w:rsidRPr="004C0B7E" w:rsidRDefault="00D6181D" w:rsidP="004C0B7E">
      <w:pPr>
        <w:autoSpaceDE w:val="0"/>
        <w:autoSpaceDN w:val="0"/>
        <w:adjustRightInd w:val="0"/>
        <w:spacing w:line="360" w:lineRule="auto"/>
        <w:ind w:firstLine="709"/>
        <w:jc w:val="both"/>
        <w:rPr>
          <w:rFonts w:ascii="Arial" w:hAnsi="Arial" w:cs="Arial"/>
        </w:rPr>
      </w:pPr>
      <w:r w:rsidRPr="004C0B7E">
        <w:rPr>
          <w:rFonts w:ascii="Arial" w:hAnsi="Arial" w:cs="Arial"/>
        </w:rPr>
        <w:t>Нижний продуктивный комплекс в разрезе представлен отложениями верхней части васюганской и тюменской свит юрского возраста. Основным объектом является регионально нефтеносный горизонт ЮС</w:t>
      </w:r>
      <w:r w:rsidRPr="004C0B7E">
        <w:rPr>
          <w:rFonts w:ascii="Arial" w:hAnsi="Arial" w:cs="Arial"/>
          <w:vertAlign w:val="subscript"/>
        </w:rPr>
        <w:t>1</w:t>
      </w:r>
      <w:r w:rsidRPr="004C0B7E">
        <w:rPr>
          <w:rFonts w:ascii="Arial" w:hAnsi="Arial" w:cs="Arial"/>
        </w:rPr>
        <w:t>. Залежи нефти в нем присутствуют практически на всех месторождениях района.</w:t>
      </w:r>
    </w:p>
    <w:p w:rsidR="00D6181D" w:rsidRPr="004C0B7E" w:rsidRDefault="00D6181D" w:rsidP="004C0B7E">
      <w:pPr>
        <w:autoSpaceDE w:val="0"/>
        <w:autoSpaceDN w:val="0"/>
        <w:adjustRightInd w:val="0"/>
        <w:spacing w:line="360" w:lineRule="auto"/>
        <w:ind w:firstLine="709"/>
        <w:jc w:val="both"/>
        <w:rPr>
          <w:rFonts w:ascii="Arial" w:hAnsi="Arial" w:cs="Arial"/>
        </w:rPr>
      </w:pPr>
      <w:r w:rsidRPr="004C0B7E">
        <w:rPr>
          <w:rFonts w:ascii="Arial" w:hAnsi="Arial" w:cs="Arial"/>
        </w:rPr>
        <w:t>Горизонт ЮС</w:t>
      </w:r>
      <w:r w:rsidRPr="004C0B7E">
        <w:rPr>
          <w:rFonts w:ascii="Arial" w:hAnsi="Arial" w:cs="Arial"/>
          <w:vertAlign w:val="subscript"/>
        </w:rPr>
        <w:t>1</w:t>
      </w:r>
      <w:r w:rsidRPr="004C0B7E">
        <w:rPr>
          <w:rFonts w:ascii="Arial" w:hAnsi="Arial" w:cs="Arial"/>
        </w:rPr>
        <w:t xml:space="preserve"> характеризуется зональным развитием различного типа фаций. Соответственно, меняется его морфология и свойства коллекторов. На территории района имеют место обширные по площади зоны распространения коллекторов с низкими фильтрационными свойствами; средняя проницаемость по залежам не превышает 0,01 мкм</w:t>
      </w:r>
      <w:r w:rsidRPr="004C0B7E">
        <w:rPr>
          <w:rFonts w:ascii="Arial" w:hAnsi="Arial" w:cs="Arial"/>
          <w:vertAlign w:val="superscript"/>
        </w:rPr>
        <w:t>2</w:t>
      </w:r>
      <w:r w:rsidRPr="004C0B7E">
        <w:rPr>
          <w:rFonts w:ascii="Arial" w:hAnsi="Arial" w:cs="Arial"/>
        </w:rPr>
        <w:t>. По другим месторождениям проницаемость, в среднем, изменяется в пределах 0,01 - 0,025 мкм</w:t>
      </w:r>
      <w:r w:rsidRPr="004C0B7E">
        <w:rPr>
          <w:rFonts w:ascii="Arial" w:hAnsi="Arial" w:cs="Arial"/>
          <w:vertAlign w:val="superscript"/>
        </w:rPr>
        <w:t>2</w:t>
      </w:r>
      <w:r w:rsidRPr="004C0B7E">
        <w:rPr>
          <w:rFonts w:ascii="Arial" w:hAnsi="Arial" w:cs="Arial"/>
        </w:rPr>
        <w:t>, только на отдельных участках имеют место коллекторы с проницаемостью до 0,113 мкм</w:t>
      </w:r>
      <w:r w:rsidRPr="004C0B7E">
        <w:rPr>
          <w:rFonts w:ascii="Arial" w:hAnsi="Arial" w:cs="Arial"/>
          <w:vertAlign w:val="superscript"/>
        </w:rPr>
        <w:t>2</w:t>
      </w:r>
      <w:r w:rsidRPr="004C0B7E">
        <w:rPr>
          <w:rFonts w:ascii="Arial" w:hAnsi="Arial" w:cs="Arial"/>
        </w:rPr>
        <w:t xml:space="preserve"> (Дружное). В связи с низкими фильтрационными свойствами пласта ЮС</w:t>
      </w:r>
      <w:r w:rsidRPr="004C0B7E">
        <w:rPr>
          <w:rFonts w:ascii="Arial" w:hAnsi="Arial" w:cs="Arial"/>
          <w:vertAlign w:val="subscript"/>
        </w:rPr>
        <w:t>1</w:t>
      </w:r>
      <w:r w:rsidRPr="004C0B7E">
        <w:rPr>
          <w:rFonts w:ascii="Arial" w:hAnsi="Arial" w:cs="Arial"/>
        </w:rPr>
        <w:t xml:space="preserve"> значительный фонд действующих скважин на месторождениях является низкодебитным.</w:t>
      </w:r>
    </w:p>
    <w:p w:rsidR="00D6181D" w:rsidRPr="004C0B7E" w:rsidRDefault="00D6181D" w:rsidP="004C0B7E">
      <w:pPr>
        <w:autoSpaceDE w:val="0"/>
        <w:autoSpaceDN w:val="0"/>
        <w:adjustRightInd w:val="0"/>
        <w:spacing w:line="360" w:lineRule="auto"/>
        <w:ind w:firstLine="709"/>
        <w:jc w:val="both"/>
        <w:rPr>
          <w:rFonts w:ascii="Arial" w:hAnsi="Arial" w:cs="Arial"/>
        </w:rPr>
      </w:pPr>
      <w:r w:rsidRPr="004C0B7E">
        <w:rPr>
          <w:rFonts w:ascii="Arial" w:hAnsi="Arial" w:cs="Arial"/>
        </w:rPr>
        <w:t>По характеру строения большинство залежей являются пластовыми сводовыми с литологическими ограничениями, наряду с этим имеют место обширные по площади поля нефтеносности в ловушках литологического типа.</w:t>
      </w:r>
    </w:p>
    <w:p w:rsidR="00D6181D" w:rsidRPr="004C0B7E" w:rsidRDefault="00D6181D" w:rsidP="004C0B7E">
      <w:pPr>
        <w:autoSpaceDE w:val="0"/>
        <w:autoSpaceDN w:val="0"/>
        <w:adjustRightInd w:val="0"/>
        <w:spacing w:line="360" w:lineRule="auto"/>
        <w:ind w:firstLine="709"/>
        <w:jc w:val="both"/>
        <w:rPr>
          <w:rFonts w:ascii="Arial" w:hAnsi="Arial" w:cs="Arial"/>
        </w:rPr>
      </w:pPr>
      <w:r w:rsidRPr="004C0B7E">
        <w:rPr>
          <w:rFonts w:ascii="Arial" w:hAnsi="Arial" w:cs="Arial"/>
        </w:rPr>
        <w:t>Горизонт ЮС</w:t>
      </w:r>
      <w:r w:rsidRPr="004C0B7E">
        <w:rPr>
          <w:rFonts w:ascii="Arial" w:hAnsi="Arial" w:cs="Arial"/>
          <w:vertAlign w:val="subscript"/>
        </w:rPr>
        <w:t>2</w:t>
      </w:r>
      <w:r w:rsidRPr="004C0B7E">
        <w:rPr>
          <w:rFonts w:ascii="Arial" w:hAnsi="Arial" w:cs="Arial"/>
        </w:rPr>
        <w:t>, приуроченный к континентальным отложениям тюменской свиты, является регионально нефтеносным. Залежи нефти выявлены практически на всех месторождениях Сургутского НГР. Распространение залежей по площади не связано со структурным планом, а определяется только условиями развития коллекторов в составе пластов горизонта. В связи с низкими фильтрационными свойствами коллекторов, пористость в среднем 16-17 %, проницаемость 0,0009- 0,017 мкм</w:t>
      </w:r>
      <w:r w:rsidRPr="004C0B7E">
        <w:rPr>
          <w:rFonts w:ascii="Arial" w:hAnsi="Arial" w:cs="Arial"/>
          <w:vertAlign w:val="superscript"/>
        </w:rPr>
        <w:t>2</w:t>
      </w:r>
      <w:r w:rsidRPr="004C0B7E">
        <w:rPr>
          <w:rFonts w:ascii="Arial" w:hAnsi="Arial" w:cs="Arial"/>
        </w:rPr>
        <w:t>, залежи являются низкодебитными.</w:t>
      </w:r>
    </w:p>
    <w:p w:rsidR="00D6181D" w:rsidRPr="004C0B7E" w:rsidRDefault="00D6181D" w:rsidP="004C0B7E">
      <w:pPr>
        <w:autoSpaceDE w:val="0"/>
        <w:autoSpaceDN w:val="0"/>
        <w:adjustRightInd w:val="0"/>
        <w:spacing w:line="360" w:lineRule="auto"/>
        <w:ind w:firstLine="709"/>
        <w:jc w:val="both"/>
        <w:rPr>
          <w:rFonts w:ascii="Arial" w:hAnsi="Arial" w:cs="Arial"/>
        </w:rPr>
      </w:pPr>
      <w:r w:rsidRPr="004C0B7E">
        <w:rPr>
          <w:rFonts w:ascii="Arial" w:hAnsi="Arial" w:cs="Arial"/>
        </w:rPr>
        <w:t>На Тевлино-Русскинском месторождении нефтегазоносность разреза является типовой для района и  связана с перечисленными группами пластов в составе сортымской, баженовской, васюганской и тюменской свит.</w:t>
      </w:r>
    </w:p>
    <w:p w:rsidR="00D6181D" w:rsidRPr="004C0B7E" w:rsidRDefault="00D6181D" w:rsidP="004C0B7E">
      <w:pPr>
        <w:autoSpaceDE w:val="0"/>
        <w:autoSpaceDN w:val="0"/>
        <w:adjustRightInd w:val="0"/>
        <w:spacing w:line="360" w:lineRule="auto"/>
        <w:ind w:firstLine="709"/>
        <w:jc w:val="both"/>
        <w:rPr>
          <w:rFonts w:ascii="Arial" w:hAnsi="Arial" w:cs="Arial"/>
        </w:rPr>
      </w:pPr>
      <w:r w:rsidRPr="004C0B7E">
        <w:rPr>
          <w:rFonts w:ascii="Arial" w:hAnsi="Arial" w:cs="Arial"/>
        </w:rPr>
        <w:t>Согласно государственному балансу по состоянию на 01.01.2005 г. Тевлино-Русскинское месторождение включает залежи нефти пластов БС</w:t>
      </w:r>
      <w:r w:rsidRPr="004C0B7E">
        <w:rPr>
          <w:rFonts w:ascii="Arial" w:hAnsi="Arial" w:cs="Arial"/>
          <w:vertAlign w:val="subscript"/>
        </w:rPr>
        <w:t>10</w:t>
      </w:r>
      <w:r w:rsidRPr="004C0B7E">
        <w:rPr>
          <w:rFonts w:ascii="Arial" w:hAnsi="Arial" w:cs="Arial"/>
          <w:vertAlign w:val="superscript"/>
        </w:rPr>
        <w:t>0</w:t>
      </w:r>
      <w:r w:rsidRPr="004C0B7E">
        <w:rPr>
          <w:rFonts w:ascii="Arial" w:hAnsi="Arial" w:cs="Arial"/>
        </w:rPr>
        <w:t>, БС</w:t>
      </w:r>
      <w:r w:rsidRPr="004C0B7E">
        <w:rPr>
          <w:rFonts w:ascii="Arial" w:hAnsi="Arial" w:cs="Arial"/>
          <w:vertAlign w:val="subscript"/>
        </w:rPr>
        <w:t>10</w:t>
      </w:r>
      <w:r w:rsidRPr="004C0B7E">
        <w:rPr>
          <w:rFonts w:ascii="Arial" w:hAnsi="Arial" w:cs="Arial"/>
          <w:vertAlign w:val="superscript"/>
        </w:rPr>
        <w:t>1</w:t>
      </w:r>
      <w:r w:rsidRPr="004C0B7E">
        <w:rPr>
          <w:rFonts w:ascii="Arial" w:hAnsi="Arial" w:cs="Arial"/>
        </w:rPr>
        <w:t>, БС</w:t>
      </w:r>
      <w:r w:rsidRPr="004C0B7E">
        <w:rPr>
          <w:rFonts w:ascii="Arial" w:hAnsi="Arial" w:cs="Arial"/>
          <w:vertAlign w:val="subscript"/>
        </w:rPr>
        <w:t>10</w:t>
      </w:r>
      <w:r w:rsidRPr="004C0B7E">
        <w:rPr>
          <w:rFonts w:ascii="Arial" w:hAnsi="Arial" w:cs="Arial"/>
          <w:vertAlign w:val="superscript"/>
        </w:rPr>
        <w:t>2-3</w:t>
      </w:r>
      <w:r w:rsidRPr="004C0B7E">
        <w:rPr>
          <w:rFonts w:ascii="Arial" w:hAnsi="Arial" w:cs="Arial"/>
        </w:rPr>
        <w:t>, БС</w:t>
      </w:r>
      <w:r w:rsidRPr="004C0B7E">
        <w:rPr>
          <w:rFonts w:ascii="Arial" w:hAnsi="Arial" w:cs="Arial"/>
          <w:vertAlign w:val="subscript"/>
        </w:rPr>
        <w:t>11</w:t>
      </w:r>
      <w:r w:rsidRPr="004C0B7E">
        <w:rPr>
          <w:rFonts w:ascii="Arial" w:hAnsi="Arial" w:cs="Arial"/>
          <w:vertAlign w:val="superscript"/>
        </w:rPr>
        <w:t>1</w:t>
      </w:r>
      <w:r w:rsidRPr="004C0B7E">
        <w:rPr>
          <w:rFonts w:ascii="Arial" w:hAnsi="Arial" w:cs="Arial"/>
        </w:rPr>
        <w:t>, БС</w:t>
      </w:r>
      <w:r w:rsidRPr="004C0B7E">
        <w:rPr>
          <w:rFonts w:ascii="Arial" w:hAnsi="Arial" w:cs="Arial"/>
          <w:vertAlign w:val="subscript"/>
        </w:rPr>
        <w:t>12</w:t>
      </w:r>
      <w:r w:rsidRPr="004C0B7E">
        <w:rPr>
          <w:rFonts w:ascii="Arial" w:hAnsi="Arial" w:cs="Arial"/>
        </w:rPr>
        <w:t>, БС</w:t>
      </w:r>
      <w:r w:rsidRPr="004C0B7E">
        <w:rPr>
          <w:rFonts w:ascii="Arial" w:hAnsi="Arial" w:cs="Arial"/>
          <w:vertAlign w:val="subscript"/>
        </w:rPr>
        <w:t>16</w:t>
      </w:r>
      <w:r w:rsidRPr="004C0B7E">
        <w:rPr>
          <w:rFonts w:ascii="Arial" w:hAnsi="Arial" w:cs="Arial"/>
          <w:vertAlign w:val="superscript"/>
        </w:rPr>
        <w:t>0</w:t>
      </w:r>
      <w:r w:rsidRPr="004C0B7E">
        <w:rPr>
          <w:rFonts w:ascii="Arial" w:hAnsi="Arial" w:cs="Arial"/>
        </w:rPr>
        <w:t>, БС</w:t>
      </w:r>
      <w:r w:rsidRPr="004C0B7E">
        <w:rPr>
          <w:rFonts w:ascii="Arial" w:hAnsi="Arial" w:cs="Arial"/>
          <w:vertAlign w:val="subscript"/>
        </w:rPr>
        <w:t>16</w:t>
      </w:r>
      <w:r w:rsidRPr="004C0B7E">
        <w:rPr>
          <w:rFonts w:ascii="Arial" w:hAnsi="Arial" w:cs="Arial"/>
        </w:rPr>
        <w:t>, БС</w:t>
      </w:r>
      <w:r w:rsidRPr="004C0B7E">
        <w:rPr>
          <w:rFonts w:ascii="Arial" w:hAnsi="Arial" w:cs="Arial"/>
          <w:vertAlign w:val="subscript"/>
        </w:rPr>
        <w:t>17</w:t>
      </w:r>
      <w:r w:rsidRPr="004C0B7E">
        <w:rPr>
          <w:rFonts w:ascii="Arial" w:hAnsi="Arial" w:cs="Arial"/>
          <w:vertAlign w:val="superscript"/>
        </w:rPr>
        <w:t>0</w:t>
      </w:r>
      <w:r w:rsidRPr="004C0B7E">
        <w:rPr>
          <w:rFonts w:ascii="Arial" w:hAnsi="Arial" w:cs="Arial"/>
        </w:rPr>
        <w:t>, БС</w:t>
      </w:r>
      <w:r w:rsidRPr="004C0B7E">
        <w:rPr>
          <w:rFonts w:ascii="Arial" w:hAnsi="Arial" w:cs="Arial"/>
          <w:vertAlign w:val="subscript"/>
        </w:rPr>
        <w:t>17</w:t>
      </w:r>
      <w:r w:rsidRPr="004C0B7E">
        <w:rPr>
          <w:rFonts w:ascii="Arial" w:hAnsi="Arial" w:cs="Arial"/>
        </w:rPr>
        <w:t>, БС</w:t>
      </w:r>
      <w:r w:rsidRPr="004C0B7E">
        <w:rPr>
          <w:rFonts w:ascii="Arial" w:hAnsi="Arial" w:cs="Arial"/>
          <w:vertAlign w:val="subscript"/>
        </w:rPr>
        <w:t>18-19</w:t>
      </w:r>
      <w:r w:rsidRPr="004C0B7E">
        <w:rPr>
          <w:rFonts w:ascii="Arial" w:hAnsi="Arial" w:cs="Arial"/>
        </w:rPr>
        <w:t>, БС</w:t>
      </w:r>
      <w:r w:rsidRPr="004C0B7E">
        <w:rPr>
          <w:rFonts w:ascii="Arial" w:hAnsi="Arial" w:cs="Arial"/>
          <w:vertAlign w:val="subscript"/>
        </w:rPr>
        <w:t>20</w:t>
      </w:r>
      <w:r w:rsidRPr="004C0B7E">
        <w:rPr>
          <w:rFonts w:ascii="Arial" w:hAnsi="Arial" w:cs="Arial"/>
        </w:rPr>
        <w:t>, БС</w:t>
      </w:r>
      <w:r w:rsidRPr="004C0B7E">
        <w:rPr>
          <w:rFonts w:ascii="Arial" w:hAnsi="Arial" w:cs="Arial"/>
          <w:vertAlign w:val="subscript"/>
        </w:rPr>
        <w:t>21-22</w:t>
      </w:r>
      <w:r w:rsidRPr="004C0B7E">
        <w:rPr>
          <w:rFonts w:ascii="Arial" w:hAnsi="Arial" w:cs="Arial"/>
        </w:rPr>
        <w:t>, ЮС</w:t>
      </w:r>
      <w:r w:rsidRPr="004C0B7E">
        <w:rPr>
          <w:rFonts w:ascii="Arial" w:hAnsi="Arial" w:cs="Arial"/>
          <w:vertAlign w:val="subscript"/>
        </w:rPr>
        <w:t>0</w:t>
      </w:r>
      <w:r w:rsidRPr="004C0B7E">
        <w:rPr>
          <w:rFonts w:ascii="Arial" w:hAnsi="Arial" w:cs="Arial"/>
        </w:rPr>
        <w:t>, ЮС</w:t>
      </w:r>
      <w:r w:rsidRPr="004C0B7E">
        <w:rPr>
          <w:rFonts w:ascii="Arial" w:hAnsi="Arial" w:cs="Arial"/>
          <w:vertAlign w:val="subscript"/>
        </w:rPr>
        <w:t>1</w:t>
      </w:r>
      <w:r w:rsidRPr="004C0B7E">
        <w:rPr>
          <w:rFonts w:ascii="Arial" w:hAnsi="Arial" w:cs="Arial"/>
          <w:vertAlign w:val="superscript"/>
        </w:rPr>
        <w:t>1</w:t>
      </w:r>
      <w:r w:rsidRPr="004C0B7E">
        <w:rPr>
          <w:rFonts w:ascii="Arial" w:hAnsi="Arial" w:cs="Arial"/>
        </w:rPr>
        <w:t xml:space="preserve">, </w:t>
      </w:r>
      <w:r w:rsidRPr="004C0B7E">
        <w:rPr>
          <w:rFonts w:ascii="Arial" w:hAnsi="Arial" w:cs="Arial"/>
          <w:vertAlign w:val="superscript"/>
        </w:rPr>
        <w:t xml:space="preserve"> </w:t>
      </w:r>
      <w:r w:rsidRPr="004C0B7E">
        <w:rPr>
          <w:rFonts w:ascii="Arial" w:hAnsi="Arial" w:cs="Arial"/>
        </w:rPr>
        <w:t>ЮС</w:t>
      </w:r>
      <w:r w:rsidRPr="004C0B7E">
        <w:rPr>
          <w:rFonts w:ascii="Arial" w:hAnsi="Arial" w:cs="Arial"/>
          <w:vertAlign w:val="subscript"/>
        </w:rPr>
        <w:t>2</w:t>
      </w:r>
      <w:r w:rsidRPr="004C0B7E">
        <w:rPr>
          <w:rFonts w:ascii="Arial" w:hAnsi="Arial" w:cs="Arial"/>
          <w:vertAlign w:val="superscript"/>
        </w:rPr>
        <w:t>1</w:t>
      </w:r>
      <w:r w:rsidRPr="004C0B7E">
        <w:rPr>
          <w:rFonts w:ascii="Arial" w:hAnsi="Arial" w:cs="Arial"/>
        </w:rPr>
        <w:t>, ЮС</w:t>
      </w:r>
      <w:r w:rsidRPr="004C0B7E">
        <w:rPr>
          <w:rFonts w:ascii="Arial" w:hAnsi="Arial" w:cs="Arial"/>
          <w:vertAlign w:val="subscript"/>
        </w:rPr>
        <w:t>2</w:t>
      </w:r>
      <w:r w:rsidRPr="004C0B7E">
        <w:rPr>
          <w:rFonts w:ascii="Arial" w:hAnsi="Arial" w:cs="Arial"/>
          <w:vertAlign w:val="superscript"/>
        </w:rPr>
        <w:t>1</w:t>
      </w:r>
      <w:r w:rsidRPr="004C0B7E">
        <w:rPr>
          <w:rFonts w:ascii="Arial" w:hAnsi="Arial" w:cs="Arial"/>
        </w:rPr>
        <w:t xml:space="preserve">, располагающиеся в пределах двух лицензионных участков – Тевлино-Русскинского и Северо-Когалымского. Все перечисленные продуктивные пласты были выявлены в результате проводившихся геологоразведочных работ, характер их нефтегазоносности впервые был представлен в разработанной геологической модели в подсчете запасов 1986 года. Общий этаж нефтеносности разреза составляет около </w:t>
      </w:r>
      <w:smartTag w:uri="urn:schemas-microsoft-com:office:smarttags" w:element="metricconverter">
        <w:smartTagPr>
          <w:attr w:name="ProductID" w:val="450 м"/>
        </w:smartTagPr>
        <w:r w:rsidRPr="004C0B7E">
          <w:rPr>
            <w:rFonts w:ascii="Arial" w:hAnsi="Arial" w:cs="Arial"/>
          </w:rPr>
          <w:t>450 м</w:t>
        </w:r>
      </w:smartTag>
      <w:r w:rsidRPr="004C0B7E">
        <w:rPr>
          <w:rFonts w:ascii="Arial" w:hAnsi="Arial" w:cs="Arial"/>
        </w:rPr>
        <w:t>.</w:t>
      </w:r>
    </w:p>
    <w:p w:rsidR="00D6181D" w:rsidRPr="004C0B7E" w:rsidRDefault="00D6181D" w:rsidP="004C0B7E">
      <w:pPr>
        <w:autoSpaceDE w:val="0"/>
        <w:autoSpaceDN w:val="0"/>
        <w:adjustRightInd w:val="0"/>
        <w:spacing w:line="360" w:lineRule="auto"/>
        <w:ind w:firstLine="709"/>
        <w:jc w:val="both"/>
        <w:rPr>
          <w:rFonts w:ascii="Arial" w:hAnsi="Arial" w:cs="Arial"/>
        </w:rPr>
      </w:pPr>
      <w:r w:rsidRPr="004C0B7E">
        <w:rPr>
          <w:rFonts w:ascii="Arial" w:hAnsi="Arial" w:cs="Arial"/>
        </w:rPr>
        <w:t>Ниже рассмотрим основные особенности и характер нефтеносности территории Тевлинско-Русскинского месторождения по нефтесодержащим объектам разных литолог</w:t>
      </w:r>
      <w:r w:rsidR="00457FFD" w:rsidRPr="004C0B7E">
        <w:rPr>
          <w:rFonts w:ascii="Arial" w:hAnsi="Arial" w:cs="Arial"/>
        </w:rPr>
        <w:t>о-стратиграфических комплексов.</w:t>
      </w:r>
    </w:p>
    <w:p w:rsidR="00D6181D" w:rsidRPr="004C0B7E" w:rsidRDefault="00D6181D" w:rsidP="004C0B7E">
      <w:pPr>
        <w:autoSpaceDE w:val="0"/>
        <w:autoSpaceDN w:val="0"/>
        <w:adjustRightInd w:val="0"/>
        <w:spacing w:before="120" w:after="120" w:line="360" w:lineRule="auto"/>
        <w:jc w:val="center"/>
        <w:rPr>
          <w:rFonts w:ascii="Arial" w:hAnsi="Arial" w:cs="Arial"/>
          <w:b/>
          <w:bCs/>
        </w:rPr>
      </w:pPr>
      <w:r w:rsidRPr="004C0B7E">
        <w:rPr>
          <w:rFonts w:ascii="Arial" w:hAnsi="Arial" w:cs="Arial"/>
          <w:b/>
          <w:bCs/>
        </w:rPr>
        <w:t>Залежи нефти в отложениях тюменской свиты</w:t>
      </w:r>
    </w:p>
    <w:p w:rsidR="00D6181D" w:rsidRPr="004C0B7E" w:rsidRDefault="00D6181D" w:rsidP="004C0B7E">
      <w:pPr>
        <w:autoSpaceDE w:val="0"/>
        <w:autoSpaceDN w:val="0"/>
        <w:adjustRightInd w:val="0"/>
        <w:spacing w:before="120" w:after="120" w:line="360" w:lineRule="auto"/>
        <w:ind w:firstLine="708"/>
        <w:jc w:val="both"/>
        <w:rPr>
          <w:rFonts w:ascii="Arial" w:hAnsi="Arial" w:cs="Arial"/>
        </w:rPr>
      </w:pPr>
      <w:r w:rsidRPr="004C0B7E">
        <w:rPr>
          <w:rFonts w:ascii="Arial" w:hAnsi="Arial" w:cs="Arial"/>
        </w:rPr>
        <w:t>По результатам геологоразведочных работ было установлено, что нефтеносность отложений тюменской свиты связана с верхним в ее составе пластом ЮС</w:t>
      </w:r>
      <w:r w:rsidRPr="004C0B7E">
        <w:rPr>
          <w:rFonts w:ascii="Arial" w:hAnsi="Arial" w:cs="Arial"/>
          <w:vertAlign w:val="subscript"/>
        </w:rPr>
        <w:t>2</w:t>
      </w:r>
      <w:r w:rsidRPr="004C0B7E">
        <w:rPr>
          <w:rFonts w:ascii="Arial" w:hAnsi="Arial" w:cs="Arial"/>
          <w:vertAlign w:val="superscript"/>
        </w:rPr>
        <w:t>1</w:t>
      </w:r>
      <w:r w:rsidRPr="004C0B7E">
        <w:rPr>
          <w:rFonts w:ascii="Arial" w:hAnsi="Arial" w:cs="Arial"/>
        </w:rPr>
        <w:t>. Притоки нефти были получены в 14 поисково-разведочных скважинах, расположенных в современных границах Тевлинско-Русскинского лицензионного участка, и в  16 скважинах на Русскинском участке. Выявленное поле нефтеносности пласта ЮС</w:t>
      </w:r>
      <w:r w:rsidRPr="004C0B7E">
        <w:rPr>
          <w:rFonts w:ascii="Arial" w:hAnsi="Arial" w:cs="Arial"/>
          <w:vertAlign w:val="subscript"/>
        </w:rPr>
        <w:t>2</w:t>
      </w:r>
      <w:r w:rsidRPr="004C0B7E">
        <w:rPr>
          <w:rFonts w:ascii="Arial" w:hAnsi="Arial" w:cs="Arial"/>
          <w:vertAlign w:val="superscript"/>
        </w:rPr>
        <w:t xml:space="preserve">1 </w:t>
      </w:r>
      <w:r w:rsidRPr="004C0B7E">
        <w:rPr>
          <w:rFonts w:ascii="Arial" w:hAnsi="Arial" w:cs="Arial"/>
        </w:rPr>
        <w:t xml:space="preserve">рассматривалось как продолжение единой нефтегазоносной зоны, регионально распространяющейся по территории Сургутского свода. Модель строения пласта и характер его нефтегазоносности впервые были представлены в отчете по подсчету запасов </w:t>
      </w:r>
      <w:smartTag w:uri="urn:schemas-microsoft-com:office:smarttags" w:element="metricconverter">
        <w:smartTagPr>
          <w:attr w:name="ProductID" w:val="1986 г"/>
        </w:smartTagPr>
        <w:r w:rsidRPr="004C0B7E">
          <w:rPr>
            <w:rFonts w:ascii="Arial" w:hAnsi="Arial" w:cs="Arial"/>
          </w:rPr>
          <w:t>1986 г</w:t>
        </w:r>
      </w:smartTag>
      <w:r w:rsidRPr="004C0B7E">
        <w:rPr>
          <w:rFonts w:ascii="Arial" w:hAnsi="Arial" w:cs="Arial"/>
        </w:rPr>
        <w:t>. Однако, ввиду низкой изученности объекта и, прежде всего, добывных возможностей ГКЗ было определено, что имеется необходимость в дальнейшем изучении перспектив его промышленной нефтеносности.</w:t>
      </w:r>
    </w:p>
    <w:p w:rsidR="00D6181D" w:rsidRPr="004C0B7E" w:rsidRDefault="00D6181D" w:rsidP="004C0B7E">
      <w:pPr>
        <w:autoSpaceDE w:val="0"/>
        <w:autoSpaceDN w:val="0"/>
        <w:adjustRightInd w:val="0"/>
        <w:spacing w:line="360" w:lineRule="auto"/>
        <w:ind w:firstLine="709"/>
        <w:jc w:val="both"/>
        <w:rPr>
          <w:rFonts w:ascii="Arial" w:hAnsi="Arial" w:cs="Arial"/>
        </w:rPr>
      </w:pPr>
      <w:r w:rsidRPr="004C0B7E">
        <w:rPr>
          <w:rFonts w:ascii="Arial" w:hAnsi="Arial" w:cs="Arial"/>
        </w:rPr>
        <w:t xml:space="preserve">В процессе доразведки и эксплуатационного бурения площади проведено оконтуривание площади нефтеносности пласта с определением параметров и произведена постановка запасов залежи на государственный баланс в </w:t>
      </w:r>
      <w:smartTag w:uri="urn:schemas-microsoft-com:office:smarttags" w:element="metricconverter">
        <w:smartTagPr>
          <w:attr w:name="ProductID" w:val="1992 г"/>
        </w:smartTagPr>
        <w:r w:rsidRPr="004C0B7E">
          <w:rPr>
            <w:rFonts w:ascii="Arial" w:hAnsi="Arial" w:cs="Arial"/>
          </w:rPr>
          <w:t>1992 г</w:t>
        </w:r>
      </w:smartTag>
      <w:r w:rsidRPr="004C0B7E">
        <w:rPr>
          <w:rFonts w:ascii="Arial" w:hAnsi="Arial" w:cs="Arial"/>
        </w:rPr>
        <w:t>. Одновременно с этим на баланс были приняты запасы ниже залегающего пласта ЮС</w:t>
      </w:r>
      <w:r w:rsidRPr="004C0B7E">
        <w:rPr>
          <w:rFonts w:ascii="Arial" w:hAnsi="Arial" w:cs="Arial"/>
          <w:vertAlign w:val="subscript"/>
        </w:rPr>
        <w:t>2</w:t>
      </w:r>
      <w:r w:rsidRPr="004C0B7E">
        <w:rPr>
          <w:rFonts w:ascii="Arial" w:hAnsi="Arial" w:cs="Arial"/>
          <w:vertAlign w:val="superscript"/>
        </w:rPr>
        <w:t>2</w:t>
      </w:r>
      <w:r w:rsidRPr="004C0B7E">
        <w:rPr>
          <w:rFonts w:ascii="Arial" w:hAnsi="Arial" w:cs="Arial"/>
        </w:rPr>
        <w:t>.</w:t>
      </w:r>
    </w:p>
    <w:p w:rsidR="00D6181D" w:rsidRPr="004C0B7E" w:rsidRDefault="00D6181D" w:rsidP="004C0B7E">
      <w:pPr>
        <w:autoSpaceDE w:val="0"/>
        <w:autoSpaceDN w:val="0"/>
        <w:adjustRightInd w:val="0"/>
        <w:spacing w:before="120" w:after="120" w:line="360" w:lineRule="auto"/>
        <w:ind w:firstLine="708"/>
        <w:jc w:val="both"/>
        <w:rPr>
          <w:rFonts w:ascii="Arial" w:hAnsi="Arial" w:cs="Arial"/>
          <w:b/>
          <w:bCs/>
        </w:rPr>
      </w:pPr>
      <w:r w:rsidRPr="004C0B7E">
        <w:rPr>
          <w:rFonts w:ascii="Arial" w:hAnsi="Arial" w:cs="Arial"/>
          <w:b/>
          <w:bCs/>
        </w:rPr>
        <w:t>Пласт ЮС</w:t>
      </w:r>
      <w:r w:rsidRPr="004C0B7E">
        <w:rPr>
          <w:rFonts w:ascii="Arial" w:hAnsi="Arial" w:cs="Arial"/>
          <w:b/>
          <w:bCs/>
          <w:vertAlign w:val="subscript"/>
        </w:rPr>
        <w:t>2</w:t>
      </w:r>
      <w:r w:rsidRPr="004C0B7E">
        <w:rPr>
          <w:rFonts w:ascii="Arial" w:hAnsi="Arial" w:cs="Arial"/>
          <w:b/>
          <w:bCs/>
          <w:vertAlign w:val="superscript"/>
        </w:rPr>
        <w:t>2</w:t>
      </w:r>
    </w:p>
    <w:p w:rsidR="00D6181D" w:rsidRPr="004C0B7E" w:rsidRDefault="00D6181D" w:rsidP="004C0B7E">
      <w:pPr>
        <w:autoSpaceDE w:val="0"/>
        <w:autoSpaceDN w:val="0"/>
        <w:adjustRightInd w:val="0"/>
        <w:spacing w:before="120" w:after="120" w:line="360" w:lineRule="auto"/>
        <w:ind w:firstLine="708"/>
        <w:jc w:val="both"/>
        <w:rPr>
          <w:rFonts w:ascii="Arial" w:hAnsi="Arial" w:cs="Arial"/>
          <w:b/>
          <w:bCs/>
        </w:rPr>
      </w:pPr>
      <w:r w:rsidRPr="004C0B7E">
        <w:rPr>
          <w:rFonts w:ascii="Arial" w:hAnsi="Arial" w:cs="Arial"/>
        </w:rPr>
        <w:t>Согласно геологической модели, отвечающей числящимся на государственном балансе запасам, залежь пласт ЮС</w:t>
      </w:r>
      <w:r w:rsidRPr="004C0B7E">
        <w:rPr>
          <w:rFonts w:ascii="Arial" w:hAnsi="Arial" w:cs="Arial"/>
          <w:vertAlign w:val="subscript"/>
        </w:rPr>
        <w:t>2</w:t>
      </w:r>
      <w:r w:rsidRPr="004C0B7E">
        <w:rPr>
          <w:rFonts w:ascii="Arial" w:hAnsi="Arial" w:cs="Arial"/>
          <w:vertAlign w:val="superscript"/>
        </w:rPr>
        <w:t>2</w:t>
      </w:r>
      <w:r w:rsidRPr="004C0B7E">
        <w:rPr>
          <w:rFonts w:ascii="Arial" w:hAnsi="Arial" w:cs="Arial"/>
        </w:rPr>
        <w:t xml:space="preserve"> распространяется полосой субмеридионального простирания на площади Сорымской, Иминской структур и является продолжением залежи одноименного пласта Русскинского месторождения. С востока залежь ограничена литологическим замещением, установленным по скважинам 252Р и 217Р, на северо-западе – условной границей подсчета, проведенной между скважинами 15Р-ЗС и 14Р-ЗС с нефтенасыщенными и соответственно водонасыщенными коллекторами пласта. Нефтеносность пласта доказывалась получением притоков нефти в скважинах 11Р-СИ, 12Р-СИ, 226Р-Р, 241Р-Р, 256Р-Р при совместном опробовании с верхним пластом  ЮС</w:t>
      </w:r>
      <w:r w:rsidRPr="004C0B7E">
        <w:rPr>
          <w:rFonts w:ascii="Arial" w:hAnsi="Arial" w:cs="Arial"/>
          <w:vertAlign w:val="subscript"/>
        </w:rPr>
        <w:t>2</w:t>
      </w:r>
      <w:r w:rsidRPr="004C0B7E">
        <w:rPr>
          <w:rFonts w:ascii="Arial" w:hAnsi="Arial" w:cs="Arial"/>
          <w:vertAlign w:val="superscript"/>
        </w:rPr>
        <w:t>1</w:t>
      </w:r>
      <w:r w:rsidRPr="004C0B7E">
        <w:rPr>
          <w:rFonts w:ascii="Arial" w:hAnsi="Arial" w:cs="Arial"/>
        </w:rPr>
        <w:t>. Дебиты нефти в скважинах составляли от 0,9 м</w:t>
      </w:r>
      <w:r w:rsidRPr="004C0B7E">
        <w:rPr>
          <w:rFonts w:ascii="Arial" w:hAnsi="Arial" w:cs="Arial"/>
          <w:vertAlign w:val="superscript"/>
        </w:rPr>
        <w:t>3</w:t>
      </w:r>
      <w:r w:rsidRPr="004C0B7E">
        <w:rPr>
          <w:rFonts w:ascii="Arial" w:hAnsi="Arial" w:cs="Arial"/>
        </w:rPr>
        <w:t>/сут до 3,9 м</w:t>
      </w:r>
      <w:r w:rsidRPr="004C0B7E">
        <w:rPr>
          <w:rFonts w:ascii="Arial" w:hAnsi="Arial" w:cs="Arial"/>
          <w:vertAlign w:val="superscript"/>
        </w:rPr>
        <w:t>3</w:t>
      </w:r>
      <w:r w:rsidRPr="004C0B7E">
        <w:rPr>
          <w:rFonts w:ascii="Arial" w:hAnsi="Arial" w:cs="Arial"/>
        </w:rPr>
        <w:t xml:space="preserve">/сут при Н ср. дин. =816 – </w:t>
      </w:r>
      <w:smartTag w:uri="urn:schemas-microsoft-com:office:smarttags" w:element="metricconverter">
        <w:smartTagPr>
          <w:attr w:name="ProductID" w:val="1380 м"/>
        </w:smartTagPr>
        <w:r w:rsidRPr="004C0B7E">
          <w:rPr>
            <w:rFonts w:ascii="Arial" w:hAnsi="Arial" w:cs="Arial"/>
          </w:rPr>
          <w:t>1380 м</w:t>
        </w:r>
      </w:smartTag>
      <w:r w:rsidRPr="004C0B7E">
        <w:rPr>
          <w:rFonts w:ascii="Arial" w:hAnsi="Arial" w:cs="Arial"/>
        </w:rPr>
        <w:t>.</w:t>
      </w:r>
    </w:p>
    <w:p w:rsidR="00D6181D" w:rsidRPr="004C0B7E" w:rsidRDefault="00D6181D" w:rsidP="004C0B7E">
      <w:pPr>
        <w:autoSpaceDE w:val="0"/>
        <w:autoSpaceDN w:val="0"/>
        <w:adjustRightInd w:val="0"/>
        <w:spacing w:line="360" w:lineRule="auto"/>
        <w:ind w:firstLine="709"/>
        <w:jc w:val="both"/>
        <w:rPr>
          <w:rFonts w:ascii="Arial" w:hAnsi="Arial" w:cs="Arial"/>
        </w:rPr>
      </w:pPr>
      <w:r w:rsidRPr="004C0B7E">
        <w:rPr>
          <w:rFonts w:ascii="Arial" w:hAnsi="Arial" w:cs="Arial"/>
        </w:rPr>
        <w:t>По результатам выполненной интерпретации геолого-геофизического материала 127 разведочных и 2093</w:t>
      </w:r>
      <w:r w:rsidRPr="004C0B7E">
        <w:rPr>
          <w:rFonts w:ascii="Arial" w:hAnsi="Arial" w:cs="Arial"/>
          <w:color w:val="FF0000"/>
        </w:rPr>
        <w:t xml:space="preserve"> </w:t>
      </w:r>
      <w:r w:rsidRPr="004C0B7E">
        <w:rPr>
          <w:rFonts w:ascii="Arial" w:hAnsi="Arial" w:cs="Arial"/>
        </w:rPr>
        <w:t>эксплуатационных скважин, пробуренных на 01.01.2005 г., существенным образом уточнено строение пласта и характер его нефтеносности. Установлено, что нефтеносность пласта связана с отдельными линзами и характеризуется небольшой площадью распространения. Не подтвердилось прежнее представление о покровном распространении по площади нефтенасыщенных песчаников пласта. Всего на территории месторождения выделены 3 залежи нефти -  в районе скважин 256Р-СИ, 241Р-Р и 226Р-Р</w:t>
      </w:r>
      <w:r w:rsidR="00457FFD" w:rsidRPr="004C0B7E">
        <w:rPr>
          <w:rFonts w:ascii="Arial" w:hAnsi="Arial" w:cs="Arial"/>
        </w:rPr>
        <w:t>.</w:t>
      </w:r>
    </w:p>
    <w:p w:rsidR="00D6181D" w:rsidRPr="004C0B7E" w:rsidRDefault="00D6181D" w:rsidP="004C0B7E">
      <w:pPr>
        <w:autoSpaceDE w:val="0"/>
        <w:autoSpaceDN w:val="0"/>
        <w:adjustRightInd w:val="0"/>
        <w:spacing w:line="360" w:lineRule="auto"/>
        <w:ind w:firstLine="709"/>
        <w:jc w:val="both"/>
        <w:rPr>
          <w:rFonts w:ascii="Arial" w:hAnsi="Arial" w:cs="Arial"/>
        </w:rPr>
      </w:pPr>
      <w:r w:rsidRPr="004C0B7E">
        <w:rPr>
          <w:rFonts w:ascii="Arial" w:hAnsi="Arial" w:cs="Arial"/>
        </w:rPr>
        <w:t>Кроме того, материалы бурения на смежном Русскинском лицензионном участке также подтверждают модель локальной нефтеносности пласта ЮС</w:t>
      </w:r>
      <w:r w:rsidRPr="004C0B7E">
        <w:rPr>
          <w:rFonts w:ascii="Arial" w:hAnsi="Arial" w:cs="Arial"/>
          <w:vertAlign w:val="subscript"/>
        </w:rPr>
        <w:t>2</w:t>
      </w:r>
      <w:r w:rsidRPr="004C0B7E">
        <w:rPr>
          <w:rFonts w:ascii="Arial" w:hAnsi="Arial" w:cs="Arial"/>
          <w:vertAlign w:val="superscript"/>
        </w:rPr>
        <w:t>2</w:t>
      </w:r>
      <w:r w:rsidRPr="004C0B7E">
        <w:rPr>
          <w:rFonts w:ascii="Arial" w:hAnsi="Arial" w:cs="Arial"/>
        </w:rPr>
        <w:t>.</w:t>
      </w:r>
    </w:p>
    <w:p w:rsidR="00D6181D" w:rsidRPr="004C0B7E" w:rsidRDefault="00D6181D" w:rsidP="00887C24">
      <w:pPr>
        <w:autoSpaceDE w:val="0"/>
        <w:autoSpaceDN w:val="0"/>
        <w:adjustRightInd w:val="0"/>
        <w:spacing w:before="120" w:after="120" w:line="360" w:lineRule="auto"/>
        <w:ind w:firstLine="708"/>
        <w:jc w:val="both"/>
        <w:rPr>
          <w:rFonts w:ascii="Arial" w:hAnsi="Arial" w:cs="Arial"/>
          <w:b/>
          <w:bCs/>
        </w:rPr>
      </w:pPr>
      <w:r w:rsidRPr="004C0B7E">
        <w:rPr>
          <w:rFonts w:ascii="Arial" w:hAnsi="Arial" w:cs="Arial"/>
          <w:b/>
          <w:bCs/>
        </w:rPr>
        <w:t>Пласт ЮС</w:t>
      </w:r>
      <w:r w:rsidRPr="004C0B7E">
        <w:rPr>
          <w:rFonts w:ascii="Arial" w:hAnsi="Arial" w:cs="Arial"/>
          <w:b/>
          <w:bCs/>
          <w:vertAlign w:val="subscript"/>
        </w:rPr>
        <w:t>2</w:t>
      </w:r>
      <w:r w:rsidRPr="004C0B7E">
        <w:rPr>
          <w:rFonts w:ascii="Arial" w:hAnsi="Arial" w:cs="Arial"/>
          <w:b/>
          <w:bCs/>
          <w:vertAlign w:val="superscript"/>
        </w:rPr>
        <w:t>1</w:t>
      </w:r>
    </w:p>
    <w:p w:rsidR="00D6181D" w:rsidRPr="004C0B7E" w:rsidRDefault="00D6181D" w:rsidP="004C0B7E">
      <w:pPr>
        <w:autoSpaceDE w:val="0"/>
        <w:autoSpaceDN w:val="0"/>
        <w:adjustRightInd w:val="0"/>
        <w:spacing w:line="360" w:lineRule="auto"/>
        <w:ind w:firstLine="709"/>
        <w:jc w:val="both"/>
        <w:rPr>
          <w:rFonts w:ascii="Arial" w:hAnsi="Arial" w:cs="Arial"/>
        </w:rPr>
      </w:pPr>
      <w:r w:rsidRPr="004C0B7E">
        <w:rPr>
          <w:rFonts w:ascii="Arial" w:hAnsi="Arial" w:cs="Arial"/>
        </w:rPr>
        <w:t>Пласт ЮС</w:t>
      </w:r>
      <w:r w:rsidRPr="004C0B7E">
        <w:rPr>
          <w:rFonts w:ascii="Arial" w:hAnsi="Arial" w:cs="Arial"/>
          <w:vertAlign w:val="subscript"/>
        </w:rPr>
        <w:t>2</w:t>
      </w:r>
      <w:r w:rsidRPr="004C0B7E">
        <w:rPr>
          <w:rFonts w:ascii="Arial" w:hAnsi="Arial" w:cs="Arial"/>
          <w:vertAlign w:val="superscript"/>
        </w:rPr>
        <w:t>1</w:t>
      </w:r>
      <w:r w:rsidRPr="004C0B7E">
        <w:rPr>
          <w:rFonts w:ascii="Arial" w:hAnsi="Arial" w:cs="Arial"/>
        </w:rPr>
        <w:t xml:space="preserve"> залегает в  верхней части горизонтаЮС</w:t>
      </w:r>
      <w:r w:rsidRPr="004C0B7E">
        <w:rPr>
          <w:rFonts w:ascii="Arial" w:hAnsi="Arial" w:cs="Arial"/>
          <w:vertAlign w:val="subscript"/>
        </w:rPr>
        <w:t>2</w:t>
      </w:r>
      <w:r w:rsidRPr="004C0B7E">
        <w:rPr>
          <w:rFonts w:ascii="Arial" w:hAnsi="Arial" w:cs="Arial"/>
        </w:rPr>
        <w:t xml:space="preserve"> и вскрыт на глубинах от </w:t>
      </w:r>
      <w:smartTag w:uri="urn:schemas-microsoft-com:office:smarttags" w:element="metricconverter">
        <w:smartTagPr>
          <w:attr w:name="ProductID" w:val="2705,8 м"/>
        </w:smartTagPr>
        <w:r w:rsidRPr="004C0B7E">
          <w:rPr>
            <w:rFonts w:ascii="Arial" w:hAnsi="Arial" w:cs="Arial"/>
          </w:rPr>
          <w:t>2705,8 м</w:t>
        </w:r>
      </w:smartTag>
      <w:r w:rsidRPr="004C0B7E">
        <w:rPr>
          <w:rFonts w:ascii="Arial" w:hAnsi="Arial" w:cs="Arial"/>
        </w:rPr>
        <w:t xml:space="preserve"> (скважина 2973) до </w:t>
      </w:r>
      <w:smartTag w:uri="urn:schemas-microsoft-com:office:smarttags" w:element="metricconverter">
        <w:smartTagPr>
          <w:attr w:name="ProductID" w:val="3047 м"/>
        </w:smartTagPr>
        <w:r w:rsidRPr="004C0B7E">
          <w:rPr>
            <w:rFonts w:ascii="Arial" w:hAnsi="Arial" w:cs="Arial"/>
          </w:rPr>
          <w:t>3047 м</w:t>
        </w:r>
      </w:smartTag>
      <w:r w:rsidRPr="004C0B7E">
        <w:rPr>
          <w:rFonts w:ascii="Arial" w:hAnsi="Arial" w:cs="Arial"/>
        </w:rPr>
        <w:t xml:space="preserve"> (скважина 2922).</w:t>
      </w:r>
    </w:p>
    <w:p w:rsidR="00D6181D" w:rsidRPr="004C0B7E" w:rsidRDefault="00D6181D" w:rsidP="004C0B7E">
      <w:pPr>
        <w:autoSpaceDE w:val="0"/>
        <w:autoSpaceDN w:val="0"/>
        <w:adjustRightInd w:val="0"/>
        <w:spacing w:line="360" w:lineRule="auto"/>
        <w:ind w:firstLine="709"/>
        <w:jc w:val="both"/>
        <w:rPr>
          <w:rFonts w:ascii="Arial" w:hAnsi="Arial" w:cs="Arial"/>
          <w:u w:val="single"/>
        </w:rPr>
      </w:pPr>
      <w:r w:rsidRPr="004C0B7E">
        <w:rPr>
          <w:rFonts w:ascii="Arial" w:hAnsi="Arial" w:cs="Arial"/>
        </w:rPr>
        <w:t>Покрышкой залежей пласта ЮС</w:t>
      </w:r>
      <w:r w:rsidRPr="004C0B7E">
        <w:rPr>
          <w:rFonts w:ascii="Arial" w:hAnsi="Arial" w:cs="Arial"/>
          <w:vertAlign w:val="subscript"/>
        </w:rPr>
        <w:t>2</w:t>
      </w:r>
      <w:r w:rsidRPr="004C0B7E">
        <w:rPr>
          <w:rFonts w:ascii="Arial" w:hAnsi="Arial" w:cs="Arial"/>
          <w:vertAlign w:val="superscript"/>
        </w:rPr>
        <w:t>1</w:t>
      </w:r>
      <w:r w:rsidRPr="004C0B7E">
        <w:rPr>
          <w:rFonts w:ascii="Arial" w:hAnsi="Arial" w:cs="Arial"/>
        </w:rPr>
        <w:t xml:space="preserve"> служат регионально выдержанные аргиллиты нижней части васюганской свиты.</w:t>
      </w:r>
    </w:p>
    <w:p w:rsidR="00D6181D" w:rsidRPr="004C0B7E" w:rsidRDefault="00D6181D" w:rsidP="004C0B7E">
      <w:pPr>
        <w:autoSpaceDE w:val="0"/>
        <w:autoSpaceDN w:val="0"/>
        <w:adjustRightInd w:val="0"/>
        <w:spacing w:line="360" w:lineRule="auto"/>
        <w:ind w:firstLine="709"/>
        <w:jc w:val="both"/>
        <w:rPr>
          <w:rFonts w:ascii="Arial" w:hAnsi="Arial" w:cs="Arial"/>
        </w:rPr>
      </w:pPr>
      <w:r w:rsidRPr="004C0B7E">
        <w:rPr>
          <w:rFonts w:ascii="Arial" w:hAnsi="Arial" w:cs="Arial"/>
        </w:rPr>
        <w:t>Коллекторы пласта ЮС</w:t>
      </w:r>
      <w:r w:rsidRPr="004C0B7E">
        <w:rPr>
          <w:rFonts w:ascii="Arial" w:hAnsi="Arial" w:cs="Arial"/>
          <w:vertAlign w:val="subscript"/>
        </w:rPr>
        <w:t>2</w:t>
      </w:r>
      <w:r w:rsidRPr="004C0B7E">
        <w:rPr>
          <w:rFonts w:ascii="Arial" w:hAnsi="Arial" w:cs="Arial"/>
          <w:vertAlign w:val="superscript"/>
        </w:rPr>
        <w:t>1</w:t>
      </w:r>
      <w:r w:rsidRPr="004C0B7E">
        <w:rPr>
          <w:rFonts w:ascii="Arial" w:hAnsi="Arial" w:cs="Arial"/>
        </w:rPr>
        <w:t xml:space="preserve"> по площади развиты в форме системы линз. При этом образуемые песчаные тела на площади разделены зонами замещения на отдельные участки, в которых имеет место различие в характере насыщения коллекторов. </w:t>
      </w:r>
    </w:p>
    <w:p w:rsidR="00D6181D" w:rsidRPr="004C0B7E" w:rsidRDefault="00D6181D" w:rsidP="004C0B7E">
      <w:pPr>
        <w:autoSpaceDE w:val="0"/>
        <w:autoSpaceDN w:val="0"/>
        <w:adjustRightInd w:val="0"/>
        <w:spacing w:line="360" w:lineRule="auto"/>
        <w:ind w:firstLine="709"/>
        <w:jc w:val="both"/>
        <w:rPr>
          <w:rFonts w:ascii="Arial" w:hAnsi="Arial" w:cs="Arial"/>
        </w:rPr>
      </w:pPr>
      <w:r w:rsidRPr="004C0B7E">
        <w:rPr>
          <w:rFonts w:ascii="Arial" w:hAnsi="Arial" w:cs="Arial"/>
        </w:rPr>
        <w:t>Согласно геологической модели, представлявшейся в подсчете запасов 1986 года, залежь пласт ЮС</w:t>
      </w:r>
      <w:r w:rsidRPr="004C0B7E">
        <w:rPr>
          <w:rFonts w:ascii="Arial" w:hAnsi="Arial" w:cs="Arial"/>
          <w:vertAlign w:val="subscript"/>
        </w:rPr>
        <w:t>2</w:t>
      </w:r>
      <w:r w:rsidRPr="004C0B7E">
        <w:rPr>
          <w:rFonts w:ascii="Arial" w:hAnsi="Arial" w:cs="Arial"/>
          <w:vertAlign w:val="superscript"/>
        </w:rPr>
        <w:t>1</w:t>
      </w:r>
      <w:r w:rsidRPr="004C0B7E">
        <w:rPr>
          <w:rFonts w:ascii="Arial" w:hAnsi="Arial" w:cs="Arial"/>
        </w:rPr>
        <w:t xml:space="preserve"> распространяется единым полем по территории Русскинского и Тевлинско-Русскинского месторождений. Единственно с востока предполагалось наличие литологического замещения коллекторов, которое в плане распространяется полосой субмеридионального простирания из района скважины 217Р-Р. Этой зоной отделялись нефтенасыщенные коллекторы нефтегазоносной зоны от водоносных коллекторов пласта, вскрытых в скважинах на Икилорской площади. На западе и севере площади были приняты условные границы для подсчета по линиям, ограничивающим изученную бурением территорию.</w:t>
      </w:r>
    </w:p>
    <w:p w:rsidR="00D6181D" w:rsidRPr="004C0B7E" w:rsidRDefault="00D6181D" w:rsidP="004C0B7E">
      <w:pPr>
        <w:autoSpaceDE w:val="0"/>
        <w:autoSpaceDN w:val="0"/>
        <w:adjustRightInd w:val="0"/>
        <w:spacing w:line="360" w:lineRule="auto"/>
        <w:ind w:firstLine="709"/>
        <w:jc w:val="both"/>
        <w:rPr>
          <w:rFonts w:ascii="Arial" w:hAnsi="Arial" w:cs="Arial"/>
        </w:rPr>
      </w:pPr>
      <w:r w:rsidRPr="004C0B7E">
        <w:rPr>
          <w:rFonts w:ascii="Arial" w:hAnsi="Arial" w:cs="Arial"/>
        </w:rPr>
        <w:t xml:space="preserve">В геологической модели, представленной в 1992 году и уточнявшейся до 2002 года с учетом нового разведочного и эксплуатационного бурения, принципиальных изменений по сравнению с 1986 годом выявлено не было. Единственно было уточнено распределение коллекторов пласта по площади и подтверждено наличие литологического барьера между нефтенасыщенными песчаниками зоны и водонасыщенными в восточной части месторождения. </w:t>
      </w:r>
    </w:p>
    <w:p w:rsidR="00D6181D" w:rsidRPr="004C0B7E" w:rsidRDefault="00D6181D" w:rsidP="004C0B7E">
      <w:pPr>
        <w:autoSpaceDE w:val="0"/>
        <w:autoSpaceDN w:val="0"/>
        <w:adjustRightInd w:val="0"/>
        <w:spacing w:line="360" w:lineRule="auto"/>
        <w:ind w:firstLine="709"/>
        <w:jc w:val="both"/>
        <w:rPr>
          <w:rFonts w:ascii="Arial" w:hAnsi="Arial" w:cs="Arial"/>
        </w:rPr>
      </w:pPr>
      <w:r w:rsidRPr="004C0B7E">
        <w:rPr>
          <w:rFonts w:ascii="Arial" w:hAnsi="Arial" w:cs="Arial"/>
        </w:rPr>
        <w:t>В настоящее время изученность пласта значительно возросла, прежде всего, за счет скважин эксплуатационного фонда, которыми осуществляется разработка залежей, и сети углубленных скважин с верхних объектов для оценки геологического строения отложений юрского возраста. По материалам интерпретации ГИС, результатам испытания и эксплуатации в пласте ЮС</w:t>
      </w:r>
      <w:r w:rsidRPr="004C0B7E">
        <w:rPr>
          <w:rFonts w:ascii="Arial" w:hAnsi="Arial" w:cs="Arial"/>
          <w:vertAlign w:val="subscript"/>
        </w:rPr>
        <w:t>2</w:t>
      </w:r>
      <w:r w:rsidRPr="004C0B7E">
        <w:rPr>
          <w:rFonts w:ascii="Arial" w:hAnsi="Arial" w:cs="Arial"/>
          <w:vertAlign w:val="superscript"/>
        </w:rPr>
        <w:t>1</w:t>
      </w:r>
      <w:r w:rsidRPr="004C0B7E">
        <w:rPr>
          <w:rFonts w:ascii="Arial" w:hAnsi="Arial" w:cs="Arial"/>
        </w:rPr>
        <w:t xml:space="preserve"> на территории Тевлинско-Русскинского месторождения выделены 3 залежи нефти</w:t>
      </w:r>
      <w:r w:rsidR="00457FFD" w:rsidRPr="004C0B7E">
        <w:rPr>
          <w:rFonts w:ascii="Arial" w:hAnsi="Arial" w:cs="Arial"/>
        </w:rPr>
        <w:t>.</w:t>
      </w:r>
    </w:p>
    <w:p w:rsidR="00D6181D" w:rsidRPr="004C0B7E" w:rsidRDefault="00D6181D" w:rsidP="004C0B7E">
      <w:pPr>
        <w:autoSpaceDE w:val="0"/>
        <w:autoSpaceDN w:val="0"/>
        <w:adjustRightInd w:val="0"/>
        <w:spacing w:before="120" w:after="120" w:line="360" w:lineRule="auto"/>
        <w:jc w:val="center"/>
        <w:rPr>
          <w:rFonts w:ascii="Arial" w:hAnsi="Arial" w:cs="Arial"/>
          <w:b/>
          <w:bCs/>
        </w:rPr>
      </w:pPr>
      <w:r w:rsidRPr="004C0B7E">
        <w:rPr>
          <w:rFonts w:ascii="Arial" w:hAnsi="Arial" w:cs="Arial"/>
          <w:b/>
          <w:bCs/>
        </w:rPr>
        <w:t>Залежи нефти в отложениях васюганской и баженовской свит</w:t>
      </w:r>
    </w:p>
    <w:p w:rsidR="00D6181D" w:rsidRPr="004C0B7E" w:rsidRDefault="00D6181D" w:rsidP="004C0B7E">
      <w:pPr>
        <w:autoSpaceDE w:val="0"/>
        <w:autoSpaceDN w:val="0"/>
        <w:adjustRightInd w:val="0"/>
        <w:spacing w:before="120" w:after="120" w:line="360" w:lineRule="auto"/>
        <w:ind w:firstLine="708"/>
        <w:jc w:val="both"/>
        <w:rPr>
          <w:rFonts w:ascii="Arial" w:hAnsi="Arial" w:cs="Arial"/>
          <w:b/>
          <w:bCs/>
        </w:rPr>
      </w:pPr>
      <w:r w:rsidRPr="004C0B7E">
        <w:rPr>
          <w:rFonts w:ascii="Arial" w:hAnsi="Arial" w:cs="Arial"/>
          <w:b/>
          <w:bCs/>
        </w:rPr>
        <w:t>Горизонт ЮС</w:t>
      </w:r>
      <w:r w:rsidRPr="004C0B7E">
        <w:rPr>
          <w:rFonts w:ascii="Arial" w:hAnsi="Arial" w:cs="Arial"/>
          <w:b/>
          <w:bCs/>
          <w:vertAlign w:val="subscript"/>
        </w:rPr>
        <w:t>1</w:t>
      </w:r>
    </w:p>
    <w:p w:rsidR="00D6181D" w:rsidRPr="004C0B7E" w:rsidRDefault="00D6181D" w:rsidP="004C0B7E">
      <w:pPr>
        <w:autoSpaceDE w:val="0"/>
        <w:autoSpaceDN w:val="0"/>
        <w:adjustRightInd w:val="0"/>
        <w:spacing w:line="360" w:lineRule="auto"/>
        <w:ind w:firstLine="709"/>
        <w:jc w:val="both"/>
        <w:rPr>
          <w:rFonts w:ascii="Arial" w:hAnsi="Arial" w:cs="Arial"/>
        </w:rPr>
      </w:pPr>
      <w:r w:rsidRPr="004C0B7E">
        <w:rPr>
          <w:rFonts w:ascii="Arial" w:hAnsi="Arial" w:cs="Arial"/>
        </w:rPr>
        <w:t>По результатам геологоразведочных работ было установлено, что нефтеносность отложений васюганской свиты связана с верхними в ее составе пластами ЮС</w:t>
      </w:r>
      <w:r w:rsidRPr="004C0B7E">
        <w:rPr>
          <w:rFonts w:ascii="Arial" w:hAnsi="Arial" w:cs="Arial"/>
          <w:vertAlign w:val="subscript"/>
        </w:rPr>
        <w:t>1</w:t>
      </w:r>
      <w:r w:rsidRPr="004C0B7E">
        <w:rPr>
          <w:rFonts w:ascii="Arial" w:hAnsi="Arial" w:cs="Arial"/>
          <w:vertAlign w:val="superscript"/>
        </w:rPr>
        <w:t xml:space="preserve">1 </w:t>
      </w:r>
      <w:r w:rsidRPr="004C0B7E">
        <w:rPr>
          <w:rFonts w:ascii="Arial" w:hAnsi="Arial" w:cs="Arial"/>
        </w:rPr>
        <w:t xml:space="preserve"> и ЮС</w:t>
      </w:r>
      <w:r w:rsidRPr="004C0B7E">
        <w:rPr>
          <w:rFonts w:ascii="Arial" w:hAnsi="Arial" w:cs="Arial"/>
          <w:vertAlign w:val="subscript"/>
        </w:rPr>
        <w:t>1</w:t>
      </w:r>
      <w:r w:rsidRPr="004C0B7E">
        <w:rPr>
          <w:rFonts w:ascii="Arial" w:hAnsi="Arial" w:cs="Arial"/>
          <w:vertAlign w:val="superscript"/>
        </w:rPr>
        <w:t>2</w:t>
      </w:r>
      <w:r w:rsidRPr="004C0B7E">
        <w:rPr>
          <w:rFonts w:ascii="Arial" w:hAnsi="Arial" w:cs="Arial"/>
        </w:rPr>
        <w:t>, которые в подсчете 1986 года были представлены как отдельные объекты. В настоящее время  горизонт ЮС</w:t>
      </w:r>
      <w:r w:rsidRPr="004C0B7E">
        <w:rPr>
          <w:rFonts w:ascii="Arial" w:hAnsi="Arial" w:cs="Arial"/>
          <w:vertAlign w:val="subscript"/>
        </w:rPr>
        <w:t>1</w:t>
      </w:r>
      <w:r w:rsidRPr="004C0B7E">
        <w:rPr>
          <w:rFonts w:ascii="Arial" w:hAnsi="Arial" w:cs="Arial"/>
        </w:rPr>
        <w:t xml:space="preserve"> вскрыт  361 скважиной, в том числе 90 из них разведочные. По результатам их рассмотрения принципиально не изменилась модель строения горизонта, нефтесодержащими представлены те же объекты, что и в подсчете 1986 года.</w:t>
      </w:r>
    </w:p>
    <w:p w:rsidR="00D6181D" w:rsidRPr="004C0B7E" w:rsidRDefault="00D6181D" w:rsidP="004C0B7E">
      <w:pPr>
        <w:autoSpaceDE w:val="0"/>
        <w:autoSpaceDN w:val="0"/>
        <w:adjustRightInd w:val="0"/>
        <w:spacing w:before="120" w:after="120" w:line="360" w:lineRule="auto"/>
        <w:ind w:firstLine="709"/>
        <w:jc w:val="both"/>
        <w:rPr>
          <w:rFonts w:ascii="Arial" w:hAnsi="Arial" w:cs="Arial"/>
          <w:b/>
          <w:bCs/>
        </w:rPr>
      </w:pPr>
      <w:r w:rsidRPr="004C0B7E">
        <w:rPr>
          <w:rFonts w:ascii="Arial" w:hAnsi="Arial" w:cs="Arial"/>
          <w:b/>
          <w:bCs/>
        </w:rPr>
        <w:t>Пласт ЮС</w:t>
      </w:r>
      <w:r w:rsidRPr="004C0B7E">
        <w:rPr>
          <w:rFonts w:ascii="Arial" w:hAnsi="Arial" w:cs="Arial"/>
          <w:b/>
          <w:bCs/>
          <w:vertAlign w:val="subscript"/>
        </w:rPr>
        <w:t>1</w:t>
      </w:r>
      <w:r w:rsidRPr="004C0B7E">
        <w:rPr>
          <w:rFonts w:ascii="Arial" w:hAnsi="Arial" w:cs="Arial"/>
          <w:b/>
          <w:bCs/>
          <w:vertAlign w:val="superscript"/>
        </w:rPr>
        <w:t>2</w:t>
      </w:r>
    </w:p>
    <w:p w:rsidR="00D6181D" w:rsidRPr="004C0B7E" w:rsidRDefault="00D6181D" w:rsidP="004C0B7E">
      <w:pPr>
        <w:autoSpaceDE w:val="0"/>
        <w:autoSpaceDN w:val="0"/>
        <w:adjustRightInd w:val="0"/>
        <w:spacing w:line="360" w:lineRule="auto"/>
        <w:ind w:firstLine="709"/>
        <w:jc w:val="both"/>
        <w:rPr>
          <w:rFonts w:ascii="Arial" w:hAnsi="Arial" w:cs="Arial"/>
        </w:rPr>
      </w:pPr>
      <w:r w:rsidRPr="004C0B7E">
        <w:rPr>
          <w:rFonts w:ascii="Arial" w:hAnsi="Arial" w:cs="Arial"/>
        </w:rPr>
        <w:t>В подсчете запасов 1986 года, в пределах рассматриваемой площади, в пласте ЮС</w:t>
      </w:r>
      <w:r w:rsidRPr="004C0B7E">
        <w:rPr>
          <w:rFonts w:ascii="Arial" w:hAnsi="Arial" w:cs="Arial"/>
          <w:vertAlign w:val="subscript"/>
        </w:rPr>
        <w:t>1</w:t>
      </w:r>
      <w:r w:rsidRPr="004C0B7E">
        <w:rPr>
          <w:rFonts w:ascii="Arial" w:hAnsi="Arial" w:cs="Arial"/>
          <w:vertAlign w:val="superscript"/>
        </w:rPr>
        <w:t>2</w:t>
      </w:r>
      <w:r w:rsidRPr="004C0B7E">
        <w:rPr>
          <w:rFonts w:ascii="Arial" w:hAnsi="Arial" w:cs="Arial"/>
        </w:rPr>
        <w:t xml:space="preserve"> было выделено три  залежи нефти: в районе скважин 12Р-СИ, 8Р-С и 28Р-ЗС. При этом залежь на западном погружении Сорымской структуры при рассмотрении в ГКЗ была исключена из подсчета.</w:t>
      </w:r>
    </w:p>
    <w:p w:rsidR="001B7034" w:rsidRDefault="00D6181D" w:rsidP="001B7034">
      <w:pPr>
        <w:autoSpaceDE w:val="0"/>
        <w:autoSpaceDN w:val="0"/>
        <w:adjustRightInd w:val="0"/>
        <w:spacing w:line="360" w:lineRule="auto"/>
        <w:ind w:firstLine="709"/>
        <w:jc w:val="both"/>
        <w:rPr>
          <w:rFonts w:ascii="Arial" w:hAnsi="Arial" w:cs="Arial"/>
        </w:rPr>
      </w:pPr>
      <w:r w:rsidRPr="004C0B7E">
        <w:rPr>
          <w:rFonts w:ascii="Arial" w:hAnsi="Arial" w:cs="Arial"/>
        </w:rPr>
        <w:t>В настоящее работе по пласту представляются 7 объектов. В их числе залежи в своде Сорымской структуры (район скважины 12Р-СИ) и на северном куполе Иминского поднятия (район скважины 8Р-С), представленные в подсчете 1986 года. По району скважины 28Р-ЗС ранее выделявшиеся нефтенасыщенные песчаники пласта включены по уточненной корреляции в состав пласта ЮС</w:t>
      </w:r>
      <w:r w:rsidRPr="004C0B7E">
        <w:rPr>
          <w:rFonts w:ascii="Arial" w:hAnsi="Arial" w:cs="Arial"/>
          <w:vertAlign w:val="subscript"/>
        </w:rPr>
        <w:t>1</w:t>
      </w:r>
      <w:r w:rsidRPr="004C0B7E">
        <w:rPr>
          <w:rFonts w:ascii="Arial" w:hAnsi="Arial" w:cs="Arial"/>
          <w:vertAlign w:val="superscript"/>
        </w:rPr>
        <w:t>1</w:t>
      </w:r>
      <w:r w:rsidRPr="004C0B7E">
        <w:rPr>
          <w:rFonts w:ascii="Arial" w:hAnsi="Arial" w:cs="Arial"/>
        </w:rPr>
        <w:t>. А также 3 залежи, выявленные после подсчета запасов, расположенные в районе скважин 80Р-ЗТ Северо-Когалымского лицензио</w:t>
      </w:r>
      <w:r w:rsidR="00457FFD" w:rsidRPr="004C0B7E">
        <w:rPr>
          <w:rFonts w:ascii="Arial" w:hAnsi="Arial" w:cs="Arial"/>
        </w:rPr>
        <w:t xml:space="preserve">нного участка,115Р-ЗТ и 153Р-КГ </w:t>
      </w:r>
      <w:r w:rsidRPr="004C0B7E">
        <w:rPr>
          <w:rFonts w:ascii="Arial" w:hAnsi="Arial" w:cs="Arial"/>
        </w:rPr>
        <w:t>Тевлинско-Русскинского  лицензионного участка</w:t>
      </w:r>
      <w:r w:rsidR="00457FFD" w:rsidRPr="004C0B7E">
        <w:rPr>
          <w:rFonts w:ascii="Arial" w:hAnsi="Arial" w:cs="Arial"/>
        </w:rPr>
        <w:t>.</w:t>
      </w:r>
    </w:p>
    <w:p w:rsidR="00D6181D" w:rsidRPr="004C0B7E" w:rsidRDefault="00D6181D" w:rsidP="001B7034">
      <w:pPr>
        <w:autoSpaceDE w:val="0"/>
        <w:autoSpaceDN w:val="0"/>
        <w:adjustRightInd w:val="0"/>
        <w:spacing w:line="360" w:lineRule="auto"/>
        <w:ind w:firstLine="709"/>
        <w:jc w:val="both"/>
        <w:rPr>
          <w:rFonts w:ascii="Arial" w:hAnsi="Arial" w:cs="Arial"/>
          <w:b/>
          <w:bCs/>
        </w:rPr>
      </w:pPr>
      <w:r w:rsidRPr="004C0B7E">
        <w:rPr>
          <w:rFonts w:ascii="Arial" w:hAnsi="Arial" w:cs="Arial"/>
          <w:b/>
          <w:bCs/>
        </w:rPr>
        <w:t>Пласт ЮС</w:t>
      </w:r>
      <w:r w:rsidRPr="004C0B7E">
        <w:rPr>
          <w:rFonts w:ascii="Arial" w:hAnsi="Arial" w:cs="Arial"/>
          <w:b/>
          <w:bCs/>
          <w:vertAlign w:val="subscript"/>
        </w:rPr>
        <w:t>1</w:t>
      </w:r>
      <w:r w:rsidRPr="004C0B7E">
        <w:rPr>
          <w:rFonts w:ascii="Arial" w:hAnsi="Arial" w:cs="Arial"/>
          <w:b/>
          <w:bCs/>
          <w:vertAlign w:val="superscript"/>
        </w:rPr>
        <w:t>1</w:t>
      </w:r>
    </w:p>
    <w:p w:rsidR="00D6181D" w:rsidRPr="004C0B7E" w:rsidRDefault="00D6181D" w:rsidP="004C0B7E">
      <w:pPr>
        <w:autoSpaceDE w:val="0"/>
        <w:autoSpaceDN w:val="0"/>
        <w:adjustRightInd w:val="0"/>
        <w:spacing w:line="360" w:lineRule="auto"/>
        <w:ind w:firstLine="709"/>
        <w:jc w:val="both"/>
        <w:rPr>
          <w:rFonts w:ascii="Arial" w:hAnsi="Arial" w:cs="Arial"/>
        </w:rPr>
      </w:pPr>
      <w:r w:rsidRPr="004C0B7E">
        <w:rPr>
          <w:rFonts w:ascii="Arial" w:hAnsi="Arial" w:cs="Arial"/>
        </w:rPr>
        <w:t>Согласно геологической модели по подсчету запасов  1986 года на территории Тевлинско-Русскинского месторождения выделено 7 залежей нефти: Основная залежь, залежь в районе скважины 20Р-ЗТ, залежь в районе скважины 28Р-ЗС, залежь в районе скважины 226Р-Р, Восточно-Русскинская залежь в районе скважин 214Р-И и 215Р-Р, залежи на Икилорской площади в районе скважины 305Р-И и в районе скважины 308Р-И.</w:t>
      </w:r>
    </w:p>
    <w:p w:rsidR="00D6181D" w:rsidRPr="004C0B7E" w:rsidRDefault="00D6181D" w:rsidP="004C0B7E">
      <w:pPr>
        <w:autoSpaceDE w:val="0"/>
        <w:autoSpaceDN w:val="0"/>
        <w:adjustRightInd w:val="0"/>
        <w:spacing w:line="360" w:lineRule="auto"/>
        <w:ind w:firstLine="709"/>
        <w:jc w:val="both"/>
        <w:rPr>
          <w:rFonts w:ascii="Arial" w:hAnsi="Arial" w:cs="Arial"/>
        </w:rPr>
      </w:pPr>
      <w:r w:rsidRPr="004C0B7E">
        <w:rPr>
          <w:rFonts w:ascii="Arial" w:hAnsi="Arial" w:cs="Arial"/>
        </w:rPr>
        <w:t>После подсчета запасов доразведка месторождения продолжалась. В результате, в северной</w:t>
      </w:r>
      <w:r w:rsidRPr="004C0B7E">
        <w:rPr>
          <w:rFonts w:ascii="Arial" w:hAnsi="Arial" w:cs="Arial"/>
          <w:color w:val="0000FF"/>
        </w:rPr>
        <w:t xml:space="preserve"> </w:t>
      </w:r>
      <w:r w:rsidRPr="004C0B7E">
        <w:rPr>
          <w:rFonts w:ascii="Arial" w:hAnsi="Arial" w:cs="Arial"/>
        </w:rPr>
        <w:t>части месторождения, в пределах Тевлинской и Западно-Тевлинской площадей, открыты новые залежи нефти и уточнено представление о существующей геологической модели пласта ЮС</w:t>
      </w:r>
      <w:r w:rsidRPr="004C0B7E">
        <w:rPr>
          <w:rFonts w:ascii="Arial" w:hAnsi="Arial" w:cs="Arial"/>
          <w:vertAlign w:val="subscript"/>
        </w:rPr>
        <w:t>1</w:t>
      </w:r>
      <w:r w:rsidRPr="004C0B7E">
        <w:rPr>
          <w:rFonts w:ascii="Arial" w:hAnsi="Arial" w:cs="Arial"/>
          <w:vertAlign w:val="superscript"/>
        </w:rPr>
        <w:t>1</w:t>
      </w:r>
      <w:r w:rsidRPr="004C0B7E">
        <w:rPr>
          <w:rFonts w:ascii="Arial" w:hAnsi="Arial" w:cs="Arial"/>
        </w:rPr>
        <w:t xml:space="preserve"> в южной части месторождения. Наиболее существенные  изменения произошли по Основной и Восточно-Русскинской залежам.</w:t>
      </w:r>
    </w:p>
    <w:p w:rsidR="00D6181D" w:rsidRPr="004C0B7E" w:rsidRDefault="00D6181D" w:rsidP="004C0B7E">
      <w:pPr>
        <w:autoSpaceDE w:val="0"/>
        <w:autoSpaceDN w:val="0"/>
        <w:adjustRightInd w:val="0"/>
        <w:spacing w:line="360" w:lineRule="auto"/>
        <w:ind w:firstLine="709"/>
        <w:jc w:val="both"/>
        <w:rPr>
          <w:rFonts w:ascii="Arial" w:hAnsi="Arial" w:cs="Arial"/>
        </w:rPr>
      </w:pPr>
      <w:r w:rsidRPr="004C0B7E">
        <w:rPr>
          <w:rFonts w:ascii="Arial" w:hAnsi="Arial" w:cs="Arial"/>
        </w:rPr>
        <w:t>По результатам выполненного анализа геолого-геофизических материалов разведочных и эксплуатационных скважин, сейсморазведочных работ 2Д и 3Д, разработана по состоянию на 1.01.2005 года уточненная модель геологического строения залежей пласта ЮС</w:t>
      </w:r>
      <w:r w:rsidRPr="004C0B7E">
        <w:rPr>
          <w:rFonts w:ascii="Arial" w:hAnsi="Arial" w:cs="Arial"/>
          <w:vertAlign w:val="subscript"/>
        </w:rPr>
        <w:t>1</w:t>
      </w:r>
      <w:r w:rsidRPr="004C0B7E">
        <w:rPr>
          <w:rFonts w:ascii="Arial" w:hAnsi="Arial" w:cs="Arial"/>
          <w:vertAlign w:val="superscript"/>
        </w:rPr>
        <w:t>1</w:t>
      </w:r>
      <w:r w:rsidRPr="004C0B7E">
        <w:rPr>
          <w:rFonts w:ascii="Arial" w:hAnsi="Arial" w:cs="Arial"/>
        </w:rPr>
        <w:t>, которая включает в себя 21 залежь</w:t>
      </w:r>
      <w:r w:rsidR="00457FFD" w:rsidRPr="004C0B7E">
        <w:rPr>
          <w:rFonts w:ascii="Arial" w:hAnsi="Arial" w:cs="Arial"/>
        </w:rPr>
        <w:t>.</w:t>
      </w:r>
      <w:r w:rsidRPr="004C0B7E">
        <w:rPr>
          <w:rFonts w:ascii="Arial" w:hAnsi="Arial" w:cs="Arial"/>
        </w:rPr>
        <w:t xml:space="preserve"> </w:t>
      </w:r>
    </w:p>
    <w:p w:rsidR="00D6181D" w:rsidRPr="004C0B7E" w:rsidRDefault="00D6181D" w:rsidP="004C0B7E">
      <w:pPr>
        <w:autoSpaceDE w:val="0"/>
        <w:autoSpaceDN w:val="0"/>
        <w:adjustRightInd w:val="0"/>
        <w:spacing w:before="120" w:after="120" w:line="360" w:lineRule="auto"/>
        <w:ind w:firstLine="708"/>
        <w:jc w:val="both"/>
        <w:rPr>
          <w:rFonts w:ascii="Arial" w:hAnsi="Arial" w:cs="Arial"/>
          <w:b/>
          <w:bCs/>
        </w:rPr>
      </w:pPr>
      <w:r w:rsidRPr="004C0B7E">
        <w:rPr>
          <w:rFonts w:ascii="Arial" w:hAnsi="Arial" w:cs="Arial"/>
          <w:b/>
          <w:bCs/>
        </w:rPr>
        <w:t>Горизонт ЮС</w:t>
      </w:r>
      <w:r w:rsidRPr="004C0B7E">
        <w:rPr>
          <w:rFonts w:ascii="Arial" w:hAnsi="Arial" w:cs="Arial"/>
          <w:b/>
          <w:bCs/>
          <w:vertAlign w:val="subscript"/>
        </w:rPr>
        <w:t>0</w:t>
      </w:r>
    </w:p>
    <w:p w:rsidR="00D6181D" w:rsidRPr="004C0B7E" w:rsidRDefault="00D6181D" w:rsidP="004C0B7E">
      <w:pPr>
        <w:autoSpaceDE w:val="0"/>
        <w:autoSpaceDN w:val="0"/>
        <w:adjustRightInd w:val="0"/>
        <w:spacing w:line="360" w:lineRule="auto"/>
        <w:ind w:firstLine="709"/>
        <w:jc w:val="both"/>
        <w:rPr>
          <w:rFonts w:ascii="Arial" w:hAnsi="Arial" w:cs="Arial"/>
        </w:rPr>
      </w:pPr>
      <w:r w:rsidRPr="004C0B7E">
        <w:rPr>
          <w:rFonts w:ascii="Arial" w:hAnsi="Arial" w:cs="Arial"/>
        </w:rPr>
        <w:t>Нефтеносность битуминозных глин баженовской свиты установлена при испытании скважин 9Р-С и 10Р-СИ, пробуренных на Сорымском поднятии. В скважине 9Р-С из интервала -2655,7-</w:t>
      </w:r>
      <w:smartTag w:uri="urn:schemas-microsoft-com:office:smarttags" w:element="metricconverter">
        <w:smartTagPr>
          <w:attr w:name="ProductID" w:val="2668,7 м"/>
        </w:smartTagPr>
        <w:r w:rsidRPr="004C0B7E">
          <w:rPr>
            <w:rFonts w:ascii="Arial" w:hAnsi="Arial" w:cs="Arial"/>
          </w:rPr>
          <w:t>2668,7 м</w:t>
        </w:r>
      </w:smartTag>
      <w:r w:rsidRPr="004C0B7E">
        <w:rPr>
          <w:rFonts w:ascii="Arial" w:hAnsi="Arial" w:cs="Arial"/>
        </w:rPr>
        <w:t xml:space="preserve"> получен приток нефти дебитом 4,6 м</w:t>
      </w:r>
      <w:r w:rsidRPr="004C0B7E">
        <w:rPr>
          <w:rFonts w:ascii="Arial" w:hAnsi="Arial" w:cs="Arial"/>
          <w:vertAlign w:val="superscript"/>
        </w:rPr>
        <w:t>3</w:t>
      </w:r>
      <w:r w:rsidRPr="004C0B7E">
        <w:rPr>
          <w:rFonts w:ascii="Arial" w:hAnsi="Arial" w:cs="Arial"/>
        </w:rPr>
        <w:t xml:space="preserve">/сут на уровне </w:t>
      </w:r>
      <w:smartTag w:uri="urn:schemas-microsoft-com:office:smarttags" w:element="metricconverter">
        <w:smartTagPr>
          <w:attr w:name="ProductID" w:val="1052 м"/>
        </w:smartTagPr>
        <w:r w:rsidRPr="004C0B7E">
          <w:rPr>
            <w:rFonts w:ascii="Arial" w:hAnsi="Arial" w:cs="Arial"/>
          </w:rPr>
          <w:t>1052 м</w:t>
        </w:r>
      </w:smartTag>
      <w:r w:rsidRPr="004C0B7E">
        <w:rPr>
          <w:rFonts w:ascii="Arial" w:hAnsi="Arial" w:cs="Arial"/>
        </w:rPr>
        <w:t>. В скважине 10Р-СИ получен фонтанный приток нефти дебит 26,9 м</w:t>
      </w:r>
      <w:r w:rsidRPr="004C0B7E">
        <w:rPr>
          <w:rFonts w:ascii="Arial" w:hAnsi="Arial" w:cs="Arial"/>
          <w:vertAlign w:val="superscript"/>
        </w:rPr>
        <w:t>3</w:t>
      </w:r>
      <w:r w:rsidRPr="004C0B7E">
        <w:rPr>
          <w:rFonts w:ascii="Arial" w:hAnsi="Arial" w:cs="Arial"/>
        </w:rPr>
        <w:t>/сут на 6-мм штуцере.</w:t>
      </w:r>
    </w:p>
    <w:p w:rsidR="00D6181D" w:rsidRPr="004C0B7E" w:rsidRDefault="00D6181D" w:rsidP="004C0B7E">
      <w:pPr>
        <w:autoSpaceDE w:val="0"/>
        <w:autoSpaceDN w:val="0"/>
        <w:adjustRightInd w:val="0"/>
        <w:spacing w:line="360" w:lineRule="auto"/>
        <w:ind w:firstLine="709"/>
        <w:jc w:val="both"/>
        <w:rPr>
          <w:rFonts w:ascii="Arial" w:hAnsi="Arial" w:cs="Arial"/>
        </w:rPr>
      </w:pPr>
      <w:r w:rsidRPr="004C0B7E">
        <w:rPr>
          <w:rFonts w:ascii="Arial" w:hAnsi="Arial" w:cs="Arial"/>
        </w:rPr>
        <w:t>В подсчете запасов 1986 года баженовская свита не представлялась как объект подсчета.</w:t>
      </w:r>
    </w:p>
    <w:p w:rsidR="001B7034" w:rsidRDefault="001B7034" w:rsidP="004C0B7E">
      <w:pPr>
        <w:autoSpaceDE w:val="0"/>
        <w:autoSpaceDN w:val="0"/>
        <w:adjustRightInd w:val="0"/>
        <w:spacing w:before="120" w:after="120" w:line="360" w:lineRule="auto"/>
        <w:ind w:firstLine="708"/>
        <w:jc w:val="both"/>
        <w:rPr>
          <w:rFonts w:ascii="Arial" w:hAnsi="Arial" w:cs="Arial"/>
          <w:b/>
          <w:bCs/>
        </w:rPr>
      </w:pPr>
    </w:p>
    <w:p w:rsidR="001B7034" w:rsidRDefault="001B7034" w:rsidP="004C0B7E">
      <w:pPr>
        <w:autoSpaceDE w:val="0"/>
        <w:autoSpaceDN w:val="0"/>
        <w:adjustRightInd w:val="0"/>
        <w:spacing w:before="120" w:after="120" w:line="360" w:lineRule="auto"/>
        <w:ind w:firstLine="708"/>
        <w:jc w:val="both"/>
        <w:rPr>
          <w:rFonts w:ascii="Arial" w:hAnsi="Arial" w:cs="Arial"/>
          <w:b/>
          <w:bCs/>
        </w:rPr>
      </w:pPr>
    </w:p>
    <w:p w:rsidR="00D6181D" w:rsidRPr="004C0B7E" w:rsidRDefault="00D6181D" w:rsidP="004C0B7E">
      <w:pPr>
        <w:autoSpaceDE w:val="0"/>
        <w:autoSpaceDN w:val="0"/>
        <w:adjustRightInd w:val="0"/>
        <w:spacing w:before="120" w:after="120" w:line="360" w:lineRule="auto"/>
        <w:ind w:firstLine="708"/>
        <w:jc w:val="both"/>
        <w:rPr>
          <w:rFonts w:ascii="Arial" w:hAnsi="Arial" w:cs="Arial"/>
          <w:b/>
          <w:bCs/>
        </w:rPr>
      </w:pPr>
      <w:r w:rsidRPr="004C0B7E">
        <w:rPr>
          <w:rFonts w:ascii="Arial" w:hAnsi="Arial" w:cs="Arial"/>
          <w:b/>
          <w:bCs/>
        </w:rPr>
        <w:t>Горизонт ЮС</w:t>
      </w:r>
      <w:r w:rsidRPr="004C0B7E">
        <w:rPr>
          <w:rFonts w:ascii="Arial" w:hAnsi="Arial" w:cs="Arial"/>
          <w:b/>
          <w:bCs/>
          <w:vertAlign w:val="subscript"/>
        </w:rPr>
        <w:t>0</w:t>
      </w:r>
      <w:r w:rsidRPr="004C0B7E">
        <w:rPr>
          <w:rFonts w:ascii="Arial" w:hAnsi="Arial" w:cs="Arial"/>
          <w:b/>
          <w:bCs/>
        </w:rPr>
        <w:t>-Ач</w:t>
      </w:r>
    </w:p>
    <w:p w:rsidR="00D6181D" w:rsidRPr="004C0B7E" w:rsidRDefault="00D6181D" w:rsidP="004C0B7E">
      <w:pPr>
        <w:autoSpaceDE w:val="0"/>
        <w:autoSpaceDN w:val="0"/>
        <w:adjustRightInd w:val="0"/>
        <w:spacing w:line="360" w:lineRule="auto"/>
        <w:ind w:firstLine="709"/>
        <w:jc w:val="both"/>
        <w:rPr>
          <w:rFonts w:ascii="Arial" w:hAnsi="Arial" w:cs="Arial"/>
        </w:rPr>
      </w:pPr>
      <w:r w:rsidRPr="004C0B7E">
        <w:rPr>
          <w:rFonts w:ascii="Arial" w:hAnsi="Arial" w:cs="Arial"/>
        </w:rPr>
        <w:t>В результате бурения разведочных скважин 118Р-ЗТ и 100Р-Т установлены участки нефтеносности в северной части месторождения, приуроченные к аномальному разрезу (АР) баженовской свиты.</w:t>
      </w:r>
    </w:p>
    <w:p w:rsidR="00D6181D" w:rsidRPr="004C0B7E" w:rsidRDefault="00D6181D" w:rsidP="004C0B7E">
      <w:pPr>
        <w:autoSpaceDE w:val="0"/>
        <w:autoSpaceDN w:val="0"/>
        <w:adjustRightInd w:val="0"/>
        <w:spacing w:line="360" w:lineRule="auto"/>
        <w:ind w:firstLine="709"/>
        <w:jc w:val="both"/>
        <w:rPr>
          <w:rFonts w:ascii="Arial" w:hAnsi="Arial" w:cs="Arial"/>
        </w:rPr>
      </w:pPr>
      <w:r w:rsidRPr="004C0B7E">
        <w:rPr>
          <w:rFonts w:ascii="Arial" w:hAnsi="Arial" w:cs="Arial"/>
        </w:rPr>
        <w:t xml:space="preserve">Зона АР развита в виде полосы меридионального простирания шириной от 5 до </w:t>
      </w:r>
      <w:smartTag w:uri="urn:schemas-microsoft-com:office:smarttags" w:element="metricconverter">
        <w:smartTagPr>
          <w:attr w:name="ProductID" w:val="32 км"/>
        </w:smartTagPr>
        <w:r w:rsidRPr="004C0B7E">
          <w:rPr>
            <w:rFonts w:ascii="Arial" w:hAnsi="Arial" w:cs="Arial"/>
          </w:rPr>
          <w:t>32 км</w:t>
        </w:r>
      </w:smartTag>
      <w:r w:rsidRPr="004C0B7E">
        <w:rPr>
          <w:rFonts w:ascii="Arial" w:hAnsi="Arial" w:cs="Arial"/>
        </w:rPr>
        <w:t>. В разрезе наряду с характерными битуминозными глинистыми породами присутствуют пласты песчано-алевролитных пород, количество которых меняется от 1 до 3-4. Мощность составляет 8-</w:t>
      </w:r>
      <w:smartTag w:uri="urn:schemas-microsoft-com:office:smarttags" w:element="metricconverter">
        <w:smartTagPr>
          <w:attr w:name="ProductID" w:val="23,2 м"/>
        </w:smartTagPr>
        <w:r w:rsidRPr="004C0B7E">
          <w:rPr>
            <w:rFonts w:ascii="Arial" w:hAnsi="Arial" w:cs="Arial"/>
          </w:rPr>
          <w:t>23,2 м</w:t>
        </w:r>
      </w:smartTag>
      <w:r w:rsidRPr="004C0B7E">
        <w:rPr>
          <w:rFonts w:ascii="Arial" w:hAnsi="Arial" w:cs="Arial"/>
        </w:rPr>
        <w:t xml:space="preserve">, песчаники по площади и по разрезу не выдержаны. </w:t>
      </w:r>
    </w:p>
    <w:p w:rsidR="00D6181D" w:rsidRPr="004C0B7E" w:rsidRDefault="00D6181D" w:rsidP="004C0B7E">
      <w:pPr>
        <w:autoSpaceDE w:val="0"/>
        <w:autoSpaceDN w:val="0"/>
        <w:adjustRightInd w:val="0"/>
        <w:spacing w:line="360" w:lineRule="auto"/>
        <w:ind w:firstLine="709"/>
        <w:jc w:val="both"/>
        <w:rPr>
          <w:rFonts w:ascii="Arial" w:hAnsi="Arial" w:cs="Arial"/>
        </w:rPr>
      </w:pPr>
      <w:r w:rsidRPr="004C0B7E">
        <w:rPr>
          <w:rFonts w:ascii="Arial" w:hAnsi="Arial" w:cs="Arial"/>
        </w:rPr>
        <w:t xml:space="preserve"> В скважине 100Р-Т горизонт залегает в интервале 2718,2-</w:t>
      </w:r>
      <w:smartTag w:uri="urn:schemas-microsoft-com:office:smarttags" w:element="metricconverter">
        <w:smartTagPr>
          <w:attr w:name="ProductID" w:val="2837,9 м"/>
        </w:smartTagPr>
        <w:r w:rsidRPr="004C0B7E">
          <w:rPr>
            <w:rFonts w:ascii="Arial" w:hAnsi="Arial" w:cs="Arial"/>
          </w:rPr>
          <w:t>2837,9 м</w:t>
        </w:r>
      </w:smartTag>
      <w:r w:rsidRPr="004C0B7E">
        <w:rPr>
          <w:rFonts w:ascii="Arial" w:hAnsi="Arial" w:cs="Arial"/>
        </w:rPr>
        <w:t xml:space="preserve"> (-2625,1-</w:t>
      </w:r>
      <w:smartTag w:uri="urn:schemas-microsoft-com:office:smarttags" w:element="metricconverter">
        <w:smartTagPr>
          <w:attr w:name="ProductID" w:val="2744,8 м"/>
        </w:smartTagPr>
        <w:r w:rsidRPr="004C0B7E">
          <w:rPr>
            <w:rFonts w:ascii="Arial" w:hAnsi="Arial" w:cs="Arial"/>
          </w:rPr>
          <w:t>2744,8 м</w:t>
        </w:r>
      </w:smartTag>
      <w:r w:rsidRPr="004C0B7E">
        <w:rPr>
          <w:rFonts w:ascii="Arial" w:hAnsi="Arial" w:cs="Arial"/>
        </w:rPr>
        <w:t xml:space="preserve">) и имеет общую толщину </w:t>
      </w:r>
      <w:smartTag w:uri="urn:schemas-microsoft-com:office:smarttags" w:element="metricconverter">
        <w:smartTagPr>
          <w:attr w:name="ProductID" w:val="119,7 м"/>
        </w:smartTagPr>
        <w:r w:rsidRPr="004C0B7E">
          <w:rPr>
            <w:rFonts w:ascii="Arial" w:hAnsi="Arial" w:cs="Arial"/>
          </w:rPr>
          <w:t>119,7 м</w:t>
        </w:r>
      </w:smartTag>
      <w:r w:rsidRPr="004C0B7E">
        <w:rPr>
          <w:rFonts w:ascii="Arial" w:hAnsi="Arial" w:cs="Arial"/>
        </w:rPr>
        <w:t>. Нефтенасыщенные песчаники установлены в средней части горизонта в интервале 2765,2-</w:t>
      </w:r>
      <w:smartTag w:uri="urn:schemas-microsoft-com:office:smarttags" w:element="metricconverter">
        <w:smartTagPr>
          <w:attr w:name="ProductID" w:val="2772,6 м"/>
        </w:smartTagPr>
        <w:r w:rsidRPr="004C0B7E">
          <w:rPr>
            <w:rFonts w:ascii="Arial" w:hAnsi="Arial" w:cs="Arial"/>
          </w:rPr>
          <w:t>2772,6 м</w:t>
        </w:r>
      </w:smartTag>
      <w:r w:rsidRPr="004C0B7E">
        <w:rPr>
          <w:rFonts w:ascii="Arial" w:hAnsi="Arial" w:cs="Arial"/>
        </w:rPr>
        <w:t xml:space="preserve"> (-2671,2-</w:t>
      </w:r>
      <w:smartTag w:uri="urn:schemas-microsoft-com:office:smarttags" w:element="metricconverter">
        <w:smartTagPr>
          <w:attr w:name="ProductID" w:val="2679,5 м"/>
        </w:smartTagPr>
        <w:r w:rsidRPr="004C0B7E">
          <w:rPr>
            <w:rFonts w:ascii="Arial" w:hAnsi="Arial" w:cs="Arial"/>
          </w:rPr>
          <w:t>2679,5 м</w:t>
        </w:r>
      </w:smartTag>
      <w:r w:rsidRPr="004C0B7E">
        <w:rPr>
          <w:rFonts w:ascii="Arial" w:hAnsi="Arial" w:cs="Arial"/>
        </w:rPr>
        <w:t xml:space="preserve">) с общей толщиной </w:t>
      </w:r>
      <w:smartTag w:uri="urn:schemas-microsoft-com:office:smarttags" w:element="metricconverter">
        <w:smartTagPr>
          <w:attr w:name="ProductID" w:val="6 м"/>
        </w:smartTagPr>
        <w:r w:rsidRPr="004C0B7E">
          <w:rPr>
            <w:rFonts w:ascii="Arial" w:hAnsi="Arial" w:cs="Arial"/>
          </w:rPr>
          <w:t>6 м</w:t>
        </w:r>
      </w:smartTag>
      <w:r w:rsidRPr="004C0B7E">
        <w:rPr>
          <w:rFonts w:ascii="Arial" w:hAnsi="Arial" w:cs="Arial"/>
        </w:rPr>
        <w:t xml:space="preserve">. Выше по разрезу коллекторы характеризуются как неясного насыщения. Ниже с глубины </w:t>
      </w:r>
      <w:r w:rsidRPr="004C0B7E">
        <w:rPr>
          <w:rFonts w:ascii="Arial" w:hAnsi="Arial" w:cs="Arial"/>
          <w:b/>
          <w:bCs/>
        </w:rPr>
        <w:t xml:space="preserve"> </w:t>
      </w:r>
      <w:smartTag w:uri="urn:schemas-microsoft-com:office:smarttags" w:element="metricconverter">
        <w:smartTagPr>
          <w:attr w:name="ProductID" w:val="2789,6 м"/>
        </w:smartTagPr>
        <w:r w:rsidRPr="004C0B7E">
          <w:rPr>
            <w:rFonts w:ascii="Arial" w:hAnsi="Arial" w:cs="Arial"/>
          </w:rPr>
          <w:t>2789,6 м</w:t>
        </w:r>
      </w:smartTag>
      <w:r w:rsidRPr="004C0B7E">
        <w:rPr>
          <w:rFonts w:ascii="Arial" w:hAnsi="Arial" w:cs="Arial"/>
        </w:rPr>
        <w:t xml:space="preserve"> (</w:t>
      </w:r>
      <w:smartTag w:uri="urn:schemas-microsoft-com:office:smarttags" w:element="metricconverter">
        <w:smartTagPr>
          <w:attr w:name="ProductID" w:val="-2696,5 м"/>
        </w:smartTagPr>
        <w:r w:rsidRPr="004C0B7E">
          <w:rPr>
            <w:rFonts w:ascii="Arial" w:hAnsi="Arial" w:cs="Arial"/>
          </w:rPr>
          <w:t>-2696,5 м</w:t>
        </w:r>
      </w:smartTag>
      <w:r w:rsidRPr="004C0B7E">
        <w:rPr>
          <w:rFonts w:ascii="Arial" w:hAnsi="Arial" w:cs="Arial"/>
        </w:rPr>
        <w:t>) песчаники водонасыщенные. В результате испытания нефтенасыщенной по ГИС части горизонта в интервале глубин 2765-</w:t>
      </w:r>
      <w:smartTag w:uri="urn:schemas-microsoft-com:office:smarttags" w:element="metricconverter">
        <w:smartTagPr>
          <w:attr w:name="ProductID" w:val="2778 м"/>
        </w:smartTagPr>
        <w:r w:rsidRPr="004C0B7E">
          <w:rPr>
            <w:rFonts w:ascii="Arial" w:hAnsi="Arial" w:cs="Arial"/>
          </w:rPr>
          <w:t>2778 м</w:t>
        </w:r>
      </w:smartTag>
      <w:r w:rsidRPr="004C0B7E">
        <w:rPr>
          <w:rFonts w:ascii="Arial" w:hAnsi="Arial" w:cs="Arial"/>
        </w:rPr>
        <w:t xml:space="preserve"> (-2672.4-</w:t>
      </w:r>
      <w:smartTag w:uri="urn:schemas-microsoft-com:office:smarttags" w:element="metricconverter">
        <w:smartTagPr>
          <w:attr w:name="ProductID" w:val="2685,4 м"/>
        </w:smartTagPr>
        <w:r w:rsidRPr="004C0B7E">
          <w:rPr>
            <w:rFonts w:ascii="Arial" w:hAnsi="Arial" w:cs="Arial"/>
          </w:rPr>
          <w:t>2685,4 м</w:t>
        </w:r>
      </w:smartTag>
      <w:r w:rsidRPr="004C0B7E">
        <w:rPr>
          <w:rFonts w:ascii="Arial" w:hAnsi="Arial" w:cs="Arial"/>
        </w:rPr>
        <w:t>)  получен приток нефти дебитом 2,76 м</w:t>
      </w:r>
      <w:r w:rsidRPr="004C0B7E">
        <w:rPr>
          <w:rFonts w:ascii="Arial" w:hAnsi="Arial" w:cs="Arial"/>
          <w:vertAlign w:val="superscript"/>
        </w:rPr>
        <w:t>3</w:t>
      </w:r>
      <w:r w:rsidRPr="004C0B7E">
        <w:rPr>
          <w:rFonts w:ascii="Arial" w:hAnsi="Arial" w:cs="Arial"/>
        </w:rPr>
        <w:t>/сут при уровне 917,5м.</w:t>
      </w:r>
    </w:p>
    <w:p w:rsidR="00D6181D" w:rsidRPr="004C0B7E" w:rsidRDefault="00D6181D" w:rsidP="004C0B7E">
      <w:pPr>
        <w:autoSpaceDE w:val="0"/>
        <w:autoSpaceDN w:val="0"/>
        <w:adjustRightInd w:val="0"/>
        <w:spacing w:line="360" w:lineRule="auto"/>
        <w:ind w:firstLine="709"/>
        <w:jc w:val="both"/>
        <w:rPr>
          <w:rFonts w:ascii="Arial" w:hAnsi="Arial" w:cs="Arial"/>
        </w:rPr>
      </w:pPr>
      <w:r w:rsidRPr="004C0B7E">
        <w:rPr>
          <w:rFonts w:ascii="Arial" w:hAnsi="Arial" w:cs="Arial"/>
        </w:rPr>
        <w:t xml:space="preserve">В скважине 118Р-ЗТ нефтенасыщенные коллекторы с общей толщиной </w:t>
      </w:r>
      <w:smartTag w:uri="urn:schemas-microsoft-com:office:smarttags" w:element="metricconverter">
        <w:smartTagPr>
          <w:attr w:name="ProductID" w:val="8,6 м"/>
        </w:smartTagPr>
        <w:r w:rsidRPr="004C0B7E">
          <w:rPr>
            <w:rFonts w:ascii="Arial" w:hAnsi="Arial" w:cs="Arial"/>
          </w:rPr>
          <w:t>8,6 м</w:t>
        </w:r>
      </w:smartTag>
      <w:r w:rsidRPr="004C0B7E">
        <w:rPr>
          <w:rFonts w:ascii="Arial" w:hAnsi="Arial" w:cs="Arial"/>
        </w:rPr>
        <w:t xml:space="preserve"> выделены в верхней части горизонта в интервале 2805,2-</w:t>
      </w:r>
      <w:smartTag w:uri="urn:schemas-microsoft-com:office:smarttags" w:element="metricconverter">
        <w:smartTagPr>
          <w:attr w:name="ProductID" w:val="2824,1 м"/>
        </w:smartTagPr>
        <w:r w:rsidRPr="004C0B7E">
          <w:rPr>
            <w:rFonts w:ascii="Arial" w:hAnsi="Arial" w:cs="Arial"/>
          </w:rPr>
          <w:t>2824,1 м</w:t>
        </w:r>
      </w:smartTag>
      <w:r w:rsidRPr="004C0B7E">
        <w:rPr>
          <w:rFonts w:ascii="Arial" w:hAnsi="Arial" w:cs="Arial"/>
        </w:rPr>
        <w:t xml:space="preserve"> (-2707,1-2726). Пласт опробован по всей толщине, получено 0,4 м</w:t>
      </w:r>
      <w:r w:rsidRPr="004C0B7E">
        <w:rPr>
          <w:rFonts w:ascii="Arial" w:hAnsi="Arial" w:cs="Arial"/>
          <w:vertAlign w:val="superscript"/>
        </w:rPr>
        <w:t>3</w:t>
      </w:r>
      <w:r w:rsidRPr="004C0B7E">
        <w:rPr>
          <w:rFonts w:ascii="Arial" w:hAnsi="Arial" w:cs="Arial"/>
        </w:rPr>
        <w:t>/сут фильтрат с пленкой нефти. После гидроразрыва пласта получили фонтанный приток нефти дебитом 36,5 м</w:t>
      </w:r>
      <w:r w:rsidRPr="004C0B7E">
        <w:rPr>
          <w:rFonts w:ascii="Arial" w:hAnsi="Arial" w:cs="Arial"/>
          <w:vertAlign w:val="superscript"/>
        </w:rPr>
        <w:t>3</w:t>
      </w:r>
      <w:r w:rsidRPr="004C0B7E">
        <w:rPr>
          <w:rFonts w:ascii="Arial" w:hAnsi="Arial" w:cs="Arial"/>
        </w:rPr>
        <w:t xml:space="preserve">/сут на уровне </w:t>
      </w:r>
      <w:smartTag w:uri="urn:schemas-microsoft-com:office:smarttags" w:element="metricconverter">
        <w:smartTagPr>
          <w:attr w:name="ProductID" w:val="1103 м"/>
        </w:smartTagPr>
        <w:r w:rsidRPr="004C0B7E">
          <w:rPr>
            <w:rFonts w:ascii="Arial" w:hAnsi="Arial" w:cs="Arial"/>
          </w:rPr>
          <w:t>1103 м</w:t>
        </w:r>
      </w:smartTag>
      <w:r w:rsidRPr="004C0B7E">
        <w:rPr>
          <w:rFonts w:ascii="Arial" w:hAnsi="Arial" w:cs="Arial"/>
        </w:rPr>
        <w:t>.</w:t>
      </w:r>
    </w:p>
    <w:p w:rsidR="00D6181D" w:rsidRPr="004C0B7E" w:rsidRDefault="00D6181D" w:rsidP="004C0B7E">
      <w:pPr>
        <w:autoSpaceDE w:val="0"/>
        <w:autoSpaceDN w:val="0"/>
        <w:adjustRightInd w:val="0"/>
        <w:spacing w:line="360" w:lineRule="auto"/>
        <w:ind w:firstLine="709"/>
        <w:jc w:val="both"/>
        <w:rPr>
          <w:rFonts w:ascii="Arial" w:hAnsi="Arial" w:cs="Arial"/>
        </w:rPr>
      </w:pPr>
      <w:r w:rsidRPr="004C0B7E">
        <w:rPr>
          <w:rFonts w:ascii="Arial" w:hAnsi="Arial" w:cs="Arial"/>
        </w:rPr>
        <w:t>При сопоставлении разрезов скважин нефтеносные песчаники установлены на разных уровнях, в связи с этим можно предполагать, что они имеют линзовидное строение. Границы распространения этих песчаных линз не установлены, в связи с чем, участки нефтеносности определены условно в зоне двойного радиуса дренажа вокруг скважин.</w:t>
      </w:r>
    </w:p>
    <w:p w:rsidR="00D6181D" w:rsidRPr="004C0B7E" w:rsidRDefault="00D6181D" w:rsidP="004C0B7E">
      <w:pPr>
        <w:autoSpaceDE w:val="0"/>
        <w:autoSpaceDN w:val="0"/>
        <w:adjustRightInd w:val="0"/>
        <w:spacing w:before="120" w:after="120" w:line="360" w:lineRule="auto"/>
        <w:jc w:val="center"/>
        <w:rPr>
          <w:rFonts w:ascii="Arial" w:hAnsi="Arial" w:cs="Arial"/>
          <w:b/>
          <w:bCs/>
        </w:rPr>
      </w:pPr>
      <w:r w:rsidRPr="004C0B7E">
        <w:rPr>
          <w:rFonts w:ascii="Arial" w:hAnsi="Arial" w:cs="Arial"/>
          <w:b/>
          <w:bCs/>
        </w:rPr>
        <w:t>Залежи нефти в отложениях ачимовской толщи</w:t>
      </w:r>
    </w:p>
    <w:p w:rsidR="00D6181D" w:rsidRPr="004C0B7E" w:rsidRDefault="00D6181D" w:rsidP="004C0B7E">
      <w:pPr>
        <w:autoSpaceDE w:val="0"/>
        <w:autoSpaceDN w:val="0"/>
        <w:adjustRightInd w:val="0"/>
        <w:spacing w:line="360" w:lineRule="auto"/>
        <w:ind w:right="-105" w:firstLine="708"/>
        <w:jc w:val="both"/>
        <w:rPr>
          <w:rFonts w:ascii="Arial" w:hAnsi="Arial" w:cs="Arial"/>
          <w:b/>
          <w:bCs/>
        </w:rPr>
      </w:pPr>
      <w:r w:rsidRPr="004C0B7E">
        <w:rPr>
          <w:rFonts w:ascii="Arial" w:hAnsi="Arial" w:cs="Arial"/>
          <w:b/>
          <w:bCs/>
        </w:rPr>
        <w:t>Пласт БС21-22</w:t>
      </w:r>
    </w:p>
    <w:p w:rsidR="00D6181D" w:rsidRPr="004C0B7E" w:rsidRDefault="00D6181D" w:rsidP="004C0B7E">
      <w:pPr>
        <w:autoSpaceDE w:val="0"/>
        <w:autoSpaceDN w:val="0"/>
        <w:adjustRightInd w:val="0"/>
        <w:spacing w:line="360" w:lineRule="auto"/>
        <w:ind w:right="-105" w:firstLine="709"/>
        <w:jc w:val="both"/>
        <w:rPr>
          <w:rFonts w:ascii="Arial" w:hAnsi="Arial" w:cs="Arial"/>
        </w:rPr>
      </w:pPr>
      <w:r w:rsidRPr="004C0B7E">
        <w:rPr>
          <w:rFonts w:ascii="Arial" w:hAnsi="Arial" w:cs="Arial"/>
        </w:rPr>
        <w:t xml:space="preserve">В предыдущем подсчете запасов </w:t>
      </w:r>
      <w:smartTag w:uri="urn:schemas-microsoft-com:office:smarttags" w:element="metricconverter">
        <w:smartTagPr>
          <w:attr w:name="ProductID" w:val="1986 г"/>
        </w:smartTagPr>
        <w:r w:rsidRPr="004C0B7E">
          <w:rPr>
            <w:rFonts w:ascii="Arial" w:hAnsi="Arial" w:cs="Arial"/>
          </w:rPr>
          <w:t>1986 г</w:t>
        </w:r>
      </w:smartTag>
      <w:r w:rsidRPr="004C0B7E">
        <w:rPr>
          <w:rFonts w:ascii="Arial" w:hAnsi="Arial" w:cs="Arial"/>
        </w:rPr>
        <w:t xml:space="preserve"> пласты БС</w:t>
      </w:r>
      <w:r w:rsidRPr="004C0B7E">
        <w:rPr>
          <w:rFonts w:ascii="Arial" w:hAnsi="Arial" w:cs="Arial"/>
          <w:vertAlign w:val="subscript"/>
        </w:rPr>
        <w:t>21-22</w:t>
      </w:r>
      <w:r w:rsidRPr="004C0B7E">
        <w:rPr>
          <w:rFonts w:ascii="Arial" w:hAnsi="Arial" w:cs="Arial"/>
        </w:rPr>
        <w:t xml:space="preserve"> рассматривались, как единый объект. На территории Тевлинско-Русскинского месторождения по нему выделялись две залежи нефти: в районе 12Р-СИ и в районе 305Р-И. </w:t>
      </w:r>
    </w:p>
    <w:p w:rsidR="00457FFD" w:rsidRPr="004C0B7E" w:rsidRDefault="00D6181D" w:rsidP="004C0B7E">
      <w:pPr>
        <w:autoSpaceDE w:val="0"/>
        <w:autoSpaceDN w:val="0"/>
        <w:adjustRightInd w:val="0"/>
        <w:spacing w:line="360" w:lineRule="auto"/>
        <w:ind w:right="-105" w:firstLine="709"/>
        <w:jc w:val="both"/>
        <w:rPr>
          <w:rFonts w:ascii="Arial" w:hAnsi="Arial" w:cs="Arial"/>
        </w:rPr>
      </w:pPr>
      <w:r w:rsidRPr="004C0B7E">
        <w:rPr>
          <w:rFonts w:ascii="Arial" w:hAnsi="Arial" w:cs="Arial"/>
        </w:rPr>
        <w:t>По результатам проведенной корреляции были выделены отдельные пласты БС</w:t>
      </w:r>
      <w:r w:rsidRPr="004C0B7E">
        <w:rPr>
          <w:rFonts w:ascii="Arial" w:hAnsi="Arial" w:cs="Arial"/>
          <w:vertAlign w:val="subscript"/>
        </w:rPr>
        <w:t>22</w:t>
      </w:r>
      <w:r w:rsidRPr="004C0B7E">
        <w:rPr>
          <w:rFonts w:ascii="Arial" w:hAnsi="Arial" w:cs="Arial"/>
        </w:rPr>
        <w:t xml:space="preserve"> и БС</w:t>
      </w:r>
      <w:r w:rsidRPr="004C0B7E">
        <w:rPr>
          <w:rFonts w:ascii="Arial" w:hAnsi="Arial" w:cs="Arial"/>
          <w:vertAlign w:val="subscript"/>
        </w:rPr>
        <w:t>21</w:t>
      </w:r>
      <w:r w:rsidRPr="004C0B7E">
        <w:rPr>
          <w:rFonts w:ascii="Arial" w:hAnsi="Arial" w:cs="Arial"/>
        </w:rPr>
        <w:t>, а в связи с новыми материалами бурения представлены новые залежи нефти. Нефтеносность этой части разреза установлена по пласту БС</w:t>
      </w:r>
      <w:r w:rsidRPr="004C0B7E">
        <w:rPr>
          <w:rFonts w:ascii="Arial" w:hAnsi="Arial" w:cs="Arial"/>
          <w:vertAlign w:val="subscript"/>
        </w:rPr>
        <w:t>22</w:t>
      </w:r>
      <w:r w:rsidRPr="004C0B7E">
        <w:rPr>
          <w:rFonts w:ascii="Arial" w:hAnsi="Arial" w:cs="Arial"/>
        </w:rPr>
        <w:t xml:space="preserve"> в районе скважины 305Р-И, по пласту БС</w:t>
      </w:r>
      <w:r w:rsidRPr="004C0B7E">
        <w:rPr>
          <w:rFonts w:ascii="Arial" w:hAnsi="Arial" w:cs="Arial"/>
          <w:vertAlign w:val="subscript"/>
        </w:rPr>
        <w:t>21</w:t>
      </w:r>
      <w:r w:rsidRPr="004C0B7E">
        <w:rPr>
          <w:rFonts w:ascii="Arial" w:hAnsi="Arial" w:cs="Arial"/>
        </w:rPr>
        <w:t xml:space="preserve"> в районе скважин 12Р-СИ, 257Р-Р и 302Р-И</w:t>
      </w:r>
      <w:r w:rsidR="00457FFD" w:rsidRPr="004C0B7E">
        <w:rPr>
          <w:rFonts w:ascii="Arial" w:hAnsi="Arial" w:cs="Arial"/>
        </w:rPr>
        <w:t>.</w:t>
      </w:r>
    </w:p>
    <w:p w:rsidR="00D6181D" w:rsidRPr="004C0B7E" w:rsidRDefault="00D6181D" w:rsidP="004C0B7E">
      <w:pPr>
        <w:autoSpaceDE w:val="0"/>
        <w:autoSpaceDN w:val="0"/>
        <w:adjustRightInd w:val="0"/>
        <w:spacing w:line="360" w:lineRule="auto"/>
        <w:ind w:right="-105" w:firstLine="709"/>
        <w:jc w:val="both"/>
        <w:rPr>
          <w:rFonts w:ascii="Arial" w:hAnsi="Arial" w:cs="Arial"/>
          <w:b/>
          <w:bCs/>
        </w:rPr>
      </w:pPr>
      <w:r w:rsidRPr="004C0B7E">
        <w:rPr>
          <w:rFonts w:ascii="Arial" w:hAnsi="Arial" w:cs="Arial"/>
        </w:rPr>
        <w:t xml:space="preserve"> </w:t>
      </w:r>
      <w:r w:rsidRPr="004C0B7E">
        <w:rPr>
          <w:rFonts w:ascii="Arial" w:hAnsi="Arial" w:cs="Arial"/>
          <w:b/>
          <w:bCs/>
        </w:rPr>
        <w:t>Пласт БС</w:t>
      </w:r>
      <w:r w:rsidRPr="004C0B7E">
        <w:rPr>
          <w:rFonts w:ascii="Arial" w:hAnsi="Arial" w:cs="Arial"/>
          <w:b/>
          <w:bCs/>
          <w:vertAlign w:val="subscript"/>
        </w:rPr>
        <w:t>18-19</w:t>
      </w:r>
    </w:p>
    <w:p w:rsidR="00D6181D" w:rsidRPr="004C0B7E" w:rsidRDefault="00D6181D" w:rsidP="004C0B7E">
      <w:pPr>
        <w:autoSpaceDE w:val="0"/>
        <w:autoSpaceDN w:val="0"/>
        <w:adjustRightInd w:val="0"/>
        <w:spacing w:line="360" w:lineRule="auto"/>
        <w:ind w:right="-105" w:firstLine="709"/>
        <w:jc w:val="both"/>
        <w:rPr>
          <w:rFonts w:ascii="Arial" w:hAnsi="Arial" w:cs="Arial"/>
        </w:rPr>
      </w:pPr>
      <w:r w:rsidRPr="004C0B7E">
        <w:rPr>
          <w:rFonts w:ascii="Arial" w:hAnsi="Arial" w:cs="Arial"/>
        </w:rPr>
        <w:t>В подсчете запасов 1986 года по пласту БС</w:t>
      </w:r>
      <w:r w:rsidRPr="004C0B7E">
        <w:rPr>
          <w:rFonts w:ascii="Arial" w:hAnsi="Arial" w:cs="Arial"/>
          <w:vertAlign w:val="subscript"/>
        </w:rPr>
        <w:t>18-19</w:t>
      </w:r>
      <w:r w:rsidRPr="004C0B7E">
        <w:rPr>
          <w:rFonts w:ascii="Arial" w:hAnsi="Arial" w:cs="Arial"/>
        </w:rPr>
        <w:t xml:space="preserve"> было выделено три залежи: залежь в районе разведочной скважины 5Р-СИ, залежь в районе разведочной скважины 16Р-СИ и залежь в районе разведочной скважины 9Р-СИ.</w:t>
      </w:r>
    </w:p>
    <w:p w:rsidR="00D6181D" w:rsidRPr="004C0B7E" w:rsidRDefault="00D6181D" w:rsidP="004C0B7E">
      <w:pPr>
        <w:autoSpaceDE w:val="0"/>
        <w:autoSpaceDN w:val="0"/>
        <w:adjustRightInd w:val="0"/>
        <w:spacing w:line="360" w:lineRule="auto"/>
        <w:ind w:right="-105" w:firstLine="709"/>
        <w:jc w:val="both"/>
        <w:rPr>
          <w:rFonts w:ascii="Arial" w:hAnsi="Arial" w:cs="Arial"/>
        </w:rPr>
      </w:pPr>
      <w:r w:rsidRPr="004C0B7E">
        <w:rPr>
          <w:rFonts w:ascii="Arial" w:hAnsi="Arial" w:cs="Arial"/>
        </w:rPr>
        <w:t>На настоящее время в результате уточнения геологического строения пласта БС</w:t>
      </w:r>
      <w:r w:rsidRPr="004C0B7E">
        <w:rPr>
          <w:rFonts w:ascii="Arial" w:hAnsi="Arial" w:cs="Arial"/>
          <w:vertAlign w:val="subscript"/>
        </w:rPr>
        <w:t>18-19</w:t>
      </w:r>
      <w:r w:rsidRPr="004C0B7E">
        <w:rPr>
          <w:rFonts w:ascii="Arial" w:hAnsi="Arial" w:cs="Arial"/>
        </w:rPr>
        <w:t xml:space="preserve">, в пределах Тевлинско-Русскинского и Северо-Когалымского участков авторами выделено пятнадцать залежей нефти. Например, залежь в районе 9Р-С (подсчет запасов </w:t>
      </w:r>
      <w:smartTag w:uri="urn:schemas-microsoft-com:office:smarttags" w:element="metricconverter">
        <w:smartTagPr>
          <w:attr w:name="ProductID" w:val="1986 г"/>
        </w:smartTagPr>
        <w:r w:rsidRPr="004C0B7E">
          <w:rPr>
            <w:rFonts w:ascii="Arial" w:hAnsi="Arial" w:cs="Arial"/>
          </w:rPr>
          <w:t>1986 г</w:t>
        </w:r>
      </w:smartTag>
      <w:r w:rsidRPr="004C0B7E">
        <w:rPr>
          <w:rFonts w:ascii="Arial" w:hAnsi="Arial" w:cs="Arial"/>
        </w:rPr>
        <w:t>) разделилась на три залежи: залежь в районе 8Р-С, залежь в районе 9Р-С и залежь в районе 11Р-СИ, так как при разбуривании данного участка в результате интерпретации новых скважин были выделены водонасыщенные коллектора в скважинах 487, 2676, 2700, 3579 и др. Залежь в районе 8Р-С была отделена согласно новых структурных построений, в результате переобработки сейсмических даны (сейсмика МОВ ОГТ 2D – 2000-2001 гг и сейсморазведочные работы 3D – 1989-</w:t>
      </w:r>
      <w:smartTag w:uri="urn:schemas-microsoft-com:office:smarttags" w:element="metricconverter">
        <w:smartTagPr>
          <w:attr w:name="ProductID" w:val="1990 г"/>
        </w:smartTagPr>
        <w:r w:rsidRPr="004C0B7E">
          <w:rPr>
            <w:rFonts w:ascii="Arial" w:hAnsi="Arial" w:cs="Arial"/>
          </w:rPr>
          <w:t>1990 г</w:t>
        </w:r>
      </w:smartTag>
      <w:r w:rsidRPr="004C0B7E">
        <w:rPr>
          <w:rFonts w:ascii="Arial" w:hAnsi="Arial" w:cs="Arial"/>
        </w:rPr>
        <w:t xml:space="preserve">. г). Залежь в районе скважины 16Р-СИ (подсчет запасов </w:t>
      </w:r>
      <w:smartTag w:uri="urn:schemas-microsoft-com:office:smarttags" w:element="metricconverter">
        <w:smartTagPr>
          <w:attr w:name="ProductID" w:val="1986 г"/>
        </w:smartTagPr>
        <w:r w:rsidRPr="004C0B7E">
          <w:rPr>
            <w:rFonts w:ascii="Arial" w:hAnsi="Arial" w:cs="Arial"/>
          </w:rPr>
          <w:t>1986 г</w:t>
        </w:r>
      </w:smartTag>
      <w:r w:rsidRPr="004C0B7E">
        <w:rPr>
          <w:rFonts w:ascii="Arial" w:hAnsi="Arial" w:cs="Arial"/>
        </w:rPr>
        <w:t>.) так же разделилась на две залежи в результате переинтерпретации данных сейсмики (МОВ ОГТ 2D 2000-</w:t>
      </w:r>
      <w:smartTag w:uri="urn:schemas-microsoft-com:office:smarttags" w:element="metricconverter">
        <w:smartTagPr>
          <w:attr w:name="ProductID" w:val="2001 г"/>
        </w:smartTagPr>
        <w:r w:rsidRPr="004C0B7E">
          <w:rPr>
            <w:rFonts w:ascii="Arial" w:hAnsi="Arial" w:cs="Arial"/>
          </w:rPr>
          <w:t>2001 г</w:t>
        </w:r>
      </w:smartTag>
      <w:r w:rsidRPr="004C0B7E">
        <w:rPr>
          <w:rFonts w:ascii="Arial" w:hAnsi="Arial" w:cs="Arial"/>
        </w:rPr>
        <w:t>.г.) – залежь в районе 16Р-СИ и залежь в районе 17Р-ЗС. За счет уточнения структурных построений, при интерпретации данных сейсморазведки МОВ ОГТ 2D 14/00-01 площадь залежи в районе 5 Р-СИ значительно сократилась.</w:t>
      </w:r>
    </w:p>
    <w:p w:rsidR="00D6181D" w:rsidRPr="004C0B7E" w:rsidRDefault="00D6181D" w:rsidP="004C0B7E">
      <w:pPr>
        <w:autoSpaceDE w:val="0"/>
        <w:autoSpaceDN w:val="0"/>
        <w:adjustRightInd w:val="0"/>
        <w:spacing w:line="360" w:lineRule="auto"/>
        <w:ind w:right="-105" w:firstLine="709"/>
        <w:jc w:val="both"/>
        <w:rPr>
          <w:rFonts w:ascii="Arial" w:hAnsi="Arial" w:cs="Arial"/>
        </w:rPr>
      </w:pPr>
      <w:r w:rsidRPr="004C0B7E">
        <w:rPr>
          <w:rFonts w:ascii="Arial" w:hAnsi="Arial" w:cs="Arial"/>
        </w:rPr>
        <w:t>Пласт БС</w:t>
      </w:r>
      <w:r w:rsidRPr="004C0B7E">
        <w:rPr>
          <w:rFonts w:ascii="Arial" w:hAnsi="Arial" w:cs="Arial"/>
          <w:vertAlign w:val="subscript"/>
        </w:rPr>
        <w:t>18-19</w:t>
      </w:r>
      <w:r w:rsidRPr="004C0B7E">
        <w:rPr>
          <w:rFonts w:ascii="Arial" w:hAnsi="Arial" w:cs="Arial"/>
        </w:rPr>
        <w:t xml:space="preserve"> распространен в песчаных фациях по всей площади Тевлинско-Русскинского месторождения и приурочен к отложениям сортымской свиты. Стратиграфическая кровля пласта вскрыта на глубинах </w:t>
      </w:r>
      <w:smartTag w:uri="urn:schemas-microsoft-com:office:smarttags" w:element="metricconverter">
        <w:smartTagPr>
          <w:attr w:name="ProductID" w:val="2583,7 м"/>
        </w:smartTagPr>
        <w:r w:rsidRPr="004C0B7E">
          <w:rPr>
            <w:rFonts w:ascii="Arial" w:hAnsi="Arial" w:cs="Arial"/>
          </w:rPr>
          <w:t>2583,7 м</w:t>
        </w:r>
      </w:smartTag>
      <w:r w:rsidRPr="004C0B7E">
        <w:rPr>
          <w:rFonts w:ascii="Arial" w:hAnsi="Arial" w:cs="Arial"/>
        </w:rPr>
        <w:t xml:space="preserve"> (скв.153Р-КГ) – </w:t>
      </w:r>
      <w:smartTag w:uri="urn:schemas-microsoft-com:office:smarttags" w:element="metricconverter">
        <w:smartTagPr>
          <w:attr w:name="ProductID" w:val="2844,7 м"/>
        </w:smartTagPr>
        <w:r w:rsidRPr="004C0B7E">
          <w:rPr>
            <w:rFonts w:ascii="Arial" w:hAnsi="Arial" w:cs="Arial"/>
          </w:rPr>
          <w:t>2844,7 м</w:t>
        </w:r>
      </w:smartTag>
      <w:r w:rsidRPr="004C0B7E">
        <w:rPr>
          <w:rFonts w:ascii="Arial" w:hAnsi="Arial" w:cs="Arial"/>
        </w:rPr>
        <w:t xml:space="preserve"> (скв. 27Р-СИ), на абсолютных отметках, соответственно, 2496.9 – </w:t>
      </w:r>
      <w:smartTag w:uri="urn:schemas-microsoft-com:office:smarttags" w:element="metricconverter">
        <w:smartTagPr>
          <w:attr w:name="ProductID" w:val="2767,2 м"/>
        </w:smartTagPr>
        <w:r w:rsidRPr="004C0B7E">
          <w:rPr>
            <w:rFonts w:ascii="Arial" w:hAnsi="Arial" w:cs="Arial"/>
          </w:rPr>
          <w:t>2767,2 м</w:t>
        </w:r>
      </w:smartTag>
      <w:r w:rsidRPr="004C0B7E">
        <w:rPr>
          <w:rFonts w:ascii="Arial" w:hAnsi="Arial" w:cs="Arial"/>
        </w:rPr>
        <w:t>, от пласта БС</w:t>
      </w:r>
      <w:r w:rsidRPr="004C0B7E">
        <w:rPr>
          <w:rFonts w:ascii="Arial" w:hAnsi="Arial" w:cs="Arial"/>
          <w:vertAlign w:val="subscript"/>
        </w:rPr>
        <w:t>17</w:t>
      </w:r>
      <w:r w:rsidRPr="004C0B7E">
        <w:rPr>
          <w:rFonts w:ascii="Arial" w:hAnsi="Arial" w:cs="Arial"/>
        </w:rPr>
        <w:t xml:space="preserve"> отделен мощными глинами, средняя толщина которых варьирует от 15,0 до </w:t>
      </w:r>
      <w:smartTag w:uri="urn:schemas-microsoft-com:office:smarttags" w:element="metricconverter">
        <w:smartTagPr>
          <w:attr w:name="ProductID" w:val="35,0 м"/>
        </w:smartTagPr>
        <w:r w:rsidRPr="004C0B7E">
          <w:rPr>
            <w:rFonts w:ascii="Arial" w:hAnsi="Arial" w:cs="Arial"/>
          </w:rPr>
          <w:t>35,0 м</w:t>
        </w:r>
      </w:smartTag>
      <w:r w:rsidRPr="004C0B7E">
        <w:rPr>
          <w:rFonts w:ascii="Arial" w:hAnsi="Arial" w:cs="Arial"/>
        </w:rPr>
        <w:t>.</w:t>
      </w:r>
    </w:p>
    <w:p w:rsidR="00D6181D" w:rsidRPr="004C0B7E" w:rsidRDefault="00D6181D" w:rsidP="004C0B7E">
      <w:pPr>
        <w:autoSpaceDE w:val="0"/>
        <w:autoSpaceDN w:val="0"/>
        <w:adjustRightInd w:val="0"/>
        <w:spacing w:line="360" w:lineRule="auto"/>
        <w:ind w:right="-105" w:firstLine="709"/>
        <w:jc w:val="both"/>
        <w:rPr>
          <w:rFonts w:ascii="Arial" w:hAnsi="Arial" w:cs="Arial"/>
        </w:rPr>
      </w:pPr>
      <w:r w:rsidRPr="004C0B7E">
        <w:rPr>
          <w:rFonts w:ascii="Arial" w:hAnsi="Arial" w:cs="Arial"/>
        </w:rPr>
        <w:t xml:space="preserve">Коллекторы пласта вскрыты на абсолютных глубинах </w:t>
      </w:r>
      <w:smartTag w:uri="urn:schemas-microsoft-com:office:smarttags" w:element="metricconverter">
        <w:smartTagPr>
          <w:attr w:name="ProductID" w:val="2493,1 м"/>
        </w:smartTagPr>
        <w:r w:rsidRPr="004C0B7E">
          <w:rPr>
            <w:rFonts w:ascii="Arial" w:hAnsi="Arial" w:cs="Arial"/>
          </w:rPr>
          <w:t>2493,1 м</w:t>
        </w:r>
      </w:smartTag>
      <w:r w:rsidRPr="004C0B7E">
        <w:rPr>
          <w:rFonts w:ascii="Arial" w:hAnsi="Arial" w:cs="Arial"/>
        </w:rPr>
        <w:t xml:space="preserve"> – </w:t>
      </w:r>
      <w:smartTag w:uri="urn:schemas-microsoft-com:office:smarttags" w:element="metricconverter">
        <w:smartTagPr>
          <w:attr w:name="ProductID" w:val="2767,2 м"/>
        </w:smartTagPr>
        <w:r w:rsidRPr="004C0B7E">
          <w:rPr>
            <w:rFonts w:ascii="Arial" w:hAnsi="Arial" w:cs="Arial"/>
          </w:rPr>
          <w:t>2767,2 м</w:t>
        </w:r>
      </w:smartTag>
      <w:r w:rsidRPr="004C0B7E">
        <w:rPr>
          <w:rFonts w:ascii="Arial" w:hAnsi="Arial" w:cs="Arial"/>
        </w:rPr>
        <w:t>.</w:t>
      </w:r>
    </w:p>
    <w:p w:rsidR="00D6181D" w:rsidRPr="004C0B7E" w:rsidRDefault="00D6181D" w:rsidP="004C0B7E">
      <w:pPr>
        <w:autoSpaceDE w:val="0"/>
        <w:autoSpaceDN w:val="0"/>
        <w:adjustRightInd w:val="0"/>
        <w:spacing w:line="360" w:lineRule="auto"/>
        <w:ind w:right="-105" w:firstLine="709"/>
        <w:jc w:val="both"/>
        <w:rPr>
          <w:rFonts w:ascii="Arial" w:hAnsi="Arial" w:cs="Arial"/>
        </w:rPr>
      </w:pPr>
      <w:r w:rsidRPr="004C0B7E">
        <w:rPr>
          <w:rFonts w:ascii="Arial" w:hAnsi="Arial" w:cs="Arial"/>
        </w:rPr>
        <w:t>В пределах пласта БС</w:t>
      </w:r>
      <w:r w:rsidRPr="004C0B7E">
        <w:rPr>
          <w:rFonts w:ascii="Arial" w:hAnsi="Arial" w:cs="Arial"/>
          <w:vertAlign w:val="subscript"/>
        </w:rPr>
        <w:t>18-19</w:t>
      </w:r>
      <w:r w:rsidRPr="004C0B7E">
        <w:rPr>
          <w:rFonts w:ascii="Arial" w:hAnsi="Arial" w:cs="Arial"/>
        </w:rPr>
        <w:t xml:space="preserve"> выделяется две крупные зоны глинизации коллекторов. Зона глинизации, оконтуривающая коллекторы пласта БС</w:t>
      </w:r>
      <w:r w:rsidRPr="004C0B7E">
        <w:rPr>
          <w:rFonts w:ascii="Arial" w:hAnsi="Arial" w:cs="Arial"/>
          <w:vertAlign w:val="subscript"/>
        </w:rPr>
        <w:t>18-19</w:t>
      </w:r>
      <w:r w:rsidRPr="004C0B7E">
        <w:rPr>
          <w:rFonts w:ascii="Arial" w:hAnsi="Arial" w:cs="Arial"/>
        </w:rPr>
        <w:t xml:space="preserve"> по всей западной границе Тевлинско-Русскинского лицензионного участка,   подтверждена скважинами 104Р-Т, 68Р-ЗТ, 246Р-Р, 262Р-Р, 244Р-Р, 243Р-Р, 27Р-СИ, 25Р-С, 28Р-ЗС, 2202 и ограничивается половиной расстояния между скважинами. В северной части коллекторы пласта БС</w:t>
      </w:r>
      <w:r w:rsidRPr="004C0B7E">
        <w:rPr>
          <w:rFonts w:ascii="Arial" w:hAnsi="Arial" w:cs="Arial"/>
          <w:vertAlign w:val="subscript"/>
        </w:rPr>
        <w:t>18-19</w:t>
      </w:r>
      <w:r w:rsidRPr="004C0B7E">
        <w:rPr>
          <w:rFonts w:ascii="Arial" w:hAnsi="Arial" w:cs="Arial"/>
        </w:rPr>
        <w:t xml:space="preserve"> так же ограничены зоной глинизации, которая вскрыта разведочными (106Р-ТР, 61Р-Т, 100Р-Т, 83Р-ЗТ) и эксплуатационными скважинами (7014, 6127, 7115, 7179, 7210, 7300, 7244).</w:t>
      </w:r>
    </w:p>
    <w:p w:rsidR="00D6181D" w:rsidRPr="004C0B7E" w:rsidRDefault="00D6181D" w:rsidP="004C0B7E">
      <w:pPr>
        <w:autoSpaceDE w:val="0"/>
        <w:autoSpaceDN w:val="0"/>
        <w:adjustRightInd w:val="0"/>
        <w:spacing w:line="360" w:lineRule="auto"/>
        <w:ind w:right="-105" w:firstLine="709"/>
        <w:jc w:val="both"/>
        <w:rPr>
          <w:rFonts w:ascii="Arial" w:hAnsi="Arial" w:cs="Arial"/>
        </w:rPr>
      </w:pPr>
      <w:r w:rsidRPr="004C0B7E">
        <w:rPr>
          <w:rFonts w:ascii="Arial" w:hAnsi="Arial" w:cs="Arial"/>
        </w:rPr>
        <w:t xml:space="preserve">Максимальная эффективная толщина пласта вскрыта в скважине 6520 и составляет </w:t>
      </w:r>
      <w:smartTag w:uri="urn:schemas-microsoft-com:office:smarttags" w:element="metricconverter">
        <w:smartTagPr>
          <w:attr w:name="ProductID" w:val="46,3 м"/>
        </w:smartTagPr>
        <w:r w:rsidRPr="004C0B7E">
          <w:rPr>
            <w:rFonts w:ascii="Arial" w:hAnsi="Arial" w:cs="Arial"/>
          </w:rPr>
          <w:t>46,3 м</w:t>
        </w:r>
      </w:smartTag>
      <w:r w:rsidRPr="004C0B7E">
        <w:rPr>
          <w:rFonts w:ascii="Arial" w:hAnsi="Arial" w:cs="Arial"/>
        </w:rPr>
        <w:t xml:space="preserve">, минимальная эффективная толщина составляет </w:t>
      </w:r>
      <w:smartTag w:uri="urn:schemas-microsoft-com:office:smarttags" w:element="metricconverter">
        <w:smartTagPr>
          <w:attr w:name="ProductID" w:val="1,1 м"/>
        </w:smartTagPr>
        <w:r w:rsidRPr="004C0B7E">
          <w:rPr>
            <w:rFonts w:ascii="Arial" w:hAnsi="Arial" w:cs="Arial"/>
          </w:rPr>
          <w:t>1,1 м</w:t>
        </w:r>
      </w:smartTag>
      <w:r w:rsidRPr="004C0B7E">
        <w:rPr>
          <w:rFonts w:ascii="Arial" w:hAnsi="Arial" w:cs="Arial"/>
        </w:rPr>
        <w:t xml:space="preserve"> (скв.256Р-СИ).</w:t>
      </w:r>
    </w:p>
    <w:p w:rsidR="00D6181D" w:rsidRPr="004C0B7E" w:rsidRDefault="00D6181D" w:rsidP="004C0B7E">
      <w:pPr>
        <w:autoSpaceDE w:val="0"/>
        <w:autoSpaceDN w:val="0"/>
        <w:adjustRightInd w:val="0"/>
        <w:spacing w:line="360" w:lineRule="auto"/>
        <w:ind w:right="-105" w:firstLine="709"/>
        <w:jc w:val="both"/>
        <w:rPr>
          <w:rFonts w:ascii="Arial" w:hAnsi="Arial" w:cs="Arial"/>
        </w:rPr>
      </w:pPr>
      <w:r w:rsidRPr="004C0B7E">
        <w:rPr>
          <w:rFonts w:ascii="Arial" w:hAnsi="Arial" w:cs="Arial"/>
        </w:rPr>
        <w:t>Нефтенасыщенная толщина в пределах пласта БС</w:t>
      </w:r>
      <w:r w:rsidRPr="004C0B7E">
        <w:rPr>
          <w:rFonts w:ascii="Arial" w:hAnsi="Arial" w:cs="Arial"/>
          <w:vertAlign w:val="subscript"/>
        </w:rPr>
        <w:t>18-19</w:t>
      </w:r>
      <w:r w:rsidRPr="004C0B7E">
        <w:rPr>
          <w:rFonts w:ascii="Arial" w:hAnsi="Arial" w:cs="Arial"/>
        </w:rPr>
        <w:t xml:space="preserve"> изменяется в пределах от </w:t>
      </w:r>
      <w:smartTag w:uri="urn:schemas-microsoft-com:office:smarttags" w:element="metricconverter">
        <w:smartTagPr>
          <w:attr w:name="ProductID" w:val="0,8 м"/>
        </w:smartTagPr>
        <w:r w:rsidRPr="004C0B7E">
          <w:rPr>
            <w:rFonts w:ascii="Arial" w:hAnsi="Arial" w:cs="Arial"/>
          </w:rPr>
          <w:t>0,8 м</w:t>
        </w:r>
      </w:smartTag>
      <w:r w:rsidRPr="004C0B7E">
        <w:rPr>
          <w:rFonts w:ascii="Arial" w:hAnsi="Arial" w:cs="Arial"/>
        </w:rPr>
        <w:t xml:space="preserve"> (скв.6850) до </w:t>
      </w:r>
      <w:smartTag w:uri="urn:schemas-microsoft-com:office:smarttags" w:element="metricconverter">
        <w:smartTagPr>
          <w:attr w:name="ProductID" w:val="17,5 м"/>
        </w:smartTagPr>
        <w:r w:rsidRPr="004C0B7E">
          <w:rPr>
            <w:rFonts w:ascii="Arial" w:hAnsi="Arial" w:cs="Arial"/>
          </w:rPr>
          <w:t>17,5 м</w:t>
        </w:r>
      </w:smartTag>
      <w:r w:rsidRPr="004C0B7E">
        <w:rPr>
          <w:rFonts w:ascii="Arial" w:hAnsi="Arial" w:cs="Arial"/>
        </w:rPr>
        <w:t xml:space="preserve"> (скв. 7622).</w:t>
      </w:r>
    </w:p>
    <w:p w:rsidR="00D6181D" w:rsidRPr="004C0B7E" w:rsidRDefault="00D6181D" w:rsidP="004C0B7E">
      <w:pPr>
        <w:autoSpaceDE w:val="0"/>
        <w:autoSpaceDN w:val="0"/>
        <w:adjustRightInd w:val="0"/>
        <w:spacing w:line="360" w:lineRule="auto"/>
        <w:ind w:right="-105" w:firstLine="709"/>
        <w:jc w:val="both"/>
        <w:rPr>
          <w:rFonts w:ascii="Arial" w:hAnsi="Arial" w:cs="Arial"/>
        </w:rPr>
      </w:pPr>
      <w:r w:rsidRPr="004C0B7E">
        <w:rPr>
          <w:rFonts w:ascii="Arial" w:hAnsi="Arial" w:cs="Arial"/>
        </w:rPr>
        <w:t>Пласт БС</w:t>
      </w:r>
      <w:r w:rsidRPr="004C0B7E">
        <w:rPr>
          <w:rFonts w:ascii="Arial" w:hAnsi="Arial" w:cs="Arial"/>
          <w:vertAlign w:val="subscript"/>
        </w:rPr>
        <w:t>18-19</w:t>
      </w:r>
      <w:r w:rsidRPr="004C0B7E">
        <w:rPr>
          <w:rFonts w:ascii="Arial" w:hAnsi="Arial" w:cs="Arial"/>
        </w:rPr>
        <w:t xml:space="preserve"> испытан в пятнадцати скважинах 3Р-Т, 5Р-СИ, 8Р-С, 9Р-С, 10Р-СИ, 11Р-СИ, 11Р-ЗТ, 12Р-СИ, 16Р-СИ, 20Р-ЗТ, 33Р-СИ, 40Р-Т, 53Р-К, 113Р-Т, 116Р-ТР (18 объектов). В результате получено два фонтана нефти (скв. 3Р-Т, 8Р-С) дебиты нефти составляют 6,8 м</w:t>
      </w:r>
      <w:r w:rsidRPr="004C0B7E">
        <w:rPr>
          <w:rFonts w:ascii="Arial" w:hAnsi="Arial" w:cs="Arial"/>
          <w:vertAlign w:val="superscript"/>
        </w:rPr>
        <w:t>3</w:t>
      </w:r>
      <w:r w:rsidRPr="004C0B7E">
        <w:rPr>
          <w:rFonts w:ascii="Arial" w:hAnsi="Arial" w:cs="Arial"/>
        </w:rPr>
        <w:t>/сут и 4,0 м</w:t>
      </w:r>
      <w:r w:rsidRPr="004C0B7E">
        <w:rPr>
          <w:rFonts w:ascii="Arial" w:hAnsi="Arial" w:cs="Arial"/>
          <w:vertAlign w:val="superscript"/>
        </w:rPr>
        <w:t>3</w:t>
      </w:r>
      <w:r w:rsidRPr="004C0B7E">
        <w:rPr>
          <w:rFonts w:ascii="Arial" w:hAnsi="Arial" w:cs="Arial"/>
        </w:rPr>
        <w:t>/сут, при диаметрах штуцера от 2 до 4мм, соответственно. При испытании шести скважин - 5Р-СИ, 9Р-С (2 объекта), 16Р-СИ, 20Р-ЗТ, 40Р-Т (3 объекта), 116Р-ТР получены непереливающие притоки нефти, дебитами от 0,9 м</w:t>
      </w:r>
      <w:r w:rsidRPr="004C0B7E">
        <w:rPr>
          <w:rFonts w:ascii="Arial" w:hAnsi="Arial" w:cs="Arial"/>
          <w:vertAlign w:val="superscript"/>
        </w:rPr>
        <w:t>3</w:t>
      </w:r>
      <w:r w:rsidRPr="004C0B7E">
        <w:rPr>
          <w:rFonts w:ascii="Arial" w:hAnsi="Arial" w:cs="Arial"/>
        </w:rPr>
        <w:t>/сут (скв. 40Р-Т) до 11,9 м</w:t>
      </w:r>
      <w:r w:rsidRPr="004C0B7E">
        <w:rPr>
          <w:rFonts w:ascii="Arial" w:hAnsi="Arial" w:cs="Arial"/>
          <w:vertAlign w:val="superscript"/>
        </w:rPr>
        <w:t>3</w:t>
      </w:r>
      <w:r w:rsidRPr="004C0B7E">
        <w:rPr>
          <w:rFonts w:ascii="Arial" w:hAnsi="Arial" w:cs="Arial"/>
        </w:rPr>
        <w:t xml:space="preserve">/сут (скв. 116Р-ТР), при Нср.дин.=1115 м - </w:t>
      </w:r>
      <w:smartTag w:uri="urn:schemas-microsoft-com:office:smarttags" w:element="metricconverter">
        <w:smartTagPr>
          <w:attr w:name="ProductID" w:val="965 м"/>
        </w:smartTagPr>
        <w:r w:rsidRPr="004C0B7E">
          <w:rPr>
            <w:rFonts w:ascii="Arial" w:hAnsi="Arial" w:cs="Arial"/>
          </w:rPr>
          <w:t>965 м</w:t>
        </w:r>
      </w:smartTag>
      <w:r w:rsidRPr="004C0B7E">
        <w:rPr>
          <w:rFonts w:ascii="Arial" w:hAnsi="Arial" w:cs="Arial"/>
        </w:rPr>
        <w:t>. В двух скважинах получены непереливающие притоки нефти с водой (скв. 10Р-СИ, 11Р-СИ) дебиты нефти изменяются от 1,6 м</w:t>
      </w:r>
      <w:r w:rsidRPr="004C0B7E">
        <w:rPr>
          <w:rFonts w:ascii="Arial" w:hAnsi="Arial" w:cs="Arial"/>
          <w:vertAlign w:val="superscript"/>
        </w:rPr>
        <w:t>3</w:t>
      </w:r>
      <w:r w:rsidRPr="004C0B7E">
        <w:rPr>
          <w:rFonts w:ascii="Arial" w:hAnsi="Arial" w:cs="Arial"/>
        </w:rPr>
        <w:t>/сут  до 4,3 м</w:t>
      </w:r>
      <w:r w:rsidRPr="004C0B7E">
        <w:rPr>
          <w:rFonts w:ascii="Arial" w:hAnsi="Arial" w:cs="Arial"/>
          <w:vertAlign w:val="superscript"/>
        </w:rPr>
        <w:t>3</w:t>
      </w:r>
      <w:r w:rsidRPr="004C0B7E">
        <w:rPr>
          <w:rFonts w:ascii="Arial" w:hAnsi="Arial" w:cs="Arial"/>
        </w:rPr>
        <w:t>/сут , дебиты воды, соответственно, от 2,9 м</w:t>
      </w:r>
      <w:r w:rsidRPr="004C0B7E">
        <w:rPr>
          <w:rFonts w:ascii="Arial" w:hAnsi="Arial" w:cs="Arial"/>
          <w:vertAlign w:val="superscript"/>
        </w:rPr>
        <w:t>3</w:t>
      </w:r>
      <w:r w:rsidRPr="004C0B7E">
        <w:rPr>
          <w:rFonts w:ascii="Arial" w:hAnsi="Arial" w:cs="Arial"/>
        </w:rPr>
        <w:t>/сут до 5,4 м</w:t>
      </w:r>
      <w:r w:rsidRPr="004C0B7E">
        <w:rPr>
          <w:rFonts w:ascii="Arial" w:hAnsi="Arial" w:cs="Arial"/>
          <w:vertAlign w:val="superscript"/>
        </w:rPr>
        <w:t>3</w:t>
      </w:r>
      <w:r w:rsidRPr="004C0B7E">
        <w:rPr>
          <w:rFonts w:ascii="Arial" w:hAnsi="Arial" w:cs="Arial"/>
        </w:rPr>
        <w:t xml:space="preserve">/сут, при Нср.дин=530 – </w:t>
      </w:r>
      <w:smartTag w:uri="urn:schemas-microsoft-com:office:smarttags" w:element="metricconverter">
        <w:smartTagPr>
          <w:attr w:name="ProductID" w:val="1184 м"/>
        </w:smartTagPr>
        <w:r w:rsidRPr="004C0B7E">
          <w:rPr>
            <w:rFonts w:ascii="Arial" w:hAnsi="Arial" w:cs="Arial"/>
          </w:rPr>
          <w:t>1184 м</w:t>
        </w:r>
      </w:smartTag>
      <w:r w:rsidRPr="004C0B7E">
        <w:rPr>
          <w:rFonts w:ascii="Arial" w:hAnsi="Arial" w:cs="Arial"/>
        </w:rPr>
        <w:t>. При опробовании скважины 11Р-ЗТ получен приток воды с пленкой нефти (дебит нефти 0,2м</w:t>
      </w:r>
      <w:r w:rsidRPr="004C0B7E">
        <w:rPr>
          <w:rFonts w:ascii="Arial" w:hAnsi="Arial" w:cs="Arial"/>
          <w:vertAlign w:val="superscript"/>
        </w:rPr>
        <w:t>3</w:t>
      </w:r>
      <w:r w:rsidRPr="004C0B7E">
        <w:rPr>
          <w:rFonts w:ascii="Arial" w:hAnsi="Arial" w:cs="Arial"/>
        </w:rPr>
        <w:t>/сут). В скважинах 12Р-СИ, 33р-СИ и 113Р-Т получены притоки воды. При испытании скважины 53Р-К притока не получено.</w:t>
      </w:r>
    </w:p>
    <w:p w:rsidR="00D6181D" w:rsidRPr="004C0B7E" w:rsidRDefault="00D6181D" w:rsidP="004C0B7E">
      <w:pPr>
        <w:autoSpaceDE w:val="0"/>
        <w:autoSpaceDN w:val="0"/>
        <w:adjustRightInd w:val="0"/>
        <w:spacing w:line="360" w:lineRule="auto"/>
        <w:ind w:right="-105" w:firstLine="709"/>
        <w:jc w:val="both"/>
        <w:rPr>
          <w:rFonts w:ascii="Arial" w:hAnsi="Arial" w:cs="Arial"/>
        </w:rPr>
      </w:pPr>
      <w:r w:rsidRPr="004C0B7E">
        <w:rPr>
          <w:rFonts w:ascii="Arial" w:hAnsi="Arial" w:cs="Arial"/>
        </w:rPr>
        <w:t>В результате комплексной интерпретации материалов ГИС и данных испытания скважин по пласту БС</w:t>
      </w:r>
      <w:r w:rsidRPr="004C0B7E">
        <w:rPr>
          <w:rFonts w:ascii="Arial" w:hAnsi="Arial" w:cs="Arial"/>
          <w:vertAlign w:val="subscript"/>
        </w:rPr>
        <w:t>18-19</w:t>
      </w:r>
      <w:r w:rsidRPr="004C0B7E">
        <w:rPr>
          <w:rFonts w:ascii="Arial" w:hAnsi="Arial" w:cs="Arial"/>
        </w:rPr>
        <w:t xml:space="preserve"> выделено пятнадцать залежей нефти, одна залежь в пределах Северо-Когалымского и Северо-Кочевского лицензионных участков и четырнадцать залежей в пределах Тевлинско-Русскинского лицензионного участка</w:t>
      </w:r>
      <w:r w:rsidR="00457FFD" w:rsidRPr="004C0B7E">
        <w:rPr>
          <w:rFonts w:ascii="Arial" w:hAnsi="Arial" w:cs="Arial"/>
        </w:rPr>
        <w:t>.</w:t>
      </w:r>
      <w:r w:rsidRPr="004C0B7E">
        <w:rPr>
          <w:rFonts w:ascii="Arial" w:hAnsi="Arial" w:cs="Arial"/>
        </w:rPr>
        <w:t xml:space="preserve"> </w:t>
      </w:r>
    </w:p>
    <w:p w:rsidR="00D6181D" w:rsidRPr="004C0B7E" w:rsidRDefault="00D6181D" w:rsidP="004C0B7E">
      <w:pPr>
        <w:autoSpaceDE w:val="0"/>
        <w:autoSpaceDN w:val="0"/>
        <w:adjustRightInd w:val="0"/>
        <w:spacing w:line="360" w:lineRule="auto"/>
        <w:ind w:right="-105" w:firstLine="708"/>
        <w:jc w:val="both"/>
        <w:rPr>
          <w:rFonts w:ascii="Arial" w:hAnsi="Arial" w:cs="Arial"/>
          <w:b/>
          <w:bCs/>
        </w:rPr>
      </w:pPr>
      <w:r w:rsidRPr="004C0B7E">
        <w:rPr>
          <w:rFonts w:ascii="Arial" w:hAnsi="Arial" w:cs="Arial"/>
          <w:b/>
          <w:bCs/>
        </w:rPr>
        <w:t>Пласт БС</w:t>
      </w:r>
      <w:r w:rsidRPr="004C0B7E">
        <w:rPr>
          <w:rFonts w:ascii="Arial" w:hAnsi="Arial" w:cs="Arial"/>
          <w:b/>
          <w:bCs/>
          <w:vertAlign w:val="subscript"/>
        </w:rPr>
        <w:t>17</w:t>
      </w:r>
    </w:p>
    <w:p w:rsidR="00D6181D" w:rsidRPr="004C0B7E" w:rsidRDefault="00D6181D" w:rsidP="004C0B7E">
      <w:pPr>
        <w:autoSpaceDE w:val="0"/>
        <w:autoSpaceDN w:val="0"/>
        <w:adjustRightInd w:val="0"/>
        <w:spacing w:line="360" w:lineRule="auto"/>
        <w:ind w:right="-105" w:firstLine="709"/>
        <w:jc w:val="both"/>
        <w:rPr>
          <w:rFonts w:ascii="Arial" w:hAnsi="Arial" w:cs="Arial"/>
        </w:rPr>
      </w:pPr>
      <w:r w:rsidRPr="004C0B7E">
        <w:rPr>
          <w:rFonts w:ascii="Arial" w:hAnsi="Arial" w:cs="Arial"/>
        </w:rPr>
        <w:t>Согласно подсчету запасов 1986 года на месторождении были выделены две залежи нефти – в районе скважины 15Р-ЗС и 28Р-ЗС. Принадлежность выявленных залежей пласту БС</w:t>
      </w:r>
      <w:r w:rsidRPr="004C0B7E">
        <w:rPr>
          <w:rFonts w:ascii="Arial" w:hAnsi="Arial" w:cs="Arial"/>
          <w:vertAlign w:val="subscript"/>
        </w:rPr>
        <w:t>17</w:t>
      </w:r>
      <w:r w:rsidRPr="004C0B7E">
        <w:rPr>
          <w:rFonts w:ascii="Arial" w:hAnsi="Arial" w:cs="Arial"/>
        </w:rPr>
        <w:t xml:space="preserve"> подтверждается и в представляемой работе в связи с одинаково выполненной корреляцией. </w:t>
      </w:r>
    </w:p>
    <w:p w:rsidR="00D6181D" w:rsidRPr="004C0B7E" w:rsidRDefault="00D6181D" w:rsidP="004C0B7E">
      <w:pPr>
        <w:autoSpaceDE w:val="0"/>
        <w:autoSpaceDN w:val="0"/>
        <w:adjustRightInd w:val="0"/>
        <w:spacing w:line="360" w:lineRule="auto"/>
        <w:ind w:right="-105" w:firstLine="709"/>
        <w:jc w:val="both"/>
        <w:rPr>
          <w:rFonts w:ascii="Arial" w:hAnsi="Arial" w:cs="Arial"/>
        </w:rPr>
      </w:pPr>
      <w:r w:rsidRPr="004C0B7E">
        <w:rPr>
          <w:rFonts w:ascii="Arial" w:hAnsi="Arial" w:cs="Arial"/>
        </w:rPr>
        <w:t>К настоящему времени в пределах северной залежи в районе скважины 15Р-ЗС пробурено 10 эксплуатационных скважин. В 7 скважинах проводись опытные работы по исследованию промысловой характеристики пласта. В результате по всем скважинам была получена пластовая вода с небольшим количеством нефти, дебиты нефти ниже минимально рентабельных при сверхнормативной обводненности (до 99 %). Так в скважине 4000, расположенной в непосредственной близости от скважины 14Р-ЗС, давшей приток нефти дебитом 5,9 м</w:t>
      </w:r>
      <w:r w:rsidRPr="004C0B7E">
        <w:rPr>
          <w:rFonts w:ascii="Arial" w:hAnsi="Arial" w:cs="Arial"/>
          <w:vertAlign w:val="superscript"/>
        </w:rPr>
        <w:t>3</w:t>
      </w:r>
      <w:r w:rsidRPr="004C0B7E">
        <w:rPr>
          <w:rFonts w:ascii="Arial" w:hAnsi="Arial" w:cs="Arial"/>
        </w:rPr>
        <w:t>/сут, за период эксплуатации добыча жидкости составила 365 т, в том числе 46 т нефти.</w:t>
      </w:r>
    </w:p>
    <w:p w:rsidR="00D6181D" w:rsidRPr="004C0B7E" w:rsidRDefault="00D6181D" w:rsidP="004C0B7E">
      <w:pPr>
        <w:autoSpaceDE w:val="0"/>
        <w:autoSpaceDN w:val="0"/>
        <w:adjustRightInd w:val="0"/>
        <w:spacing w:line="360" w:lineRule="auto"/>
        <w:ind w:right="-105" w:firstLine="709"/>
        <w:jc w:val="both"/>
        <w:rPr>
          <w:rFonts w:ascii="Arial" w:hAnsi="Arial" w:cs="Arial"/>
        </w:rPr>
      </w:pPr>
      <w:r w:rsidRPr="004C0B7E">
        <w:rPr>
          <w:rFonts w:ascii="Arial" w:hAnsi="Arial" w:cs="Arial"/>
        </w:rPr>
        <w:t>В результате этих работ запасы залежи отнесены к забалансовым с соответствующими изменениями по протоколу ГКЗ № 11031 от 22 марта 1991 года.</w:t>
      </w:r>
    </w:p>
    <w:p w:rsidR="00D6181D" w:rsidRPr="004C0B7E" w:rsidRDefault="00D6181D" w:rsidP="004C0B7E">
      <w:pPr>
        <w:autoSpaceDE w:val="0"/>
        <w:autoSpaceDN w:val="0"/>
        <w:adjustRightInd w:val="0"/>
        <w:spacing w:line="360" w:lineRule="auto"/>
        <w:ind w:right="-105" w:firstLine="709"/>
        <w:jc w:val="both"/>
        <w:rPr>
          <w:rFonts w:ascii="Arial" w:hAnsi="Arial" w:cs="Arial"/>
        </w:rPr>
      </w:pPr>
      <w:r w:rsidRPr="004C0B7E">
        <w:rPr>
          <w:rFonts w:ascii="Arial" w:hAnsi="Arial" w:cs="Arial"/>
        </w:rPr>
        <w:t>По результатам выполненной интерпретации с учетом материалов опытных работ коллекторы пласта БС</w:t>
      </w:r>
      <w:r w:rsidRPr="004C0B7E">
        <w:rPr>
          <w:rFonts w:ascii="Arial" w:hAnsi="Arial" w:cs="Arial"/>
          <w:vertAlign w:val="subscript"/>
        </w:rPr>
        <w:t>17</w:t>
      </w:r>
      <w:r w:rsidRPr="004C0B7E">
        <w:rPr>
          <w:rFonts w:ascii="Arial" w:hAnsi="Arial" w:cs="Arial"/>
        </w:rPr>
        <w:t xml:space="preserve"> во всех скважинах характеризуются как водонасыщенные. В связи с этим нефтеносность пласта доказывается здесь только на небольшом участке вокруг скважины14Р-ЗС.</w:t>
      </w:r>
    </w:p>
    <w:p w:rsidR="00D6181D" w:rsidRPr="004C0B7E" w:rsidRDefault="00D6181D" w:rsidP="004C0B7E">
      <w:pPr>
        <w:autoSpaceDE w:val="0"/>
        <w:autoSpaceDN w:val="0"/>
        <w:adjustRightInd w:val="0"/>
        <w:spacing w:line="360" w:lineRule="auto"/>
        <w:ind w:right="-105" w:firstLine="709"/>
        <w:jc w:val="both"/>
        <w:rPr>
          <w:rFonts w:ascii="Arial" w:hAnsi="Arial" w:cs="Arial"/>
        </w:rPr>
      </w:pPr>
      <w:r w:rsidRPr="004C0B7E">
        <w:rPr>
          <w:rFonts w:ascii="Arial" w:hAnsi="Arial" w:cs="Arial"/>
        </w:rPr>
        <w:t xml:space="preserve">Еще один участок нефтеносности пласта предполагается по материалам интерпретации ГИС в скважине 15Р-ЗС. Условно границы нефтеносности этого участка приняты как литологические с местоположением на 1/3 расстояния от водоносных эксплуатационных скважин. Только с запада границей принят контур ВНК на отметке </w:t>
      </w:r>
      <w:smartTag w:uri="urn:schemas-microsoft-com:office:smarttags" w:element="metricconverter">
        <w:smartTagPr>
          <w:attr w:name="ProductID" w:val="-2623,5 м"/>
        </w:smartTagPr>
        <w:r w:rsidRPr="004C0B7E">
          <w:rPr>
            <w:rFonts w:ascii="Arial" w:hAnsi="Arial" w:cs="Arial"/>
          </w:rPr>
          <w:t>-2623,5 м</w:t>
        </w:r>
      </w:smartTag>
      <w:r w:rsidRPr="004C0B7E">
        <w:rPr>
          <w:rFonts w:ascii="Arial" w:hAnsi="Arial" w:cs="Arial"/>
        </w:rPr>
        <w:t xml:space="preserve">. Размеры залежи в этих границах  составили </w:t>
      </w:r>
      <w:smartTag w:uri="urn:schemas-microsoft-com:office:smarttags" w:element="metricconverter">
        <w:smartTagPr>
          <w:attr w:name="ProductID" w:val="1,7 м"/>
        </w:smartTagPr>
        <w:r w:rsidRPr="004C0B7E">
          <w:rPr>
            <w:rFonts w:ascii="Arial" w:hAnsi="Arial" w:cs="Arial"/>
          </w:rPr>
          <w:t>1,7 м</w:t>
        </w:r>
      </w:smartTag>
      <w:r w:rsidRPr="004C0B7E">
        <w:rPr>
          <w:rFonts w:ascii="Arial" w:hAnsi="Arial" w:cs="Arial"/>
        </w:rPr>
        <w:t xml:space="preserve"> х </w:t>
      </w:r>
      <w:smartTag w:uri="urn:schemas-microsoft-com:office:smarttags" w:element="metricconverter">
        <w:smartTagPr>
          <w:attr w:name="ProductID" w:val="0,8 км"/>
        </w:smartTagPr>
        <w:r w:rsidRPr="004C0B7E">
          <w:rPr>
            <w:rFonts w:ascii="Arial" w:hAnsi="Arial" w:cs="Arial"/>
          </w:rPr>
          <w:t>0,8 км</w:t>
        </w:r>
      </w:smartTag>
      <w:r w:rsidRPr="004C0B7E">
        <w:rPr>
          <w:rFonts w:ascii="Arial" w:hAnsi="Arial" w:cs="Arial"/>
        </w:rPr>
        <w:t xml:space="preserve">, высота около </w:t>
      </w:r>
      <w:smartTag w:uri="urn:schemas-microsoft-com:office:smarttags" w:element="metricconverter">
        <w:smartTagPr>
          <w:attr w:name="ProductID" w:val="20 м"/>
        </w:smartTagPr>
        <w:r w:rsidRPr="004C0B7E">
          <w:rPr>
            <w:rFonts w:ascii="Arial" w:hAnsi="Arial" w:cs="Arial"/>
          </w:rPr>
          <w:t>20 м</w:t>
        </w:r>
      </w:smartTag>
      <w:r w:rsidRPr="004C0B7E">
        <w:rPr>
          <w:rFonts w:ascii="Arial" w:hAnsi="Arial" w:cs="Arial"/>
        </w:rPr>
        <w:t>. Вместе с тем не исключено, что и этот район характеризуется недонасыщенными коллекторами пласта БС</w:t>
      </w:r>
      <w:r w:rsidRPr="004C0B7E">
        <w:rPr>
          <w:rFonts w:ascii="Arial" w:hAnsi="Arial" w:cs="Arial"/>
          <w:vertAlign w:val="subscript"/>
        </w:rPr>
        <w:t>17</w:t>
      </w:r>
      <w:r w:rsidRPr="004C0B7E">
        <w:rPr>
          <w:rFonts w:ascii="Arial" w:hAnsi="Arial" w:cs="Arial"/>
        </w:rPr>
        <w:t>. Это предположение основывается на том, что поднятый из пласта керн представлен как нефтенасыщенными и водонасыщенными песчаниками.</w:t>
      </w:r>
    </w:p>
    <w:p w:rsidR="00D6181D" w:rsidRPr="004C0B7E" w:rsidRDefault="00D6181D" w:rsidP="004C0B7E">
      <w:pPr>
        <w:autoSpaceDE w:val="0"/>
        <w:autoSpaceDN w:val="0"/>
        <w:adjustRightInd w:val="0"/>
        <w:spacing w:line="360" w:lineRule="auto"/>
        <w:ind w:right="-105" w:firstLine="709"/>
        <w:jc w:val="both"/>
        <w:rPr>
          <w:rFonts w:ascii="Arial" w:hAnsi="Arial" w:cs="Arial"/>
        </w:rPr>
      </w:pPr>
      <w:r w:rsidRPr="004C0B7E">
        <w:rPr>
          <w:rFonts w:ascii="Arial" w:hAnsi="Arial" w:cs="Arial"/>
        </w:rPr>
        <w:t xml:space="preserve">Залежь в районе скважины 28Р-ЗС дополнительно изучена только одной скважиной 2998, которой подтверждены принятые в подсчете 1986 года построения. Залежь также представляется литологически ограниченной с размерами </w:t>
      </w:r>
      <w:smartTag w:uri="urn:schemas-microsoft-com:office:smarttags" w:element="metricconverter">
        <w:smartTagPr>
          <w:attr w:name="ProductID" w:val="6 км"/>
        </w:smartTagPr>
        <w:r w:rsidRPr="004C0B7E">
          <w:rPr>
            <w:rFonts w:ascii="Arial" w:hAnsi="Arial" w:cs="Arial"/>
          </w:rPr>
          <w:t>6 км</w:t>
        </w:r>
      </w:smartTag>
      <w:r w:rsidRPr="004C0B7E">
        <w:rPr>
          <w:rFonts w:ascii="Arial" w:hAnsi="Arial" w:cs="Arial"/>
        </w:rPr>
        <w:t xml:space="preserve"> х </w:t>
      </w:r>
      <w:smartTag w:uri="urn:schemas-microsoft-com:office:smarttags" w:element="metricconverter">
        <w:smartTagPr>
          <w:attr w:name="ProductID" w:val="2,5 км"/>
        </w:smartTagPr>
        <w:r w:rsidRPr="004C0B7E">
          <w:rPr>
            <w:rFonts w:ascii="Arial" w:hAnsi="Arial" w:cs="Arial"/>
          </w:rPr>
          <w:t>2,5 км</w:t>
        </w:r>
      </w:smartTag>
      <w:r w:rsidRPr="004C0B7E">
        <w:rPr>
          <w:rFonts w:ascii="Arial" w:hAnsi="Arial" w:cs="Arial"/>
        </w:rPr>
        <w:t xml:space="preserve"> и высотой </w:t>
      </w:r>
      <w:smartTag w:uri="urn:schemas-microsoft-com:office:smarttags" w:element="metricconverter">
        <w:smartTagPr>
          <w:attr w:name="ProductID" w:val="51 м"/>
        </w:smartTagPr>
        <w:r w:rsidRPr="004C0B7E">
          <w:rPr>
            <w:rFonts w:ascii="Arial" w:hAnsi="Arial" w:cs="Arial"/>
          </w:rPr>
          <w:t>51 м</w:t>
        </w:r>
      </w:smartTag>
      <w:r w:rsidRPr="004C0B7E">
        <w:rPr>
          <w:rFonts w:ascii="Arial" w:hAnsi="Arial" w:cs="Arial"/>
        </w:rPr>
        <w:t xml:space="preserve"> от уровня ранее принятого ВНК на отметке </w:t>
      </w:r>
      <w:smartTag w:uri="urn:schemas-microsoft-com:office:smarttags" w:element="metricconverter">
        <w:smartTagPr>
          <w:attr w:name="ProductID" w:val="-2700 м"/>
        </w:smartTagPr>
        <w:r w:rsidRPr="004C0B7E">
          <w:rPr>
            <w:rFonts w:ascii="Arial" w:hAnsi="Arial" w:cs="Arial"/>
          </w:rPr>
          <w:t>-2700 м</w:t>
        </w:r>
      </w:smartTag>
      <w:r w:rsidR="00457FFD" w:rsidRPr="004C0B7E">
        <w:rPr>
          <w:rFonts w:ascii="Arial" w:hAnsi="Arial" w:cs="Arial"/>
        </w:rPr>
        <w:t>.</w:t>
      </w:r>
    </w:p>
    <w:p w:rsidR="00D6181D" w:rsidRPr="004C0B7E" w:rsidRDefault="00D6181D" w:rsidP="004C0B7E">
      <w:pPr>
        <w:autoSpaceDE w:val="0"/>
        <w:autoSpaceDN w:val="0"/>
        <w:adjustRightInd w:val="0"/>
        <w:spacing w:line="360" w:lineRule="auto"/>
        <w:ind w:right="-105" w:firstLine="708"/>
        <w:jc w:val="both"/>
        <w:rPr>
          <w:rFonts w:ascii="Arial" w:hAnsi="Arial" w:cs="Arial"/>
          <w:b/>
          <w:bCs/>
        </w:rPr>
      </w:pPr>
      <w:r w:rsidRPr="004C0B7E">
        <w:rPr>
          <w:rFonts w:ascii="Arial" w:hAnsi="Arial" w:cs="Arial"/>
          <w:b/>
          <w:bCs/>
        </w:rPr>
        <w:t>Горизонт БС</w:t>
      </w:r>
      <w:r w:rsidRPr="004C0B7E">
        <w:rPr>
          <w:rFonts w:ascii="Arial" w:hAnsi="Arial" w:cs="Arial"/>
          <w:b/>
          <w:bCs/>
          <w:vertAlign w:val="subscript"/>
        </w:rPr>
        <w:t>16</w:t>
      </w:r>
    </w:p>
    <w:p w:rsidR="00D6181D" w:rsidRPr="004C0B7E" w:rsidRDefault="00D6181D" w:rsidP="004C0B7E">
      <w:pPr>
        <w:autoSpaceDE w:val="0"/>
        <w:autoSpaceDN w:val="0"/>
        <w:adjustRightInd w:val="0"/>
        <w:spacing w:line="360" w:lineRule="auto"/>
        <w:ind w:right="-105" w:firstLine="709"/>
        <w:jc w:val="both"/>
        <w:rPr>
          <w:rFonts w:ascii="Arial" w:hAnsi="Arial" w:cs="Arial"/>
        </w:rPr>
      </w:pPr>
      <w:r w:rsidRPr="004C0B7E">
        <w:rPr>
          <w:rFonts w:ascii="Arial" w:hAnsi="Arial" w:cs="Arial"/>
        </w:rPr>
        <w:t>Горизонт БС</w:t>
      </w:r>
      <w:r w:rsidRPr="004C0B7E">
        <w:rPr>
          <w:rFonts w:ascii="Arial" w:hAnsi="Arial" w:cs="Arial"/>
          <w:vertAlign w:val="subscript"/>
        </w:rPr>
        <w:t>16</w:t>
      </w:r>
      <w:r w:rsidRPr="004C0B7E">
        <w:rPr>
          <w:rFonts w:ascii="Arial" w:hAnsi="Arial" w:cs="Arial"/>
        </w:rPr>
        <w:t xml:space="preserve"> разделен на три самостоятельных пласта БС</w:t>
      </w:r>
      <w:r w:rsidRPr="004C0B7E">
        <w:rPr>
          <w:rFonts w:ascii="Arial" w:hAnsi="Arial" w:cs="Arial"/>
          <w:vertAlign w:val="subscript"/>
        </w:rPr>
        <w:t>16</w:t>
      </w:r>
      <w:r w:rsidRPr="004C0B7E">
        <w:rPr>
          <w:rFonts w:ascii="Arial" w:hAnsi="Arial" w:cs="Arial"/>
          <w:vertAlign w:val="superscript"/>
        </w:rPr>
        <w:t>1</w:t>
      </w:r>
      <w:r w:rsidRPr="004C0B7E">
        <w:rPr>
          <w:rFonts w:ascii="Arial" w:hAnsi="Arial" w:cs="Arial"/>
        </w:rPr>
        <w:t>, БС</w:t>
      </w:r>
      <w:r w:rsidRPr="004C0B7E">
        <w:rPr>
          <w:rFonts w:ascii="Arial" w:hAnsi="Arial" w:cs="Arial"/>
          <w:vertAlign w:val="subscript"/>
        </w:rPr>
        <w:t>16</w:t>
      </w:r>
      <w:r w:rsidRPr="004C0B7E">
        <w:rPr>
          <w:rFonts w:ascii="Arial" w:hAnsi="Arial" w:cs="Arial"/>
          <w:vertAlign w:val="superscript"/>
        </w:rPr>
        <w:t>2</w:t>
      </w:r>
      <w:r w:rsidRPr="004C0B7E">
        <w:rPr>
          <w:rFonts w:ascii="Arial" w:hAnsi="Arial" w:cs="Arial"/>
        </w:rPr>
        <w:t xml:space="preserve"> и БС</w:t>
      </w:r>
      <w:r w:rsidRPr="004C0B7E">
        <w:rPr>
          <w:rFonts w:ascii="Arial" w:hAnsi="Arial" w:cs="Arial"/>
          <w:vertAlign w:val="subscript"/>
        </w:rPr>
        <w:t>16</w:t>
      </w:r>
      <w:r w:rsidRPr="004C0B7E">
        <w:rPr>
          <w:rFonts w:ascii="Arial" w:hAnsi="Arial" w:cs="Arial"/>
          <w:vertAlign w:val="superscript"/>
        </w:rPr>
        <w:t>3</w:t>
      </w:r>
      <w:r w:rsidRPr="004C0B7E">
        <w:rPr>
          <w:rFonts w:ascii="Arial" w:hAnsi="Arial" w:cs="Arial"/>
        </w:rPr>
        <w:t>, два пласта БС</w:t>
      </w:r>
      <w:r w:rsidRPr="004C0B7E">
        <w:rPr>
          <w:rFonts w:ascii="Arial" w:hAnsi="Arial" w:cs="Arial"/>
          <w:vertAlign w:val="subscript"/>
        </w:rPr>
        <w:t>16</w:t>
      </w:r>
      <w:r w:rsidRPr="004C0B7E">
        <w:rPr>
          <w:rFonts w:ascii="Arial" w:hAnsi="Arial" w:cs="Arial"/>
          <w:vertAlign w:val="superscript"/>
        </w:rPr>
        <w:t>2</w:t>
      </w:r>
      <w:r w:rsidRPr="004C0B7E">
        <w:rPr>
          <w:rFonts w:ascii="Arial" w:hAnsi="Arial" w:cs="Arial"/>
        </w:rPr>
        <w:t xml:space="preserve"> и БС</w:t>
      </w:r>
      <w:r w:rsidRPr="004C0B7E">
        <w:rPr>
          <w:rFonts w:ascii="Arial" w:hAnsi="Arial" w:cs="Arial"/>
          <w:vertAlign w:val="subscript"/>
        </w:rPr>
        <w:t>16</w:t>
      </w:r>
      <w:r w:rsidRPr="004C0B7E">
        <w:rPr>
          <w:rFonts w:ascii="Arial" w:hAnsi="Arial" w:cs="Arial"/>
          <w:vertAlign w:val="superscript"/>
        </w:rPr>
        <w:t>3</w:t>
      </w:r>
      <w:r w:rsidRPr="004C0B7E">
        <w:rPr>
          <w:rFonts w:ascii="Arial" w:hAnsi="Arial" w:cs="Arial"/>
        </w:rPr>
        <w:t xml:space="preserve"> являются продуктивными и к ним приурочено пять залежей нефти. </w:t>
      </w:r>
    </w:p>
    <w:p w:rsidR="00D6181D" w:rsidRPr="004C0B7E" w:rsidRDefault="00D6181D" w:rsidP="004C0B7E">
      <w:pPr>
        <w:autoSpaceDE w:val="0"/>
        <w:autoSpaceDN w:val="0"/>
        <w:adjustRightInd w:val="0"/>
        <w:spacing w:line="360" w:lineRule="auto"/>
        <w:ind w:right="-105" w:firstLine="709"/>
        <w:jc w:val="both"/>
        <w:rPr>
          <w:rFonts w:ascii="Arial" w:hAnsi="Arial" w:cs="Arial"/>
        </w:rPr>
      </w:pPr>
      <w:r w:rsidRPr="004C0B7E">
        <w:rPr>
          <w:rFonts w:ascii="Arial" w:hAnsi="Arial" w:cs="Arial"/>
        </w:rPr>
        <w:t>Пласт БС</w:t>
      </w:r>
      <w:r w:rsidRPr="004C0B7E">
        <w:rPr>
          <w:rFonts w:ascii="Arial" w:hAnsi="Arial" w:cs="Arial"/>
          <w:vertAlign w:val="subscript"/>
        </w:rPr>
        <w:t>16</w:t>
      </w:r>
      <w:r w:rsidRPr="004C0B7E">
        <w:rPr>
          <w:rFonts w:ascii="Arial" w:hAnsi="Arial" w:cs="Arial"/>
          <w:vertAlign w:val="superscript"/>
        </w:rPr>
        <w:t>3</w:t>
      </w:r>
      <w:r w:rsidRPr="004C0B7E">
        <w:rPr>
          <w:rFonts w:ascii="Arial" w:hAnsi="Arial" w:cs="Arial"/>
        </w:rPr>
        <w:t xml:space="preserve"> в песчаной фации выделяется на западном погружении Тевлинско-Русскинского вала. Коллекторы пласта вскрыты на абсолютных отметках от </w:t>
      </w:r>
      <w:smartTag w:uri="urn:schemas-microsoft-com:office:smarttags" w:element="metricconverter">
        <w:smartTagPr>
          <w:attr w:name="ProductID" w:val="2583,0 м"/>
        </w:smartTagPr>
        <w:r w:rsidRPr="004C0B7E">
          <w:rPr>
            <w:rFonts w:ascii="Arial" w:hAnsi="Arial" w:cs="Arial"/>
          </w:rPr>
          <w:t>2583,0 м</w:t>
        </w:r>
      </w:smartTag>
      <w:r w:rsidRPr="004C0B7E">
        <w:rPr>
          <w:rFonts w:ascii="Arial" w:hAnsi="Arial" w:cs="Arial"/>
        </w:rPr>
        <w:t xml:space="preserve"> (скв. 7096) до </w:t>
      </w:r>
      <w:smartTag w:uri="urn:schemas-microsoft-com:office:smarttags" w:element="metricconverter">
        <w:smartTagPr>
          <w:attr w:name="ProductID" w:val="2756,2 м"/>
        </w:smartTagPr>
        <w:r w:rsidRPr="004C0B7E">
          <w:rPr>
            <w:rFonts w:ascii="Arial" w:hAnsi="Arial" w:cs="Arial"/>
          </w:rPr>
          <w:t>2756,2 м</w:t>
        </w:r>
      </w:smartTag>
      <w:r w:rsidRPr="004C0B7E">
        <w:rPr>
          <w:rFonts w:ascii="Arial" w:hAnsi="Arial" w:cs="Arial"/>
        </w:rPr>
        <w:t xml:space="preserve"> (скв.262 Р-Р). В пределах пласта БС</w:t>
      </w:r>
      <w:r w:rsidRPr="004C0B7E">
        <w:rPr>
          <w:rFonts w:ascii="Arial" w:hAnsi="Arial" w:cs="Arial"/>
          <w:vertAlign w:val="subscript"/>
        </w:rPr>
        <w:t>16</w:t>
      </w:r>
      <w:r w:rsidRPr="004C0B7E">
        <w:rPr>
          <w:rFonts w:ascii="Arial" w:hAnsi="Arial" w:cs="Arial"/>
          <w:vertAlign w:val="superscript"/>
        </w:rPr>
        <w:t>3</w:t>
      </w:r>
      <w:r w:rsidRPr="004C0B7E">
        <w:rPr>
          <w:rFonts w:ascii="Arial" w:hAnsi="Arial" w:cs="Arial"/>
        </w:rPr>
        <w:t xml:space="preserve"> выделяется крупная зона глинизации, которая подтверждена скважинами 6430, 7829, 7880, 6483 и 6503, и служит экраном для залежи 2 в районе скважины 244Р-Р.</w:t>
      </w:r>
    </w:p>
    <w:p w:rsidR="00D6181D" w:rsidRPr="004C0B7E" w:rsidRDefault="00D6181D" w:rsidP="004C0B7E">
      <w:pPr>
        <w:autoSpaceDE w:val="0"/>
        <w:autoSpaceDN w:val="0"/>
        <w:adjustRightInd w:val="0"/>
        <w:spacing w:line="360" w:lineRule="auto"/>
        <w:ind w:right="-105" w:firstLine="709"/>
        <w:jc w:val="both"/>
        <w:rPr>
          <w:rFonts w:ascii="Arial" w:hAnsi="Arial" w:cs="Arial"/>
        </w:rPr>
      </w:pPr>
      <w:r w:rsidRPr="004C0B7E">
        <w:rPr>
          <w:rFonts w:ascii="Arial" w:hAnsi="Arial" w:cs="Arial"/>
        </w:rPr>
        <w:t>По пласту БС</w:t>
      </w:r>
      <w:r w:rsidRPr="004C0B7E">
        <w:rPr>
          <w:rFonts w:ascii="Arial" w:hAnsi="Arial" w:cs="Arial"/>
          <w:vertAlign w:val="subscript"/>
        </w:rPr>
        <w:t>16</w:t>
      </w:r>
      <w:r w:rsidRPr="004C0B7E">
        <w:rPr>
          <w:rFonts w:ascii="Arial" w:hAnsi="Arial" w:cs="Arial"/>
          <w:vertAlign w:val="superscript"/>
        </w:rPr>
        <w:t xml:space="preserve">3 </w:t>
      </w:r>
      <w:r w:rsidRPr="004C0B7E">
        <w:rPr>
          <w:rFonts w:ascii="Arial" w:hAnsi="Arial" w:cs="Arial"/>
        </w:rPr>
        <w:t>выделено две залежи нефти, в районе скважины 246 Р-Р и скважины 244 Р-Р</w:t>
      </w:r>
      <w:r w:rsidR="00457FFD" w:rsidRPr="004C0B7E">
        <w:rPr>
          <w:rFonts w:ascii="Arial" w:hAnsi="Arial" w:cs="Arial"/>
        </w:rPr>
        <w:t>.</w:t>
      </w:r>
    </w:p>
    <w:p w:rsidR="00D6181D" w:rsidRPr="004C0B7E" w:rsidRDefault="00D6181D" w:rsidP="004C0B7E">
      <w:pPr>
        <w:autoSpaceDE w:val="0"/>
        <w:autoSpaceDN w:val="0"/>
        <w:adjustRightInd w:val="0"/>
        <w:spacing w:line="360" w:lineRule="auto"/>
        <w:ind w:right="-105" w:firstLine="708"/>
        <w:jc w:val="both"/>
        <w:rPr>
          <w:rFonts w:ascii="Arial" w:hAnsi="Arial" w:cs="Arial"/>
          <w:b/>
          <w:bCs/>
        </w:rPr>
      </w:pPr>
      <w:r w:rsidRPr="004C0B7E">
        <w:rPr>
          <w:rFonts w:ascii="Arial" w:hAnsi="Arial" w:cs="Arial"/>
          <w:b/>
          <w:bCs/>
        </w:rPr>
        <w:t>Пласт БС</w:t>
      </w:r>
      <w:r w:rsidRPr="004C0B7E">
        <w:rPr>
          <w:rFonts w:ascii="Arial" w:hAnsi="Arial" w:cs="Arial"/>
          <w:b/>
          <w:bCs/>
          <w:vertAlign w:val="subscript"/>
        </w:rPr>
        <w:t>16</w:t>
      </w:r>
      <w:r w:rsidRPr="004C0B7E">
        <w:rPr>
          <w:rFonts w:ascii="Arial" w:hAnsi="Arial" w:cs="Arial"/>
          <w:b/>
          <w:bCs/>
          <w:vertAlign w:val="superscript"/>
        </w:rPr>
        <w:t>2</w:t>
      </w:r>
    </w:p>
    <w:p w:rsidR="00D6181D" w:rsidRPr="004C0B7E" w:rsidRDefault="00D6181D" w:rsidP="004C0B7E">
      <w:pPr>
        <w:autoSpaceDE w:val="0"/>
        <w:autoSpaceDN w:val="0"/>
        <w:adjustRightInd w:val="0"/>
        <w:spacing w:line="360" w:lineRule="auto"/>
        <w:ind w:right="-105" w:firstLine="709"/>
        <w:jc w:val="both"/>
        <w:rPr>
          <w:rFonts w:ascii="Arial" w:hAnsi="Arial" w:cs="Arial"/>
        </w:rPr>
      </w:pPr>
      <w:r w:rsidRPr="004C0B7E">
        <w:rPr>
          <w:rFonts w:ascii="Arial" w:hAnsi="Arial" w:cs="Arial"/>
        </w:rPr>
        <w:t>Коллекторы пласта БС</w:t>
      </w:r>
      <w:r w:rsidRPr="004C0B7E">
        <w:rPr>
          <w:rFonts w:ascii="Arial" w:hAnsi="Arial" w:cs="Arial"/>
          <w:vertAlign w:val="subscript"/>
        </w:rPr>
        <w:t>16</w:t>
      </w:r>
      <w:r w:rsidRPr="004C0B7E">
        <w:rPr>
          <w:rFonts w:ascii="Arial" w:hAnsi="Arial" w:cs="Arial"/>
          <w:vertAlign w:val="superscript"/>
        </w:rPr>
        <w:t>2</w:t>
      </w:r>
      <w:r w:rsidRPr="004C0B7E">
        <w:rPr>
          <w:rFonts w:ascii="Arial" w:hAnsi="Arial" w:cs="Arial"/>
        </w:rPr>
        <w:t xml:space="preserve"> распространены в западной части Тевлинско-Русскинского лицензионного участка и вскрыты на абсолютных глубинах от </w:t>
      </w:r>
      <w:smartTag w:uri="urn:schemas-microsoft-com:office:smarttags" w:element="metricconverter">
        <w:smartTagPr>
          <w:attr w:name="ProductID" w:val="2611,7 м"/>
        </w:smartTagPr>
        <w:r w:rsidRPr="004C0B7E">
          <w:rPr>
            <w:rFonts w:ascii="Arial" w:hAnsi="Arial" w:cs="Arial"/>
          </w:rPr>
          <w:t>2611,7 м</w:t>
        </w:r>
      </w:smartTag>
      <w:r w:rsidRPr="004C0B7E">
        <w:rPr>
          <w:rFonts w:ascii="Arial" w:hAnsi="Arial" w:cs="Arial"/>
        </w:rPr>
        <w:t xml:space="preserve"> (скв.105Р-ТР) до 2716,0 (скв. 11Р-ЗТ). </w:t>
      </w:r>
      <w:r w:rsidRPr="004C0B7E">
        <w:rPr>
          <w:rFonts w:ascii="Arial" w:hAnsi="Arial" w:cs="Arial"/>
          <w:vertAlign w:val="superscript"/>
        </w:rPr>
        <w:t xml:space="preserve"> </w:t>
      </w:r>
    </w:p>
    <w:p w:rsidR="00D6181D" w:rsidRPr="004C0B7E" w:rsidRDefault="00D6181D" w:rsidP="004C0B7E">
      <w:pPr>
        <w:autoSpaceDE w:val="0"/>
        <w:autoSpaceDN w:val="0"/>
        <w:adjustRightInd w:val="0"/>
        <w:spacing w:line="360" w:lineRule="auto"/>
        <w:ind w:right="-105" w:firstLine="709"/>
        <w:jc w:val="both"/>
        <w:rPr>
          <w:rFonts w:ascii="Arial" w:hAnsi="Arial" w:cs="Arial"/>
        </w:rPr>
      </w:pPr>
      <w:r w:rsidRPr="004C0B7E">
        <w:rPr>
          <w:rFonts w:ascii="Arial" w:hAnsi="Arial" w:cs="Arial"/>
        </w:rPr>
        <w:t>В пределах пласта БС</w:t>
      </w:r>
      <w:r w:rsidRPr="004C0B7E">
        <w:rPr>
          <w:rFonts w:ascii="Arial" w:hAnsi="Arial" w:cs="Arial"/>
          <w:vertAlign w:val="subscript"/>
        </w:rPr>
        <w:t>16</w:t>
      </w:r>
      <w:r w:rsidRPr="004C0B7E">
        <w:rPr>
          <w:rFonts w:ascii="Arial" w:hAnsi="Arial" w:cs="Arial"/>
          <w:vertAlign w:val="superscript"/>
        </w:rPr>
        <w:t>2</w:t>
      </w:r>
      <w:r w:rsidRPr="004C0B7E">
        <w:rPr>
          <w:rFonts w:ascii="Arial" w:hAnsi="Arial" w:cs="Arial"/>
        </w:rPr>
        <w:t xml:space="preserve"> выделяется несколько зон глинизации, которые ограничивают коллекторы пласта с юго-востока, разделяя его на отдельные линзы с различным насыщением. Зоны глинизации расположены в районах скважин 9731, 7228, 7286, 6247, 7291, 8683, 8399, 8416, 7756, 7776, 6434, 7990, 6503, 8028, 30Р-ЗС, 8134 и 243Р-Р и ограничиваются половиной расстояния между скважинами с разным насыщением</w:t>
      </w:r>
      <w:r w:rsidR="004C0B7E" w:rsidRPr="004C0B7E">
        <w:rPr>
          <w:rFonts w:ascii="Arial" w:hAnsi="Arial" w:cs="Arial"/>
        </w:rPr>
        <w:t>.</w:t>
      </w:r>
    </w:p>
    <w:p w:rsidR="00D6181D" w:rsidRPr="004C0B7E" w:rsidRDefault="00D6181D" w:rsidP="004C0B7E">
      <w:pPr>
        <w:autoSpaceDE w:val="0"/>
        <w:autoSpaceDN w:val="0"/>
        <w:adjustRightInd w:val="0"/>
        <w:spacing w:line="360" w:lineRule="auto"/>
        <w:ind w:right="-105" w:firstLine="709"/>
        <w:jc w:val="both"/>
        <w:rPr>
          <w:rFonts w:ascii="Arial" w:hAnsi="Arial" w:cs="Arial"/>
        </w:rPr>
      </w:pPr>
      <w:r w:rsidRPr="004C0B7E">
        <w:rPr>
          <w:rFonts w:ascii="Arial" w:hAnsi="Arial" w:cs="Arial"/>
        </w:rPr>
        <w:t xml:space="preserve">Общая толщина пласта изменяется от </w:t>
      </w:r>
      <w:smartTag w:uri="urn:schemas-microsoft-com:office:smarttags" w:element="metricconverter">
        <w:smartTagPr>
          <w:attr w:name="ProductID" w:val="9,4 м"/>
        </w:smartTagPr>
        <w:r w:rsidRPr="004C0B7E">
          <w:rPr>
            <w:rFonts w:ascii="Arial" w:hAnsi="Arial" w:cs="Arial"/>
          </w:rPr>
          <w:t>9,4 м</w:t>
        </w:r>
      </w:smartTag>
      <w:r w:rsidRPr="004C0B7E">
        <w:rPr>
          <w:rFonts w:ascii="Arial" w:hAnsi="Arial" w:cs="Arial"/>
        </w:rPr>
        <w:t xml:space="preserve"> (скв. 30 Р-ЗС) до </w:t>
      </w:r>
      <w:smartTag w:uri="urn:schemas-microsoft-com:office:smarttags" w:element="metricconverter">
        <w:smartTagPr>
          <w:attr w:name="ProductID" w:val="46,0 м"/>
        </w:smartTagPr>
        <w:r w:rsidRPr="004C0B7E">
          <w:rPr>
            <w:rFonts w:ascii="Arial" w:hAnsi="Arial" w:cs="Arial"/>
          </w:rPr>
          <w:t>46,0 м</w:t>
        </w:r>
      </w:smartTag>
      <w:r w:rsidRPr="004C0B7E">
        <w:rPr>
          <w:rFonts w:ascii="Arial" w:hAnsi="Arial" w:cs="Arial"/>
        </w:rPr>
        <w:t xml:space="preserve"> (скв. 6127).</w:t>
      </w:r>
    </w:p>
    <w:p w:rsidR="00D6181D" w:rsidRPr="004C0B7E" w:rsidRDefault="00D6181D" w:rsidP="004C0B7E">
      <w:pPr>
        <w:autoSpaceDE w:val="0"/>
        <w:autoSpaceDN w:val="0"/>
        <w:adjustRightInd w:val="0"/>
        <w:spacing w:line="360" w:lineRule="auto"/>
        <w:ind w:right="-105" w:firstLine="709"/>
        <w:jc w:val="both"/>
        <w:rPr>
          <w:rFonts w:ascii="Arial" w:hAnsi="Arial" w:cs="Arial"/>
        </w:rPr>
      </w:pPr>
      <w:r w:rsidRPr="004C0B7E">
        <w:rPr>
          <w:rFonts w:ascii="Arial" w:hAnsi="Arial" w:cs="Arial"/>
        </w:rPr>
        <w:t xml:space="preserve">Максимальная эффективная толщина пласта вскрыта в скважине 246Р-Р и составляет </w:t>
      </w:r>
      <w:smartTag w:uri="urn:schemas-microsoft-com:office:smarttags" w:element="metricconverter">
        <w:smartTagPr>
          <w:attr w:name="ProductID" w:val="16,2 м"/>
        </w:smartTagPr>
        <w:r w:rsidRPr="004C0B7E">
          <w:rPr>
            <w:rFonts w:ascii="Arial" w:hAnsi="Arial" w:cs="Arial"/>
          </w:rPr>
          <w:t>16,2 м</w:t>
        </w:r>
      </w:smartTag>
      <w:r w:rsidRPr="004C0B7E">
        <w:rPr>
          <w:rFonts w:ascii="Arial" w:hAnsi="Arial" w:cs="Arial"/>
        </w:rPr>
        <w:t xml:space="preserve">, минимальная эффективная толщина составляет </w:t>
      </w:r>
      <w:smartTag w:uri="urn:schemas-microsoft-com:office:smarttags" w:element="metricconverter">
        <w:smartTagPr>
          <w:attr w:name="ProductID" w:val="1,0 м"/>
        </w:smartTagPr>
        <w:r w:rsidRPr="004C0B7E">
          <w:rPr>
            <w:rFonts w:ascii="Arial" w:hAnsi="Arial" w:cs="Arial"/>
          </w:rPr>
          <w:t>1,0 м</w:t>
        </w:r>
      </w:smartTag>
      <w:r w:rsidRPr="004C0B7E">
        <w:rPr>
          <w:rFonts w:ascii="Arial" w:hAnsi="Arial" w:cs="Arial"/>
        </w:rPr>
        <w:t xml:space="preserve"> (скв. 244 Р-Р).</w:t>
      </w:r>
    </w:p>
    <w:p w:rsidR="00D6181D" w:rsidRPr="004C0B7E" w:rsidRDefault="00D6181D" w:rsidP="004C0B7E">
      <w:pPr>
        <w:autoSpaceDE w:val="0"/>
        <w:autoSpaceDN w:val="0"/>
        <w:adjustRightInd w:val="0"/>
        <w:spacing w:line="360" w:lineRule="auto"/>
        <w:ind w:right="-105" w:firstLine="709"/>
        <w:jc w:val="both"/>
        <w:rPr>
          <w:rFonts w:ascii="Arial" w:hAnsi="Arial" w:cs="Arial"/>
        </w:rPr>
      </w:pPr>
      <w:r w:rsidRPr="004C0B7E">
        <w:rPr>
          <w:rFonts w:ascii="Arial" w:hAnsi="Arial" w:cs="Arial"/>
        </w:rPr>
        <w:t>Нефтенасыщенная толщина в пределах пласта БС</w:t>
      </w:r>
      <w:r w:rsidRPr="004C0B7E">
        <w:rPr>
          <w:rFonts w:ascii="Arial" w:hAnsi="Arial" w:cs="Arial"/>
          <w:vertAlign w:val="subscript"/>
        </w:rPr>
        <w:t>16</w:t>
      </w:r>
      <w:r w:rsidRPr="004C0B7E">
        <w:rPr>
          <w:rFonts w:ascii="Arial" w:hAnsi="Arial" w:cs="Arial"/>
          <w:vertAlign w:val="superscript"/>
        </w:rPr>
        <w:t>2</w:t>
      </w:r>
      <w:r w:rsidRPr="004C0B7E">
        <w:rPr>
          <w:rFonts w:ascii="Arial" w:hAnsi="Arial" w:cs="Arial"/>
        </w:rPr>
        <w:t xml:space="preserve"> изменяется в пределах от </w:t>
      </w:r>
      <w:smartTag w:uri="urn:schemas-microsoft-com:office:smarttags" w:element="metricconverter">
        <w:smartTagPr>
          <w:attr w:name="ProductID" w:val="1,0 м"/>
        </w:smartTagPr>
        <w:r w:rsidRPr="004C0B7E">
          <w:rPr>
            <w:rFonts w:ascii="Arial" w:hAnsi="Arial" w:cs="Arial"/>
          </w:rPr>
          <w:t>1,0 м</w:t>
        </w:r>
      </w:smartTag>
      <w:r w:rsidRPr="004C0B7E">
        <w:rPr>
          <w:rFonts w:ascii="Arial" w:hAnsi="Arial" w:cs="Arial"/>
        </w:rPr>
        <w:t xml:space="preserve"> (скв. 244 Р-Р) до </w:t>
      </w:r>
      <w:smartTag w:uri="urn:schemas-microsoft-com:office:smarttags" w:element="metricconverter">
        <w:smartTagPr>
          <w:attr w:name="ProductID" w:val="16,2 м"/>
        </w:smartTagPr>
        <w:r w:rsidRPr="004C0B7E">
          <w:rPr>
            <w:rFonts w:ascii="Arial" w:hAnsi="Arial" w:cs="Arial"/>
          </w:rPr>
          <w:t>16,2 м</w:t>
        </w:r>
      </w:smartTag>
      <w:r w:rsidRPr="004C0B7E">
        <w:rPr>
          <w:rFonts w:ascii="Arial" w:hAnsi="Arial" w:cs="Arial"/>
        </w:rPr>
        <w:t xml:space="preserve"> (скв. 246 Р-Р).</w:t>
      </w:r>
    </w:p>
    <w:p w:rsidR="00D6181D" w:rsidRPr="004C0B7E" w:rsidRDefault="00D6181D" w:rsidP="004C0B7E">
      <w:pPr>
        <w:autoSpaceDE w:val="0"/>
        <w:autoSpaceDN w:val="0"/>
        <w:adjustRightInd w:val="0"/>
        <w:spacing w:line="360" w:lineRule="auto"/>
        <w:ind w:right="-105" w:firstLine="709"/>
        <w:jc w:val="both"/>
        <w:rPr>
          <w:rFonts w:ascii="Arial" w:hAnsi="Arial" w:cs="Arial"/>
        </w:rPr>
      </w:pPr>
      <w:r w:rsidRPr="004C0B7E">
        <w:rPr>
          <w:rFonts w:ascii="Arial" w:hAnsi="Arial" w:cs="Arial"/>
        </w:rPr>
        <w:t>Пласт БС</w:t>
      </w:r>
      <w:r w:rsidRPr="004C0B7E">
        <w:rPr>
          <w:rFonts w:ascii="Arial" w:hAnsi="Arial" w:cs="Arial"/>
          <w:vertAlign w:val="subscript"/>
        </w:rPr>
        <w:t>16</w:t>
      </w:r>
      <w:r w:rsidRPr="004C0B7E">
        <w:rPr>
          <w:rFonts w:ascii="Arial" w:hAnsi="Arial" w:cs="Arial"/>
          <w:vertAlign w:val="superscript"/>
        </w:rPr>
        <w:t>2</w:t>
      </w:r>
      <w:r w:rsidRPr="004C0B7E">
        <w:rPr>
          <w:rFonts w:ascii="Arial" w:hAnsi="Arial" w:cs="Arial"/>
        </w:rPr>
        <w:t xml:space="preserve"> испытан в пяти скважинах 10Р-ЗТ, 53 Р-К, 104 Р-Т, 246 Р-Р и 7014.</w:t>
      </w:r>
    </w:p>
    <w:p w:rsidR="00D6181D" w:rsidRPr="004C0B7E" w:rsidRDefault="00D6181D" w:rsidP="004C0B7E">
      <w:pPr>
        <w:widowControl w:val="0"/>
        <w:autoSpaceDE w:val="0"/>
        <w:autoSpaceDN w:val="0"/>
        <w:adjustRightInd w:val="0"/>
        <w:spacing w:line="360" w:lineRule="auto"/>
        <w:ind w:right="-105" w:firstLine="709"/>
        <w:jc w:val="both"/>
        <w:rPr>
          <w:rFonts w:ascii="Arial" w:hAnsi="Arial" w:cs="Arial"/>
        </w:rPr>
      </w:pPr>
      <w:r w:rsidRPr="004C0B7E">
        <w:rPr>
          <w:rFonts w:ascii="Arial" w:hAnsi="Arial" w:cs="Arial"/>
        </w:rPr>
        <w:t>При испытании данного пласта получено два непереливающих притока нефти дебитами 6 м</w:t>
      </w:r>
      <w:r w:rsidRPr="004C0B7E">
        <w:rPr>
          <w:rFonts w:ascii="Arial" w:hAnsi="Arial" w:cs="Arial"/>
          <w:vertAlign w:val="superscript"/>
        </w:rPr>
        <w:t>3</w:t>
      </w:r>
      <w:r w:rsidRPr="004C0B7E">
        <w:rPr>
          <w:rFonts w:ascii="Arial" w:hAnsi="Arial" w:cs="Arial"/>
        </w:rPr>
        <w:t>/сут и 11 м</w:t>
      </w:r>
      <w:r w:rsidRPr="004C0B7E">
        <w:rPr>
          <w:rFonts w:ascii="Arial" w:hAnsi="Arial" w:cs="Arial"/>
          <w:vertAlign w:val="superscript"/>
        </w:rPr>
        <w:t>3</w:t>
      </w:r>
      <w:r w:rsidRPr="004C0B7E">
        <w:rPr>
          <w:rFonts w:ascii="Arial" w:hAnsi="Arial" w:cs="Arial"/>
        </w:rPr>
        <w:t>/сут, при Н</w:t>
      </w:r>
      <w:r w:rsidRPr="004C0B7E">
        <w:rPr>
          <w:rFonts w:ascii="Arial" w:hAnsi="Arial" w:cs="Arial"/>
          <w:vertAlign w:val="subscript"/>
        </w:rPr>
        <w:t>ср.дин</w:t>
      </w:r>
      <w:r w:rsidRPr="004C0B7E">
        <w:rPr>
          <w:rFonts w:ascii="Arial" w:hAnsi="Arial" w:cs="Arial"/>
        </w:rPr>
        <w:t xml:space="preserve">=1157 – </w:t>
      </w:r>
      <w:smartTag w:uri="urn:schemas-microsoft-com:office:smarttags" w:element="metricconverter">
        <w:smartTagPr>
          <w:attr w:name="ProductID" w:val="1289 м"/>
        </w:smartTagPr>
        <w:r w:rsidRPr="004C0B7E">
          <w:rPr>
            <w:rFonts w:ascii="Arial" w:hAnsi="Arial" w:cs="Arial"/>
          </w:rPr>
          <w:t>1289 м</w:t>
        </w:r>
      </w:smartTag>
      <w:r w:rsidRPr="004C0B7E">
        <w:rPr>
          <w:rFonts w:ascii="Arial" w:hAnsi="Arial" w:cs="Arial"/>
        </w:rPr>
        <w:t xml:space="preserve"> (скв. 246 Р-Р, 10 Р-ЗТ) и два непереливающих притока воды. В скважине 7014 пласт БС</w:t>
      </w:r>
      <w:r w:rsidRPr="004C0B7E">
        <w:rPr>
          <w:rFonts w:ascii="Arial" w:hAnsi="Arial" w:cs="Arial"/>
          <w:vertAlign w:val="subscript"/>
        </w:rPr>
        <w:t>16</w:t>
      </w:r>
      <w:r w:rsidRPr="004C0B7E">
        <w:rPr>
          <w:rFonts w:ascii="Arial" w:hAnsi="Arial" w:cs="Arial"/>
          <w:vertAlign w:val="superscript"/>
        </w:rPr>
        <w:t>2</w:t>
      </w:r>
      <w:r w:rsidRPr="004C0B7E">
        <w:rPr>
          <w:rFonts w:ascii="Arial" w:hAnsi="Arial" w:cs="Arial"/>
        </w:rPr>
        <w:t xml:space="preserve"> испытан совместно с пластом БС</w:t>
      </w:r>
      <w:r w:rsidRPr="004C0B7E">
        <w:rPr>
          <w:rFonts w:ascii="Arial" w:hAnsi="Arial" w:cs="Arial"/>
          <w:vertAlign w:val="subscript"/>
        </w:rPr>
        <w:t>16</w:t>
      </w:r>
      <w:r w:rsidRPr="004C0B7E">
        <w:rPr>
          <w:rFonts w:ascii="Arial" w:hAnsi="Arial" w:cs="Arial"/>
          <w:vertAlign w:val="superscript"/>
        </w:rPr>
        <w:t>3</w:t>
      </w:r>
      <w:r w:rsidRPr="004C0B7E">
        <w:rPr>
          <w:rFonts w:ascii="Arial" w:hAnsi="Arial" w:cs="Arial"/>
        </w:rPr>
        <w:t>, в результате получен приток воды.</w:t>
      </w:r>
    </w:p>
    <w:p w:rsidR="00D6181D" w:rsidRPr="004C0B7E" w:rsidRDefault="00D6181D" w:rsidP="004C0B7E">
      <w:pPr>
        <w:autoSpaceDE w:val="0"/>
        <w:autoSpaceDN w:val="0"/>
        <w:adjustRightInd w:val="0"/>
        <w:spacing w:before="120" w:after="120" w:line="360" w:lineRule="auto"/>
        <w:ind w:right="-105"/>
        <w:jc w:val="center"/>
        <w:rPr>
          <w:rFonts w:ascii="Arial" w:hAnsi="Arial" w:cs="Arial"/>
          <w:b/>
          <w:bCs/>
        </w:rPr>
      </w:pPr>
      <w:r w:rsidRPr="004C0B7E">
        <w:rPr>
          <w:rFonts w:ascii="Arial" w:hAnsi="Arial" w:cs="Arial"/>
          <w:b/>
          <w:bCs/>
        </w:rPr>
        <w:t>Залежи нефти в неокомских отложениях</w:t>
      </w:r>
    </w:p>
    <w:p w:rsidR="00D6181D" w:rsidRPr="004C0B7E" w:rsidRDefault="00D6181D" w:rsidP="004C0B7E">
      <w:pPr>
        <w:autoSpaceDE w:val="0"/>
        <w:autoSpaceDN w:val="0"/>
        <w:adjustRightInd w:val="0"/>
        <w:spacing w:before="120" w:after="120" w:line="360" w:lineRule="auto"/>
        <w:ind w:right="-105" w:firstLine="708"/>
        <w:jc w:val="both"/>
        <w:rPr>
          <w:rFonts w:ascii="Arial" w:hAnsi="Arial" w:cs="Arial"/>
          <w:b/>
          <w:bCs/>
        </w:rPr>
      </w:pPr>
      <w:r w:rsidRPr="004C0B7E">
        <w:rPr>
          <w:rFonts w:ascii="Arial" w:hAnsi="Arial" w:cs="Arial"/>
          <w:b/>
          <w:bCs/>
        </w:rPr>
        <w:t>Горизонт БС</w:t>
      </w:r>
      <w:r w:rsidRPr="004C0B7E">
        <w:rPr>
          <w:rFonts w:ascii="Arial" w:hAnsi="Arial" w:cs="Arial"/>
          <w:b/>
          <w:bCs/>
          <w:vertAlign w:val="subscript"/>
        </w:rPr>
        <w:t>12</w:t>
      </w:r>
    </w:p>
    <w:p w:rsidR="00D6181D" w:rsidRPr="004C0B7E" w:rsidRDefault="00D6181D" w:rsidP="004C0B7E">
      <w:pPr>
        <w:autoSpaceDE w:val="0"/>
        <w:autoSpaceDN w:val="0"/>
        <w:adjustRightInd w:val="0"/>
        <w:spacing w:line="360" w:lineRule="auto"/>
        <w:ind w:right="-105" w:firstLine="709"/>
        <w:jc w:val="both"/>
        <w:rPr>
          <w:rFonts w:ascii="Arial" w:hAnsi="Arial" w:cs="Arial"/>
        </w:rPr>
      </w:pPr>
      <w:r w:rsidRPr="004C0B7E">
        <w:rPr>
          <w:rFonts w:ascii="Arial" w:hAnsi="Arial" w:cs="Arial"/>
        </w:rPr>
        <w:t>Согласно проведенным исследованиям ранее выделенные объекты подсчета запасов 1986 года пласты БС</w:t>
      </w:r>
      <w:r w:rsidRPr="004C0B7E">
        <w:rPr>
          <w:rFonts w:ascii="Arial" w:hAnsi="Arial" w:cs="Arial"/>
          <w:vertAlign w:val="subscript"/>
        </w:rPr>
        <w:t>11</w:t>
      </w:r>
      <w:r w:rsidRPr="004C0B7E">
        <w:rPr>
          <w:rFonts w:ascii="Arial" w:hAnsi="Arial" w:cs="Arial"/>
          <w:vertAlign w:val="superscript"/>
        </w:rPr>
        <w:t>2</w:t>
      </w:r>
      <w:r w:rsidRPr="004C0B7E">
        <w:rPr>
          <w:rFonts w:ascii="Arial" w:hAnsi="Arial" w:cs="Arial"/>
        </w:rPr>
        <w:t xml:space="preserve"> и БС</w:t>
      </w:r>
      <w:r w:rsidRPr="004C0B7E">
        <w:rPr>
          <w:rFonts w:ascii="Arial" w:hAnsi="Arial" w:cs="Arial"/>
          <w:vertAlign w:val="subscript"/>
        </w:rPr>
        <w:t>12</w:t>
      </w:r>
      <w:r w:rsidRPr="004C0B7E">
        <w:rPr>
          <w:rFonts w:ascii="Arial" w:hAnsi="Arial" w:cs="Arial"/>
        </w:rPr>
        <w:t>, а также пласт БС</w:t>
      </w:r>
      <w:r w:rsidRPr="004C0B7E">
        <w:rPr>
          <w:rFonts w:ascii="Arial" w:hAnsi="Arial" w:cs="Arial"/>
          <w:vertAlign w:val="subscript"/>
        </w:rPr>
        <w:t>11</w:t>
      </w:r>
      <w:r w:rsidRPr="004C0B7E">
        <w:rPr>
          <w:rFonts w:ascii="Arial" w:hAnsi="Arial" w:cs="Arial"/>
          <w:vertAlign w:val="superscript"/>
        </w:rPr>
        <w:t>1</w:t>
      </w:r>
      <w:r w:rsidRPr="004C0B7E">
        <w:rPr>
          <w:rFonts w:ascii="Arial" w:hAnsi="Arial" w:cs="Arial"/>
        </w:rPr>
        <w:t xml:space="preserve"> в районе скважины 28Р-ЗС являются составными частями горизонта БС</w:t>
      </w:r>
      <w:r w:rsidRPr="004C0B7E">
        <w:rPr>
          <w:rFonts w:ascii="Arial" w:hAnsi="Arial" w:cs="Arial"/>
          <w:vertAlign w:val="subscript"/>
        </w:rPr>
        <w:t>12</w:t>
      </w:r>
      <w:r w:rsidRPr="004C0B7E">
        <w:rPr>
          <w:rFonts w:ascii="Arial" w:hAnsi="Arial" w:cs="Arial"/>
        </w:rPr>
        <w:t xml:space="preserve"> и соответствуют представляемым пластам БС</w:t>
      </w:r>
      <w:r w:rsidRPr="004C0B7E">
        <w:rPr>
          <w:rFonts w:ascii="Arial" w:hAnsi="Arial" w:cs="Arial"/>
          <w:vertAlign w:val="subscript"/>
        </w:rPr>
        <w:t>12</w:t>
      </w:r>
      <w:r w:rsidRPr="004C0B7E">
        <w:rPr>
          <w:rFonts w:ascii="Arial" w:hAnsi="Arial" w:cs="Arial"/>
          <w:vertAlign w:val="superscript"/>
        </w:rPr>
        <w:t>1</w:t>
      </w:r>
      <w:r w:rsidRPr="004C0B7E">
        <w:rPr>
          <w:rFonts w:ascii="Arial" w:hAnsi="Arial" w:cs="Arial"/>
        </w:rPr>
        <w:t xml:space="preserve"> и БС</w:t>
      </w:r>
      <w:r w:rsidRPr="004C0B7E">
        <w:rPr>
          <w:rFonts w:ascii="Arial" w:hAnsi="Arial" w:cs="Arial"/>
          <w:vertAlign w:val="subscript"/>
        </w:rPr>
        <w:t>12</w:t>
      </w:r>
      <w:r w:rsidRPr="004C0B7E">
        <w:rPr>
          <w:rFonts w:ascii="Arial" w:hAnsi="Arial" w:cs="Arial"/>
          <w:vertAlign w:val="superscript"/>
        </w:rPr>
        <w:t>2</w:t>
      </w:r>
      <w:r w:rsidRPr="004C0B7E">
        <w:rPr>
          <w:rFonts w:ascii="Arial" w:hAnsi="Arial" w:cs="Arial"/>
        </w:rPr>
        <w:t>. В подсчете 1986 года представлено, что пласты содержат отдельные не связанные друг с другом залежи, имеют различную площадь распространения и уровни ВНК.</w:t>
      </w:r>
    </w:p>
    <w:p w:rsidR="00D6181D" w:rsidRPr="004C0B7E" w:rsidRDefault="00D6181D" w:rsidP="004C0B7E">
      <w:pPr>
        <w:autoSpaceDE w:val="0"/>
        <w:autoSpaceDN w:val="0"/>
        <w:adjustRightInd w:val="0"/>
        <w:spacing w:line="360" w:lineRule="auto"/>
        <w:ind w:firstLine="709"/>
        <w:jc w:val="both"/>
        <w:rPr>
          <w:rFonts w:ascii="Arial" w:hAnsi="Arial" w:cs="Arial"/>
        </w:rPr>
      </w:pPr>
      <w:r w:rsidRPr="004C0B7E">
        <w:rPr>
          <w:rFonts w:ascii="Arial" w:hAnsi="Arial" w:cs="Arial"/>
        </w:rPr>
        <w:t>Залежь пласта БС</w:t>
      </w:r>
      <w:r w:rsidRPr="004C0B7E">
        <w:rPr>
          <w:rFonts w:ascii="Arial" w:hAnsi="Arial" w:cs="Arial"/>
          <w:vertAlign w:val="subscript"/>
        </w:rPr>
        <w:t>12</w:t>
      </w:r>
      <w:r w:rsidRPr="004C0B7E">
        <w:rPr>
          <w:rFonts w:ascii="Arial" w:hAnsi="Arial" w:cs="Arial"/>
        </w:rPr>
        <w:t xml:space="preserve"> выделена в результате бурения 3 скважин 15Р-ЗС, 26Р-ЗС, 35Р-ЗТ. Во всех других разведочных скважинах пласт был вскрыт заглинизированным, кроме скважины 14Р-ЗС, вскрывшей водонасыщенные песчаники. Залежь представлялась, как литологически ограниченная и приурочена к узкой полосовидной зоне развития коллекторов вдоль западного склона Иминского поднятия. Положение ВНК было определено на отметке – </w:t>
      </w:r>
      <w:smartTag w:uri="urn:schemas-microsoft-com:office:smarttags" w:element="metricconverter">
        <w:smartTagPr>
          <w:attr w:name="ProductID" w:val="2447 м"/>
        </w:smartTagPr>
        <w:r w:rsidRPr="004C0B7E">
          <w:rPr>
            <w:rFonts w:ascii="Arial" w:hAnsi="Arial" w:cs="Arial"/>
          </w:rPr>
          <w:t>2447 м</w:t>
        </w:r>
      </w:smartTag>
      <w:r w:rsidRPr="004C0B7E">
        <w:rPr>
          <w:rFonts w:ascii="Arial" w:hAnsi="Arial" w:cs="Arial"/>
        </w:rPr>
        <w:t>.</w:t>
      </w:r>
    </w:p>
    <w:p w:rsidR="00D6181D" w:rsidRPr="004C0B7E" w:rsidRDefault="00D6181D" w:rsidP="004C0B7E">
      <w:pPr>
        <w:autoSpaceDE w:val="0"/>
        <w:autoSpaceDN w:val="0"/>
        <w:adjustRightInd w:val="0"/>
        <w:spacing w:line="360" w:lineRule="auto"/>
        <w:ind w:firstLine="709"/>
        <w:jc w:val="both"/>
        <w:rPr>
          <w:rFonts w:ascii="Arial" w:hAnsi="Arial" w:cs="Arial"/>
        </w:rPr>
      </w:pPr>
      <w:r w:rsidRPr="004C0B7E">
        <w:rPr>
          <w:rFonts w:ascii="Arial" w:hAnsi="Arial" w:cs="Arial"/>
        </w:rPr>
        <w:t>Залежь вышезалегающего пласта БС</w:t>
      </w:r>
      <w:r w:rsidRPr="004C0B7E">
        <w:rPr>
          <w:rFonts w:ascii="Arial" w:hAnsi="Arial" w:cs="Arial"/>
          <w:vertAlign w:val="subscript"/>
        </w:rPr>
        <w:t>11</w:t>
      </w:r>
      <w:r w:rsidRPr="004C0B7E">
        <w:rPr>
          <w:rFonts w:ascii="Arial" w:hAnsi="Arial" w:cs="Arial"/>
          <w:vertAlign w:val="superscript"/>
        </w:rPr>
        <w:t xml:space="preserve">2 </w:t>
      </w:r>
      <w:r w:rsidRPr="004C0B7E">
        <w:rPr>
          <w:rFonts w:ascii="Arial" w:hAnsi="Arial" w:cs="Arial"/>
        </w:rPr>
        <w:t xml:space="preserve">выявлена в этом же районе и также связана с полосовидной зоной развития коллекторов северо-восточного простирания, но значительно большей протяженности. Нефтеносность пласта была установлена в 8 скважинах, пробуренных от западного склона Сорымской структуры (25Р-ЗС) в направлении свода Тевлинского поднятия (3Р-Т, 5Р-Т). Граница залежи на всем ее протяжении обусловлена литологическим замещением коллекторов пласта и только в юго-западной погруженной части определялась ВНК, который был установлен на отметке </w:t>
      </w:r>
      <w:smartTag w:uri="urn:schemas-microsoft-com:office:smarttags" w:element="metricconverter">
        <w:smartTagPr>
          <w:attr w:name="ProductID" w:val="-2460 м"/>
        </w:smartTagPr>
        <w:r w:rsidRPr="004C0B7E">
          <w:rPr>
            <w:rFonts w:ascii="Arial" w:hAnsi="Arial" w:cs="Arial"/>
          </w:rPr>
          <w:t>-2460 м</w:t>
        </w:r>
      </w:smartTag>
      <w:r w:rsidRPr="004C0B7E">
        <w:rPr>
          <w:rFonts w:ascii="Arial" w:hAnsi="Arial" w:cs="Arial"/>
        </w:rPr>
        <w:t>.</w:t>
      </w:r>
    </w:p>
    <w:p w:rsidR="00D6181D" w:rsidRPr="004C0B7E" w:rsidRDefault="00D6181D" w:rsidP="004C0B7E">
      <w:pPr>
        <w:widowControl w:val="0"/>
        <w:autoSpaceDE w:val="0"/>
        <w:autoSpaceDN w:val="0"/>
        <w:adjustRightInd w:val="0"/>
        <w:spacing w:line="360" w:lineRule="auto"/>
        <w:ind w:firstLine="709"/>
        <w:jc w:val="both"/>
        <w:rPr>
          <w:rFonts w:ascii="Arial" w:hAnsi="Arial" w:cs="Arial"/>
        </w:rPr>
      </w:pPr>
      <w:r w:rsidRPr="004C0B7E">
        <w:rPr>
          <w:rFonts w:ascii="Arial" w:hAnsi="Arial" w:cs="Arial"/>
        </w:rPr>
        <w:t>Залежь пласта БС</w:t>
      </w:r>
      <w:r w:rsidRPr="004C0B7E">
        <w:rPr>
          <w:rFonts w:ascii="Arial" w:hAnsi="Arial" w:cs="Arial"/>
          <w:vertAlign w:val="subscript"/>
        </w:rPr>
        <w:t>11</w:t>
      </w:r>
      <w:r w:rsidRPr="004C0B7E">
        <w:rPr>
          <w:rFonts w:ascii="Arial" w:hAnsi="Arial" w:cs="Arial"/>
          <w:vertAlign w:val="superscript"/>
        </w:rPr>
        <w:t>1</w:t>
      </w:r>
      <w:r w:rsidRPr="004C0B7E">
        <w:rPr>
          <w:rFonts w:ascii="Arial" w:hAnsi="Arial" w:cs="Arial"/>
        </w:rPr>
        <w:t xml:space="preserve"> в районе скважины 28Р-ЗС была представлена литологически ограниченной с трех сторон и только с запада ее границей принят ВНК с отметкой </w:t>
      </w:r>
      <w:smartTag w:uri="urn:schemas-microsoft-com:office:smarttags" w:element="metricconverter">
        <w:smartTagPr>
          <w:attr w:name="ProductID" w:val="-2742 м"/>
        </w:smartTagPr>
        <w:r w:rsidRPr="004C0B7E">
          <w:rPr>
            <w:rFonts w:ascii="Arial" w:hAnsi="Arial" w:cs="Arial"/>
          </w:rPr>
          <w:t>-2742 м</w:t>
        </w:r>
      </w:smartTag>
      <w:r w:rsidRPr="004C0B7E">
        <w:rPr>
          <w:rFonts w:ascii="Arial" w:hAnsi="Arial" w:cs="Arial"/>
        </w:rPr>
        <w:t xml:space="preserve">. </w:t>
      </w:r>
    </w:p>
    <w:p w:rsidR="00D6181D" w:rsidRPr="004C0B7E" w:rsidRDefault="00D6181D" w:rsidP="004C0B7E">
      <w:pPr>
        <w:autoSpaceDE w:val="0"/>
        <w:autoSpaceDN w:val="0"/>
        <w:adjustRightInd w:val="0"/>
        <w:spacing w:line="360" w:lineRule="auto"/>
        <w:ind w:firstLine="709"/>
        <w:jc w:val="both"/>
        <w:rPr>
          <w:rFonts w:ascii="Arial" w:hAnsi="Arial" w:cs="Arial"/>
        </w:rPr>
      </w:pPr>
      <w:r w:rsidRPr="004C0B7E">
        <w:rPr>
          <w:rFonts w:ascii="Arial" w:hAnsi="Arial" w:cs="Arial"/>
        </w:rPr>
        <w:t>В настоящее время залежи этих пластов, представляющие один объект разработки, практически полностью разбурены эксплуатационными скважинами. Принципиально модель нефтегазоносности этого объекта не изменилась. В результате работ установлено наличие гидродинамической связи пластов, детализированы особенности развития коллекторов по площади и уточнено положение ВНК.</w:t>
      </w:r>
    </w:p>
    <w:p w:rsidR="00D6181D" w:rsidRPr="004C0B7E" w:rsidRDefault="00D6181D" w:rsidP="004C0B7E">
      <w:pPr>
        <w:autoSpaceDE w:val="0"/>
        <w:autoSpaceDN w:val="0"/>
        <w:adjustRightInd w:val="0"/>
        <w:spacing w:line="360" w:lineRule="auto"/>
        <w:ind w:firstLine="709"/>
        <w:jc w:val="both"/>
        <w:rPr>
          <w:rFonts w:ascii="Arial" w:hAnsi="Arial" w:cs="Arial"/>
        </w:rPr>
      </w:pPr>
      <w:r w:rsidRPr="004C0B7E">
        <w:rPr>
          <w:rFonts w:ascii="Arial" w:hAnsi="Arial" w:cs="Arial"/>
        </w:rPr>
        <w:t xml:space="preserve">Гидродинамическая связь пластов горизонта обусловлена наличием зон слияния коллекторов и прерывистым развитием глинистых разделов между пластами. Другим геологическим признаком является последовательное изменение характера насыщения по разрезу горизонта в каждой скважине, отсутствие чередования нефтенасыщенных и водонасыщенных слоев. </w:t>
      </w:r>
    </w:p>
    <w:p w:rsidR="00D6181D" w:rsidRPr="004C0B7E" w:rsidRDefault="00D6181D" w:rsidP="004C0B7E">
      <w:pPr>
        <w:autoSpaceDE w:val="0"/>
        <w:autoSpaceDN w:val="0"/>
        <w:adjustRightInd w:val="0"/>
        <w:spacing w:line="360" w:lineRule="auto"/>
        <w:ind w:firstLine="709"/>
        <w:jc w:val="both"/>
        <w:rPr>
          <w:rFonts w:ascii="Arial" w:hAnsi="Arial" w:cs="Arial"/>
        </w:rPr>
      </w:pPr>
      <w:r w:rsidRPr="004C0B7E">
        <w:rPr>
          <w:rFonts w:ascii="Arial" w:hAnsi="Arial" w:cs="Arial"/>
        </w:rPr>
        <w:t>Принципиально не изменились и границы развития коллекторов пластов, входящих в состав горизонта. В северной части существенное уточнение площади нефтеносности связано в основном с вскрытием скважинами 103Р-ТР и 63Р-ЗТ зоны глинизации коллекторов горизонта. На юге в результате проведенной корреляции установлено, что песчаники в районе скважины 28Р-ЗС, ранее относимые к пласту БС</w:t>
      </w:r>
      <w:r w:rsidRPr="004C0B7E">
        <w:rPr>
          <w:rFonts w:ascii="Arial" w:hAnsi="Arial" w:cs="Arial"/>
          <w:vertAlign w:val="subscript"/>
        </w:rPr>
        <w:t>11</w:t>
      </w:r>
      <w:r w:rsidRPr="004C0B7E">
        <w:rPr>
          <w:rFonts w:ascii="Arial" w:hAnsi="Arial" w:cs="Arial"/>
          <w:vertAlign w:val="superscript"/>
        </w:rPr>
        <w:t>1</w:t>
      </w:r>
      <w:r w:rsidRPr="004C0B7E">
        <w:rPr>
          <w:rFonts w:ascii="Arial" w:hAnsi="Arial" w:cs="Arial"/>
        </w:rPr>
        <w:t>, фактически составляют верхнюю часть горизонта БС</w:t>
      </w:r>
      <w:r w:rsidRPr="004C0B7E">
        <w:rPr>
          <w:rFonts w:ascii="Arial" w:hAnsi="Arial" w:cs="Arial"/>
          <w:vertAlign w:val="subscript"/>
        </w:rPr>
        <w:t>12</w:t>
      </w:r>
      <w:r w:rsidRPr="004C0B7E">
        <w:rPr>
          <w:rFonts w:ascii="Arial" w:hAnsi="Arial" w:cs="Arial"/>
        </w:rPr>
        <w:t xml:space="preserve">  в современных границах.</w:t>
      </w:r>
    </w:p>
    <w:p w:rsidR="00D6181D" w:rsidRPr="004C0B7E" w:rsidRDefault="00D6181D" w:rsidP="004C0B7E">
      <w:pPr>
        <w:autoSpaceDE w:val="0"/>
        <w:autoSpaceDN w:val="0"/>
        <w:adjustRightInd w:val="0"/>
        <w:spacing w:line="360" w:lineRule="auto"/>
        <w:ind w:firstLine="709"/>
        <w:jc w:val="both"/>
        <w:rPr>
          <w:rFonts w:ascii="Arial" w:hAnsi="Arial" w:cs="Arial"/>
        </w:rPr>
      </w:pPr>
      <w:r w:rsidRPr="004C0B7E">
        <w:rPr>
          <w:rFonts w:ascii="Arial" w:hAnsi="Arial" w:cs="Arial"/>
        </w:rPr>
        <w:t xml:space="preserve">Положение поверхности ВНК определено в настоящее время по большому количеству скважин, прежде всего расположенных в пределах водонефтяной зоны. В целом подтверждает ее положение, установленное в работе по подсчету запасов 1986 года. В южной части залежи ВНК имеет наиболее низкое гипсометрическое положение, на отметке </w:t>
      </w:r>
      <w:smartTag w:uri="urn:schemas-microsoft-com:office:smarttags" w:element="metricconverter">
        <w:smartTagPr>
          <w:attr w:name="ProductID" w:val="-2462 м"/>
        </w:smartTagPr>
        <w:r w:rsidRPr="004C0B7E">
          <w:rPr>
            <w:rFonts w:ascii="Arial" w:hAnsi="Arial" w:cs="Arial"/>
          </w:rPr>
          <w:t>-2462 м</w:t>
        </w:r>
      </w:smartTag>
      <w:r w:rsidRPr="004C0B7E">
        <w:rPr>
          <w:rFonts w:ascii="Arial" w:hAnsi="Arial" w:cs="Arial"/>
        </w:rPr>
        <w:t xml:space="preserve"> в районе скважины 28Р-ЗС, расположенной на северо-западном погружении Сорымского поднятия. В северо-восточном направлении, по простиранию песчаной зоны пластов БС</w:t>
      </w:r>
      <w:r w:rsidRPr="004C0B7E">
        <w:rPr>
          <w:rFonts w:ascii="Arial" w:hAnsi="Arial" w:cs="Arial"/>
          <w:vertAlign w:val="subscript"/>
        </w:rPr>
        <w:t>12</w:t>
      </w:r>
      <w:r w:rsidRPr="004C0B7E">
        <w:rPr>
          <w:rFonts w:ascii="Arial" w:hAnsi="Arial" w:cs="Arial"/>
        </w:rPr>
        <w:t xml:space="preserve">, происходит последовательный подъем поверхности ВНК до уровня </w:t>
      </w:r>
      <w:smartTag w:uri="urn:schemas-microsoft-com:office:smarttags" w:element="metricconverter">
        <w:smartTagPr>
          <w:attr w:name="ProductID" w:val="-2447 м"/>
        </w:smartTagPr>
        <w:r w:rsidRPr="004C0B7E">
          <w:rPr>
            <w:rFonts w:ascii="Arial" w:hAnsi="Arial" w:cs="Arial"/>
          </w:rPr>
          <w:t>-2447 м</w:t>
        </w:r>
      </w:smartTag>
      <w:r w:rsidRPr="004C0B7E">
        <w:rPr>
          <w:rFonts w:ascii="Arial" w:hAnsi="Arial" w:cs="Arial"/>
        </w:rPr>
        <w:t xml:space="preserve"> в районе скважины 35Р-ЗТ, расположенной на площади Аикской структуры</w:t>
      </w:r>
      <w:r w:rsidR="004C0B7E" w:rsidRPr="004C0B7E">
        <w:rPr>
          <w:rFonts w:ascii="Arial" w:hAnsi="Arial" w:cs="Arial"/>
        </w:rPr>
        <w:t>.</w:t>
      </w:r>
    </w:p>
    <w:p w:rsidR="00D6181D" w:rsidRPr="004C0B7E" w:rsidRDefault="00D6181D" w:rsidP="004C0B7E">
      <w:pPr>
        <w:autoSpaceDE w:val="0"/>
        <w:autoSpaceDN w:val="0"/>
        <w:adjustRightInd w:val="0"/>
        <w:spacing w:line="360" w:lineRule="auto"/>
        <w:ind w:firstLine="709"/>
        <w:jc w:val="both"/>
        <w:rPr>
          <w:rFonts w:ascii="Arial" w:hAnsi="Arial" w:cs="Arial"/>
        </w:rPr>
      </w:pPr>
      <w:r w:rsidRPr="004C0B7E">
        <w:rPr>
          <w:rFonts w:ascii="Arial" w:hAnsi="Arial" w:cs="Arial"/>
        </w:rPr>
        <w:t>В целом по горизонту БС</w:t>
      </w:r>
      <w:r w:rsidRPr="004C0B7E">
        <w:rPr>
          <w:rFonts w:ascii="Arial" w:hAnsi="Arial" w:cs="Arial"/>
          <w:vertAlign w:val="subscript"/>
        </w:rPr>
        <w:t>12</w:t>
      </w:r>
      <w:r w:rsidRPr="004C0B7E">
        <w:rPr>
          <w:rFonts w:ascii="Arial" w:hAnsi="Arial" w:cs="Arial"/>
        </w:rPr>
        <w:t xml:space="preserve"> поле нефтеносности прослеживается на расстоянии </w:t>
      </w:r>
      <w:smartTag w:uri="urn:schemas-microsoft-com:office:smarttags" w:element="metricconverter">
        <w:smartTagPr>
          <w:attr w:name="ProductID" w:val="36 км"/>
        </w:smartTagPr>
        <w:r w:rsidRPr="004C0B7E">
          <w:rPr>
            <w:rFonts w:ascii="Arial" w:hAnsi="Arial" w:cs="Arial"/>
          </w:rPr>
          <w:t>36 км</w:t>
        </w:r>
      </w:smartTag>
      <w:r w:rsidRPr="004C0B7E">
        <w:rPr>
          <w:rFonts w:ascii="Arial" w:hAnsi="Arial" w:cs="Arial"/>
        </w:rPr>
        <w:t xml:space="preserve">, ширина изменяется от </w:t>
      </w:r>
      <w:smartTag w:uri="urn:schemas-microsoft-com:office:smarttags" w:element="metricconverter">
        <w:smartTagPr>
          <w:attr w:name="ProductID" w:val="1 км"/>
        </w:smartTagPr>
        <w:r w:rsidRPr="004C0B7E">
          <w:rPr>
            <w:rFonts w:ascii="Arial" w:hAnsi="Arial" w:cs="Arial"/>
          </w:rPr>
          <w:t>1 км</w:t>
        </w:r>
      </w:smartTag>
      <w:r w:rsidRPr="004C0B7E">
        <w:rPr>
          <w:rFonts w:ascii="Arial" w:hAnsi="Arial" w:cs="Arial"/>
        </w:rPr>
        <w:t xml:space="preserve"> до </w:t>
      </w:r>
      <w:smartTag w:uri="urn:schemas-microsoft-com:office:smarttags" w:element="metricconverter">
        <w:smartTagPr>
          <w:attr w:name="ProductID" w:val="4 км"/>
        </w:smartTagPr>
        <w:r w:rsidRPr="004C0B7E">
          <w:rPr>
            <w:rFonts w:ascii="Arial" w:hAnsi="Arial" w:cs="Arial"/>
          </w:rPr>
          <w:t>4 км</w:t>
        </w:r>
      </w:smartTag>
      <w:r w:rsidRPr="004C0B7E">
        <w:rPr>
          <w:rFonts w:ascii="Arial" w:hAnsi="Arial" w:cs="Arial"/>
        </w:rPr>
        <w:t xml:space="preserve">, общая высота залежи достигает </w:t>
      </w:r>
      <w:smartTag w:uri="urn:schemas-microsoft-com:office:smarttags" w:element="metricconverter">
        <w:smartTagPr>
          <w:attr w:name="ProductID" w:val="100 м"/>
        </w:smartTagPr>
        <w:r w:rsidRPr="004C0B7E">
          <w:rPr>
            <w:rFonts w:ascii="Arial" w:hAnsi="Arial" w:cs="Arial"/>
          </w:rPr>
          <w:t>100 м</w:t>
        </w:r>
      </w:smartTag>
      <w:r w:rsidRPr="004C0B7E">
        <w:rPr>
          <w:rFonts w:ascii="Arial" w:hAnsi="Arial" w:cs="Arial"/>
        </w:rPr>
        <w:t>.</w:t>
      </w:r>
    </w:p>
    <w:p w:rsidR="00D6181D" w:rsidRPr="004C0B7E" w:rsidRDefault="00D6181D" w:rsidP="004C0B7E">
      <w:pPr>
        <w:autoSpaceDE w:val="0"/>
        <w:autoSpaceDN w:val="0"/>
        <w:adjustRightInd w:val="0"/>
        <w:spacing w:line="360" w:lineRule="auto"/>
        <w:ind w:firstLine="709"/>
        <w:jc w:val="both"/>
        <w:rPr>
          <w:rFonts w:ascii="Arial" w:hAnsi="Arial" w:cs="Arial"/>
        </w:rPr>
      </w:pPr>
      <w:r w:rsidRPr="004C0B7E">
        <w:rPr>
          <w:rFonts w:ascii="Arial" w:hAnsi="Arial" w:cs="Arial"/>
        </w:rPr>
        <w:t>В связи с различием распределения по площади песчаников нижней и верхней частей горизонта, соответственно выделяемых как пласты БС</w:t>
      </w:r>
      <w:r w:rsidRPr="004C0B7E">
        <w:rPr>
          <w:rFonts w:ascii="Arial" w:hAnsi="Arial" w:cs="Arial"/>
          <w:vertAlign w:val="subscript"/>
        </w:rPr>
        <w:t>12</w:t>
      </w:r>
      <w:r w:rsidRPr="004C0B7E">
        <w:rPr>
          <w:rFonts w:ascii="Arial" w:hAnsi="Arial" w:cs="Arial"/>
          <w:vertAlign w:val="superscript"/>
        </w:rPr>
        <w:t>2</w:t>
      </w:r>
      <w:r w:rsidRPr="004C0B7E">
        <w:rPr>
          <w:rFonts w:ascii="Arial" w:hAnsi="Arial" w:cs="Arial"/>
        </w:rPr>
        <w:t xml:space="preserve"> и БС</w:t>
      </w:r>
      <w:r w:rsidRPr="004C0B7E">
        <w:rPr>
          <w:rFonts w:ascii="Arial" w:hAnsi="Arial" w:cs="Arial"/>
          <w:vertAlign w:val="subscript"/>
        </w:rPr>
        <w:t>12</w:t>
      </w:r>
      <w:r w:rsidRPr="004C0B7E">
        <w:rPr>
          <w:rFonts w:ascii="Arial" w:hAnsi="Arial" w:cs="Arial"/>
          <w:vertAlign w:val="superscript"/>
        </w:rPr>
        <w:t>1</w:t>
      </w:r>
      <w:r w:rsidRPr="004C0B7E">
        <w:rPr>
          <w:rFonts w:ascii="Arial" w:hAnsi="Arial" w:cs="Arial"/>
        </w:rPr>
        <w:t>, различаются и границы их нефтеносности</w:t>
      </w:r>
      <w:r w:rsidR="004C0B7E" w:rsidRPr="004C0B7E">
        <w:rPr>
          <w:rFonts w:ascii="Arial" w:hAnsi="Arial" w:cs="Arial"/>
        </w:rPr>
        <w:t>.</w:t>
      </w:r>
    </w:p>
    <w:p w:rsidR="00D6181D" w:rsidRPr="004C0B7E" w:rsidRDefault="00D6181D" w:rsidP="004C0B7E">
      <w:pPr>
        <w:autoSpaceDE w:val="0"/>
        <w:autoSpaceDN w:val="0"/>
        <w:adjustRightInd w:val="0"/>
        <w:spacing w:line="360" w:lineRule="auto"/>
        <w:ind w:firstLine="709"/>
        <w:jc w:val="both"/>
        <w:rPr>
          <w:rFonts w:ascii="Arial" w:hAnsi="Arial" w:cs="Arial"/>
        </w:rPr>
      </w:pPr>
      <w:r w:rsidRPr="004C0B7E">
        <w:rPr>
          <w:rFonts w:ascii="Arial" w:hAnsi="Arial" w:cs="Arial"/>
        </w:rPr>
        <w:t>Залежь в пласте БС</w:t>
      </w:r>
      <w:r w:rsidRPr="004C0B7E">
        <w:rPr>
          <w:rFonts w:ascii="Arial" w:hAnsi="Arial" w:cs="Arial"/>
          <w:vertAlign w:val="subscript"/>
        </w:rPr>
        <w:t>12</w:t>
      </w:r>
      <w:r w:rsidRPr="004C0B7E">
        <w:rPr>
          <w:rFonts w:ascii="Arial" w:hAnsi="Arial" w:cs="Arial"/>
          <w:vertAlign w:val="superscript"/>
        </w:rPr>
        <w:t>2</w:t>
      </w:r>
      <w:r w:rsidRPr="004C0B7E">
        <w:rPr>
          <w:rFonts w:ascii="Arial" w:hAnsi="Arial" w:cs="Arial"/>
        </w:rPr>
        <w:t xml:space="preserve"> с востока по восстанию пласта ограничена зоной выклинивания, на западе ее границей является в основном внешний контур нефтеносности. Общая протяженность залежи составляет </w:t>
      </w:r>
      <w:smartTag w:uri="urn:schemas-microsoft-com:office:smarttags" w:element="metricconverter">
        <w:smartTagPr>
          <w:attr w:name="ProductID" w:val="23 км"/>
        </w:smartTagPr>
        <w:r w:rsidRPr="004C0B7E">
          <w:rPr>
            <w:rFonts w:ascii="Arial" w:hAnsi="Arial" w:cs="Arial"/>
          </w:rPr>
          <w:t>23 км</w:t>
        </w:r>
      </w:smartTag>
      <w:r w:rsidRPr="004C0B7E">
        <w:rPr>
          <w:rFonts w:ascii="Arial" w:hAnsi="Arial" w:cs="Arial"/>
        </w:rPr>
        <w:t>, ширина 2,5-</w:t>
      </w:r>
      <w:smartTag w:uri="urn:schemas-microsoft-com:office:smarttags" w:element="metricconverter">
        <w:smartTagPr>
          <w:attr w:name="ProductID" w:val="4 км"/>
        </w:smartTagPr>
        <w:r w:rsidRPr="004C0B7E">
          <w:rPr>
            <w:rFonts w:ascii="Arial" w:hAnsi="Arial" w:cs="Arial"/>
          </w:rPr>
          <w:t>4 км</w:t>
        </w:r>
      </w:smartTag>
      <w:r w:rsidRPr="004C0B7E">
        <w:rPr>
          <w:rFonts w:ascii="Arial" w:hAnsi="Arial" w:cs="Arial"/>
        </w:rPr>
        <w:t xml:space="preserve"> и уменьшается до 1-</w:t>
      </w:r>
      <w:smartTag w:uri="urn:schemas-microsoft-com:office:smarttags" w:element="metricconverter">
        <w:smartTagPr>
          <w:attr w:name="ProductID" w:val="0,5 км"/>
        </w:smartTagPr>
        <w:r w:rsidRPr="004C0B7E">
          <w:rPr>
            <w:rFonts w:ascii="Arial" w:hAnsi="Arial" w:cs="Arial"/>
          </w:rPr>
          <w:t>0,5 км</w:t>
        </w:r>
      </w:smartTag>
      <w:r w:rsidRPr="004C0B7E">
        <w:rPr>
          <w:rFonts w:ascii="Arial" w:hAnsi="Arial" w:cs="Arial"/>
        </w:rPr>
        <w:t xml:space="preserve"> на севере. Эффективные нефтенасыщенные толщины изменяются в очень широких пределах, от </w:t>
      </w:r>
      <w:smartTag w:uri="urn:schemas-microsoft-com:office:smarttags" w:element="metricconverter">
        <w:smartTagPr>
          <w:attr w:name="ProductID" w:val="0,6 м"/>
        </w:smartTagPr>
        <w:r w:rsidRPr="004C0B7E">
          <w:rPr>
            <w:rFonts w:ascii="Arial" w:hAnsi="Arial" w:cs="Arial"/>
          </w:rPr>
          <w:t>0,6 м</w:t>
        </w:r>
      </w:smartTag>
      <w:r w:rsidRPr="004C0B7E">
        <w:rPr>
          <w:rFonts w:ascii="Arial" w:hAnsi="Arial" w:cs="Arial"/>
        </w:rPr>
        <w:t xml:space="preserve"> до </w:t>
      </w:r>
      <w:smartTag w:uri="urn:schemas-microsoft-com:office:smarttags" w:element="metricconverter">
        <w:smartTagPr>
          <w:attr w:name="ProductID" w:val="30,4 м"/>
        </w:smartTagPr>
        <w:r w:rsidRPr="004C0B7E">
          <w:rPr>
            <w:rFonts w:ascii="Arial" w:hAnsi="Arial" w:cs="Arial"/>
          </w:rPr>
          <w:t>30,4 м</w:t>
        </w:r>
      </w:smartTag>
      <w:r w:rsidRPr="004C0B7E">
        <w:rPr>
          <w:rFonts w:ascii="Arial" w:hAnsi="Arial" w:cs="Arial"/>
        </w:rPr>
        <w:t xml:space="preserve"> и в среднем по залежи составляют </w:t>
      </w:r>
      <w:smartTag w:uri="urn:schemas-microsoft-com:office:smarttags" w:element="metricconverter">
        <w:smartTagPr>
          <w:attr w:name="ProductID" w:val="6 м"/>
        </w:smartTagPr>
        <w:r w:rsidRPr="004C0B7E">
          <w:rPr>
            <w:rFonts w:ascii="Arial" w:hAnsi="Arial" w:cs="Arial"/>
          </w:rPr>
          <w:t>6 м</w:t>
        </w:r>
      </w:smartTag>
      <w:r w:rsidRPr="004C0B7E">
        <w:rPr>
          <w:rFonts w:ascii="Arial" w:hAnsi="Arial" w:cs="Arial"/>
        </w:rPr>
        <w:t>, при этом  зона наибольших толщин приурочена к осевой части песчаного поля. По величине притоков, которые составили в разведочных скважинах от 2,6 м</w:t>
      </w:r>
      <w:r w:rsidRPr="004C0B7E">
        <w:rPr>
          <w:rFonts w:ascii="Arial" w:hAnsi="Arial" w:cs="Arial"/>
          <w:vertAlign w:val="superscript"/>
        </w:rPr>
        <w:t>3</w:t>
      </w:r>
      <w:r w:rsidRPr="004C0B7E">
        <w:rPr>
          <w:rFonts w:ascii="Arial" w:hAnsi="Arial" w:cs="Arial"/>
        </w:rPr>
        <w:t>/сут до 20 м</w:t>
      </w:r>
      <w:r w:rsidRPr="004C0B7E">
        <w:rPr>
          <w:rFonts w:ascii="Arial" w:hAnsi="Arial" w:cs="Arial"/>
          <w:vertAlign w:val="superscript"/>
        </w:rPr>
        <w:t>3</w:t>
      </w:r>
      <w:r w:rsidRPr="004C0B7E">
        <w:rPr>
          <w:rFonts w:ascii="Arial" w:hAnsi="Arial" w:cs="Arial"/>
        </w:rPr>
        <w:t>/сут, и эксплуатационным данным в пределах залежи имеют место как низкодебитные, так и среднедебитные участки.</w:t>
      </w:r>
    </w:p>
    <w:p w:rsidR="00A918AB" w:rsidRPr="001B7034" w:rsidRDefault="00D6181D" w:rsidP="001B7034">
      <w:pPr>
        <w:autoSpaceDE w:val="0"/>
        <w:autoSpaceDN w:val="0"/>
        <w:adjustRightInd w:val="0"/>
        <w:spacing w:line="360" w:lineRule="auto"/>
        <w:ind w:firstLine="709"/>
        <w:jc w:val="both"/>
        <w:rPr>
          <w:rFonts w:ascii="Arial" w:hAnsi="Arial" w:cs="Arial"/>
        </w:rPr>
      </w:pPr>
      <w:r w:rsidRPr="004C0B7E">
        <w:rPr>
          <w:rFonts w:ascii="Arial" w:hAnsi="Arial" w:cs="Arial"/>
        </w:rPr>
        <w:t>Залежь пласта БС</w:t>
      </w:r>
      <w:r w:rsidRPr="004C0B7E">
        <w:rPr>
          <w:rFonts w:ascii="Arial" w:hAnsi="Arial" w:cs="Arial"/>
          <w:vertAlign w:val="subscript"/>
        </w:rPr>
        <w:t>12</w:t>
      </w:r>
      <w:r w:rsidRPr="004C0B7E">
        <w:rPr>
          <w:rFonts w:ascii="Arial" w:hAnsi="Arial" w:cs="Arial"/>
          <w:vertAlign w:val="superscript"/>
        </w:rPr>
        <w:t xml:space="preserve">1 </w:t>
      </w:r>
      <w:r w:rsidRPr="004C0B7E">
        <w:rPr>
          <w:rFonts w:ascii="Arial" w:hAnsi="Arial" w:cs="Arial"/>
        </w:rPr>
        <w:t xml:space="preserve">имеет протяженность </w:t>
      </w:r>
      <w:smartTag w:uri="urn:schemas-microsoft-com:office:smarttags" w:element="metricconverter">
        <w:smartTagPr>
          <w:attr w:name="ProductID" w:val="36 км"/>
        </w:smartTagPr>
        <w:r w:rsidRPr="004C0B7E">
          <w:rPr>
            <w:rFonts w:ascii="Arial" w:hAnsi="Arial" w:cs="Arial"/>
          </w:rPr>
          <w:t>36 км</w:t>
        </w:r>
      </w:smartTag>
      <w:r w:rsidRPr="004C0B7E">
        <w:rPr>
          <w:rFonts w:ascii="Arial" w:hAnsi="Arial" w:cs="Arial"/>
        </w:rPr>
        <w:t>, которая увеличилась по отношению к БС</w:t>
      </w:r>
      <w:r w:rsidRPr="004C0B7E">
        <w:rPr>
          <w:rFonts w:ascii="Arial" w:hAnsi="Arial" w:cs="Arial"/>
          <w:vertAlign w:val="subscript"/>
        </w:rPr>
        <w:t>12</w:t>
      </w:r>
      <w:r w:rsidRPr="004C0B7E">
        <w:rPr>
          <w:rFonts w:ascii="Arial" w:hAnsi="Arial" w:cs="Arial"/>
          <w:vertAlign w:val="superscript"/>
        </w:rPr>
        <w:t>2</w:t>
      </w:r>
      <w:r w:rsidRPr="004C0B7E">
        <w:rPr>
          <w:rFonts w:ascii="Arial" w:hAnsi="Arial" w:cs="Arial"/>
        </w:rPr>
        <w:t xml:space="preserve"> за счет развития пласта в северной части, в направлении Тевлинского поднятия. Ширина залежи 1-</w:t>
      </w:r>
      <w:smartTag w:uri="urn:schemas-microsoft-com:office:smarttags" w:element="metricconverter">
        <w:smartTagPr>
          <w:attr w:name="ProductID" w:val="4 км"/>
        </w:smartTagPr>
        <w:r w:rsidRPr="004C0B7E">
          <w:rPr>
            <w:rFonts w:ascii="Arial" w:hAnsi="Arial" w:cs="Arial"/>
          </w:rPr>
          <w:t>4 км</w:t>
        </w:r>
      </w:smartTag>
      <w:r w:rsidRPr="004C0B7E">
        <w:rPr>
          <w:rFonts w:ascii="Arial" w:hAnsi="Arial" w:cs="Arial"/>
        </w:rPr>
        <w:t xml:space="preserve">, высота до </w:t>
      </w:r>
      <w:smartTag w:uri="urn:schemas-microsoft-com:office:smarttags" w:element="metricconverter">
        <w:smartTagPr>
          <w:attr w:name="ProductID" w:val="100 м"/>
        </w:smartTagPr>
        <w:r w:rsidRPr="004C0B7E">
          <w:rPr>
            <w:rFonts w:ascii="Arial" w:hAnsi="Arial" w:cs="Arial"/>
          </w:rPr>
          <w:t>100 м</w:t>
        </w:r>
      </w:smartTag>
      <w:r w:rsidRPr="004C0B7E">
        <w:rPr>
          <w:rFonts w:ascii="Arial" w:hAnsi="Arial" w:cs="Arial"/>
        </w:rPr>
        <w:t xml:space="preserve">. Эффективные нефтенасыщенные толщины изменяются в от </w:t>
      </w:r>
      <w:smartTag w:uri="urn:schemas-microsoft-com:office:smarttags" w:element="metricconverter">
        <w:smartTagPr>
          <w:attr w:name="ProductID" w:val="0,6 м"/>
        </w:smartTagPr>
        <w:r w:rsidRPr="004C0B7E">
          <w:rPr>
            <w:rFonts w:ascii="Arial" w:hAnsi="Arial" w:cs="Arial"/>
          </w:rPr>
          <w:t>0,6 м</w:t>
        </w:r>
      </w:smartTag>
      <w:r w:rsidRPr="004C0B7E">
        <w:rPr>
          <w:rFonts w:ascii="Arial" w:hAnsi="Arial" w:cs="Arial"/>
        </w:rPr>
        <w:t xml:space="preserve"> до </w:t>
      </w:r>
      <w:smartTag w:uri="urn:schemas-microsoft-com:office:smarttags" w:element="metricconverter">
        <w:smartTagPr>
          <w:attr w:name="ProductID" w:val="10,8 м"/>
        </w:smartTagPr>
        <w:r w:rsidRPr="004C0B7E">
          <w:rPr>
            <w:rFonts w:ascii="Arial" w:hAnsi="Arial" w:cs="Arial"/>
          </w:rPr>
          <w:t>10,8 м</w:t>
        </w:r>
      </w:smartTag>
      <w:r w:rsidRPr="004C0B7E">
        <w:rPr>
          <w:rFonts w:ascii="Arial" w:hAnsi="Arial" w:cs="Arial"/>
        </w:rPr>
        <w:t xml:space="preserve"> и в среднем по залежи составляют </w:t>
      </w:r>
      <w:smartTag w:uri="urn:schemas-microsoft-com:office:smarttags" w:element="metricconverter">
        <w:smartTagPr>
          <w:attr w:name="ProductID" w:val="2,7 м"/>
        </w:smartTagPr>
        <w:r w:rsidRPr="004C0B7E">
          <w:rPr>
            <w:rFonts w:ascii="Arial" w:hAnsi="Arial" w:cs="Arial"/>
          </w:rPr>
          <w:t>2,7 м</w:t>
        </w:r>
      </w:smartTag>
      <w:r w:rsidRPr="004C0B7E">
        <w:rPr>
          <w:rFonts w:ascii="Arial" w:hAnsi="Arial" w:cs="Arial"/>
        </w:rPr>
        <w:t>. По результатам опробования залежь может быть охарактеризована как низкодебитная, притоки нефти в разведочных скважинах составляли от 3,8 м</w:t>
      </w:r>
      <w:r w:rsidRPr="004C0B7E">
        <w:rPr>
          <w:rFonts w:ascii="Arial" w:hAnsi="Arial" w:cs="Arial"/>
          <w:vertAlign w:val="superscript"/>
        </w:rPr>
        <w:t>3</w:t>
      </w:r>
      <w:r w:rsidRPr="004C0B7E">
        <w:rPr>
          <w:rFonts w:ascii="Arial" w:hAnsi="Arial" w:cs="Arial"/>
        </w:rPr>
        <w:t>/сут до 15 м</w:t>
      </w:r>
      <w:r w:rsidRPr="004C0B7E">
        <w:rPr>
          <w:rFonts w:ascii="Arial" w:hAnsi="Arial" w:cs="Arial"/>
          <w:vertAlign w:val="superscript"/>
        </w:rPr>
        <w:t>3</w:t>
      </w:r>
      <w:r w:rsidRPr="004C0B7E">
        <w:rPr>
          <w:rFonts w:ascii="Arial" w:hAnsi="Arial" w:cs="Arial"/>
        </w:rPr>
        <w:t>/сут.</w:t>
      </w:r>
    </w:p>
    <w:p w:rsidR="00D6181D" w:rsidRPr="004C0B7E" w:rsidRDefault="00D6181D" w:rsidP="004C0B7E">
      <w:pPr>
        <w:autoSpaceDE w:val="0"/>
        <w:autoSpaceDN w:val="0"/>
        <w:adjustRightInd w:val="0"/>
        <w:spacing w:before="120" w:after="120" w:line="360" w:lineRule="auto"/>
        <w:ind w:firstLine="708"/>
        <w:jc w:val="both"/>
        <w:rPr>
          <w:rFonts w:ascii="Arial" w:hAnsi="Arial" w:cs="Arial"/>
          <w:b/>
          <w:bCs/>
        </w:rPr>
      </w:pPr>
      <w:r w:rsidRPr="004C0B7E">
        <w:rPr>
          <w:rFonts w:ascii="Arial" w:hAnsi="Arial" w:cs="Arial"/>
          <w:b/>
          <w:bCs/>
        </w:rPr>
        <w:t>Горизонт БС</w:t>
      </w:r>
      <w:r w:rsidRPr="004C0B7E">
        <w:rPr>
          <w:rFonts w:ascii="Arial" w:hAnsi="Arial" w:cs="Arial"/>
          <w:b/>
          <w:bCs/>
          <w:vertAlign w:val="subscript"/>
        </w:rPr>
        <w:t>11</w:t>
      </w:r>
    </w:p>
    <w:p w:rsidR="00D6181D" w:rsidRPr="004C0B7E" w:rsidRDefault="00D6181D" w:rsidP="004C0B7E">
      <w:pPr>
        <w:autoSpaceDE w:val="0"/>
        <w:autoSpaceDN w:val="0"/>
        <w:adjustRightInd w:val="0"/>
        <w:spacing w:line="360" w:lineRule="auto"/>
        <w:ind w:firstLine="709"/>
        <w:jc w:val="both"/>
        <w:rPr>
          <w:rFonts w:ascii="Arial" w:hAnsi="Arial" w:cs="Arial"/>
        </w:rPr>
      </w:pPr>
      <w:r w:rsidRPr="004C0B7E">
        <w:rPr>
          <w:rFonts w:ascii="Arial" w:hAnsi="Arial" w:cs="Arial"/>
        </w:rPr>
        <w:t>Нефтеносность горизонта БС</w:t>
      </w:r>
      <w:r w:rsidRPr="004C0B7E">
        <w:rPr>
          <w:rFonts w:ascii="Arial" w:hAnsi="Arial" w:cs="Arial"/>
          <w:vertAlign w:val="subscript"/>
        </w:rPr>
        <w:t>11</w:t>
      </w:r>
      <w:r w:rsidRPr="004C0B7E">
        <w:rPr>
          <w:rFonts w:ascii="Arial" w:hAnsi="Arial" w:cs="Arial"/>
        </w:rPr>
        <w:t xml:space="preserve"> установлена в восточной части месторождения. В подсчете запасов 1986 года в этой части месторождения нефтеносность связывалась с пластом БС</w:t>
      </w:r>
      <w:r w:rsidRPr="004C0B7E">
        <w:rPr>
          <w:rFonts w:ascii="Arial" w:hAnsi="Arial" w:cs="Arial"/>
          <w:vertAlign w:val="subscript"/>
        </w:rPr>
        <w:t>11</w:t>
      </w:r>
      <w:r w:rsidRPr="004C0B7E">
        <w:rPr>
          <w:rFonts w:ascii="Arial" w:hAnsi="Arial" w:cs="Arial"/>
          <w:vertAlign w:val="superscript"/>
        </w:rPr>
        <w:t>1</w:t>
      </w:r>
      <w:r w:rsidRPr="004C0B7E">
        <w:rPr>
          <w:rFonts w:ascii="Arial" w:hAnsi="Arial" w:cs="Arial"/>
        </w:rPr>
        <w:t xml:space="preserve"> в районе скважины 61Р-Т и пластом БС</w:t>
      </w:r>
      <w:r w:rsidRPr="004C0B7E">
        <w:rPr>
          <w:rFonts w:ascii="Arial" w:hAnsi="Arial" w:cs="Arial"/>
          <w:vertAlign w:val="subscript"/>
        </w:rPr>
        <w:t>10</w:t>
      </w:r>
      <w:r w:rsidRPr="004C0B7E">
        <w:rPr>
          <w:rFonts w:ascii="Arial" w:hAnsi="Arial" w:cs="Arial"/>
          <w:vertAlign w:val="superscript"/>
        </w:rPr>
        <w:t>3</w:t>
      </w:r>
      <w:r w:rsidRPr="004C0B7E">
        <w:rPr>
          <w:rFonts w:ascii="Arial" w:hAnsi="Arial" w:cs="Arial"/>
        </w:rPr>
        <w:t xml:space="preserve"> по району скважин 5Р-Т, 3Р-Т, 2Р-Т, 61Р-Т, 62Р-Т и 83Р-ЗТ. Как установлено в процессе корреляции скважин, песчаники, ранее относимые к пласту БС</w:t>
      </w:r>
      <w:r w:rsidRPr="004C0B7E">
        <w:rPr>
          <w:rFonts w:ascii="Arial" w:hAnsi="Arial" w:cs="Arial"/>
          <w:vertAlign w:val="subscript"/>
        </w:rPr>
        <w:t>10</w:t>
      </w:r>
      <w:r w:rsidRPr="004C0B7E">
        <w:rPr>
          <w:rFonts w:ascii="Arial" w:hAnsi="Arial" w:cs="Arial"/>
          <w:vertAlign w:val="superscript"/>
        </w:rPr>
        <w:t>3</w:t>
      </w:r>
      <w:r w:rsidRPr="004C0B7E">
        <w:rPr>
          <w:rFonts w:ascii="Arial" w:hAnsi="Arial" w:cs="Arial"/>
        </w:rPr>
        <w:t>, фактически относятся к клиноформному комплексу горизонта БС</w:t>
      </w:r>
      <w:r w:rsidRPr="004C0B7E">
        <w:rPr>
          <w:rFonts w:ascii="Arial" w:hAnsi="Arial" w:cs="Arial"/>
          <w:vertAlign w:val="subscript"/>
        </w:rPr>
        <w:t>11</w:t>
      </w:r>
      <w:r w:rsidRPr="004C0B7E">
        <w:rPr>
          <w:rFonts w:ascii="Arial" w:hAnsi="Arial" w:cs="Arial"/>
        </w:rPr>
        <w:t>. В результате определено, что горизонт представляет самостоятельный нефтесодержащий объект. В его составе выделено 2 пласта - БС</w:t>
      </w:r>
      <w:r w:rsidRPr="004C0B7E">
        <w:rPr>
          <w:rFonts w:ascii="Arial" w:hAnsi="Arial" w:cs="Arial"/>
          <w:vertAlign w:val="subscript"/>
        </w:rPr>
        <w:t>11</w:t>
      </w:r>
      <w:r w:rsidRPr="004C0B7E">
        <w:rPr>
          <w:rFonts w:ascii="Arial" w:hAnsi="Arial" w:cs="Arial"/>
          <w:vertAlign w:val="superscript"/>
        </w:rPr>
        <w:t>1</w:t>
      </w:r>
      <w:r w:rsidRPr="004C0B7E">
        <w:rPr>
          <w:rFonts w:ascii="Arial" w:hAnsi="Arial" w:cs="Arial"/>
        </w:rPr>
        <w:t xml:space="preserve"> и БС</w:t>
      </w:r>
      <w:r w:rsidRPr="004C0B7E">
        <w:rPr>
          <w:rFonts w:ascii="Arial" w:hAnsi="Arial" w:cs="Arial"/>
          <w:vertAlign w:val="subscript"/>
        </w:rPr>
        <w:t>11</w:t>
      </w:r>
      <w:r w:rsidRPr="004C0B7E">
        <w:rPr>
          <w:rFonts w:ascii="Arial" w:hAnsi="Arial" w:cs="Arial"/>
          <w:vertAlign w:val="superscript"/>
        </w:rPr>
        <w:t>2</w:t>
      </w:r>
      <w:r w:rsidRPr="004C0B7E">
        <w:rPr>
          <w:rFonts w:ascii="Arial" w:hAnsi="Arial" w:cs="Arial"/>
        </w:rPr>
        <w:t>. Нефтенасыщенные песчаники пласта БС</w:t>
      </w:r>
      <w:r w:rsidRPr="004C0B7E">
        <w:rPr>
          <w:rFonts w:ascii="Arial" w:hAnsi="Arial" w:cs="Arial"/>
          <w:vertAlign w:val="subscript"/>
        </w:rPr>
        <w:t>11</w:t>
      </w:r>
      <w:r w:rsidRPr="004C0B7E">
        <w:rPr>
          <w:rFonts w:ascii="Arial" w:hAnsi="Arial" w:cs="Arial"/>
          <w:vertAlign w:val="superscript"/>
        </w:rPr>
        <w:t>2</w:t>
      </w:r>
      <w:r w:rsidRPr="004C0B7E">
        <w:rPr>
          <w:rFonts w:ascii="Arial" w:hAnsi="Arial" w:cs="Arial"/>
        </w:rPr>
        <w:t xml:space="preserve"> вскрыты пока только в одной скважине 66Р-ЗТ и потому их геометризация не проводилась. Основным нефтесодержащим объектом является пласт БС</w:t>
      </w:r>
      <w:r w:rsidRPr="004C0B7E">
        <w:rPr>
          <w:rFonts w:ascii="Arial" w:hAnsi="Arial" w:cs="Arial"/>
          <w:vertAlign w:val="subscript"/>
        </w:rPr>
        <w:t>11</w:t>
      </w:r>
      <w:r w:rsidRPr="004C0B7E">
        <w:rPr>
          <w:rFonts w:ascii="Arial" w:hAnsi="Arial" w:cs="Arial"/>
          <w:vertAlign w:val="superscript"/>
        </w:rPr>
        <w:t>1</w:t>
      </w:r>
      <w:r w:rsidRPr="004C0B7E">
        <w:rPr>
          <w:rFonts w:ascii="Arial" w:hAnsi="Arial" w:cs="Arial"/>
        </w:rPr>
        <w:t>, в составе которого выделены 2 залежи нефти</w:t>
      </w:r>
      <w:r w:rsidR="004C0B7E" w:rsidRPr="004C0B7E">
        <w:rPr>
          <w:rFonts w:ascii="Arial" w:hAnsi="Arial" w:cs="Arial"/>
        </w:rPr>
        <w:t>.</w:t>
      </w:r>
    </w:p>
    <w:p w:rsidR="00D6181D" w:rsidRPr="004C0B7E" w:rsidRDefault="00D6181D" w:rsidP="004C0B7E">
      <w:pPr>
        <w:autoSpaceDE w:val="0"/>
        <w:autoSpaceDN w:val="0"/>
        <w:adjustRightInd w:val="0"/>
        <w:spacing w:before="120" w:after="120" w:line="360" w:lineRule="auto"/>
        <w:ind w:firstLine="708"/>
        <w:jc w:val="both"/>
        <w:rPr>
          <w:rFonts w:ascii="Arial" w:hAnsi="Arial" w:cs="Arial"/>
          <w:b/>
          <w:bCs/>
        </w:rPr>
      </w:pPr>
      <w:r w:rsidRPr="004C0B7E">
        <w:rPr>
          <w:rFonts w:ascii="Arial" w:hAnsi="Arial" w:cs="Arial"/>
          <w:b/>
          <w:bCs/>
        </w:rPr>
        <w:t>Горизонт БС</w:t>
      </w:r>
      <w:r w:rsidRPr="004C0B7E">
        <w:rPr>
          <w:rFonts w:ascii="Arial" w:hAnsi="Arial" w:cs="Arial"/>
          <w:b/>
          <w:bCs/>
          <w:vertAlign w:val="subscript"/>
        </w:rPr>
        <w:t>10</w:t>
      </w:r>
      <w:r w:rsidRPr="004C0B7E">
        <w:rPr>
          <w:rFonts w:ascii="Arial" w:hAnsi="Arial" w:cs="Arial"/>
          <w:b/>
          <w:bCs/>
          <w:vertAlign w:val="superscript"/>
        </w:rPr>
        <w:t>2-3</w:t>
      </w:r>
    </w:p>
    <w:p w:rsidR="00D6181D" w:rsidRPr="004C0B7E" w:rsidRDefault="00D6181D" w:rsidP="004C0B7E">
      <w:pPr>
        <w:autoSpaceDE w:val="0"/>
        <w:autoSpaceDN w:val="0"/>
        <w:adjustRightInd w:val="0"/>
        <w:spacing w:line="360" w:lineRule="auto"/>
        <w:ind w:firstLine="709"/>
        <w:jc w:val="both"/>
        <w:rPr>
          <w:rFonts w:ascii="Arial" w:hAnsi="Arial" w:cs="Arial"/>
        </w:rPr>
      </w:pPr>
      <w:r w:rsidRPr="004C0B7E">
        <w:rPr>
          <w:rFonts w:ascii="Arial" w:hAnsi="Arial" w:cs="Arial"/>
        </w:rPr>
        <w:t>Горизонт БС</w:t>
      </w:r>
      <w:r w:rsidRPr="004C0B7E">
        <w:rPr>
          <w:rFonts w:ascii="Arial" w:hAnsi="Arial" w:cs="Arial"/>
          <w:vertAlign w:val="subscript"/>
        </w:rPr>
        <w:t>10</w:t>
      </w:r>
      <w:r w:rsidRPr="004C0B7E">
        <w:rPr>
          <w:rFonts w:ascii="Arial" w:hAnsi="Arial" w:cs="Arial"/>
          <w:vertAlign w:val="superscript"/>
        </w:rPr>
        <w:t>2-3</w:t>
      </w:r>
      <w:r w:rsidRPr="004C0B7E">
        <w:rPr>
          <w:rFonts w:ascii="Arial" w:hAnsi="Arial" w:cs="Arial"/>
        </w:rPr>
        <w:t xml:space="preserve"> является основным нефтесодержащим объектом на месторождении, как наиболее крупный по площади, объемам нефтенасыщенных пород и отличается более высокой продуктивностью скважин.</w:t>
      </w:r>
    </w:p>
    <w:p w:rsidR="00D6181D" w:rsidRPr="004C0B7E" w:rsidRDefault="00D6181D" w:rsidP="004C0B7E">
      <w:pPr>
        <w:autoSpaceDE w:val="0"/>
        <w:autoSpaceDN w:val="0"/>
        <w:adjustRightInd w:val="0"/>
        <w:spacing w:line="360" w:lineRule="auto"/>
        <w:ind w:firstLine="709"/>
        <w:jc w:val="both"/>
        <w:rPr>
          <w:rFonts w:ascii="Arial" w:hAnsi="Arial" w:cs="Arial"/>
        </w:rPr>
      </w:pPr>
      <w:r w:rsidRPr="004C0B7E">
        <w:rPr>
          <w:rFonts w:ascii="Arial" w:hAnsi="Arial" w:cs="Arial"/>
        </w:rPr>
        <w:t>В представляемой работе горизонт определен как единый нефтесодержащий объект, характеризующийся гидродинамической связью содержащихся в нем пластов по площади и по разрезу, общей поверхностью водонефтяного контакта. В связи с высокой неоднородностью строения разреза было проведено его разделение на отдельные пласты, что позволило установить определенные закономерности в распределении песчаного материала по площади в принадлежности к отдельным пластам. Соответственно это дает возможность более точной геометризации объекта и расчета объемов нефтесодержащих пород.</w:t>
      </w:r>
    </w:p>
    <w:p w:rsidR="00D6181D" w:rsidRPr="004C0B7E" w:rsidRDefault="00D6181D" w:rsidP="004C0B7E">
      <w:pPr>
        <w:autoSpaceDE w:val="0"/>
        <w:autoSpaceDN w:val="0"/>
        <w:adjustRightInd w:val="0"/>
        <w:spacing w:line="360" w:lineRule="auto"/>
        <w:ind w:firstLine="709"/>
        <w:jc w:val="both"/>
        <w:rPr>
          <w:rFonts w:ascii="Arial" w:hAnsi="Arial" w:cs="Arial"/>
        </w:rPr>
      </w:pPr>
      <w:r w:rsidRPr="004C0B7E">
        <w:rPr>
          <w:rFonts w:ascii="Arial" w:hAnsi="Arial" w:cs="Arial"/>
        </w:rPr>
        <w:t>В сопоставлении с подсчетом запасов 1986 года горизонту соответствуют пласты БС</w:t>
      </w:r>
      <w:r w:rsidRPr="004C0B7E">
        <w:rPr>
          <w:rFonts w:ascii="Arial" w:hAnsi="Arial" w:cs="Arial"/>
          <w:vertAlign w:val="subscript"/>
        </w:rPr>
        <w:t>11</w:t>
      </w:r>
      <w:r w:rsidRPr="004C0B7E">
        <w:rPr>
          <w:rFonts w:ascii="Arial" w:hAnsi="Arial" w:cs="Arial"/>
          <w:vertAlign w:val="superscript"/>
        </w:rPr>
        <w:t>1</w:t>
      </w:r>
      <w:r w:rsidRPr="004C0B7E">
        <w:rPr>
          <w:rFonts w:ascii="Arial" w:hAnsi="Arial" w:cs="Arial"/>
        </w:rPr>
        <w:t xml:space="preserve"> (за исключением района 61Р-Т и 28Р-ЗС),  БС</w:t>
      </w:r>
      <w:r w:rsidRPr="004C0B7E">
        <w:rPr>
          <w:rFonts w:ascii="Arial" w:hAnsi="Arial" w:cs="Arial"/>
          <w:vertAlign w:val="subscript"/>
        </w:rPr>
        <w:t>10</w:t>
      </w:r>
      <w:r w:rsidRPr="004C0B7E">
        <w:rPr>
          <w:rFonts w:ascii="Arial" w:hAnsi="Arial" w:cs="Arial"/>
          <w:vertAlign w:val="superscript"/>
        </w:rPr>
        <w:t>3</w:t>
      </w:r>
      <w:r w:rsidRPr="004C0B7E">
        <w:rPr>
          <w:rFonts w:ascii="Arial" w:hAnsi="Arial" w:cs="Arial"/>
        </w:rPr>
        <w:t xml:space="preserve"> (за исключением площади в районе 5Р-Т - 83Р-ЗТ) и БС</w:t>
      </w:r>
      <w:r w:rsidRPr="004C0B7E">
        <w:rPr>
          <w:rFonts w:ascii="Arial" w:hAnsi="Arial" w:cs="Arial"/>
          <w:vertAlign w:val="subscript"/>
        </w:rPr>
        <w:t>10</w:t>
      </w:r>
      <w:r w:rsidRPr="004C0B7E">
        <w:rPr>
          <w:rFonts w:ascii="Arial" w:hAnsi="Arial" w:cs="Arial"/>
          <w:vertAlign w:val="superscript"/>
        </w:rPr>
        <w:t>2</w:t>
      </w:r>
      <w:r w:rsidRPr="004C0B7E">
        <w:rPr>
          <w:rFonts w:ascii="Arial" w:hAnsi="Arial" w:cs="Arial"/>
        </w:rPr>
        <w:t>. Положение ВНК, определенное по результатам разведки, в целом подтвердилось в процессе последовавшей доразведки и эксплуатационного бурения.</w:t>
      </w:r>
    </w:p>
    <w:p w:rsidR="00A918AB" w:rsidRPr="001B7034" w:rsidRDefault="00D6181D" w:rsidP="001B7034">
      <w:pPr>
        <w:autoSpaceDE w:val="0"/>
        <w:autoSpaceDN w:val="0"/>
        <w:adjustRightInd w:val="0"/>
        <w:spacing w:line="360" w:lineRule="auto"/>
        <w:ind w:firstLine="709"/>
        <w:jc w:val="both"/>
        <w:rPr>
          <w:rFonts w:ascii="Arial" w:hAnsi="Arial" w:cs="Arial"/>
        </w:rPr>
      </w:pPr>
      <w:r w:rsidRPr="004C0B7E">
        <w:rPr>
          <w:rFonts w:ascii="Arial" w:hAnsi="Arial" w:cs="Arial"/>
        </w:rPr>
        <w:t>На площади месторождения выделены основная залежь и две небольших залежи в районе скважин 104Р-Т и 59Р-ЗТ</w:t>
      </w:r>
      <w:r w:rsidR="004C0B7E" w:rsidRPr="004C0B7E">
        <w:rPr>
          <w:rFonts w:ascii="Arial" w:hAnsi="Arial" w:cs="Arial"/>
        </w:rPr>
        <w:t>.</w:t>
      </w:r>
    </w:p>
    <w:p w:rsidR="00D6181D" w:rsidRPr="004C0B7E" w:rsidRDefault="00D6181D" w:rsidP="004C0B7E">
      <w:pPr>
        <w:autoSpaceDE w:val="0"/>
        <w:autoSpaceDN w:val="0"/>
        <w:adjustRightInd w:val="0"/>
        <w:spacing w:before="120" w:after="120" w:line="360" w:lineRule="auto"/>
        <w:ind w:firstLine="708"/>
        <w:jc w:val="both"/>
        <w:rPr>
          <w:rFonts w:ascii="Arial" w:hAnsi="Arial" w:cs="Arial"/>
          <w:b/>
          <w:bCs/>
        </w:rPr>
      </w:pPr>
      <w:r w:rsidRPr="004C0B7E">
        <w:rPr>
          <w:rFonts w:ascii="Arial" w:hAnsi="Arial" w:cs="Arial"/>
          <w:b/>
          <w:bCs/>
        </w:rPr>
        <w:t>Пласт БС</w:t>
      </w:r>
      <w:r w:rsidRPr="004C0B7E">
        <w:rPr>
          <w:rFonts w:ascii="Arial" w:hAnsi="Arial" w:cs="Arial"/>
          <w:b/>
          <w:bCs/>
          <w:vertAlign w:val="subscript"/>
        </w:rPr>
        <w:t>10</w:t>
      </w:r>
      <w:r w:rsidRPr="004C0B7E">
        <w:rPr>
          <w:rFonts w:ascii="Arial" w:hAnsi="Arial" w:cs="Arial"/>
          <w:b/>
          <w:bCs/>
          <w:vertAlign w:val="superscript"/>
        </w:rPr>
        <w:t>1</w:t>
      </w:r>
    </w:p>
    <w:p w:rsidR="00D6181D" w:rsidRPr="004C0B7E" w:rsidRDefault="00D6181D" w:rsidP="004C0B7E">
      <w:pPr>
        <w:autoSpaceDE w:val="0"/>
        <w:autoSpaceDN w:val="0"/>
        <w:adjustRightInd w:val="0"/>
        <w:spacing w:line="360" w:lineRule="auto"/>
        <w:ind w:firstLine="709"/>
        <w:jc w:val="both"/>
        <w:rPr>
          <w:rFonts w:ascii="Arial" w:hAnsi="Arial" w:cs="Arial"/>
        </w:rPr>
      </w:pPr>
      <w:r w:rsidRPr="004C0B7E">
        <w:rPr>
          <w:rFonts w:ascii="Arial" w:hAnsi="Arial" w:cs="Arial"/>
        </w:rPr>
        <w:t>Нефтеносность пласта  установлена в процессе доразведки, в результате бурения скважин 62Р-Т, 100Р-Т и 119Р-Т, а также по материалам ГИС эксплуатационных скважин, пробуренных на горизонт БС</w:t>
      </w:r>
      <w:r w:rsidRPr="004C0B7E">
        <w:rPr>
          <w:rFonts w:ascii="Arial" w:hAnsi="Arial" w:cs="Arial"/>
          <w:vertAlign w:val="subscript"/>
        </w:rPr>
        <w:t>10</w:t>
      </w:r>
      <w:r w:rsidRPr="004C0B7E">
        <w:rPr>
          <w:rFonts w:ascii="Arial" w:hAnsi="Arial" w:cs="Arial"/>
          <w:vertAlign w:val="superscript"/>
        </w:rPr>
        <w:t>2-3</w:t>
      </w:r>
      <w:r w:rsidRPr="004C0B7E">
        <w:rPr>
          <w:rFonts w:ascii="Arial" w:hAnsi="Arial" w:cs="Arial"/>
        </w:rPr>
        <w:t xml:space="preserve">. </w:t>
      </w:r>
    </w:p>
    <w:p w:rsidR="00D6181D" w:rsidRPr="004C0B7E" w:rsidRDefault="00D6181D" w:rsidP="004C0B7E">
      <w:pPr>
        <w:autoSpaceDE w:val="0"/>
        <w:autoSpaceDN w:val="0"/>
        <w:adjustRightInd w:val="0"/>
        <w:spacing w:line="360" w:lineRule="auto"/>
        <w:ind w:firstLine="709"/>
        <w:jc w:val="both"/>
        <w:rPr>
          <w:rFonts w:ascii="Arial" w:hAnsi="Arial" w:cs="Arial"/>
        </w:rPr>
      </w:pPr>
      <w:r w:rsidRPr="004C0B7E">
        <w:rPr>
          <w:rFonts w:ascii="Arial" w:hAnsi="Arial" w:cs="Arial"/>
        </w:rPr>
        <w:t xml:space="preserve">В скважине 62Р-Т пласт представлен единичным песчаным прослоем толщиной </w:t>
      </w:r>
      <w:smartTag w:uri="urn:schemas-microsoft-com:office:smarttags" w:element="metricconverter">
        <w:smartTagPr>
          <w:attr w:name="ProductID" w:val="1,2 м"/>
        </w:smartTagPr>
        <w:r w:rsidRPr="004C0B7E">
          <w:rPr>
            <w:rFonts w:ascii="Arial" w:hAnsi="Arial" w:cs="Arial"/>
          </w:rPr>
          <w:t>1,2 м</w:t>
        </w:r>
      </w:smartTag>
      <w:r w:rsidRPr="004C0B7E">
        <w:rPr>
          <w:rFonts w:ascii="Arial" w:hAnsi="Arial" w:cs="Arial"/>
        </w:rPr>
        <w:t>, при испытании пласта в интервале -2323,6-</w:t>
      </w:r>
      <w:smartTag w:uri="urn:schemas-microsoft-com:office:smarttags" w:element="metricconverter">
        <w:smartTagPr>
          <w:attr w:name="ProductID" w:val="2327,6 м"/>
        </w:smartTagPr>
        <w:r w:rsidRPr="004C0B7E">
          <w:rPr>
            <w:rFonts w:ascii="Arial" w:hAnsi="Arial" w:cs="Arial"/>
          </w:rPr>
          <w:t>2327,6 м</w:t>
        </w:r>
      </w:smartTag>
      <w:r w:rsidRPr="004C0B7E">
        <w:rPr>
          <w:rFonts w:ascii="Arial" w:hAnsi="Arial" w:cs="Arial"/>
        </w:rPr>
        <w:t xml:space="preserve"> получен слабый приток нефти дебитом 1 м</w:t>
      </w:r>
      <w:r w:rsidRPr="004C0B7E">
        <w:rPr>
          <w:rFonts w:ascii="Arial" w:hAnsi="Arial" w:cs="Arial"/>
          <w:vertAlign w:val="superscript"/>
        </w:rPr>
        <w:t>3</w:t>
      </w:r>
      <w:r w:rsidRPr="004C0B7E">
        <w:rPr>
          <w:rFonts w:ascii="Arial" w:hAnsi="Arial" w:cs="Arial"/>
        </w:rPr>
        <w:t>/сут. В скважине 100Р-Т эффективная нефтенасыщенная толщина  составила 0,8м, при опробовании в интервале -23332-</w:t>
      </w:r>
      <w:smartTag w:uri="urn:schemas-microsoft-com:office:smarttags" w:element="metricconverter">
        <w:smartTagPr>
          <w:attr w:name="ProductID" w:val="2333 м"/>
        </w:smartTagPr>
        <w:r w:rsidRPr="004C0B7E">
          <w:rPr>
            <w:rFonts w:ascii="Arial" w:hAnsi="Arial" w:cs="Arial"/>
          </w:rPr>
          <w:t>2333 м</w:t>
        </w:r>
      </w:smartTag>
      <w:r w:rsidRPr="004C0B7E">
        <w:rPr>
          <w:rFonts w:ascii="Arial" w:hAnsi="Arial" w:cs="Arial"/>
        </w:rPr>
        <w:t xml:space="preserve"> получен приток нефти –2,32 м</w:t>
      </w:r>
      <w:r w:rsidRPr="004C0B7E">
        <w:rPr>
          <w:rFonts w:ascii="Arial" w:hAnsi="Arial" w:cs="Arial"/>
          <w:vertAlign w:val="superscript"/>
        </w:rPr>
        <w:t>3</w:t>
      </w:r>
      <w:r w:rsidRPr="004C0B7E">
        <w:rPr>
          <w:rFonts w:ascii="Arial" w:hAnsi="Arial" w:cs="Arial"/>
        </w:rPr>
        <w:t>/сут. при снижении уровня до 1199м.</w:t>
      </w:r>
    </w:p>
    <w:p w:rsidR="00D6181D" w:rsidRPr="004C0B7E" w:rsidRDefault="00D6181D" w:rsidP="004C0B7E">
      <w:pPr>
        <w:autoSpaceDE w:val="0"/>
        <w:autoSpaceDN w:val="0"/>
        <w:adjustRightInd w:val="0"/>
        <w:spacing w:line="360" w:lineRule="auto"/>
        <w:ind w:firstLine="709"/>
        <w:jc w:val="both"/>
        <w:rPr>
          <w:rFonts w:ascii="Arial" w:hAnsi="Arial" w:cs="Arial"/>
        </w:rPr>
      </w:pPr>
      <w:r w:rsidRPr="004C0B7E">
        <w:rPr>
          <w:rFonts w:ascii="Arial" w:hAnsi="Arial" w:cs="Arial"/>
        </w:rPr>
        <w:t xml:space="preserve"> В скважине 119Р-Т в составе пласта выделен один прослой песчаника толщиной </w:t>
      </w:r>
      <w:smartTag w:uri="urn:schemas-microsoft-com:office:smarttags" w:element="metricconverter">
        <w:smartTagPr>
          <w:attr w:name="ProductID" w:val="1,2 м"/>
        </w:smartTagPr>
        <w:r w:rsidRPr="004C0B7E">
          <w:rPr>
            <w:rFonts w:ascii="Arial" w:hAnsi="Arial" w:cs="Arial"/>
          </w:rPr>
          <w:t>1,2 м</w:t>
        </w:r>
      </w:smartTag>
      <w:r w:rsidRPr="004C0B7E">
        <w:rPr>
          <w:rFonts w:ascii="Arial" w:hAnsi="Arial" w:cs="Arial"/>
        </w:rPr>
        <w:t xml:space="preserve"> в интервале -2447,1-</w:t>
      </w:r>
      <w:smartTag w:uri="urn:schemas-microsoft-com:office:smarttags" w:element="metricconverter">
        <w:smartTagPr>
          <w:attr w:name="ProductID" w:val="2448,3 м"/>
        </w:smartTagPr>
        <w:r w:rsidRPr="004C0B7E">
          <w:rPr>
            <w:rFonts w:ascii="Arial" w:hAnsi="Arial" w:cs="Arial"/>
          </w:rPr>
          <w:t>2448,3 м</w:t>
        </w:r>
      </w:smartTag>
      <w:r w:rsidRPr="004C0B7E">
        <w:rPr>
          <w:rFonts w:ascii="Arial" w:hAnsi="Arial" w:cs="Arial"/>
        </w:rPr>
        <w:t>. При опробовании в колонне интервала -2347,6-</w:t>
      </w:r>
      <w:smartTag w:uri="urn:schemas-microsoft-com:office:smarttags" w:element="metricconverter">
        <w:smartTagPr>
          <w:attr w:name="ProductID" w:val="2349,2 м"/>
        </w:smartTagPr>
        <w:r w:rsidRPr="004C0B7E">
          <w:rPr>
            <w:rFonts w:ascii="Arial" w:hAnsi="Arial" w:cs="Arial"/>
          </w:rPr>
          <w:t>2349,2 м</w:t>
        </w:r>
      </w:smartTag>
      <w:r w:rsidRPr="004C0B7E">
        <w:rPr>
          <w:rFonts w:ascii="Arial" w:hAnsi="Arial" w:cs="Arial"/>
        </w:rPr>
        <w:t xml:space="preserve"> получено 8,2 м</w:t>
      </w:r>
      <w:r w:rsidRPr="004C0B7E">
        <w:rPr>
          <w:rFonts w:ascii="Arial" w:hAnsi="Arial" w:cs="Arial"/>
          <w:vertAlign w:val="superscript"/>
        </w:rPr>
        <w:t>3</w:t>
      </w:r>
      <w:r w:rsidRPr="004C0B7E">
        <w:rPr>
          <w:rFonts w:ascii="Arial" w:hAnsi="Arial" w:cs="Arial"/>
        </w:rPr>
        <w:t>/сут нефти при движении уровня в интервале 903-</w:t>
      </w:r>
      <w:smartTag w:uri="urn:schemas-microsoft-com:office:smarttags" w:element="metricconverter">
        <w:smartTagPr>
          <w:attr w:name="ProductID" w:val="606 м"/>
        </w:smartTagPr>
        <w:r w:rsidRPr="004C0B7E">
          <w:rPr>
            <w:rFonts w:ascii="Arial" w:hAnsi="Arial" w:cs="Arial"/>
          </w:rPr>
          <w:t>606 м</w:t>
        </w:r>
      </w:smartTag>
      <w:r w:rsidRPr="004C0B7E">
        <w:rPr>
          <w:rFonts w:ascii="Arial" w:hAnsi="Arial" w:cs="Arial"/>
        </w:rPr>
        <w:t xml:space="preserve">.  </w:t>
      </w:r>
    </w:p>
    <w:p w:rsidR="00D6181D" w:rsidRPr="004C0B7E" w:rsidRDefault="00D6181D" w:rsidP="004C0B7E">
      <w:pPr>
        <w:autoSpaceDE w:val="0"/>
        <w:autoSpaceDN w:val="0"/>
        <w:adjustRightInd w:val="0"/>
        <w:spacing w:line="360" w:lineRule="auto"/>
        <w:ind w:firstLine="709"/>
        <w:jc w:val="both"/>
        <w:rPr>
          <w:rFonts w:ascii="Arial" w:hAnsi="Arial" w:cs="Arial"/>
        </w:rPr>
      </w:pPr>
      <w:r w:rsidRPr="004C0B7E">
        <w:rPr>
          <w:rFonts w:ascii="Arial" w:hAnsi="Arial" w:cs="Arial"/>
        </w:rPr>
        <w:t xml:space="preserve">В целом в пределах залежи пробурено 83 скважины, эффективная нефтенасыщенная толщина по скважинам изменяется от 0,4 до </w:t>
      </w:r>
      <w:smartTag w:uri="urn:schemas-microsoft-com:office:smarttags" w:element="metricconverter">
        <w:smartTagPr>
          <w:attr w:name="ProductID" w:val="2,8 м"/>
        </w:smartTagPr>
        <w:r w:rsidRPr="004C0B7E">
          <w:rPr>
            <w:rFonts w:ascii="Arial" w:hAnsi="Arial" w:cs="Arial"/>
          </w:rPr>
          <w:t>2,8 м</w:t>
        </w:r>
      </w:smartTag>
      <w:r w:rsidRPr="004C0B7E">
        <w:rPr>
          <w:rFonts w:ascii="Arial" w:hAnsi="Arial" w:cs="Arial"/>
        </w:rPr>
        <w:t>, по большинству скважин она составляет 0,8-</w:t>
      </w:r>
      <w:smartTag w:uri="urn:schemas-microsoft-com:office:smarttags" w:element="metricconverter">
        <w:smartTagPr>
          <w:attr w:name="ProductID" w:val="1,4 м"/>
        </w:smartTagPr>
        <w:r w:rsidRPr="004C0B7E">
          <w:rPr>
            <w:rFonts w:ascii="Arial" w:hAnsi="Arial" w:cs="Arial"/>
          </w:rPr>
          <w:t>1,4 м</w:t>
        </w:r>
      </w:smartTag>
      <w:r w:rsidRPr="004C0B7E">
        <w:rPr>
          <w:rFonts w:ascii="Arial" w:hAnsi="Arial" w:cs="Arial"/>
        </w:rPr>
        <w:t xml:space="preserve">. </w:t>
      </w:r>
    </w:p>
    <w:p w:rsidR="00887C24" w:rsidRDefault="00D6181D" w:rsidP="00A918AB">
      <w:pPr>
        <w:autoSpaceDE w:val="0"/>
        <w:autoSpaceDN w:val="0"/>
        <w:adjustRightInd w:val="0"/>
        <w:spacing w:line="360" w:lineRule="auto"/>
        <w:ind w:firstLine="709"/>
        <w:jc w:val="both"/>
        <w:rPr>
          <w:rFonts w:ascii="Arial" w:hAnsi="Arial" w:cs="Arial"/>
        </w:rPr>
      </w:pPr>
      <w:r w:rsidRPr="004C0B7E">
        <w:rPr>
          <w:rFonts w:ascii="Arial" w:hAnsi="Arial" w:cs="Arial"/>
        </w:rPr>
        <w:t xml:space="preserve">Залежь нефти пластовая, литологически экранированная с трех сторон. В северной части границей залежи является водонефтяной контакт, который принят на отметке </w:t>
      </w:r>
      <w:smartTag w:uri="urn:schemas-microsoft-com:office:smarttags" w:element="metricconverter">
        <w:smartTagPr>
          <w:attr w:name="ProductID" w:val="-2360,2 м"/>
        </w:smartTagPr>
        <w:r w:rsidRPr="004C0B7E">
          <w:rPr>
            <w:rFonts w:ascii="Arial" w:hAnsi="Arial" w:cs="Arial"/>
          </w:rPr>
          <w:t>-2360,2 м</w:t>
        </w:r>
      </w:smartTag>
      <w:r w:rsidRPr="004C0B7E">
        <w:rPr>
          <w:rFonts w:ascii="Arial" w:hAnsi="Arial" w:cs="Arial"/>
        </w:rPr>
        <w:t xml:space="preserve"> подошвы нефтенасыщенного прослоя в скважине 119Р-Т. Размеры залежи составляют </w:t>
      </w:r>
      <w:smartTag w:uri="urn:schemas-microsoft-com:office:smarttags" w:element="metricconverter">
        <w:smartTagPr>
          <w:attr w:name="ProductID" w:val="15 км"/>
        </w:smartTagPr>
        <w:r w:rsidRPr="004C0B7E">
          <w:rPr>
            <w:rFonts w:ascii="Arial" w:hAnsi="Arial" w:cs="Arial"/>
          </w:rPr>
          <w:t>15 км</w:t>
        </w:r>
      </w:smartTag>
      <w:r w:rsidRPr="004C0B7E">
        <w:rPr>
          <w:rFonts w:ascii="Arial" w:hAnsi="Arial" w:cs="Arial"/>
        </w:rPr>
        <w:t xml:space="preserve"> х </w:t>
      </w:r>
      <w:smartTag w:uri="urn:schemas-microsoft-com:office:smarttags" w:element="metricconverter">
        <w:smartTagPr>
          <w:attr w:name="ProductID" w:val="3,5 км"/>
        </w:smartTagPr>
        <w:r w:rsidRPr="004C0B7E">
          <w:rPr>
            <w:rFonts w:ascii="Arial" w:hAnsi="Arial" w:cs="Arial"/>
          </w:rPr>
          <w:t>3,5 км</w:t>
        </w:r>
      </w:smartTag>
      <w:r w:rsidRPr="004C0B7E">
        <w:rPr>
          <w:rFonts w:ascii="Arial" w:hAnsi="Arial" w:cs="Arial"/>
        </w:rPr>
        <w:t xml:space="preserve">, высота </w:t>
      </w:r>
      <w:smartTag w:uri="urn:schemas-microsoft-com:office:smarttags" w:element="metricconverter">
        <w:smartTagPr>
          <w:attr w:name="ProductID" w:val="50 м"/>
        </w:smartTagPr>
        <w:r w:rsidRPr="004C0B7E">
          <w:rPr>
            <w:rFonts w:ascii="Arial" w:hAnsi="Arial" w:cs="Arial"/>
          </w:rPr>
          <w:t>50 м</w:t>
        </w:r>
      </w:smartTag>
      <w:r w:rsidRPr="004C0B7E">
        <w:rPr>
          <w:rFonts w:ascii="Arial" w:hAnsi="Arial" w:cs="Arial"/>
        </w:rPr>
        <w:t>.</w:t>
      </w:r>
    </w:p>
    <w:p w:rsidR="00A918AB" w:rsidRPr="00A918AB" w:rsidRDefault="00A918AB" w:rsidP="00A918AB">
      <w:pPr>
        <w:autoSpaceDE w:val="0"/>
        <w:autoSpaceDN w:val="0"/>
        <w:adjustRightInd w:val="0"/>
        <w:spacing w:line="360" w:lineRule="auto"/>
        <w:ind w:firstLine="709"/>
        <w:jc w:val="both"/>
        <w:rPr>
          <w:rFonts w:ascii="Arial" w:hAnsi="Arial" w:cs="Arial"/>
        </w:rPr>
      </w:pPr>
    </w:p>
    <w:p w:rsidR="00D6181D" w:rsidRPr="004C0B7E" w:rsidRDefault="00D6181D" w:rsidP="004C0B7E">
      <w:pPr>
        <w:autoSpaceDE w:val="0"/>
        <w:autoSpaceDN w:val="0"/>
        <w:adjustRightInd w:val="0"/>
        <w:spacing w:before="120" w:after="120" w:line="360" w:lineRule="auto"/>
        <w:ind w:firstLine="708"/>
        <w:jc w:val="both"/>
        <w:rPr>
          <w:rFonts w:ascii="Arial" w:hAnsi="Arial" w:cs="Arial"/>
          <w:b/>
          <w:bCs/>
        </w:rPr>
      </w:pPr>
      <w:r w:rsidRPr="004C0B7E">
        <w:rPr>
          <w:rFonts w:ascii="Arial" w:hAnsi="Arial" w:cs="Arial"/>
          <w:b/>
          <w:bCs/>
        </w:rPr>
        <w:t>Пласт БС</w:t>
      </w:r>
      <w:r w:rsidRPr="004C0B7E">
        <w:rPr>
          <w:rFonts w:ascii="Arial" w:hAnsi="Arial" w:cs="Arial"/>
          <w:b/>
          <w:bCs/>
          <w:vertAlign w:val="subscript"/>
        </w:rPr>
        <w:t>10</w:t>
      </w:r>
      <w:r w:rsidRPr="004C0B7E">
        <w:rPr>
          <w:rFonts w:ascii="Arial" w:hAnsi="Arial" w:cs="Arial"/>
          <w:b/>
          <w:bCs/>
          <w:vertAlign w:val="superscript"/>
        </w:rPr>
        <w:t>0</w:t>
      </w:r>
      <w:r w:rsidRPr="004C0B7E">
        <w:rPr>
          <w:rFonts w:ascii="Arial" w:hAnsi="Arial" w:cs="Arial"/>
          <w:b/>
          <w:bCs/>
        </w:rPr>
        <w:t>.</w:t>
      </w:r>
    </w:p>
    <w:p w:rsidR="00D6181D" w:rsidRPr="004C0B7E" w:rsidRDefault="00D6181D" w:rsidP="004C0B7E">
      <w:pPr>
        <w:autoSpaceDE w:val="0"/>
        <w:autoSpaceDN w:val="0"/>
        <w:adjustRightInd w:val="0"/>
        <w:spacing w:line="360" w:lineRule="auto"/>
        <w:ind w:firstLine="709"/>
        <w:jc w:val="both"/>
        <w:rPr>
          <w:rFonts w:ascii="Arial" w:hAnsi="Arial" w:cs="Arial"/>
        </w:rPr>
      </w:pPr>
      <w:r w:rsidRPr="004C0B7E">
        <w:rPr>
          <w:rFonts w:ascii="Arial" w:hAnsi="Arial" w:cs="Arial"/>
        </w:rPr>
        <w:t>В подсчете запасов 1986 года с пластом БС</w:t>
      </w:r>
      <w:r w:rsidRPr="004C0B7E">
        <w:rPr>
          <w:rFonts w:ascii="Arial" w:hAnsi="Arial" w:cs="Arial"/>
          <w:vertAlign w:val="subscript"/>
        </w:rPr>
        <w:t>10</w:t>
      </w:r>
      <w:r w:rsidRPr="004C0B7E">
        <w:rPr>
          <w:rFonts w:ascii="Arial" w:hAnsi="Arial" w:cs="Arial"/>
          <w:vertAlign w:val="superscript"/>
        </w:rPr>
        <w:t>0</w:t>
      </w:r>
      <w:r w:rsidRPr="004C0B7E">
        <w:rPr>
          <w:rFonts w:ascii="Arial" w:hAnsi="Arial" w:cs="Arial"/>
        </w:rPr>
        <w:t xml:space="preserve"> связывались две залежи нефти литологически ограниченного типа.</w:t>
      </w:r>
    </w:p>
    <w:p w:rsidR="00D6181D" w:rsidRPr="004C0B7E" w:rsidRDefault="00D6181D" w:rsidP="004C0B7E">
      <w:pPr>
        <w:autoSpaceDE w:val="0"/>
        <w:autoSpaceDN w:val="0"/>
        <w:adjustRightInd w:val="0"/>
        <w:spacing w:line="360" w:lineRule="auto"/>
        <w:ind w:firstLine="709"/>
        <w:jc w:val="both"/>
        <w:rPr>
          <w:rFonts w:ascii="Arial" w:hAnsi="Arial" w:cs="Arial"/>
        </w:rPr>
      </w:pPr>
      <w:r w:rsidRPr="004C0B7E">
        <w:rPr>
          <w:rFonts w:ascii="Arial" w:hAnsi="Arial" w:cs="Arial"/>
        </w:rPr>
        <w:t xml:space="preserve">Залежь 1 вскрыта двумя скважинами 8Р-Т и 7Р-Т. С запада, вверх по восстанию пласта, ее распространение ограничивалось зоной замещения коллекторов. На востоке границей залежи принят внешний контур нефтеносности на отметках от </w:t>
      </w:r>
      <w:smartTag w:uri="urn:schemas-microsoft-com:office:smarttags" w:element="metricconverter">
        <w:smartTagPr>
          <w:attr w:name="ProductID" w:val="-2323 м"/>
        </w:smartTagPr>
        <w:r w:rsidRPr="004C0B7E">
          <w:rPr>
            <w:rFonts w:ascii="Arial" w:hAnsi="Arial" w:cs="Arial"/>
          </w:rPr>
          <w:t>-2323 м</w:t>
        </w:r>
      </w:smartTag>
      <w:r w:rsidRPr="004C0B7E">
        <w:rPr>
          <w:rFonts w:ascii="Arial" w:hAnsi="Arial" w:cs="Arial"/>
        </w:rPr>
        <w:t xml:space="preserve"> до </w:t>
      </w:r>
      <w:smartTag w:uri="urn:schemas-microsoft-com:office:smarttags" w:element="metricconverter">
        <w:smartTagPr>
          <w:attr w:name="ProductID" w:val="-2327 м"/>
        </w:smartTagPr>
        <w:r w:rsidRPr="004C0B7E">
          <w:rPr>
            <w:rFonts w:ascii="Arial" w:hAnsi="Arial" w:cs="Arial"/>
          </w:rPr>
          <w:t>-2327 м</w:t>
        </w:r>
      </w:smartTag>
      <w:r w:rsidRPr="004C0B7E">
        <w:rPr>
          <w:rFonts w:ascii="Arial" w:hAnsi="Arial" w:cs="Arial"/>
        </w:rPr>
        <w:t>. Нефтеносность коллекторов пласта доказывалась испытанием в скважине 8Р-Т, в которой из интервала 2397-2415 (абс. отм. -2311-</w:t>
      </w:r>
      <w:smartTag w:uri="urn:schemas-microsoft-com:office:smarttags" w:element="metricconverter">
        <w:smartTagPr>
          <w:attr w:name="ProductID" w:val="2329 м"/>
        </w:smartTagPr>
        <w:r w:rsidRPr="004C0B7E">
          <w:rPr>
            <w:rFonts w:ascii="Arial" w:hAnsi="Arial" w:cs="Arial"/>
          </w:rPr>
          <w:t>2329 м</w:t>
        </w:r>
      </w:smartTag>
      <w:r w:rsidRPr="004C0B7E">
        <w:rPr>
          <w:rFonts w:ascii="Arial" w:hAnsi="Arial" w:cs="Arial"/>
        </w:rPr>
        <w:t>) получен фонтанный приток нефти дебитом 93,6 м</w:t>
      </w:r>
      <w:r w:rsidRPr="004C0B7E">
        <w:rPr>
          <w:rFonts w:ascii="Arial" w:hAnsi="Arial" w:cs="Arial"/>
          <w:vertAlign w:val="superscript"/>
        </w:rPr>
        <w:t>3</w:t>
      </w:r>
      <w:r w:rsidRPr="004C0B7E">
        <w:rPr>
          <w:rFonts w:ascii="Arial" w:hAnsi="Arial" w:cs="Arial"/>
        </w:rPr>
        <w:t>/сут на 8-мм штуцере.</w:t>
      </w:r>
    </w:p>
    <w:p w:rsidR="00D6181D" w:rsidRPr="004C0B7E" w:rsidRDefault="00D6181D" w:rsidP="004C0B7E">
      <w:pPr>
        <w:autoSpaceDE w:val="0"/>
        <w:autoSpaceDN w:val="0"/>
        <w:adjustRightInd w:val="0"/>
        <w:spacing w:line="360" w:lineRule="auto"/>
        <w:ind w:firstLine="709"/>
        <w:jc w:val="both"/>
        <w:rPr>
          <w:rFonts w:ascii="Arial" w:hAnsi="Arial" w:cs="Arial"/>
        </w:rPr>
      </w:pPr>
      <w:r w:rsidRPr="004C0B7E">
        <w:rPr>
          <w:rFonts w:ascii="Arial" w:hAnsi="Arial" w:cs="Arial"/>
        </w:rPr>
        <w:t xml:space="preserve">Залежь 2 выделялась по материалам ГИС и испытания скважин 6Р-Т, 20Р-ЗТ, 35Р-ЗТ и 43Р-ЗС. Также представлена как литологически ограниченная с зоной глинизации на востоке, с запада ее границей принят внешний контур поверхности ВНК с отметками залегания от </w:t>
      </w:r>
      <w:smartTag w:uri="urn:schemas-microsoft-com:office:smarttags" w:element="metricconverter">
        <w:smartTagPr>
          <w:attr w:name="ProductID" w:val="-2313,8 м"/>
        </w:smartTagPr>
        <w:r w:rsidRPr="004C0B7E">
          <w:rPr>
            <w:rFonts w:ascii="Arial" w:hAnsi="Arial" w:cs="Arial"/>
          </w:rPr>
          <w:t>-2313,8 м</w:t>
        </w:r>
      </w:smartTag>
      <w:r w:rsidRPr="004C0B7E">
        <w:rPr>
          <w:rFonts w:ascii="Arial" w:hAnsi="Arial" w:cs="Arial"/>
        </w:rPr>
        <w:t xml:space="preserve"> в районе скважины 6Р-Т до – </w:t>
      </w:r>
      <w:smartTag w:uri="urn:schemas-microsoft-com:office:smarttags" w:element="metricconverter">
        <w:smartTagPr>
          <w:attr w:name="ProductID" w:val="2323 м"/>
        </w:smartTagPr>
        <w:r w:rsidRPr="004C0B7E">
          <w:rPr>
            <w:rFonts w:ascii="Arial" w:hAnsi="Arial" w:cs="Arial"/>
          </w:rPr>
          <w:t>2323 м</w:t>
        </w:r>
      </w:smartTag>
      <w:r w:rsidRPr="004C0B7E">
        <w:rPr>
          <w:rFonts w:ascii="Arial" w:hAnsi="Arial" w:cs="Arial"/>
        </w:rPr>
        <w:t xml:space="preserve"> в районе скважины 43Р-ЗС.  </w:t>
      </w:r>
    </w:p>
    <w:p w:rsidR="00D6181D" w:rsidRPr="004C0B7E" w:rsidRDefault="00D6181D" w:rsidP="004C0B7E">
      <w:pPr>
        <w:autoSpaceDE w:val="0"/>
        <w:autoSpaceDN w:val="0"/>
        <w:adjustRightInd w:val="0"/>
        <w:spacing w:line="360" w:lineRule="auto"/>
        <w:ind w:firstLine="709"/>
        <w:jc w:val="both"/>
        <w:rPr>
          <w:rFonts w:ascii="Arial" w:hAnsi="Arial" w:cs="Arial"/>
        </w:rPr>
      </w:pPr>
      <w:r w:rsidRPr="004C0B7E">
        <w:rPr>
          <w:rFonts w:ascii="Arial" w:hAnsi="Arial" w:cs="Arial"/>
        </w:rPr>
        <w:t>Нефтеносность пласта доказывалась испытанием в скважинах 6Р-Т и 20Р-ЗТ. При испытании  скважины 6Р-Т в интервале 2384-2381 (абс. отм. -2302,6-</w:t>
      </w:r>
      <w:smartTag w:uri="urn:schemas-microsoft-com:office:smarttags" w:element="metricconverter">
        <w:smartTagPr>
          <w:attr w:name="ProductID" w:val="2309,6 м"/>
        </w:smartTagPr>
        <w:r w:rsidRPr="004C0B7E">
          <w:rPr>
            <w:rFonts w:ascii="Arial" w:hAnsi="Arial" w:cs="Arial"/>
          </w:rPr>
          <w:t>2309,6 м</w:t>
        </w:r>
      </w:smartTag>
      <w:r w:rsidRPr="004C0B7E">
        <w:rPr>
          <w:rFonts w:ascii="Arial" w:hAnsi="Arial" w:cs="Arial"/>
        </w:rPr>
        <w:t>) получен непереливающий приток нефти с водой дебитами 16,7 м</w:t>
      </w:r>
      <w:r w:rsidRPr="004C0B7E">
        <w:rPr>
          <w:rFonts w:ascii="Arial" w:hAnsi="Arial" w:cs="Arial"/>
          <w:vertAlign w:val="superscript"/>
        </w:rPr>
        <w:t>3</w:t>
      </w:r>
      <w:r w:rsidRPr="004C0B7E">
        <w:rPr>
          <w:rFonts w:ascii="Arial" w:hAnsi="Arial" w:cs="Arial"/>
        </w:rPr>
        <w:t>/сут и 35,4 м</w:t>
      </w:r>
      <w:r w:rsidRPr="004C0B7E">
        <w:rPr>
          <w:rFonts w:ascii="Arial" w:hAnsi="Arial" w:cs="Arial"/>
          <w:vertAlign w:val="superscript"/>
        </w:rPr>
        <w:t>3</w:t>
      </w:r>
      <w:r w:rsidRPr="004C0B7E">
        <w:rPr>
          <w:rFonts w:ascii="Arial" w:hAnsi="Arial" w:cs="Arial"/>
        </w:rPr>
        <w:t xml:space="preserve">/сут, соответственно, при динамическом уровне </w:t>
      </w:r>
      <w:smartTag w:uri="urn:schemas-microsoft-com:office:smarttags" w:element="metricconverter">
        <w:smartTagPr>
          <w:attr w:name="ProductID" w:val="1084 м"/>
        </w:smartTagPr>
        <w:r w:rsidRPr="004C0B7E">
          <w:rPr>
            <w:rFonts w:ascii="Arial" w:hAnsi="Arial" w:cs="Arial"/>
          </w:rPr>
          <w:t>1084 м</w:t>
        </w:r>
      </w:smartTag>
      <w:r w:rsidRPr="004C0B7E">
        <w:rPr>
          <w:rFonts w:ascii="Arial" w:hAnsi="Arial" w:cs="Arial"/>
        </w:rPr>
        <w:t>. В скважине 20Р-ЗТ  также получен приток нефти с водой дебитами 6,7 м</w:t>
      </w:r>
      <w:r w:rsidRPr="004C0B7E">
        <w:rPr>
          <w:rFonts w:ascii="Arial" w:hAnsi="Arial" w:cs="Arial"/>
          <w:vertAlign w:val="superscript"/>
        </w:rPr>
        <w:t>3</w:t>
      </w:r>
      <w:r w:rsidRPr="004C0B7E">
        <w:rPr>
          <w:rFonts w:ascii="Arial" w:hAnsi="Arial" w:cs="Arial"/>
        </w:rPr>
        <w:t>/сут  и 2,9 м</w:t>
      </w:r>
      <w:r w:rsidRPr="004C0B7E">
        <w:rPr>
          <w:rFonts w:ascii="Arial" w:hAnsi="Arial" w:cs="Arial"/>
          <w:vertAlign w:val="superscript"/>
        </w:rPr>
        <w:t>3</w:t>
      </w:r>
      <w:r w:rsidRPr="004C0B7E">
        <w:rPr>
          <w:rFonts w:ascii="Arial" w:hAnsi="Arial" w:cs="Arial"/>
        </w:rPr>
        <w:t xml:space="preserve">/сут при уровне </w:t>
      </w:r>
      <w:smartTag w:uri="urn:schemas-microsoft-com:office:smarttags" w:element="metricconverter">
        <w:smartTagPr>
          <w:attr w:name="ProductID" w:val="1250 м"/>
        </w:smartTagPr>
        <w:r w:rsidRPr="004C0B7E">
          <w:rPr>
            <w:rFonts w:ascii="Arial" w:hAnsi="Arial" w:cs="Arial"/>
          </w:rPr>
          <w:t>1250 м</w:t>
        </w:r>
      </w:smartTag>
      <w:r w:rsidRPr="004C0B7E">
        <w:rPr>
          <w:rFonts w:ascii="Arial" w:hAnsi="Arial" w:cs="Arial"/>
        </w:rPr>
        <w:t xml:space="preserve"> из интервала пласта 2391-</w:t>
      </w:r>
      <w:smartTag w:uri="urn:schemas-microsoft-com:office:smarttags" w:element="metricconverter">
        <w:smartTagPr>
          <w:attr w:name="ProductID" w:val="2394 м"/>
        </w:smartTagPr>
        <w:r w:rsidRPr="004C0B7E">
          <w:rPr>
            <w:rFonts w:ascii="Arial" w:hAnsi="Arial" w:cs="Arial"/>
          </w:rPr>
          <w:t>2394 м</w:t>
        </w:r>
      </w:smartTag>
      <w:r w:rsidRPr="004C0B7E">
        <w:rPr>
          <w:rFonts w:ascii="Arial" w:hAnsi="Arial" w:cs="Arial"/>
        </w:rPr>
        <w:t xml:space="preserve"> (абс. отм. -2310,5-</w:t>
      </w:r>
      <w:smartTag w:uri="urn:schemas-microsoft-com:office:smarttags" w:element="metricconverter">
        <w:smartTagPr>
          <w:attr w:name="ProductID" w:val="2313,5 м"/>
        </w:smartTagPr>
        <w:r w:rsidRPr="004C0B7E">
          <w:rPr>
            <w:rFonts w:ascii="Arial" w:hAnsi="Arial" w:cs="Arial"/>
          </w:rPr>
          <w:t>2313,5 м</w:t>
        </w:r>
      </w:smartTag>
      <w:r w:rsidRPr="004C0B7E">
        <w:rPr>
          <w:rFonts w:ascii="Arial" w:hAnsi="Arial" w:cs="Arial"/>
        </w:rPr>
        <w:t xml:space="preserve">). </w:t>
      </w:r>
    </w:p>
    <w:p w:rsidR="00D6181D" w:rsidRPr="004C0B7E" w:rsidRDefault="00D6181D" w:rsidP="004C0B7E">
      <w:pPr>
        <w:autoSpaceDE w:val="0"/>
        <w:autoSpaceDN w:val="0"/>
        <w:adjustRightInd w:val="0"/>
        <w:spacing w:line="360" w:lineRule="auto"/>
        <w:ind w:firstLine="709"/>
        <w:jc w:val="both"/>
        <w:rPr>
          <w:rFonts w:ascii="Arial" w:hAnsi="Arial" w:cs="Arial"/>
        </w:rPr>
      </w:pPr>
      <w:r w:rsidRPr="004C0B7E">
        <w:rPr>
          <w:rFonts w:ascii="Arial" w:hAnsi="Arial" w:cs="Arial"/>
        </w:rPr>
        <w:t>В настоящее время площади залежей пласта БС</w:t>
      </w:r>
      <w:r w:rsidRPr="004C0B7E">
        <w:rPr>
          <w:rFonts w:ascii="Arial" w:hAnsi="Arial" w:cs="Arial"/>
          <w:vertAlign w:val="subscript"/>
        </w:rPr>
        <w:t>10</w:t>
      </w:r>
      <w:r w:rsidRPr="004C0B7E">
        <w:rPr>
          <w:rFonts w:ascii="Arial" w:hAnsi="Arial" w:cs="Arial"/>
          <w:vertAlign w:val="superscript"/>
        </w:rPr>
        <w:t>0</w:t>
      </w:r>
      <w:r w:rsidRPr="004C0B7E">
        <w:rPr>
          <w:rFonts w:ascii="Arial" w:hAnsi="Arial" w:cs="Arial"/>
        </w:rPr>
        <w:t xml:space="preserve"> практически полностью разбурены эксплуатационными скважинами. Дополнительно его опробование выполнено в 5 разведочных и 7 эксплуатационных скважинах.</w:t>
      </w:r>
    </w:p>
    <w:p w:rsidR="00D6181D" w:rsidRPr="004C0B7E" w:rsidRDefault="00D6181D" w:rsidP="004C0B7E">
      <w:pPr>
        <w:autoSpaceDE w:val="0"/>
        <w:autoSpaceDN w:val="0"/>
        <w:adjustRightInd w:val="0"/>
        <w:spacing w:line="360" w:lineRule="auto"/>
        <w:ind w:firstLine="709"/>
        <w:jc w:val="both"/>
        <w:rPr>
          <w:rFonts w:ascii="Arial" w:hAnsi="Arial" w:cs="Arial"/>
        </w:rPr>
      </w:pPr>
      <w:r w:rsidRPr="004C0B7E">
        <w:rPr>
          <w:rFonts w:ascii="Arial" w:hAnsi="Arial" w:cs="Arial"/>
        </w:rPr>
        <w:t>По результатам корреляции установлено, что пласт БС</w:t>
      </w:r>
      <w:r w:rsidRPr="004C0B7E">
        <w:rPr>
          <w:rFonts w:ascii="Arial" w:hAnsi="Arial" w:cs="Arial"/>
          <w:vertAlign w:val="subscript"/>
        </w:rPr>
        <w:t>10</w:t>
      </w:r>
      <w:r w:rsidRPr="004C0B7E">
        <w:rPr>
          <w:rFonts w:ascii="Arial" w:hAnsi="Arial" w:cs="Arial"/>
          <w:vertAlign w:val="superscript"/>
        </w:rPr>
        <w:t>0</w:t>
      </w:r>
      <w:r w:rsidRPr="004C0B7E">
        <w:rPr>
          <w:rFonts w:ascii="Arial" w:hAnsi="Arial" w:cs="Arial"/>
        </w:rPr>
        <w:t xml:space="preserve"> характеризуется покровным развитием и  повсеместно на площади месторождения и за его пределами представлен песчаниками. Зоны замещения коллекторов в нем отсутствуют. Таким образом, не подтверждается модель литологического ограничения представленных в подсчете запасов залежей.</w:t>
      </w:r>
    </w:p>
    <w:p w:rsidR="00D6181D" w:rsidRPr="004C0B7E" w:rsidRDefault="00D6181D" w:rsidP="004C0B7E">
      <w:pPr>
        <w:autoSpaceDE w:val="0"/>
        <w:autoSpaceDN w:val="0"/>
        <w:adjustRightInd w:val="0"/>
        <w:spacing w:line="360" w:lineRule="auto"/>
        <w:ind w:firstLine="709"/>
        <w:jc w:val="both"/>
        <w:rPr>
          <w:rFonts w:ascii="Arial" w:hAnsi="Arial" w:cs="Arial"/>
        </w:rPr>
      </w:pPr>
      <w:r w:rsidRPr="004C0B7E">
        <w:rPr>
          <w:rFonts w:ascii="Arial" w:hAnsi="Arial" w:cs="Arial"/>
        </w:rPr>
        <w:t>В результате проведенных испытаний пласта дополнительной информации по его нефтеносности не получено. Во всех испытанных скважинах пласт оказался водоносным.</w:t>
      </w:r>
    </w:p>
    <w:p w:rsidR="00D6181D" w:rsidRPr="004C0B7E" w:rsidRDefault="00D6181D" w:rsidP="004C0B7E">
      <w:pPr>
        <w:autoSpaceDE w:val="0"/>
        <w:autoSpaceDN w:val="0"/>
        <w:adjustRightInd w:val="0"/>
        <w:spacing w:line="360" w:lineRule="auto"/>
        <w:ind w:firstLine="709"/>
        <w:jc w:val="both"/>
        <w:rPr>
          <w:rFonts w:ascii="Arial" w:hAnsi="Arial" w:cs="Arial"/>
        </w:rPr>
      </w:pPr>
      <w:r w:rsidRPr="004C0B7E">
        <w:rPr>
          <w:rFonts w:ascii="Arial" w:hAnsi="Arial" w:cs="Arial"/>
        </w:rPr>
        <w:t>Так, испытание пласта было проведено в скважине 448 на участке залежи с запасами категории С</w:t>
      </w:r>
      <w:r w:rsidRPr="004C0B7E">
        <w:rPr>
          <w:rFonts w:ascii="Arial" w:hAnsi="Arial" w:cs="Arial"/>
          <w:vertAlign w:val="subscript"/>
        </w:rPr>
        <w:t>1</w:t>
      </w:r>
      <w:r w:rsidRPr="004C0B7E">
        <w:rPr>
          <w:rFonts w:ascii="Arial" w:hAnsi="Arial" w:cs="Arial"/>
        </w:rPr>
        <w:t>. В результате в открытом стволе из интервала -2297,9-2313,9 получен приток воды 110,4 т/сут при депрессии на пласт 7,8мПа.  В скважине 7756 в интервале -2321,6-</w:t>
      </w:r>
      <w:smartTag w:uri="urn:schemas-microsoft-com:office:smarttags" w:element="metricconverter">
        <w:smartTagPr>
          <w:attr w:name="ProductID" w:val="2343,6 м"/>
        </w:smartTagPr>
        <w:r w:rsidRPr="004C0B7E">
          <w:rPr>
            <w:rFonts w:ascii="Arial" w:hAnsi="Arial" w:cs="Arial"/>
          </w:rPr>
          <w:t>2343,6 м</w:t>
        </w:r>
      </w:smartTag>
      <w:r w:rsidRPr="004C0B7E">
        <w:rPr>
          <w:rFonts w:ascii="Arial" w:hAnsi="Arial" w:cs="Arial"/>
        </w:rPr>
        <w:t xml:space="preserve"> получен приток воды 120,24 м</w:t>
      </w:r>
      <w:r w:rsidRPr="004C0B7E">
        <w:rPr>
          <w:rFonts w:ascii="Arial" w:hAnsi="Arial" w:cs="Arial"/>
          <w:vertAlign w:val="superscript"/>
        </w:rPr>
        <w:t>3</w:t>
      </w:r>
      <w:r w:rsidRPr="004C0B7E">
        <w:rPr>
          <w:rFonts w:ascii="Arial" w:hAnsi="Arial" w:cs="Arial"/>
        </w:rPr>
        <w:t>/сут при депрессии на пласт 12 мПа. Была пущена в эксплуатацию скв.6Р-Т. В процессе эксплуатации скважина начала подавать воду. Провели изоляционные работы. Получен приток воды. По данным ПГИ приток из перфорированного интервала БС10</w:t>
      </w:r>
      <w:r w:rsidRPr="004C0B7E">
        <w:rPr>
          <w:rFonts w:ascii="Arial" w:hAnsi="Arial" w:cs="Arial"/>
          <w:vertAlign w:val="superscript"/>
        </w:rPr>
        <w:t>2-3</w:t>
      </w:r>
      <w:r w:rsidRPr="004C0B7E">
        <w:rPr>
          <w:rFonts w:ascii="Arial" w:hAnsi="Arial" w:cs="Arial"/>
        </w:rPr>
        <w:t>.</w:t>
      </w:r>
    </w:p>
    <w:p w:rsidR="00D6181D" w:rsidRPr="004C0B7E" w:rsidRDefault="00D6181D" w:rsidP="004C0B7E">
      <w:pPr>
        <w:autoSpaceDE w:val="0"/>
        <w:autoSpaceDN w:val="0"/>
        <w:adjustRightInd w:val="0"/>
        <w:spacing w:line="360" w:lineRule="auto"/>
        <w:ind w:firstLine="709"/>
        <w:jc w:val="both"/>
        <w:rPr>
          <w:rFonts w:ascii="Arial" w:hAnsi="Arial" w:cs="Arial"/>
        </w:rPr>
      </w:pPr>
      <w:r w:rsidRPr="004C0B7E">
        <w:rPr>
          <w:rFonts w:ascii="Arial" w:hAnsi="Arial" w:cs="Arial"/>
        </w:rPr>
        <w:t>По материалам ГИС эксплуатационных скважин, которыми изучена практически полностью площадь ранее выделявшихся залежей, пласт определяется как водонасыщенный.</w:t>
      </w:r>
    </w:p>
    <w:p w:rsidR="0043450C" w:rsidRPr="004C0B7E" w:rsidRDefault="00D6181D" w:rsidP="004C0B7E">
      <w:pPr>
        <w:autoSpaceDE w:val="0"/>
        <w:autoSpaceDN w:val="0"/>
        <w:adjustRightInd w:val="0"/>
        <w:spacing w:line="360" w:lineRule="auto"/>
        <w:ind w:firstLine="540"/>
        <w:jc w:val="both"/>
        <w:rPr>
          <w:rFonts w:ascii="Arial" w:hAnsi="Arial" w:cs="Arial"/>
        </w:rPr>
      </w:pPr>
      <w:r w:rsidRPr="004C0B7E">
        <w:rPr>
          <w:rFonts w:ascii="Arial" w:hAnsi="Arial" w:cs="Arial"/>
        </w:rPr>
        <w:t xml:space="preserve">Таким образом, в разрезе Тевлинско-Русскинского месторождения всего выделено 68 залежей нефти, которые связаны с среднеюрским, позднеюрским, ачимовским и неокомским комплексами 17 продуктивных пластов. </w:t>
      </w:r>
    </w:p>
    <w:p w:rsidR="00A918AB" w:rsidRDefault="00A918AB" w:rsidP="001B7034">
      <w:pPr>
        <w:autoSpaceDE w:val="0"/>
        <w:autoSpaceDN w:val="0"/>
        <w:adjustRightInd w:val="0"/>
        <w:spacing w:line="360" w:lineRule="auto"/>
        <w:rPr>
          <w:rFonts w:ascii="Arial" w:hAnsi="Arial" w:cs="Arial"/>
          <w:b/>
          <w:bCs/>
        </w:rPr>
      </w:pPr>
    </w:p>
    <w:p w:rsidR="0043450C" w:rsidRPr="004C0B7E" w:rsidRDefault="0043450C" w:rsidP="004C0B7E">
      <w:pPr>
        <w:autoSpaceDE w:val="0"/>
        <w:autoSpaceDN w:val="0"/>
        <w:adjustRightInd w:val="0"/>
        <w:spacing w:line="360" w:lineRule="auto"/>
        <w:jc w:val="center"/>
        <w:rPr>
          <w:rFonts w:ascii="Arial" w:hAnsi="Arial" w:cs="Arial"/>
          <w:b/>
          <w:bCs/>
        </w:rPr>
      </w:pPr>
      <w:r w:rsidRPr="004C0B7E">
        <w:rPr>
          <w:rFonts w:ascii="Arial" w:hAnsi="Arial" w:cs="Arial"/>
          <w:b/>
          <w:bCs/>
        </w:rPr>
        <w:t>II. Специальная часть</w:t>
      </w:r>
    </w:p>
    <w:p w:rsidR="00887C24" w:rsidRPr="004C0B7E" w:rsidRDefault="0043450C" w:rsidP="001B7034">
      <w:pPr>
        <w:spacing w:line="360" w:lineRule="auto"/>
        <w:jc w:val="center"/>
        <w:rPr>
          <w:rFonts w:ascii="Arial" w:hAnsi="Arial" w:cs="Arial"/>
          <w:b/>
        </w:rPr>
      </w:pPr>
      <w:r w:rsidRPr="004C0B7E">
        <w:rPr>
          <w:rFonts w:ascii="Arial" w:hAnsi="Arial" w:cs="Arial"/>
          <w:b/>
          <w:bCs/>
        </w:rPr>
        <w:t>Глава 1.</w:t>
      </w:r>
      <w:r w:rsidRPr="004C0B7E">
        <w:rPr>
          <w:rFonts w:ascii="Arial" w:hAnsi="Arial" w:cs="Arial"/>
        </w:rPr>
        <w:t xml:space="preserve"> </w:t>
      </w:r>
      <w:r w:rsidR="004C0B7E" w:rsidRPr="00887C24">
        <w:rPr>
          <w:rFonts w:ascii="Arial" w:hAnsi="Arial" w:cs="Arial"/>
          <w:b/>
        </w:rPr>
        <w:t>Петрофизическое описание объектов исследования</w:t>
      </w:r>
    </w:p>
    <w:p w:rsidR="00B50DE4" w:rsidRPr="004C0B7E" w:rsidRDefault="00B50DE4" w:rsidP="004C0B7E">
      <w:pPr>
        <w:spacing w:line="360" w:lineRule="auto"/>
        <w:ind w:firstLine="700"/>
        <w:jc w:val="both"/>
        <w:rPr>
          <w:rFonts w:ascii="Arial" w:hAnsi="Arial" w:cs="Arial"/>
        </w:rPr>
      </w:pPr>
      <w:r w:rsidRPr="004C0B7E">
        <w:rPr>
          <w:rFonts w:ascii="Arial" w:hAnsi="Arial" w:cs="Arial"/>
        </w:rPr>
        <w:t>Осадочный комплекс Среднего Приобья представлен песчано-алевролитовыми и глинистыми породами мезо-кайнозойского возраста. Их суммарная мощность увеличивается к центру провинции и к северу, достигая</w:t>
      </w:r>
      <w:r w:rsidRPr="004C0B7E">
        <w:rPr>
          <w:rFonts w:ascii="Arial" w:hAnsi="Arial" w:cs="Arial"/>
          <w:noProof/>
        </w:rPr>
        <w:t xml:space="preserve"> 4—5</w:t>
      </w:r>
      <w:r w:rsidRPr="004C0B7E">
        <w:rPr>
          <w:rFonts w:ascii="Arial" w:hAnsi="Arial" w:cs="Arial"/>
        </w:rPr>
        <w:t xml:space="preserve"> км. Этаж нефтегазоносности составляет</w:t>
      </w:r>
      <w:r w:rsidRPr="004C0B7E">
        <w:rPr>
          <w:rFonts w:ascii="Arial" w:hAnsi="Arial" w:cs="Arial"/>
          <w:noProof/>
        </w:rPr>
        <w:t xml:space="preserve"> 2—3</w:t>
      </w:r>
      <w:r w:rsidRPr="004C0B7E">
        <w:rPr>
          <w:rFonts w:ascii="Arial" w:hAnsi="Arial" w:cs="Arial"/>
        </w:rPr>
        <w:t xml:space="preserve"> км. Промышленные залежи нефти и газа стратиграфичес</w:t>
      </w:r>
      <w:r w:rsidRPr="004C0B7E">
        <w:rPr>
          <w:rFonts w:ascii="Arial" w:hAnsi="Arial" w:cs="Arial"/>
        </w:rPr>
        <w:softHyphen/>
        <w:t>ки приурочены к отложениям мелового и юрского возраста. Крупнейшие нефтяные залежи сосредоточены в отложениях нижнего мела и верхней юры, газовые и газоконденсатные</w:t>
      </w:r>
      <w:r w:rsidRPr="004C0B7E">
        <w:rPr>
          <w:rFonts w:ascii="Arial" w:hAnsi="Arial" w:cs="Arial"/>
          <w:noProof/>
        </w:rPr>
        <w:t xml:space="preserve"> —</w:t>
      </w:r>
      <w:r w:rsidRPr="004C0B7E">
        <w:rPr>
          <w:rFonts w:ascii="Arial" w:hAnsi="Arial" w:cs="Arial"/>
        </w:rPr>
        <w:t xml:space="preserve"> в породах верхнего мела (сеноман) и верхней юры.</w:t>
      </w:r>
    </w:p>
    <w:p w:rsidR="00B50DE4" w:rsidRPr="004C0B7E" w:rsidRDefault="00B50DE4" w:rsidP="004C0B7E">
      <w:pPr>
        <w:spacing w:line="360" w:lineRule="auto"/>
        <w:ind w:firstLine="700"/>
        <w:jc w:val="both"/>
        <w:rPr>
          <w:rFonts w:ascii="Arial" w:hAnsi="Arial" w:cs="Arial"/>
        </w:rPr>
      </w:pPr>
      <w:r w:rsidRPr="004C0B7E">
        <w:rPr>
          <w:rFonts w:ascii="Arial" w:hAnsi="Arial" w:cs="Arial"/>
        </w:rPr>
        <w:t>Геологические процессы накопления и формирования осадков определили боль</w:t>
      </w:r>
      <w:r w:rsidRPr="004C0B7E">
        <w:rPr>
          <w:rFonts w:ascii="Arial" w:hAnsi="Arial" w:cs="Arial"/>
        </w:rPr>
        <w:softHyphen/>
        <w:t>шое разнообразие пород-коллекторов по гранулометрическому и минеральному соста</w:t>
      </w:r>
      <w:r w:rsidRPr="004C0B7E">
        <w:rPr>
          <w:rFonts w:ascii="Arial" w:hAnsi="Arial" w:cs="Arial"/>
        </w:rPr>
        <w:softHyphen/>
        <w:t>ву, по геохимическим особенностям цементации и, как следствие, обусловили сложную структуру фильтрационно-емкостного пространства. Отличительными особенностями залежей являются низкая вязкость нефти, небольшая проницаемость продуктивных пластов, высокая начальная водонасыщенность и повышенная пластовая температура.</w:t>
      </w:r>
    </w:p>
    <w:p w:rsidR="00B50DE4" w:rsidRPr="004C0B7E" w:rsidRDefault="00B50DE4" w:rsidP="004C0B7E">
      <w:pPr>
        <w:spacing w:before="60" w:line="360" w:lineRule="auto"/>
        <w:ind w:firstLine="708"/>
        <w:jc w:val="both"/>
        <w:rPr>
          <w:rFonts w:ascii="Arial" w:hAnsi="Arial" w:cs="Arial"/>
        </w:rPr>
      </w:pPr>
      <w:r w:rsidRPr="004C0B7E">
        <w:rPr>
          <w:rFonts w:ascii="Arial" w:hAnsi="Arial" w:cs="Arial"/>
        </w:rPr>
        <w:t>Палеозойские, юрские и даже меловые отложения во многих районах Среднего приобья подвержены глубокой флюидной переработке. Вследствие этого продуктивные отложения представлены как поровыми, так и трещиноватыми коллекторами.</w:t>
      </w:r>
    </w:p>
    <w:p w:rsidR="00B50DE4" w:rsidRPr="004C0B7E" w:rsidRDefault="00B50DE4" w:rsidP="004C0B7E">
      <w:pPr>
        <w:spacing w:line="360" w:lineRule="auto"/>
        <w:ind w:firstLine="708"/>
        <w:jc w:val="both"/>
        <w:rPr>
          <w:rFonts w:ascii="Arial" w:hAnsi="Arial" w:cs="Arial"/>
        </w:rPr>
      </w:pPr>
      <w:r w:rsidRPr="004C0B7E">
        <w:rPr>
          <w:rFonts w:ascii="Arial" w:hAnsi="Arial" w:cs="Arial"/>
        </w:rPr>
        <w:t>Коллекторы большинства нефтяных и газовых залежей относятся к сложному типу, поскольку их каркас образован многокомпонентной композицией минералов со сложной структурой поровых каналов. Особую трудность для исследования представля</w:t>
      </w:r>
      <w:r w:rsidRPr="004C0B7E">
        <w:rPr>
          <w:rFonts w:ascii="Arial" w:hAnsi="Arial" w:cs="Arial"/>
        </w:rPr>
        <w:softHyphen/>
        <w:t>ют малопроницаемые глинистые коллекторы при наличии тонкого переслаивания с не</w:t>
      </w:r>
      <w:r w:rsidRPr="004C0B7E">
        <w:rPr>
          <w:rFonts w:ascii="Arial" w:hAnsi="Arial" w:cs="Arial"/>
        </w:rPr>
        <w:softHyphen/>
        <w:t>проницаемыми отложениями.</w:t>
      </w:r>
    </w:p>
    <w:p w:rsidR="00B50DE4" w:rsidRPr="004C0B7E" w:rsidRDefault="00B50DE4" w:rsidP="004C0B7E">
      <w:pPr>
        <w:spacing w:line="360" w:lineRule="auto"/>
        <w:ind w:firstLine="708"/>
        <w:jc w:val="both"/>
        <w:rPr>
          <w:rFonts w:ascii="Arial" w:hAnsi="Arial" w:cs="Arial"/>
        </w:rPr>
      </w:pPr>
      <w:r w:rsidRPr="004C0B7E">
        <w:rPr>
          <w:rFonts w:ascii="Arial" w:hAnsi="Arial" w:cs="Arial"/>
        </w:rPr>
        <w:t>В начальный период эксплуатации отбор углеводородов происходит из трещин, а затем, при увеличении перепада давлений, после «отключения» трещин, дренаж обеспе</w:t>
      </w:r>
      <w:r w:rsidRPr="004C0B7E">
        <w:rPr>
          <w:rFonts w:ascii="Arial" w:hAnsi="Arial" w:cs="Arial"/>
        </w:rPr>
        <w:softHyphen/>
        <w:t>чивается поровой структурой коллектора. По оценкам многих исследователей, трещинная пористость по фактическому содержанию углеводородов в выработанных месторождениях примерно равна</w:t>
      </w:r>
      <w:r w:rsidRPr="004C0B7E">
        <w:rPr>
          <w:rFonts w:ascii="Arial" w:hAnsi="Arial" w:cs="Arial"/>
          <w:noProof/>
        </w:rPr>
        <w:t xml:space="preserve"> 0,2 %.</w:t>
      </w:r>
      <w:r w:rsidRPr="004C0B7E">
        <w:rPr>
          <w:rFonts w:ascii="Arial" w:hAnsi="Arial" w:cs="Arial"/>
        </w:rPr>
        <w:t xml:space="preserve"> Максимальная трещинная пористость может дости</w:t>
      </w:r>
      <w:r w:rsidRPr="004C0B7E">
        <w:rPr>
          <w:rFonts w:ascii="Arial" w:hAnsi="Arial" w:cs="Arial"/>
        </w:rPr>
        <w:softHyphen/>
        <w:t>гать</w:t>
      </w:r>
      <w:r w:rsidRPr="004C0B7E">
        <w:rPr>
          <w:rFonts w:ascii="Arial" w:hAnsi="Arial" w:cs="Arial"/>
          <w:noProof/>
        </w:rPr>
        <w:t xml:space="preserve"> 1 %.</w:t>
      </w:r>
    </w:p>
    <w:p w:rsidR="00B50DE4" w:rsidRPr="004C0B7E" w:rsidRDefault="00B50DE4" w:rsidP="004C0B7E">
      <w:pPr>
        <w:spacing w:line="360" w:lineRule="auto"/>
        <w:ind w:firstLine="708"/>
        <w:jc w:val="both"/>
        <w:rPr>
          <w:rFonts w:ascii="Arial" w:hAnsi="Arial" w:cs="Arial"/>
        </w:rPr>
      </w:pPr>
      <w:r w:rsidRPr="004C0B7E">
        <w:rPr>
          <w:rFonts w:ascii="Arial" w:hAnsi="Arial" w:cs="Arial"/>
        </w:rPr>
        <w:t>Значительное влияние на электрические параметры оказывает углеводородный состав нефти. Так, наличие в нефти поверхностно-активных нафтеновых и олеиновых кислот приводит к изменению величины поверхностного натяжения на границе фаз углеводороды—вода, углеводороды—минеральные частицы. Эти факторы существенно уменьшают толщину пленки связанной воды и увеличивают удельное сопротивление.</w:t>
      </w:r>
    </w:p>
    <w:p w:rsidR="00B50DE4" w:rsidRPr="004C0B7E" w:rsidRDefault="00B50DE4" w:rsidP="004C0B7E">
      <w:pPr>
        <w:spacing w:before="60" w:line="360" w:lineRule="auto"/>
        <w:ind w:firstLine="708"/>
        <w:jc w:val="both"/>
        <w:rPr>
          <w:rFonts w:ascii="Arial" w:hAnsi="Arial" w:cs="Arial"/>
        </w:rPr>
      </w:pPr>
      <w:r w:rsidRPr="004C0B7E">
        <w:rPr>
          <w:rFonts w:ascii="Arial" w:hAnsi="Arial" w:cs="Arial"/>
        </w:rPr>
        <w:t>В зоне проникновения продуктивных пластов-коллекторов могут возникать сложные пространственные распределения удельного сопротивления. Так, например, если скважиной вскрыт гидрофильный коллектор, то возможны два процесса развития проникновения.</w:t>
      </w:r>
    </w:p>
    <w:p w:rsidR="00B50DE4" w:rsidRPr="004C0B7E" w:rsidRDefault="00B50DE4" w:rsidP="004C0B7E">
      <w:pPr>
        <w:spacing w:line="360" w:lineRule="auto"/>
        <w:ind w:firstLine="660"/>
        <w:jc w:val="both"/>
        <w:rPr>
          <w:rFonts w:ascii="Arial" w:hAnsi="Arial" w:cs="Arial"/>
        </w:rPr>
      </w:pPr>
      <w:r w:rsidRPr="004C0B7E">
        <w:rPr>
          <w:rFonts w:ascii="Arial" w:hAnsi="Arial" w:cs="Arial"/>
        </w:rPr>
        <w:t>Если пластовая вода прочно связана со скелетом породы, то нефть вытесняется из пор водным фильтратом, проникающим из скважины. При этом в большинстве слу</w:t>
      </w:r>
      <w:r w:rsidRPr="004C0B7E">
        <w:rPr>
          <w:rFonts w:ascii="Arial" w:hAnsi="Arial" w:cs="Arial"/>
        </w:rPr>
        <w:softHyphen/>
        <w:t>чаев в прискважинной области пласта повышается удельное сопротивление. И только в отдельных залежах обнаруживается понижающее проникновение. Возможное объясне</w:t>
      </w:r>
      <w:r w:rsidRPr="004C0B7E">
        <w:rPr>
          <w:rFonts w:ascii="Arial" w:hAnsi="Arial" w:cs="Arial"/>
        </w:rPr>
        <w:softHyphen/>
        <w:t>ние заключается в следующем. Было показано, что присутствующие в нефти в весьма малых количествах</w:t>
      </w:r>
      <w:r w:rsidRPr="004C0B7E">
        <w:rPr>
          <w:rFonts w:ascii="Arial" w:hAnsi="Arial" w:cs="Arial"/>
          <w:noProof/>
        </w:rPr>
        <w:t xml:space="preserve"> (0,1%)</w:t>
      </w:r>
      <w:r w:rsidRPr="004C0B7E">
        <w:rPr>
          <w:rFonts w:ascii="Arial" w:hAnsi="Arial" w:cs="Arial"/>
        </w:rPr>
        <w:t xml:space="preserve"> высокомолекулярные нафтеновые кислоты способны созда</w:t>
      </w:r>
      <w:r w:rsidRPr="004C0B7E">
        <w:rPr>
          <w:rFonts w:ascii="Arial" w:hAnsi="Arial" w:cs="Arial"/>
        </w:rPr>
        <w:softHyphen/>
        <w:t>вать весьма устойчивые эмульсии при взаимодействии с водным фильтратом буровой жидкости, содержащим ионы щелочных добавок (например, бикарбоната натрия). Эти процессы приводят к изоляции фильтрата пленками нефти («вода в нефти») и к росту удельного сопротивления в зоне проникновения, несмотря на вытеснение непроводя</w:t>
      </w:r>
      <w:r w:rsidRPr="004C0B7E">
        <w:rPr>
          <w:rFonts w:ascii="Arial" w:hAnsi="Arial" w:cs="Arial"/>
        </w:rPr>
        <w:softHyphen/>
        <w:t>щей нефти проводящим раствором. Эти обстоятельства затрудняют оценку пористости пласта по данным о параметрах зоны проникновения, полученным по измерениям на постоянном токе. Проблема усугубляется тем, что для нефти одних и тех же плотности и вязкости эмульгирующая способность меняется в широких пределах. Высокие значения степени водонасыщения не могут быть объяснены гидрофобизацией пород и связаны с возникновением эмульсии. Образование эмульсии в зоне проникновения и особенно в ее «промытой» части является одной из причин различия в оценках ее удельного сопро</w:t>
      </w:r>
      <w:r w:rsidRPr="004C0B7E">
        <w:rPr>
          <w:rFonts w:ascii="Arial" w:hAnsi="Arial" w:cs="Arial"/>
        </w:rPr>
        <w:softHyphen/>
        <w:t>тивления методами постоянного и переменного токов.</w:t>
      </w:r>
    </w:p>
    <w:p w:rsidR="00B50DE4" w:rsidRPr="004C0B7E" w:rsidRDefault="00B50DE4" w:rsidP="00C96405">
      <w:pPr>
        <w:spacing w:line="360" w:lineRule="auto"/>
        <w:ind w:firstLine="660"/>
        <w:jc w:val="both"/>
        <w:rPr>
          <w:rFonts w:ascii="Arial" w:hAnsi="Arial" w:cs="Arial"/>
        </w:rPr>
      </w:pPr>
      <w:r w:rsidRPr="004C0B7E">
        <w:rPr>
          <w:rFonts w:ascii="Arial" w:hAnsi="Arial" w:cs="Arial"/>
        </w:rPr>
        <w:t>Наряду с отмеченными особенностями образования электрических неоднородностей в зоне проникновения могут существовать и другие ситуации. В частности, нельзя исключать наличие микротрещин в терригенных коллекторах, которые играют важную роль в фазовой проницаемости. Эта трещиноватость может влиять на характер распределения электрических свойств в зоне проникновения.</w:t>
      </w:r>
    </w:p>
    <w:p w:rsidR="00B50DE4" w:rsidRPr="004C0B7E" w:rsidRDefault="00B50DE4" w:rsidP="00C96405">
      <w:pPr>
        <w:spacing w:line="360" w:lineRule="auto"/>
        <w:ind w:firstLine="660"/>
        <w:jc w:val="both"/>
        <w:rPr>
          <w:rFonts w:ascii="Arial" w:hAnsi="Arial" w:cs="Arial"/>
        </w:rPr>
      </w:pPr>
      <w:r w:rsidRPr="004C0B7E">
        <w:rPr>
          <w:rFonts w:ascii="Arial" w:hAnsi="Arial" w:cs="Arial"/>
        </w:rPr>
        <w:t>В тонкослоистых осадочных отложениях, обладающих признаками коллекторов, возможны различия, как по содержанию флюидов различной вязкости, так и по степени смешения нефти и воды. Вероятно, вытеснение флюидов из прослоев с большим содер</w:t>
      </w:r>
      <w:r w:rsidRPr="004C0B7E">
        <w:rPr>
          <w:rFonts w:ascii="Arial" w:hAnsi="Arial" w:cs="Arial"/>
        </w:rPr>
        <w:softHyphen/>
        <w:t>жанием воды всегда будет интенсивнее, чем из более нефтенасыщенных прослоев. Ка</w:t>
      </w:r>
      <w:r w:rsidRPr="004C0B7E">
        <w:rPr>
          <w:rFonts w:ascii="Arial" w:hAnsi="Arial" w:cs="Arial"/>
        </w:rPr>
        <w:softHyphen/>
        <w:t>жущиеся УЭС в таких толщах могут сильно отличаться от соответствующих трансфор</w:t>
      </w:r>
      <w:r w:rsidRPr="004C0B7E">
        <w:rPr>
          <w:rFonts w:ascii="Arial" w:hAnsi="Arial" w:cs="Arial"/>
        </w:rPr>
        <w:softHyphen/>
        <w:t>маций в изотропных пластах.</w:t>
      </w:r>
    </w:p>
    <w:p w:rsidR="00B50DE4" w:rsidRPr="004C0B7E" w:rsidRDefault="00B50DE4" w:rsidP="00C96405">
      <w:pPr>
        <w:spacing w:before="60" w:line="360" w:lineRule="auto"/>
        <w:ind w:firstLine="640"/>
        <w:jc w:val="both"/>
        <w:rPr>
          <w:rFonts w:ascii="Arial" w:hAnsi="Arial" w:cs="Arial"/>
        </w:rPr>
      </w:pPr>
      <w:r w:rsidRPr="004C0B7E">
        <w:rPr>
          <w:rFonts w:ascii="Arial" w:hAnsi="Arial" w:cs="Arial"/>
        </w:rPr>
        <w:t>Если в песчанике есть рыхлосвязанная вода, то она может вытесняться вслед за нефтью. Это приводит к скоплению рыхлосвязанной воды в зоне возмущения пластово</w:t>
      </w:r>
      <w:r w:rsidRPr="004C0B7E">
        <w:rPr>
          <w:rFonts w:ascii="Arial" w:hAnsi="Arial" w:cs="Arial"/>
        </w:rPr>
        <w:softHyphen/>
        <w:t>го флюида. Формируется окаймляющая зона с более низким удельным сопротивлени</w:t>
      </w:r>
      <w:r w:rsidRPr="004C0B7E">
        <w:rPr>
          <w:rFonts w:ascii="Arial" w:hAnsi="Arial" w:cs="Arial"/>
        </w:rPr>
        <w:softHyphen/>
        <w:t xml:space="preserve">ем, чем окружающие ее части пласта. Обычно толщина окаймляющей зоны составляет </w:t>
      </w:r>
      <w:r w:rsidRPr="004C0B7E">
        <w:rPr>
          <w:rFonts w:ascii="Arial" w:hAnsi="Arial" w:cs="Arial"/>
          <w:noProof/>
        </w:rPr>
        <w:t>5—20 %</w:t>
      </w:r>
      <w:r w:rsidRPr="004C0B7E">
        <w:rPr>
          <w:rFonts w:ascii="Arial" w:hAnsi="Arial" w:cs="Arial"/>
        </w:rPr>
        <w:t xml:space="preserve"> от общей ширины зоны проникновения. Модели с окаймляющей зоной часто встречаются в залежах Приобской нефтяной зоны.</w:t>
      </w:r>
    </w:p>
    <w:p w:rsidR="002A263C" w:rsidRPr="004C0B7E" w:rsidRDefault="00B50DE4" w:rsidP="00C96405">
      <w:pPr>
        <w:spacing w:line="360" w:lineRule="auto"/>
        <w:jc w:val="both"/>
        <w:rPr>
          <w:rFonts w:ascii="Arial" w:hAnsi="Arial" w:cs="Arial"/>
        </w:rPr>
      </w:pPr>
      <w:r w:rsidRPr="004C0B7E">
        <w:rPr>
          <w:rFonts w:ascii="Arial" w:hAnsi="Arial" w:cs="Arial"/>
        </w:rPr>
        <w:t>При тонкой слоистости продуктивного пласта-коллектора окаймляющая зона может не формироваться, поскольку границы с различным флюидонасыщением будут находиться на разных расстояниях от стенки скважины из-за различной проницаемости отдельных прослоев.</w:t>
      </w:r>
    </w:p>
    <w:p w:rsidR="004C0B7E" w:rsidRPr="00A565C3" w:rsidRDefault="004C0B7E" w:rsidP="00A565C3">
      <w:pPr>
        <w:spacing w:line="360" w:lineRule="auto"/>
        <w:jc w:val="center"/>
        <w:rPr>
          <w:rFonts w:ascii="Arial" w:hAnsi="Arial" w:cs="Arial"/>
          <w:b/>
        </w:rPr>
      </w:pPr>
    </w:p>
    <w:p w:rsidR="00A565C3" w:rsidRDefault="00B50DE4" w:rsidP="00A565C3">
      <w:pPr>
        <w:spacing w:line="360" w:lineRule="auto"/>
        <w:jc w:val="center"/>
        <w:rPr>
          <w:rFonts w:ascii="Arial" w:hAnsi="Arial" w:cs="Arial"/>
          <w:b/>
          <w:iCs/>
        </w:rPr>
      </w:pPr>
      <w:r w:rsidRPr="00A565C3">
        <w:rPr>
          <w:rFonts w:ascii="Arial" w:hAnsi="Arial" w:cs="Arial"/>
          <w:b/>
          <w:iCs/>
        </w:rPr>
        <w:t xml:space="preserve">Петрофизические особенности нефтегазовых коллекторов </w:t>
      </w:r>
    </w:p>
    <w:p w:rsidR="004C0B7E" w:rsidRPr="004C0B7E" w:rsidRDefault="00B50DE4" w:rsidP="001B7034">
      <w:pPr>
        <w:spacing w:line="360" w:lineRule="auto"/>
        <w:jc w:val="center"/>
        <w:rPr>
          <w:rFonts w:ascii="Arial" w:hAnsi="Arial" w:cs="Arial"/>
          <w:b/>
          <w:iCs/>
        </w:rPr>
      </w:pPr>
      <w:r w:rsidRPr="00A565C3">
        <w:rPr>
          <w:rFonts w:ascii="Arial" w:hAnsi="Arial" w:cs="Arial"/>
          <w:b/>
          <w:iCs/>
        </w:rPr>
        <w:t>Среднего Приобья</w:t>
      </w:r>
    </w:p>
    <w:p w:rsidR="00B50DE4" w:rsidRPr="004C0B7E" w:rsidRDefault="00B50DE4" w:rsidP="00C96405">
      <w:pPr>
        <w:spacing w:line="360" w:lineRule="auto"/>
        <w:ind w:firstLine="708"/>
        <w:jc w:val="both"/>
        <w:rPr>
          <w:rFonts w:ascii="Arial" w:hAnsi="Arial" w:cs="Arial"/>
        </w:rPr>
      </w:pPr>
      <w:r w:rsidRPr="004C0B7E">
        <w:rPr>
          <w:rFonts w:ascii="Arial" w:hAnsi="Arial" w:cs="Arial"/>
        </w:rPr>
        <w:t>Связующим звеном между геологическими объектами и геофизическими метода</w:t>
      </w:r>
      <w:r w:rsidRPr="004C0B7E">
        <w:rPr>
          <w:rFonts w:ascii="Arial" w:hAnsi="Arial" w:cs="Arial"/>
        </w:rPr>
        <w:softHyphen/>
        <w:t>ми исследования разрезов скважин является петрофизика. Петрофизика осадочных по</w:t>
      </w:r>
      <w:r w:rsidRPr="004C0B7E">
        <w:rPr>
          <w:rFonts w:ascii="Arial" w:hAnsi="Arial" w:cs="Arial"/>
        </w:rPr>
        <w:softHyphen/>
        <w:t>род концентрируется на исследовании пористости с различными ее проявлениями, ха</w:t>
      </w:r>
      <w:r w:rsidRPr="004C0B7E">
        <w:rPr>
          <w:rFonts w:ascii="Arial" w:hAnsi="Arial" w:cs="Arial"/>
        </w:rPr>
        <w:softHyphen/>
        <w:t>рактеристик насыщения пород флюидами и их способности пропускать флюиды через поровое пространство, а также минералогического и гранулометрического состава по</w:t>
      </w:r>
      <w:r w:rsidRPr="004C0B7E">
        <w:rPr>
          <w:rFonts w:ascii="Arial" w:hAnsi="Arial" w:cs="Arial"/>
        </w:rPr>
        <w:softHyphen/>
        <w:t>род.</w:t>
      </w:r>
    </w:p>
    <w:p w:rsidR="00B50DE4" w:rsidRPr="004C0B7E" w:rsidRDefault="00B50DE4" w:rsidP="00C96405">
      <w:pPr>
        <w:spacing w:line="360" w:lineRule="auto"/>
        <w:ind w:firstLine="708"/>
        <w:jc w:val="both"/>
        <w:rPr>
          <w:rFonts w:ascii="Arial" w:hAnsi="Arial" w:cs="Arial"/>
        </w:rPr>
      </w:pPr>
      <w:r w:rsidRPr="004C0B7E">
        <w:rPr>
          <w:rFonts w:ascii="Arial" w:hAnsi="Arial" w:cs="Arial"/>
        </w:rPr>
        <w:t>Эти петрофизические характеристики по отдельности или в совокупности связа</w:t>
      </w:r>
      <w:r w:rsidRPr="004C0B7E">
        <w:rPr>
          <w:rFonts w:ascii="Arial" w:hAnsi="Arial" w:cs="Arial"/>
        </w:rPr>
        <w:softHyphen/>
        <w:t>ны с конкретными физическими параметрами. К ним относят электрическую проводи</w:t>
      </w:r>
      <w:r w:rsidRPr="004C0B7E">
        <w:rPr>
          <w:rFonts w:ascii="Arial" w:hAnsi="Arial" w:cs="Arial"/>
        </w:rPr>
        <w:softHyphen/>
        <w:t>мость или удельное электрическое сопротивление, адсорбционную способность, плот</w:t>
      </w:r>
      <w:r w:rsidRPr="004C0B7E">
        <w:rPr>
          <w:rFonts w:ascii="Arial" w:hAnsi="Arial" w:cs="Arial"/>
        </w:rPr>
        <w:softHyphen/>
        <w:t>ность, водородсодержание, естественную радиоактивность и т.д.</w:t>
      </w:r>
    </w:p>
    <w:p w:rsidR="00B50DE4" w:rsidRPr="004C0B7E" w:rsidRDefault="00B50DE4" w:rsidP="00C96405">
      <w:pPr>
        <w:spacing w:line="360" w:lineRule="auto"/>
        <w:ind w:firstLine="708"/>
        <w:jc w:val="both"/>
        <w:rPr>
          <w:rFonts w:ascii="Arial" w:hAnsi="Arial" w:cs="Arial"/>
        </w:rPr>
      </w:pPr>
      <w:r w:rsidRPr="004C0B7E">
        <w:rPr>
          <w:rFonts w:ascii="Arial" w:hAnsi="Arial" w:cs="Arial"/>
        </w:rPr>
        <w:t>Электрическая проводимость основных типов осадочных пород практически не зависит от их минералогического состава, поскольку удельное сопротивление породо</w:t>
      </w:r>
      <w:r w:rsidRPr="004C0B7E">
        <w:rPr>
          <w:rFonts w:ascii="Arial" w:hAnsi="Arial" w:cs="Arial"/>
        </w:rPr>
        <w:softHyphen/>
        <w:t>образующих минералов чрезвычайно высокое (10</w:t>
      </w:r>
      <w:r w:rsidRPr="004C0B7E">
        <w:rPr>
          <w:rFonts w:ascii="Arial" w:hAnsi="Arial" w:cs="Arial"/>
          <w:position w:val="-4"/>
        </w:rPr>
        <w:object w:dxaOrig="139" w:dyaOrig="300">
          <v:shape id="_x0000_i1029" type="#_x0000_t75" style="width:9.75pt;height:20.25pt" o:ole="" fillcolor="window">
            <v:imagedata r:id="rId14" o:title=""/>
          </v:shape>
          <o:OLEObject Type="Embed" ProgID="Equation.3" ShapeID="_x0000_i1029" DrawAspect="Content" ObjectID="_1459798889" r:id="rId15"/>
        </w:object>
      </w:r>
      <w:r w:rsidRPr="004C0B7E">
        <w:rPr>
          <w:rFonts w:ascii="Arial" w:hAnsi="Arial" w:cs="Arial"/>
        </w:rPr>
        <w:t>—10</w:t>
      </w:r>
      <w:r w:rsidRPr="004C0B7E">
        <w:rPr>
          <w:rFonts w:ascii="Arial" w:hAnsi="Arial" w:cs="Arial"/>
          <w:position w:val="-4"/>
        </w:rPr>
        <w:object w:dxaOrig="200" w:dyaOrig="300">
          <v:shape id="_x0000_i1030" type="#_x0000_t75" style="width:9.75pt;height:15pt" o:ole="" fillcolor="window">
            <v:imagedata r:id="rId16" o:title=""/>
          </v:shape>
          <o:OLEObject Type="Embed" ProgID="Equation.3" ShapeID="_x0000_i1030" DrawAspect="Content" ObjectID="_1459798890" r:id="rId17"/>
        </w:object>
      </w:r>
      <w:r w:rsidRPr="004C0B7E">
        <w:rPr>
          <w:rFonts w:ascii="Arial" w:hAnsi="Arial" w:cs="Arial"/>
        </w:rPr>
        <w:t>Ом-м). Исключением являются антрацитовые угли и сульфидные минералы, удельное сопротивление которых на много порядков меньше.</w:t>
      </w:r>
    </w:p>
    <w:p w:rsidR="00B50DE4" w:rsidRPr="004C0B7E" w:rsidRDefault="00B50DE4" w:rsidP="00C96405">
      <w:pPr>
        <w:spacing w:before="60" w:line="360" w:lineRule="auto"/>
        <w:ind w:firstLine="708"/>
        <w:jc w:val="both"/>
        <w:rPr>
          <w:rFonts w:ascii="Arial" w:hAnsi="Arial" w:cs="Arial"/>
        </w:rPr>
      </w:pPr>
      <w:r w:rsidRPr="004C0B7E">
        <w:rPr>
          <w:rFonts w:ascii="Arial" w:hAnsi="Arial" w:cs="Arial"/>
        </w:rPr>
        <w:t>Повышенную электропроводность осадочным породам придает вода, в которой растворены соли разных металлов. Преобладающую роль играют хлориды (</w:t>
      </w:r>
      <w:r w:rsidRPr="004C0B7E">
        <w:rPr>
          <w:rFonts w:ascii="Arial" w:hAnsi="Arial" w:cs="Arial"/>
          <w:lang w:val="en-US"/>
        </w:rPr>
        <w:t>NaCI</w:t>
      </w:r>
      <w:r w:rsidRPr="004C0B7E">
        <w:rPr>
          <w:rFonts w:ascii="Arial" w:hAnsi="Arial" w:cs="Arial"/>
        </w:rPr>
        <w:t xml:space="preserve">, </w:t>
      </w:r>
      <w:r w:rsidRPr="004C0B7E">
        <w:rPr>
          <w:rFonts w:ascii="Arial" w:hAnsi="Arial" w:cs="Arial"/>
          <w:lang w:val="en-US"/>
        </w:rPr>
        <w:t>CaCI</w:t>
      </w:r>
      <w:r w:rsidRPr="004C0B7E">
        <w:rPr>
          <w:rFonts w:ascii="Arial" w:hAnsi="Arial" w:cs="Arial"/>
          <w:position w:val="-10"/>
          <w:lang w:val="en-US"/>
        </w:rPr>
        <w:object w:dxaOrig="160" w:dyaOrig="340">
          <v:shape id="_x0000_i1031" type="#_x0000_t75" style="width:8.25pt;height:17.25pt" o:ole="" fillcolor="window">
            <v:imagedata r:id="rId18" o:title=""/>
          </v:shape>
          <o:OLEObject Type="Embed" ProgID="Equation.3" ShapeID="_x0000_i1031" DrawAspect="Content" ObjectID="_1459798891" r:id="rId19"/>
        </w:object>
      </w:r>
      <w:r w:rsidRPr="004C0B7E">
        <w:rPr>
          <w:rFonts w:ascii="Arial" w:hAnsi="Arial" w:cs="Arial"/>
        </w:rPr>
        <w:t xml:space="preserve">, </w:t>
      </w:r>
      <w:r w:rsidRPr="004C0B7E">
        <w:rPr>
          <w:rFonts w:ascii="Arial" w:hAnsi="Arial" w:cs="Arial"/>
          <w:lang w:val="en-US"/>
        </w:rPr>
        <w:t>MgCl</w:t>
      </w:r>
      <w:r w:rsidRPr="004C0B7E">
        <w:rPr>
          <w:rFonts w:ascii="Arial" w:hAnsi="Arial" w:cs="Arial"/>
          <w:position w:val="-10"/>
          <w:lang w:val="en-US"/>
        </w:rPr>
        <w:object w:dxaOrig="160" w:dyaOrig="340">
          <v:shape id="_x0000_i1032" type="#_x0000_t75" style="width:8.25pt;height:17.25pt" o:ole="" fillcolor="window">
            <v:imagedata r:id="rId20" o:title=""/>
          </v:shape>
          <o:OLEObject Type="Embed" ProgID="Equation.3" ShapeID="_x0000_i1032" DrawAspect="Content" ObjectID="_1459798892" r:id="rId21"/>
        </w:object>
      </w:r>
      <w:r w:rsidRPr="004C0B7E">
        <w:rPr>
          <w:rFonts w:ascii="Arial" w:hAnsi="Arial" w:cs="Arial"/>
        </w:rPr>
        <w:t xml:space="preserve"> и др.), молекулы которых диссоциируются в водной среде. В зависимости от со</w:t>
      </w:r>
      <w:r w:rsidRPr="004C0B7E">
        <w:rPr>
          <w:rFonts w:ascii="Arial" w:hAnsi="Arial" w:cs="Arial"/>
        </w:rPr>
        <w:softHyphen/>
        <w:t>става растворенных солей и от температуры раствора его удельное электрическое сопро</w:t>
      </w:r>
      <w:r w:rsidRPr="004C0B7E">
        <w:rPr>
          <w:rFonts w:ascii="Arial" w:hAnsi="Arial" w:cs="Arial"/>
        </w:rPr>
        <w:softHyphen/>
        <w:t>тивление изменяется примерно на три порядка</w:t>
      </w:r>
      <w:r w:rsidRPr="004C0B7E">
        <w:rPr>
          <w:rFonts w:ascii="Arial" w:hAnsi="Arial" w:cs="Arial"/>
          <w:noProof/>
        </w:rPr>
        <w:t xml:space="preserve"> —</w:t>
      </w:r>
      <w:r w:rsidRPr="004C0B7E">
        <w:rPr>
          <w:rFonts w:ascii="Arial" w:hAnsi="Arial" w:cs="Arial"/>
        </w:rPr>
        <w:t xml:space="preserve"> от</w:t>
      </w:r>
      <w:r w:rsidRPr="004C0B7E">
        <w:rPr>
          <w:rFonts w:ascii="Arial" w:hAnsi="Arial" w:cs="Arial"/>
          <w:noProof/>
        </w:rPr>
        <w:t xml:space="preserve"> 0,01</w:t>
      </w:r>
      <w:r w:rsidRPr="004C0B7E">
        <w:rPr>
          <w:rFonts w:ascii="Arial" w:hAnsi="Arial" w:cs="Arial"/>
        </w:rPr>
        <w:t xml:space="preserve"> до</w:t>
      </w:r>
      <w:r w:rsidRPr="004C0B7E">
        <w:rPr>
          <w:rFonts w:ascii="Arial" w:hAnsi="Arial" w:cs="Arial"/>
          <w:noProof/>
        </w:rPr>
        <w:t xml:space="preserve"> 10</w:t>
      </w:r>
      <w:r w:rsidRPr="004C0B7E">
        <w:rPr>
          <w:rFonts w:ascii="Arial" w:hAnsi="Arial" w:cs="Arial"/>
        </w:rPr>
        <w:t xml:space="preserve"> Ом-м.</w:t>
      </w:r>
    </w:p>
    <w:p w:rsidR="00B50DE4" w:rsidRPr="004C0B7E" w:rsidRDefault="00B50DE4" w:rsidP="00C96405">
      <w:pPr>
        <w:spacing w:before="60" w:line="360" w:lineRule="auto"/>
        <w:ind w:firstLine="708"/>
        <w:jc w:val="both"/>
        <w:rPr>
          <w:rFonts w:ascii="Arial" w:hAnsi="Arial" w:cs="Arial"/>
        </w:rPr>
      </w:pPr>
      <w:r w:rsidRPr="004C0B7E">
        <w:rPr>
          <w:rFonts w:ascii="Arial" w:hAnsi="Arial" w:cs="Arial"/>
        </w:rPr>
        <w:t>Из-за сложности описания реальной структуры порового пространства пород, обусловленной извилистостью поровых полостей и неравномерностью распределения минеральных частиц, по-разному взаимодействующих с пластовыми флюидами, связь между петрофизическими параметрами (пористостью, водо-, нефте-, газонасыщеннос</w:t>
      </w:r>
      <w:r w:rsidRPr="004C0B7E">
        <w:rPr>
          <w:rFonts w:ascii="Arial" w:hAnsi="Arial" w:cs="Arial"/>
        </w:rPr>
        <w:softHyphen/>
        <w:t>тью) и электрическим сопротивлением пород-коллекторов представляется различного типа эмпирическими зависимостями:</w:t>
      </w:r>
    </w:p>
    <w:p w:rsidR="00B50DE4" w:rsidRPr="004C0B7E" w:rsidRDefault="00B50DE4" w:rsidP="00C96405">
      <w:pPr>
        <w:spacing w:before="20" w:line="360" w:lineRule="auto"/>
        <w:jc w:val="both"/>
        <w:rPr>
          <w:rFonts w:ascii="Arial" w:hAnsi="Arial" w:cs="Arial"/>
        </w:rPr>
      </w:pPr>
      <w:r w:rsidRPr="004C0B7E">
        <w:rPr>
          <w:rFonts w:ascii="Arial" w:hAnsi="Arial" w:cs="Arial"/>
        </w:rPr>
        <w:t>р</w:t>
      </w:r>
      <w:r w:rsidRPr="004C0B7E">
        <w:rPr>
          <w:rFonts w:ascii="Arial" w:hAnsi="Arial" w:cs="Arial"/>
          <w:position w:val="-12"/>
        </w:rPr>
        <w:object w:dxaOrig="340" w:dyaOrig="360">
          <v:shape id="_x0000_i1033" type="#_x0000_t75" style="width:24pt;height:25.5pt" o:ole="" fillcolor="window">
            <v:imagedata r:id="rId22" o:title=""/>
          </v:shape>
          <o:OLEObject Type="Embed" ProgID="Equation.3" ShapeID="_x0000_i1033" DrawAspect="Content" ObjectID="_1459798893" r:id="rId23"/>
        </w:object>
      </w:r>
      <w:r w:rsidRPr="004C0B7E">
        <w:rPr>
          <w:rFonts w:ascii="Arial" w:hAnsi="Arial" w:cs="Arial"/>
          <w:noProof/>
        </w:rPr>
        <w:t xml:space="preserve"> =</w:t>
      </w:r>
      <w:r w:rsidRPr="004C0B7E">
        <w:rPr>
          <w:rFonts w:ascii="Arial" w:hAnsi="Arial" w:cs="Arial"/>
        </w:rPr>
        <w:t xml:space="preserve"> Р</w:t>
      </w:r>
      <w:r w:rsidRPr="004C0B7E">
        <w:rPr>
          <w:rFonts w:ascii="Arial" w:hAnsi="Arial" w:cs="Arial"/>
          <w:position w:val="-12"/>
        </w:rPr>
        <w:object w:dxaOrig="160" w:dyaOrig="360">
          <v:shape id="_x0000_i1034" type="#_x0000_t75" style="width:6.75pt;height:25.5pt" o:ole="" fillcolor="window">
            <v:imagedata r:id="rId24" o:title=""/>
          </v:shape>
          <o:OLEObject Type="Embed" ProgID="Equation.3" ShapeID="_x0000_i1034" DrawAspect="Content" ObjectID="_1459798894" r:id="rId25"/>
        </w:object>
      </w:r>
      <w:r w:rsidRPr="004C0B7E">
        <w:rPr>
          <w:rFonts w:ascii="Arial" w:hAnsi="Arial" w:cs="Arial"/>
        </w:rPr>
        <w:t xml:space="preserve"> р</w:t>
      </w:r>
      <w:r w:rsidRPr="004C0B7E">
        <w:rPr>
          <w:rFonts w:ascii="Arial" w:hAnsi="Arial" w:cs="Arial"/>
          <w:position w:val="-12"/>
        </w:rPr>
        <w:object w:dxaOrig="220" w:dyaOrig="360">
          <v:shape id="_x0000_i1035" type="#_x0000_t75" style="width:12.75pt;height:25.5pt" o:ole="" fillcolor="window">
            <v:imagedata r:id="rId26" o:title=""/>
          </v:shape>
          <o:OLEObject Type="Embed" ProgID="Equation.3" ShapeID="_x0000_i1035" DrawAspect="Content" ObjectID="_1459798895" r:id="rId27"/>
        </w:object>
      </w:r>
      <w:r w:rsidRPr="004C0B7E">
        <w:rPr>
          <w:rFonts w:ascii="Arial" w:hAnsi="Arial" w:cs="Arial"/>
          <w:noProof/>
        </w:rPr>
        <w:t xml:space="preserve"> =</w:t>
      </w:r>
      <w:r w:rsidRPr="004C0B7E">
        <w:rPr>
          <w:rFonts w:ascii="Arial" w:hAnsi="Arial" w:cs="Arial"/>
        </w:rPr>
        <w:t xml:space="preserve"> Р</w:t>
      </w:r>
      <w:r w:rsidRPr="004C0B7E">
        <w:rPr>
          <w:rFonts w:ascii="Arial" w:hAnsi="Arial" w:cs="Arial"/>
          <w:position w:val="-12"/>
        </w:rPr>
        <w:object w:dxaOrig="160" w:dyaOrig="360">
          <v:shape id="_x0000_i1036" type="#_x0000_t75" style="width:6.75pt;height:25.5pt" o:ole="" fillcolor="window">
            <v:imagedata r:id="rId28" o:title=""/>
          </v:shape>
          <o:OLEObject Type="Embed" ProgID="Equation.3" ShapeID="_x0000_i1036" DrawAspect="Content" ObjectID="_1459798896" r:id="rId29"/>
        </w:object>
      </w:r>
      <w:r w:rsidRPr="004C0B7E">
        <w:rPr>
          <w:rFonts w:ascii="Arial" w:hAnsi="Arial" w:cs="Arial"/>
        </w:rPr>
        <w:t xml:space="preserve"> Р</w:t>
      </w:r>
      <w:r w:rsidRPr="004C0B7E">
        <w:rPr>
          <w:rFonts w:ascii="Arial" w:hAnsi="Arial" w:cs="Arial"/>
          <w:position w:val="-12"/>
        </w:rPr>
        <w:object w:dxaOrig="160" w:dyaOrig="360">
          <v:shape id="_x0000_i1037" type="#_x0000_t75" style="width:6.75pt;height:25.5pt" o:ole="" fillcolor="window">
            <v:imagedata r:id="rId30" o:title=""/>
          </v:shape>
          <o:OLEObject Type="Embed" ProgID="Equation.3" ShapeID="_x0000_i1037" DrawAspect="Content" ObjectID="_1459798897" r:id="rId31"/>
        </w:object>
      </w:r>
      <w:r w:rsidRPr="004C0B7E">
        <w:rPr>
          <w:rFonts w:ascii="Arial" w:hAnsi="Arial" w:cs="Arial"/>
        </w:rPr>
        <w:t xml:space="preserve"> р</w:t>
      </w:r>
      <w:r w:rsidRPr="004C0B7E">
        <w:rPr>
          <w:rFonts w:ascii="Arial" w:hAnsi="Arial" w:cs="Arial"/>
          <w:position w:val="-12"/>
        </w:rPr>
        <w:object w:dxaOrig="139" w:dyaOrig="360">
          <v:shape id="_x0000_i1038" type="#_x0000_t75" style="width:10.5pt;height:25.5pt" o:ole="" fillcolor="window">
            <v:imagedata r:id="rId32" o:title=""/>
          </v:shape>
          <o:OLEObject Type="Embed" ProgID="Equation.3" ShapeID="_x0000_i1038" DrawAspect="Content" ObjectID="_1459798898" r:id="rId33"/>
        </w:object>
      </w:r>
      <w:r w:rsidRPr="004C0B7E">
        <w:rPr>
          <w:rFonts w:ascii="Arial" w:hAnsi="Arial" w:cs="Arial"/>
        </w:rPr>
        <w:t>.</w:t>
      </w:r>
    </w:p>
    <w:p w:rsidR="00B50DE4" w:rsidRPr="004C0B7E" w:rsidRDefault="00B50DE4" w:rsidP="00C96405">
      <w:pPr>
        <w:spacing w:before="20" w:line="360" w:lineRule="auto"/>
        <w:jc w:val="both"/>
        <w:rPr>
          <w:rFonts w:ascii="Arial" w:hAnsi="Arial" w:cs="Arial"/>
        </w:rPr>
      </w:pPr>
      <w:r w:rsidRPr="004C0B7E">
        <w:rPr>
          <w:rFonts w:ascii="Arial" w:hAnsi="Arial" w:cs="Arial"/>
        </w:rPr>
        <w:t xml:space="preserve">Здесь </w:t>
      </w:r>
      <w:r w:rsidRPr="004C0B7E">
        <w:rPr>
          <w:rFonts w:ascii="Arial" w:hAnsi="Arial" w:cs="Arial"/>
          <w:i/>
        </w:rPr>
        <w:t>р</w:t>
      </w:r>
      <w:r w:rsidRPr="004C0B7E">
        <w:rPr>
          <w:rFonts w:ascii="Arial" w:hAnsi="Arial" w:cs="Arial"/>
          <w:i/>
          <w:position w:val="-12"/>
        </w:rPr>
        <w:object w:dxaOrig="340" w:dyaOrig="360">
          <v:shape id="_x0000_i1039" type="#_x0000_t75" style="width:21.75pt;height:22.5pt" o:ole="" fillcolor="window">
            <v:imagedata r:id="rId34" o:title=""/>
          </v:shape>
          <o:OLEObject Type="Embed" ProgID="Equation.3" ShapeID="_x0000_i1039" DrawAspect="Content" ObjectID="_1459798899" r:id="rId35"/>
        </w:object>
      </w:r>
      <w:r w:rsidRPr="004C0B7E">
        <w:rPr>
          <w:rFonts w:ascii="Arial" w:hAnsi="Arial" w:cs="Arial"/>
          <w:i/>
        </w:rPr>
        <w:t>—</w:t>
      </w:r>
      <w:r w:rsidRPr="004C0B7E">
        <w:rPr>
          <w:rFonts w:ascii="Arial" w:hAnsi="Arial" w:cs="Arial"/>
        </w:rPr>
        <w:t xml:space="preserve"> УЭС водо-, нефте-, газонасыщенного пласта; </w:t>
      </w:r>
      <w:r w:rsidRPr="004C0B7E">
        <w:rPr>
          <w:rFonts w:ascii="Arial" w:hAnsi="Arial" w:cs="Arial"/>
          <w:i/>
        </w:rPr>
        <w:t>р</w:t>
      </w:r>
      <w:r w:rsidRPr="004C0B7E">
        <w:rPr>
          <w:rFonts w:ascii="Arial" w:hAnsi="Arial" w:cs="Arial"/>
          <w:i/>
          <w:position w:val="-12"/>
        </w:rPr>
        <w:object w:dxaOrig="220" w:dyaOrig="360">
          <v:shape id="_x0000_i1040" type="#_x0000_t75" style="width:16.5pt;height:27pt" o:ole="" fillcolor="window">
            <v:imagedata r:id="rId36" o:title=""/>
          </v:shape>
          <o:OLEObject Type="Embed" ProgID="Equation.3" ShapeID="_x0000_i1040" DrawAspect="Content" ObjectID="_1459798900" r:id="rId37"/>
        </w:object>
      </w:r>
      <w:r w:rsidRPr="004C0B7E">
        <w:rPr>
          <w:rFonts w:ascii="Arial" w:hAnsi="Arial" w:cs="Arial"/>
          <w:i/>
          <w:noProof/>
        </w:rPr>
        <w:t xml:space="preserve"> —</w:t>
      </w:r>
      <w:r w:rsidRPr="004C0B7E">
        <w:rPr>
          <w:rFonts w:ascii="Arial" w:hAnsi="Arial" w:cs="Arial"/>
        </w:rPr>
        <w:t xml:space="preserve"> УЭС этого же пласта, поровый объем которого заполнен на</w:t>
      </w:r>
      <w:r w:rsidRPr="004C0B7E">
        <w:rPr>
          <w:rFonts w:ascii="Arial" w:hAnsi="Arial" w:cs="Arial"/>
          <w:noProof/>
        </w:rPr>
        <w:t xml:space="preserve"> 100 %</w:t>
      </w:r>
      <w:r w:rsidRPr="004C0B7E">
        <w:rPr>
          <w:rFonts w:ascii="Arial" w:hAnsi="Arial" w:cs="Arial"/>
        </w:rPr>
        <w:t xml:space="preserve"> пластовой водой; </w:t>
      </w:r>
      <w:r w:rsidRPr="004C0B7E">
        <w:rPr>
          <w:rFonts w:ascii="Arial" w:hAnsi="Arial" w:cs="Arial"/>
          <w:i/>
        </w:rPr>
        <w:t>р</w:t>
      </w:r>
      <w:r w:rsidRPr="004C0B7E">
        <w:rPr>
          <w:rFonts w:ascii="Arial" w:hAnsi="Arial" w:cs="Arial"/>
          <w:i/>
          <w:position w:val="-12"/>
        </w:rPr>
        <w:object w:dxaOrig="139" w:dyaOrig="360">
          <v:shape id="_x0000_i1041" type="#_x0000_t75" style="width:9.75pt;height:25.5pt" o:ole="" fillcolor="window">
            <v:imagedata r:id="rId38" o:title=""/>
          </v:shape>
          <o:OLEObject Type="Embed" ProgID="Equation.3" ShapeID="_x0000_i1041" DrawAspect="Content" ObjectID="_1459798901" r:id="rId39"/>
        </w:object>
      </w:r>
      <w:r w:rsidRPr="004C0B7E">
        <w:rPr>
          <w:rFonts w:ascii="Arial" w:hAnsi="Arial" w:cs="Arial"/>
          <w:i/>
          <w:noProof/>
        </w:rPr>
        <w:t xml:space="preserve"> —</w:t>
      </w:r>
      <w:r w:rsidRPr="004C0B7E">
        <w:rPr>
          <w:rFonts w:ascii="Arial" w:hAnsi="Arial" w:cs="Arial"/>
        </w:rPr>
        <w:t xml:space="preserve"> УЭС пластовой воды; </w:t>
      </w:r>
      <w:r w:rsidRPr="004C0B7E">
        <w:rPr>
          <w:rFonts w:ascii="Arial" w:hAnsi="Arial" w:cs="Arial"/>
          <w:i/>
        </w:rPr>
        <w:t>Р</w:t>
      </w:r>
      <w:r w:rsidRPr="004C0B7E">
        <w:rPr>
          <w:rFonts w:ascii="Arial" w:hAnsi="Arial" w:cs="Arial"/>
          <w:i/>
          <w:position w:val="-12"/>
        </w:rPr>
        <w:object w:dxaOrig="160" w:dyaOrig="360">
          <v:shape id="_x0000_i1042" type="#_x0000_t75" style="width:12.75pt;height:29.25pt" o:ole="" fillcolor="window">
            <v:imagedata r:id="rId40" o:title=""/>
          </v:shape>
          <o:OLEObject Type="Embed" ProgID="Equation.3" ShapeID="_x0000_i1042" DrawAspect="Content" ObjectID="_1459798902" r:id="rId41"/>
        </w:object>
      </w:r>
      <w:r w:rsidRPr="004C0B7E">
        <w:rPr>
          <w:rFonts w:ascii="Arial" w:hAnsi="Arial" w:cs="Arial"/>
          <w:i/>
        </w:rPr>
        <w:t>, Р</w:t>
      </w:r>
      <w:r w:rsidRPr="004C0B7E">
        <w:rPr>
          <w:rFonts w:ascii="Arial" w:hAnsi="Arial" w:cs="Arial"/>
          <w:i/>
          <w:position w:val="-12"/>
        </w:rPr>
        <w:object w:dxaOrig="160" w:dyaOrig="360">
          <v:shape id="_x0000_i1043" type="#_x0000_t75" style="width:11.25pt;height:24.75pt" o:ole="" fillcolor="window">
            <v:imagedata r:id="rId42" o:title=""/>
          </v:shape>
          <o:OLEObject Type="Embed" ProgID="Equation.3" ShapeID="_x0000_i1043" DrawAspect="Content" ObjectID="_1459798903" r:id="rId43"/>
        </w:object>
      </w:r>
      <w:r w:rsidRPr="004C0B7E">
        <w:rPr>
          <w:rFonts w:ascii="Arial" w:hAnsi="Arial" w:cs="Arial"/>
          <w:i/>
          <w:noProof/>
        </w:rPr>
        <w:t xml:space="preserve"> —</w:t>
      </w:r>
      <w:r w:rsidRPr="004C0B7E">
        <w:rPr>
          <w:rFonts w:ascii="Arial" w:hAnsi="Arial" w:cs="Arial"/>
        </w:rPr>
        <w:t xml:space="preserve"> параметры насыщения и пористости.</w:t>
      </w:r>
    </w:p>
    <w:p w:rsidR="00B50DE4" w:rsidRPr="004C0B7E" w:rsidRDefault="00B50DE4" w:rsidP="00C96405">
      <w:pPr>
        <w:spacing w:line="360" w:lineRule="auto"/>
        <w:ind w:firstLine="708"/>
        <w:jc w:val="both"/>
        <w:rPr>
          <w:rFonts w:ascii="Arial" w:hAnsi="Arial" w:cs="Arial"/>
        </w:rPr>
      </w:pPr>
      <w:r w:rsidRPr="004C0B7E">
        <w:rPr>
          <w:rFonts w:ascii="Arial" w:hAnsi="Arial" w:cs="Arial"/>
        </w:rPr>
        <w:t xml:space="preserve">Параметр насыщения </w:t>
      </w:r>
      <w:r w:rsidRPr="004C0B7E">
        <w:rPr>
          <w:rFonts w:ascii="Arial" w:hAnsi="Arial" w:cs="Arial"/>
          <w:i/>
        </w:rPr>
        <w:t>Р</w:t>
      </w:r>
      <w:r w:rsidRPr="004C0B7E">
        <w:rPr>
          <w:rFonts w:ascii="Arial" w:hAnsi="Arial" w:cs="Arial"/>
          <w:i/>
          <w:position w:val="-12"/>
        </w:rPr>
        <w:object w:dxaOrig="160" w:dyaOrig="360">
          <v:shape id="_x0000_i1044" type="#_x0000_t75" style="width:6pt;height:21.75pt;flip:x" o:ole="" fillcolor="window">
            <v:imagedata r:id="rId44" o:title=""/>
          </v:shape>
          <o:OLEObject Type="Embed" ProgID="Equation.3" ShapeID="_x0000_i1044" DrawAspect="Content" ObjectID="_1459798904" r:id="rId45"/>
        </w:object>
      </w:r>
      <w:r w:rsidRPr="004C0B7E">
        <w:rPr>
          <w:rFonts w:ascii="Arial" w:hAnsi="Arial" w:cs="Arial"/>
        </w:rPr>
        <w:t xml:space="preserve"> или коэффициент увеличения сопротивления показыва</w:t>
      </w:r>
      <w:r w:rsidRPr="004C0B7E">
        <w:rPr>
          <w:rFonts w:ascii="Arial" w:hAnsi="Arial" w:cs="Arial"/>
        </w:rPr>
        <w:softHyphen/>
        <w:t xml:space="preserve">ет, во сколько раз возросло удельное сопротивление породы при частичном или полном насыщении ее нефтью и (или) газом. Параметр насыщения связан с коэффициентом водонасыщения </w:t>
      </w:r>
      <w:r w:rsidRPr="004C0B7E">
        <w:rPr>
          <w:rFonts w:ascii="Arial" w:hAnsi="Arial" w:cs="Arial"/>
          <w:i/>
        </w:rPr>
        <w:t>К</w:t>
      </w:r>
      <w:r w:rsidRPr="004C0B7E">
        <w:rPr>
          <w:rFonts w:ascii="Arial" w:hAnsi="Arial" w:cs="Arial"/>
          <w:i/>
          <w:position w:val="-12"/>
        </w:rPr>
        <w:object w:dxaOrig="139" w:dyaOrig="360">
          <v:shape id="_x0000_i1045" type="#_x0000_t75" style="width:11.25pt;height:32.25pt" o:ole="" fillcolor="window">
            <v:imagedata r:id="rId46" o:title=""/>
          </v:shape>
          <o:OLEObject Type="Embed" ProgID="Equation.3" ShapeID="_x0000_i1045" DrawAspect="Content" ObjectID="_1459798905" r:id="rId47"/>
        </w:object>
      </w:r>
      <w:r w:rsidRPr="004C0B7E">
        <w:rPr>
          <w:rFonts w:ascii="Arial" w:hAnsi="Arial" w:cs="Arial"/>
        </w:rPr>
        <w:t xml:space="preserve"> эмпирическим соотношением</w:t>
      </w:r>
    </w:p>
    <w:p w:rsidR="00B50DE4" w:rsidRPr="004C0B7E" w:rsidRDefault="00B50DE4" w:rsidP="00C96405">
      <w:pPr>
        <w:spacing w:line="360" w:lineRule="auto"/>
        <w:jc w:val="both"/>
        <w:rPr>
          <w:rFonts w:ascii="Arial" w:hAnsi="Arial" w:cs="Arial"/>
        </w:rPr>
      </w:pPr>
      <w:r w:rsidRPr="004C0B7E">
        <w:rPr>
          <w:rFonts w:ascii="Arial" w:hAnsi="Arial" w:cs="Arial"/>
          <w:b/>
          <w:lang w:val="en-US"/>
        </w:rPr>
        <w:t>P</w:t>
      </w:r>
      <w:r w:rsidRPr="004C0B7E">
        <w:rPr>
          <w:rFonts w:ascii="Arial" w:hAnsi="Arial" w:cs="Arial"/>
          <w:b/>
          <w:position w:val="-10"/>
          <w:lang w:val="en-US"/>
        </w:rPr>
        <w:object w:dxaOrig="200" w:dyaOrig="340">
          <v:shape id="_x0000_i1046" type="#_x0000_t75" style="width:9.75pt;height:17.25pt" o:ole="" fillcolor="window">
            <v:imagedata r:id="rId48" o:title=""/>
          </v:shape>
          <o:OLEObject Type="Embed" ProgID="Equation.3" ShapeID="_x0000_i1046" DrawAspect="Content" ObjectID="_1459798906" r:id="rId49"/>
        </w:object>
      </w:r>
      <w:r w:rsidRPr="004C0B7E">
        <w:rPr>
          <w:rFonts w:ascii="Arial" w:hAnsi="Arial" w:cs="Arial"/>
          <w:b/>
        </w:rPr>
        <w:t>=</w:t>
      </w:r>
      <w:r w:rsidRPr="004C0B7E">
        <w:rPr>
          <w:rFonts w:ascii="Arial" w:hAnsi="Arial" w:cs="Arial"/>
          <w:b/>
          <w:lang w:val="en-US"/>
        </w:rPr>
        <w:t>a</w:t>
      </w:r>
      <w:r w:rsidRPr="004C0B7E">
        <w:rPr>
          <w:rFonts w:ascii="Arial" w:hAnsi="Arial" w:cs="Arial"/>
          <w:b/>
          <w:position w:val="-16"/>
          <w:lang w:val="en-US"/>
        </w:rPr>
        <w:object w:dxaOrig="499" w:dyaOrig="440">
          <v:shape id="_x0000_i1047" type="#_x0000_t75" style="width:24.75pt;height:21.75pt" o:ole="" fillcolor="window">
            <v:imagedata r:id="rId50" o:title=""/>
          </v:shape>
          <o:OLEObject Type="Embed" ProgID="Equation.3" ShapeID="_x0000_i1047" DrawAspect="Content" ObjectID="_1459798907" r:id="rId51"/>
        </w:object>
      </w:r>
      <w:r w:rsidRPr="004C0B7E">
        <w:rPr>
          <w:rFonts w:ascii="Arial" w:hAnsi="Arial" w:cs="Arial"/>
          <w:b/>
          <w:position w:val="-4"/>
          <w:lang w:val="en-US"/>
        </w:rPr>
        <w:object w:dxaOrig="240" w:dyaOrig="300">
          <v:shape id="_x0000_i1048" type="#_x0000_t75" style="width:12.75pt;height:15.75pt" o:ole="" fillcolor="window">
            <v:imagedata r:id="rId52" o:title=""/>
          </v:shape>
          <o:OLEObject Type="Embed" ProgID="Equation.3" ShapeID="_x0000_i1048" DrawAspect="Content" ObjectID="_1459798908" r:id="rId53"/>
        </w:object>
      </w:r>
    </w:p>
    <w:p w:rsidR="00B50DE4" w:rsidRPr="004C0B7E" w:rsidRDefault="00B50DE4" w:rsidP="00C96405">
      <w:pPr>
        <w:spacing w:before="120" w:line="360" w:lineRule="auto"/>
        <w:jc w:val="both"/>
        <w:rPr>
          <w:rFonts w:ascii="Arial" w:hAnsi="Arial" w:cs="Arial"/>
        </w:rPr>
      </w:pPr>
      <w:r w:rsidRPr="004C0B7E">
        <w:rPr>
          <w:rFonts w:ascii="Arial" w:hAnsi="Arial" w:cs="Arial"/>
        </w:rPr>
        <w:t xml:space="preserve">Здесь а и </w:t>
      </w:r>
      <w:r w:rsidRPr="004C0B7E">
        <w:rPr>
          <w:rFonts w:ascii="Arial" w:hAnsi="Arial" w:cs="Arial"/>
          <w:lang w:val="en-US"/>
        </w:rPr>
        <w:t>n</w:t>
      </w:r>
      <w:r w:rsidRPr="004C0B7E">
        <w:rPr>
          <w:rFonts w:ascii="Arial" w:hAnsi="Arial" w:cs="Arial"/>
        </w:rPr>
        <w:t xml:space="preserve"> </w:t>
      </w:r>
      <w:r w:rsidRPr="004C0B7E">
        <w:rPr>
          <w:rFonts w:ascii="Arial" w:hAnsi="Arial" w:cs="Arial"/>
          <w:i/>
          <w:noProof/>
        </w:rPr>
        <w:t xml:space="preserve"> —</w:t>
      </w:r>
      <w:r w:rsidRPr="004C0B7E">
        <w:rPr>
          <w:rFonts w:ascii="Arial" w:hAnsi="Arial" w:cs="Arial"/>
        </w:rPr>
        <w:t xml:space="preserve"> эмпирические величины, зависящие от типа покрытия поверхности пор пластовыми флюидами (гидрофильного или гидрофобного).</w:t>
      </w:r>
    </w:p>
    <w:p w:rsidR="00B50DE4" w:rsidRPr="004C0B7E" w:rsidRDefault="00B50DE4" w:rsidP="00C96405">
      <w:pPr>
        <w:spacing w:line="360" w:lineRule="auto"/>
        <w:jc w:val="both"/>
        <w:rPr>
          <w:rFonts w:ascii="Arial" w:hAnsi="Arial" w:cs="Arial"/>
        </w:rPr>
      </w:pPr>
      <w:r w:rsidRPr="004C0B7E">
        <w:rPr>
          <w:rFonts w:ascii="Arial" w:hAnsi="Arial" w:cs="Arial"/>
        </w:rPr>
        <w:t xml:space="preserve">Параметр пористости породы </w:t>
      </w:r>
      <w:r w:rsidRPr="004C0B7E">
        <w:rPr>
          <w:rFonts w:ascii="Arial" w:hAnsi="Arial" w:cs="Arial"/>
          <w:i/>
        </w:rPr>
        <w:t>(Р</w:t>
      </w:r>
      <w:r w:rsidRPr="004C0B7E">
        <w:rPr>
          <w:rFonts w:ascii="Arial" w:hAnsi="Arial" w:cs="Arial"/>
          <w:i/>
          <w:position w:val="-10"/>
        </w:rPr>
        <w:object w:dxaOrig="200" w:dyaOrig="340">
          <v:shape id="_x0000_i1049" type="#_x0000_t75" style="width:9.75pt;height:17.25pt" o:ole="" fillcolor="window">
            <v:imagedata r:id="rId54" o:title=""/>
          </v:shape>
          <o:OLEObject Type="Embed" ProgID="Equation.3" ShapeID="_x0000_i1049" DrawAspect="Content" ObjectID="_1459798909" r:id="rId55"/>
        </w:object>
      </w:r>
      <w:r w:rsidRPr="004C0B7E">
        <w:rPr>
          <w:rFonts w:ascii="Arial" w:hAnsi="Arial" w:cs="Arial"/>
        </w:rPr>
        <w:t xml:space="preserve"> или относительное сопротивление) зависит от коэффициента пористости </w:t>
      </w:r>
      <w:r w:rsidRPr="004C0B7E">
        <w:rPr>
          <w:rFonts w:ascii="Arial" w:hAnsi="Arial" w:cs="Arial"/>
          <w:i/>
        </w:rPr>
        <w:t>К</w:t>
      </w:r>
      <w:r w:rsidRPr="004C0B7E">
        <w:rPr>
          <w:rFonts w:ascii="Arial" w:hAnsi="Arial" w:cs="Arial"/>
          <w:i/>
          <w:position w:val="-10"/>
        </w:rPr>
        <w:object w:dxaOrig="200" w:dyaOrig="340">
          <v:shape id="_x0000_i1050" type="#_x0000_t75" style="width:9.75pt;height:17.25pt" o:ole="" fillcolor="window">
            <v:imagedata r:id="rId56" o:title=""/>
          </v:shape>
          <o:OLEObject Type="Embed" ProgID="Equation.3" ShapeID="_x0000_i1050" DrawAspect="Content" ObjectID="_1459798910" r:id="rId57"/>
        </w:object>
      </w:r>
      <w:r w:rsidRPr="004C0B7E">
        <w:rPr>
          <w:rFonts w:ascii="Arial" w:hAnsi="Arial" w:cs="Arial"/>
        </w:rPr>
        <w:t xml:space="preserve"> и структуры порового пространства и для неглинистой «чистой» породы</w:t>
      </w:r>
    </w:p>
    <w:p w:rsidR="00B50DE4" w:rsidRPr="004C0B7E" w:rsidRDefault="00B50DE4" w:rsidP="00C96405">
      <w:pPr>
        <w:pStyle w:val="FR2"/>
        <w:spacing w:line="360" w:lineRule="auto"/>
        <w:jc w:val="both"/>
        <w:rPr>
          <w:rFonts w:cs="Arial"/>
          <w:sz w:val="24"/>
          <w:szCs w:val="24"/>
        </w:rPr>
      </w:pPr>
      <w:r w:rsidRPr="004C0B7E">
        <w:rPr>
          <w:rFonts w:cs="Arial"/>
          <w:sz w:val="24"/>
          <w:szCs w:val="24"/>
        </w:rPr>
        <w:t>Р</w:t>
      </w:r>
      <w:r w:rsidRPr="004C0B7E">
        <w:rPr>
          <w:rFonts w:cs="Arial"/>
          <w:position w:val="-10"/>
          <w:sz w:val="24"/>
          <w:szCs w:val="24"/>
        </w:rPr>
        <w:object w:dxaOrig="200" w:dyaOrig="340">
          <v:shape id="_x0000_i1051" type="#_x0000_t75" style="width:9.75pt;height:17.25pt" o:ole="" fillcolor="window">
            <v:imagedata r:id="rId58" o:title=""/>
          </v:shape>
          <o:OLEObject Type="Embed" ProgID="Equation.3" ShapeID="_x0000_i1051" DrawAspect="Content" ObjectID="_1459798911" r:id="rId59"/>
        </w:object>
      </w:r>
      <w:r w:rsidRPr="004C0B7E">
        <w:rPr>
          <w:rFonts w:cs="Arial"/>
          <w:sz w:val="24"/>
          <w:szCs w:val="24"/>
        </w:rPr>
        <w:t>=</w:t>
      </w:r>
      <w:r w:rsidRPr="004C0B7E">
        <w:rPr>
          <w:rFonts w:cs="Arial"/>
          <w:sz w:val="24"/>
          <w:szCs w:val="24"/>
          <w:lang w:val="en-US"/>
        </w:rPr>
        <w:t>a</w:t>
      </w:r>
      <w:r w:rsidRPr="004C0B7E">
        <w:rPr>
          <w:rFonts w:cs="Arial"/>
          <w:sz w:val="24"/>
          <w:szCs w:val="24"/>
        </w:rPr>
        <w:t>[</w:t>
      </w:r>
      <w:r w:rsidRPr="004C0B7E">
        <w:rPr>
          <w:rFonts w:cs="Arial"/>
          <w:sz w:val="24"/>
          <w:szCs w:val="24"/>
          <w:lang w:val="en-US"/>
        </w:rPr>
        <w:t>K</w:t>
      </w:r>
      <w:r w:rsidRPr="004C0B7E">
        <w:rPr>
          <w:rFonts w:cs="Arial"/>
          <w:position w:val="-10"/>
          <w:sz w:val="24"/>
          <w:szCs w:val="24"/>
          <w:lang w:val="en-US"/>
        </w:rPr>
        <w:object w:dxaOrig="200" w:dyaOrig="340">
          <v:shape id="_x0000_i1052" type="#_x0000_t75" style="width:9.75pt;height:17.25pt" o:ole="" fillcolor="window">
            <v:imagedata r:id="rId60" o:title=""/>
          </v:shape>
          <o:OLEObject Type="Embed" ProgID="Equation.3" ShapeID="_x0000_i1052" DrawAspect="Content" ObjectID="_1459798912" r:id="rId61"/>
        </w:object>
      </w:r>
      <w:r w:rsidRPr="004C0B7E">
        <w:rPr>
          <w:rFonts w:cs="Arial"/>
          <w:sz w:val="24"/>
          <w:szCs w:val="24"/>
        </w:rPr>
        <w:t>]</w:t>
      </w:r>
      <w:r w:rsidRPr="004C0B7E">
        <w:rPr>
          <w:rFonts w:cs="Arial"/>
          <w:position w:val="-4"/>
          <w:sz w:val="24"/>
          <w:szCs w:val="24"/>
          <w:lang w:val="en-US"/>
        </w:rPr>
        <w:object w:dxaOrig="279" w:dyaOrig="300">
          <v:shape id="_x0000_i1053" type="#_x0000_t75" style="width:14.25pt;height:15pt" o:ole="" fillcolor="window">
            <v:imagedata r:id="rId62" o:title=""/>
          </v:shape>
          <o:OLEObject Type="Embed" ProgID="Equation.3" ShapeID="_x0000_i1053" DrawAspect="Content" ObjectID="_1459798913" r:id="rId63"/>
        </w:object>
      </w:r>
    </w:p>
    <w:p w:rsidR="00B50DE4" w:rsidRPr="004C0B7E" w:rsidRDefault="00B50DE4" w:rsidP="00C96405">
      <w:pPr>
        <w:spacing w:before="60" w:line="360" w:lineRule="auto"/>
        <w:jc w:val="both"/>
        <w:rPr>
          <w:rFonts w:ascii="Arial" w:hAnsi="Arial" w:cs="Arial"/>
        </w:rPr>
      </w:pPr>
      <w:r w:rsidRPr="004C0B7E">
        <w:rPr>
          <w:rFonts w:ascii="Arial" w:hAnsi="Arial" w:cs="Arial"/>
        </w:rPr>
        <w:t xml:space="preserve">Здесь </w:t>
      </w:r>
      <w:r w:rsidRPr="004C0B7E">
        <w:rPr>
          <w:rFonts w:ascii="Arial" w:hAnsi="Arial" w:cs="Arial"/>
          <w:i/>
        </w:rPr>
        <w:t>а</w:t>
      </w:r>
      <w:r w:rsidRPr="004C0B7E">
        <w:rPr>
          <w:rFonts w:ascii="Arial" w:hAnsi="Arial" w:cs="Arial"/>
        </w:rPr>
        <w:t xml:space="preserve"> и </w:t>
      </w:r>
      <w:r w:rsidRPr="004C0B7E">
        <w:rPr>
          <w:rFonts w:ascii="Arial" w:hAnsi="Arial" w:cs="Arial"/>
          <w:i/>
        </w:rPr>
        <w:t>т</w:t>
      </w:r>
      <w:r w:rsidRPr="004C0B7E">
        <w:rPr>
          <w:rFonts w:ascii="Arial" w:hAnsi="Arial" w:cs="Arial"/>
          <w:i/>
          <w:noProof/>
        </w:rPr>
        <w:t xml:space="preserve"> —</w:t>
      </w:r>
      <w:r w:rsidRPr="004C0B7E">
        <w:rPr>
          <w:rFonts w:ascii="Arial" w:hAnsi="Arial" w:cs="Arial"/>
        </w:rPr>
        <w:t xml:space="preserve"> эмпирические величины, характеризующие структуру пор в зависимости от уплотнения пород.</w:t>
      </w:r>
    </w:p>
    <w:p w:rsidR="00B50DE4" w:rsidRPr="004C0B7E" w:rsidRDefault="00B50DE4" w:rsidP="00C96405">
      <w:pPr>
        <w:spacing w:line="360" w:lineRule="auto"/>
        <w:ind w:firstLine="700"/>
        <w:jc w:val="both"/>
        <w:rPr>
          <w:rFonts w:ascii="Arial" w:hAnsi="Arial" w:cs="Arial"/>
        </w:rPr>
      </w:pPr>
      <w:r w:rsidRPr="004C0B7E">
        <w:rPr>
          <w:rFonts w:ascii="Arial" w:hAnsi="Arial" w:cs="Arial"/>
        </w:rPr>
        <w:t>При низкой электропроводности пород возможно влияние поляризационных свойств среды на формирование электромагнитного поля. Поляризуемость среды обус</w:t>
      </w:r>
      <w:r w:rsidRPr="004C0B7E">
        <w:rPr>
          <w:rFonts w:ascii="Arial" w:hAnsi="Arial" w:cs="Arial"/>
        </w:rPr>
        <w:softHyphen/>
        <w:t>ловлена прежде всего дипольными моментами молекул воды, находящейся в свободном и рыхлосвязанном состояниях, и количественно описывается диэлектрической прони</w:t>
      </w:r>
      <w:r w:rsidRPr="004C0B7E">
        <w:rPr>
          <w:rFonts w:ascii="Arial" w:hAnsi="Arial" w:cs="Arial"/>
        </w:rPr>
        <w:softHyphen/>
        <w:t>цаемостью. В некоторых случаях возможны поляризационные эффекты, обусловленные вторичной пиритизацией терригенных отложений.</w:t>
      </w:r>
    </w:p>
    <w:p w:rsidR="00B50DE4" w:rsidRPr="004C0B7E" w:rsidRDefault="00B50DE4" w:rsidP="00C96405">
      <w:pPr>
        <w:spacing w:before="60" w:line="360" w:lineRule="auto"/>
        <w:ind w:firstLine="700"/>
        <w:jc w:val="both"/>
        <w:rPr>
          <w:rFonts w:ascii="Arial" w:hAnsi="Arial" w:cs="Arial"/>
        </w:rPr>
      </w:pPr>
      <w:r w:rsidRPr="004C0B7E">
        <w:rPr>
          <w:rFonts w:ascii="Arial" w:hAnsi="Arial" w:cs="Arial"/>
        </w:rPr>
        <w:t>Петрофизические модели удельного электрического сопротивления пород широ</w:t>
      </w:r>
      <w:r w:rsidRPr="004C0B7E">
        <w:rPr>
          <w:rFonts w:ascii="Arial" w:hAnsi="Arial" w:cs="Arial"/>
        </w:rPr>
        <w:softHyphen/>
        <w:t>ко используются в практике для количественной оценки фильтрационно-емкостных па</w:t>
      </w:r>
      <w:r w:rsidRPr="004C0B7E">
        <w:rPr>
          <w:rFonts w:ascii="Arial" w:hAnsi="Arial" w:cs="Arial"/>
        </w:rPr>
        <w:softHyphen/>
        <w:t>раметров пористо-проницаемых пород. Удельное электрическое сопротивление много</w:t>
      </w:r>
      <w:r w:rsidRPr="004C0B7E">
        <w:rPr>
          <w:rFonts w:ascii="Arial" w:hAnsi="Arial" w:cs="Arial"/>
        </w:rPr>
        <w:softHyphen/>
        <w:t>компонентных пористо-проницаемых сред определяется множеством параметров: количеством, формой, расположением, минеральными свойствами твердых и жидких фаз и их взаимодействием.</w:t>
      </w:r>
    </w:p>
    <w:p w:rsidR="00887C24" w:rsidRDefault="00887C24" w:rsidP="00C96405">
      <w:pPr>
        <w:pStyle w:val="3"/>
        <w:numPr>
          <w:ilvl w:val="0"/>
          <w:numId w:val="0"/>
        </w:numPr>
        <w:spacing w:line="360" w:lineRule="auto"/>
        <w:jc w:val="both"/>
        <w:rPr>
          <w:rFonts w:ascii="Arial" w:hAnsi="Arial" w:cs="Arial"/>
          <w:b w:val="0"/>
          <w:sz w:val="24"/>
          <w:szCs w:val="24"/>
        </w:rPr>
      </w:pPr>
    </w:p>
    <w:p w:rsidR="00887C24" w:rsidRPr="001B7034" w:rsidRDefault="00B50DE4" w:rsidP="001B7034">
      <w:pPr>
        <w:pStyle w:val="3"/>
        <w:numPr>
          <w:ilvl w:val="0"/>
          <w:numId w:val="0"/>
        </w:numPr>
        <w:spacing w:line="360" w:lineRule="auto"/>
        <w:rPr>
          <w:rFonts w:ascii="Arial" w:hAnsi="Arial" w:cs="Arial"/>
          <w:iCs/>
          <w:sz w:val="24"/>
          <w:szCs w:val="24"/>
        </w:rPr>
      </w:pPr>
      <w:r w:rsidRPr="001B7034">
        <w:rPr>
          <w:rFonts w:ascii="Arial" w:hAnsi="Arial" w:cs="Arial"/>
          <w:sz w:val="24"/>
          <w:szCs w:val="24"/>
        </w:rPr>
        <w:t>Физические свойства горных пород</w:t>
      </w:r>
    </w:p>
    <w:p w:rsidR="00B50DE4" w:rsidRPr="004C0B7E" w:rsidRDefault="00B50DE4" w:rsidP="00C96405">
      <w:pPr>
        <w:pStyle w:val="a5"/>
        <w:spacing w:line="360" w:lineRule="auto"/>
        <w:ind w:left="-539" w:firstLine="540"/>
        <w:jc w:val="both"/>
        <w:rPr>
          <w:rFonts w:ascii="Arial" w:hAnsi="Arial" w:cs="Arial"/>
          <w:szCs w:val="24"/>
        </w:rPr>
      </w:pPr>
      <w:r w:rsidRPr="004C0B7E">
        <w:rPr>
          <w:rFonts w:ascii="Arial" w:hAnsi="Arial" w:cs="Arial"/>
          <w:szCs w:val="24"/>
        </w:rPr>
        <w:t>Плотность осадочных пород зависит от минерального скелета, пористости, обусловленной структурой и происхождением пород, плотности жидкости, заполняющей поры. Размер пор и форма их зависят от формы и размеров породообразующих частиц.</w:t>
      </w:r>
    </w:p>
    <w:p w:rsidR="00B50DE4" w:rsidRPr="004C0B7E" w:rsidRDefault="00B50DE4" w:rsidP="00C96405">
      <w:pPr>
        <w:pStyle w:val="a5"/>
        <w:spacing w:line="360" w:lineRule="auto"/>
        <w:ind w:left="-539" w:firstLine="540"/>
        <w:jc w:val="both"/>
        <w:rPr>
          <w:rFonts w:ascii="Arial" w:hAnsi="Arial" w:cs="Arial"/>
          <w:szCs w:val="24"/>
        </w:rPr>
      </w:pPr>
      <w:r w:rsidRPr="004C0B7E">
        <w:rPr>
          <w:rFonts w:ascii="Arial" w:hAnsi="Arial" w:cs="Arial"/>
          <w:szCs w:val="24"/>
        </w:rPr>
        <w:t>Плотность горной породы – масса единицы объема абсолютно сухой горной породы, измеряется в кг/м</w:t>
      </w:r>
      <w:r w:rsidRPr="004C0B7E">
        <w:rPr>
          <w:rFonts w:ascii="Arial" w:hAnsi="Arial" w:cs="Arial"/>
          <w:szCs w:val="24"/>
          <w:vertAlign w:val="superscript"/>
        </w:rPr>
        <w:t>3</w:t>
      </w:r>
      <w:r w:rsidRPr="004C0B7E">
        <w:rPr>
          <w:rFonts w:ascii="Arial" w:hAnsi="Arial" w:cs="Arial"/>
          <w:szCs w:val="24"/>
        </w:rPr>
        <w:t>, г/см</w:t>
      </w:r>
      <w:r w:rsidRPr="004C0B7E">
        <w:rPr>
          <w:rFonts w:ascii="Arial" w:hAnsi="Arial" w:cs="Arial"/>
          <w:szCs w:val="24"/>
          <w:vertAlign w:val="superscript"/>
        </w:rPr>
        <w:t>3</w:t>
      </w:r>
      <w:r w:rsidRPr="004C0B7E">
        <w:rPr>
          <w:rFonts w:ascii="Arial" w:hAnsi="Arial" w:cs="Arial"/>
          <w:szCs w:val="24"/>
        </w:rPr>
        <w:t>. Так как плотность минерального скелета горных пород изменяется в узких пределах, то плотность горных пород обычно обратно пропорциональна их пористости.</w:t>
      </w:r>
    </w:p>
    <w:p w:rsidR="00B50DE4" w:rsidRPr="004C0B7E" w:rsidRDefault="00B50DE4" w:rsidP="00C96405">
      <w:pPr>
        <w:pStyle w:val="a5"/>
        <w:spacing w:line="360" w:lineRule="auto"/>
        <w:ind w:left="-539" w:firstLine="540"/>
        <w:jc w:val="both"/>
        <w:rPr>
          <w:rFonts w:ascii="Arial" w:hAnsi="Arial" w:cs="Arial"/>
          <w:szCs w:val="24"/>
        </w:rPr>
      </w:pPr>
      <w:r w:rsidRPr="004C0B7E">
        <w:rPr>
          <w:rFonts w:ascii="Arial" w:hAnsi="Arial" w:cs="Arial"/>
          <w:szCs w:val="24"/>
        </w:rPr>
        <w:t>Пористость горной породы – свойства породы, заключающиеся в наличие в ней пустот (пор), незаполненных твердым веществом. Пористость измеряется коэффициентом пористости, представляющим собой отношение объема всех пустот горной породы к ее общему объему, выраженное в процентах или долях единицы.</w:t>
      </w:r>
    </w:p>
    <w:p w:rsidR="00B50DE4" w:rsidRPr="004C0B7E" w:rsidRDefault="00B50DE4" w:rsidP="00C96405">
      <w:pPr>
        <w:spacing w:before="40" w:line="360" w:lineRule="auto"/>
        <w:ind w:left="-539" w:firstLine="540"/>
        <w:jc w:val="both"/>
        <w:rPr>
          <w:rFonts w:ascii="Arial" w:hAnsi="Arial" w:cs="Arial"/>
        </w:rPr>
      </w:pPr>
      <w:r w:rsidRPr="004C0B7E">
        <w:rPr>
          <w:rFonts w:ascii="Arial" w:hAnsi="Arial" w:cs="Arial"/>
        </w:rPr>
        <w:t>Различают:</w:t>
      </w:r>
    </w:p>
    <w:p w:rsidR="00B50DE4" w:rsidRPr="004C0B7E" w:rsidRDefault="00B50DE4" w:rsidP="00C96405">
      <w:pPr>
        <w:spacing w:before="40" w:line="360" w:lineRule="auto"/>
        <w:ind w:left="-539"/>
        <w:jc w:val="both"/>
        <w:rPr>
          <w:rFonts w:ascii="Arial" w:hAnsi="Arial" w:cs="Arial"/>
        </w:rPr>
      </w:pPr>
      <w:r w:rsidRPr="004C0B7E">
        <w:rPr>
          <w:rFonts w:ascii="Arial" w:hAnsi="Arial" w:cs="Arial"/>
        </w:rPr>
        <w:t xml:space="preserve">        1. </w:t>
      </w:r>
      <w:r w:rsidRPr="004C0B7E">
        <w:rPr>
          <w:rFonts w:ascii="Arial" w:hAnsi="Arial" w:cs="Arial"/>
          <w:i/>
          <w:iCs/>
        </w:rPr>
        <w:t>пористость абсолютную</w:t>
      </w:r>
      <w:r w:rsidRPr="004C0B7E">
        <w:rPr>
          <w:rFonts w:ascii="Arial" w:hAnsi="Arial" w:cs="Arial"/>
        </w:rPr>
        <w:t xml:space="preserve"> – все пустоты горной породы независимо от их формы, величины и взаимного расположения;</w:t>
      </w:r>
    </w:p>
    <w:p w:rsidR="00B50DE4" w:rsidRPr="004C0B7E" w:rsidRDefault="00B50DE4" w:rsidP="00C96405">
      <w:pPr>
        <w:spacing w:before="40" w:line="360" w:lineRule="auto"/>
        <w:ind w:left="-539"/>
        <w:jc w:val="both"/>
        <w:rPr>
          <w:rFonts w:ascii="Arial" w:hAnsi="Arial" w:cs="Arial"/>
        </w:rPr>
      </w:pPr>
      <w:r w:rsidRPr="004C0B7E">
        <w:rPr>
          <w:rFonts w:ascii="Arial" w:hAnsi="Arial" w:cs="Arial"/>
        </w:rPr>
        <w:t xml:space="preserve">        2. </w:t>
      </w:r>
      <w:r w:rsidRPr="004C0B7E">
        <w:rPr>
          <w:rFonts w:ascii="Arial" w:hAnsi="Arial" w:cs="Arial"/>
          <w:i/>
          <w:iCs/>
        </w:rPr>
        <w:t>пористость открытую</w:t>
      </w:r>
      <w:r w:rsidRPr="004C0B7E">
        <w:rPr>
          <w:rFonts w:ascii="Arial" w:hAnsi="Arial" w:cs="Arial"/>
        </w:rPr>
        <w:t xml:space="preserve"> (насыщенную) – совокупность сообщающихся между собой пустот;</w:t>
      </w:r>
    </w:p>
    <w:p w:rsidR="00B50DE4" w:rsidRPr="004C0B7E" w:rsidRDefault="00B50DE4" w:rsidP="00C96405">
      <w:pPr>
        <w:spacing w:before="40" w:line="360" w:lineRule="auto"/>
        <w:ind w:left="-539"/>
        <w:jc w:val="both"/>
        <w:rPr>
          <w:rFonts w:ascii="Arial" w:hAnsi="Arial" w:cs="Arial"/>
        </w:rPr>
      </w:pPr>
      <w:r w:rsidRPr="004C0B7E">
        <w:rPr>
          <w:rFonts w:ascii="Arial" w:hAnsi="Arial" w:cs="Arial"/>
        </w:rPr>
        <w:t xml:space="preserve">        3. </w:t>
      </w:r>
      <w:r w:rsidRPr="004C0B7E">
        <w:rPr>
          <w:rFonts w:ascii="Arial" w:hAnsi="Arial" w:cs="Arial"/>
          <w:i/>
          <w:iCs/>
        </w:rPr>
        <w:t>пористость эффективную</w:t>
      </w:r>
      <w:r w:rsidRPr="004C0B7E">
        <w:rPr>
          <w:rFonts w:ascii="Arial" w:hAnsi="Arial" w:cs="Arial"/>
        </w:rPr>
        <w:t xml:space="preserve"> – совокупность пустот горной породы, участвующих в процессе фильтрации. Пористость реальных коллекторов нефти  и газа редко превышает 30%, а в большинстве случаев составляет 12-25%. Для характеристики коллекторских свойств пласта недостаточно одной пористости, они также связаны с размером поровых каналов.</w:t>
      </w:r>
    </w:p>
    <w:p w:rsidR="00B50DE4" w:rsidRPr="004C0B7E" w:rsidRDefault="00B50DE4" w:rsidP="00C96405">
      <w:pPr>
        <w:pStyle w:val="a5"/>
        <w:spacing w:line="360" w:lineRule="auto"/>
        <w:ind w:left="-539" w:firstLine="540"/>
        <w:jc w:val="both"/>
        <w:rPr>
          <w:rFonts w:ascii="Arial" w:hAnsi="Arial" w:cs="Arial"/>
          <w:szCs w:val="24"/>
        </w:rPr>
      </w:pPr>
      <w:r w:rsidRPr="004C0B7E">
        <w:rPr>
          <w:rFonts w:ascii="Arial" w:hAnsi="Arial" w:cs="Arial"/>
          <w:szCs w:val="24"/>
        </w:rPr>
        <w:t xml:space="preserve">По величине поровые каналы нефтяных и газовых коллекторов условно подразделяют на три группы: </w:t>
      </w:r>
    </w:p>
    <w:p w:rsidR="00B50DE4" w:rsidRPr="004C0B7E" w:rsidRDefault="00B50DE4" w:rsidP="00C96405">
      <w:pPr>
        <w:numPr>
          <w:ilvl w:val="0"/>
          <w:numId w:val="23"/>
        </w:numPr>
        <w:spacing w:before="40" w:line="360" w:lineRule="auto"/>
        <w:ind w:left="-540" w:firstLine="540"/>
        <w:jc w:val="both"/>
        <w:rPr>
          <w:rFonts w:ascii="Arial" w:hAnsi="Arial" w:cs="Arial"/>
          <w:snapToGrid w:val="0"/>
        </w:rPr>
      </w:pPr>
      <w:r w:rsidRPr="004C0B7E">
        <w:rPr>
          <w:rFonts w:ascii="Arial" w:hAnsi="Arial" w:cs="Arial"/>
          <w:i/>
          <w:iCs/>
        </w:rPr>
        <w:t>сверхкапиллярные</w:t>
      </w:r>
      <w:r w:rsidRPr="004C0B7E">
        <w:rPr>
          <w:rFonts w:ascii="Arial" w:hAnsi="Arial" w:cs="Arial"/>
        </w:rPr>
        <w:t xml:space="preserve"> – </w:t>
      </w:r>
      <w:r w:rsidRPr="004C0B7E">
        <w:rPr>
          <w:rFonts w:ascii="Arial" w:hAnsi="Arial" w:cs="Arial"/>
          <w:snapToGrid w:val="0"/>
        </w:rPr>
        <w:t>2-0,5мм (движению жидкости и газа препятствуют лишь силы трения);</w:t>
      </w:r>
    </w:p>
    <w:p w:rsidR="00B50DE4" w:rsidRPr="004C0B7E" w:rsidRDefault="00B50DE4" w:rsidP="00C96405">
      <w:pPr>
        <w:numPr>
          <w:ilvl w:val="0"/>
          <w:numId w:val="23"/>
        </w:numPr>
        <w:spacing w:before="40" w:line="360" w:lineRule="auto"/>
        <w:ind w:left="-540" w:firstLine="540"/>
        <w:jc w:val="both"/>
        <w:rPr>
          <w:rFonts w:ascii="Arial" w:hAnsi="Arial" w:cs="Arial"/>
        </w:rPr>
      </w:pPr>
      <w:r w:rsidRPr="004C0B7E">
        <w:rPr>
          <w:rFonts w:ascii="Arial" w:hAnsi="Arial" w:cs="Arial"/>
          <w:i/>
          <w:iCs/>
          <w:snapToGrid w:val="0"/>
        </w:rPr>
        <w:t>капиллярные</w:t>
      </w:r>
      <w:r w:rsidRPr="004C0B7E">
        <w:rPr>
          <w:rFonts w:ascii="Arial" w:hAnsi="Arial" w:cs="Arial"/>
          <w:snapToGrid w:val="0"/>
        </w:rPr>
        <w:t xml:space="preserve"> - 0,5-0,0002мм (значительно препятствуют также капиллярные силы);</w:t>
      </w:r>
    </w:p>
    <w:p w:rsidR="00B50DE4" w:rsidRPr="004C0B7E" w:rsidRDefault="00B50DE4" w:rsidP="00C96405">
      <w:pPr>
        <w:numPr>
          <w:ilvl w:val="0"/>
          <w:numId w:val="23"/>
        </w:numPr>
        <w:spacing w:before="40" w:line="360" w:lineRule="auto"/>
        <w:ind w:left="-540" w:firstLine="540"/>
        <w:jc w:val="both"/>
        <w:rPr>
          <w:rFonts w:ascii="Arial" w:hAnsi="Arial" w:cs="Arial"/>
        </w:rPr>
      </w:pPr>
      <w:r w:rsidRPr="004C0B7E">
        <w:rPr>
          <w:rFonts w:ascii="Arial" w:hAnsi="Arial" w:cs="Arial"/>
          <w:i/>
          <w:iCs/>
          <w:snapToGrid w:val="0"/>
        </w:rPr>
        <w:t>субкапиллярные</w:t>
      </w:r>
      <w:r w:rsidRPr="004C0B7E">
        <w:rPr>
          <w:rFonts w:ascii="Arial" w:hAnsi="Arial" w:cs="Arial"/>
          <w:snapToGrid w:val="0"/>
        </w:rPr>
        <w:t xml:space="preserve"> - менее 0,0002мм (из-за действия капиллярных сил движения жидкости в природных условиях практически невозможно, поэтому горные породы, хотя и обладающие значительной пористостью, но имеющие поры преимущественно субкапиллярного характера (глина, глинистые сланцы и др.) не относят  к коллекторам).</w:t>
      </w:r>
    </w:p>
    <w:p w:rsidR="00B50DE4" w:rsidRPr="004C0B7E" w:rsidRDefault="00B50DE4" w:rsidP="00C96405">
      <w:pPr>
        <w:pStyle w:val="a5"/>
        <w:tabs>
          <w:tab w:val="num" w:pos="-540"/>
        </w:tabs>
        <w:spacing w:line="360" w:lineRule="auto"/>
        <w:ind w:left="-540" w:firstLine="540"/>
        <w:jc w:val="both"/>
        <w:rPr>
          <w:rFonts w:ascii="Arial" w:hAnsi="Arial" w:cs="Arial"/>
          <w:snapToGrid w:val="0"/>
          <w:szCs w:val="24"/>
        </w:rPr>
      </w:pPr>
      <w:r w:rsidRPr="004C0B7E">
        <w:rPr>
          <w:rFonts w:ascii="Arial" w:hAnsi="Arial" w:cs="Arial"/>
          <w:snapToGrid w:val="0"/>
          <w:szCs w:val="24"/>
        </w:rPr>
        <w:t>Содержание в пустотах горных пород нефти, газа, воды называется насыщенностью. Коэффициент нефтенасыщенности -  доля объема пустот в горной породе, заполненной нефтью. Аналогично определяются коэффициенты газо-водонасыщенности.</w:t>
      </w:r>
    </w:p>
    <w:p w:rsidR="00B50DE4" w:rsidRPr="004C0B7E" w:rsidRDefault="00B50DE4" w:rsidP="00C96405">
      <w:pPr>
        <w:pStyle w:val="a5"/>
        <w:tabs>
          <w:tab w:val="num" w:pos="-540"/>
        </w:tabs>
        <w:spacing w:line="360" w:lineRule="auto"/>
        <w:ind w:left="-540" w:firstLine="540"/>
        <w:jc w:val="both"/>
        <w:rPr>
          <w:rFonts w:ascii="Arial" w:hAnsi="Arial" w:cs="Arial"/>
          <w:snapToGrid w:val="0"/>
          <w:szCs w:val="24"/>
        </w:rPr>
      </w:pPr>
      <w:r w:rsidRPr="004C0B7E">
        <w:rPr>
          <w:rFonts w:ascii="Arial" w:hAnsi="Arial" w:cs="Arial"/>
          <w:snapToGrid w:val="0"/>
          <w:szCs w:val="24"/>
        </w:rPr>
        <w:t>Проницаемостью горных пород называют их способность пропускать жидкость или газ под действием перепада давления. Проницаемость является одним из важнейших коллекторских свойств. Проницаемость измеряется объемным расходом невзаимодействующей с породой жидкости определенной вязкости, протекающей через заданное поперечное сечение горной породы, перпендикулярное заданному градиенту давления.</w:t>
      </w:r>
    </w:p>
    <w:p w:rsidR="00B50DE4" w:rsidRPr="004C0B7E" w:rsidRDefault="00B50DE4" w:rsidP="00C96405">
      <w:pPr>
        <w:pStyle w:val="a5"/>
        <w:tabs>
          <w:tab w:val="num" w:pos="-540"/>
        </w:tabs>
        <w:spacing w:line="360" w:lineRule="auto"/>
        <w:ind w:left="-540" w:firstLine="540"/>
        <w:jc w:val="both"/>
        <w:rPr>
          <w:rFonts w:ascii="Arial" w:hAnsi="Arial" w:cs="Arial"/>
          <w:snapToGrid w:val="0"/>
          <w:szCs w:val="24"/>
        </w:rPr>
      </w:pPr>
      <w:r w:rsidRPr="004C0B7E">
        <w:rPr>
          <w:rFonts w:ascii="Arial" w:hAnsi="Arial" w:cs="Arial"/>
          <w:snapToGrid w:val="0"/>
          <w:szCs w:val="24"/>
        </w:rPr>
        <w:t>Удельное электрическое сопротивление горных пород изменяется в очень широких пределах и определяется минеральным составом, пористостью, минерализацией пластовых вод, соотношением воды и нефти в поровом пространстве. В зависимости от характера насыщения и глинистости коллекторов, удельное сопротивление песчаников изменяется от 1,5 до 60 Ом</w:t>
      </w:r>
      <w:r w:rsidRPr="004C0B7E">
        <w:rPr>
          <w:rFonts w:ascii="Arial" w:hAnsi="Arial" w:cs="Arial"/>
          <w:snapToGrid w:val="0"/>
          <w:szCs w:val="24"/>
          <w:vertAlign w:val="superscript"/>
        </w:rPr>
        <w:t>.</w:t>
      </w:r>
      <w:r w:rsidRPr="004C0B7E">
        <w:rPr>
          <w:rFonts w:ascii="Arial" w:hAnsi="Arial" w:cs="Arial"/>
          <w:snapToGrid w:val="0"/>
          <w:szCs w:val="24"/>
        </w:rPr>
        <w:t>м. Водоносные коллектора отмечаются сопротивлением от 1,5 до 6,4 Ом</w:t>
      </w:r>
      <w:r w:rsidRPr="004C0B7E">
        <w:rPr>
          <w:rFonts w:ascii="Arial" w:hAnsi="Arial" w:cs="Arial"/>
          <w:snapToGrid w:val="0"/>
          <w:szCs w:val="24"/>
          <w:vertAlign w:val="superscript"/>
        </w:rPr>
        <w:t>.</w:t>
      </w:r>
      <w:r w:rsidRPr="004C0B7E">
        <w:rPr>
          <w:rFonts w:ascii="Arial" w:hAnsi="Arial" w:cs="Arial"/>
          <w:snapToGrid w:val="0"/>
          <w:szCs w:val="24"/>
        </w:rPr>
        <w:t>м, продуктивные от 6 до 60 Ом</w:t>
      </w:r>
      <w:r w:rsidRPr="004C0B7E">
        <w:rPr>
          <w:rFonts w:ascii="Arial" w:hAnsi="Arial" w:cs="Arial"/>
          <w:snapToGrid w:val="0"/>
          <w:szCs w:val="24"/>
          <w:vertAlign w:val="superscript"/>
        </w:rPr>
        <w:t>.</w:t>
      </w:r>
      <w:r w:rsidRPr="004C0B7E">
        <w:rPr>
          <w:rFonts w:ascii="Arial" w:hAnsi="Arial" w:cs="Arial"/>
          <w:snapToGrid w:val="0"/>
          <w:szCs w:val="24"/>
        </w:rPr>
        <w:t>м. Для глинистых пород удельное электрическое сопротивление характеризуется низкими и сравнительно постоянными значениями 1-10 Ом</w:t>
      </w:r>
      <w:r w:rsidRPr="004C0B7E">
        <w:rPr>
          <w:rFonts w:ascii="Arial" w:hAnsi="Arial" w:cs="Arial"/>
          <w:snapToGrid w:val="0"/>
          <w:szCs w:val="24"/>
          <w:vertAlign w:val="superscript"/>
        </w:rPr>
        <w:t>.</w:t>
      </w:r>
      <w:r w:rsidRPr="004C0B7E">
        <w:rPr>
          <w:rFonts w:ascii="Arial" w:hAnsi="Arial" w:cs="Arial"/>
          <w:snapToGrid w:val="0"/>
          <w:szCs w:val="24"/>
        </w:rPr>
        <w:t>м.</w:t>
      </w:r>
    </w:p>
    <w:p w:rsidR="00C96405" w:rsidRDefault="00B50DE4" w:rsidP="00C96405">
      <w:pPr>
        <w:pStyle w:val="a5"/>
        <w:spacing w:line="360" w:lineRule="auto"/>
        <w:ind w:left="-540" w:firstLine="540"/>
        <w:jc w:val="both"/>
        <w:rPr>
          <w:rFonts w:ascii="Arial" w:hAnsi="Arial" w:cs="Arial"/>
          <w:snapToGrid w:val="0"/>
          <w:szCs w:val="24"/>
        </w:rPr>
      </w:pPr>
      <w:r w:rsidRPr="004C0B7E">
        <w:rPr>
          <w:rFonts w:ascii="Arial" w:hAnsi="Arial" w:cs="Arial"/>
          <w:snapToGrid w:val="0"/>
          <w:szCs w:val="24"/>
        </w:rPr>
        <w:t xml:space="preserve">Естественная радиоактивность горных пород обусловлена присутствием в них радиоактивных элементов. Максимальной радиоактивностью характеризуются глины 20-25 мкр/час, радиоактивность песчаников и алевролитов возрастает с увеличением глинистости 2-20 мкр/час.  </w:t>
      </w:r>
    </w:p>
    <w:p w:rsidR="00C96405" w:rsidRDefault="00C96405" w:rsidP="00C96405">
      <w:pPr>
        <w:pStyle w:val="a5"/>
        <w:spacing w:line="360" w:lineRule="auto"/>
        <w:ind w:left="-540" w:firstLine="540"/>
        <w:jc w:val="both"/>
        <w:rPr>
          <w:rFonts w:ascii="Arial" w:hAnsi="Arial" w:cs="Arial"/>
          <w:snapToGrid w:val="0"/>
          <w:szCs w:val="24"/>
        </w:rPr>
      </w:pPr>
    </w:p>
    <w:p w:rsidR="00A918AB" w:rsidRPr="00350428" w:rsidRDefault="00A918AB" w:rsidP="00C96405">
      <w:pPr>
        <w:autoSpaceDE w:val="0"/>
        <w:autoSpaceDN w:val="0"/>
        <w:adjustRightInd w:val="0"/>
        <w:spacing w:line="360" w:lineRule="auto"/>
        <w:jc w:val="center"/>
        <w:rPr>
          <w:rFonts w:ascii="Arial" w:hAnsi="Arial" w:cs="Arial"/>
          <w:b/>
        </w:rPr>
      </w:pPr>
    </w:p>
    <w:p w:rsidR="001B7034" w:rsidRDefault="001B7034" w:rsidP="00350428">
      <w:pPr>
        <w:autoSpaceDE w:val="0"/>
        <w:autoSpaceDN w:val="0"/>
        <w:adjustRightInd w:val="0"/>
        <w:spacing w:line="360" w:lineRule="auto"/>
        <w:jc w:val="center"/>
        <w:rPr>
          <w:rFonts w:ascii="Arial" w:hAnsi="Arial" w:cs="Arial"/>
          <w:b/>
        </w:rPr>
      </w:pPr>
    </w:p>
    <w:p w:rsidR="00C96405" w:rsidRPr="00350428" w:rsidRDefault="00C96405" w:rsidP="00350428">
      <w:pPr>
        <w:autoSpaceDE w:val="0"/>
        <w:autoSpaceDN w:val="0"/>
        <w:adjustRightInd w:val="0"/>
        <w:spacing w:line="360" w:lineRule="auto"/>
        <w:jc w:val="center"/>
        <w:rPr>
          <w:rFonts w:ascii="Arial" w:hAnsi="Arial" w:cs="Arial"/>
          <w:b/>
        </w:rPr>
      </w:pPr>
      <w:r w:rsidRPr="00350428">
        <w:rPr>
          <w:rFonts w:ascii="Arial" w:hAnsi="Arial" w:cs="Arial"/>
          <w:b/>
        </w:rPr>
        <w:t>Глава 2. Геолого-технологические задачи, решаемые по данным ГТИ</w:t>
      </w:r>
    </w:p>
    <w:p w:rsidR="00A918AB" w:rsidRPr="004C0B7E" w:rsidRDefault="0043450C" w:rsidP="00350428">
      <w:pPr>
        <w:pStyle w:val="a5"/>
        <w:spacing w:line="360" w:lineRule="auto"/>
        <w:ind w:left="-540" w:firstLine="540"/>
        <w:jc w:val="both"/>
        <w:rPr>
          <w:rFonts w:ascii="Arial" w:hAnsi="Arial" w:cs="Arial"/>
        </w:rPr>
      </w:pPr>
      <w:r w:rsidRPr="004C0B7E">
        <w:rPr>
          <w:rFonts w:ascii="Arial" w:hAnsi="Arial" w:cs="Arial"/>
        </w:rPr>
        <w:t>По целевому назначению основные задачи ГТИ проводимые в ОАО «КНГФ» подразделяются на геологические, технологические, планово-экономические, и информационные.</w:t>
      </w:r>
      <w:r w:rsidR="00882D19" w:rsidRPr="004C0B7E">
        <w:rPr>
          <w:rFonts w:ascii="Arial" w:hAnsi="Arial" w:cs="Arial"/>
        </w:rPr>
        <w:t xml:space="preserve"> Самыми важными и главными являются геологические и технологические задачи. Они очень тесно взаимосвязаны и поэтому должны быть рассмотрены вмести. </w:t>
      </w:r>
    </w:p>
    <w:p w:rsidR="0043450C" w:rsidRPr="004C0B7E" w:rsidRDefault="0043450C" w:rsidP="004C0B7E">
      <w:pPr>
        <w:autoSpaceDE w:val="0"/>
        <w:autoSpaceDN w:val="0"/>
        <w:adjustRightInd w:val="0"/>
        <w:spacing w:line="360" w:lineRule="auto"/>
        <w:ind w:firstLine="708"/>
        <w:jc w:val="both"/>
        <w:rPr>
          <w:rFonts w:ascii="Arial" w:hAnsi="Arial" w:cs="Arial"/>
          <w:b/>
          <w:bCs/>
        </w:rPr>
      </w:pPr>
      <w:r w:rsidRPr="004C0B7E">
        <w:rPr>
          <w:rFonts w:ascii="Arial" w:hAnsi="Arial" w:cs="Arial"/>
          <w:b/>
          <w:bCs/>
        </w:rPr>
        <w:t>Решаемые геологические задачи:</w:t>
      </w:r>
    </w:p>
    <w:p w:rsidR="00882D19" w:rsidRPr="004C0B7E" w:rsidRDefault="0043450C" w:rsidP="004C0B7E">
      <w:pPr>
        <w:autoSpaceDE w:val="0"/>
        <w:autoSpaceDN w:val="0"/>
        <w:adjustRightInd w:val="0"/>
        <w:spacing w:line="360" w:lineRule="auto"/>
        <w:jc w:val="both"/>
        <w:rPr>
          <w:rFonts w:ascii="Arial" w:hAnsi="Arial" w:cs="Arial"/>
        </w:rPr>
      </w:pPr>
      <w:r w:rsidRPr="004C0B7E">
        <w:rPr>
          <w:rFonts w:ascii="Arial" w:hAnsi="Arial" w:cs="Arial"/>
        </w:rPr>
        <w:t xml:space="preserve">1. </w:t>
      </w:r>
      <w:r w:rsidR="00882D19" w:rsidRPr="004C0B7E">
        <w:rPr>
          <w:rFonts w:ascii="Arial" w:hAnsi="Arial" w:cs="Arial"/>
        </w:rPr>
        <w:t>Оптимизация получения геолого-геофизической информации - выбор и корректировка:</w:t>
      </w:r>
    </w:p>
    <w:p w:rsidR="00882D19" w:rsidRPr="004C0B7E" w:rsidRDefault="00882D19" w:rsidP="004C0B7E">
      <w:pPr>
        <w:autoSpaceDE w:val="0"/>
        <w:autoSpaceDN w:val="0"/>
        <w:adjustRightInd w:val="0"/>
        <w:spacing w:line="360" w:lineRule="auto"/>
        <w:jc w:val="both"/>
        <w:rPr>
          <w:rFonts w:ascii="Arial" w:hAnsi="Arial" w:cs="Arial"/>
        </w:rPr>
      </w:pPr>
      <w:r w:rsidRPr="004C0B7E">
        <w:rPr>
          <w:rFonts w:ascii="Arial" w:hAnsi="Arial" w:cs="Arial"/>
        </w:rPr>
        <w:t xml:space="preserve">   - </w:t>
      </w:r>
      <w:r w:rsidR="00B312BC" w:rsidRPr="004C0B7E">
        <w:rPr>
          <w:rFonts w:ascii="Arial" w:hAnsi="Arial" w:cs="Arial"/>
        </w:rPr>
        <w:t xml:space="preserve"> </w:t>
      </w:r>
      <w:r w:rsidRPr="004C0B7E">
        <w:rPr>
          <w:rFonts w:ascii="Arial" w:hAnsi="Arial" w:cs="Arial"/>
        </w:rPr>
        <w:t>интервалов отбора керна, шлама, образцов грунтов;</w:t>
      </w:r>
    </w:p>
    <w:p w:rsidR="0043450C" w:rsidRPr="004C0B7E" w:rsidRDefault="00882D19" w:rsidP="004C0B7E">
      <w:pPr>
        <w:autoSpaceDE w:val="0"/>
        <w:autoSpaceDN w:val="0"/>
        <w:adjustRightInd w:val="0"/>
        <w:spacing w:line="360" w:lineRule="auto"/>
        <w:jc w:val="both"/>
        <w:rPr>
          <w:rFonts w:ascii="Arial" w:hAnsi="Arial" w:cs="Arial"/>
        </w:rPr>
      </w:pPr>
      <w:r w:rsidRPr="004C0B7E">
        <w:rPr>
          <w:rFonts w:ascii="Arial" w:hAnsi="Arial" w:cs="Arial"/>
        </w:rPr>
        <w:t xml:space="preserve">   - интервалов, методов и времени проведения изменяемой части обязательных детальных исследований ГИРС.</w:t>
      </w:r>
    </w:p>
    <w:p w:rsidR="00B312BC" w:rsidRPr="004C0B7E" w:rsidRDefault="00B312BC" w:rsidP="004C0B7E">
      <w:pPr>
        <w:autoSpaceDE w:val="0"/>
        <w:autoSpaceDN w:val="0"/>
        <w:adjustRightInd w:val="0"/>
        <w:spacing w:line="360" w:lineRule="auto"/>
        <w:jc w:val="both"/>
        <w:rPr>
          <w:rFonts w:ascii="Arial" w:hAnsi="Arial" w:cs="Arial"/>
        </w:rPr>
      </w:pPr>
      <w:r w:rsidRPr="004C0B7E">
        <w:rPr>
          <w:rFonts w:ascii="Arial" w:hAnsi="Arial" w:cs="Arial"/>
        </w:rPr>
        <w:t>2. Оперативное литолого-стратиграфическое расчленение разреза.</w:t>
      </w:r>
    </w:p>
    <w:p w:rsidR="0043450C" w:rsidRPr="004C0B7E" w:rsidRDefault="00B312BC" w:rsidP="004C0B7E">
      <w:pPr>
        <w:autoSpaceDE w:val="0"/>
        <w:autoSpaceDN w:val="0"/>
        <w:adjustRightInd w:val="0"/>
        <w:spacing w:line="360" w:lineRule="auto"/>
        <w:jc w:val="both"/>
        <w:rPr>
          <w:rFonts w:ascii="Arial" w:hAnsi="Arial" w:cs="Arial"/>
        </w:rPr>
      </w:pPr>
      <w:r w:rsidRPr="004C0B7E">
        <w:rPr>
          <w:rFonts w:ascii="Arial" w:hAnsi="Arial" w:cs="Arial"/>
        </w:rPr>
        <w:t>3</w:t>
      </w:r>
      <w:r w:rsidR="0043450C" w:rsidRPr="004C0B7E">
        <w:rPr>
          <w:rFonts w:ascii="Arial" w:hAnsi="Arial" w:cs="Arial"/>
        </w:rPr>
        <w:t>. Оперативное выделение в разрезе пластов-коллекторов;</w:t>
      </w:r>
    </w:p>
    <w:p w:rsidR="0043450C" w:rsidRPr="004C0B7E" w:rsidRDefault="00B312BC" w:rsidP="004C0B7E">
      <w:pPr>
        <w:autoSpaceDE w:val="0"/>
        <w:autoSpaceDN w:val="0"/>
        <w:adjustRightInd w:val="0"/>
        <w:spacing w:line="360" w:lineRule="auto"/>
        <w:jc w:val="both"/>
        <w:rPr>
          <w:rFonts w:ascii="Arial" w:hAnsi="Arial" w:cs="Arial"/>
        </w:rPr>
      </w:pPr>
      <w:r w:rsidRPr="004C0B7E">
        <w:rPr>
          <w:rFonts w:ascii="Arial" w:hAnsi="Arial" w:cs="Arial"/>
        </w:rPr>
        <w:t>4</w:t>
      </w:r>
      <w:r w:rsidR="0043450C" w:rsidRPr="004C0B7E">
        <w:rPr>
          <w:rFonts w:ascii="Arial" w:hAnsi="Arial" w:cs="Arial"/>
        </w:rPr>
        <w:t xml:space="preserve"> Оперативная оценка характера насыщения выделенных коллекторов;</w:t>
      </w:r>
    </w:p>
    <w:p w:rsidR="0043450C" w:rsidRPr="004C0B7E" w:rsidRDefault="00B312BC" w:rsidP="004C0B7E">
      <w:pPr>
        <w:autoSpaceDE w:val="0"/>
        <w:autoSpaceDN w:val="0"/>
        <w:adjustRightInd w:val="0"/>
        <w:spacing w:line="360" w:lineRule="auto"/>
        <w:jc w:val="both"/>
        <w:rPr>
          <w:rFonts w:ascii="Arial" w:hAnsi="Arial" w:cs="Arial"/>
        </w:rPr>
      </w:pPr>
      <w:r w:rsidRPr="004C0B7E">
        <w:rPr>
          <w:rFonts w:ascii="Arial" w:hAnsi="Arial" w:cs="Arial"/>
        </w:rPr>
        <w:t>5</w:t>
      </w:r>
      <w:r w:rsidR="0043450C" w:rsidRPr="004C0B7E">
        <w:rPr>
          <w:rFonts w:ascii="Arial" w:hAnsi="Arial" w:cs="Arial"/>
        </w:rPr>
        <w:t>. Выявление в разрезе реперных горизонтов.</w:t>
      </w:r>
    </w:p>
    <w:p w:rsidR="0043450C" w:rsidRPr="004C0B7E" w:rsidRDefault="0043450C" w:rsidP="004C0B7E">
      <w:pPr>
        <w:autoSpaceDE w:val="0"/>
        <w:autoSpaceDN w:val="0"/>
        <w:adjustRightInd w:val="0"/>
        <w:spacing w:line="360" w:lineRule="auto"/>
        <w:jc w:val="both"/>
        <w:rPr>
          <w:rFonts w:ascii="Arial" w:hAnsi="Arial" w:cs="Arial"/>
        </w:rPr>
      </w:pPr>
      <w:r w:rsidRPr="004C0B7E">
        <w:rPr>
          <w:rFonts w:ascii="Arial" w:hAnsi="Arial" w:cs="Arial"/>
        </w:rPr>
        <w:t xml:space="preserve">Для решения геологических задач производился отбор шлама  и анализ ЛБА - через </w:t>
      </w:r>
      <w:smartTag w:uri="urn:schemas-microsoft-com:office:smarttags" w:element="metricconverter">
        <w:smartTagPr>
          <w:attr w:name="ProductID" w:val="5 метров"/>
        </w:smartTagPr>
        <w:r w:rsidRPr="004C0B7E">
          <w:rPr>
            <w:rFonts w:ascii="Arial" w:hAnsi="Arial" w:cs="Arial"/>
          </w:rPr>
          <w:t>5 метров</w:t>
        </w:r>
      </w:smartTag>
      <w:r w:rsidRPr="004C0B7E">
        <w:rPr>
          <w:rFonts w:ascii="Arial" w:hAnsi="Arial" w:cs="Arial"/>
        </w:rPr>
        <w:t>, а при подходе к проектной глубине вскрытия продуктивных проектных пластов и в пласте - через 1-</w:t>
      </w:r>
      <w:smartTag w:uri="urn:schemas-microsoft-com:office:smarttags" w:element="metricconverter">
        <w:smartTagPr>
          <w:attr w:name="ProductID" w:val="2 метра"/>
        </w:smartTagPr>
        <w:r w:rsidRPr="004C0B7E">
          <w:rPr>
            <w:rFonts w:ascii="Arial" w:hAnsi="Arial" w:cs="Arial"/>
          </w:rPr>
          <w:t>2 метра</w:t>
        </w:r>
      </w:smartTag>
      <w:r w:rsidRPr="004C0B7E">
        <w:rPr>
          <w:rFonts w:ascii="Arial" w:hAnsi="Arial" w:cs="Arial"/>
        </w:rPr>
        <w:t xml:space="preserve">. </w:t>
      </w:r>
    </w:p>
    <w:p w:rsidR="0043450C" w:rsidRPr="004C0B7E" w:rsidRDefault="0043450C" w:rsidP="00A918AB">
      <w:pPr>
        <w:autoSpaceDE w:val="0"/>
        <w:autoSpaceDN w:val="0"/>
        <w:adjustRightInd w:val="0"/>
        <w:spacing w:line="360" w:lineRule="auto"/>
        <w:ind w:firstLine="480"/>
        <w:jc w:val="both"/>
        <w:rPr>
          <w:rFonts w:ascii="Arial" w:hAnsi="Arial" w:cs="Arial"/>
        </w:rPr>
      </w:pPr>
      <w:r w:rsidRPr="004C0B7E">
        <w:rPr>
          <w:rFonts w:ascii="Arial" w:hAnsi="Arial" w:cs="Arial"/>
        </w:rPr>
        <w:t>Регистрировались следующие геолого-геохимические параметры:</w:t>
      </w:r>
    </w:p>
    <w:p w:rsidR="0043450C" w:rsidRPr="004C0B7E" w:rsidRDefault="0043450C" w:rsidP="00A918AB">
      <w:pPr>
        <w:autoSpaceDE w:val="0"/>
        <w:autoSpaceDN w:val="0"/>
        <w:adjustRightInd w:val="0"/>
        <w:spacing w:line="360" w:lineRule="auto"/>
        <w:ind w:firstLine="360"/>
        <w:jc w:val="both"/>
        <w:rPr>
          <w:rFonts w:ascii="Arial" w:hAnsi="Arial" w:cs="Arial"/>
        </w:rPr>
      </w:pPr>
      <w:r w:rsidRPr="004C0B7E">
        <w:rPr>
          <w:rFonts w:ascii="Arial" w:hAnsi="Arial" w:cs="Arial"/>
        </w:rPr>
        <w:t>- суммарное газосодержание в БР – Гсум;</w:t>
      </w:r>
    </w:p>
    <w:p w:rsidR="0043450C" w:rsidRPr="004C0B7E" w:rsidRDefault="0043450C" w:rsidP="00A918AB">
      <w:pPr>
        <w:autoSpaceDE w:val="0"/>
        <w:autoSpaceDN w:val="0"/>
        <w:adjustRightInd w:val="0"/>
        <w:spacing w:line="360" w:lineRule="auto"/>
        <w:ind w:firstLine="360"/>
        <w:jc w:val="both"/>
        <w:rPr>
          <w:rFonts w:ascii="Arial" w:hAnsi="Arial" w:cs="Arial"/>
        </w:rPr>
      </w:pPr>
      <w:r w:rsidRPr="004C0B7E">
        <w:rPr>
          <w:rFonts w:ascii="Arial" w:hAnsi="Arial" w:cs="Arial"/>
        </w:rPr>
        <w:t>- количественный состав УВ газов (С1-С5) в газовоздушной смеси, полученной в результате непрерывной частичной дегазации БР (ГВЛ), абс.%;</w:t>
      </w:r>
    </w:p>
    <w:p w:rsidR="0043450C" w:rsidRPr="004C0B7E" w:rsidRDefault="0043450C" w:rsidP="00A918AB">
      <w:pPr>
        <w:autoSpaceDE w:val="0"/>
        <w:autoSpaceDN w:val="0"/>
        <w:adjustRightInd w:val="0"/>
        <w:spacing w:line="360" w:lineRule="auto"/>
        <w:ind w:firstLine="360"/>
        <w:jc w:val="both"/>
        <w:rPr>
          <w:rFonts w:ascii="Arial" w:hAnsi="Arial" w:cs="Arial"/>
        </w:rPr>
      </w:pPr>
      <w:r w:rsidRPr="004C0B7E">
        <w:rPr>
          <w:rFonts w:ascii="Arial" w:hAnsi="Arial" w:cs="Arial"/>
        </w:rPr>
        <w:t>- процентное содержание основных литологических разностей в пробах шлама %;</w:t>
      </w:r>
    </w:p>
    <w:p w:rsidR="0043450C" w:rsidRPr="004C0B7E" w:rsidRDefault="0043450C" w:rsidP="00A918AB">
      <w:pPr>
        <w:autoSpaceDE w:val="0"/>
        <w:autoSpaceDN w:val="0"/>
        <w:adjustRightInd w:val="0"/>
        <w:spacing w:line="360" w:lineRule="auto"/>
        <w:ind w:firstLine="360"/>
        <w:jc w:val="both"/>
        <w:rPr>
          <w:rFonts w:ascii="Arial" w:hAnsi="Arial" w:cs="Arial"/>
        </w:rPr>
      </w:pPr>
      <w:r w:rsidRPr="004C0B7E">
        <w:rPr>
          <w:rFonts w:ascii="Arial" w:hAnsi="Arial" w:cs="Arial"/>
        </w:rPr>
        <w:t>- люминесцентно-битуминологический анализ проб шлама (ЛБА шлама);</w:t>
      </w:r>
    </w:p>
    <w:p w:rsidR="0043450C" w:rsidRPr="004C0B7E" w:rsidRDefault="0043450C" w:rsidP="00A918AB">
      <w:pPr>
        <w:autoSpaceDE w:val="0"/>
        <w:autoSpaceDN w:val="0"/>
        <w:adjustRightInd w:val="0"/>
        <w:spacing w:line="360" w:lineRule="auto"/>
        <w:ind w:firstLine="360"/>
        <w:jc w:val="both"/>
        <w:rPr>
          <w:rFonts w:ascii="Arial" w:hAnsi="Arial" w:cs="Arial"/>
        </w:rPr>
      </w:pPr>
      <w:r w:rsidRPr="004C0B7E">
        <w:rPr>
          <w:rFonts w:ascii="Arial" w:hAnsi="Arial" w:cs="Arial"/>
        </w:rPr>
        <w:t>-</w:t>
      </w:r>
      <w:r w:rsidR="00A918AB">
        <w:rPr>
          <w:rFonts w:ascii="Arial" w:hAnsi="Arial" w:cs="Arial"/>
        </w:rPr>
        <w:t xml:space="preserve"> л</w:t>
      </w:r>
      <w:r w:rsidRPr="004C0B7E">
        <w:rPr>
          <w:rFonts w:ascii="Arial" w:hAnsi="Arial" w:cs="Arial"/>
        </w:rPr>
        <w:t>юминесцентно-битуминологический анализ проб бурового раствора (ЛБА раствора) выполняется в случаях повышения газопоказаний или утяжеления относительного состава УВ-газов, неподтверждаемых геологическими причинами;</w:t>
      </w:r>
    </w:p>
    <w:p w:rsidR="0043450C" w:rsidRPr="004C0B7E" w:rsidRDefault="0043450C" w:rsidP="00A918AB">
      <w:pPr>
        <w:autoSpaceDE w:val="0"/>
        <w:autoSpaceDN w:val="0"/>
        <w:adjustRightInd w:val="0"/>
        <w:spacing w:line="360" w:lineRule="auto"/>
        <w:ind w:firstLine="360"/>
        <w:jc w:val="both"/>
        <w:rPr>
          <w:rFonts w:ascii="Arial" w:hAnsi="Arial" w:cs="Arial"/>
        </w:rPr>
      </w:pPr>
      <w:r w:rsidRPr="004C0B7E">
        <w:rPr>
          <w:rFonts w:ascii="Arial" w:hAnsi="Arial" w:cs="Arial"/>
        </w:rPr>
        <w:t xml:space="preserve">рассчитывались следующие геолого-геохимические параметры:   </w:t>
      </w:r>
    </w:p>
    <w:p w:rsidR="0043450C" w:rsidRPr="004C0B7E" w:rsidRDefault="0043450C" w:rsidP="00A918AB">
      <w:pPr>
        <w:autoSpaceDE w:val="0"/>
        <w:autoSpaceDN w:val="0"/>
        <w:adjustRightInd w:val="0"/>
        <w:spacing w:line="360" w:lineRule="auto"/>
        <w:ind w:firstLine="360"/>
        <w:jc w:val="both"/>
        <w:rPr>
          <w:rFonts w:ascii="Arial" w:hAnsi="Arial" w:cs="Arial"/>
        </w:rPr>
      </w:pPr>
      <w:r w:rsidRPr="004C0B7E">
        <w:rPr>
          <w:rFonts w:ascii="Arial" w:hAnsi="Arial" w:cs="Arial"/>
        </w:rPr>
        <w:t>- суммарное содержание УВ газов по ГВЛ (ΣС1+С5), абс.%;</w:t>
      </w:r>
    </w:p>
    <w:p w:rsidR="00A918AB" w:rsidRPr="001B7034" w:rsidRDefault="0043450C" w:rsidP="001B7034">
      <w:pPr>
        <w:autoSpaceDE w:val="0"/>
        <w:autoSpaceDN w:val="0"/>
        <w:adjustRightInd w:val="0"/>
        <w:spacing w:line="360" w:lineRule="auto"/>
        <w:ind w:firstLine="360"/>
        <w:jc w:val="both"/>
        <w:rPr>
          <w:rFonts w:ascii="Arial" w:hAnsi="Arial" w:cs="Arial"/>
        </w:rPr>
      </w:pPr>
      <w:r w:rsidRPr="004C0B7E">
        <w:rPr>
          <w:rFonts w:ascii="Arial" w:hAnsi="Arial" w:cs="Arial"/>
        </w:rPr>
        <w:t>- относительное содержание УВ газов (С1-С5) по ГВЛ, %.</w:t>
      </w:r>
    </w:p>
    <w:p w:rsidR="00882D19" w:rsidRPr="004C0B7E" w:rsidRDefault="00B312BC" w:rsidP="004C0B7E">
      <w:pPr>
        <w:autoSpaceDE w:val="0"/>
        <w:autoSpaceDN w:val="0"/>
        <w:adjustRightInd w:val="0"/>
        <w:spacing w:line="360" w:lineRule="auto"/>
        <w:ind w:firstLine="708"/>
        <w:rPr>
          <w:rFonts w:ascii="Arial" w:hAnsi="Arial" w:cs="Arial"/>
          <w:b/>
          <w:bCs/>
        </w:rPr>
      </w:pPr>
      <w:r w:rsidRPr="004C0B7E">
        <w:rPr>
          <w:rFonts w:ascii="Arial" w:hAnsi="Arial" w:cs="Arial"/>
          <w:b/>
          <w:bCs/>
        </w:rPr>
        <w:t>Решаемые т</w:t>
      </w:r>
      <w:r w:rsidR="00882D19" w:rsidRPr="004C0B7E">
        <w:rPr>
          <w:rFonts w:ascii="Arial" w:hAnsi="Arial" w:cs="Arial"/>
          <w:b/>
          <w:bCs/>
        </w:rPr>
        <w:t>ехнологические задачи:</w:t>
      </w:r>
    </w:p>
    <w:p w:rsidR="00882D19" w:rsidRPr="004C0B7E" w:rsidRDefault="00B312BC" w:rsidP="004C0B7E">
      <w:pPr>
        <w:autoSpaceDE w:val="0"/>
        <w:autoSpaceDN w:val="0"/>
        <w:adjustRightInd w:val="0"/>
        <w:spacing w:line="360" w:lineRule="auto"/>
        <w:jc w:val="both"/>
        <w:rPr>
          <w:rFonts w:ascii="Arial" w:hAnsi="Arial" w:cs="Arial"/>
        </w:rPr>
      </w:pPr>
      <w:r w:rsidRPr="004C0B7E">
        <w:rPr>
          <w:rFonts w:ascii="Arial" w:hAnsi="Arial" w:cs="Arial"/>
        </w:rPr>
        <w:t>1</w:t>
      </w:r>
      <w:r w:rsidR="00882D19" w:rsidRPr="004C0B7E">
        <w:rPr>
          <w:rFonts w:ascii="Arial" w:hAnsi="Arial" w:cs="Arial"/>
        </w:rPr>
        <w:t xml:space="preserve"> Раннее обнаружение газонефтеводопроявлений и поглощений при бурении.</w:t>
      </w:r>
    </w:p>
    <w:p w:rsidR="00882D19" w:rsidRPr="004C0B7E" w:rsidRDefault="00B312BC" w:rsidP="004C0B7E">
      <w:pPr>
        <w:autoSpaceDE w:val="0"/>
        <w:autoSpaceDN w:val="0"/>
        <w:adjustRightInd w:val="0"/>
        <w:spacing w:line="360" w:lineRule="auto"/>
        <w:jc w:val="both"/>
        <w:rPr>
          <w:rFonts w:ascii="Arial" w:hAnsi="Arial" w:cs="Arial"/>
        </w:rPr>
      </w:pPr>
      <w:r w:rsidRPr="004C0B7E">
        <w:rPr>
          <w:rFonts w:ascii="Arial" w:hAnsi="Arial" w:cs="Arial"/>
        </w:rPr>
        <w:t>2</w:t>
      </w:r>
      <w:r w:rsidR="00882D19" w:rsidRPr="004C0B7E">
        <w:rPr>
          <w:rFonts w:ascii="Arial" w:hAnsi="Arial" w:cs="Arial"/>
        </w:rPr>
        <w:t xml:space="preserve"> Оптимизация процесса углубления скважины в зависимости от геологических задач.</w:t>
      </w:r>
    </w:p>
    <w:p w:rsidR="00882D19" w:rsidRPr="004C0B7E" w:rsidRDefault="00B312BC" w:rsidP="004C0B7E">
      <w:pPr>
        <w:autoSpaceDE w:val="0"/>
        <w:autoSpaceDN w:val="0"/>
        <w:adjustRightInd w:val="0"/>
        <w:spacing w:line="360" w:lineRule="auto"/>
        <w:jc w:val="both"/>
        <w:rPr>
          <w:rFonts w:ascii="Arial" w:hAnsi="Arial" w:cs="Arial"/>
        </w:rPr>
      </w:pPr>
      <w:r w:rsidRPr="004C0B7E">
        <w:rPr>
          <w:rFonts w:ascii="Arial" w:hAnsi="Arial" w:cs="Arial"/>
        </w:rPr>
        <w:t>3</w:t>
      </w:r>
      <w:r w:rsidR="00882D19" w:rsidRPr="004C0B7E">
        <w:rPr>
          <w:rFonts w:ascii="Arial" w:hAnsi="Arial" w:cs="Arial"/>
        </w:rPr>
        <w:t xml:space="preserve"> Распознавание и определение продолжительности технологических операций.</w:t>
      </w:r>
    </w:p>
    <w:p w:rsidR="00882D19" w:rsidRPr="004C0B7E" w:rsidRDefault="00B312BC" w:rsidP="004C0B7E">
      <w:pPr>
        <w:autoSpaceDE w:val="0"/>
        <w:autoSpaceDN w:val="0"/>
        <w:adjustRightInd w:val="0"/>
        <w:spacing w:line="360" w:lineRule="auto"/>
        <w:jc w:val="both"/>
        <w:rPr>
          <w:rFonts w:ascii="Arial" w:hAnsi="Arial" w:cs="Arial"/>
        </w:rPr>
      </w:pPr>
      <w:r w:rsidRPr="004C0B7E">
        <w:rPr>
          <w:rFonts w:ascii="Arial" w:hAnsi="Arial" w:cs="Arial"/>
        </w:rPr>
        <w:t>4</w:t>
      </w:r>
      <w:r w:rsidR="00882D19" w:rsidRPr="004C0B7E">
        <w:rPr>
          <w:rFonts w:ascii="Arial" w:hAnsi="Arial" w:cs="Arial"/>
        </w:rPr>
        <w:t xml:space="preserve"> Выбор и поддержание рационального режима бурения с контролем отработки долот.</w:t>
      </w:r>
    </w:p>
    <w:p w:rsidR="00882D19" w:rsidRPr="004C0B7E" w:rsidRDefault="00B312BC" w:rsidP="004C0B7E">
      <w:pPr>
        <w:autoSpaceDE w:val="0"/>
        <w:autoSpaceDN w:val="0"/>
        <w:adjustRightInd w:val="0"/>
        <w:spacing w:line="360" w:lineRule="auto"/>
        <w:jc w:val="both"/>
        <w:rPr>
          <w:rFonts w:ascii="Arial" w:hAnsi="Arial" w:cs="Arial"/>
        </w:rPr>
      </w:pPr>
      <w:r w:rsidRPr="004C0B7E">
        <w:rPr>
          <w:rFonts w:ascii="Arial" w:hAnsi="Arial" w:cs="Arial"/>
        </w:rPr>
        <w:t xml:space="preserve">5 </w:t>
      </w:r>
      <w:r w:rsidR="00882D19" w:rsidRPr="004C0B7E">
        <w:rPr>
          <w:rFonts w:ascii="Arial" w:hAnsi="Arial" w:cs="Arial"/>
        </w:rPr>
        <w:t>Раннее обнаружение проявлений и поглощений при спуско-подъемных операциях, управление доливом.</w:t>
      </w:r>
    </w:p>
    <w:p w:rsidR="00882D19" w:rsidRPr="004C0B7E" w:rsidRDefault="00B312BC" w:rsidP="004C0B7E">
      <w:pPr>
        <w:autoSpaceDE w:val="0"/>
        <w:autoSpaceDN w:val="0"/>
        <w:adjustRightInd w:val="0"/>
        <w:spacing w:line="360" w:lineRule="auto"/>
        <w:jc w:val="both"/>
        <w:rPr>
          <w:rFonts w:ascii="Arial" w:hAnsi="Arial" w:cs="Arial"/>
        </w:rPr>
      </w:pPr>
      <w:r w:rsidRPr="004C0B7E">
        <w:rPr>
          <w:rFonts w:ascii="Arial" w:hAnsi="Arial" w:cs="Arial"/>
        </w:rPr>
        <w:t>6</w:t>
      </w:r>
      <w:r w:rsidR="00882D19" w:rsidRPr="004C0B7E">
        <w:rPr>
          <w:rFonts w:ascii="Arial" w:hAnsi="Arial" w:cs="Arial"/>
        </w:rPr>
        <w:t xml:space="preserve"> Оптимизация спуско-подъемных операций (ограничение скорости спуска, оптимизация работы грузоподъемных механизмов).</w:t>
      </w:r>
    </w:p>
    <w:p w:rsidR="00882D19" w:rsidRPr="004C0B7E" w:rsidRDefault="00B312BC" w:rsidP="004C0B7E">
      <w:pPr>
        <w:autoSpaceDE w:val="0"/>
        <w:autoSpaceDN w:val="0"/>
        <w:adjustRightInd w:val="0"/>
        <w:spacing w:line="360" w:lineRule="auto"/>
        <w:jc w:val="both"/>
        <w:rPr>
          <w:rFonts w:ascii="Arial" w:hAnsi="Arial" w:cs="Arial"/>
        </w:rPr>
      </w:pPr>
      <w:r w:rsidRPr="004C0B7E">
        <w:rPr>
          <w:rFonts w:ascii="Arial" w:hAnsi="Arial" w:cs="Arial"/>
        </w:rPr>
        <w:t xml:space="preserve">7 </w:t>
      </w:r>
      <w:r w:rsidR="00882D19" w:rsidRPr="004C0B7E">
        <w:rPr>
          <w:rFonts w:ascii="Arial" w:hAnsi="Arial" w:cs="Arial"/>
        </w:rPr>
        <w:t xml:space="preserve"> Контроль гидродинамических давлений в скважине.                 </w:t>
      </w:r>
    </w:p>
    <w:p w:rsidR="00882D19" w:rsidRPr="004C0B7E" w:rsidRDefault="00B312BC" w:rsidP="004C0B7E">
      <w:pPr>
        <w:autoSpaceDE w:val="0"/>
        <w:autoSpaceDN w:val="0"/>
        <w:adjustRightInd w:val="0"/>
        <w:spacing w:line="360" w:lineRule="auto"/>
        <w:jc w:val="both"/>
        <w:rPr>
          <w:rFonts w:ascii="Arial" w:hAnsi="Arial" w:cs="Arial"/>
        </w:rPr>
      </w:pPr>
      <w:r w:rsidRPr="004C0B7E">
        <w:rPr>
          <w:rFonts w:ascii="Arial" w:hAnsi="Arial" w:cs="Arial"/>
        </w:rPr>
        <w:t>8</w:t>
      </w:r>
      <w:r w:rsidR="00882D19" w:rsidRPr="004C0B7E">
        <w:rPr>
          <w:rFonts w:ascii="Arial" w:hAnsi="Arial" w:cs="Arial"/>
        </w:rPr>
        <w:t xml:space="preserve"> Контроль пластовых и поровых давлений, прогнозирование зон АВПД и АВПоД.</w:t>
      </w:r>
    </w:p>
    <w:p w:rsidR="00882D19" w:rsidRPr="004C0B7E" w:rsidRDefault="00B312BC" w:rsidP="004C0B7E">
      <w:pPr>
        <w:autoSpaceDE w:val="0"/>
        <w:autoSpaceDN w:val="0"/>
        <w:adjustRightInd w:val="0"/>
        <w:spacing w:line="360" w:lineRule="auto"/>
        <w:jc w:val="both"/>
        <w:rPr>
          <w:rFonts w:ascii="Arial" w:hAnsi="Arial" w:cs="Arial"/>
        </w:rPr>
      </w:pPr>
      <w:r w:rsidRPr="004C0B7E">
        <w:rPr>
          <w:rFonts w:ascii="Arial" w:hAnsi="Arial" w:cs="Arial"/>
        </w:rPr>
        <w:t>9</w:t>
      </w:r>
      <w:r w:rsidR="00882D19" w:rsidRPr="004C0B7E">
        <w:rPr>
          <w:rFonts w:ascii="Arial" w:hAnsi="Arial" w:cs="Arial"/>
        </w:rPr>
        <w:t xml:space="preserve"> Контроль спуска и цементирования обсадной колонны.</w:t>
      </w:r>
    </w:p>
    <w:p w:rsidR="00882D19" w:rsidRPr="004C0B7E" w:rsidRDefault="00B312BC" w:rsidP="004C0B7E">
      <w:pPr>
        <w:autoSpaceDE w:val="0"/>
        <w:autoSpaceDN w:val="0"/>
        <w:adjustRightInd w:val="0"/>
        <w:spacing w:line="360" w:lineRule="auto"/>
        <w:jc w:val="both"/>
        <w:rPr>
          <w:rFonts w:ascii="Arial" w:hAnsi="Arial" w:cs="Arial"/>
        </w:rPr>
      </w:pPr>
      <w:r w:rsidRPr="004C0B7E">
        <w:rPr>
          <w:rFonts w:ascii="Arial" w:hAnsi="Arial" w:cs="Arial"/>
        </w:rPr>
        <w:t xml:space="preserve">10 </w:t>
      </w:r>
      <w:r w:rsidR="00882D19" w:rsidRPr="004C0B7E">
        <w:rPr>
          <w:rFonts w:ascii="Arial" w:hAnsi="Arial" w:cs="Arial"/>
        </w:rPr>
        <w:t>Диагностика предаварийных ситуации в реальном масштабе времени.</w:t>
      </w:r>
    </w:p>
    <w:p w:rsidR="00E33BB6" w:rsidRPr="004C0B7E" w:rsidRDefault="00B312BC" w:rsidP="004C0B7E">
      <w:pPr>
        <w:autoSpaceDE w:val="0"/>
        <w:autoSpaceDN w:val="0"/>
        <w:adjustRightInd w:val="0"/>
        <w:spacing w:line="360" w:lineRule="auto"/>
        <w:jc w:val="both"/>
        <w:rPr>
          <w:rFonts w:ascii="Arial" w:hAnsi="Arial" w:cs="Arial"/>
        </w:rPr>
      </w:pPr>
      <w:r w:rsidRPr="004C0B7E">
        <w:rPr>
          <w:rFonts w:ascii="Arial" w:hAnsi="Arial" w:cs="Arial"/>
        </w:rPr>
        <w:t xml:space="preserve">11 </w:t>
      </w:r>
      <w:r w:rsidR="00882D19" w:rsidRPr="004C0B7E">
        <w:rPr>
          <w:rFonts w:ascii="Arial" w:hAnsi="Arial" w:cs="Arial"/>
        </w:rPr>
        <w:t>Диагностика работы бурового оборудования.</w:t>
      </w:r>
    </w:p>
    <w:p w:rsidR="00882D19" w:rsidRPr="004C0B7E" w:rsidRDefault="00882D19" w:rsidP="004C0B7E">
      <w:pPr>
        <w:autoSpaceDE w:val="0"/>
        <w:autoSpaceDN w:val="0"/>
        <w:adjustRightInd w:val="0"/>
        <w:spacing w:line="360" w:lineRule="auto"/>
        <w:ind w:firstLine="708"/>
        <w:jc w:val="both"/>
        <w:rPr>
          <w:rFonts w:ascii="Arial" w:hAnsi="Arial" w:cs="Arial"/>
        </w:rPr>
      </w:pPr>
      <w:r w:rsidRPr="004C0B7E">
        <w:rPr>
          <w:rFonts w:ascii="Arial" w:hAnsi="Arial" w:cs="Arial"/>
        </w:rPr>
        <w:t>Для решения выше описанных задач в реальном времени регистрировались следующие технологические параметры:</w:t>
      </w:r>
    </w:p>
    <w:p w:rsidR="00B312BC" w:rsidRPr="004C0B7E" w:rsidRDefault="00882D19" w:rsidP="004C0B7E">
      <w:pPr>
        <w:autoSpaceDE w:val="0"/>
        <w:autoSpaceDN w:val="0"/>
        <w:adjustRightInd w:val="0"/>
        <w:spacing w:line="360" w:lineRule="auto"/>
        <w:ind w:firstLine="708"/>
        <w:rPr>
          <w:rFonts w:ascii="Arial" w:hAnsi="Arial" w:cs="Arial"/>
        </w:rPr>
      </w:pPr>
      <w:r w:rsidRPr="004C0B7E">
        <w:rPr>
          <w:rFonts w:ascii="Arial" w:hAnsi="Arial" w:cs="Arial"/>
        </w:rPr>
        <w:t xml:space="preserve">- вес на крюке, т; </w:t>
      </w:r>
    </w:p>
    <w:p w:rsidR="00882D19" w:rsidRPr="004C0B7E" w:rsidRDefault="00B312BC" w:rsidP="004C0B7E">
      <w:pPr>
        <w:autoSpaceDE w:val="0"/>
        <w:autoSpaceDN w:val="0"/>
        <w:adjustRightInd w:val="0"/>
        <w:spacing w:line="360" w:lineRule="auto"/>
        <w:ind w:firstLine="708"/>
        <w:rPr>
          <w:rFonts w:ascii="Arial" w:hAnsi="Arial" w:cs="Arial"/>
        </w:rPr>
      </w:pPr>
      <w:r w:rsidRPr="004C0B7E">
        <w:rPr>
          <w:rFonts w:ascii="Arial" w:hAnsi="Arial" w:cs="Arial"/>
        </w:rPr>
        <w:t xml:space="preserve">- </w:t>
      </w:r>
      <w:r w:rsidR="00882D19" w:rsidRPr="004C0B7E">
        <w:rPr>
          <w:rFonts w:ascii="Arial" w:hAnsi="Arial" w:cs="Arial"/>
        </w:rPr>
        <w:t xml:space="preserve">давление в нагнетательной линии, атм; </w:t>
      </w:r>
    </w:p>
    <w:p w:rsidR="00882D19" w:rsidRPr="004C0B7E" w:rsidRDefault="00882D19" w:rsidP="004C0B7E">
      <w:pPr>
        <w:autoSpaceDE w:val="0"/>
        <w:autoSpaceDN w:val="0"/>
        <w:adjustRightInd w:val="0"/>
        <w:spacing w:line="360" w:lineRule="auto"/>
        <w:ind w:firstLine="708"/>
        <w:rPr>
          <w:rFonts w:ascii="Arial" w:hAnsi="Arial" w:cs="Arial"/>
        </w:rPr>
      </w:pPr>
      <w:r w:rsidRPr="004C0B7E">
        <w:rPr>
          <w:rFonts w:ascii="Arial" w:hAnsi="Arial" w:cs="Arial"/>
        </w:rPr>
        <w:t xml:space="preserve">- положение тальблока относительно стола ротора, м; </w:t>
      </w:r>
    </w:p>
    <w:p w:rsidR="00B312BC" w:rsidRPr="004C0B7E" w:rsidRDefault="00882D19" w:rsidP="004C0B7E">
      <w:pPr>
        <w:autoSpaceDE w:val="0"/>
        <w:autoSpaceDN w:val="0"/>
        <w:adjustRightInd w:val="0"/>
        <w:spacing w:line="360" w:lineRule="auto"/>
        <w:ind w:firstLine="708"/>
        <w:rPr>
          <w:rFonts w:ascii="Arial" w:hAnsi="Arial" w:cs="Arial"/>
        </w:rPr>
      </w:pPr>
      <w:r w:rsidRPr="004C0B7E">
        <w:rPr>
          <w:rFonts w:ascii="Arial" w:hAnsi="Arial" w:cs="Arial"/>
        </w:rPr>
        <w:t xml:space="preserve">- число ходов насосов, х/мин; </w:t>
      </w:r>
    </w:p>
    <w:p w:rsidR="00882D19" w:rsidRPr="004C0B7E" w:rsidRDefault="00B312BC" w:rsidP="004C0B7E">
      <w:pPr>
        <w:autoSpaceDE w:val="0"/>
        <w:autoSpaceDN w:val="0"/>
        <w:adjustRightInd w:val="0"/>
        <w:spacing w:line="360" w:lineRule="auto"/>
        <w:ind w:firstLine="708"/>
        <w:rPr>
          <w:rFonts w:ascii="Arial" w:hAnsi="Arial" w:cs="Arial"/>
        </w:rPr>
      </w:pPr>
      <w:r w:rsidRPr="004C0B7E">
        <w:rPr>
          <w:rFonts w:ascii="Arial" w:hAnsi="Arial" w:cs="Arial"/>
        </w:rPr>
        <w:t xml:space="preserve">- </w:t>
      </w:r>
      <w:r w:rsidR="00882D19" w:rsidRPr="004C0B7E">
        <w:rPr>
          <w:rFonts w:ascii="Arial" w:hAnsi="Arial" w:cs="Arial"/>
        </w:rPr>
        <w:t>поток на выходе, усл.ед;</w:t>
      </w:r>
    </w:p>
    <w:p w:rsidR="00882D19" w:rsidRPr="004C0B7E" w:rsidRDefault="00882D19" w:rsidP="004C0B7E">
      <w:pPr>
        <w:autoSpaceDE w:val="0"/>
        <w:autoSpaceDN w:val="0"/>
        <w:adjustRightInd w:val="0"/>
        <w:spacing w:line="360" w:lineRule="auto"/>
        <w:ind w:firstLine="708"/>
        <w:rPr>
          <w:rFonts w:ascii="Arial" w:hAnsi="Arial" w:cs="Arial"/>
        </w:rPr>
      </w:pPr>
      <w:r w:rsidRPr="004C0B7E">
        <w:rPr>
          <w:rFonts w:ascii="Arial" w:hAnsi="Arial" w:cs="Arial"/>
        </w:rPr>
        <w:t xml:space="preserve">- температура раствора на выходе, С°; </w:t>
      </w:r>
    </w:p>
    <w:p w:rsidR="00B312BC" w:rsidRPr="004C0B7E" w:rsidRDefault="00882D19" w:rsidP="004C0B7E">
      <w:pPr>
        <w:autoSpaceDE w:val="0"/>
        <w:autoSpaceDN w:val="0"/>
        <w:adjustRightInd w:val="0"/>
        <w:spacing w:line="360" w:lineRule="auto"/>
        <w:ind w:firstLine="708"/>
        <w:rPr>
          <w:rFonts w:ascii="Arial" w:hAnsi="Arial" w:cs="Arial"/>
        </w:rPr>
      </w:pPr>
      <w:r w:rsidRPr="004C0B7E">
        <w:rPr>
          <w:rFonts w:ascii="Arial" w:hAnsi="Arial" w:cs="Arial"/>
        </w:rPr>
        <w:t xml:space="preserve">- объем в рабочих емкостях и в емкости долива, м3; </w:t>
      </w:r>
    </w:p>
    <w:p w:rsidR="00882D19" w:rsidRPr="004C0B7E" w:rsidRDefault="00B312BC" w:rsidP="004C0B7E">
      <w:pPr>
        <w:autoSpaceDE w:val="0"/>
        <w:autoSpaceDN w:val="0"/>
        <w:adjustRightInd w:val="0"/>
        <w:spacing w:line="360" w:lineRule="auto"/>
        <w:ind w:firstLine="708"/>
        <w:rPr>
          <w:rFonts w:ascii="Arial" w:hAnsi="Arial" w:cs="Arial"/>
        </w:rPr>
      </w:pPr>
      <w:r w:rsidRPr="004C0B7E">
        <w:rPr>
          <w:rFonts w:ascii="Arial" w:hAnsi="Arial" w:cs="Arial"/>
        </w:rPr>
        <w:t xml:space="preserve">- </w:t>
      </w:r>
      <w:r w:rsidR="00882D19" w:rsidRPr="004C0B7E">
        <w:rPr>
          <w:rFonts w:ascii="Arial" w:hAnsi="Arial" w:cs="Arial"/>
        </w:rPr>
        <w:t>текущее время, сек;</w:t>
      </w:r>
    </w:p>
    <w:p w:rsidR="00882D19" w:rsidRPr="004C0B7E" w:rsidRDefault="00882D19" w:rsidP="004C0B7E">
      <w:pPr>
        <w:autoSpaceDE w:val="0"/>
        <w:autoSpaceDN w:val="0"/>
        <w:adjustRightInd w:val="0"/>
        <w:spacing w:line="360" w:lineRule="auto"/>
        <w:rPr>
          <w:rFonts w:ascii="Arial" w:hAnsi="Arial" w:cs="Arial"/>
        </w:rPr>
      </w:pPr>
      <w:r w:rsidRPr="004C0B7E">
        <w:rPr>
          <w:rFonts w:ascii="Arial" w:hAnsi="Arial" w:cs="Arial"/>
        </w:rPr>
        <w:t>и рассчитывались следующие технологические параметры:</w:t>
      </w:r>
    </w:p>
    <w:p w:rsidR="00B312BC" w:rsidRPr="004C0B7E" w:rsidRDefault="00882D19" w:rsidP="004C0B7E">
      <w:pPr>
        <w:autoSpaceDE w:val="0"/>
        <w:autoSpaceDN w:val="0"/>
        <w:adjustRightInd w:val="0"/>
        <w:spacing w:line="360" w:lineRule="auto"/>
        <w:ind w:firstLine="708"/>
        <w:rPr>
          <w:rFonts w:ascii="Arial" w:hAnsi="Arial" w:cs="Arial"/>
        </w:rPr>
      </w:pPr>
      <w:r w:rsidRPr="004C0B7E">
        <w:rPr>
          <w:rFonts w:ascii="Arial" w:hAnsi="Arial" w:cs="Arial"/>
        </w:rPr>
        <w:t xml:space="preserve">- нагрузка на долото, т; </w:t>
      </w:r>
    </w:p>
    <w:p w:rsidR="00882D19" w:rsidRPr="004C0B7E" w:rsidRDefault="00B312BC" w:rsidP="004C0B7E">
      <w:pPr>
        <w:autoSpaceDE w:val="0"/>
        <w:autoSpaceDN w:val="0"/>
        <w:adjustRightInd w:val="0"/>
        <w:spacing w:line="360" w:lineRule="auto"/>
        <w:ind w:firstLine="708"/>
        <w:rPr>
          <w:rFonts w:ascii="Arial" w:hAnsi="Arial" w:cs="Arial"/>
        </w:rPr>
      </w:pPr>
      <w:r w:rsidRPr="004C0B7E">
        <w:rPr>
          <w:rFonts w:ascii="Arial" w:hAnsi="Arial" w:cs="Arial"/>
        </w:rPr>
        <w:t xml:space="preserve">- </w:t>
      </w:r>
      <w:r w:rsidR="00882D19" w:rsidRPr="004C0B7E">
        <w:rPr>
          <w:rFonts w:ascii="Arial" w:hAnsi="Arial" w:cs="Arial"/>
        </w:rPr>
        <w:t xml:space="preserve">текущая глубина забоя, м; </w:t>
      </w:r>
    </w:p>
    <w:p w:rsidR="00B312BC" w:rsidRPr="004C0B7E" w:rsidRDefault="00882D19" w:rsidP="004C0B7E">
      <w:pPr>
        <w:autoSpaceDE w:val="0"/>
        <w:autoSpaceDN w:val="0"/>
        <w:adjustRightInd w:val="0"/>
        <w:spacing w:line="360" w:lineRule="auto"/>
        <w:ind w:firstLine="708"/>
        <w:rPr>
          <w:rFonts w:ascii="Arial" w:hAnsi="Arial" w:cs="Arial"/>
        </w:rPr>
      </w:pPr>
      <w:r w:rsidRPr="004C0B7E">
        <w:rPr>
          <w:rFonts w:ascii="Arial" w:hAnsi="Arial" w:cs="Arial"/>
        </w:rPr>
        <w:t xml:space="preserve">- глубина положения долота, м; </w:t>
      </w:r>
    </w:p>
    <w:p w:rsidR="00882D19" w:rsidRPr="004C0B7E" w:rsidRDefault="00B312BC" w:rsidP="004C0B7E">
      <w:pPr>
        <w:autoSpaceDE w:val="0"/>
        <w:autoSpaceDN w:val="0"/>
        <w:adjustRightInd w:val="0"/>
        <w:spacing w:line="360" w:lineRule="auto"/>
        <w:ind w:firstLine="708"/>
        <w:rPr>
          <w:rFonts w:ascii="Arial" w:hAnsi="Arial" w:cs="Arial"/>
        </w:rPr>
      </w:pPr>
      <w:r w:rsidRPr="004C0B7E">
        <w:rPr>
          <w:rFonts w:ascii="Arial" w:hAnsi="Arial" w:cs="Arial"/>
        </w:rPr>
        <w:t xml:space="preserve">- </w:t>
      </w:r>
      <w:r w:rsidR="00882D19" w:rsidRPr="004C0B7E">
        <w:rPr>
          <w:rFonts w:ascii="Arial" w:hAnsi="Arial" w:cs="Arial"/>
        </w:rPr>
        <w:t xml:space="preserve">скорость СПО, м/сек; </w:t>
      </w:r>
    </w:p>
    <w:p w:rsidR="00B312BC" w:rsidRPr="004C0B7E" w:rsidRDefault="00882D19" w:rsidP="004C0B7E">
      <w:pPr>
        <w:autoSpaceDE w:val="0"/>
        <w:autoSpaceDN w:val="0"/>
        <w:adjustRightInd w:val="0"/>
        <w:spacing w:line="360" w:lineRule="auto"/>
        <w:ind w:firstLine="708"/>
        <w:rPr>
          <w:rFonts w:ascii="Arial" w:hAnsi="Arial" w:cs="Arial"/>
        </w:rPr>
      </w:pPr>
      <w:r w:rsidRPr="004C0B7E">
        <w:rPr>
          <w:rFonts w:ascii="Arial" w:hAnsi="Arial" w:cs="Arial"/>
        </w:rPr>
        <w:t xml:space="preserve">- расход БР на входе, л/сек; </w:t>
      </w:r>
    </w:p>
    <w:p w:rsidR="00882D19" w:rsidRPr="004C0B7E" w:rsidRDefault="00B312BC" w:rsidP="004C0B7E">
      <w:pPr>
        <w:autoSpaceDE w:val="0"/>
        <w:autoSpaceDN w:val="0"/>
        <w:adjustRightInd w:val="0"/>
        <w:spacing w:line="360" w:lineRule="auto"/>
        <w:ind w:firstLine="708"/>
        <w:rPr>
          <w:rFonts w:ascii="Arial" w:hAnsi="Arial" w:cs="Arial"/>
        </w:rPr>
      </w:pPr>
      <w:r w:rsidRPr="004C0B7E">
        <w:rPr>
          <w:rFonts w:ascii="Arial" w:hAnsi="Arial" w:cs="Arial"/>
        </w:rPr>
        <w:t xml:space="preserve">- </w:t>
      </w:r>
      <w:r w:rsidR="00882D19" w:rsidRPr="004C0B7E">
        <w:rPr>
          <w:rFonts w:ascii="Arial" w:hAnsi="Arial" w:cs="Arial"/>
        </w:rPr>
        <w:t xml:space="preserve">механическая скорость проходки, м/ч; </w:t>
      </w:r>
    </w:p>
    <w:p w:rsidR="00882D19" w:rsidRPr="004C0B7E" w:rsidRDefault="00882D19" w:rsidP="004C0B7E">
      <w:pPr>
        <w:autoSpaceDE w:val="0"/>
        <w:autoSpaceDN w:val="0"/>
        <w:adjustRightInd w:val="0"/>
        <w:spacing w:line="360" w:lineRule="auto"/>
        <w:ind w:firstLine="708"/>
        <w:rPr>
          <w:rFonts w:ascii="Arial" w:hAnsi="Arial" w:cs="Arial"/>
        </w:rPr>
      </w:pPr>
      <w:r w:rsidRPr="004C0B7E">
        <w:rPr>
          <w:rFonts w:ascii="Arial" w:hAnsi="Arial" w:cs="Arial"/>
        </w:rPr>
        <w:t xml:space="preserve">- детальный механический каротаж (ДМК), мин/м; </w:t>
      </w:r>
    </w:p>
    <w:p w:rsidR="00B312BC" w:rsidRPr="004C0B7E" w:rsidRDefault="00882D19" w:rsidP="004C0B7E">
      <w:pPr>
        <w:autoSpaceDE w:val="0"/>
        <w:autoSpaceDN w:val="0"/>
        <w:adjustRightInd w:val="0"/>
        <w:spacing w:line="360" w:lineRule="auto"/>
        <w:ind w:firstLine="708"/>
        <w:rPr>
          <w:rFonts w:ascii="Arial" w:hAnsi="Arial" w:cs="Arial"/>
        </w:rPr>
      </w:pPr>
      <w:r w:rsidRPr="004C0B7E">
        <w:rPr>
          <w:rFonts w:ascii="Arial" w:hAnsi="Arial" w:cs="Arial"/>
        </w:rPr>
        <w:t xml:space="preserve">- определение режимов на буровой (бурение, проработка, СПО, ГИС, ”над забоем” и т.д.); </w:t>
      </w:r>
    </w:p>
    <w:p w:rsidR="00882D19" w:rsidRPr="004C0B7E" w:rsidRDefault="00B312BC" w:rsidP="004C0B7E">
      <w:pPr>
        <w:autoSpaceDE w:val="0"/>
        <w:autoSpaceDN w:val="0"/>
        <w:adjustRightInd w:val="0"/>
        <w:spacing w:line="360" w:lineRule="auto"/>
        <w:ind w:firstLine="708"/>
        <w:rPr>
          <w:rFonts w:ascii="Arial" w:hAnsi="Arial" w:cs="Arial"/>
        </w:rPr>
      </w:pPr>
      <w:r w:rsidRPr="004C0B7E">
        <w:rPr>
          <w:rFonts w:ascii="Arial" w:hAnsi="Arial" w:cs="Arial"/>
        </w:rPr>
        <w:t xml:space="preserve">- </w:t>
      </w:r>
      <w:r w:rsidR="00882D19" w:rsidRPr="004C0B7E">
        <w:rPr>
          <w:rFonts w:ascii="Arial" w:hAnsi="Arial" w:cs="Arial"/>
        </w:rPr>
        <w:t xml:space="preserve">суммарные времена по рейсам, час-мин; </w:t>
      </w:r>
    </w:p>
    <w:p w:rsidR="0043450C" w:rsidRPr="004C0B7E" w:rsidRDefault="00882D19" w:rsidP="004C0B7E">
      <w:pPr>
        <w:autoSpaceDE w:val="0"/>
        <w:autoSpaceDN w:val="0"/>
        <w:adjustRightInd w:val="0"/>
        <w:spacing w:line="360" w:lineRule="auto"/>
        <w:ind w:firstLine="708"/>
        <w:rPr>
          <w:rFonts w:ascii="Arial" w:hAnsi="Arial" w:cs="Arial"/>
        </w:rPr>
      </w:pPr>
      <w:r w:rsidRPr="004C0B7E">
        <w:rPr>
          <w:rFonts w:ascii="Arial" w:hAnsi="Arial" w:cs="Arial"/>
        </w:rPr>
        <w:t>- время отставания по раствору и шламу, мин.</w:t>
      </w:r>
    </w:p>
    <w:p w:rsidR="007E40E3" w:rsidRPr="004C0B7E" w:rsidRDefault="007E40E3" w:rsidP="00C96405">
      <w:pPr>
        <w:autoSpaceDE w:val="0"/>
        <w:autoSpaceDN w:val="0"/>
        <w:adjustRightInd w:val="0"/>
        <w:spacing w:line="360" w:lineRule="auto"/>
        <w:rPr>
          <w:rFonts w:ascii="Arial" w:hAnsi="Arial" w:cs="Arial"/>
        </w:rPr>
      </w:pPr>
    </w:p>
    <w:p w:rsidR="001B7034" w:rsidRDefault="001B7034" w:rsidP="004C0B7E">
      <w:pPr>
        <w:spacing w:line="360" w:lineRule="auto"/>
        <w:jc w:val="center"/>
        <w:rPr>
          <w:rFonts w:ascii="Arial" w:hAnsi="Arial" w:cs="Arial"/>
          <w:b/>
        </w:rPr>
      </w:pPr>
    </w:p>
    <w:p w:rsidR="001B7034" w:rsidRDefault="001B7034" w:rsidP="004C0B7E">
      <w:pPr>
        <w:spacing w:line="360" w:lineRule="auto"/>
        <w:jc w:val="center"/>
        <w:rPr>
          <w:rFonts w:ascii="Arial" w:hAnsi="Arial" w:cs="Arial"/>
          <w:b/>
        </w:rPr>
      </w:pPr>
    </w:p>
    <w:p w:rsidR="00396FB1" w:rsidRPr="004C0B7E" w:rsidRDefault="00912512" w:rsidP="004C0B7E">
      <w:pPr>
        <w:spacing w:line="360" w:lineRule="auto"/>
        <w:jc w:val="center"/>
        <w:rPr>
          <w:rFonts w:ascii="Arial" w:hAnsi="Arial" w:cs="Arial"/>
        </w:rPr>
      </w:pPr>
      <w:r w:rsidRPr="004C0B7E">
        <w:rPr>
          <w:rFonts w:ascii="Arial" w:hAnsi="Arial" w:cs="Arial"/>
          <w:b/>
        </w:rPr>
        <w:t xml:space="preserve">Глава </w:t>
      </w:r>
      <w:r w:rsidR="004C0B7E" w:rsidRPr="004C0B7E">
        <w:rPr>
          <w:rFonts w:ascii="Arial" w:hAnsi="Arial" w:cs="Arial"/>
          <w:b/>
        </w:rPr>
        <w:t>3</w:t>
      </w:r>
      <w:r w:rsidRPr="004C0B7E">
        <w:rPr>
          <w:rFonts w:ascii="Arial" w:hAnsi="Arial" w:cs="Arial"/>
          <w:b/>
        </w:rPr>
        <w:t>.</w:t>
      </w:r>
      <w:r w:rsidRPr="004C0B7E">
        <w:rPr>
          <w:rFonts w:ascii="Arial" w:hAnsi="Arial" w:cs="Arial"/>
        </w:rPr>
        <w:t xml:space="preserve"> </w:t>
      </w:r>
      <w:r w:rsidRPr="00350428">
        <w:rPr>
          <w:rFonts w:ascii="Arial" w:hAnsi="Arial" w:cs="Arial"/>
          <w:b/>
        </w:rPr>
        <w:t>Комплексы ГТИ для скважин разного назначения.</w:t>
      </w:r>
    </w:p>
    <w:p w:rsidR="00C96405" w:rsidRDefault="00C96405" w:rsidP="00B63FAF">
      <w:pPr>
        <w:pStyle w:val="30"/>
        <w:ind w:firstLine="720"/>
        <w:jc w:val="center"/>
        <w:rPr>
          <w:rFonts w:ascii="Arial" w:hAnsi="Arial" w:cs="Arial"/>
          <w:szCs w:val="24"/>
        </w:rPr>
      </w:pPr>
    </w:p>
    <w:p w:rsidR="00B63FAF" w:rsidRDefault="00C96405" w:rsidP="00C96405">
      <w:pPr>
        <w:pStyle w:val="30"/>
        <w:ind w:firstLine="720"/>
        <w:rPr>
          <w:b/>
        </w:rPr>
      </w:pPr>
      <w:r>
        <w:rPr>
          <w:b/>
        </w:rPr>
        <w:t xml:space="preserve">               </w:t>
      </w:r>
      <w:r w:rsidR="00385740" w:rsidRPr="000B3BF6">
        <w:rPr>
          <w:b/>
        </w:rPr>
        <w:t>Комплекс ГТИ при бурении опорных, параметрических,</w:t>
      </w:r>
    </w:p>
    <w:p w:rsidR="00385740" w:rsidRPr="00604C79" w:rsidRDefault="00C96405" w:rsidP="00604C79">
      <w:pPr>
        <w:pStyle w:val="30"/>
        <w:ind w:firstLine="720"/>
        <w:rPr>
          <w:b/>
        </w:rPr>
      </w:pPr>
      <w:r>
        <w:rPr>
          <w:b/>
        </w:rPr>
        <w:t xml:space="preserve">            </w:t>
      </w:r>
      <w:r w:rsidR="00385740" w:rsidRPr="000B3BF6">
        <w:rPr>
          <w:b/>
        </w:rPr>
        <w:t>структурных, поисковых, оценочных и разведочных скважин</w:t>
      </w:r>
    </w:p>
    <w:p w:rsidR="00385740" w:rsidRPr="00B63FAF" w:rsidRDefault="00385740" w:rsidP="00385740">
      <w:pPr>
        <w:pStyle w:val="30"/>
        <w:ind w:left="7920"/>
        <w:rPr>
          <w:sz w:val="20"/>
        </w:rPr>
      </w:pPr>
      <w:r w:rsidRPr="00B63FAF">
        <w:rPr>
          <w:sz w:val="20"/>
        </w:rPr>
        <w:t xml:space="preserve">Таблица </w:t>
      </w:r>
      <w:r w:rsidR="00B63FAF" w:rsidRPr="00B63FAF">
        <w:rPr>
          <w:sz w:val="20"/>
        </w:rPr>
        <w:t>4</w:t>
      </w:r>
    </w:p>
    <w:tbl>
      <w:tblPr>
        <w:tblW w:w="0" w:type="auto"/>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544"/>
        <w:gridCol w:w="3969"/>
        <w:gridCol w:w="2410"/>
      </w:tblGrid>
      <w:tr w:rsidR="00385740">
        <w:trPr>
          <w:trHeight w:val="340"/>
        </w:trPr>
        <w:tc>
          <w:tcPr>
            <w:tcW w:w="3544" w:type="dxa"/>
          </w:tcPr>
          <w:p w:rsidR="00385740" w:rsidRDefault="00385740" w:rsidP="00805739">
            <w:pPr>
              <w:pStyle w:val="30"/>
            </w:pPr>
            <w:r>
              <w:rPr>
                <w:b/>
              </w:rPr>
              <w:t>Решаемые задачи</w:t>
            </w:r>
          </w:p>
        </w:tc>
        <w:tc>
          <w:tcPr>
            <w:tcW w:w="3969" w:type="dxa"/>
          </w:tcPr>
          <w:p w:rsidR="00B63FAF" w:rsidRDefault="00385740" w:rsidP="00B63FAF">
            <w:pPr>
              <w:pStyle w:val="30"/>
              <w:ind w:firstLine="0"/>
              <w:rPr>
                <w:b/>
              </w:rPr>
            </w:pPr>
            <w:r>
              <w:rPr>
                <w:b/>
              </w:rPr>
              <w:t xml:space="preserve">Обязательные исследования </w:t>
            </w:r>
          </w:p>
          <w:p w:rsidR="00385740" w:rsidRDefault="00B63FAF" w:rsidP="00B63FAF">
            <w:pPr>
              <w:pStyle w:val="30"/>
              <w:ind w:firstLine="0"/>
            </w:pPr>
            <w:r>
              <w:rPr>
                <w:b/>
              </w:rPr>
              <w:t xml:space="preserve">       </w:t>
            </w:r>
            <w:r w:rsidR="00385740">
              <w:rPr>
                <w:b/>
              </w:rPr>
              <w:t>и измерения</w:t>
            </w:r>
          </w:p>
        </w:tc>
        <w:tc>
          <w:tcPr>
            <w:tcW w:w="2410" w:type="dxa"/>
          </w:tcPr>
          <w:p w:rsidR="00B63FAF" w:rsidRDefault="00385740" w:rsidP="00B63FAF">
            <w:pPr>
              <w:pStyle w:val="30"/>
              <w:ind w:firstLine="0"/>
              <w:rPr>
                <w:b/>
              </w:rPr>
            </w:pPr>
            <w:r>
              <w:rPr>
                <w:b/>
              </w:rPr>
              <w:t xml:space="preserve">Дополнительные </w:t>
            </w:r>
            <w:r w:rsidR="00B63FAF">
              <w:rPr>
                <w:b/>
              </w:rPr>
              <w:t xml:space="preserve">  </w:t>
            </w:r>
            <w:r>
              <w:rPr>
                <w:b/>
              </w:rPr>
              <w:t>исследования и</w:t>
            </w:r>
          </w:p>
          <w:p w:rsidR="00385740" w:rsidRDefault="00385740" w:rsidP="00B63FAF">
            <w:pPr>
              <w:pStyle w:val="30"/>
              <w:ind w:firstLine="0"/>
            </w:pPr>
            <w:r>
              <w:rPr>
                <w:b/>
              </w:rPr>
              <w:t xml:space="preserve"> измерения</w:t>
            </w:r>
          </w:p>
        </w:tc>
      </w:tr>
      <w:tr w:rsidR="00385740">
        <w:trPr>
          <w:trHeight w:val="215"/>
        </w:trPr>
        <w:tc>
          <w:tcPr>
            <w:tcW w:w="3544" w:type="dxa"/>
          </w:tcPr>
          <w:p w:rsidR="00385740" w:rsidRPr="00B63FAF" w:rsidRDefault="00385740" w:rsidP="00805739">
            <w:pPr>
              <w:pStyle w:val="a8"/>
              <w:ind w:left="0"/>
              <w:jc w:val="both"/>
              <w:rPr>
                <w:sz w:val="24"/>
                <w:szCs w:val="24"/>
                <w:u w:val="single"/>
              </w:rPr>
            </w:pPr>
            <w:r w:rsidRPr="00B63FAF">
              <w:rPr>
                <w:sz w:val="24"/>
                <w:szCs w:val="24"/>
                <w:u w:val="single"/>
              </w:rPr>
              <w:t>Геологические задачи</w:t>
            </w:r>
          </w:p>
          <w:p w:rsidR="00385740" w:rsidRPr="00B63FAF" w:rsidRDefault="00385740" w:rsidP="00805739">
            <w:pPr>
              <w:pStyle w:val="a8"/>
              <w:numPr>
                <w:ilvl w:val="0"/>
                <w:numId w:val="32"/>
              </w:numPr>
              <w:jc w:val="both"/>
              <w:rPr>
                <w:sz w:val="24"/>
                <w:szCs w:val="24"/>
              </w:rPr>
            </w:pPr>
            <w:r w:rsidRPr="00B63FAF">
              <w:rPr>
                <w:sz w:val="24"/>
                <w:szCs w:val="24"/>
              </w:rPr>
              <w:t>Оптимизация получения геолого-геофизической информации (выбор и корректировка: интервалов отбора керна, шлама, образцов грунтов; интервалов, методов и времени проведения изменяемой части обязательных детальных исследований ГИРС).</w:t>
            </w:r>
          </w:p>
          <w:p w:rsidR="00385740" w:rsidRPr="00B63FAF" w:rsidRDefault="00385740" w:rsidP="00805739">
            <w:pPr>
              <w:pStyle w:val="a8"/>
              <w:numPr>
                <w:ilvl w:val="0"/>
                <w:numId w:val="32"/>
              </w:numPr>
              <w:jc w:val="both"/>
              <w:rPr>
                <w:sz w:val="24"/>
                <w:szCs w:val="24"/>
              </w:rPr>
            </w:pPr>
            <w:r w:rsidRPr="00B63FAF">
              <w:rPr>
                <w:sz w:val="24"/>
                <w:szCs w:val="24"/>
              </w:rPr>
              <w:t>Оперативное литолого-стратиграфическое расчленение разреза.</w:t>
            </w:r>
          </w:p>
          <w:p w:rsidR="00385740" w:rsidRPr="00B63FAF" w:rsidRDefault="00385740" w:rsidP="00805739">
            <w:pPr>
              <w:pStyle w:val="a8"/>
              <w:numPr>
                <w:ilvl w:val="0"/>
                <w:numId w:val="32"/>
              </w:numPr>
              <w:jc w:val="both"/>
              <w:rPr>
                <w:sz w:val="24"/>
                <w:szCs w:val="24"/>
              </w:rPr>
            </w:pPr>
            <w:r w:rsidRPr="00B63FAF">
              <w:rPr>
                <w:sz w:val="24"/>
                <w:szCs w:val="24"/>
              </w:rPr>
              <w:t>Оперативное выделение пластов-коллекторов.</w:t>
            </w:r>
          </w:p>
          <w:p w:rsidR="00385740" w:rsidRPr="00B63FAF" w:rsidRDefault="00385740" w:rsidP="00805739">
            <w:pPr>
              <w:pStyle w:val="a8"/>
              <w:numPr>
                <w:ilvl w:val="0"/>
                <w:numId w:val="32"/>
              </w:numPr>
              <w:jc w:val="both"/>
              <w:rPr>
                <w:sz w:val="24"/>
                <w:szCs w:val="24"/>
              </w:rPr>
            </w:pPr>
            <w:r w:rsidRPr="00B63FAF">
              <w:rPr>
                <w:sz w:val="24"/>
                <w:szCs w:val="24"/>
              </w:rPr>
              <w:t>Определение характера насыщения пластов-коллекторов.</w:t>
            </w:r>
          </w:p>
          <w:p w:rsidR="00385740" w:rsidRPr="00B63FAF" w:rsidRDefault="00385740" w:rsidP="00805739">
            <w:pPr>
              <w:pStyle w:val="a8"/>
              <w:numPr>
                <w:ilvl w:val="0"/>
                <w:numId w:val="32"/>
              </w:numPr>
              <w:jc w:val="both"/>
              <w:rPr>
                <w:sz w:val="24"/>
                <w:szCs w:val="24"/>
              </w:rPr>
            </w:pPr>
            <w:r w:rsidRPr="00B63FAF">
              <w:rPr>
                <w:sz w:val="24"/>
                <w:szCs w:val="24"/>
              </w:rPr>
              <w:t>Оценка фильтрационно-емкостных свойств (ФЕС) пластов-коллекторов.</w:t>
            </w:r>
          </w:p>
          <w:p w:rsidR="00385740" w:rsidRPr="00B63FAF" w:rsidRDefault="00385740" w:rsidP="00805739">
            <w:pPr>
              <w:pStyle w:val="a8"/>
              <w:numPr>
                <w:ilvl w:val="0"/>
                <w:numId w:val="32"/>
              </w:numPr>
              <w:jc w:val="both"/>
              <w:rPr>
                <w:sz w:val="24"/>
                <w:szCs w:val="24"/>
              </w:rPr>
            </w:pPr>
            <w:r w:rsidRPr="00B63FAF">
              <w:rPr>
                <w:sz w:val="24"/>
                <w:szCs w:val="24"/>
              </w:rPr>
              <w:t>Контроль процесса испытания и определение гидродинамических и технологических характеристик пластов при испытании и опробовании объектов.</w:t>
            </w:r>
          </w:p>
          <w:p w:rsidR="00385740" w:rsidRPr="00B63FAF" w:rsidRDefault="00385740" w:rsidP="00B63FAF">
            <w:pPr>
              <w:pStyle w:val="30"/>
              <w:numPr>
                <w:ilvl w:val="0"/>
                <w:numId w:val="37"/>
              </w:numPr>
              <w:ind w:right="0"/>
              <w:rPr>
                <w:szCs w:val="24"/>
              </w:rPr>
            </w:pPr>
            <w:r w:rsidRPr="00B63FAF">
              <w:rPr>
                <w:szCs w:val="24"/>
              </w:rPr>
              <w:t>Выявление</w:t>
            </w:r>
            <w:r w:rsidR="00B63FAF" w:rsidRPr="00B63FAF">
              <w:rPr>
                <w:szCs w:val="24"/>
              </w:rPr>
              <w:t xml:space="preserve"> </w:t>
            </w:r>
            <w:r w:rsidRPr="00B63FAF">
              <w:rPr>
                <w:szCs w:val="24"/>
              </w:rPr>
              <w:t>реперных горизонтов.</w:t>
            </w:r>
          </w:p>
        </w:tc>
        <w:tc>
          <w:tcPr>
            <w:tcW w:w="3969" w:type="dxa"/>
          </w:tcPr>
          <w:p w:rsidR="00B63FAF" w:rsidRDefault="00B63FAF" w:rsidP="00B63FAF">
            <w:pPr>
              <w:pStyle w:val="30"/>
              <w:widowControl w:val="0"/>
              <w:ind w:firstLine="0"/>
              <w:rPr>
                <w:szCs w:val="24"/>
              </w:rPr>
            </w:pPr>
            <w:r>
              <w:rPr>
                <w:szCs w:val="24"/>
              </w:rPr>
              <w:t xml:space="preserve">   </w:t>
            </w:r>
            <w:r w:rsidR="00385740" w:rsidRPr="00B63FAF">
              <w:rPr>
                <w:szCs w:val="24"/>
              </w:rPr>
              <w:t xml:space="preserve">Исследование шлама, </w:t>
            </w:r>
          </w:p>
          <w:p w:rsidR="00385740" w:rsidRPr="00B63FAF" w:rsidRDefault="00B63FAF" w:rsidP="00B63FAF">
            <w:pPr>
              <w:pStyle w:val="30"/>
              <w:widowControl w:val="0"/>
              <w:ind w:firstLine="0"/>
              <w:rPr>
                <w:szCs w:val="24"/>
              </w:rPr>
            </w:pPr>
            <w:r>
              <w:rPr>
                <w:szCs w:val="24"/>
              </w:rPr>
              <w:t xml:space="preserve">   </w:t>
            </w:r>
            <w:r w:rsidR="00385740" w:rsidRPr="00B63FAF">
              <w:rPr>
                <w:szCs w:val="24"/>
              </w:rPr>
              <w:t>керна, бурового раствора:</w:t>
            </w:r>
          </w:p>
          <w:p w:rsidR="00385740" w:rsidRPr="00B63FAF" w:rsidRDefault="00385740" w:rsidP="00805739">
            <w:pPr>
              <w:pStyle w:val="30"/>
              <w:widowControl w:val="0"/>
              <w:numPr>
                <w:ilvl w:val="0"/>
                <w:numId w:val="43"/>
              </w:numPr>
              <w:ind w:right="0"/>
              <w:rPr>
                <w:szCs w:val="24"/>
              </w:rPr>
            </w:pPr>
            <w:r w:rsidRPr="00B63FAF">
              <w:rPr>
                <w:szCs w:val="24"/>
              </w:rPr>
              <w:t>Отбор образцов шлама через 5м. по всему разрезу и через 1-</w:t>
            </w:r>
            <w:smartTag w:uri="urn:schemas-microsoft-com:office:smarttags" w:element="metricconverter">
              <w:smartTagPr>
                <w:attr w:name="ProductID" w:val="2 м"/>
              </w:smartTagPr>
              <w:r w:rsidRPr="00B63FAF">
                <w:rPr>
                  <w:szCs w:val="24"/>
                </w:rPr>
                <w:t>2 м</w:t>
              </w:r>
            </w:smartTag>
            <w:r w:rsidRPr="00B63FAF">
              <w:rPr>
                <w:szCs w:val="24"/>
              </w:rPr>
              <w:t>. в перспективных интервалах;</w:t>
            </w:r>
          </w:p>
          <w:p w:rsidR="00385740" w:rsidRPr="00B63FAF" w:rsidRDefault="00385740" w:rsidP="00805739">
            <w:pPr>
              <w:pStyle w:val="30"/>
              <w:numPr>
                <w:ilvl w:val="0"/>
                <w:numId w:val="35"/>
              </w:numPr>
              <w:tabs>
                <w:tab w:val="num" w:pos="953"/>
                <w:tab w:val="num" w:pos="1080"/>
              </w:tabs>
              <w:ind w:right="0"/>
              <w:rPr>
                <w:szCs w:val="24"/>
              </w:rPr>
            </w:pPr>
            <w:r w:rsidRPr="00B63FAF">
              <w:rPr>
                <w:szCs w:val="24"/>
              </w:rPr>
              <w:t>Фракционный анализ шлама;</w:t>
            </w:r>
          </w:p>
          <w:p w:rsidR="00385740" w:rsidRPr="00B63FAF" w:rsidRDefault="00385740" w:rsidP="00805739">
            <w:pPr>
              <w:pStyle w:val="30"/>
              <w:widowControl w:val="0"/>
              <w:numPr>
                <w:ilvl w:val="0"/>
                <w:numId w:val="43"/>
              </w:numPr>
              <w:ind w:right="0"/>
              <w:rPr>
                <w:szCs w:val="24"/>
              </w:rPr>
            </w:pPr>
            <w:r w:rsidRPr="00B63FAF">
              <w:rPr>
                <w:szCs w:val="24"/>
              </w:rPr>
              <w:t>Определение карбонатности пород (кальцит, доломит и нерастворимый остаток);</w:t>
            </w:r>
          </w:p>
          <w:p w:rsidR="00385740" w:rsidRPr="00B63FAF" w:rsidRDefault="00385740" w:rsidP="00805739">
            <w:pPr>
              <w:pStyle w:val="30"/>
              <w:numPr>
                <w:ilvl w:val="0"/>
                <w:numId w:val="35"/>
              </w:numPr>
              <w:tabs>
                <w:tab w:val="num" w:pos="953"/>
              </w:tabs>
              <w:ind w:right="0"/>
              <w:rPr>
                <w:szCs w:val="24"/>
              </w:rPr>
            </w:pPr>
            <w:r w:rsidRPr="00B63FAF">
              <w:rPr>
                <w:szCs w:val="24"/>
              </w:rPr>
              <w:t>Люминесцентный анализ шлама и бурового раствора;</w:t>
            </w:r>
          </w:p>
          <w:p w:rsidR="00385740" w:rsidRPr="00B63FAF" w:rsidRDefault="00385740" w:rsidP="003A0B9F">
            <w:pPr>
              <w:pStyle w:val="30"/>
              <w:numPr>
                <w:ilvl w:val="0"/>
                <w:numId w:val="42"/>
              </w:numPr>
              <w:tabs>
                <w:tab w:val="num" w:pos="1426"/>
              </w:tabs>
              <w:ind w:right="0"/>
              <w:rPr>
                <w:szCs w:val="24"/>
              </w:rPr>
            </w:pPr>
            <w:r w:rsidRPr="00B63FAF">
              <w:rPr>
                <w:szCs w:val="24"/>
              </w:rPr>
              <w:t>Оценка плотности и пористости шлама;</w:t>
            </w:r>
          </w:p>
          <w:p w:rsidR="00385740" w:rsidRPr="00B63FAF" w:rsidRDefault="00385740" w:rsidP="00805739">
            <w:pPr>
              <w:pStyle w:val="30"/>
              <w:numPr>
                <w:ilvl w:val="0"/>
                <w:numId w:val="36"/>
              </w:numPr>
              <w:ind w:right="0"/>
              <w:rPr>
                <w:szCs w:val="24"/>
              </w:rPr>
            </w:pPr>
            <w:r w:rsidRPr="00B63FAF">
              <w:rPr>
                <w:szCs w:val="24"/>
              </w:rPr>
              <w:t>Определение объемного газосодержания бурового раствора;</w:t>
            </w:r>
          </w:p>
          <w:p w:rsidR="00385740" w:rsidRPr="00B63FAF" w:rsidRDefault="00385740" w:rsidP="00805739">
            <w:pPr>
              <w:pStyle w:val="30"/>
              <w:numPr>
                <w:ilvl w:val="0"/>
                <w:numId w:val="35"/>
              </w:numPr>
              <w:tabs>
                <w:tab w:val="num" w:pos="953"/>
              </w:tabs>
              <w:ind w:right="0"/>
              <w:rPr>
                <w:szCs w:val="24"/>
              </w:rPr>
            </w:pPr>
            <w:r w:rsidRPr="00B63FAF">
              <w:rPr>
                <w:szCs w:val="24"/>
              </w:rPr>
              <w:t>Измерение суммарного газосодержания бурового раствора;</w:t>
            </w:r>
          </w:p>
          <w:p w:rsidR="00385740" w:rsidRPr="00B63FAF" w:rsidRDefault="00385740" w:rsidP="00805739">
            <w:pPr>
              <w:pStyle w:val="30"/>
              <w:numPr>
                <w:ilvl w:val="0"/>
                <w:numId w:val="37"/>
              </w:numPr>
              <w:ind w:right="0"/>
              <w:rPr>
                <w:szCs w:val="24"/>
              </w:rPr>
            </w:pPr>
            <w:r w:rsidRPr="00B63FAF">
              <w:rPr>
                <w:szCs w:val="24"/>
              </w:rPr>
              <w:t>Дискретное или непрерывное измерение компонентного состава углеводородного газа (УВГ) в газовоздушной смеси (ГВС), извлеченной из непрерывно дегазируемого бурового раствора;</w:t>
            </w:r>
          </w:p>
          <w:p w:rsidR="00385740" w:rsidRPr="00B63FAF" w:rsidRDefault="00385740" w:rsidP="00805739">
            <w:pPr>
              <w:pStyle w:val="30"/>
              <w:numPr>
                <w:ilvl w:val="0"/>
                <w:numId w:val="37"/>
              </w:numPr>
              <w:ind w:right="0"/>
              <w:rPr>
                <w:szCs w:val="24"/>
              </w:rPr>
            </w:pPr>
            <w:r w:rsidRPr="00B63FAF">
              <w:rPr>
                <w:szCs w:val="24"/>
              </w:rPr>
              <w:t>Периодическая термовакуумная дегазация (ТВД) проб раствора для калибровки дегазатора;</w:t>
            </w:r>
          </w:p>
          <w:p w:rsidR="00385740" w:rsidRPr="00B63FAF" w:rsidRDefault="00385740" w:rsidP="00805739">
            <w:pPr>
              <w:pStyle w:val="30"/>
              <w:numPr>
                <w:ilvl w:val="0"/>
                <w:numId w:val="37"/>
              </w:numPr>
              <w:ind w:right="0"/>
              <w:rPr>
                <w:szCs w:val="24"/>
              </w:rPr>
            </w:pPr>
            <w:r w:rsidRPr="00B63FAF">
              <w:rPr>
                <w:szCs w:val="24"/>
              </w:rPr>
              <w:t>ТВД проб шлама.</w:t>
            </w:r>
          </w:p>
        </w:tc>
        <w:tc>
          <w:tcPr>
            <w:tcW w:w="2410" w:type="dxa"/>
          </w:tcPr>
          <w:p w:rsidR="00385740" w:rsidRPr="00B63FAF" w:rsidRDefault="00385740" w:rsidP="00805739">
            <w:pPr>
              <w:pStyle w:val="30"/>
              <w:numPr>
                <w:ilvl w:val="0"/>
                <w:numId w:val="44"/>
              </w:numPr>
              <w:ind w:right="0"/>
              <w:rPr>
                <w:szCs w:val="24"/>
              </w:rPr>
            </w:pPr>
            <w:r w:rsidRPr="00B63FAF">
              <w:rPr>
                <w:szCs w:val="24"/>
              </w:rPr>
              <w:t>Измерение окислительно-восстановительного потенциала;</w:t>
            </w:r>
          </w:p>
          <w:p w:rsidR="00385740" w:rsidRPr="00B63FAF" w:rsidRDefault="00385740" w:rsidP="00805739">
            <w:pPr>
              <w:pStyle w:val="30"/>
              <w:numPr>
                <w:ilvl w:val="0"/>
                <w:numId w:val="44"/>
              </w:numPr>
              <w:ind w:right="0"/>
              <w:rPr>
                <w:szCs w:val="24"/>
              </w:rPr>
            </w:pPr>
            <w:r w:rsidRPr="00B63FAF">
              <w:rPr>
                <w:szCs w:val="24"/>
              </w:rPr>
              <w:t>Пиролиз горных пород;</w:t>
            </w:r>
          </w:p>
          <w:p w:rsidR="00385740" w:rsidRPr="00B63FAF" w:rsidRDefault="00385740" w:rsidP="00805739">
            <w:pPr>
              <w:pStyle w:val="30"/>
              <w:numPr>
                <w:ilvl w:val="0"/>
                <w:numId w:val="44"/>
              </w:numPr>
              <w:ind w:right="0"/>
              <w:rPr>
                <w:szCs w:val="24"/>
              </w:rPr>
            </w:pPr>
            <w:r w:rsidRPr="00B63FAF">
              <w:rPr>
                <w:szCs w:val="24"/>
              </w:rPr>
              <w:t>Фотоколориметрия;</w:t>
            </w:r>
          </w:p>
          <w:p w:rsidR="00385740" w:rsidRPr="00B63FAF" w:rsidRDefault="00385740" w:rsidP="00805739">
            <w:pPr>
              <w:pStyle w:val="30"/>
              <w:numPr>
                <w:ilvl w:val="0"/>
                <w:numId w:val="44"/>
              </w:numPr>
              <w:ind w:right="0"/>
              <w:rPr>
                <w:szCs w:val="24"/>
              </w:rPr>
            </w:pPr>
            <w:r w:rsidRPr="00B63FAF">
              <w:rPr>
                <w:szCs w:val="24"/>
              </w:rPr>
              <w:t>Определение вязкости и водоотдачи бурового раствора.</w:t>
            </w:r>
          </w:p>
          <w:p w:rsidR="00385740" w:rsidRPr="00B63FAF" w:rsidRDefault="00385740" w:rsidP="00805739">
            <w:pPr>
              <w:pStyle w:val="30"/>
              <w:rPr>
                <w:szCs w:val="24"/>
              </w:rPr>
            </w:pPr>
          </w:p>
        </w:tc>
      </w:tr>
      <w:tr w:rsidR="00385740">
        <w:trPr>
          <w:trHeight w:val="265"/>
        </w:trPr>
        <w:tc>
          <w:tcPr>
            <w:tcW w:w="3544" w:type="dxa"/>
          </w:tcPr>
          <w:p w:rsidR="00385740" w:rsidRPr="00B63FAF" w:rsidRDefault="00385740" w:rsidP="00805739">
            <w:pPr>
              <w:pStyle w:val="a8"/>
              <w:ind w:left="0"/>
              <w:jc w:val="both"/>
              <w:rPr>
                <w:sz w:val="24"/>
                <w:szCs w:val="24"/>
                <w:u w:val="single"/>
              </w:rPr>
            </w:pPr>
            <w:r w:rsidRPr="00B63FAF">
              <w:rPr>
                <w:sz w:val="24"/>
                <w:szCs w:val="24"/>
                <w:u w:val="single"/>
              </w:rPr>
              <w:t xml:space="preserve">Технологические задачи </w:t>
            </w:r>
          </w:p>
          <w:p w:rsidR="00385740" w:rsidRPr="00B63FAF" w:rsidRDefault="00385740" w:rsidP="00805739">
            <w:pPr>
              <w:pStyle w:val="a8"/>
              <w:numPr>
                <w:ilvl w:val="0"/>
                <w:numId w:val="34"/>
              </w:numPr>
              <w:jc w:val="both"/>
              <w:rPr>
                <w:sz w:val="24"/>
                <w:szCs w:val="24"/>
              </w:rPr>
            </w:pPr>
            <w:r w:rsidRPr="00B63FAF">
              <w:rPr>
                <w:sz w:val="24"/>
                <w:szCs w:val="24"/>
              </w:rPr>
              <w:t>Раннее обнаружение газонефтеводопроявлений и поглощений при бурении.</w:t>
            </w:r>
          </w:p>
          <w:p w:rsidR="00385740" w:rsidRPr="00B63FAF" w:rsidRDefault="00385740" w:rsidP="00805739">
            <w:pPr>
              <w:pStyle w:val="a8"/>
              <w:numPr>
                <w:ilvl w:val="0"/>
                <w:numId w:val="33"/>
              </w:numPr>
              <w:jc w:val="both"/>
              <w:rPr>
                <w:sz w:val="24"/>
                <w:szCs w:val="24"/>
              </w:rPr>
            </w:pPr>
            <w:r w:rsidRPr="00B63FAF">
              <w:rPr>
                <w:sz w:val="24"/>
                <w:szCs w:val="24"/>
              </w:rPr>
              <w:t>Оптимизация процесса углубления скважины в зависимости от геологических задач.</w:t>
            </w:r>
          </w:p>
          <w:p w:rsidR="00385740" w:rsidRPr="00B63FAF" w:rsidRDefault="00385740" w:rsidP="00805739">
            <w:pPr>
              <w:pStyle w:val="a8"/>
              <w:numPr>
                <w:ilvl w:val="0"/>
                <w:numId w:val="33"/>
              </w:numPr>
              <w:jc w:val="both"/>
              <w:rPr>
                <w:sz w:val="24"/>
                <w:szCs w:val="24"/>
              </w:rPr>
            </w:pPr>
            <w:r w:rsidRPr="00B63FAF">
              <w:rPr>
                <w:sz w:val="24"/>
                <w:szCs w:val="24"/>
              </w:rPr>
              <w:t>Распознавание и определение продолжительности технологических операций.</w:t>
            </w:r>
          </w:p>
          <w:p w:rsidR="00385740" w:rsidRPr="00B63FAF" w:rsidRDefault="00385740" w:rsidP="00805739">
            <w:pPr>
              <w:pStyle w:val="a8"/>
              <w:numPr>
                <w:ilvl w:val="0"/>
                <w:numId w:val="33"/>
              </w:numPr>
              <w:jc w:val="both"/>
              <w:rPr>
                <w:sz w:val="24"/>
                <w:szCs w:val="24"/>
              </w:rPr>
            </w:pPr>
            <w:r w:rsidRPr="00B63FAF">
              <w:rPr>
                <w:sz w:val="24"/>
                <w:szCs w:val="24"/>
              </w:rPr>
              <w:t>Выбор и поддержание рационального режима бурения с контролем отработки долот.</w:t>
            </w:r>
          </w:p>
          <w:p w:rsidR="00385740" w:rsidRPr="00B63FAF" w:rsidRDefault="00385740" w:rsidP="00805739">
            <w:pPr>
              <w:pStyle w:val="a8"/>
              <w:numPr>
                <w:ilvl w:val="0"/>
                <w:numId w:val="33"/>
              </w:numPr>
              <w:jc w:val="both"/>
              <w:rPr>
                <w:sz w:val="24"/>
                <w:szCs w:val="24"/>
              </w:rPr>
            </w:pPr>
            <w:r w:rsidRPr="00B63FAF">
              <w:rPr>
                <w:sz w:val="24"/>
                <w:szCs w:val="24"/>
              </w:rPr>
              <w:t>Оптимизация спуско-подъемных операций (ограничение скорости спуска, оптимизация загрузки грузоподъемных механизмов).</w:t>
            </w:r>
          </w:p>
          <w:p w:rsidR="00385740" w:rsidRPr="00B63FAF" w:rsidRDefault="00385740" w:rsidP="00805739">
            <w:pPr>
              <w:pStyle w:val="a8"/>
              <w:numPr>
                <w:ilvl w:val="0"/>
                <w:numId w:val="33"/>
              </w:numPr>
              <w:jc w:val="both"/>
              <w:rPr>
                <w:sz w:val="24"/>
                <w:szCs w:val="24"/>
              </w:rPr>
            </w:pPr>
            <w:r w:rsidRPr="00B63FAF">
              <w:rPr>
                <w:sz w:val="24"/>
                <w:szCs w:val="24"/>
              </w:rPr>
              <w:t>Контроль гидродинамических давлений в скважине.</w:t>
            </w:r>
          </w:p>
          <w:p w:rsidR="00385740" w:rsidRPr="00B63FAF" w:rsidRDefault="00385740" w:rsidP="00805739">
            <w:pPr>
              <w:pStyle w:val="a8"/>
              <w:numPr>
                <w:ilvl w:val="0"/>
                <w:numId w:val="33"/>
              </w:numPr>
              <w:jc w:val="both"/>
              <w:rPr>
                <w:sz w:val="24"/>
                <w:szCs w:val="24"/>
              </w:rPr>
            </w:pPr>
            <w:r w:rsidRPr="00B63FAF">
              <w:rPr>
                <w:sz w:val="24"/>
                <w:szCs w:val="24"/>
              </w:rPr>
              <w:t>Раннее обнаружение проявлений и поглощений при спуско-подъемных операцях, управление доливом.</w:t>
            </w:r>
          </w:p>
          <w:p w:rsidR="00385740" w:rsidRPr="00B63FAF" w:rsidRDefault="00385740" w:rsidP="00805739">
            <w:pPr>
              <w:pStyle w:val="a8"/>
              <w:numPr>
                <w:ilvl w:val="0"/>
                <w:numId w:val="33"/>
              </w:numPr>
              <w:jc w:val="both"/>
              <w:rPr>
                <w:sz w:val="24"/>
                <w:szCs w:val="24"/>
              </w:rPr>
            </w:pPr>
            <w:r w:rsidRPr="00B63FAF">
              <w:rPr>
                <w:sz w:val="24"/>
                <w:szCs w:val="24"/>
              </w:rPr>
              <w:t>Определение пластового и порового давлений (прогнозирование зон АВПД  и АВПоД).</w:t>
            </w:r>
          </w:p>
          <w:p w:rsidR="00385740" w:rsidRPr="00B63FAF" w:rsidRDefault="00385740" w:rsidP="00805739">
            <w:pPr>
              <w:pStyle w:val="a8"/>
              <w:numPr>
                <w:ilvl w:val="0"/>
                <w:numId w:val="33"/>
              </w:numPr>
              <w:jc w:val="both"/>
              <w:rPr>
                <w:sz w:val="24"/>
                <w:szCs w:val="24"/>
              </w:rPr>
            </w:pPr>
            <w:r w:rsidRPr="00B63FAF">
              <w:rPr>
                <w:sz w:val="24"/>
                <w:szCs w:val="24"/>
              </w:rPr>
              <w:t>Контроль спуска и цементирования обсадной колонны.</w:t>
            </w:r>
          </w:p>
          <w:p w:rsidR="00385740" w:rsidRPr="00B63FAF" w:rsidRDefault="00385740" w:rsidP="00805739">
            <w:pPr>
              <w:pStyle w:val="a8"/>
              <w:numPr>
                <w:ilvl w:val="0"/>
                <w:numId w:val="34"/>
              </w:numPr>
              <w:jc w:val="both"/>
              <w:rPr>
                <w:sz w:val="24"/>
                <w:szCs w:val="24"/>
              </w:rPr>
            </w:pPr>
            <w:r w:rsidRPr="00B63FAF">
              <w:rPr>
                <w:sz w:val="24"/>
                <w:szCs w:val="24"/>
              </w:rPr>
              <w:t>Диагностика предаварийных ситуаций в реальном масштабе времени.</w:t>
            </w:r>
          </w:p>
          <w:p w:rsidR="00385740" w:rsidRPr="00B63FAF" w:rsidRDefault="00385740" w:rsidP="00805739">
            <w:pPr>
              <w:pStyle w:val="30"/>
              <w:numPr>
                <w:ilvl w:val="0"/>
                <w:numId w:val="37"/>
              </w:numPr>
              <w:ind w:right="0"/>
              <w:rPr>
                <w:szCs w:val="24"/>
              </w:rPr>
            </w:pPr>
            <w:r w:rsidRPr="00B63FAF">
              <w:rPr>
                <w:szCs w:val="24"/>
              </w:rPr>
              <w:t>Диагностика работы бурового оборудования.</w:t>
            </w:r>
          </w:p>
        </w:tc>
        <w:tc>
          <w:tcPr>
            <w:tcW w:w="3969" w:type="dxa"/>
          </w:tcPr>
          <w:p w:rsidR="00385740" w:rsidRPr="00B63FAF" w:rsidRDefault="00385740" w:rsidP="00805739">
            <w:pPr>
              <w:pStyle w:val="30"/>
              <w:widowControl w:val="0"/>
              <w:rPr>
                <w:szCs w:val="24"/>
              </w:rPr>
            </w:pPr>
            <w:r w:rsidRPr="00B63FAF">
              <w:rPr>
                <w:szCs w:val="24"/>
              </w:rPr>
              <w:t>Измерение и определение технологических параметров:</w:t>
            </w:r>
          </w:p>
          <w:p w:rsidR="00385740" w:rsidRPr="00B63FAF" w:rsidRDefault="00385740" w:rsidP="00805739">
            <w:pPr>
              <w:pStyle w:val="30"/>
              <w:numPr>
                <w:ilvl w:val="0"/>
                <w:numId w:val="38"/>
              </w:numPr>
              <w:ind w:right="0"/>
              <w:rPr>
                <w:szCs w:val="24"/>
              </w:rPr>
            </w:pPr>
            <w:r w:rsidRPr="00B63FAF">
              <w:rPr>
                <w:szCs w:val="24"/>
              </w:rPr>
              <w:t>Глубина скважины и механическая скорость проходки;</w:t>
            </w:r>
          </w:p>
          <w:p w:rsidR="00385740" w:rsidRPr="00B63FAF" w:rsidRDefault="00385740" w:rsidP="00805739">
            <w:pPr>
              <w:pStyle w:val="30"/>
              <w:numPr>
                <w:ilvl w:val="0"/>
                <w:numId w:val="38"/>
              </w:numPr>
              <w:ind w:right="0"/>
              <w:rPr>
                <w:szCs w:val="24"/>
              </w:rPr>
            </w:pPr>
            <w:r w:rsidRPr="00B63FAF">
              <w:rPr>
                <w:szCs w:val="24"/>
              </w:rPr>
              <w:t>Вес на крюке и нагрузка на долото;</w:t>
            </w:r>
          </w:p>
          <w:p w:rsidR="00385740" w:rsidRPr="00B63FAF" w:rsidRDefault="00385740" w:rsidP="00805739">
            <w:pPr>
              <w:pStyle w:val="30"/>
              <w:numPr>
                <w:ilvl w:val="0"/>
                <w:numId w:val="38"/>
              </w:numPr>
              <w:ind w:right="0"/>
              <w:rPr>
                <w:szCs w:val="24"/>
              </w:rPr>
            </w:pPr>
            <w:r w:rsidRPr="00B63FAF">
              <w:rPr>
                <w:szCs w:val="24"/>
              </w:rPr>
              <w:t>Давление бурового раствора на стояке манифольда;</w:t>
            </w:r>
          </w:p>
          <w:p w:rsidR="00385740" w:rsidRPr="00B63FAF" w:rsidRDefault="00385740" w:rsidP="00805739">
            <w:pPr>
              <w:pStyle w:val="30"/>
              <w:numPr>
                <w:ilvl w:val="0"/>
                <w:numId w:val="38"/>
              </w:numPr>
              <w:ind w:right="0"/>
              <w:rPr>
                <w:szCs w:val="24"/>
              </w:rPr>
            </w:pPr>
            <w:r w:rsidRPr="00B63FAF">
              <w:rPr>
                <w:szCs w:val="24"/>
              </w:rPr>
              <w:t>Давление бурового раствора в затрубье;</w:t>
            </w:r>
          </w:p>
          <w:p w:rsidR="00385740" w:rsidRPr="00B63FAF" w:rsidRDefault="00385740" w:rsidP="00805739">
            <w:pPr>
              <w:pStyle w:val="30"/>
              <w:numPr>
                <w:ilvl w:val="0"/>
                <w:numId w:val="38"/>
              </w:numPr>
              <w:ind w:right="0"/>
              <w:rPr>
                <w:szCs w:val="24"/>
              </w:rPr>
            </w:pPr>
            <w:r w:rsidRPr="00B63FAF">
              <w:rPr>
                <w:szCs w:val="24"/>
              </w:rPr>
              <w:t>Число ходов насоса;</w:t>
            </w:r>
          </w:p>
          <w:p w:rsidR="00385740" w:rsidRPr="00B63FAF" w:rsidRDefault="00385740" w:rsidP="00805739">
            <w:pPr>
              <w:pStyle w:val="30"/>
              <w:numPr>
                <w:ilvl w:val="0"/>
                <w:numId w:val="38"/>
              </w:numPr>
              <w:ind w:right="0"/>
              <w:rPr>
                <w:szCs w:val="24"/>
              </w:rPr>
            </w:pPr>
            <w:r w:rsidRPr="00B63FAF">
              <w:rPr>
                <w:szCs w:val="24"/>
              </w:rPr>
              <w:t>Расход бурового раствора на выходе из скважины (допускается индикатор потока);</w:t>
            </w:r>
          </w:p>
          <w:p w:rsidR="00385740" w:rsidRPr="00B63FAF" w:rsidRDefault="00385740" w:rsidP="00805739">
            <w:pPr>
              <w:pStyle w:val="30"/>
              <w:numPr>
                <w:ilvl w:val="0"/>
                <w:numId w:val="38"/>
              </w:numPr>
              <w:ind w:right="0"/>
              <w:rPr>
                <w:szCs w:val="24"/>
              </w:rPr>
            </w:pPr>
            <w:r w:rsidRPr="00B63FAF">
              <w:rPr>
                <w:szCs w:val="24"/>
              </w:rPr>
              <w:t xml:space="preserve">Уровень и объем бурового раствора в приемных емкостях и доливочной емкости; </w:t>
            </w:r>
          </w:p>
          <w:p w:rsidR="00385740" w:rsidRPr="00B63FAF" w:rsidRDefault="00385740" w:rsidP="00805739">
            <w:pPr>
              <w:pStyle w:val="30"/>
              <w:numPr>
                <w:ilvl w:val="0"/>
                <w:numId w:val="38"/>
              </w:numPr>
              <w:ind w:right="0"/>
              <w:rPr>
                <w:szCs w:val="24"/>
              </w:rPr>
            </w:pPr>
            <w:r w:rsidRPr="00B63FAF">
              <w:rPr>
                <w:szCs w:val="24"/>
              </w:rPr>
              <w:t>Скорость спуска и подъема бурильного инструмента;</w:t>
            </w:r>
          </w:p>
          <w:p w:rsidR="00385740" w:rsidRPr="00B63FAF" w:rsidRDefault="00385740" w:rsidP="00805739">
            <w:pPr>
              <w:pStyle w:val="30"/>
              <w:numPr>
                <w:ilvl w:val="0"/>
                <w:numId w:val="38"/>
              </w:numPr>
              <w:ind w:right="0"/>
              <w:rPr>
                <w:szCs w:val="24"/>
              </w:rPr>
            </w:pPr>
            <w:r w:rsidRPr="00B63FAF">
              <w:rPr>
                <w:szCs w:val="24"/>
              </w:rPr>
              <w:t>Плотность бурового раствора на входе и на выходе из скважины;</w:t>
            </w:r>
          </w:p>
          <w:p w:rsidR="00385740" w:rsidRPr="00B63FAF" w:rsidRDefault="00385740" w:rsidP="00805739">
            <w:pPr>
              <w:pStyle w:val="30"/>
              <w:numPr>
                <w:ilvl w:val="0"/>
                <w:numId w:val="38"/>
              </w:numPr>
              <w:ind w:right="0"/>
              <w:rPr>
                <w:szCs w:val="24"/>
              </w:rPr>
            </w:pPr>
            <w:r w:rsidRPr="00B63FAF">
              <w:rPr>
                <w:szCs w:val="24"/>
              </w:rPr>
              <w:t>Скорость вращения ротора (при роторном бурении);</w:t>
            </w:r>
          </w:p>
          <w:p w:rsidR="00385740" w:rsidRPr="00B63FAF" w:rsidRDefault="00385740" w:rsidP="00805739">
            <w:pPr>
              <w:pStyle w:val="30"/>
              <w:numPr>
                <w:ilvl w:val="0"/>
                <w:numId w:val="38"/>
              </w:numPr>
              <w:ind w:right="0"/>
              <w:rPr>
                <w:szCs w:val="24"/>
              </w:rPr>
            </w:pPr>
            <w:r w:rsidRPr="00B63FAF">
              <w:rPr>
                <w:szCs w:val="24"/>
              </w:rPr>
              <w:t>Крутящий момент на роторе (при роторном бурении);</w:t>
            </w:r>
          </w:p>
          <w:p w:rsidR="00385740" w:rsidRPr="00B63FAF" w:rsidRDefault="00385740" w:rsidP="00805739">
            <w:pPr>
              <w:pStyle w:val="30"/>
              <w:numPr>
                <w:ilvl w:val="0"/>
                <w:numId w:val="38"/>
              </w:numPr>
              <w:ind w:right="0"/>
              <w:rPr>
                <w:szCs w:val="24"/>
              </w:rPr>
            </w:pPr>
            <w:r w:rsidRPr="00B63FAF">
              <w:rPr>
                <w:szCs w:val="24"/>
              </w:rPr>
              <w:t>Температура раствора на входе и на выходе из скважины.</w:t>
            </w:r>
          </w:p>
          <w:p w:rsidR="00385740" w:rsidRPr="00B63FAF" w:rsidRDefault="00385740" w:rsidP="00805739">
            <w:pPr>
              <w:pStyle w:val="30"/>
              <w:rPr>
                <w:szCs w:val="24"/>
              </w:rPr>
            </w:pPr>
          </w:p>
        </w:tc>
        <w:tc>
          <w:tcPr>
            <w:tcW w:w="2410" w:type="dxa"/>
          </w:tcPr>
          <w:p w:rsidR="00385740" w:rsidRPr="00B63FAF" w:rsidRDefault="00385740" w:rsidP="00805739">
            <w:pPr>
              <w:pStyle w:val="30"/>
              <w:numPr>
                <w:ilvl w:val="0"/>
                <w:numId w:val="39"/>
              </w:numPr>
              <w:ind w:right="0"/>
              <w:rPr>
                <w:szCs w:val="24"/>
              </w:rPr>
            </w:pPr>
            <w:r w:rsidRPr="00B63FAF">
              <w:rPr>
                <w:szCs w:val="24"/>
              </w:rPr>
              <w:t>Удельное электрическое сопротивление раствора на входе и выходе;</w:t>
            </w:r>
          </w:p>
          <w:p w:rsidR="00385740" w:rsidRPr="00B63FAF" w:rsidRDefault="00385740" w:rsidP="00805739">
            <w:pPr>
              <w:pStyle w:val="30"/>
              <w:numPr>
                <w:ilvl w:val="0"/>
                <w:numId w:val="39"/>
              </w:numPr>
              <w:ind w:right="0"/>
              <w:rPr>
                <w:szCs w:val="24"/>
              </w:rPr>
            </w:pPr>
            <w:r w:rsidRPr="00B63FAF">
              <w:rPr>
                <w:szCs w:val="24"/>
              </w:rPr>
              <w:t>Виброакустические характеристики работы бурового инструмента.</w:t>
            </w:r>
          </w:p>
          <w:p w:rsidR="00385740" w:rsidRPr="00B63FAF" w:rsidRDefault="00385740" w:rsidP="00805739">
            <w:pPr>
              <w:pStyle w:val="30"/>
              <w:rPr>
                <w:szCs w:val="24"/>
              </w:rPr>
            </w:pPr>
          </w:p>
        </w:tc>
      </w:tr>
    </w:tbl>
    <w:p w:rsidR="00385740" w:rsidRDefault="00385740" w:rsidP="00385740">
      <w:pPr>
        <w:jc w:val="both"/>
      </w:pPr>
    </w:p>
    <w:p w:rsidR="00385740" w:rsidRPr="00B63FAF" w:rsidRDefault="00385740" w:rsidP="00B63FAF">
      <w:pPr>
        <w:jc w:val="center"/>
        <w:rPr>
          <w:b/>
        </w:rPr>
      </w:pPr>
    </w:p>
    <w:p w:rsidR="00385740" w:rsidRDefault="00385740" w:rsidP="00B63FAF">
      <w:pPr>
        <w:jc w:val="center"/>
      </w:pPr>
      <w:r w:rsidRPr="00B63FAF">
        <w:rPr>
          <w:b/>
        </w:rPr>
        <w:t>Комплекс ГТИ при бурении горизонтальных скважин</w:t>
      </w:r>
    </w:p>
    <w:p w:rsidR="00385740" w:rsidRPr="00B63FAF" w:rsidRDefault="00B63FAF" w:rsidP="00385740">
      <w:pPr>
        <w:ind w:left="7920"/>
        <w:jc w:val="both"/>
        <w:rPr>
          <w:sz w:val="20"/>
          <w:szCs w:val="20"/>
        </w:rPr>
      </w:pPr>
      <w:r>
        <w:t xml:space="preserve">        </w:t>
      </w:r>
      <w:r w:rsidR="00385740" w:rsidRPr="00B63FAF">
        <w:rPr>
          <w:sz w:val="20"/>
          <w:szCs w:val="20"/>
        </w:rPr>
        <w:t xml:space="preserve">Таблица </w:t>
      </w:r>
      <w:r w:rsidRPr="00B63FAF">
        <w:rPr>
          <w:sz w:val="20"/>
          <w:szCs w:val="20"/>
        </w:rPr>
        <w:t>5</w:t>
      </w:r>
    </w:p>
    <w:tbl>
      <w:tblPr>
        <w:tblW w:w="0" w:type="auto"/>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261"/>
        <w:gridCol w:w="3969"/>
        <w:gridCol w:w="2693"/>
      </w:tblGrid>
      <w:tr w:rsidR="00385740">
        <w:trPr>
          <w:trHeight w:val="588"/>
        </w:trPr>
        <w:tc>
          <w:tcPr>
            <w:tcW w:w="3261" w:type="dxa"/>
            <w:vAlign w:val="center"/>
          </w:tcPr>
          <w:p w:rsidR="00385740" w:rsidRDefault="00385740" w:rsidP="00805739">
            <w:pPr>
              <w:jc w:val="both"/>
              <w:rPr>
                <w:b/>
              </w:rPr>
            </w:pPr>
            <w:r>
              <w:rPr>
                <w:b/>
              </w:rPr>
              <w:t>Решаемые задачи</w:t>
            </w:r>
          </w:p>
        </w:tc>
        <w:tc>
          <w:tcPr>
            <w:tcW w:w="3969" w:type="dxa"/>
            <w:vAlign w:val="center"/>
          </w:tcPr>
          <w:p w:rsidR="00385740" w:rsidRDefault="00385740" w:rsidP="00805739">
            <w:pPr>
              <w:jc w:val="both"/>
              <w:rPr>
                <w:b/>
              </w:rPr>
            </w:pPr>
            <w:r>
              <w:rPr>
                <w:b/>
              </w:rPr>
              <w:t xml:space="preserve">Обязательные исследования </w:t>
            </w:r>
          </w:p>
          <w:p w:rsidR="00385740" w:rsidRDefault="00385740" w:rsidP="00805739">
            <w:pPr>
              <w:jc w:val="both"/>
              <w:rPr>
                <w:b/>
              </w:rPr>
            </w:pPr>
            <w:r>
              <w:rPr>
                <w:b/>
              </w:rPr>
              <w:t>и измерения</w:t>
            </w:r>
          </w:p>
        </w:tc>
        <w:tc>
          <w:tcPr>
            <w:tcW w:w="2693" w:type="dxa"/>
            <w:vAlign w:val="center"/>
          </w:tcPr>
          <w:p w:rsidR="00385740" w:rsidRDefault="00385740" w:rsidP="00805739">
            <w:pPr>
              <w:jc w:val="both"/>
              <w:rPr>
                <w:b/>
              </w:rPr>
            </w:pPr>
            <w:r>
              <w:rPr>
                <w:b/>
              </w:rPr>
              <w:t xml:space="preserve">Дополнительные исследования </w:t>
            </w:r>
          </w:p>
          <w:p w:rsidR="00385740" w:rsidRDefault="00385740" w:rsidP="00805739">
            <w:pPr>
              <w:jc w:val="both"/>
              <w:rPr>
                <w:b/>
              </w:rPr>
            </w:pPr>
            <w:r>
              <w:rPr>
                <w:b/>
              </w:rPr>
              <w:t>и измерения</w:t>
            </w:r>
          </w:p>
        </w:tc>
      </w:tr>
      <w:tr w:rsidR="00385740" w:rsidRPr="00B63FAF">
        <w:trPr>
          <w:trHeight w:val="3219"/>
        </w:trPr>
        <w:tc>
          <w:tcPr>
            <w:tcW w:w="3261" w:type="dxa"/>
          </w:tcPr>
          <w:p w:rsidR="00385740" w:rsidRPr="00B63FAF" w:rsidRDefault="00385740" w:rsidP="00805739">
            <w:pPr>
              <w:pStyle w:val="a8"/>
              <w:ind w:left="0"/>
              <w:jc w:val="both"/>
              <w:rPr>
                <w:sz w:val="24"/>
                <w:szCs w:val="24"/>
                <w:u w:val="single"/>
              </w:rPr>
            </w:pPr>
            <w:r w:rsidRPr="00B63FAF">
              <w:rPr>
                <w:sz w:val="24"/>
                <w:szCs w:val="24"/>
                <w:u w:val="single"/>
              </w:rPr>
              <w:t>Геологические задачи</w:t>
            </w:r>
          </w:p>
          <w:p w:rsidR="00385740" w:rsidRPr="00B63FAF" w:rsidRDefault="00385740" w:rsidP="00805739">
            <w:pPr>
              <w:pStyle w:val="a8"/>
              <w:numPr>
                <w:ilvl w:val="0"/>
                <w:numId w:val="32"/>
              </w:numPr>
              <w:jc w:val="both"/>
              <w:rPr>
                <w:sz w:val="24"/>
                <w:szCs w:val="24"/>
              </w:rPr>
            </w:pPr>
            <w:r w:rsidRPr="00B63FAF">
              <w:rPr>
                <w:sz w:val="24"/>
                <w:szCs w:val="24"/>
              </w:rPr>
              <w:t>Оперативное литолого-стратиграфическое расчленение разреза.</w:t>
            </w:r>
          </w:p>
          <w:p w:rsidR="00385740" w:rsidRPr="00B63FAF" w:rsidRDefault="00385740" w:rsidP="00805739">
            <w:pPr>
              <w:pStyle w:val="a8"/>
              <w:numPr>
                <w:ilvl w:val="0"/>
                <w:numId w:val="32"/>
              </w:numPr>
              <w:jc w:val="both"/>
              <w:rPr>
                <w:sz w:val="24"/>
                <w:szCs w:val="24"/>
              </w:rPr>
            </w:pPr>
            <w:r w:rsidRPr="00B63FAF">
              <w:rPr>
                <w:sz w:val="24"/>
                <w:szCs w:val="24"/>
              </w:rPr>
              <w:t>Оперативное выделение пластов-коллекторов.</w:t>
            </w:r>
          </w:p>
          <w:p w:rsidR="00385740" w:rsidRPr="00B63FAF" w:rsidRDefault="00385740" w:rsidP="00805739">
            <w:pPr>
              <w:pStyle w:val="a8"/>
              <w:numPr>
                <w:ilvl w:val="0"/>
                <w:numId w:val="32"/>
              </w:numPr>
              <w:jc w:val="both"/>
              <w:rPr>
                <w:sz w:val="24"/>
                <w:szCs w:val="24"/>
              </w:rPr>
            </w:pPr>
            <w:r w:rsidRPr="00B63FAF">
              <w:rPr>
                <w:sz w:val="24"/>
                <w:szCs w:val="24"/>
              </w:rPr>
              <w:t>Определение характера насыщения пластов-коллекторов.</w:t>
            </w:r>
          </w:p>
          <w:p w:rsidR="00385740" w:rsidRPr="00B63FAF" w:rsidRDefault="00385740" w:rsidP="00805739">
            <w:pPr>
              <w:pStyle w:val="a8"/>
              <w:numPr>
                <w:ilvl w:val="0"/>
                <w:numId w:val="32"/>
              </w:numPr>
              <w:jc w:val="both"/>
              <w:rPr>
                <w:sz w:val="24"/>
                <w:szCs w:val="24"/>
              </w:rPr>
            </w:pPr>
            <w:r w:rsidRPr="00B63FAF">
              <w:rPr>
                <w:sz w:val="24"/>
                <w:szCs w:val="24"/>
              </w:rPr>
              <w:t>Выявление реперных горизонтов.</w:t>
            </w:r>
          </w:p>
          <w:p w:rsidR="00385740" w:rsidRPr="00B63FAF" w:rsidRDefault="00385740" w:rsidP="00805739">
            <w:pPr>
              <w:jc w:val="both"/>
              <w:rPr>
                <w:b/>
              </w:rPr>
            </w:pPr>
          </w:p>
        </w:tc>
        <w:tc>
          <w:tcPr>
            <w:tcW w:w="3969" w:type="dxa"/>
          </w:tcPr>
          <w:p w:rsidR="00385740" w:rsidRPr="00B63FAF" w:rsidRDefault="00385740" w:rsidP="00B63FAF">
            <w:pPr>
              <w:pStyle w:val="30"/>
              <w:widowControl w:val="0"/>
              <w:ind w:firstLine="0"/>
              <w:rPr>
                <w:szCs w:val="24"/>
              </w:rPr>
            </w:pPr>
            <w:r w:rsidRPr="00B63FAF">
              <w:rPr>
                <w:szCs w:val="24"/>
              </w:rPr>
              <w:t>Исследование бурового раствора:</w:t>
            </w:r>
          </w:p>
          <w:p w:rsidR="00385740" w:rsidRPr="00B63FAF" w:rsidRDefault="00385740" w:rsidP="00805739">
            <w:pPr>
              <w:pStyle w:val="30"/>
              <w:numPr>
                <w:ilvl w:val="0"/>
                <w:numId w:val="36"/>
              </w:numPr>
              <w:ind w:right="0"/>
              <w:rPr>
                <w:szCs w:val="24"/>
              </w:rPr>
            </w:pPr>
            <w:r w:rsidRPr="00B63FAF">
              <w:rPr>
                <w:szCs w:val="24"/>
              </w:rPr>
              <w:t>Определение объемного газосодержания бурового раствора;</w:t>
            </w:r>
          </w:p>
          <w:p w:rsidR="00385740" w:rsidRPr="00B63FAF" w:rsidRDefault="00385740" w:rsidP="00805739">
            <w:pPr>
              <w:pStyle w:val="30"/>
              <w:numPr>
                <w:ilvl w:val="0"/>
                <w:numId w:val="35"/>
              </w:numPr>
              <w:tabs>
                <w:tab w:val="num" w:pos="953"/>
              </w:tabs>
              <w:ind w:right="0"/>
              <w:rPr>
                <w:szCs w:val="24"/>
              </w:rPr>
            </w:pPr>
            <w:r w:rsidRPr="00B63FAF">
              <w:rPr>
                <w:szCs w:val="24"/>
              </w:rPr>
              <w:t>Измерение суммарного газосодержания бурового раствора;</w:t>
            </w:r>
          </w:p>
          <w:p w:rsidR="00385740" w:rsidRPr="00B63FAF" w:rsidRDefault="00385740" w:rsidP="00805739">
            <w:pPr>
              <w:pStyle w:val="30"/>
              <w:numPr>
                <w:ilvl w:val="0"/>
                <w:numId w:val="37"/>
              </w:numPr>
              <w:ind w:right="0"/>
              <w:rPr>
                <w:szCs w:val="24"/>
              </w:rPr>
            </w:pPr>
            <w:r w:rsidRPr="00B63FAF">
              <w:rPr>
                <w:szCs w:val="24"/>
              </w:rPr>
              <w:t>Дискретное или непрерывное измерение компонентного состава углеводородного газа (УВГ) в газовоздушной смеси (ГВС), извлеченной из непрерывно дегазируемого бурового раствора;</w:t>
            </w:r>
          </w:p>
          <w:p w:rsidR="00385740" w:rsidRPr="00B63FAF" w:rsidRDefault="00385740" w:rsidP="00805739">
            <w:pPr>
              <w:pStyle w:val="30"/>
              <w:numPr>
                <w:ilvl w:val="0"/>
                <w:numId w:val="37"/>
              </w:numPr>
              <w:ind w:right="0"/>
              <w:rPr>
                <w:b/>
                <w:szCs w:val="24"/>
              </w:rPr>
            </w:pPr>
            <w:r w:rsidRPr="00B63FAF">
              <w:rPr>
                <w:szCs w:val="24"/>
              </w:rPr>
              <w:t>Периодическая термовакуумная дегазация (ТВД) проб раствора для калибровки дегазатора.</w:t>
            </w:r>
          </w:p>
        </w:tc>
        <w:tc>
          <w:tcPr>
            <w:tcW w:w="2693" w:type="dxa"/>
          </w:tcPr>
          <w:p w:rsidR="00385740" w:rsidRPr="00B63FAF" w:rsidRDefault="00385740" w:rsidP="00805739">
            <w:pPr>
              <w:pStyle w:val="30"/>
              <w:numPr>
                <w:ilvl w:val="0"/>
                <w:numId w:val="40"/>
              </w:numPr>
              <w:tabs>
                <w:tab w:val="num" w:pos="1484"/>
              </w:tabs>
              <w:ind w:right="0"/>
              <w:rPr>
                <w:szCs w:val="24"/>
              </w:rPr>
            </w:pPr>
            <w:r w:rsidRPr="00B63FAF">
              <w:rPr>
                <w:szCs w:val="24"/>
              </w:rPr>
              <w:t>Отбор образцов шлама из пласта-коллектора через 1-</w:t>
            </w:r>
            <w:smartTag w:uri="urn:schemas-microsoft-com:office:smarttags" w:element="metricconverter">
              <w:smartTagPr>
                <w:attr w:name="ProductID" w:val="2 м"/>
              </w:smartTagPr>
              <w:r w:rsidRPr="00B63FAF">
                <w:rPr>
                  <w:szCs w:val="24"/>
                </w:rPr>
                <w:t>2 м</w:t>
              </w:r>
            </w:smartTag>
            <w:r w:rsidRPr="00B63FAF">
              <w:rPr>
                <w:szCs w:val="24"/>
              </w:rPr>
              <w:t>;</w:t>
            </w:r>
          </w:p>
          <w:p w:rsidR="00385740" w:rsidRPr="00B63FAF" w:rsidRDefault="00B63FAF" w:rsidP="00805739">
            <w:pPr>
              <w:pStyle w:val="30"/>
              <w:numPr>
                <w:ilvl w:val="0"/>
                <w:numId w:val="40"/>
              </w:numPr>
              <w:tabs>
                <w:tab w:val="num" w:pos="1484"/>
              </w:tabs>
              <w:ind w:right="0"/>
              <w:rPr>
                <w:szCs w:val="24"/>
              </w:rPr>
            </w:pPr>
            <w:r>
              <w:rPr>
                <w:szCs w:val="24"/>
              </w:rPr>
              <w:t>Макро</w:t>
            </w:r>
            <w:r w:rsidR="00385740" w:rsidRPr="00B63FAF">
              <w:rPr>
                <w:szCs w:val="24"/>
              </w:rPr>
              <w:t xml:space="preserve"> и микроскопия шлама;</w:t>
            </w:r>
          </w:p>
          <w:p w:rsidR="00385740" w:rsidRPr="00B63FAF" w:rsidRDefault="00385740" w:rsidP="00805739">
            <w:pPr>
              <w:pStyle w:val="30"/>
              <w:numPr>
                <w:ilvl w:val="0"/>
                <w:numId w:val="40"/>
              </w:numPr>
              <w:tabs>
                <w:tab w:val="num" w:pos="1484"/>
              </w:tabs>
              <w:ind w:right="0"/>
              <w:rPr>
                <w:szCs w:val="24"/>
              </w:rPr>
            </w:pPr>
            <w:r w:rsidRPr="00B63FAF">
              <w:rPr>
                <w:szCs w:val="24"/>
              </w:rPr>
              <w:t>Люминесцентный анализ шлама;</w:t>
            </w:r>
          </w:p>
          <w:p w:rsidR="00385740" w:rsidRPr="00B63FAF" w:rsidRDefault="00385740" w:rsidP="00805739">
            <w:pPr>
              <w:pStyle w:val="30"/>
              <w:numPr>
                <w:ilvl w:val="0"/>
                <w:numId w:val="40"/>
              </w:numPr>
              <w:tabs>
                <w:tab w:val="num" w:pos="1484"/>
              </w:tabs>
              <w:ind w:right="0"/>
              <w:rPr>
                <w:szCs w:val="24"/>
              </w:rPr>
            </w:pPr>
            <w:r w:rsidRPr="00B63FAF">
              <w:rPr>
                <w:szCs w:val="24"/>
              </w:rPr>
              <w:t>Оценка плотности и пористости шлама;</w:t>
            </w:r>
          </w:p>
          <w:p w:rsidR="00385740" w:rsidRPr="00B63FAF" w:rsidRDefault="00385740" w:rsidP="00805739">
            <w:pPr>
              <w:pStyle w:val="30"/>
              <w:numPr>
                <w:ilvl w:val="0"/>
                <w:numId w:val="40"/>
              </w:numPr>
              <w:tabs>
                <w:tab w:val="num" w:pos="1484"/>
              </w:tabs>
              <w:ind w:right="0"/>
              <w:rPr>
                <w:szCs w:val="24"/>
              </w:rPr>
            </w:pPr>
            <w:r w:rsidRPr="00B63FAF">
              <w:rPr>
                <w:szCs w:val="24"/>
              </w:rPr>
              <w:t>Проведение инклинометрических замеров автономными приборами;</w:t>
            </w:r>
          </w:p>
          <w:p w:rsidR="00385740" w:rsidRPr="00B63FAF" w:rsidRDefault="00385740" w:rsidP="00805739">
            <w:pPr>
              <w:pStyle w:val="30"/>
              <w:numPr>
                <w:ilvl w:val="0"/>
                <w:numId w:val="40"/>
              </w:numPr>
              <w:ind w:right="0"/>
              <w:rPr>
                <w:szCs w:val="24"/>
              </w:rPr>
            </w:pPr>
            <w:r w:rsidRPr="00B63FAF">
              <w:rPr>
                <w:szCs w:val="24"/>
              </w:rPr>
              <w:t>Измерение геофизических параметров с помощью забойных телеметрических систем;</w:t>
            </w:r>
          </w:p>
          <w:p w:rsidR="00385740" w:rsidRPr="00B63FAF" w:rsidRDefault="00385740" w:rsidP="00805739">
            <w:pPr>
              <w:pStyle w:val="30"/>
              <w:numPr>
                <w:ilvl w:val="0"/>
                <w:numId w:val="40"/>
              </w:numPr>
              <w:ind w:right="0"/>
              <w:rPr>
                <w:szCs w:val="24"/>
              </w:rPr>
            </w:pPr>
            <w:r w:rsidRPr="00B63FAF">
              <w:rPr>
                <w:szCs w:val="24"/>
              </w:rPr>
              <w:t>Контроль процесса цементирования;</w:t>
            </w:r>
          </w:p>
          <w:p w:rsidR="00385740" w:rsidRPr="00B63FAF" w:rsidRDefault="00385740" w:rsidP="00805739">
            <w:pPr>
              <w:pStyle w:val="30"/>
              <w:numPr>
                <w:ilvl w:val="0"/>
                <w:numId w:val="40"/>
              </w:numPr>
              <w:ind w:right="0"/>
              <w:rPr>
                <w:b/>
                <w:szCs w:val="24"/>
              </w:rPr>
            </w:pPr>
            <w:r w:rsidRPr="00B63FAF">
              <w:rPr>
                <w:szCs w:val="24"/>
              </w:rPr>
              <w:t>Контроль экологического состояния на  территории буровой.</w:t>
            </w:r>
          </w:p>
        </w:tc>
      </w:tr>
      <w:tr w:rsidR="00385740" w:rsidRPr="00B63FAF">
        <w:trPr>
          <w:trHeight w:val="983"/>
        </w:trPr>
        <w:tc>
          <w:tcPr>
            <w:tcW w:w="3261" w:type="dxa"/>
          </w:tcPr>
          <w:p w:rsidR="00385740" w:rsidRPr="00B63FAF" w:rsidRDefault="00385740" w:rsidP="00805739">
            <w:pPr>
              <w:pStyle w:val="a8"/>
              <w:ind w:left="0"/>
              <w:jc w:val="both"/>
              <w:rPr>
                <w:sz w:val="24"/>
                <w:szCs w:val="24"/>
                <w:u w:val="single"/>
              </w:rPr>
            </w:pPr>
            <w:r w:rsidRPr="00B63FAF">
              <w:rPr>
                <w:sz w:val="24"/>
                <w:szCs w:val="24"/>
                <w:u w:val="single"/>
              </w:rPr>
              <w:t xml:space="preserve">Технологические задачи </w:t>
            </w:r>
          </w:p>
          <w:p w:rsidR="00385740" w:rsidRPr="00B63FAF" w:rsidRDefault="00385740" w:rsidP="00805739">
            <w:pPr>
              <w:pStyle w:val="a8"/>
              <w:numPr>
                <w:ilvl w:val="0"/>
                <w:numId w:val="34"/>
              </w:numPr>
              <w:jc w:val="both"/>
              <w:rPr>
                <w:sz w:val="24"/>
                <w:szCs w:val="24"/>
              </w:rPr>
            </w:pPr>
            <w:r w:rsidRPr="00B63FAF">
              <w:rPr>
                <w:sz w:val="24"/>
                <w:szCs w:val="24"/>
              </w:rPr>
              <w:t>Раннее обнаружение газонефтеводопроявлений и поглощений при бурении.</w:t>
            </w:r>
          </w:p>
          <w:p w:rsidR="00385740" w:rsidRPr="00B63FAF" w:rsidRDefault="00385740" w:rsidP="00805739">
            <w:pPr>
              <w:pStyle w:val="a8"/>
              <w:numPr>
                <w:ilvl w:val="0"/>
                <w:numId w:val="33"/>
              </w:numPr>
              <w:jc w:val="both"/>
              <w:rPr>
                <w:sz w:val="24"/>
                <w:szCs w:val="24"/>
              </w:rPr>
            </w:pPr>
            <w:r w:rsidRPr="00B63FAF">
              <w:rPr>
                <w:sz w:val="24"/>
                <w:szCs w:val="24"/>
              </w:rPr>
              <w:t>Распознавание и определение продолжительности технологических операций.</w:t>
            </w:r>
          </w:p>
          <w:p w:rsidR="00385740" w:rsidRPr="00B63FAF" w:rsidRDefault="00385740" w:rsidP="00805739">
            <w:pPr>
              <w:pStyle w:val="a8"/>
              <w:numPr>
                <w:ilvl w:val="0"/>
                <w:numId w:val="33"/>
              </w:numPr>
              <w:jc w:val="both"/>
              <w:rPr>
                <w:sz w:val="24"/>
                <w:szCs w:val="24"/>
              </w:rPr>
            </w:pPr>
            <w:r w:rsidRPr="00B63FAF">
              <w:rPr>
                <w:sz w:val="24"/>
                <w:szCs w:val="24"/>
              </w:rPr>
              <w:t>Выбор и поддержание рационального режима бурения с контролем отработки долот.</w:t>
            </w:r>
          </w:p>
          <w:p w:rsidR="00385740" w:rsidRPr="00B63FAF" w:rsidRDefault="00385740" w:rsidP="00805739">
            <w:pPr>
              <w:pStyle w:val="a8"/>
              <w:numPr>
                <w:ilvl w:val="0"/>
                <w:numId w:val="33"/>
              </w:numPr>
              <w:jc w:val="both"/>
              <w:rPr>
                <w:sz w:val="24"/>
                <w:szCs w:val="24"/>
              </w:rPr>
            </w:pPr>
            <w:r w:rsidRPr="00B63FAF">
              <w:rPr>
                <w:sz w:val="24"/>
                <w:szCs w:val="24"/>
              </w:rPr>
              <w:t>Оптимизация спуско-подъемных операций (ограничение скорости спуска, оптимизация загрузки грузоподъемных механизмов).</w:t>
            </w:r>
          </w:p>
          <w:p w:rsidR="00385740" w:rsidRPr="00B63FAF" w:rsidRDefault="00385740" w:rsidP="00805739">
            <w:pPr>
              <w:pStyle w:val="a8"/>
              <w:numPr>
                <w:ilvl w:val="0"/>
                <w:numId w:val="33"/>
              </w:numPr>
              <w:jc w:val="both"/>
              <w:rPr>
                <w:sz w:val="24"/>
                <w:szCs w:val="24"/>
              </w:rPr>
            </w:pPr>
            <w:r w:rsidRPr="00B63FAF">
              <w:rPr>
                <w:sz w:val="24"/>
                <w:szCs w:val="24"/>
              </w:rPr>
              <w:t>Контроль гидродинамических давлений в скважине.</w:t>
            </w:r>
          </w:p>
          <w:p w:rsidR="00385740" w:rsidRPr="00B63FAF" w:rsidRDefault="00385740" w:rsidP="00805739">
            <w:pPr>
              <w:numPr>
                <w:ilvl w:val="0"/>
                <w:numId w:val="41"/>
              </w:numPr>
              <w:jc w:val="both"/>
            </w:pPr>
            <w:r w:rsidRPr="00B63FAF">
              <w:t xml:space="preserve">Раннее обнаружение проявлений и поглощений при спуско-подъемных операцях, управление доливом </w:t>
            </w:r>
          </w:p>
          <w:p w:rsidR="00385740" w:rsidRPr="00B63FAF" w:rsidRDefault="00385740" w:rsidP="00805739">
            <w:pPr>
              <w:numPr>
                <w:ilvl w:val="0"/>
                <w:numId w:val="41"/>
              </w:numPr>
              <w:jc w:val="both"/>
              <w:rPr>
                <w:b/>
              </w:rPr>
            </w:pPr>
            <w:r w:rsidRPr="00B63FAF">
              <w:t>Диагностика предаварийных ситуаций в реальном масштабе времени.</w:t>
            </w:r>
          </w:p>
          <w:p w:rsidR="00385740" w:rsidRPr="00B63FAF" w:rsidRDefault="00385740" w:rsidP="00805739">
            <w:pPr>
              <w:numPr>
                <w:ilvl w:val="0"/>
                <w:numId w:val="41"/>
              </w:numPr>
              <w:jc w:val="both"/>
              <w:rPr>
                <w:b/>
              </w:rPr>
            </w:pPr>
            <w:r w:rsidRPr="00B63FAF">
              <w:t>Диагностика работы бурового оборудования.</w:t>
            </w:r>
          </w:p>
        </w:tc>
        <w:tc>
          <w:tcPr>
            <w:tcW w:w="3969" w:type="dxa"/>
          </w:tcPr>
          <w:p w:rsidR="00B63FAF" w:rsidRDefault="00385740" w:rsidP="00B63FAF">
            <w:pPr>
              <w:pStyle w:val="30"/>
              <w:widowControl w:val="0"/>
              <w:ind w:firstLine="0"/>
              <w:rPr>
                <w:szCs w:val="24"/>
              </w:rPr>
            </w:pPr>
            <w:r w:rsidRPr="00B63FAF">
              <w:rPr>
                <w:szCs w:val="24"/>
              </w:rPr>
              <w:t>Измерение и определение</w:t>
            </w:r>
          </w:p>
          <w:p w:rsidR="00385740" w:rsidRPr="00B63FAF" w:rsidRDefault="00385740" w:rsidP="00B63FAF">
            <w:pPr>
              <w:pStyle w:val="30"/>
              <w:widowControl w:val="0"/>
              <w:ind w:firstLine="0"/>
              <w:rPr>
                <w:szCs w:val="24"/>
              </w:rPr>
            </w:pPr>
            <w:r w:rsidRPr="00B63FAF">
              <w:rPr>
                <w:szCs w:val="24"/>
              </w:rPr>
              <w:t xml:space="preserve"> технологических параметров:</w:t>
            </w:r>
          </w:p>
          <w:p w:rsidR="00385740" w:rsidRPr="00B63FAF" w:rsidRDefault="00385740" w:rsidP="00805739">
            <w:pPr>
              <w:pStyle w:val="30"/>
              <w:numPr>
                <w:ilvl w:val="0"/>
                <w:numId w:val="38"/>
              </w:numPr>
              <w:ind w:right="0"/>
              <w:rPr>
                <w:szCs w:val="24"/>
              </w:rPr>
            </w:pPr>
            <w:r w:rsidRPr="00B63FAF">
              <w:rPr>
                <w:szCs w:val="24"/>
              </w:rPr>
              <w:t>Глубина скважины и механическая скорость проходки;</w:t>
            </w:r>
          </w:p>
          <w:p w:rsidR="00385740" w:rsidRPr="00B63FAF" w:rsidRDefault="00385740" w:rsidP="00805739">
            <w:pPr>
              <w:pStyle w:val="30"/>
              <w:numPr>
                <w:ilvl w:val="0"/>
                <w:numId w:val="38"/>
              </w:numPr>
              <w:ind w:right="0"/>
              <w:rPr>
                <w:szCs w:val="24"/>
              </w:rPr>
            </w:pPr>
            <w:r w:rsidRPr="00B63FAF">
              <w:rPr>
                <w:szCs w:val="24"/>
              </w:rPr>
              <w:t>Вес на крюке и нагрузка на долото;</w:t>
            </w:r>
          </w:p>
          <w:p w:rsidR="00385740" w:rsidRPr="00B63FAF" w:rsidRDefault="00385740" w:rsidP="00805739">
            <w:pPr>
              <w:pStyle w:val="30"/>
              <w:numPr>
                <w:ilvl w:val="0"/>
                <w:numId w:val="38"/>
              </w:numPr>
              <w:ind w:right="0"/>
              <w:rPr>
                <w:szCs w:val="24"/>
              </w:rPr>
            </w:pPr>
            <w:r w:rsidRPr="00B63FAF">
              <w:rPr>
                <w:szCs w:val="24"/>
              </w:rPr>
              <w:t>Давление бурового раствора на стояке манифольда;</w:t>
            </w:r>
          </w:p>
          <w:p w:rsidR="00385740" w:rsidRPr="00B63FAF" w:rsidRDefault="00385740" w:rsidP="00805739">
            <w:pPr>
              <w:pStyle w:val="30"/>
              <w:numPr>
                <w:ilvl w:val="0"/>
                <w:numId w:val="38"/>
              </w:numPr>
              <w:ind w:right="0"/>
              <w:rPr>
                <w:szCs w:val="24"/>
              </w:rPr>
            </w:pPr>
            <w:r w:rsidRPr="00B63FAF">
              <w:rPr>
                <w:szCs w:val="24"/>
              </w:rPr>
              <w:t>Давление бурового раствора в затрубье;</w:t>
            </w:r>
          </w:p>
          <w:p w:rsidR="00385740" w:rsidRPr="00B63FAF" w:rsidRDefault="00385740" w:rsidP="00805739">
            <w:pPr>
              <w:pStyle w:val="30"/>
              <w:numPr>
                <w:ilvl w:val="0"/>
                <w:numId w:val="38"/>
              </w:numPr>
              <w:ind w:right="0"/>
              <w:rPr>
                <w:szCs w:val="24"/>
              </w:rPr>
            </w:pPr>
            <w:r w:rsidRPr="00B63FAF">
              <w:rPr>
                <w:szCs w:val="24"/>
              </w:rPr>
              <w:t>Число ходов насоса;</w:t>
            </w:r>
          </w:p>
          <w:p w:rsidR="00385740" w:rsidRPr="00B63FAF" w:rsidRDefault="00385740" w:rsidP="00805739">
            <w:pPr>
              <w:pStyle w:val="30"/>
              <w:numPr>
                <w:ilvl w:val="0"/>
                <w:numId w:val="38"/>
              </w:numPr>
              <w:ind w:right="0"/>
              <w:rPr>
                <w:szCs w:val="24"/>
              </w:rPr>
            </w:pPr>
            <w:r w:rsidRPr="00B63FAF">
              <w:rPr>
                <w:szCs w:val="24"/>
              </w:rPr>
              <w:t>Расход бурового раствора на выходе из скважины (допускается индикатор потока);</w:t>
            </w:r>
          </w:p>
          <w:p w:rsidR="00385740" w:rsidRPr="00B63FAF" w:rsidRDefault="00385740" w:rsidP="00805739">
            <w:pPr>
              <w:pStyle w:val="30"/>
              <w:numPr>
                <w:ilvl w:val="0"/>
                <w:numId w:val="38"/>
              </w:numPr>
              <w:ind w:right="0"/>
              <w:rPr>
                <w:szCs w:val="24"/>
              </w:rPr>
            </w:pPr>
            <w:r w:rsidRPr="00B63FAF">
              <w:rPr>
                <w:szCs w:val="24"/>
              </w:rPr>
              <w:t>Уровень и объем бурового раствора в приемных емкостях и доливочной емкости (при наличии последней на буровой);</w:t>
            </w:r>
          </w:p>
          <w:p w:rsidR="00385740" w:rsidRPr="00B63FAF" w:rsidRDefault="00385740" w:rsidP="00805739">
            <w:pPr>
              <w:pStyle w:val="30"/>
              <w:numPr>
                <w:ilvl w:val="0"/>
                <w:numId w:val="38"/>
              </w:numPr>
              <w:ind w:right="0"/>
              <w:rPr>
                <w:szCs w:val="24"/>
              </w:rPr>
            </w:pPr>
            <w:r w:rsidRPr="00B63FAF">
              <w:rPr>
                <w:szCs w:val="24"/>
              </w:rPr>
              <w:t>Скорость спуска и подъема бурильного инструмента;</w:t>
            </w:r>
          </w:p>
          <w:p w:rsidR="00385740" w:rsidRPr="00B63FAF" w:rsidRDefault="00385740" w:rsidP="00805739">
            <w:pPr>
              <w:pStyle w:val="30"/>
              <w:numPr>
                <w:ilvl w:val="0"/>
                <w:numId w:val="38"/>
              </w:numPr>
              <w:ind w:right="0"/>
              <w:rPr>
                <w:szCs w:val="24"/>
              </w:rPr>
            </w:pPr>
            <w:r w:rsidRPr="00B63FAF">
              <w:rPr>
                <w:szCs w:val="24"/>
              </w:rPr>
              <w:t>Плотность бурового раствора на входе и на выходе из скважины;</w:t>
            </w:r>
          </w:p>
          <w:p w:rsidR="00385740" w:rsidRPr="00B63FAF" w:rsidRDefault="00385740" w:rsidP="00805739">
            <w:pPr>
              <w:pStyle w:val="30"/>
              <w:numPr>
                <w:ilvl w:val="0"/>
                <w:numId w:val="38"/>
              </w:numPr>
              <w:ind w:right="0"/>
              <w:rPr>
                <w:szCs w:val="24"/>
              </w:rPr>
            </w:pPr>
            <w:r w:rsidRPr="00B63FAF">
              <w:rPr>
                <w:szCs w:val="24"/>
              </w:rPr>
              <w:t>Скорость вращения ротора (при роторном бурении);</w:t>
            </w:r>
          </w:p>
          <w:p w:rsidR="00385740" w:rsidRPr="00B63FAF" w:rsidRDefault="00385740" w:rsidP="00805739">
            <w:pPr>
              <w:pStyle w:val="30"/>
              <w:numPr>
                <w:ilvl w:val="0"/>
                <w:numId w:val="38"/>
              </w:numPr>
              <w:ind w:right="0"/>
              <w:rPr>
                <w:szCs w:val="24"/>
              </w:rPr>
            </w:pPr>
            <w:r w:rsidRPr="00B63FAF">
              <w:rPr>
                <w:szCs w:val="24"/>
              </w:rPr>
              <w:t>Крутящий момент на роторе (при роторном бурении);</w:t>
            </w:r>
          </w:p>
          <w:p w:rsidR="00385740" w:rsidRPr="00B63FAF" w:rsidRDefault="00385740" w:rsidP="00805739">
            <w:pPr>
              <w:pStyle w:val="30"/>
              <w:numPr>
                <w:ilvl w:val="0"/>
                <w:numId w:val="38"/>
              </w:numPr>
              <w:ind w:right="0"/>
              <w:rPr>
                <w:szCs w:val="24"/>
              </w:rPr>
            </w:pPr>
            <w:r w:rsidRPr="00B63FAF">
              <w:rPr>
                <w:szCs w:val="24"/>
              </w:rPr>
              <w:t>Температура раствора на входе и на выходе из скважины.</w:t>
            </w:r>
          </w:p>
          <w:p w:rsidR="00385740" w:rsidRPr="00B63FAF" w:rsidRDefault="00385740" w:rsidP="00805739">
            <w:pPr>
              <w:jc w:val="both"/>
              <w:rPr>
                <w:b/>
              </w:rPr>
            </w:pPr>
          </w:p>
        </w:tc>
        <w:tc>
          <w:tcPr>
            <w:tcW w:w="2693" w:type="dxa"/>
          </w:tcPr>
          <w:p w:rsidR="00385740" w:rsidRPr="00B63FAF" w:rsidRDefault="00385740" w:rsidP="00805739">
            <w:pPr>
              <w:pStyle w:val="30"/>
              <w:numPr>
                <w:ilvl w:val="0"/>
                <w:numId w:val="39"/>
              </w:numPr>
              <w:ind w:right="0"/>
              <w:rPr>
                <w:szCs w:val="24"/>
              </w:rPr>
            </w:pPr>
            <w:r w:rsidRPr="00B63FAF">
              <w:rPr>
                <w:szCs w:val="24"/>
              </w:rPr>
              <w:t>Удельное электрическое сопротивление раствора на входе и выходе;</w:t>
            </w:r>
          </w:p>
          <w:p w:rsidR="00385740" w:rsidRPr="00B63FAF" w:rsidRDefault="00385740" w:rsidP="00805739">
            <w:pPr>
              <w:pStyle w:val="30"/>
              <w:numPr>
                <w:ilvl w:val="0"/>
                <w:numId w:val="39"/>
              </w:numPr>
              <w:ind w:right="0"/>
              <w:rPr>
                <w:szCs w:val="24"/>
              </w:rPr>
            </w:pPr>
            <w:r w:rsidRPr="00B63FAF">
              <w:rPr>
                <w:szCs w:val="24"/>
              </w:rPr>
              <w:t>Виброакустические характеристики работы бурового инструмента.</w:t>
            </w:r>
          </w:p>
          <w:p w:rsidR="00385740" w:rsidRPr="00B63FAF" w:rsidRDefault="00385740" w:rsidP="00805739">
            <w:pPr>
              <w:jc w:val="both"/>
              <w:rPr>
                <w:b/>
              </w:rPr>
            </w:pPr>
          </w:p>
        </w:tc>
      </w:tr>
    </w:tbl>
    <w:p w:rsidR="00385740" w:rsidRPr="00B63FAF" w:rsidRDefault="00385740" w:rsidP="00385740">
      <w:pPr>
        <w:jc w:val="both"/>
      </w:pPr>
    </w:p>
    <w:p w:rsidR="00604C79" w:rsidRDefault="00604C79" w:rsidP="00B63FAF">
      <w:pPr>
        <w:jc w:val="center"/>
        <w:rPr>
          <w:b/>
        </w:rPr>
      </w:pPr>
    </w:p>
    <w:p w:rsidR="00A51006" w:rsidRDefault="00A51006" w:rsidP="00B63FAF">
      <w:pPr>
        <w:jc w:val="center"/>
        <w:rPr>
          <w:b/>
        </w:rPr>
      </w:pPr>
    </w:p>
    <w:p w:rsidR="00A51006" w:rsidRDefault="00A51006" w:rsidP="00B63FAF">
      <w:pPr>
        <w:jc w:val="center"/>
        <w:rPr>
          <w:b/>
        </w:rPr>
      </w:pPr>
    </w:p>
    <w:p w:rsidR="00A51006" w:rsidRDefault="00A51006" w:rsidP="00B63FAF">
      <w:pPr>
        <w:jc w:val="center"/>
        <w:rPr>
          <w:b/>
        </w:rPr>
      </w:pPr>
    </w:p>
    <w:p w:rsidR="00A51006" w:rsidRDefault="00A51006" w:rsidP="00B63FAF">
      <w:pPr>
        <w:jc w:val="center"/>
        <w:rPr>
          <w:b/>
        </w:rPr>
      </w:pPr>
    </w:p>
    <w:p w:rsidR="00A51006" w:rsidRDefault="00A51006" w:rsidP="00B63FAF">
      <w:pPr>
        <w:jc w:val="center"/>
        <w:rPr>
          <w:b/>
        </w:rPr>
      </w:pPr>
    </w:p>
    <w:p w:rsidR="00604C79" w:rsidRDefault="00604C79" w:rsidP="00B63FAF">
      <w:pPr>
        <w:jc w:val="center"/>
        <w:rPr>
          <w:b/>
        </w:rPr>
      </w:pPr>
    </w:p>
    <w:p w:rsidR="00385740" w:rsidRPr="00B63FAF" w:rsidRDefault="00385740" w:rsidP="00B63FAF">
      <w:pPr>
        <w:jc w:val="center"/>
        <w:rPr>
          <w:b/>
        </w:rPr>
      </w:pPr>
      <w:r w:rsidRPr="00B63FAF">
        <w:rPr>
          <w:b/>
        </w:rPr>
        <w:t>Комплекс ГТИ при  бурении эксплуатационных скважин</w:t>
      </w:r>
    </w:p>
    <w:p w:rsidR="00385740" w:rsidRPr="00B63FAF" w:rsidRDefault="00B63FAF" w:rsidP="00385740">
      <w:pPr>
        <w:ind w:left="7200" w:firstLine="720"/>
        <w:jc w:val="both"/>
        <w:rPr>
          <w:sz w:val="20"/>
          <w:szCs w:val="20"/>
        </w:rPr>
      </w:pPr>
      <w:r>
        <w:rPr>
          <w:sz w:val="20"/>
          <w:szCs w:val="20"/>
        </w:rPr>
        <w:t xml:space="preserve">                </w:t>
      </w:r>
      <w:r w:rsidR="00385740" w:rsidRPr="00B63FAF">
        <w:rPr>
          <w:sz w:val="20"/>
          <w:szCs w:val="20"/>
        </w:rPr>
        <w:t xml:space="preserve">Таблица </w:t>
      </w:r>
      <w:r>
        <w:rPr>
          <w:sz w:val="20"/>
          <w:szCs w:val="20"/>
        </w:rPr>
        <w:t>6</w:t>
      </w:r>
    </w:p>
    <w:tbl>
      <w:tblPr>
        <w:tblW w:w="0" w:type="auto"/>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544"/>
        <w:gridCol w:w="4278"/>
        <w:gridCol w:w="2101"/>
      </w:tblGrid>
      <w:tr w:rsidR="00385740">
        <w:trPr>
          <w:trHeight w:val="520"/>
        </w:trPr>
        <w:tc>
          <w:tcPr>
            <w:tcW w:w="3544" w:type="dxa"/>
          </w:tcPr>
          <w:p w:rsidR="00385740" w:rsidRDefault="00385740" w:rsidP="00805739">
            <w:pPr>
              <w:jc w:val="both"/>
            </w:pPr>
            <w:r>
              <w:rPr>
                <w:b/>
              </w:rPr>
              <w:t>Решаемые задачи</w:t>
            </w:r>
          </w:p>
        </w:tc>
        <w:tc>
          <w:tcPr>
            <w:tcW w:w="4278" w:type="dxa"/>
          </w:tcPr>
          <w:p w:rsidR="00385740" w:rsidRDefault="00385740" w:rsidP="00805739">
            <w:pPr>
              <w:jc w:val="both"/>
              <w:rPr>
                <w:b/>
              </w:rPr>
            </w:pPr>
            <w:r>
              <w:rPr>
                <w:b/>
              </w:rPr>
              <w:t xml:space="preserve">Обязательные исследования </w:t>
            </w:r>
          </w:p>
          <w:p w:rsidR="00385740" w:rsidRDefault="00385740" w:rsidP="00805739">
            <w:pPr>
              <w:jc w:val="both"/>
            </w:pPr>
            <w:r>
              <w:rPr>
                <w:b/>
              </w:rPr>
              <w:t>и измерения</w:t>
            </w:r>
          </w:p>
        </w:tc>
        <w:tc>
          <w:tcPr>
            <w:tcW w:w="2101" w:type="dxa"/>
          </w:tcPr>
          <w:p w:rsidR="00385740" w:rsidRDefault="00385740" w:rsidP="00805739">
            <w:pPr>
              <w:jc w:val="both"/>
              <w:rPr>
                <w:b/>
              </w:rPr>
            </w:pPr>
            <w:r>
              <w:rPr>
                <w:b/>
              </w:rPr>
              <w:t xml:space="preserve">Дополнительные исследования </w:t>
            </w:r>
          </w:p>
          <w:p w:rsidR="00385740" w:rsidRDefault="00385740" w:rsidP="00805739">
            <w:pPr>
              <w:jc w:val="both"/>
            </w:pPr>
            <w:r>
              <w:rPr>
                <w:b/>
              </w:rPr>
              <w:t>и измерения</w:t>
            </w:r>
          </w:p>
        </w:tc>
      </w:tr>
      <w:tr w:rsidR="00385740">
        <w:trPr>
          <w:trHeight w:val="490"/>
        </w:trPr>
        <w:tc>
          <w:tcPr>
            <w:tcW w:w="3544" w:type="dxa"/>
          </w:tcPr>
          <w:p w:rsidR="00385740" w:rsidRPr="00B63FAF" w:rsidRDefault="00385740" w:rsidP="00805739">
            <w:pPr>
              <w:pStyle w:val="a8"/>
              <w:ind w:left="0"/>
              <w:jc w:val="both"/>
              <w:rPr>
                <w:sz w:val="24"/>
                <w:szCs w:val="24"/>
                <w:u w:val="single"/>
              </w:rPr>
            </w:pPr>
            <w:r w:rsidRPr="00B63FAF">
              <w:rPr>
                <w:sz w:val="24"/>
                <w:szCs w:val="24"/>
                <w:u w:val="single"/>
              </w:rPr>
              <w:t>Геологические задачи</w:t>
            </w:r>
          </w:p>
          <w:p w:rsidR="00385740" w:rsidRPr="00B63FAF" w:rsidRDefault="00385740" w:rsidP="00805739">
            <w:pPr>
              <w:pStyle w:val="a8"/>
              <w:numPr>
                <w:ilvl w:val="0"/>
                <w:numId w:val="32"/>
              </w:numPr>
              <w:jc w:val="both"/>
              <w:rPr>
                <w:sz w:val="24"/>
                <w:szCs w:val="24"/>
              </w:rPr>
            </w:pPr>
            <w:r w:rsidRPr="00B63FAF">
              <w:rPr>
                <w:sz w:val="24"/>
                <w:szCs w:val="24"/>
              </w:rPr>
              <w:t>Оперативное литолого-стратиграфическое расчленение разреза.</w:t>
            </w:r>
          </w:p>
          <w:p w:rsidR="00385740" w:rsidRPr="00B63FAF" w:rsidRDefault="00385740" w:rsidP="00805739">
            <w:pPr>
              <w:pStyle w:val="a8"/>
              <w:numPr>
                <w:ilvl w:val="0"/>
                <w:numId w:val="32"/>
              </w:numPr>
              <w:jc w:val="both"/>
              <w:rPr>
                <w:sz w:val="24"/>
                <w:szCs w:val="24"/>
              </w:rPr>
            </w:pPr>
            <w:r w:rsidRPr="00B63FAF">
              <w:rPr>
                <w:sz w:val="24"/>
                <w:szCs w:val="24"/>
              </w:rPr>
              <w:t>Оперативное выделение пластов-коллекторов.</w:t>
            </w:r>
          </w:p>
          <w:p w:rsidR="00385740" w:rsidRPr="00B63FAF" w:rsidRDefault="00385740" w:rsidP="00805739">
            <w:pPr>
              <w:pStyle w:val="a8"/>
              <w:numPr>
                <w:ilvl w:val="0"/>
                <w:numId w:val="32"/>
              </w:numPr>
              <w:jc w:val="both"/>
              <w:rPr>
                <w:sz w:val="24"/>
                <w:szCs w:val="24"/>
              </w:rPr>
            </w:pPr>
            <w:r w:rsidRPr="00B63FAF">
              <w:rPr>
                <w:sz w:val="24"/>
                <w:szCs w:val="24"/>
              </w:rPr>
              <w:t>Определение характера насыщения пластов-коллекторов.</w:t>
            </w:r>
          </w:p>
          <w:p w:rsidR="00385740" w:rsidRPr="00B63FAF" w:rsidRDefault="00385740" w:rsidP="00805739">
            <w:pPr>
              <w:pStyle w:val="a8"/>
              <w:numPr>
                <w:ilvl w:val="0"/>
                <w:numId w:val="32"/>
              </w:numPr>
              <w:jc w:val="both"/>
              <w:rPr>
                <w:sz w:val="24"/>
                <w:szCs w:val="24"/>
              </w:rPr>
            </w:pPr>
            <w:r w:rsidRPr="00B63FAF">
              <w:rPr>
                <w:sz w:val="24"/>
                <w:szCs w:val="24"/>
              </w:rPr>
              <w:t>Выявление реперных горизонтов.</w:t>
            </w:r>
          </w:p>
          <w:p w:rsidR="00385740" w:rsidRPr="00B63FAF" w:rsidRDefault="00385740" w:rsidP="00805739">
            <w:pPr>
              <w:jc w:val="both"/>
              <w:rPr>
                <w:b/>
              </w:rPr>
            </w:pPr>
          </w:p>
        </w:tc>
        <w:tc>
          <w:tcPr>
            <w:tcW w:w="4278" w:type="dxa"/>
          </w:tcPr>
          <w:p w:rsidR="00385740" w:rsidRPr="00B63FAF" w:rsidRDefault="00385740" w:rsidP="00B63FAF">
            <w:pPr>
              <w:pStyle w:val="30"/>
              <w:widowControl w:val="0"/>
              <w:ind w:firstLine="0"/>
              <w:rPr>
                <w:szCs w:val="24"/>
              </w:rPr>
            </w:pPr>
            <w:r w:rsidRPr="00B63FAF">
              <w:rPr>
                <w:szCs w:val="24"/>
              </w:rPr>
              <w:t>Исследование бурового раствора:</w:t>
            </w:r>
          </w:p>
          <w:p w:rsidR="00385740" w:rsidRPr="00B63FAF" w:rsidRDefault="00385740" w:rsidP="00805739">
            <w:pPr>
              <w:pStyle w:val="30"/>
              <w:numPr>
                <w:ilvl w:val="0"/>
                <w:numId w:val="36"/>
              </w:numPr>
              <w:ind w:right="0"/>
              <w:rPr>
                <w:szCs w:val="24"/>
              </w:rPr>
            </w:pPr>
            <w:r w:rsidRPr="00B63FAF">
              <w:rPr>
                <w:szCs w:val="24"/>
              </w:rPr>
              <w:t>Определение объемного газосодержания бурового раствора;</w:t>
            </w:r>
          </w:p>
          <w:p w:rsidR="00385740" w:rsidRPr="00B63FAF" w:rsidRDefault="00385740" w:rsidP="00805739">
            <w:pPr>
              <w:pStyle w:val="30"/>
              <w:numPr>
                <w:ilvl w:val="0"/>
                <w:numId w:val="35"/>
              </w:numPr>
              <w:tabs>
                <w:tab w:val="num" w:pos="953"/>
              </w:tabs>
              <w:ind w:right="0"/>
              <w:rPr>
                <w:szCs w:val="24"/>
              </w:rPr>
            </w:pPr>
            <w:r w:rsidRPr="00B63FAF">
              <w:rPr>
                <w:szCs w:val="24"/>
              </w:rPr>
              <w:t>Измерение суммарного газосодержания бурового раствора;</w:t>
            </w:r>
          </w:p>
          <w:p w:rsidR="00385740" w:rsidRPr="00B63FAF" w:rsidRDefault="00385740" w:rsidP="00805739">
            <w:pPr>
              <w:pStyle w:val="30"/>
              <w:numPr>
                <w:ilvl w:val="0"/>
                <w:numId w:val="37"/>
              </w:numPr>
              <w:ind w:right="0"/>
              <w:rPr>
                <w:szCs w:val="24"/>
              </w:rPr>
            </w:pPr>
            <w:r w:rsidRPr="00B63FAF">
              <w:rPr>
                <w:szCs w:val="24"/>
              </w:rPr>
              <w:t>Дискретное или непрерывное измерение компонентного состава углеводородного газа (УВГ) в газовоздушной смеси (ГВС), извлеченной из непрерывно дегазируемого бурового раствора;</w:t>
            </w:r>
          </w:p>
          <w:p w:rsidR="00385740" w:rsidRPr="00B63FAF" w:rsidRDefault="00385740" w:rsidP="00805739">
            <w:pPr>
              <w:pStyle w:val="30"/>
              <w:numPr>
                <w:ilvl w:val="0"/>
                <w:numId w:val="37"/>
              </w:numPr>
              <w:ind w:right="0"/>
              <w:rPr>
                <w:szCs w:val="24"/>
              </w:rPr>
            </w:pPr>
            <w:r w:rsidRPr="00B63FAF">
              <w:rPr>
                <w:szCs w:val="24"/>
              </w:rPr>
              <w:t>Периодическая термовакуумная дегазация (ТВД) проб раствора для калибровки дегазатора.</w:t>
            </w:r>
          </w:p>
        </w:tc>
        <w:tc>
          <w:tcPr>
            <w:tcW w:w="2101" w:type="dxa"/>
          </w:tcPr>
          <w:p w:rsidR="00385740" w:rsidRDefault="00385740" w:rsidP="00805739">
            <w:pPr>
              <w:jc w:val="both"/>
            </w:pPr>
            <w:r>
              <w:t>Определение вязкости и водоотдачи бурового раствора</w:t>
            </w:r>
          </w:p>
        </w:tc>
      </w:tr>
      <w:tr w:rsidR="00385740">
        <w:trPr>
          <w:trHeight w:val="398"/>
        </w:trPr>
        <w:tc>
          <w:tcPr>
            <w:tcW w:w="3544" w:type="dxa"/>
          </w:tcPr>
          <w:p w:rsidR="00385740" w:rsidRPr="00B63FAF" w:rsidRDefault="00385740" w:rsidP="00805739">
            <w:pPr>
              <w:pStyle w:val="a8"/>
              <w:ind w:left="0"/>
              <w:jc w:val="both"/>
              <w:rPr>
                <w:sz w:val="24"/>
                <w:szCs w:val="24"/>
                <w:u w:val="single"/>
              </w:rPr>
            </w:pPr>
            <w:r w:rsidRPr="00B63FAF">
              <w:rPr>
                <w:sz w:val="24"/>
                <w:szCs w:val="24"/>
                <w:u w:val="single"/>
              </w:rPr>
              <w:t xml:space="preserve">Технологические задачи </w:t>
            </w:r>
          </w:p>
          <w:p w:rsidR="00385740" w:rsidRPr="00B63FAF" w:rsidRDefault="00385740" w:rsidP="00805739">
            <w:pPr>
              <w:pStyle w:val="a8"/>
              <w:numPr>
                <w:ilvl w:val="0"/>
                <w:numId w:val="34"/>
              </w:numPr>
              <w:jc w:val="both"/>
              <w:rPr>
                <w:sz w:val="24"/>
                <w:szCs w:val="24"/>
              </w:rPr>
            </w:pPr>
            <w:r w:rsidRPr="00B63FAF">
              <w:rPr>
                <w:sz w:val="24"/>
                <w:szCs w:val="24"/>
              </w:rPr>
              <w:t>Раннее обнаружение газонефтеводопроявлений и поглощений при бурении.</w:t>
            </w:r>
          </w:p>
          <w:p w:rsidR="00385740" w:rsidRPr="00B63FAF" w:rsidRDefault="00385740" w:rsidP="00805739">
            <w:pPr>
              <w:pStyle w:val="a8"/>
              <w:numPr>
                <w:ilvl w:val="0"/>
                <w:numId w:val="33"/>
              </w:numPr>
              <w:jc w:val="both"/>
              <w:rPr>
                <w:sz w:val="24"/>
                <w:szCs w:val="24"/>
              </w:rPr>
            </w:pPr>
            <w:r w:rsidRPr="00B63FAF">
              <w:rPr>
                <w:sz w:val="24"/>
                <w:szCs w:val="24"/>
              </w:rPr>
              <w:t>Распознавание и определение продолжительности технологических операций.</w:t>
            </w:r>
          </w:p>
          <w:p w:rsidR="00385740" w:rsidRPr="00B63FAF" w:rsidRDefault="00385740" w:rsidP="00805739">
            <w:pPr>
              <w:pStyle w:val="a8"/>
              <w:numPr>
                <w:ilvl w:val="0"/>
                <w:numId w:val="33"/>
              </w:numPr>
              <w:jc w:val="both"/>
              <w:rPr>
                <w:sz w:val="24"/>
                <w:szCs w:val="24"/>
              </w:rPr>
            </w:pPr>
            <w:r w:rsidRPr="00B63FAF">
              <w:rPr>
                <w:sz w:val="24"/>
                <w:szCs w:val="24"/>
              </w:rPr>
              <w:t>Выбор и поддержание рационального режима бурения с контролем отработки долот.</w:t>
            </w:r>
          </w:p>
          <w:p w:rsidR="00385740" w:rsidRPr="00B63FAF" w:rsidRDefault="00385740" w:rsidP="00805739">
            <w:pPr>
              <w:pStyle w:val="a8"/>
              <w:numPr>
                <w:ilvl w:val="0"/>
                <w:numId w:val="33"/>
              </w:numPr>
              <w:jc w:val="both"/>
              <w:rPr>
                <w:sz w:val="24"/>
                <w:szCs w:val="24"/>
              </w:rPr>
            </w:pPr>
            <w:r w:rsidRPr="00B63FAF">
              <w:rPr>
                <w:sz w:val="24"/>
                <w:szCs w:val="24"/>
              </w:rPr>
              <w:t>Оптимизация спуско-подъемных операций (ограничение скорости спуска, оптимизация загрузки грузоподъемных механизмов).</w:t>
            </w:r>
          </w:p>
          <w:p w:rsidR="00385740" w:rsidRPr="00B63FAF" w:rsidRDefault="00385740" w:rsidP="00805739">
            <w:pPr>
              <w:pStyle w:val="a8"/>
              <w:numPr>
                <w:ilvl w:val="0"/>
                <w:numId w:val="33"/>
              </w:numPr>
              <w:jc w:val="both"/>
              <w:rPr>
                <w:sz w:val="24"/>
                <w:szCs w:val="24"/>
              </w:rPr>
            </w:pPr>
            <w:r w:rsidRPr="00B63FAF">
              <w:rPr>
                <w:sz w:val="24"/>
                <w:szCs w:val="24"/>
              </w:rPr>
              <w:t>Контроль гидродинамических давлений в скважине.</w:t>
            </w:r>
          </w:p>
          <w:p w:rsidR="00385740" w:rsidRPr="00B63FAF" w:rsidRDefault="00385740" w:rsidP="00805739">
            <w:pPr>
              <w:pStyle w:val="a8"/>
              <w:numPr>
                <w:ilvl w:val="0"/>
                <w:numId w:val="33"/>
              </w:numPr>
              <w:jc w:val="both"/>
              <w:rPr>
                <w:sz w:val="24"/>
                <w:szCs w:val="24"/>
              </w:rPr>
            </w:pPr>
            <w:r w:rsidRPr="00B63FAF">
              <w:rPr>
                <w:sz w:val="24"/>
                <w:szCs w:val="24"/>
              </w:rPr>
              <w:t>Раннее обнаружение проявлений и поглощений при спуско-подъемных операцях, управление доливом</w:t>
            </w:r>
          </w:p>
          <w:p w:rsidR="00385740" w:rsidRPr="00B63FAF" w:rsidRDefault="00385740" w:rsidP="00805739">
            <w:pPr>
              <w:pStyle w:val="a8"/>
              <w:numPr>
                <w:ilvl w:val="0"/>
                <w:numId w:val="33"/>
              </w:numPr>
              <w:jc w:val="both"/>
              <w:rPr>
                <w:sz w:val="24"/>
                <w:szCs w:val="24"/>
              </w:rPr>
            </w:pPr>
            <w:r w:rsidRPr="00B63FAF">
              <w:rPr>
                <w:sz w:val="24"/>
                <w:szCs w:val="24"/>
              </w:rPr>
              <w:t>Контроль спускоа и цементирования обсадной колонны.</w:t>
            </w:r>
          </w:p>
          <w:p w:rsidR="00385740" w:rsidRPr="00B63FAF" w:rsidRDefault="00385740" w:rsidP="00805739">
            <w:pPr>
              <w:pStyle w:val="a8"/>
              <w:numPr>
                <w:ilvl w:val="0"/>
                <w:numId w:val="34"/>
              </w:numPr>
              <w:jc w:val="both"/>
              <w:rPr>
                <w:sz w:val="24"/>
                <w:szCs w:val="24"/>
              </w:rPr>
            </w:pPr>
            <w:r w:rsidRPr="00B63FAF">
              <w:rPr>
                <w:sz w:val="24"/>
                <w:szCs w:val="24"/>
              </w:rPr>
              <w:t>Диагностика предаварийных ситуаций в реальном масштабе времени.</w:t>
            </w:r>
          </w:p>
          <w:p w:rsidR="00385740" w:rsidRPr="00B63FAF" w:rsidRDefault="00385740" w:rsidP="00805739">
            <w:pPr>
              <w:pStyle w:val="30"/>
              <w:numPr>
                <w:ilvl w:val="0"/>
                <w:numId w:val="37"/>
              </w:numPr>
              <w:ind w:right="0"/>
              <w:rPr>
                <w:b/>
                <w:szCs w:val="24"/>
              </w:rPr>
            </w:pPr>
            <w:r w:rsidRPr="00B63FAF">
              <w:rPr>
                <w:szCs w:val="24"/>
              </w:rPr>
              <w:t>Диагностика работы бурового оборудования.</w:t>
            </w:r>
          </w:p>
        </w:tc>
        <w:tc>
          <w:tcPr>
            <w:tcW w:w="4278" w:type="dxa"/>
          </w:tcPr>
          <w:p w:rsidR="00385740" w:rsidRPr="00B63FAF" w:rsidRDefault="00385740" w:rsidP="00A368D0">
            <w:pPr>
              <w:pStyle w:val="30"/>
              <w:widowControl w:val="0"/>
              <w:jc w:val="left"/>
              <w:rPr>
                <w:szCs w:val="24"/>
              </w:rPr>
            </w:pPr>
            <w:r w:rsidRPr="00B63FAF">
              <w:rPr>
                <w:szCs w:val="24"/>
              </w:rPr>
              <w:t>Измерение и определение технологических параметров:</w:t>
            </w:r>
          </w:p>
          <w:p w:rsidR="00385740" w:rsidRPr="00B63FAF" w:rsidRDefault="00385740" w:rsidP="00805739">
            <w:pPr>
              <w:pStyle w:val="30"/>
              <w:numPr>
                <w:ilvl w:val="0"/>
                <w:numId w:val="38"/>
              </w:numPr>
              <w:ind w:right="0"/>
              <w:rPr>
                <w:szCs w:val="24"/>
              </w:rPr>
            </w:pPr>
            <w:r w:rsidRPr="00B63FAF">
              <w:rPr>
                <w:szCs w:val="24"/>
              </w:rPr>
              <w:t>Глубина скважины и механическая скорость проходки;</w:t>
            </w:r>
          </w:p>
          <w:p w:rsidR="00385740" w:rsidRPr="00B63FAF" w:rsidRDefault="00385740" w:rsidP="00805739">
            <w:pPr>
              <w:pStyle w:val="30"/>
              <w:numPr>
                <w:ilvl w:val="0"/>
                <w:numId w:val="38"/>
              </w:numPr>
              <w:ind w:right="0"/>
              <w:rPr>
                <w:szCs w:val="24"/>
              </w:rPr>
            </w:pPr>
            <w:r w:rsidRPr="00B63FAF">
              <w:rPr>
                <w:szCs w:val="24"/>
              </w:rPr>
              <w:t>Вес на крюке и нагрузка на долото;</w:t>
            </w:r>
          </w:p>
          <w:p w:rsidR="00385740" w:rsidRPr="00B63FAF" w:rsidRDefault="00385740" w:rsidP="00805739">
            <w:pPr>
              <w:pStyle w:val="30"/>
              <w:numPr>
                <w:ilvl w:val="0"/>
                <w:numId w:val="38"/>
              </w:numPr>
              <w:ind w:right="0"/>
              <w:rPr>
                <w:szCs w:val="24"/>
              </w:rPr>
            </w:pPr>
            <w:r w:rsidRPr="00B63FAF">
              <w:rPr>
                <w:szCs w:val="24"/>
              </w:rPr>
              <w:t>Давление бурового раствора на стояке манифольда;</w:t>
            </w:r>
          </w:p>
          <w:p w:rsidR="00385740" w:rsidRPr="00B63FAF" w:rsidRDefault="00385740" w:rsidP="00805739">
            <w:pPr>
              <w:pStyle w:val="30"/>
              <w:numPr>
                <w:ilvl w:val="0"/>
                <w:numId w:val="38"/>
              </w:numPr>
              <w:ind w:right="0"/>
              <w:rPr>
                <w:szCs w:val="24"/>
              </w:rPr>
            </w:pPr>
            <w:r w:rsidRPr="00B63FAF">
              <w:rPr>
                <w:szCs w:val="24"/>
              </w:rPr>
              <w:t>Давление бурового раствора в затрубье;</w:t>
            </w:r>
          </w:p>
          <w:p w:rsidR="00385740" w:rsidRPr="00B63FAF" w:rsidRDefault="00385740" w:rsidP="00805739">
            <w:pPr>
              <w:pStyle w:val="30"/>
              <w:numPr>
                <w:ilvl w:val="0"/>
                <w:numId w:val="38"/>
              </w:numPr>
              <w:ind w:right="0"/>
              <w:rPr>
                <w:szCs w:val="24"/>
              </w:rPr>
            </w:pPr>
            <w:r w:rsidRPr="00B63FAF">
              <w:rPr>
                <w:szCs w:val="24"/>
              </w:rPr>
              <w:t>Число ходов насоса;</w:t>
            </w:r>
          </w:p>
          <w:p w:rsidR="00385740" w:rsidRPr="00B63FAF" w:rsidRDefault="00385740" w:rsidP="00805739">
            <w:pPr>
              <w:pStyle w:val="30"/>
              <w:numPr>
                <w:ilvl w:val="0"/>
                <w:numId w:val="38"/>
              </w:numPr>
              <w:ind w:right="0"/>
              <w:rPr>
                <w:szCs w:val="24"/>
              </w:rPr>
            </w:pPr>
            <w:r w:rsidRPr="00B63FAF">
              <w:rPr>
                <w:szCs w:val="24"/>
              </w:rPr>
              <w:t>расход бурового раствора на выходе из скважины (допускается индикатор потока);</w:t>
            </w:r>
          </w:p>
          <w:p w:rsidR="00385740" w:rsidRPr="00B63FAF" w:rsidRDefault="00385740" w:rsidP="00805739">
            <w:pPr>
              <w:pStyle w:val="30"/>
              <w:numPr>
                <w:ilvl w:val="0"/>
                <w:numId w:val="38"/>
              </w:numPr>
              <w:ind w:right="0"/>
              <w:rPr>
                <w:szCs w:val="24"/>
              </w:rPr>
            </w:pPr>
            <w:r w:rsidRPr="00B63FAF">
              <w:rPr>
                <w:szCs w:val="24"/>
              </w:rPr>
              <w:t>Уровень и объем бурового раствора в приемных емкостях и доливочной емкости (при наличии последней на буровой);</w:t>
            </w:r>
          </w:p>
          <w:p w:rsidR="00385740" w:rsidRPr="00B63FAF" w:rsidRDefault="00385740" w:rsidP="00805739">
            <w:pPr>
              <w:pStyle w:val="30"/>
              <w:numPr>
                <w:ilvl w:val="0"/>
                <w:numId w:val="38"/>
              </w:numPr>
              <w:ind w:right="0"/>
              <w:rPr>
                <w:szCs w:val="24"/>
              </w:rPr>
            </w:pPr>
            <w:r w:rsidRPr="00B63FAF">
              <w:rPr>
                <w:szCs w:val="24"/>
              </w:rPr>
              <w:t>Скорость спуска и подъема бурильного инструмента;</w:t>
            </w:r>
          </w:p>
          <w:p w:rsidR="00385740" w:rsidRPr="00B63FAF" w:rsidRDefault="00385740" w:rsidP="00805739">
            <w:pPr>
              <w:pStyle w:val="30"/>
              <w:numPr>
                <w:ilvl w:val="0"/>
                <w:numId w:val="38"/>
              </w:numPr>
              <w:ind w:right="0"/>
              <w:rPr>
                <w:szCs w:val="24"/>
              </w:rPr>
            </w:pPr>
            <w:r w:rsidRPr="00B63FAF">
              <w:rPr>
                <w:szCs w:val="24"/>
              </w:rPr>
              <w:t>Плотность бурового раствора на входе и на выходе из скважины;</w:t>
            </w:r>
          </w:p>
          <w:p w:rsidR="00385740" w:rsidRPr="00B63FAF" w:rsidRDefault="00385740" w:rsidP="00805739">
            <w:pPr>
              <w:pStyle w:val="30"/>
              <w:numPr>
                <w:ilvl w:val="0"/>
                <w:numId w:val="38"/>
              </w:numPr>
              <w:ind w:right="0"/>
              <w:rPr>
                <w:szCs w:val="24"/>
              </w:rPr>
            </w:pPr>
            <w:r w:rsidRPr="00B63FAF">
              <w:rPr>
                <w:szCs w:val="24"/>
              </w:rPr>
              <w:t>Скорость вращения ротора (при роторном бурении);</w:t>
            </w:r>
          </w:p>
          <w:p w:rsidR="00385740" w:rsidRPr="00B63FAF" w:rsidRDefault="00385740" w:rsidP="00805739">
            <w:pPr>
              <w:pStyle w:val="30"/>
              <w:numPr>
                <w:ilvl w:val="0"/>
                <w:numId w:val="38"/>
              </w:numPr>
              <w:ind w:right="0"/>
              <w:rPr>
                <w:szCs w:val="24"/>
              </w:rPr>
            </w:pPr>
            <w:r w:rsidRPr="00B63FAF">
              <w:rPr>
                <w:szCs w:val="24"/>
              </w:rPr>
              <w:t>Крутящий момент на роторе (при роторном бурении);</w:t>
            </w:r>
          </w:p>
          <w:p w:rsidR="00385740" w:rsidRPr="00B63FAF" w:rsidRDefault="00385740" w:rsidP="00805739">
            <w:pPr>
              <w:pStyle w:val="30"/>
              <w:numPr>
                <w:ilvl w:val="0"/>
                <w:numId w:val="37"/>
              </w:numPr>
              <w:ind w:right="0"/>
              <w:rPr>
                <w:szCs w:val="24"/>
              </w:rPr>
            </w:pPr>
            <w:r w:rsidRPr="00B63FAF">
              <w:rPr>
                <w:szCs w:val="24"/>
              </w:rPr>
              <w:t>Температура раствора на входе и на выходе из скважины.</w:t>
            </w:r>
          </w:p>
        </w:tc>
        <w:tc>
          <w:tcPr>
            <w:tcW w:w="2101" w:type="dxa"/>
          </w:tcPr>
          <w:p w:rsidR="00385740" w:rsidRDefault="00385740" w:rsidP="00805739">
            <w:pPr>
              <w:jc w:val="both"/>
            </w:pPr>
          </w:p>
        </w:tc>
      </w:tr>
    </w:tbl>
    <w:p w:rsidR="009A5E55" w:rsidRPr="00B97C58" w:rsidRDefault="009A5E55" w:rsidP="000B3BF6">
      <w:pPr>
        <w:spacing w:line="360" w:lineRule="auto"/>
        <w:jc w:val="both"/>
        <w:rPr>
          <w:rFonts w:ascii="Arial" w:hAnsi="Arial" w:cs="Arial"/>
        </w:rPr>
      </w:pPr>
    </w:p>
    <w:p w:rsidR="00495C25" w:rsidRDefault="00C50AA4" w:rsidP="001B7034">
      <w:pPr>
        <w:autoSpaceDE w:val="0"/>
        <w:autoSpaceDN w:val="0"/>
        <w:adjustRightInd w:val="0"/>
        <w:spacing w:line="360" w:lineRule="auto"/>
        <w:ind w:firstLine="708"/>
        <w:jc w:val="center"/>
        <w:rPr>
          <w:rFonts w:ascii="Arial" w:hAnsi="Arial" w:cs="Arial"/>
          <w:b/>
        </w:rPr>
      </w:pPr>
      <w:r w:rsidRPr="004C0B7E">
        <w:rPr>
          <w:rFonts w:ascii="Arial" w:hAnsi="Arial" w:cs="Arial"/>
          <w:b/>
        </w:rPr>
        <w:t xml:space="preserve">Глава </w:t>
      </w:r>
      <w:r w:rsidR="004C0B7E" w:rsidRPr="004C0B7E">
        <w:rPr>
          <w:rFonts w:ascii="Arial" w:hAnsi="Arial" w:cs="Arial"/>
          <w:b/>
        </w:rPr>
        <w:t>4</w:t>
      </w:r>
      <w:r w:rsidRPr="004C0B7E">
        <w:rPr>
          <w:rFonts w:ascii="Arial" w:hAnsi="Arial" w:cs="Arial"/>
          <w:b/>
        </w:rPr>
        <w:t>.</w:t>
      </w:r>
      <w:r w:rsidRPr="004C0B7E">
        <w:rPr>
          <w:rFonts w:ascii="Arial" w:hAnsi="Arial" w:cs="Arial"/>
        </w:rPr>
        <w:t xml:space="preserve"> </w:t>
      </w:r>
      <w:r w:rsidRPr="005478E7">
        <w:rPr>
          <w:rFonts w:ascii="Arial" w:hAnsi="Arial" w:cs="Arial"/>
          <w:b/>
        </w:rPr>
        <w:t xml:space="preserve">Аппаратура </w:t>
      </w:r>
      <w:r w:rsidR="00A368D0">
        <w:rPr>
          <w:rFonts w:ascii="Arial" w:hAnsi="Arial" w:cs="Arial"/>
          <w:b/>
        </w:rPr>
        <w:t xml:space="preserve">станции </w:t>
      </w:r>
      <w:r w:rsidR="005A6636">
        <w:rPr>
          <w:rFonts w:ascii="Arial" w:hAnsi="Arial" w:cs="Arial"/>
          <w:b/>
        </w:rPr>
        <w:t xml:space="preserve">ГТИ для </w:t>
      </w:r>
      <w:r w:rsidRPr="005478E7">
        <w:rPr>
          <w:rFonts w:ascii="Arial" w:hAnsi="Arial" w:cs="Arial"/>
          <w:b/>
        </w:rPr>
        <w:t>исследования скважин</w:t>
      </w:r>
    </w:p>
    <w:p w:rsidR="00495C25" w:rsidRPr="004C0B7E" w:rsidRDefault="00495C25" w:rsidP="00495C25">
      <w:pPr>
        <w:tabs>
          <w:tab w:val="left" w:pos="1065"/>
        </w:tabs>
        <w:autoSpaceDE w:val="0"/>
        <w:autoSpaceDN w:val="0"/>
        <w:adjustRightInd w:val="0"/>
        <w:spacing w:line="360" w:lineRule="auto"/>
        <w:jc w:val="both"/>
        <w:rPr>
          <w:rFonts w:ascii="Arial" w:hAnsi="Arial" w:cs="Arial"/>
        </w:rPr>
      </w:pPr>
      <w:r>
        <w:rPr>
          <w:rFonts w:ascii="Arial" w:hAnsi="Arial" w:cs="Arial"/>
        </w:rPr>
        <w:tab/>
      </w:r>
      <w:r w:rsidRPr="004C0B7E">
        <w:rPr>
          <w:rFonts w:ascii="Arial" w:hAnsi="Arial" w:cs="Arial"/>
        </w:rPr>
        <w:t>Обеспечение методов ГТИ осуществляется комплексом датчиков, регистрирующих параметры бурения и являющимися первичными источниками данных.</w:t>
      </w:r>
    </w:p>
    <w:p w:rsidR="00495C25" w:rsidRPr="004C0B7E" w:rsidRDefault="00495C25" w:rsidP="00495C25">
      <w:pPr>
        <w:autoSpaceDE w:val="0"/>
        <w:autoSpaceDN w:val="0"/>
        <w:adjustRightInd w:val="0"/>
        <w:spacing w:line="360" w:lineRule="auto"/>
        <w:ind w:firstLine="720"/>
        <w:jc w:val="both"/>
        <w:rPr>
          <w:rFonts w:ascii="Arial" w:hAnsi="Arial" w:cs="Arial"/>
        </w:rPr>
      </w:pPr>
      <w:r w:rsidRPr="004C0B7E">
        <w:rPr>
          <w:rFonts w:ascii="Arial" w:hAnsi="Arial" w:cs="Arial"/>
        </w:rPr>
        <w:t>Датчики обеспечивают регистрацию следующих  технологических параметров:</w:t>
      </w:r>
    </w:p>
    <w:p w:rsidR="00495C25" w:rsidRPr="004C0B7E" w:rsidRDefault="00495C25" w:rsidP="00495C25">
      <w:pPr>
        <w:autoSpaceDE w:val="0"/>
        <w:autoSpaceDN w:val="0"/>
        <w:adjustRightInd w:val="0"/>
        <w:spacing w:line="360" w:lineRule="auto"/>
        <w:ind w:firstLine="720"/>
        <w:jc w:val="both"/>
        <w:rPr>
          <w:rFonts w:ascii="Arial" w:hAnsi="Arial" w:cs="Arial"/>
        </w:rPr>
      </w:pPr>
      <w:r w:rsidRPr="004C0B7E">
        <w:rPr>
          <w:rFonts w:ascii="Arial" w:hAnsi="Arial" w:cs="Arial"/>
          <w:b/>
        </w:rPr>
        <w:t>«Вес на крюке»</w:t>
      </w:r>
      <w:r w:rsidRPr="004C0B7E">
        <w:rPr>
          <w:rFonts w:ascii="Arial" w:hAnsi="Arial" w:cs="Arial"/>
        </w:rPr>
        <w:t xml:space="preserve"> измеряется тензометрическим датчиком, установленным на «мертвом» конце лебедки. Первичным преобразователем служит тензорезистор, который изменяет электрическое сопротивление проводника под влиянием деформации. Диапазон измерения от 0 до 200 тонн, чувствительность </w:t>
      </w:r>
      <w:smartTag w:uri="urn:schemas-microsoft-com:office:smarttags" w:element="metricconverter">
        <w:smartTagPr>
          <w:attr w:name="ProductID" w:val="80 кг"/>
        </w:smartTagPr>
        <w:r w:rsidRPr="004C0B7E">
          <w:rPr>
            <w:rFonts w:ascii="Arial" w:hAnsi="Arial" w:cs="Arial"/>
          </w:rPr>
          <w:t>80 кг</w:t>
        </w:r>
      </w:smartTag>
      <w:r w:rsidRPr="004C0B7E">
        <w:rPr>
          <w:rFonts w:ascii="Arial" w:hAnsi="Arial" w:cs="Arial"/>
        </w:rPr>
        <w:t>. Используется для расчета нагрузки на долото и в ряде других задач.</w:t>
      </w:r>
    </w:p>
    <w:p w:rsidR="00495C25" w:rsidRPr="004C0B7E" w:rsidRDefault="00495C25" w:rsidP="00495C25">
      <w:pPr>
        <w:autoSpaceDE w:val="0"/>
        <w:autoSpaceDN w:val="0"/>
        <w:adjustRightInd w:val="0"/>
        <w:spacing w:line="360" w:lineRule="auto"/>
        <w:ind w:firstLine="720"/>
        <w:jc w:val="both"/>
        <w:rPr>
          <w:rFonts w:ascii="Arial" w:hAnsi="Arial" w:cs="Arial"/>
        </w:rPr>
      </w:pPr>
      <w:r w:rsidRPr="004C0B7E">
        <w:rPr>
          <w:rFonts w:ascii="Arial" w:hAnsi="Arial" w:cs="Arial"/>
          <w:b/>
        </w:rPr>
        <w:t>«Давление на входе нагнетательной линии»</w:t>
      </w:r>
      <w:r w:rsidRPr="004C0B7E">
        <w:rPr>
          <w:rFonts w:ascii="Arial" w:hAnsi="Arial" w:cs="Arial"/>
        </w:rPr>
        <w:t xml:space="preserve"> измеряется датчиком давления ДД-250, установленным на манифольде нагнетательной линии. Первичным преобразователем служит тензорезистор. Диапазон измерения от 0 до 250 атм. Точность измерений - 1%. Давление служит для оперативного выявления подклинок долота или забойного двигателя. </w:t>
      </w:r>
    </w:p>
    <w:p w:rsidR="00495C25" w:rsidRPr="004C0B7E" w:rsidRDefault="00495C25" w:rsidP="00495C25">
      <w:pPr>
        <w:autoSpaceDE w:val="0"/>
        <w:autoSpaceDN w:val="0"/>
        <w:adjustRightInd w:val="0"/>
        <w:spacing w:line="360" w:lineRule="auto"/>
        <w:ind w:firstLine="708"/>
        <w:jc w:val="both"/>
        <w:rPr>
          <w:rFonts w:ascii="Arial" w:hAnsi="Arial" w:cs="Arial"/>
        </w:rPr>
      </w:pPr>
      <w:r w:rsidRPr="004C0B7E">
        <w:rPr>
          <w:rFonts w:ascii="Arial" w:hAnsi="Arial" w:cs="Arial"/>
          <w:b/>
        </w:rPr>
        <w:t>«Высота положения тальблока»</w:t>
      </w:r>
      <w:r w:rsidRPr="004C0B7E">
        <w:rPr>
          <w:rFonts w:ascii="Arial" w:hAnsi="Arial" w:cs="Arial"/>
        </w:rPr>
        <w:t xml:space="preserve"> измеряется датчиком оборотов лебёдки (ДОЛ), установленным на лебедке. Диапазон измерения от 0 до </w:t>
      </w:r>
      <w:smartTag w:uri="urn:schemas-microsoft-com:office:smarttags" w:element="metricconverter">
        <w:smartTagPr>
          <w:attr w:name="ProductID" w:val="40 м"/>
        </w:smartTagPr>
        <w:r w:rsidRPr="004C0B7E">
          <w:rPr>
            <w:rFonts w:ascii="Arial" w:hAnsi="Arial" w:cs="Arial"/>
          </w:rPr>
          <w:t>40 м</w:t>
        </w:r>
      </w:smartTag>
      <w:r w:rsidRPr="004C0B7E">
        <w:rPr>
          <w:rFonts w:ascii="Arial" w:hAnsi="Arial" w:cs="Arial"/>
        </w:rPr>
        <w:t xml:space="preserve">. Точность измерений – 1см. Данный датчик является основой для расчета глубины долота. </w:t>
      </w:r>
    </w:p>
    <w:p w:rsidR="00495C25" w:rsidRPr="004C0B7E" w:rsidRDefault="00495C25" w:rsidP="00495C25">
      <w:pPr>
        <w:autoSpaceDE w:val="0"/>
        <w:autoSpaceDN w:val="0"/>
        <w:adjustRightInd w:val="0"/>
        <w:spacing w:line="360" w:lineRule="auto"/>
        <w:ind w:firstLine="720"/>
        <w:jc w:val="both"/>
        <w:rPr>
          <w:rFonts w:ascii="Arial" w:hAnsi="Arial" w:cs="Arial"/>
        </w:rPr>
      </w:pPr>
      <w:r w:rsidRPr="004C0B7E">
        <w:rPr>
          <w:rFonts w:ascii="Arial" w:hAnsi="Arial" w:cs="Arial"/>
          <w:b/>
        </w:rPr>
        <w:t>«Число ходов бурового насоса»</w:t>
      </w:r>
      <w:r w:rsidRPr="004C0B7E">
        <w:rPr>
          <w:rFonts w:ascii="Arial" w:hAnsi="Arial" w:cs="Arial"/>
        </w:rPr>
        <w:t xml:space="preserve"> измеряется индуктивным датчиком, который срабатывает от приближения металла, выдавая импульсы кратно ходам насоса. Точность измерений – 1 ход насоса. </w:t>
      </w:r>
    </w:p>
    <w:p w:rsidR="00495C25" w:rsidRPr="004C0B7E" w:rsidRDefault="00495C25" w:rsidP="00495C25">
      <w:pPr>
        <w:autoSpaceDE w:val="0"/>
        <w:autoSpaceDN w:val="0"/>
        <w:adjustRightInd w:val="0"/>
        <w:spacing w:line="360" w:lineRule="auto"/>
        <w:ind w:firstLine="720"/>
        <w:jc w:val="both"/>
        <w:rPr>
          <w:rFonts w:ascii="Arial" w:hAnsi="Arial" w:cs="Arial"/>
        </w:rPr>
      </w:pPr>
      <w:r w:rsidRPr="004C0B7E">
        <w:rPr>
          <w:rFonts w:ascii="Arial" w:hAnsi="Arial" w:cs="Arial"/>
          <w:b/>
        </w:rPr>
        <w:t>«Обороты ротора»</w:t>
      </w:r>
      <w:r w:rsidRPr="004C0B7E">
        <w:rPr>
          <w:rFonts w:ascii="Arial" w:hAnsi="Arial" w:cs="Arial"/>
        </w:rPr>
        <w:t xml:space="preserve"> измеряется индуктивным датчиком, который срабатывает от приближения металла, выдавая импульсы кратно оборотам вала ротора, установленным на приводе стола ротора. Точность измерений – 1 оборот ротора.</w:t>
      </w:r>
    </w:p>
    <w:p w:rsidR="00495C25" w:rsidRPr="004C0B7E" w:rsidRDefault="00495C25" w:rsidP="00495C25">
      <w:pPr>
        <w:autoSpaceDE w:val="0"/>
        <w:autoSpaceDN w:val="0"/>
        <w:adjustRightInd w:val="0"/>
        <w:spacing w:line="360" w:lineRule="auto"/>
        <w:ind w:firstLine="708"/>
        <w:jc w:val="both"/>
        <w:rPr>
          <w:rFonts w:ascii="Arial" w:hAnsi="Arial" w:cs="Arial"/>
        </w:rPr>
      </w:pPr>
      <w:r w:rsidRPr="004C0B7E">
        <w:rPr>
          <w:rFonts w:ascii="Arial" w:hAnsi="Arial" w:cs="Arial"/>
          <w:b/>
        </w:rPr>
        <w:t>«Расход промывочной жидкости на входе»</w:t>
      </w:r>
      <w:r w:rsidRPr="004C0B7E">
        <w:rPr>
          <w:rFonts w:ascii="Arial" w:hAnsi="Arial" w:cs="Arial"/>
        </w:rPr>
        <w:t xml:space="preserve"> измеряется датчиком РГР-100, установленным в нагнетательной линии, либо датчиком ультразвуковым "ARTWIK". Электромагнитный преобразователь или основан на допплеровском эффекте.  Диапазон измерения от 0 до 100 л\сек. Точность измерений 1%. </w:t>
      </w:r>
    </w:p>
    <w:p w:rsidR="00495C25" w:rsidRPr="004C0B7E" w:rsidRDefault="00495C25" w:rsidP="00495C25">
      <w:pPr>
        <w:autoSpaceDE w:val="0"/>
        <w:autoSpaceDN w:val="0"/>
        <w:adjustRightInd w:val="0"/>
        <w:spacing w:line="360" w:lineRule="auto"/>
        <w:ind w:firstLine="720"/>
        <w:jc w:val="both"/>
        <w:rPr>
          <w:rFonts w:ascii="Arial" w:hAnsi="Arial" w:cs="Arial"/>
        </w:rPr>
      </w:pPr>
      <w:r w:rsidRPr="004C0B7E">
        <w:rPr>
          <w:rFonts w:ascii="Arial" w:hAnsi="Arial" w:cs="Arial"/>
          <w:b/>
        </w:rPr>
        <w:t>«Расход промывочной жидкости на выходе»</w:t>
      </w:r>
      <w:r w:rsidRPr="004C0B7E">
        <w:rPr>
          <w:rFonts w:ascii="Arial" w:hAnsi="Arial" w:cs="Arial"/>
        </w:rPr>
        <w:t xml:space="preserve"> измеряется датчиком  «лопатка» с реохордом, установленным в желобе. Резистивный тип преобразователя.  Диапазон измерения от 0 до </w:t>
      </w:r>
      <w:smartTag w:uri="urn:schemas-microsoft-com:office:smarttags" w:element="metricconverter">
        <w:smartTagPr>
          <w:attr w:name="ProductID" w:val="50 л"/>
        </w:smartTagPr>
        <w:r w:rsidRPr="004C0B7E">
          <w:rPr>
            <w:rFonts w:ascii="Arial" w:hAnsi="Arial" w:cs="Arial"/>
          </w:rPr>
          <w:t>50 л</w:t>
        </w:r>
      </w:smartTag>
      <w:r w:rsidRPr="004C0B7E">
        <w:rPr>
          <w:rFonts w:ascii="Arial" w:hAnsi="Arial" w:cs="Arial"/>
        </w:rPr>
        <w:t xml:space="preserve">. Точность измерений – 10 %. Используется только на буровых с открытой желобной системой. </w:t>
      </w:r>
    </w:p>
    <w:p w:rsidR="00495C25" w:rsidRPr="004C0B7E" w:rsidRDefault="00495C25" w:rsidP="00495C25">
      <w:pPr>
        <w:autoSpaceDE w:val="0"/>
        <w:autoSpaceDN w:val="0"/>
        <w:adjustRightInd w:val="0"/>
        <w:spacing w:line="360" w:lineRule="auto"/>
        <w:ind w:firstLine="720"/>
        <w:jc w:val="both"/>
        <w:rPr>
          <w:rFonts w:ascii="Arial" w:hAnsi="Arial" w:cs="Arial"/>
        </w:rPr>
      </w:pPr>
      <w:r w:rsidRPr="004C0B7E">
        <w:rPr>
          <w:rFonts w:ascii="Arial" w:hAnsi="Arial" w:cs="Arial"/>
          <w:b/>
        </w:rPr>
        <w:t>«Уровень промывочной жидкости в емкостях»</w:t>
      </w:r>
      <w:r w:rsidRPr="004C0B7E">
        <w:rPr>
          <w:rFonts w:ascii="Arial" w:hAnsi="Arial" w:cs="Arial"/>
        </w:rPr>
        <w:t xml:space="preserve"> измеряется уровнемерами герконового типа, установленным в емкости с буровым раствором. Диапазон измерения от 1 до </w:t>
      </w:r>
      <w:smartTag w:uri="urn:schemas-microsoft-com:office:smarttags" w:element="metricconverter">
        <w:smartTagPr>
          <w:attr w:name="ProductID" w:val="2,5 м"/>
        </w:smartTagPr>
        <w:r w:rsidRPr="004C0B7E">
          <w:rPr>
            <w:rFonts w:ascii="Arial" w:hAnsi="Arial" w:cs="Arial"/>
          </w:rPr>
          <w:t>2,5 м</w:t>
        </w:r>
      </w:smartTag>
      <w:r w:rsidRPr="004C0B7E">
        <w:rPr>
          <w:rFonts w:ascii="Arial" w:hAnsi="Arial" w:cs="Arial"/>
        </w:rPr>
        <w:t xml:space="preserve">. Точность измерений – </w:t>
      </w:r>
      <w:smartTag w:uri="urn:schemas-microsoft-com:office:smarttags" w:element="metricconverter">
        <w:smartTagPr>
          <w:attr w:name="ProductID" w:val="0.5 мм"/>
        </w:smartTagPr>
        <w:r w:rsidRPr="004C0B7E">
          <w:rPr>
            <w:rFonts w:ascii="Arial" w:hAnsi="Arial" w:cs="Arial"/>
          </w:rPr>
          <w:t>0.5 мм</w:t>
        </w:r>
      </w:smartTag>
      <w:r w:rsidRPr="004C0B7E">
        <w:rPr>
          <w:rFonts w:ascii="Arial" w:hAnsi="Arial" w:cs="Arial"/>
        </w:rPr>
        <w:t>. Объем промывочной жидкости рассчитывается программно исходя из площади дна емкости.</w:t>
      </w:r>
    </w:p>
    <w:p w:rsidR="00495C25" w:rsidRPr="004C0B7E" w:rsidRDefault="00495C25" w:rsidP="00495C25">
      <w:pPr>
        <w:autoSpaceDE w:val="0"/>
        <w:autoSpaceDN w:val="0"/>
        <w:adjustRightInd w:val="0"/>
        <w:spacing w:line="360" w:lineRule="auto"/>
        <w:ind w:firstLine="708"/>
        <w:jc w:val="both"/>
        <w:rPr>
          <w:rFonts w:ascii="Arial" w:hAnsi="Arial" w:cs="Arial"/>
        </w:rPr>
      </w:pPr>
      <w:r w:rsidRPr="004C0B7E">
        <w:rPr>
          <w:rFonts w:ascii="Arial" w:hAnsi="Arial" w:cs="Arial"/>
          <w:b/>
        </w:rPr>
        <w:t>«Температура промывочной жидкости на выходе»</w:t>
      </w:r>
      <w:r w:rsidRPr="004C0B7E">
        <w:rPr>
          <w:rFonts w:ascii="Arial" w:hAnsi="Arial" w:cs="Arial"/>
        </w:rPr>
        <w:t xml:space="preserve"> измеряется термометром, установленным в желобе. Первичный преобразователь – терморезистор, </w:t>
      </w:r>
      <w:r>
        <w:rPr>
          <w:rFonts w:ascii="Arial" w:hAnsi="Arial" w:cs="Arial"/>
        </w:rPr>
        <w:t xml:space="preserve"> Диапазон измерения от 0 до 100 </w:t>
      </w:r>
      <w:r w:rsidRPr="004C0B7E">
        <w:rPr>
          <w:rFonts w:ascii="Arial" w:hAnsi="Arial" w:cs="Arial"/>
        </w:rPr>
        <w:t xml:space="preserve">С. Точность измерений  </w:t>
      </w:r>
      <w:smartTag w:uri="urn:schemas-microsoft-com:office:smarttags" w:element="PersonName">
        <w:smartTagPr>
          <w:attr w:name="ProductID" w:val="1 С.&#10;"/>
        </w:smartTagPr>
        <w:r w:rsidRPr="004C0B7E">
          <w:rPr>
            <w:rFonts w:ascii="Arial" w:hAnsi="Arial" w:cs="Arial"/>
          </w:rPr>
          <w:t>1</w:t>
        </w:r>
        <w:r>
          <w:rPr>
            <w:rFonts w:ascii="Arial" w:hAnsi="Arial" w:cs="Arial"/>
          </w:rPr>
          <w:t xml:space="preserve"> </w:t>
        </w:r>
        <w:r w:rsidRPr="004C0B7E">
          <w:rPr>
            <w:rFonts w:ascii="Arial" w:hAnsi="Arial" w:cs="Arial"/>
          </w:rPr>
          <w:t>С.</w:t>
        </w:r>
      </w:smartTag>
    </w:p>
    <w:p w:rsidR="00495C25" w:rsidRPr="004C0B7E" w:rsidRDefault="00495C25" w:rsidP="00495C25">
      <w:pPr>
        <w:autoSpaceDE w:val="0"/>
        <w:autoSpaceDN w:val="0"/>
        <w:adjustRightInd w:val="0"/>
        <w:spacing w:line="360" w:lineRule="auto"/>
        <w:ind w:firstLine="720"/>
        <w:jc w:val="both"/>
        <w:rPr>
          <w:rFonts w:ascii="Arial" w:hAnsi="Arial" w:cs="Arial"/>
        </w:rPr>
      </w:pPr>
      <w:r w:rsidRPr="004C0B7E">
        <w:rPr>
          <w:rFonts w:ascii="Arial" w:hAnsi="Arial" w:cs="Arial"/>
        </w:rPr>
        <w:t xml:space="preserve">В условия района Крайнего Севера и приравненных к ним районов использование датчика промывочной жидкости на выходе («лопатка») не представляется возможным в связи с использованием буровых установок с закрытой желобной системой. </w:t>
      </w:r>
    </w:p>
    <w:p w:rsidR="00495C25" w:rsidRPr="004C0B7E" w:rsidRDefault="00495C25" w:rsidP="00495C25">
      <w:pPr>
        <w:autoSpaceDE w:val="0"/>
        <w:autoSpaceDN w:val="0"/>
        <w:adjustRightInd w:val="0"/>
        <w:spacing w:line="360" w:lineRule="auto"/>
        <w:ind w:firstLine="720"/>
        <w:jc w:val="both"/>
        <w:rPr>
          <w:rFonts w:ascii="Arial" w:hAnsi="Arial" w:cs="Arial"/>
        </w:rPr>
      </w:pPr>
      <w:r w:rsidRPr="004C0B7E">
        <w:rPr>
          <w:rFonts w:ascii="Arial" w:hAnsi="Arial" w:cs="Arial"/>
        </w:rPr>
        <w:t xml:space="preserve">По согласованию с заказчиком и при использовании передвижных буровых установок использующие насосы с регулируемыми ходами, расход промывочной жидкости на входе рассчитывается программно исходя из коэффициента заполнения насоса и количества ходов насоса. </w:t>
      </w:r>
    </w:p>
    <w:p w:rsidR="00495C25" w:rsidRDefault="005478E7" w:rsidP="00495C25">
      <w:pPr>
        <w:autoSpaceDE w:val="0"/>
        <w:autoSpaceDN w:val="0"/>
        <w:adjustRightInd w:val="0"/>
        <w:spacing w:line="360" w:lineRule="auto"/>
        <w:ind w:firstLine="708"/>
        <w:jc w:val="both"/>
        <w:rPr>
          <w:rFonts w:ascii="Arial" w:hAnsi="Arial" w:cs="Arial"/>
        </w:rPr>
      </w:pPr>
      <w:r w:rsidRPr="00495C25">
        <w:rPr>
          <w:rFonts w:ascii="Arial" w:hAnsi="Arial" w:cs="Arial"/>
          <w:b/>
          <w:bCs/>
        </w:rPr>
        <w:t>Информационное табло бурильщика</w:t>
      </w:r>
      <w:r w:rsidRPr="00495C25">
        <w:rPr>
          <w:rFonts w:ascii="Arial" w:hAnsi="Arial" w:cs="Arial"/>
        </w:rPr>
        <w:t xml:space="preserve"> предназначено для отображения и визуализации информации, получаемой от датчиков. На лицевой панели пульта бурильщика расположены шесть линейных шкал с дополнительной цифровой индикацией для отображения параметров: крутящий момент на роторе, давление ПЖ на входе, плотность ПЖ на входе, уровень ПЖ в емкости, расход ПЖ на входе, расход ПЖ на выходе. Параметры веса на крюке, нагрузки на долото по аналогии с ГИВ отображены на двух круговых шкалах с дополнительным дублированием в цифровом виде. В нижней части табло расположены одна линейная шкала для отображения скорости бурения, три цифровых индикатора для отображения параметров - глубина забоя, положение над забоем, газосодержание. Алфавитно-цифровой индикатор предназначен для вывода текстовых сообщений и предупреждений.</w:t>
      </w:r>
    </w:p>
    <w:p w:rsidR="00495C25" w:rsidRDefault="005478E7" w:rsidP="00495C25">
      <w:pPr>
        <w:autoSpaceDE w:val="0"/>
        <w:autoSpaceDN w:val="0"/>
        <w:adjustRightInd w:val="0"/>
        <w:spacing w:line="360" w:lineRule="auto"/>
        <w:ind w:firstLine="708"/>
        <w:jc w:val="both"/>
        <w:rPr>
          <w:rFonts w:ascii="Arial" w:hAnsi="Arial" w:cs="Arial"/>
        </w:rPr>
      </w:pPr>
      <w:r w:rsidRPr="00495C25">
        <w:rPr>
          <w:rFonts w:ascii="Arial" w:hAnsi="Arial" w:cs="Arial"/>
          <w:b/>
          <w:bCs/>
          <w:i/>
          <w:iCs/>
        </w:rPr>
        <w:t>Геохимический модуль</w:t>
      </w:r>
      <w:r w:rsidR="00495C25">
        <w:rPr>
          <w:rFonts w:ascii="Arial" w:hAnsi="Arial" w:cs="Arial"/>
          <w:b/>
          <w:bCs/>
          <w:i/>
          <w:iCs/>
        </w:rPr>
        <w:t xml:space="preserve"> </w:t>
      </w:r>
      <w:r w:rsidRPr="00495C25">
        <w:rPr>
          <w:rFonts w:ascii="Arial" w:hAnsi="Arial" w:cs="Arial"/>
        </w:rPr>
        <w:t>станции включает газовый хроматограф, анализатор суммарного газосодержания, газовоздушную линию и дегазатор бурового раствора</w:t>
      </w:r>
      <w:r w:rsidR="00495C25">
        <w:rPr>
          <w:rFonts w:ascii="Arial" w:hAnsi="Arial" w:cs="Arial"/>
        </w:rPr>
        <w:t>.</w:t>
      </w:r>
    </w:p>
    <w:p w:rsidR="00495C25" w:rsidRDefault="005478E7" w:rsidP="00495C25">
      <w:pPr>
        <w:autoSpaceDE w:val="0"/>
        <w:autoSpaceDN w:val="0"/>
        <w:adjustRightInd w:val="0"/>
        <w:spacing w:line="360" w:lineRule="auto"/>
        <w:ind w:firstLine="708"/>
        <w:jc w:val="both"/>
        <w:rPr>
          <w:rFonts w:ascii="Arial" w:hAnsi="Arial" w:cs="Arial"/>
        </w:rPr>
      </w:pPr>
      <w:r w:rsidRPr="00495C25">
        <w:rPr>
          <w:rFonts w:ascii="Arial" w:hAnsi="Arial" w:cs="Arial"/>
        </w:rPr>
        <w:t>Наиболее важной составной частью геохимического модуля является газовый хроматограф. Для безошибочного, четкого выделения продуктивных интервалов в процессе их вскрытия нужен очень надежный, точный, высокочувствительный прибор, позволяющий определять концентрацию и состав предельных углеводородных газов в диапазоне от 1</w:t>
      </w:r>
      <w:r w:rsidR="00495C25">
        <w:rPr>
          <w:rFonts w:ascii="Arial" w:hAnsi="Arial" w:cs="Arial"/>
        </w:rPr>
        <w:t>-</w:t>
      </w:r>
      <w:r w:rsidRPr="00495C25">
        <w:rPr>
          <w:rFonts w:ascii="Arial" w:hAnsi="Arial" w:cs="Arial"/>
        </w:rPr>
        <w:t>10</w:t>
      </w:r>
      <w:r w:rsidRPr="00495C25">
        <w:rPr>
          <w:rFonts w:ascii="Arial" w:hAnsi="Arial" w:cs="Arial"/>
          <w:vertAlign w:val="superscript"/>
        </w:rPr>
        <w:t>-5</w:t>
      </w:r>
      <w:r w:rsidRPr="00495C25">
        <w:rPr>
          <w:rFonts w:ascii="Arial" w:hAnsi="Arial" w:cs="Arial"/>
        </w:rPr>
        <w:t xml:space="preserve"> до 100 %. Для этой цели для комплектации станции ГТИ разработан </w:t>
      </w:r>
      <w:r w:rsidRPr="00495C25">
        <w:rPr>
          <w:rFonts w:ascii="Arial" w:hAnsi="Arial" w:cs="Arial"/>
          <w:bCs/>
        </w:rPr>
        <w:t>газовый хроматограф «Рубин»</w:t>
      </w:r>
      <w:r w:rsidR="00495C25">
        <w:rPr>
          <w:rFonts w:ascii="Arial" w:hAnsi="Arial" w:cs="Arial"/>
        </w:rPr>
        <w:t>.</w:t>
      </w:r>
    </w:p>
    <w:p w:rsidR="00495C25" w:rsidRDefault="005478E7" w:rsidP="00495C25">
      <w:pPr>
        <w:autoSpaceDE w:val="0"/>
        <w:autoSpaceDN w:val="0"/>
        <w:adjustRightInd w:val="0"/>
        <w:spacing w:line="360" w:lineRule="auto"/>
        <w:ind w:firstLine="708"/>
        <w:jc w:val="both"/>
        <w:rPr>
          <w:rFonts w:ascii="Arial" w:hAnsi="Arial" w:cs="Arial"/>
        </w:rPr>
      </w:pPr>
      <w:r w:rsidRPr="00495C25">
        <w:rPr>
          <w:rFonts w:ascii="Arial" w:hAnsi="Arial" w:cs="Arial"/>
        </w:rPr>
        <w:t xml:space="preserve">Для выделения забойного газа, растворенного в буровом растворе, используются </w:t>
      </w:r>
      <w:r w:rsidRPr="00495C25">
        <w:rPr>
          <w:rFonts w:ascii="Arial" w:hAnsi="Arial" w:cs="Arial"/>
          <w:bCs/>
        </w:rPr>
        <w:t>дегазаторы двух типов</w:t>
      </w:r>
    </w:p>
    <w:p w:rsidR="00495C25" w:rsidRDefault="005478E7" w:rsidP="00495C25">
      <w:pPr>
        <w:autoSpaceDE w:val="0"/>
        <w:autoSpaceDN w:val="0"/>
        <w:adjustRightInd w:val="0"/>
        <w:spacing w:line="360" w:lineRule="auto"/>
        <w:ind w:firstLine="708"/>
        <w:jc w:val="both"/>
        <w:rPr>
          <w:rFonts w:ascii="Arial" w:hAnsi="Arial" w:cs="Arial"/>
        </w:rPr>
      </w:pPr>
      <w:r w:rsidRPr="00495C25">
        <w:rPr>
          <w:rFonts w:ascii="Arial" w:hAnsi="Arial" w:cs="Arial"/>
        </w:rPr>
        <w:t>поплавковые дегазаторы пассивного действия</w:t>
      </w:r>
      <w:r w:rsidR="00495C25">
        <w:rPr>
          <w:rFonts w:ascii="Arial" w:hAnsi="Arial" w:cs="Arial"/>
        </w:rPr>
        <w:t>;</w:t>
      </w:r>
    </w:p>
    <w:p w:rsidR="00495C25" w:rsidRDefault="005478E7" w:rsidP="00495C25">
      <w:pPr>
        <w:autoSpaceDE w:val="0"/>
        <w:autoSpaceDN w:val="0"/>
        <w:adjustRightInd w:val="0"/>
        <w:spacing w:line="360" w:lineRule="auto"/>
        <w:ind w:firstLine="708"/>
        <w:jc w:val="both"/>
        <w:rPr>
          <w:rFonts w:ascii="Arial" w:hAnsi="Arial" w:cs="Arial"/>
        </w:rPr>
      </w:pPr>
      <w:r w:rsidRPr="00495C25">
        <w:rPr>
          <w:rFonts w:ascii="Arial" w:hAnsi="Arial" w:cs="Arial"/>
        </w:rPr>
        <w:t>дегазаторы активные с принудительным дроблением потока</w:t>
      </w:r>
      <w:r w:rsidR="00495C25">
        <w:rPr>
          <w:rFonts w:ascii="Arial" w:hAnsi="Arial" w:cs="Arial"/>
        </w:rPr>
        <w:t>.</w:t>
      </w:r>
    </w:p>
    <w:p w:rsidR="00495C25" w:rsidRDefault="005478E7" w:rsidP="00495C25">
      <w:pPr>
        <w:autoSpaceDE w:val="0"/>
        <w:autoSpaceDN w:val="0"/>
        <w:adjustRightInd w:val="0"/>
        <w:spacing w:line="360" w:lineRule="auto"/>
        <w:ind w:firstLine="708"/>
        <w:jc w:val="both"/>
        <w:rPr>
          <w:rFonts w:ascii="Arial" w:hAnsi="Arial" w:cs="Arial"/>
        </w:rPr>
      </w:pPr>
      <w:r w:rsidRPr="00495C25">
        <w:rPr>
          <w:rFonts w:ascii="Arial" w:hAnsi="Arial" w:cs="Arial"/>
          <w:b/>
          <w:bCs/>
        </w:rPr>
        <w:t>Поплавковые дегазаторы</w:t>
      </w:r>
      <w:r w:rsidRPr="00495C25">
        <w:rPr>
          <w:rFonts w:ascii="Arial" w:hAnsi="Arial" w:cs="Arial"/>
        </w:rPr>
        <w:t xml:space="preserve"> просты и надежны в эксплуатации, однако обеспечивают коэффициент дегазации не более 1-2 %.</w:t>
      </w:r>
    </w:p>
    <w:p w:rsidR="00495C25" w:rsidRDefault="005478E7" w:rsidP="00495C25">
      <w:pPr>
        <w:autoSpaceDE w:val="0"/>
        <w:autoSpaceDN w:val="0"/>
        <w:adjustRightInd w:val="0"/>
        <w:spacing w:line="360" w:lineRule="auto"/>
        <w:ind w:firstLine="708"/>
        <w:jc w:val="both"/>
        <w:rPr>
          <w:rFonts w:ascii="Arial" w:hAnsi="Arial" w:cs="Arial"/>
        </w:rPr>
      </w:pPr>
      <w:r w:rsidRPr="00495C25">
        <w:rPr>
          <w:rFonts w:ascii="Arial" w:hAnsi="Arial" w:cs="Arial"/>
          <w:b/>
          <w:bCs/>
        </w:rPr>
        <w:t>Дегазаторы с принудительным дроблением потока</w:t>
      </w:r>
      <w:r w:rsidRPr="00495C25">
        <w:rPr>
          <w:rFonts w:ascii="Arial" w:hAnsi="Arial" w:cs="Arial"/>
          <w:b/>
          <w:bCs/>
          <w:color w:val="421873"/>
        </w:rPr>
        <w:t xml:space="preserve"> </w:t>
      </w:r>
      <w:r w:rsidRPr="00495C25">
        <w:rPr>
          <w:rFonts w:ascii="Arial" w:hAnsi="Arial" w:cs="Arial"/>
        </w:rPr>
        <w:t>могут обеспечить коэффициент дегазации до 80-90 %, но менее надежны и требуют постоянного контроля</w:t>
      </w:r>
      <w:r w:rsidR="00495C25">
        <w:rPr>
          <w:rFonts w:ascii="Arial" w:hAnsi="Arial" w:cs="Arial"/>
        </w:rPr>
        <w:t>.</w:t>
      </w:r>
    </w:p>
    <w:p w:rsidR="00495C25" w:rsidRDefault="005478E7" w:rsidP="00495C25">
      <w:pPr>
        <w:autoSpaceDE w:val="0"/>
        <w:autoSpaceDN w:val="0"/>
        <w:adjustRightInd w:val="0"/>
        <w:spacing w:line="360" w:lineRule="auto"/>
        <w:ind w:firstLine="708"/>
        <w:jc w:val="both"/>
        <w:rPr>
          <w:rFonts w:ascii="Arial" w:hAnsi="Arial" w:cs="Arial"/>
        </w:rPr>
      </w:pPr>
      <w:r w:rsidRPr="00495C25">
        <w:rPr>
          <w:rFonts w:ascii="Arial" w:hAnsi="Arial" w:cs="Arial"/>
        </w:rPr>
        <w:t xml:space="preserve">Непрерывный анализ суммарного газосодержания производится с помощью </w:t>
      </w:r>
      <w:r w:rsidRPr="00495C25">
        <w:rPr>
          <w:rFonts w:ascii="Arial" w:hAnsi="Arial" w:cs="Arial"/>
          <w:b/>
          <w:bCs/>
        </w:rPr>
        <w:t>выносного датчика суммарного газа</w:t>
      </w:r>
      <w:r w:rsidRPr="00495C25">
        <w:rPr>
          <w:rFonts w:ascii="Arial" w:hAnsi="Arial" w:cs="Arial"/>
        </w:rPr>
        <w:t xml:space="preserve">. Преимущество данного датчика перед традиционными анализаторами суммарного газа, размещаемыми в станции, заключается в оперативности получаемой информации, так как датчик размещается непосредственно на буровой и время задержки на транспортировку газа с буровой на станцию исключается. Кроме этого, для комплектации станций разработаны </w:t>
      </w:r>
      <w:r w:rsidRPr="00495C25">
        <w:rPr>
          <w:rFonts w:ascii="Arial" w:hAnsi="Arial" w:cs="Arial"/>
          <w:b/>
          <w:bCs/>
        </w:rPr>
        <w:t>газовые датчики</w:t>
      </w:r>
      <w:r w:rsidRPr="00495C25">
        <w:rPr>
          <w:rFonts w:ascii="Arial" w:hAnsi="Arial" w:cs="Arial"/>
        </w:rPr>
        <w:t xml:space="preserve"> для измерения концентраций неуглеводородных компонентов анализируемой газовой смеси: водорода H</w:t>
      </w:r>
      <w:r w:rsidRPr="00495C25">
        <w:rPr>
          <w:rFonts w:ascii="Arial" w:hAnsi="Arial" w:cs="Arial"/>
          <w:vertAlign w:val="subscript"/>
        </w:rPr>
        <w:t>2</w:t>
      </w:r>
      <w:r w:rsidRPr="00495C25">
        <w:rPr>
          <w:rFonts w:ascii="Arial" w:hAnsi="Arial" w:cs="Arial"/>
        </w:rPr>
        <w:t>, окиси углерода CO, сероводорода Н</w:t>
      </w:r>
      <w:r w:rsidRPr="00495C25">
        <w:rPr>
          <w:rFonts w:ascii="Arial" w:hAnsi="Arial" w:cs="Arial"/>
          <w:vertAlign w:val="subscript"/>
        </w:rPr>
        <w:t>2</w:t>
      </w:r>
      <w:r w:rsidRPr="00495C25">
        <w:rPr>
          <w:rFonts w:ascii="Arial" w:hAnsi="Arial" w:cs="Arial"/>
        </w:rPr>
        <w:t>S</w:t>
      </w:r>
      <w:r w:rsidR="00495C25">
        <w:rPr>
          <w:rFonts w:ascii="Arial" w:hAnsi="Arial" w:cs="Arial"/>
        </w:rPr>
        <w:t>.</w:t>
      </w:r>
    </w:p>
    <w:p w:rsidR="00495C25" w:rsidRDefault="005478E7" w:rsidP="00495C25">
      <w:pPr>
        <w:autoSpaceDE w:val="0"/>
        <w:autoSpaceDN w:val="0"/>
        <w:adjustRightInd w:val="0"/>
        <w:spacing w:line="360" w:lineRule="auto"/>
        <w:ind w:firstLine="708"/>
        <w:jc w:val="both"/>
        <w:rPr>
          <w:rFonts w:ascii="Arial" w:hAnsi="Arial" w:cs="Arial"/>
        </w:rPr>
      </w:pPr>
      <w:r w:rsidRPr="00495C25">
        <w:rPr>
          <w:rFonts w:ascii="Arial" w:hAnsi="Arial" w:cs="Arial"/>
          <w:b/>
          <w:bCs/>
          <w:i/>
          <w:iCs/>
        </w:rPr>
        <w:t>Геологический модуль</w:t>
      </w:r>
      <w:r w:rsidRPr="00495C25">
        <w:rPr>
          <w:rFonts w:ascii="Arial" w:hAnsi="Arial" w:cs="Arial"/>
        </w:rPr>
        <w:t xml:space="preserve"> станции обеспечивает исследование бурового шлама, керна и пластового флюида в процессе бурения скважины, регистрацию и обработку получаемых данных.</w:t>
      </w:r>
    </w:p>
    <w:p w:rsidR="00937182" w:rsidRPr="001B7034" w:rsidRDefault="005478E7" w:rsidP="001B7034">
      <w:pPr>
        <w:autoSpaceDE w:val="0"/>
        <w:autoSpaceDN w:val="0"/>
        <w:adjustRightInd w:val="0"/>
        <w:spacing w:line="360" w:lineRule="auto"/>
        <w:ind w:firstLine="708"/>
        <w:jc w:val="both"/>
        <w:rPr>
          <w:rFonts w:ascii="Arial" w:hAnsi="Arial" w:cs="Arial"/>
          <w:bCs/>
        </w:rPr>
      </w:pPr>
      <w:r w:rsidRPr="00495C25">
        <w:rPr>
          <w:rFonts w:ascii="Arial" w:hAnsi="Arial" w:cs="Arial"/>
        </w:rPr>
        <w:t xml:space="preserve">Исследования, выполняемые операторами станции ГТИ, позволяют решать следующие </w:t>
      </w:r>
      <w:r w:rsidRPr="00495C25">
        <w:rPr>
          <w:rFonts w:ascii="Arial" w:hAnsi="Arial" w:cs="Arial"/>
          <w:bCs/>
        </w:rPr>
        <w:t>основные геологические задачи:</w:t>
      </w:r>
    </w:p>
    <w:p w:rsidR="005478E7" w:rsidRPr="00495C25" w:rsidRDefault="005478E7" w:rsidP="001B7034">
      <w:pPr>
        <w:numPr>
          <w:ilvl w:val="0"/>
          <w:numId w:val="45"/>
        </w:numPr>
        <w:spacing w:line="360" w:lineRule="auto"/>
        <w:jc w:val="both"/>
        <w:rPr>
          <w:rFonts w:ascii="Arial" w:hAnsi="Arial" w:cs="Arial"/>
        </w:rPr>
      </w:pPr>
      <w:r w:rsidRPr="00495C25">
        <w:rPr>
          <w:rFonts w:ascii="Arial" w:hAnsi="Arial" w:cs="Arial"/>
        </w:rPr>
        <w:t>литологическое расчленение разреза;</w:t>
      </w:r>
    </w:p>
    <w:p w:rsidR="005478E7" w:rsidRPr="00495C25" w:rsidRDefault="005478E7" w:rsidP="001B7034">
      <w:pPr>
        <w:numPr>
          <w:ilvl w:val="0"/>
          <w:numId w:val="45"/>
        </w:numPr>
        <w:spacing w:line="360" w:lineRule="auto"/>
        <w:jc w:val="both"/>
        <w:rPr>
          <w:rFonts w:ascii="Arial" w:hAnsi="Arial" w:cs="Arial"/>
        </w:rPr>
      </w:pPr>
      <w:r w:rsidRPr="00495C25">
        <w:rPr>
          <w:rFonts w:ascii="Arial" w:hAnsi="Arial" w:cs="Arial"/>
        </w:rPr>
        <w:t>выделение коллекторов;</w:t>
      </w:r>
    </w:p>
    <w:p w:rsidR="005478E7" w:rsidRPr="00495C25" w:rsidRDefault="005478E7" w:rsidP="001B7034">
      <w:pPr>
        <w:numPr>
          <w:ilvl w:val="0"/>
          <w:numId w:val="45"/>
        </w:numPr>
        <w:spacing w:line="360" w:lineRule="auto"/>
        <w:jc w:val="both"/>
        <w:rPr>
          <w:rFonts w:ascii="Arial" w:hAnsi="Arial" w:cs="Arial"/>
        </w:rPr>
      </w:pPr>
      <w:r w:rsidRPr="00495C25">
        <w:rPr>
          <w:rFonts w:ascii="Arial" w:hAnsi="Arial" w:cs="Arial"/>
        </w:rPr>
        <w:t>оценка характера насыщения коллекторов.</w:t>
      </w:r>
    </w:p>
    <w:p w:rsidR="005478E7" w:rsidRPr="00495C25" w:rsidRDefault="005478E7" w:rsidP="001B7034">
      <w:pPr>
        <w:pStyle w:val="af3"/>
        <w:spacing w:before="0" w:beforeAutospacing="0" w:after="0" w:afterAutospacing="0" w:line="360" w:lineRule="auto"/>
        <w:ind w:firstLine="709"/>
        <w:jc w:val="both"/>
        <w:rPr>
          <w:rFonts w:ascii="Arial" w:hAnsi="Arial" w:cs="Arial"/>
        </w:rPr>
      </w:pPr>
      <w:r w:rsidRPr="00495C25">
        <w:rPr>
          <w:rFonts w:ascii="Arial" w:hAnsi="Arial" w:cs="Arial"/>
        </w:rPr>
        <w:t xml:space="preserve">Для оперативного и качественного решения этих задач определен наиболее оптимальный перечень приборов и оборудования и исходя из этого разработан </w:t>
      </w:r>
      <w:r w:rsidR="00DF5E10">
        <w:rPr>
          <w:rFonts w:ascii="Arial" w:hAnsi="Arial" w:cs="Arial"/>
        </w:rPr>
        <w:t>комплекс геологических приборов.</w:t>
      </w:r>
    </w:p>
    <w:p w:rsidR="00937182" w:rsidRDefault="005478E7" w:rsidP="00D32031">
      <w:pPr>
        <w:pStyle w:val="af3"/>
        <w:spacing w:before="0" w:beforeAutospacing="0" w:after="0" w:afterAutospacing="0" w:line="360" w:lineRule="auto"/>
        <w:ind w:firstLine="709"/>
        <w:jc w:val="both"/>
        <w:rPr>
          <w:rFonts w:ascii="Arial" w:hAnsi="Arial" w:cs="Arial"/>
        </w:rPr>
      </w:pPr>
      <w:r w:rsidRPr="00DF5E10">
        <w:rPr>
          <w:rFonts w:ascii="Arial" w:hAnsi="Arial" w:cs="Arial"/>
          <w:b/>
          <w:bCs/>
          <w:i/>
          <w:iCs/>
        </w:rPr>
        <w:t>Карбонатомер микропроцессорный КМ-1А</w:t>
      </w:r>
      <w:r w:rsidRPr="00495C25">
        <w:rPr>
          <w:rFonts w:ascii="Arial" w:hAnsi="Arial" w:cs="Arial"/>
        </w:rPr>
        <w:t xml:space="preserve"> предназначен для определения минерального состава горных пород в карбонатных разрезах по шламу и керну. Данный прибор позволяет определить процентное содержание кальцита, доломита и нерастворимого остатка в исследуемом образце пород. Прибор имеет встроенный микропроцессор, который рассчитывает процентное содержание кальцита и доломита, значения которых отображаются на цифровом табло или на экране монитора. Разработана модификация карбонатомера, позволяющая определить содержание в породе минерала сидерита (плотность 3,94 г/см</w:t>
      </w:r>
      <w:r w:rsidRPr="00495C25">
        <w:rPr>
          <w:rFonts w:ascii="Arial" w:hAnsi="Arial" w:cs="Arial"/>
          <w:vertAlign w:val="superscript"/>
        </w:rPr>
        <w:t>3</w:t>
      </w:r>
      <w:r w:rsidRPr="00495C25">
        <w:rPr>
          <w:rFonts w:ascii="Arial" w:hAnsi="Arial" w:cs="Arial"/>
        </w:rPr>
        <w:t>), который оказывает влияние на плотность карбонатных пород и цемента терригенных пород, что может существенно снижать значения пористости.</w:t>
      </w:r>
    </w:p>
    <w:p w:rsidR="00937182" w:rsidRDefault="005478E7" w:rsidP="00D32031">
      <w:pPr>
        <w:pStyle w:val="af3"/>
        <w:spacing w:before="0" w:beforeAutospacing="0" w:after="0" w:afterAutospacing="0" w:line="360" w:lineRule="auto"/>
        <w:ind w:firstLine="709"/>
        <w:jc w:val="both"/>
        <w:rPr>
          <w:rFonts w:ascii="Arial" w:hAnsi="Arial" w:cs="Arial"/>
        </w:rPr>
      </w:pPr>
      <w:r w:rsidRPr="00DF5E10">
        <w:rPr>
          <w:rFonts w:ascii="Arial" w:hAnsi="Arial" w:cs="Arial"/>
          <w:b/>
          <w:bCs/>
          <w:i/>
          <w:iCs/>
        </w:rPr>
        <w:t>Плотномер шлама ПШ-1</w:t>
      </w:r>
      <w:r w:rsidRPr="00495C25">
        <w:rPr>
          <w:rFonts w:ascii="Arial" w:hAnsi="Arial" w:cs="Arial"/>
        </w:rPr>
        <w:t xml:space="preserve"> предназначен для экспресс-измерения плотности и оценки общей пористости горных пород по шламу и керну. Принцип измерения прибора ареометрический, основан на взвешивании исследуемого образца шлама в воздухе и в воде. С помощью плотномера ПШ–1 можно проводить измерения плотности горных пород с плотностью 1,1-3 </w:t>
      </w:r>
      <w:r w:rsidRPr="00495C25">
        <w:rPr>
          <w:rFonts w:ascii="Arial" w:hAnsi="Arial" w:cs="Arial"/>
          <w:i/>
          <w:iCs/>
        </w:rPr>
        <w:t>г/см</w:t>
      </w:r>
      <w:r w:rsidRPr="00495C25">
        <w:rPr>
          <w:rFonts w:ascii="Arial" w:hAnsi="Arial" w:cs="Arial"/>
        </w:rPr>
        <w:t>³ [3].</w:t>
      </w:r>
    </w:p>
    <w:p w:rsidR="00DF5E10" w:rsidRDefault="005478E7" w:rsidP="00D32031">
      <w:pPr>
        <w:pStyle w:val="af3"/>
        <w:spacing w:before="0" w:beforeAutospacing="0" w:after="0" w:afterAutospacing="0" w:line="360" w:lineRule="auto"/>
        <w:ind w:firstLine="709"/>
        <w:jc w:val="both"/>
        <w:rPr>
          <w:rFonts w:ascii="Arial" w:hAnsi="Arial" w:cs="Arial"/>
        </w:rPr>
      </w:pPr>
      <w:r w:rsidRPr="00DF5E10">
        <w:rPr>
          <w:rFonts w:ascii="Arial" w:hAnsi="Arial" w:cs="Arial"/>
          <w:b/>
          <w:bCs/>
          <w:i/>
          <w:iCs/>
        </w:rPr>
        <w:t>Люминоскоп ЛУ-1М</w:t>
      </w:r>
      <w:r w:rsidRPr="00495C25">
        <w:rPr>
          <w:rFonts w:ascii="Arial" w:hAnsi="Arial" w:cs="Arial"/>
        </w:rPr>
        <w:t xml:space="preserve"> с выносным УФ-осветителем и устройством для фотографирования предназначен для исследования бурового шлама и образцов керна под ультрафиолетовым освещением с целью определения наличия в породе битуминозных веществ, а также для их количественной оценки. Принцип измерения прибора основан на свойстве битумоидов при их облучении ультрафиолетовыми лучами излучать «холодное» свечение, интенсивность и цвет которого позволяют визуально определить наличие, качественный и количественный состав битумоида в исследуемой породе с целью оценки характера насыщения коллекторов. Устройство для фотографирования вытяжек предназначено для документирования результатов люминесцентного анализа и способствует исключению субъективного фактора при оценке результатов анализа. Выносной осветитель позволяет осуществлять предварительный осмотр крупногабаритного керна на буровой с целью выявления наличия битумоидов</w:t>
      </w:r>
      <w:r w:rsidR="00DF5E10">
        <w:rPr>
          <w:rFonts w:ascii="Arial" w:hAnsi="Arial" w:cs="Arial"/>
        </w:rPr>
        <w:t>.</w:t>
      </w:r>
    </w:p>
    <w:p w:rsidR="00DF5E10" w:rsidRDefault="005478E7" w:rsidP="00D32031">
      <w:pPr>
        <w:pStyle w:val="af3"/>
        <w:spacing w:before="0" w:beforeAutospacing="0" w:after="0" w:afterAutospacing="0" w:line="360" w:lineRule="auto"/>
        <w:ind w:firstLine="709"/>
        <w:jc w:val="both"/>
        <w:rPr>
          <w:rFonts w:ascii="Arial" w:hAnsi="Arial" w:cs="Arial"/>
        </w:rPr>
      </w:pPr>
      <w:r w:rsidRPr="00DF5E10">
        <w:rPr>
          <w:rFonts w:ascii="Arial" w:hAnsi="Arial" w:cs="Arial"/>
          <w:b/>
          <w:bCs/>
          <w:i/>
          <w:iCs/>
        </w:rPr>
        <w:t>Осушитель шлама ОШ-1</w:t>
      </w:r>
      <w:r w:rsidRPr="00495C25">
        <w:rPr>
          <w:rFonts w:ascii="Arial" w:hAnsi="Arial" w:cs="Arial"/>
          <w:i/>
          <w:iCs/>
        </w:rPr>
        <w:t xml:space="preserve"> </w:t>
      </w:r>
      <w:r w:rsidRPr="00495C25">
        <w:rPr>
          <w:rFonts w:ascii="Arial" w:hAnsi="Arial" w:cs="Arial"/>
        </w:rPr>
        <w:t>предназначен для экспресс-осушки проб шлама под воздействием теплового потока. Осушитель имеет встроенный регулируемый таймер и несколько режимов регулировки интенсивности и температуры воздушного потока.</w:t>
      </w:r>
    </w:p>
    <w:p w:rsidR="005478E7" w:rsidRDefault="00DF5E10" w:rsidP="00D32031">
      <w:pPr>
        <w:pStyle w:val="af3"/>
        <w:spacing w:before="0" w:beforeAutospacing="0" w:after="0" w:afterAutospacing="0" w:line="360" w:lineRule="auto"/>
        <w:ind w:firstLine="709"/>
        <w:jc w:val="both"/>
        <w:rPr>
          <w:rFonts w:ascii="Arial" w:hAnsi="Arial" w:cs="Arial"/>
        </w:rPr>
      </w:pPr>
      <w:r w:rsidRPr="004C0B7E">
        <w:rPr>
          <w:rFonts w:ascii="Arial" w:hAnsi="Arial" w:cs="Arial"/>
        </w:rPr>
        <w:t>Перечисленные датчики являются базовым комплектом станции ГТИ «Геотест-5», который является достаточным минимумом для решения технологических задач. Помимо выше перечисленных, используются также дополнительные датчики при бурении сверхглубоких скважин с зонами АВПД. В рассматриваемой работе при бурении скважины на Тевлин</w:t>
      </w:r>
      <w:r w:rsidR="002B3EBA">
        <w:rPr>
          <w:rFonts w:ascii="Arial" w:hAnsi="Arial" w:cs="Arial"/>
        </w:rPr>
        <w:t>ск</w:t>
      </w:r>
      <w:r w:rsidRPr="004C0B7E">
        <w:rPr>
          <w:rFonts w:ascii="Arial" w:hAnsi="Arial" w:cs="Arial"/>
        </w:rPr>
        <w:t>о-Русскинском месторождении  использов</w:t>
      </w:r>
      <w:r>
        <w:rPr>
          <w:rFonts w:ascii="Arial" w:hAnsi="Arial" w:cs="Arial"/>
        </w:rPr>
        <w:t>ался базовый комплект датчиков.</w:t>
      </w:r>
    </w:p>
    <w:p w:rsidR="00D32031" w:rsidRDefault="00D32031" w:rsidP="00604C79">
      <w:pPr>
        <w:pStyle w:val="af3"/>
        <w:spacing w:before="0" w:beforeAutospacing="0" w:after="0" w:afterAutospacing="0" w:line="360" w:lineRule="auto"/>
        <w:ind w:firstLine="709"/>
        <w:jc w:val="center"/>
        <w:rPr>
          <w:rFonts w:ascii="Arial" w:hAnsi="Arial" w:cs="Arial"/>
        </w:rPr>
      </w:pPr>
    </w:p>
    <w:p w:rsidR="00BD39D4" w:rsidRDefault="005A6636" w:rsidP="00604C79">
      <w:pPr>
        <w:autoSpaceDE w:val="0"/>
        <w:autoSpaceDN w:val="0"/>
        <w:adjustRightInd w:val="0"/>
        <w:spacing w:line="360" w:lineRule="auto"/>
        <w:ind w:firstLine="708"/>
        <w:jc w:val="center"/>
        <w:rPr>
          <w:rFonts w:ascii="Arial" w:hAnsi="Arial" w:cs="Arial"/>
          <w:b/>
        </w:rPr>
      </w:pPr>
      <w:r w:rsidRPr="00BD39D4">
        <w:rPr>
          <w:rFonts w:ascii="Arial" w:hAnsi="Arial" w:cs="Arial"/>
          <w:b/>
        </w:rPr>
        <w:t>Глава 5. Методика исследования скважин</w:t>
      </w:r>
    </w:p>
    <w:p w:rsidR="002418B8" w:rsidRPr="004C0B7E" w:rsidRDefault="002418B8" w:rsidP="00495C25">
      <w:pPr>
        <w:autoSpaceDE w:val="0"/>
        <w:autoSpaceDN w:val="0"/>
        <w:adjustRightInd w:val="0"/>
        <w:spacing w:line="360" w:lineRule="auto"/>
        <w:ind w:firstLine="708"/>
        <w:jc w:val="both"/>
        <w:rPr>
          <w:rFonts w:ascii="Arial" w:hAnsi="Arial" w:cs="Arial"/>
        </w:rPr>
      </w:pPr>
      <w:r w:rsidRPr="004C0B7E">
        <w:rPr>
          <w:rFonts w:ascii="Arial" w:hAnsi="Arial" w:cs="Arial"/>
        </w:rPr>
        <w:t xml:space="preserve">С целью поиска  залежей углеводородов  в отложениях Сортымской, Усть-Балыкской и Тюменской свит  (пласты </w:t>
      </w:r>
      <w:r w:rsidRPr="004C0B7E">
        <w:rPr>
          <w:rFonts w:ascii="Arial" w:hAnsi="Arial" w:cs="Arial"/>
          <w:b/>
          <w:bCs/>
        </w:rPr>
        <w:t>БС10, БС11, БС16, БС17, БС18, БС19, БС20, ЮС1, ЮС2.</w:t>
      </w:r>
      <w:r w:rsidRPr="004C0B7E">
        <w:rPr>
          <w:rFonts w:ascii="Arial" w:hAnsi="Arial" w:cs="Arial"/>
        </w:rPr>
        <w:t xml:space="preserve">) и изучения геологического строения площади, были заложены и пробурены вертикальные поисковые и разведочные скважины.  </w:t>
      </w:r>
    </w:p>
    <w:p w:rsidR="002418B8" w:rsidRPr="004C0B7E" w:rsidRDefault="002418B8" w:rsidP="00495C25">
      <w:pPr>
        <w:autoSpaceDE w:val="0"/>
        <w:autoSpaceDN w:val="0"/>
        <w:adjustRightInd w:val="0"/>
        <w:spacing w:line="360" w:lineRule="auto"/>
        <w:ind w:firstLine="708"/>
        <w:jc w:val="both"/>
        <w:rPr>
          <w:rFonts w:ascii="Arial" w:hAnsi="Arial" w:cs="Arial"/>
        </w:rPr>
      </w:pPr>
      <w:r w:rsidRPr="004C0B7E">
        <w:rPr>
          <w:rFonts w:ascii="Arial" w:hAnsi="Arial" w:cs="Arial"/>
        </w:rPr>
        <w:t>Бурение</w:t>
      </w:r>
      <w:r w:rsidR="006F23A4" w:rsidRPr="004C0B7E">
        <w:rPr>
          <w:rFonts w:ascii="Arial" w:hAnsi="Arial" w:cs="Arial"/>
        </w:rPr>
        <w:t xml:space="preserve"> </w:t>
      </w:r>
      <w:r w:rsidRPr="004C0B7E">
        <w:rPr>
          <w:rFonts w:ascii="Arial" w:hAnsi="Arial" w:cs="Arial"/>
        </w:rPr>
        <w:t>скважин сопровождалось геолого-технологическими исследованиями, которые проводились парти</w:t>
      </w:r>
      <w:r w:rsidR="006F23A4" w:rsidRPr="004C0B7E">
        <w:rPr>
          <w:rFonts w:ascii="Arial" w:hAnsi="Arial" w:cs="Arial"/>
        </w:rPr>
        <w:t>ями</w:t>
      </w:r>
      <w:r w:rsidRPr="004C0B7E">
        <w:rPr>
          <w:rFonts w:ascii="Arial" w:hAnsi="Arial" w:cs="Arial"/>
        </w:rPr>
        <w:t xml:space="preserve"> ГТИ ОАО «КНГФ». </w:t>
      </w:r>
    </w:p>
    <w:p w:rsidR="002418B8" w:rsidRPr="004C0B7E" w:rsidRDefault="002418B8" w:rsidP="00495C25">
      <w:pPr>
        <w:autoSpaceDE w:val="0"/>
        <w:autoSpaceDN w:val="0"/>
        <w:adjustRightInd w:val="0"/>
        <w:spacing w:line="360" w:lineRule="auto"/>
        <w:ind w:firstLine="708"/>
        <w:jc w:val="both"/>
        <w:rPr>
          <w:rFonts w:ascii="Arial" w:hAnsi="Arial" w:cs="Arial"/>
        </w:rPr>
      </w:pPr>
      <w:r w:rsidRPr="004C0B7E">
        <w:rPr>
          <w:rFonts w:ascii="Arial" w:hAnsi="Arial" w:cs="Arial"/>
        </w:rPr>
        <w:t xml:space="preserve">Для исследований использовалась компьютеризированная станция ГТИ «Геотест-5» с автоматизированным газокаротажным хроматографом «Рубин», осуществляющим раздельный компонентный анализ по углеводородным газам предельного ряда С1-С5. А так же комплектом датчиков для регистрации технологических параметров.  Параллельно информация о строительстве скважины в реальном времени передавалась на пульт бурильщика, установленный непосредственно на буровой. Данные регистрировались с шагом опроса 10 сек.  во временном масштабе, </w:t>
      </w:r>
      <w:smartTag w:uri="urn:schemas-microsoft-com:office:smarttags" w:element="metricconverter">
        <w:smartTagPr>
          <w:attr w:name="ProductID" w:val="0.2 метра"/>
        </w:smartTagPr>
        <w:r w:rsidRPr="004C0B7E">
          <w:rPr>
            <w:rFonts w:ascii="Arial" w:hAnsi="Arial" w:cs="Arial"/>
          </w:rPr>
          <w:t>0.2 метра</w:t>
        </w:r>
      </w:smartTag>
      <w:r w:rsidRPr="004C0B7E">
        <w:rPr>
          <w:rFonts w:ascii="Arial" w:hAnsi="Arial" w:cs="Arial"/>
        </w:rPr>
        <w:t xml:space="preserve"> в глубинном масштабе. Реально-временная визуализация параметров проводилась непрерывно на экранах компьютеров с привязкой по глубине и по времени в заданном масштабе. Обработка и визуализация геолого-технологических исследований производилась в специализированном программном пакете «GeoData».</w:t>
      </w:r>
    </w:p>
    <w:p w:rsidR="002418B8" w:rsidRPr="004C0B7E" w:rsidRDefault="002418B8" w:rsidP="004C0B7E">
      <w:pPr>
        <w:autoSpaceDE w:val="0"/>
        <w:autoSpaceDN w:val="0"/>
        <w:adjustRightInd w:val="0"/>
        <w:spacing w:line="360" w:lineRule="auto"/>
        <w:ind w:firstLine="567"/>
        <w:jc w:val="both"/>
        <w:rPr>
          <w:rFonts w:ascii="Arial" w:hAnsi="Arial" w:cs="Arial"/>
        </w:rPr>
      </w:pPr>
      <w:r w:rsidRPr="004C0B7E">
        <w:rPr>
          <w:rFonts w:ascii="Arial" w:hAnsi="Arial" w:cs="Arial"/>
        </w:rPr>
        <w:t xml:space="preserve">Основной первичной производственной единицей службы ГТИ является партия, осуществляющая круглосуточное сопровождение процесса строительства скважины и обеспечивающая: </w:t>
      </w:r>
    </w:p>
    <w:p w:rsidR="002418B8" w:rsidRPr="004C0B7E" w:rsidRDefault="002418B8" w:rsidP="004C0B7E">
      <w:pPr>
        <w:numPr>
          <w:ilvl w:val="0"/>
          <w:numId w:val="2"/>
        </w:numPr>
        <w:tabs>
          <w:tab w:val="left" w:pos="927"/>
        </w:tabs>
        <w:autoSpaceDE w:val="0"/>
        <w:autoSpaceDN w:val="0"/>
        <w:adjustRightInd w:val="0"/>
        <w:spacing w:line="360" w:lineRule="auto"/>
        <w:ind w:left="927" w:hanging="360"/>
        <w:jc w:val="both"/>
        <w:rPr>
          <w:rFonts w:ascii="Arial" w:hAnsi="Arial" w:cs="Arial"/>
        </w:rPr>
      </w:pPr>
      <w:r w:rsidRPr="004C0B7E">
        <w:rPr>
          <w:rFonts w:ascii="Arial" w:hAnsi="Arial" w:cs="Arial"/>
        </w:rPr>
        <w:t xml:space="preserve">регистрацию параметров и  визуализацию их на экране дисплеев; </w:t>
      </w:r>
    </w:p>
    <w:p w:rsidR="002418B8" w:rsidRPr="004C0B7E" w:rsidRDefault="002418B8" w:rsidP="004C0B7E">
      <w:pPr>
        <w:numPr>
          <w:ilvl w:val="0"/>
          <w:numId w:val="3"/>
        </w:numPr>
        <w:tabs>
          <w:tab w:val="left" w:pos="927"/>
        </w:tabs>
        <w:autoSpaceDE w:val="0"/>
        <w:autoSpaceDN w:val="0"/>
        <w:adjustRightInd w:val="0"/>
        <w:spacing w:line="360" w:lineRule="auto"/>
        <w:ind w:left="927" w:hanging="360"/>
        <w:jc w:val="both"/>
        <w:rPr>
          <w:rFonts w:ascii="Arial" w:hAnsi="Arial" w:cs="Arial"/>
        </w:rPr>
      </w:pPr>
      <w:r w:rsidRPr="004C0B7E">
        <w:rPr>
          <w:rFonts w:ascii="Arial" w:hAnsi="Arial" w:cs="Arial"/>
        </w:rPr>
        <w:t xml:space="preserve">обработку данных с определением расчетных параметров; </w:t>
      </w:r>
    </w:p>
    <w:p w:rsidR="002418B8" w:rsidRPr="004C0B7E" w:rsidRDefault="002418B8" w:rsidP="004C0B7E">
      <w:pPr>
        <w:numPr>
          <w:ilvl w:val="0"/>
          <w:numId w:val="4"/>
        </w:numPr>
        <w:tabs>
          <w:tab w:val="left" w:pos="927"/>
        </w:tabs>
        <w:autoSpaceDE w:val="0"/>
        <w:autoSpaceDN w:val="0"/>
        <w:adjustRightInd w:val="0"/>
        <w:spacing w:line="360" w:lineRule="auto"/>
        <w:ind w:left="927" w:hanging="360"/>
        <w:jc w:val="both"/>
        <w:rPr>
          <w:rFonts w:ascii="Arial" w:hAnsi="Arial" w:cs="Arial"/>
        </w:rPr>
      </w:pPr>
      <w:r w:rsidRPr="004C0B7E">
        <w:rPr>
          <w:rFonts w:ascii="Arial" w:hAnsi="Arial" w:cs="Arial"/>
        </w:rPr>
        <w:t xml:space="preserve">оперативный анализ ситуации; </w:t>
      </w:r>
    </w:p>
    <w:p w:rsidR="002418B8" w:rsidRPr="004C0B7E" w:rsidRDefault="002418B8" w:rsidP="004C0B7E">
      <w:pPr>
        <w:numPr>
          <w:ilvl w:val="0"/>
          <w:numId w:val="5"/>
        </w:numPr>
        <w:tabs>
          <w:tab w:val="left" w:pos="927"/>
        </w:tabs>
        <w:autoSpaceDE w:val="0"/>
        <w:autoSpaceDN w:val="0"/>
        <w:adjustRightInd w:val="0"/>
        <w:spacing w:line="360" w:lineRule="auto"/>
        <w:ind w:left="927" w:hanging="360"/>
        <w:jc w:val="both"/>
        <w:rPr>
          <w:rFonts w:ascii="Arial" w:hAnsi="Arial" w:cs="Arial"/>
        </w:rPr>
      </w:pPr>
      <w:r w:rsidRPr="004C0B7E">
        <w:rPr>
          <w:rFonts w:ascii="Arial" w:hAnsi="Arial" w:cs="Arial"/>
        </w:rPr>
        <w:t xml:space="preserve">выдачу предупреждений геологической и технологической службе об отклонении параметров от проектных; </w:t>
      </w:r>
    </w:p>
    <w:p w:rsidR="002418B8" w:rsidRPr="004C0B7E" w:rsidRDefault="002418B8" w:rsidP="004C0B7E">
      <w:pPr>
        <w:numPr>
          <w:ilvl w:val="0"/>
          <w:numId w:val="6"/>
        </w:numPr>
        <w:tabs>
          <w:tab w:val="left" w:pos="927"/>
        </w:tabs>
        <w:autoSpaceDE w:val="0"/>
        <w:autoSpaceDN w:val="0"/>
        <w:adjustRightInd w:val="0"/>
        <w:spacing w:line="360" w:lineRule="auto"/>
        <w:ind w:left="927" w:hanging="360"/>
        <w:jc w:val="both"/>
        <w:rPr>
          <w:rFonts w:ascii="Arial" w:hAnsi="Arial" w:cs="Arial"/>
        </w:rPr>
      </w:pPr>
      <w:r w:rsidRPr="004C0B7E">
        <w:rPr>
          <w:rFonts w:ascii="Arial" w:hAnsi="Arial" w:cs="Arial"/>
        </w:rPr>
        <w:t>выдачу предварительных заключений о перспективах нефтегазоносности разреза по комплексу методов ГТИ.</w:t>
      </w:r>
    </w:p>
    <w:p w:rsidR="002418B8" w:rsidRPr="004C0B7E" w:rsidRDefault="002418B8" w:rsidP="004C0B7E">
      <w:pPr>
        <w:numPr>
          <w:ilvl w:val="0"/>
          <w:numId w:val="7"/>
        </w:numPr>
        <w:tabs>
          <w:tab w:val="left" w:pos="426"/>
          <w:tab w:val="left" w:pos="927"/>
        </w:tabs>
        <w:autoSpaceDE w:val="0"/>
        <w:autoSpaceDN w:val="0"/>
        <w:adjustRightInd w:val="0"/>
        <w:spacing w:line="360" w:lineRule="auto"/>
        <w:ind w:left="927" w:hanging="360"/>
        <w:jc w:val="both"/>
        <w:rPr>
          <w:rFonts w:ascii="Arial" w:hAnsi="Arial" w:cs="Arial"/>
        </w:rPr>
      </w:pPr>
      <w:r w:rsidRPr="004C0B7E">
        <w:rPr>
          <w:rFonts w:ascii="Arial" w:hAnsi="Arial" w:cs="Arial"/>
        </w:rPr>
        <w:t>получение достоверной информации на основании правильной настройки, своевременной профилактики и ремонта аппаратурного обеспечения и датчиков;</w:t>
      </w:r>
    </w:p>
    <w:p w:rsidR="002418B8" w:rsidRPr="004C0B7E" w:rsidRDefault="002418B8" w:rsidP="004C0B7E">
      <w:pPr>
        <w:numPr>
          <w:ilvl w:val="0"/>
          <w:numId w:val="8"/>
        </w:numPr>
        <w:tabs>
          <w:tab w:val="left" w:pos="426"/>
          <w:tab w:val="left" w:pos="927"/>
        </w:tabs>
        <w:autoSpaceDE w:val="0"/>
        <w:autoSpaceDN w:val="0"/>
        <w:adjustRightInd w:val="0"/>
        <w:spacing w:line="360" w:lineRule="auto"/>
        <w:ind w:left="927" w:hanging="360"/>
        <w:jc w:val="both"/>
        <w:rPr>
          <w:rFonts w:ascii="Arial" w:hAnsi="Arial" w:cs="Arial"/>
        </w:rPr>
      </w:pPr>
      <w:r w:rsidRPr="004C0B7E">
        <w:rPr>
          <w:rFonts w:ascii="Arial" w:hAnsi="Arial" w:cs="Arial"/>
        </w:rPr>
        <w:t>оперативное обнаружение неисправности и, в случае невозможности ее устранения на месте, сообщение на базу с точным описанием симптомов;</w:t>
      </w:r>
    </w:p>
    <w:p w:rsidR="00215EAD" w:rsidRPr="004C0B7E" w:rsidRDefault="002418B8" w:rsidP="00D32031">
      <w:pPr>
        <w:numPr>
          <w:ilvl w:val="0"/>
          <w:numId w:val="9"/>
        </w:numPr>
        <w:tabs>
          <w:tab w:val="left" w:pos="426"/>
          <w:tab w:val="left" w:pos="927"/>
        </w:tabs>
        <w:autoSpaceDE w:val="0"/>
        <w:autoSpaceDN w:val="0"/>
        <w:adjustRightInd w:val="0"/>
        <w:spacing w:line="360" w:lineRule="auto"/>
        <w:ind w:left="927" w:hanging="360"/>
        <w:jc w:val="both"/>
        <w:rPr>
          <w:rFonts w:ascii="Arial" w:hAnsi="Arial" w:cs="Arial"/>
        </w:rPr>
      </w:pPr>
      <w:r w:rsidRPr="004C0B7E">
        <w:rPr>
          <w:rFonts w:ascii="Arial" w:hAnsi="Arial" w:cs="Arial"/>
        </w:rPr>
        <w:t>оперативную интерпретацию показаний датчиков и своевременное оповещение буровой бригады и мастера об отклонении от РТК, отработке долота, предаварийных ситуациях.</w:t>
      </w:r>
    </w:p>
    <w:p w:rsidR="00215EAD" w:rsidRPr="004C0B7E" w:rsidRDefault="00215EAD" w:rsidP="00D32031">
      <w:pPr>
        <w:autoSpaceDE w:val="0"/>
        <w:autoSpaceDN w:val="0"/>
        <w:adjustRightInd w:val="0"/>
        <w:spacing w:line="360" w:lineRule="auto"/>
        <w:ind w:firstLine="708"/>
        <w:jc w:val="both"/>
        <w:rPr>
          <w:rFonts w:ascii="Arial" w:hAnsi="Arial" w:cs="Arial"/>
        </w:rPr>
      </w:pPr>
    </w:p>
    <w:p w:rsidR="00215EAD" w:rsidRPr="004C0B7E" w:rsidRDefault="00215EAD" w:rsidP="00D32031">
      <w:pPr>
        <w:autoSpaceDE w:val="0"/>
        <w:autoSpaceDN w:val="0"/>
        <w:adjustRightInd w:val="0"/>
        <w:spacing w:line="360" w:lineRule="auto"/>
        <w:ind w:firstLine="708"/>
        <w:jc w:val="both"/>
        <w:rPr>
          <w:rFonts w:ascii="Arial" w:hAnsi="Arial" w:cs="Arial"/>
        </w:rPr>
      </w:pPr>
      <w:r w:rsidRPr="004C0B7E">
        <w:rPr>
          <w:rFonts w:ascii="Arial" w:hAnsi="Arial" w:cs="Arial"/>
        </w:rPr>
        <w:t xml:space="preserve">Сбор с датчиков  и обработка сигналов поступающих с датчиков осуществляется выносным технологическим модулем коммутации и сбора информации «Пульт бурильщика» располагаемым на буровой в непосредственной близости от бурильщика. Также  «Пульт бурильщика» обеспечивает контроль и наглядное отображение основных технологических параметров бурения, вывод  аварийной сигнализации и сообщений для бурильщика в процессе бурения. </w:t>
      </w:r>
    </w:p>
    <w:p w:rsidR="00215EAD" w:rsidRPr="004C0B7E" w:rsidRDefault="00215EAD" w:rsidP="004C0B7E">
      <w:pPr>
        <w:autoSpaceDE w:val="0"/>
        <w:autoSpaceDN w:val="0"/>
        <w:adjustRightInd w:val="0"/>
        <w:spacing w:line="360" w:lineRule="auto"/>
        <w:ind w:firstLine="720"/>
        <w:jc w:val="both"/>
        <w:rPr>
          <w:rFonts w:ascii="Arial" w:hAnsi="Arial" w:cs="Arial"/>
        </w:rPr>
      </w:pPr>
      <w:r w:rsidRPr="004C0B7E">
        <w:rPr>
          <w:rFonts w:ascii="Arial" w:hAnsi="Arial" w:cs="Arial"/>
        </w:rPr>
        <w:t xml:space="preserve">Аналоговые электрические сигналы с датчиков ГТИ, установленных на буровой,  преобразуются в цифровые – аналого-цифровым преобразователем (АЦП) и передаются по каналу связи с буровой на станцию, где обрабатываются и регистрируются программным комплексом «Регистратор», разработанным ОАО НПФ «Геофизика» (г. Уфа). </w:t>
      </w:r>
    </w:p>
    <w:p w:rsidR="00215EAD" w:rsidRPr="004C0B7E" w:rsidRDefault="00215EAD" w:rsidP="004C0B7E">
      <w:pPr>
        <w:autoSpaceDE w:val="0"/>
        <w:autoSpaceDN w:val="0"/>
        <w:adjustRightInd w:val="0"/>
        <w:spacing w:line="360" w:lineRule="auto"/>
        <w:ind w:firstLine="720"/>
        <w:jc w:val="both"/>
        <w:rPr>
          <w:rFonts w:ascii="Arial" w:hAnsi="Arial" w:cs="Arial"/>
        </w:rPr>
      </w:pPr>
      <w:r w:rsidRPr="004C0B7E">
        <w:rPr>
          <w:rFonts w:ascii="Arial" w:hAnsi="Arial" w:cs="Arial"/>
        </w:rPr>
        <w:t xml:space="preserve">Программа «Регистратор» осуществляет в режиме реального времени:   </w:t>
      </w:r>
    </w:p>
    <w:p w:rsidR="00215EAD" w:rsidRPr="004C0B7E" w:rsidRDefault="00215EAD" w:rsidP="004C0B7E">
      <w:pPr>
        <w:autoSpaceDE w:val="0"/>
        <w:autoSpaceDN w:val="0"/>
        <w:adjustRightInd w:val="0"/>
        <w:spacing w:line="360" w:lineRule="auto"/>
        <w:ind w:left="180" w:hanging="180"/>
        <w:jc w:val="both"/>
        <w:rPr>
          <w:rFonts w:ascii="Arial" w:hAnsi="Arial" w:cs="Arial"/>
        </w:rPr>
      </w:pPr>
      <w:r w:rsidRPr="004C0B7E">
        <w:rPr>
          <w:rFonts w:ascii="Arial" w:hAnsi="Arial" w:cs="Arial"/>
        </w:rPr>
        <w:t>•</w:t>
      </w:r>
      <w:r w:rsidRPr="004C0B7E">
        <w:rPr>
          <w:rFonts w:ascii="Arial" w:hAnsi="Arial" w:cs="Arial"/>
        </w:rPr>
        <w:tab/>
        <w:t xml:space="preserve">приём от датчиков и пульта бурильщика технологических параметров бурения и газовых параметров; </w:t>
      </w:r>
    </w:p>
    <w:p w:rsidR="00215EAD" w:rsidRPr="004C0B7E" w:rsidRDefault="00215EAD" w:rsidP="004C0B7E">
      <w:pPr>
        <w:autoSpaceDE w:val="0"/>
        <w:autoSpaceDN w:val="0"/>
        <w:adjustRightInd w:val="0"/>
        <w:spacing w:line="360" w:lineRule="auto"/>
        <w:ind w:left="180" w:hanging="180"/>
        <w:jc w:val="both"/>
        <w:rPr>
          <w:rFonts w:ascii="Arial" w:hAnsi="Arial" w:cs="Arial"/>
        </w:rPr>
      </w:pPr>
      <w:r w:rsidRPr="004C0B7E">
        <w:rPr>
          <w:rFonts w:ascii="Arial" w:hAnsi="Arial" w:cs="Arial"/>
        </w:rPr>
        <w:t>•</w:t>
      </w:r>
      <w:r w:rsidRPr="004C0B7E">
        <w:rPr>
          <w:rFonts w:ascii="Arial" w:hAnsi="Arial" w:cs="Arial"/>
        </w:rPr>
        <w:tab/>
        <w:t xml:space="preserve">регистрацию параметров в масштабе времени, глубины и "исправленной" глубины; </w:t>
      </w:r>
    </w:p>
    <w:p w:rsidR="00215EAD" w:rsidRPr="004C0B7E" w:rsidRDefault="00215EAD" w:rsidP="004C0B7E">
      <w:pPr>
        <w:autoSpaceDE w:val="0"/>
        <w:autoSpaceDN w:val="0"/>
        <w:adjustRightInd w:val="0"/>
        <w:spacing w:line="360" w:lineRule="auto"/>
        <w:ind w:left="180" w:hanging="180"/>
        <w:jc w:val="both"/>
        <w:rPr>
          <w:rFonts w:ascii="Arial" w:hAnsi="Arial" w:cs="Arial"/>
        </w:rPr>
      </w:pPr>
      <w:r w:rsidRPr="004C0B7E">
        <w:rPr>
          <w:rFonts w:ascii="Arial" w:hAnsi="Arial" w:cs="Arial"/>
        </w:rPr>
        <w:t>•</w:t>
      </w:r>
      <w:r w:rsidRPr="004C0B7E">
        <w:rPr>
          <w:rFonts w:ascii="Arial" w:hAnsi="Arial" w:cs="Arial"/>
        </w:rPr>
        <w:tab/>
        <w:t xml:space="preserve">отображение параметров в цифровом и графическом виде, на технологических схемах процесса бурения; </w:t>
      </w:r>
    </w:p>
    <w:p w:rsidR="00215EAD" w:rsidRPr="004C0B7E" w:rsidRDefault="00215EAD" w:rsidP="004C0B7E">
      <w:pPr>
        <w:autoSpaceDE w:val="0"/>
        <w:autoSpaceDN w:val="0"/>
        <w:adjustRightInd w:val="0"/>
        <w:spacing w:line="360" w:lineRule="auto"/>
        <w:ind w:left="180" w:hanging="180"/>
        <w:jc w:val="both"/>
        <w:rPr>
          <w:rFonts w:ascii="Arial" w:hAnsi="Arial" w:cs="Arial"/>
        </w:rPr>
      </w:pPr>
      <w:r w:rsidRPr="004C0B7E">
        <w:rPr>
          <w:rFonts w:ascii="Arial" w:hAnsi="Arial" w:cs="Arial"/>
        </w:rPr>
        <w:t>•</w:t>
      </w:r>
      <w:r w:rsidRPr="004C0B7E">
        <w:rPr>
          <w:rFonts w:ascii="Arial" w:hAnsi="Arial" w:cs="Arial"/>
        </w:rPr>
        <w:tab/>
        <w:t xml:space="preserve">автоматический и визуальный контроль параметров бурения и оценку ситуации; </w:t>
      </w:r>
    </w:p>
    <w:p w:rsidR="00215EAD" w:rsidRPr="004C0B7E" w:rsidRDefault="00215EAD" w:rsidP="004C0B7E">
      <w:pPr>
        <w:autoSpaceDE w:val="0"/>
        <w:autoSpaceDN w:val="0"/>
        <w:adjustRightInd w:val="0"/>
        <w:spacing w:line="360" w:lineRule="auto"/>
        <w:ind w:left="180" w:hanging="180"/>
        <w:jc w:val="both"/>
        <w:rPr>
          <w:rFonts w:ascii="Arial" w:hAnsi="Arial" w:cs="Arial"/>
        </w:rPr>
      </w:pPr>
      <w:r w:rsidRPr="004C0B7E">
        <w:rPr>
          <w:rFonts w:ascii="Arial" w:hAnsi="Arial" w:cs="Arial"/>
        </w:rPr>
        <w:t>•</w:t>
      </w:r>
      <w:r w:rsidRPr="004C0B7E">
        <w:rPr>
          <w:rFonts w:ascii="Arial" w:hAnsi="Arial" w:cs="Arial"/>
        </w:rPr>
        <w:tab/>
        <w:t xml:space="preserve">контроль работы регистрирующей аппаратуры; </w:t>
      </w:r>
    </w:p>
    <w:p w:rsidR="00215EAD" w:rsidRPr="004C0B7E" w:rsidRDefault="00215EAD" w:rsidP="004C0B7E">
      <w:pPr>
        <w:autoSpaceDE w:val="0"/>
        <w:autoSpaceDN w:val="0"/>
        <w:adjustRightInd w:val="0"/>
        <w:spacing w:line="360" w:lineRule="auto"/>
        <w:ind w:left="180" w:hanging="180"/>
        <w:jc w:val="both"/>
        <w:rPr>
          <w:rFonts w:ascii="Arial" w:hAnsi="Arial" w:cs="Arial"/>
        </w:rPr>
      </w:pPr>
      <w:r w:rsidRPr="004C0B7E">
        <w:rPr>
          <w:rFonts w:ascii="Arial" w:hAnsi="Arial" w:cs="Arial"/>
        </w:rPr>
        <w:t>•</w:t>
      </w:r>
      <w:r w:rsidRPr="004C0B7E">
        <w:rPr>
          <w:rFonts w:ascii="Arial" w:hAnsi="Arial" w:cs="Arial"/>
        </w:rPr>
        <w:tab/>
        <w:t xml:space="preserve">накопление регистрируемых данных в базе данных реального времени; </w:t>
      </w:r>
    </w:p>
    <w:p w:rsidR="00215EAD" w:rsidRPr="004C0B7E" w:rsidRDefault="00215EAD" w:rsidP="004C0B7E">
      <w:pPr>
        <w:autoSpaceDE w:val="0"/>
        <w:autoSpaceDN w:val="0"/>
        <w:adjustRightInd w:val="0"/>
        <w:spacing w:line="360" w:lineRule="auto"/>
        <w:ind w:left="180" w:hanging="180"/>
        <w:jc w:val="both"/>
        <w:rPr>
          <w:rFonts w:ascii="Arial" w:hAnsi="Arial" w:cs="Arial"/>
        </w:rPr>
      </w:pPr>
      <w:r w:rsidRPr="004C0B7E">
        <w:rPr>
          <w:rFonts w:ascii="Arial" w:hAnsi="Arial" w:cs="Arial"/>
        </w:rPr>
        <w:t>•</w:t>
      </w:r>
      <w:r w:rsidRPr="004C0B7E">
        <w:rPr>
          <w:rFonts w:ascii="Arial" w:hAnsi="Arial" w:cs="Arial"/>
        </w:rPr>
        <w:tab/>
        <w:t>передачу данных с буровой на удаленный компьютер через Интернет;</w:t>
      </w:r>
    </w:p>
    <w:p w:rsidR="00215EAD" w:rsidRPr="004C0B7E" w:rsidRDefault="00215EAD" w:rsidP="004C0B7E">
      <w:pPr>
        <w:autoSpaceDE w:val="0"/>
        <w:autoSpaceDN w:val="0"/>
        <w:adjustRightInd w:val="0"/>
        <w:spacing w:line="360" w:lineRule="auto"/>
        <w:ind w:left="180" w:hanging="540"/>
        <w:jc w:val="both"/>
        <w:rPr>
          <w:rFonts w:ascii="Arial" w:hAnsi="Arial" w:cs="Arial"/>
        </w:rPr>
      </w:pPr>
      <w:r w:rsidRPr="004C0B7E">
        <w:rPr>
          <w:rFonts w:ascii="Arial" w:hAnsi="Arial" w:cs="Arial"/>
        </w:rPr>
        <w:t xml:space="preserve">а также, в дополнительных модулях: </w:t>
      </w:r>
    </w:p>
    <w:p w:rsidR="00215EAD" w:rsidRPr="004C0B7E" w:rsidRDefault="00215EAD" w:rsidP="004C0B7E">
      <w:pPr>
        <w:autoSpaceDE w:val="0"/>
        <w:autoSpaceDN w:val="0"/>
        <w:adjustRightInd w:val="0"/>
        <w:spacing w:line="360" w:lineRule="auto"/>
        <w:ind w:left="180" w:hanging="180"/>
        <w:jc w:val="both"/>
        <w:rPr>
          <w:rFonts w:ascii="Arial" w:hAnsi="Arial" w:cs="Arial"/>
        </w:rPr>
      </w:pPr>
      <w:r w:rsidRPr="004C0B7E">
        <w:rPr>
          <w:rFonts w:ascii="Arial" w:hAnsi="Arial" w:cs="Arial"/>
        </w:rPr>
        <w:t>•</w:t>
      </w:r>
      <w:r w:rsidRPr="004C0B7E">
        <w:rPr>
          <w:rFonts w:ascii="Arial" w:hAnsi="Arial" w:cs="Arial"/>
        </w:rPr>
        <w:tab/>
        <w:t xml:space="preserve">контроль зон АВПД; </w:t>
      </w:r>
    </w:p>
    <w:p w:rsidR="00215EAD" w:rsidRPr="004C0B7E" w:rsidRDefault="00215EAD" w:rsidP="004C0B7E">
      <w:pPr>
        <w:autoSpaceDE w:val="0"/>
        <w:autoSpaceDN w:val="0"/>
        <w:adjustRightInd w:val="0"/>
        <w:spacing w:line="360" w:lineRule="auto"/>
        <w:ind w:left="180" w:hanging="180"/>
        <w:jc w:val="both"/>
        <w:rPr>
          <w:rFonts w:ascii="Arial" w:hAnsi="Arial" w:cs="Arial"/>
        </w:rPr>
      </w:pPr>
      <w:r w:rsidRPr="004C0B7E">
        <w:rPr>
          <w:rFonts w:ascii="Arial" w:hAnsi="Arial" w:cs="Arial"/>
        </w:rPr>
        <w:t>•</w:t>
      </w:r>
      <w:r w:rsidRPr="004C0B7E">
        <w:rPr>
          <w:rFonts w:ascii="Arial" w:hAnsi="Arial" w:cs="Arial"/>
        </w:rPr>
        <w:tab/>
        <w:t xml:space="preserve">приём от газоаналитической аппаратуры геохимических параметров (работа с хроматографом); </w:t>
      </w:r>
    </w:p>
    <w:p w:rsidR="00215EAD" w:rsidRPr="004C0B7E" w:rsidRDefault="00215EAD" w:rsidP="004C0B7E">
      <w:pPr>
        <w:autoSpaceDE w:val="0"/>
        <w:autoSpaceDN w:val="0"/>
        <w:adjustRightInd w:val="0"/>
        <w:spacing w:line="360" w:lineRule="auto"/>
        <w:ind w:left="180" w:hanging="180"/>
        <w:jc w:val="both"/>
        <w:rPr>
          <w:rFonts w:ascii="Arial" w:hAnsi="Arial" w:cs="Arial"/>
        </w:rPr>
      </w:pPr>
      <w:r w:rsidRPr="004C0B7E">
        <w:rPr>
          <w:rFonts w:ascii="Arial" w:hAnsi="Arial" w:cs="Arial"/>
        </w:rPr>
        <w:t>•</w:t>
      </w:r>
      <w:r w:rsidRPr="004C0B7E">
        <w:rPr>
          <w:rFonts w:ascii="Arial" w:hAnsi="Arial" w:cs="Arial"/>
        </w:rPr>
        <w:tab/>
        <w:t xml:space="preserve">контроль долива при СПО; контроль объемов раствора; гидравлические и гидродинамические расчеты </w:t>
      </w:r>
    </w:p>
    <w:p w:rsidR="00215EAD" w:rsidRPr="004C0B7E" w:rsidRDefault="00215EAD" w:rsidP="004C0B7E">
      <w:pPr>
        <w:autoSpaceDE w:val="0"/>
        <w:autoSpaceDN w:val="0"/>
        <w:adjustRightInd w:val="0"/>
        <w:spacing w:line="360" w:lineRule="auto"/>
        <w:ind w:left="180" w:hanging="180"/>
        <w:jc w:val="both"/>
        <w:rPr>
          <w:rFonts w:ascii="Arial" w:hAnsi="Arial" w:cs="Arial"/>
        </w:rPr>
      </w:pPr>
      <w:r w:rsidRPr="004C0B7E">
        <w:rPr>
          <w:rFonts w:ascii="Arial" w:hAnsi="Arial" w:cs="Arial"/>
        </w:rPr>
        <w:t>•</w:t>
      </w:r>
      <w:r w:rsidRPr="004C0B7E">
        <w:rPr>
          <w:rFonts w:ascii="Arial" w:hAnsi="Arial" w:cs="Arial"/>
        </w:rPr>
        <w:tab/>
        <w:t xml:space="preserve">работу с пультом бурильщика; удаленный мониторинг процесса бурения; </w:t>
      </w:r>
    </w:p>
    <w:p w:rsidR="00215EAD" w:rsidRPr="004C0B7E" w:rsidRDefault="00215EAD" w:rsidP="004C0B7E">
      <w:pPr>
        <w:autoSpaceDE w:val="0"/>
        <w:autoSpaceDN w:val="0"/>
        <w:adjustRightInd w:val="0"/>
        <w:spacing w:line="360" w:lineRule="auto"/>
        <w:ind w:firstLine="720"/>
        <w:jc w:val="both"/>
        <w:rPr>
          <w:rFonts w:ascii="Arial" w:hAnsi="Arial" w:cs="Arial"/>
        </w:rPr>
      </w:pPr>
      <w:r w:rsidRPr="004C0B7E">
        <w:rPr>
          <w:rFonts w:ascii="Arial" w:hAnsi="Arial" w:cs="Arial"/>
        </w:rPr>
        <w:t>Обрабатывающий комплекс «Регистратор» установлен на компьютере-сборщике. Этот комплекс обеспечивает автоматический расчет многочисленных параметров при бурении скважины.</w:t>
      </w:r>
    </w:p>
    <w:p w:rsidR="00215EAD" w:rsidRPr="004C0B7E" w:rsidRDefault="00215EAD" w:rsidP="004C0B7E">
      <w:pPr>
        <w:autoSpaceDE w:val="0"/>
        <w:autoSpaceDN w:val="0"/>
        <w:adjustRightInd w:val="0"/>
        <w:spacing w:line="360" w:lineRule="auto"/>
        <w:ind w:firstLine="720"/>
        <w:jc w:val="both"/>
        <w:rPr>
          <w:rFonts w:ascii="Arial" w:hAnsi="Arial" w:cs="Arial"/>
        </w:rPr>
      </w:pPr>
      <w:r w:rsidRPr="004C0B7E">
        <w:rPr>
          <w:rFonts w:ascii="Arial" w:hAnsi="Arial" w:cs="Arial"/>
        </w:rPr>
        <w:t>Производится расчет нагрузки на долото, текущей глубины забоя, глубина положения долота, ДМК, механической скорости бурения, относительной концентрации углеводородных газов, средняя скорость проходки, рейсовая скорость проходки, нормализованная скорость проходки, скорость СПО, суммарный объём во всех емкостях, изменение объёма в рабочих емкостях в процессе циркуляции, объёмы и интенсивность поглощения и проявления, балансы объёмов при вытеснении и доливе скважины. «Привязка» данных хроматографического анализа к истинным глубинам с учетом отставания по раствору и газовоздушной линии. Производится автоматическое определение  технологических этапов на буровой.</w:t>
      </w:r>
    </w:p>
    <w:p w:rsidR="00215EAD" w:rsidRPr="004C0B7E" w:rsidRDefault="00215EAD" w:rsidP="004C0B7E">
      <w:pPr>
        <w:autoSpaceDE w:val="0"/>
        <w:autoSpaceDN w:val="0"/>
        <w:adjustRightInd w:val="0"/>
        <w:spacing w:line="360" w:lineRule="auto"/>
        <w:ind w:firstLine="720"/>
        <w:jc w:val="both"/>
        <w:rPr>
          <w:rFonts w:ascii="Arial" w:hAnsi="Arial" w:cs="Arial"/>
        </w:rPr>
      </w:pPr>
      <w:r w:rsidRPr="004C0B7E">
        <w:rPr>
          <w:rFonts w:ascii="Arial" w:hAnsi="Arial" w:cs="Arial"/>
        </w:rPr>
        <w:t xml:space="preserve">Вся информация обрабатывающим комплексом «Регистратор» сохраняется во внутреннем формате.  Внутренний формат содержит три типа файла: временной файл с расширением *.realtime с шагом записи 10 сек.,  файл параметров бурения с учетом  времени отставания - *.reallag и файл с параметрами записи по глубине *.realdep с шагом записи </w:t>
      </w:r>
      <w:smartTag w:uri="urn:schemas-microsoft-com:office:smarttags" w:element="metricconverter">
        <w:smartTagPr>
          <w:attr w:name="ProductID" w:val="0,2 м"/>
        </w:smartTagPr>
        <w:r w:rsidRPr="004C0B7E">
          <w:rPr>
            <w:rFonts w:ascii="Arial" w:hAnsi="Arial" w:cs="Arial"/>
          </w:rPr>
          <w:t>0,2 м</w:t>
        </w:r>
      </w:smartTag>
      <w:r w:rsidRPr="004C0B7E">
        <w:rPr>
          <w:rFonts w:ascii="Arial" w:hAnsi="Arial" w:cs="Arial"/>
        </w:rPr>
        <w:t xml:space="preserve">. </w:t>
      </w:r>
    </w:p>
    <w:p w:rsidR="00215EAD" w:rsidRPr="004C0B7E" w:rsidRDefault="00215EAD" w:rsidP="004C0B7E">
      <w:pPr>
        <w:autoSpaceDE w:val="0"/>
        <w:autoSpaceDN w:val="0"/>
        <w:adjustRightInd w:val="0"/>
        <w:spacing w:line="360" w:lineRule="auto"/>
        <w:ind w:firstLine="720"/>
        <w:jc w:val="both"/>
        <w:rPr>
          <w:rFonts w:ascii="Arial" w:hAnsi="Arial" w:cs="Arial"/>
        </w:rPr>
      </w:pPr>
      <w:r w:rsidRPr="004C0B7E">
        <w:rPr>
          <w:rFonts w:ascii="Arial" w:hAnsi="Arial" w:cs="Arial"/>
        </w:rPr>
        <w:t>Для преобразования данных бурения с учетом времени отставания используется программа «GeoData», с помощью функции автоматического поиска данных бурения все необходимые параметры (газопоказания, ДМК, механическая скорость) привязываются к технологическим параметрам и отображается в так называемом поглубинном файле. Данная процедура обеспечивает геолога возможностью внесения данных геохимических исследований и фракционного анализа шлама и в дальнейшем позволяет с достаточной точностью строить литологический разрез пробуриваемой скважины.</w:t>
      </w:r>
    </w:p>
    <w:p w:rsidR="00215EAD" w:rsidRPr="004C0B7E" w:rsidRDefault="00215EAD" w:rsidP="004C0B7E">
      <w:pPr>
        <w:autoSpaceDE w:val="0"/>
        <w:autoSpaceDN w:val="0"/>
        <w:adjustRightInd w:val="0"/>
        <w:spacing w:line="360" w:lineRule="auto"/>
        <w:ind w:firstLine="720"/>
        <w:jc w:val="both"/>
        <w:rPr>
          <w:rFonts w:ascii="Arial" w:hAnsi="Arial" w:cs="Arial"/>
        </w:rPr>
      </w:pPr>
      <w:r w:rsidRPr="004C0B7E">
        <w:rPr>
          <w:rFonts w:ascii="Arial" w:hAnsi="Arial" w:cs="Arial"/>
        </w:rPr>
        <w:t xml:space="preserve">В этой же программе технолог, в реальном времени, просматривает материал на экране в табличной и графической  форме, оформляет и записывает комментарии к ситуациям на скважине, обеспечивая достоверную информацию о параметрах бурения, контролирует отклонения от РТК и распознавание аварийных ситуаций.  </w:t>
      </w:r>
    </w:p>
    <w:p w:rsidR="00215EAD" w:rsidRPr="004C0B7E" w:rsidRDefault="00215EAD" w:rsidP="004C0B7E">
      <w:pPr>
        <w:autoSpaceDE w:val="0"/>
        <w:autoSpaceDN w:val="0"/>
        <w:adjustRightInd w:val="0"/>
        <w:spacing w:line="360" w:lineRule="auto"/>
        <w:ind w:firstLine="720"/>
        <w:jc w:val="both"/>
        <w:rPr>
          <w:rFonts w:ascii="Arial" w:hAnsi="Arial" w:cs="Arial"/>
          <w:color w:val="7F0000"/>
        </w:rPr>
      </w:pPr>
      <w:r w:rsidRPr="004C0B7E">
        <w:rPr>
          <w:rFonts w:ascii="Arial" w:hAnsi="Arial" w:cs="Arial"/>
        </w:rPr>
        <w:t>Все полученные результаты работ за сутки геологом и геофизиками станции ГТИ оформляются в виде суточного рапорта с указанием технологических параметров, технико-экономических показателей бурения, баланса времени работы вахты, буровой бригады (буровой установки). Результаты геохимических исследований и фракционного анализа шлама, предполагаемое литологическое расчленение пробуренного интервала.</w:t>
      </w:r>
    </w:p>
    <w:p w:rsidR="00400A08" w:rsidRPr="004C0B7E" w:rsidRDefault="00400A08" w:rsidP="004C0B7E">
      <w:pPr>
        <w:autoSpaceDE w:val="0"/>
        <w:autoSpaceDN w:val="0"/>
        <w:adjustRightInd w:val="0"/>
        <w:spacing w:line="360" w:lineRule="auto"/>
        <w:ind w:firstLine="708"/>
        <w:jc w:val="both"/>
        <w:rPr>
          <w:rFonts w:ascii="Arial" w:hAnsi="Arial" w:cs="Arial"/>
        </w:rPr>
      </w:pPr>
      <w:r w:rsidRPr="004C0B7E">
        <w:rPr>
          <w:rFonts w:ascii="Arial" w:hAnsi="Arial" w:cs="Arial"/>
        </w:rPr>
        <w:t xml:space="preserve">По способу привязки получаемой информации методы ГТИ подразделяются на методы с мгновенной привязкой информации к разрезу и методы с задержкой информации на величину отставания промывочной жидкости и шлама. </w:t>
      </w:r>
    </w:p>
    <w:p w:rsidR="00400A08" w:rsidRPr="004C0B7E" w:rsidRDefault="00400A08" w:rsidP="004C0B7E">
      <w:pPr>
        <w:autoSpaceDE w:val="0"/>
        <w:autoSpaceDN w:val="0"/>
        <w:adjustRightInd w:val="0"/>
        <w:spacing w:line="360" w:lineRule="auto"/>
        <w:ind w:firstLine="708"/>
        <w:jc w:val="both"/>
        <w:rPr>
          <w:rFonts w:ascii="Arial" w:hAnsi="Arial" w:cs="Arial"/>
        </w:rPr>
      </w:pPr>
      <w:r w:rsidRPr="004C0B7E">
        <w:rPr>
          <w:rFonts w:ascii="Arial" w:hAnsi="Arial" w:cs="Arial"/>
        </w:rPr>
        <w:t xml:space="preserve">Первоочередное расчленение разреза производилось по данным механического каротажа, то есть по скорости бурения пород с различными физическими свойствами (исключая влияние технологических параметров и допуская зависимость скорости бурения только от литологии) определялась литология этих пород, еще не видя их даже в шламе, но имея перед глазами (и в уме) прогнозный разрез.   </w:t>
      </w:r>
    </w:p>
    <w:p w:rsidR="00400A08" w:rsidRPr="004C0B7E" w:rsidRDefault="00400A08" w:rsidP="004C0B7E">
      <w:pPr>
        <w:autoSpaceDE w:val="0"/>
        <w:autoSpaceDN w:val="0"/>
        <w:adjustRightInd w:val="0"/>
        <w:spacing w:line="360" w:lineRule="auto"/>
        <w:ind w:firstLine="708"/>
        <w:jc w:val="both"/>
        <w:rPr>
          <w:rFonts w:ascii="Arial" w:hAnsi="Arial" w:cs="Arial"/>
        </w:rPr>
      </w:pPr>
      <w:r w:rsidRPr="004C0B7E">
        <w:rPr>
          <w:rFonts w:ascii="Arial" w:hAnsi="Arial" w:cs="Arial"/>
        </w:rPr>
        <w:t>Механический каротаж как метод основан на изменении скорости бурения (Vмех.) или обратной ее величины – продолжительности бурения заданного постоянного интервала (ДМК). При прочих равных условиях эти параметры зависят от литологического состава пород и коллекторских свойств. Метод применяется для литологического расчленения разреза, выделения коллекторов и зон АВПД.</w:t>
      </w:r>
    </w:p>
    <w:p w:rsidR="00400A08" w:rsidRPr="004C0B7E" w:rsidRDefault="00400A08" w:rsidP="004C0B7E">
      <w:pPr>
        <w:autoSpaceDE w:val="0"/>
        <w:autoSpaceDN w:val="0"/>
        <w:adjustRightInd w:val="0"/>
        <w:spacing w:line="360" w:lineRule="auto"/>
        <w:ind w:firstLine="708"/>
        <w:jc w:val="both"/>
        <w:rPr>
          <w:rFonts w:ascii="Arial" w:hAnsi="Arial" w:cs="Arial"/>
        </w:rPr>
      </w:pPr>
      <w:r w:rsidRPr="004C0B7E">
        <w:rPr>
          <w:rFonts w:ascii="Arial" w:hAnsi="Arial" w:cs="Arial"/>
        </w:rPr>
        <w:t xml:space="preserve">Механический каротаж проводится путем измерения времени бурения заданного интервала проходки (0,1; 0,2; 0,4; </w:t>
      </w:r>
      <w:smartTag w:uri="urn:schemas-microsoft-com:office:smarttags" w:element="metricconverter">
        <w:smartTagPr>
          <w:attr w:name="ProductID" w:val="1,0 м"/>
        </w:smartTagPr>
        <w:r w:rsidRPr="004C0B7E">
          <w:rPr>
            <w:rFonts w:ascii="Arial" w:hAnsi="Arial" w:cs="Arial"/>
          </w:rPr>
          <w:t>1,0 м</w:t>
        </w:r>
      </w:smartTag>
      <w:r w:rsidRPr="004C0B7E">
        <w:rPr>
          <w:rFonts w:ascii="Arial" w:hAnsi="Arial" w:cs="Arial"/>
        </w:rPr>
        <w:t>) или механической скорости с помощью датчиков, входящих в комплект  геолого-технологической станции.</w:t>
      </w:r>
    </w:p>
    <w:p w:rsidR="00400A08" w:rsidRPr="004C0B7E" w:rsidRDefault="00400A08" w:rsidP="004C0B7E">
      <w:pPr>
        <w:autoSpaceDE w:val="0"/>
        <w:autoSpaceDN w:val="0"/>
        <w:adjustRightInd w:val="0"/>
        <w:spacing w:line="360" w:lineRule="auto"/>
        <w:ind w:firstLine="720"/>
        <w:jc w:val="both"/>
        <w:rPr>
          <w:rFonts w:ascii="Arial" w:hAnsi="Arial" w:cs="Arial"/>
        </w:rPr>
      </w:pPr>
      <w:r w:rsidRPr="004C0B7E">
        <w:rPr>
          <w:rFonts w:ascii="Arial" w:hAnsi="Arial" w:cs="Arial"/>
        </w:rPr>
        <w:t>К основным факторам, снижающим информативность механического каротажа, относятся резкие изменения режимных параметров бурения, частые спуско-подъемные операции при малых интервалах долбления (2-</w:t>
      </w:r>
      <w:smartTag w:uri="urn:schemas-microsoft-com:office:smarttags" w:element="metricconverter">
        <w:smartTagPr>
          <w:attr w:name="ProductID" w:val="3 м"/>
        </w:smartTagPr>
        <w:r w:rsidRPr="004C0B7E">
          <w:rPr>
            <w:rFonts w:ascii="Arial" w:hAnsi="Arial" w:cs="Arial"/>
          </w:rPr>
          <w:t>3 м</w:t>
        </w:r>
      </w:smartTag>
      <w:r w:rsidRPr="004C0B7E">
        <w:rPr>
          <w:rFonts w:ascii="Arial" w:hAnsi="Arial" w:cs="Arial"/>
        </w:rPr>
        <w:t>), применение разных типоразмеров долот, бурение со значительным превышением гидростатического давления над пластовым. Кривые изменения механической скорости бурения или ДМК строятся на сводной диаграмме геологических исследований, а сведения об изменении и средних значениях механической скорости заносятся в ежесуточную сводку.</w:t>
      </w:r>
    </w:p>
    <w:p w:rsidR="00400A08" w:rsidRPr="004C0B7E" w:rsidRDefault="00400A08" w:rsidP="004C0B7E">
      <w:pPr>
        <w:autoSpaceDE w:val="0"/>
        <w:autoSpaceDN w:val="0"/>
        <w:adjustRightInd w:val="0"/>
        <w:spacing w:line="360" w:lineRule="auto"/>
        <w:ind w:firstLine="708"/>
        <w:jc w:val="both"/>
        <w:rPr>
          <w:rFonts w:ascii="Arial" w:hAnsi="Arial" w:cs="Arial"/>
        </w:rPr>
      </w:pPr>
      <w:r w:rsidRPr="004C0B7E">
        <w:rPr>
          <w:rFonts w:ascii="Arial" w:hAnsi="Arial" w:cs="Arial"/>
        </w:rPr>
        <w:t xml:space="preserve">Расчет интенсивности поглощения раствора и проницаемости коллектора предпочтительнее производить путем контроля за изменением объема бурового раствора в одной приемной емкости, которая отделяется от других емкостей на период контроля, но как правило, контроль изменения объема производится по сумме объемов всех емкостей участвующих в циркуляции. Ограничения в применении способа определения момента вскрытия пласта по данным расходометрии связаны с отсутствием высокоточных датчиков для измерения расхода бурового раствора на выходе скважины и сложностью учета потерь раствора в циркуляционной системе на поверхности (утечки в желобной системе, потери на вибросите и </w:t>
      </w:r>
      <w:smartTag w:uri="urn:schemas-microsoft-com:office:smarttags" w:element="PersonName">
        <w:smartTagPr>
          <w:attr w:name="ProductID" w:val="т. д.)."/>
        </w:smartTagPr>
        <w:r w:rsidRPr="004C0B7E">
          <w:rPr>
            <w:rFonts w:ascii="Arial" w:hAnsi="Arial" w:cs="Arial"/>
          </w:rPr>
          <w:t>т. д.).</w:t>
        </w:r>
      </w:smartTag>
    </w:p>
    <w:p w:rsidR="00400A08" w:rsidRPr="004C0B7E" w:rsidRDefault="00400A08" w:rsidP="004C0B7E">
      <w:pPr>
        <w:autoSpaceDE w:val="0"/>
        <w:autoSpaceDN w:val="0"/>
        <w:adjustRightInd w:val="0"/>
        <w:spacing w:line="360" w:lineRule="auto"/>
        <w:ind w:firstLine="708"/>
        <w:jc w:val="both"/>
        <w:rPr>
          <w:rFonts w:ascii="Arial" w:hAnsi="Arial" w:cs="Arial"/>
        </w:rPr>
      </w:pPr>
      <w:r w:rsidRPr="004C0B7E">
        <w:rPr>
          <w:rFonts w:ascii="Arial" w:hAnsi="Arial" w:cs="Arial"/>
        </w:rPr>
        <w:t>Наиболее реальным для практического использования в настоящее время является метод изучения отношений механических скоростей на границах покрышка-коллектор. Остальные методы из-за сложности зависимостей между параметрами, несовершенства их измерения не всегда обеспечивают эффективное решение поставленных задач.</w:t>
      </w:r>
    </w:p>
    <w:p w:rsidR="00400A08" w:rsidRPr="004C0B7E" w:rsidRDefault="00400A08" w:rsidP="004C0B7E">
      <w:pPr>
        <w:autoSpaceDE w:val="0"/>
        <w:autoSpaceDN w:val="0"/>
        <w:adjustRightInd w:val="0"/>
        <w:spacing w:line="360" w:lineRule="auto"/>
        <w:ind w:firstLine="720"/>
        <w:jc w:val="both"/>
        <w:rPr>
          <w:rFonts w:ascii="Arial" w:hAnsi="Arial" w:cs="Arial"/>
        </w:rPr>
      </w:pPr>
      <w:r w:rsidRPr="004C0B7E">
        <w:rPr>
          <w:rFonts w:ascii="Arial" w:hAnsi="Arial" w:cs="Arial"/>
        </w:rPr>
        <w:t>В проведении работ на поисковой скважине Тевлин</w:t>
      </w:r>
      <w:r w:rsidR="00937182">
        <w:rPr>
          <w:rFonts w:ascii="Arial" w:hAnsi="Arial" w:cs="Arial"/>
        </w:rPr>
        <w:t>ск</w:t>
      </w:r>
      <w:r w:rsidRPr="004C0B7E">
        <w:rPr>
          <w:rFonts w:ascii="Arial" w:hAnsi="Arial" w:cs="Arial"/>
        </w:rPr>
        <w:t xml:space="preserve">о-Русскинского месторождения в качестве первичной информации о литологическом разрезе скважины и отслеживания пластов-коллекторов использовался метод механического каротажа – при изменении скорости проходки и ДМК предполагалось изменение литологии, что впоследствии подтверждалось (или опровергалось) данными газового каротажа и фракционным анализом шлама. </w:t>
      </w:r>
    </w:p>
    <w:p w:rsidR="00400A08" w:rsidRPr="004C0B7E" w:rsidRDefault="00400A08" w:rsidP="004C0B7E">
      <w:pPr>
        <w:autoSpaceDE w:val="0"/>
        <w:autoSpaceDN w:val="0"/>
        <w:adjustRightInd w:val="0"/>
        <w:spacing w:line="360" w:lineRule="auto"/>
        <w:ind w:firstLine="720"/>
        <w:jc w:val="both"/>
        <w:rPr>
          <w:rFonts w:ascii="Arial" w:hAnsi="Arial" w:cs="Arial"/>
        </w:rPr>
      </w:pPr>
      <w:r w:rsidRPr="004C0B7E">
        <w:rPr>
          <w:rFonts w:ascii="Arial" w:hAnsi="Arial" w:cs="Arial"/>
        </w:rPr>
        <w:t>При подтверждении признаков наличия коллектора по данным анализа бурового раствора и шлама, буровой бригаде выдавались рекомендации на отбор керна или проведение ИПТ.</w:t>
      </w:r>
    </w:p>
    <w:p w:rsidR="00400A08" w:rsidRPr="004C0B7E" w:rsidRDefault="00400A08" w:rsidP="004C0B7E">
      <w:pPr>
        <w:autoSpaceDE w:val="0"/>
        <w:autoSpaceDN w:val="0"/>
        <w:adjustRightInd w:val="0"/>
        <w:spacing w:line="360" w:lineRule="auto"/>
        <w:ind w:firstLine="720"/>
        <w:jc w:val="both"/>
        <w:rPr>
          <w:rFonts w:ascii="Arial" w:hAnsi="Arial" w:cs="Arial"/>
        </w:rPr>
      </w:pPr>
      <w:r w:rsidRPr="004C0B7E">
        <w:rPr>
          <w:rFonts w:ascii="Arial" w:hAnsi="Arial" w:cs="Arial"/>
        </w:rPr>
        <w:t>Наиболее реальным для практического использования в настоящее время является метод изучения отношений механических скоростей на границах покрышка-коллектор. Остальные методы из-за сложности зависимостей между параметрами, несовершенства их измерения не всегда обеспечивают эффективное решение поставленных задач.</w:t>
      </w:r>
    </w:p>
    <w:p w:rsidR="00400A08" w:rsidRPr="004C0B7E" w:rsidRDefault="00400A08" w:rsidP="004C0B7E">
      <w:pPr>
        <w:autoSpaceDE w:val="0"/>
        <w:autoSpaceDN w:val="0"/>
        <w:adjustRightInd w:val="0"/>
        <w:spacing w:line="360" w:lineRule="auto"/>
        <w:ind w:firstLine="720"/>
        <w:jc w:val="both"/>
        <w:rPr>
          <w:rFonts w:ascii="Arial" w:hAnsi="Arial" w:cs="Arial"/>
        </w:rPr>
      </w:pPr>
      <w:r w:rsidRPr="004C0B7E">
        <w:rPr>
          <w:rFonts w:ascii="Arial" w:hAnsi="Arial" w:cs="Arial"/>
        </w:rPr>
        <w:t>После проведения геофизических исследований и интерпретации результатов ГИС производится окончательная привязка данных механического и газового каротажа к разрезу.</w:t>
      </w:r>
    </w:p>
    <w:p w:rsidR="00C50AA4" w:rsidRPr="004C0B7E" w:rsidRDefault="00400A08" w:rsidP="00495C25">
      <w:pPr>
        <w:autoSpaceDE w:val="0"/>
        <w:autoSpaceDN w:val="0"/>
        <w:adjustRightInd w:val="0"/>
        <w:spacing w:line="360" w:lineRule="auto"/>
        <w:ind w:firstLine="720"/>
        <w:jc w:val="both"/>
        <w:rPr>
          <w:rFonts w:ascii="Arial" w:hAnsi="Arial" w:cs="Arial"/>
        </w:rPr>
      </w:pPr>
      <w:r w:rsidRPr="004C0B7E">
        <w:rPr>
          <w:rFonts w:ascii="Arial" w:hAnsi="Arial" w:cs="Arial"/>
        </w:rPr>
        <w:t>Основой интерпретации (например, определения момента вскрытия коллектора, оценки характера насыщения и др.) является прогнозный разрез на данную точку бурения, который составляется службой ГТИ с использованием материалов ГИС, ГТИ и полевой геофизики. На нем отмечаются прогнозируемые глубины залегания границ литолого-стратиграфических комплексов или отдельных регионально корректируемых пластов. Следует отметить, что на каждую скважину имеется геолого-технический наряд (ГТН), в котором также даются прогнозные глубины и литология по разрезу, однако ГТН дает общие сведения, так как составляется он для нужд буровой организации и не использует всей информации ГИС и особенно ГТИ.</w:t>
      </w:r>
      <w:r w:rsidR="00C50AA4" w:rsidRPr="004C0B7E">
        <w:rPr>
          <w:rFonts w:ascii="Arial" w:hAnsi="Arial" w:cs="Arial"/>
        </w:rPr>
        <w:t xml:space="preserve"> </w:t>
      </w:r>
    </w:p>
    <w:p w:rsidR="00257E97" w:rsidRPr="004C0B7E" w:rsidRDefault="00937182" w:rsidP="004C0B7E">
      <w:pPr>
        <w:keepNext/>
        <w:autoSpaceDE w:val="0"/>
        <w:autoSpaceDN w:val="0"/>
        <w:adjustRightInd w:val="0"/>
        <w:spacing w:before="240" w:after="60" w:line="360" w:lineRule="auto"/>
        <w:jc w:val="center"/>
        <w:rPr>
          <w:rFonts w:ascii="Arial" w:hAnsi="Arial" w:cs="Arial"/>
          <w:b/>
          <w:bCs/>
        </w:rPr>
      </w:pPr>
      <w:r w:rsidRPr="00BD39D4">
        <w:rPr>
          <w:rFonts w:ascii="Arial" w:hAnsi="Arial" w:cs="Arial"/>
          <w:b/>
        </w:rPr>
        <w:t xml:space="preserve">Глава </w:t>
      </w:r>
      <w:r>
        <w:rPr>
          <w:rFonts w:ascii="Arial" w:hAnsi="Arial" w:cs="Arial"/>
          <w:b/>
        </w:rPr>
        <w:t>6</w:t>
      </w:r>
      <w:r w:rsidRPr="00BD39D4">
        <w:rPr>
          <w:rFonts w:ascii="Arial" w:hAnsi="Arial" w:cs="Arial"/>
          <w:b/>
        </w:rPr>
        <w:t xml:space="preserve">. </w:t>
      </w:r>
      <w:r w:rsidR="00257E97" w:rsidRPr="004C0B7E">
        <w:rPr>
          <w:rFonts w:ascii="Arial" w:hAnsi="Arial" w:cs="Arial"/>
          <w:b/>
          <w:bCs/>
        </w:rPr>
        <w:t>Газовый каротаж</w:t>
      </w:r>
    </w:p>
    <w:p w:rsidR="00257E97" w:rsidRPr="004C0B7E" w:rsidRDefault="00257E97" w:rsidP="004C0B7E">
      <w:pPr>
        <w:autoSpaceDE w:val="0"/>
        <w:autoSpaceDN w:val="0"/>
        <w:adjustRightInd w:val="0"/>
        <w:spacing w:line="360" w:lineRule="auto"/>
        <w:ind w:firstLine="720"/>
        <w:jc w:val="both"/>
        <w:rPr>
          <w:rFonts w:ascii="Arial" w:hAnsi="Arial" w:cs="Arial"/>
        </w:rPr>
      </w:pPr>
      <w:r w:rsidRPr="004C0B7E">
        <w:rPr>
          <w:rFonts w:ascii="Arial" w:hAnsi="Arial" w:cs="Arial"/>
        </w:rPr>
        <w:t>Газоаналитический канал состоит из следующих элементов: дегазатора, барбатера, влагоуловителя, ротаметра, хроматографа</w:t>
      </w:r>
      <w:r w:rsidR="003354AB" w:rsidRPr="004C0B7E">
        <w:rPr>
          <w:rFonts w:ascii="Arial" w:hAnsi="Arial" w:cs="Arial"/>
        </w:rPr>
        <w:t>.</w:t>
      </w:r>
      <w:r w:rsidRPr="004C0B7E">
        <w:rPr>
          <w:rFonts w:ascii="Arial" w:hAnsi="Arial" w:cs="Arial"/>
        </w:rPr>
        <w:t xml:space="preserve"> </w:t>
      </w:r>
    </w:p>
    <w:p w:rsidR="00257E97" w:rsidRPr="004C0B7E" w:rsidRDefault="00257E97" w:rsidP="004C0B7E">
      <w:pPr>
        <w:autoSpaceDE w:val="0"/>
        <w:autoSpaceDN w:val="0"/>
        <w:adjustRightInd w:val="0"/>
        <w:spacing w:line="360" w:lineRule="auto"/>
        <w:ind w:firstLine="720"/>
        <w:jc w:val="both"/>
        <w:rPr>
          <w:rFonts w:ascii="Arial" w:hAnsi="Arial" w:cs="Arial"/>
        </w:rPr>
      </w:pPr>
      <w:r w:rsidRPr="004C0B7E">
        <w:rPr>
          <w:rFonts w:ascii="Arial" w:hAnsi="Arial" w:cs="Arial"/>
        </w:rPr>
        <w:t xml:space="preserve">Основным элементом газоаналитического канала является хроматограф (ХГ), в котором происходит деление газовоздушной смеси, подаваемой на вход, на отдельные компоненты. В итоге мы получаем количественные и качественные значения первых пяти компонентов углеводородных газов, находящихся в газовоздушной смеси (метан, этан, пропан, бутан, пентан). </w:t>
      </w:r>
    </w:p>
    <w:p w:rsidR="00257E97" w:rsidRPr="004C0B7E" w:rsidRDefault="00257E97" w:rsidP="00937182">
      <w:pPr>
        <w:autoSpaceDE w:val="0"/>
        <w:autoSpaceDN w:val="0"/>
        <w:adjustRightInd w:val="0"/>
        <w:spacing w:line="360" w:lineRule="auto"/>
        <w:ind w:firstLine="720"/>
        <w:jc w:val="both"/>
        <w:rPr>
          <w:rFonts w:ascii="Arial" w:hAnsi="Arial" w:cs="Arial"/>
        </w:rPr>
      </w:pPr>
      <w:r w:rsidRPr="004C0B7E">
        <w:rPr>
          <w:rFonts w:ascii="Arial" w:hAnsi="Arial" w:cs="Arial"/>
        </w:rPr>
        <w:t xml:space="preserve">Под газоаналитическим каналом, в данном случае, понимается вся цепочка, регистрирующая газонасыщенность промывочной жидкости: дегазатор-газовоздушная линия-хроматограф-регистрирующая система-программа «Регистратор». Для дегазации раствора используется поплавковый дегазатор или дегазатор активного типа, размещенный на участке восходящего потока бурового раствора перед виброситом. Дегазатор отбирает всю поступающую из промывочной жидкости  газовоздушную смесь без подтока воздуха. Газовоздушная линия обеспечивает поступление газа в станцию со временем отставания 2-9 минут (зависит от длинны газовоздушной линии). Хроматограф проводит отбор проб и в автоматическом режиме с циклом между анализами 2 мин. регистрируются следующие компоненты: метан, этан, пропан, бутан, пентан. Эти  пять компонент используются для оценки характера насыщения пласта. </w:t>
      </w:r>
    </w:p>
    <w:p w:rsidR="00257E97" w:rsidRPr="004C0B7E" w:rsidRDefault="00257E97" w:rsidP="004C0B7E">
      <w:pPr>
        <w:autoSpaceDE w:val="0"/>
        <w:autoSpaceDN w:val="0"/>
        <w:adjustRightInd w:val="0"/>
        <w:spacing w:line="360" w:lineRule="auto"/>
        <w:ind w:firstLine="720"/>
        <w:jc w:val="both"/>
        <w:rPr>
          <w:rFonts w:ascii="Arial" w:hAnsi="Arial" w:cs="Arial"/>
        </w:rPr>
      </w:pPr>
      <w:r w:rsidRPr="004C0B7E">
        <w:rPr>
          <w:rFonts w:ascii="Arial" w:hAnsi="Arial" w:cs="Arial"/>
        </w:rPr>
        <w:t xml:space="preserve">Газовый каротаж основан  на изучении количества и состава газа, попавшего в буровой раствор из разбуриваемых или вскрытых скважиной пластов. Газовый каротаж используется для выделения нефтегазосодержащих пластов, зон аномально высоких поровых давлений, предупреждения выбросов нефти и газа. На кривых суммарных газопоказаний выделяются аномальные участки в 1,5 раза и более превышающих фоновые значения. Причины увеличения значений суммарного газа в процессе непрерывного бурения обуславливаются, в первую очередь, наличием пласта-коллектора. По составу газа можно  предположить насыщение коллектора, например в водоносных коллекторах преобладает метан и относительное количество метана достигает до 99 %, тогда как в нефтенасыщенных пластах это значение не превышает 85 %.  Однако, не всегда увеличение газопоказаний обуславливает наличие коллектора - ярким примером служит баженовская свита представленная битуминозными аргиллитами. </w:t>
      </w:r>
    </w:p>
    <w:p w:rsidR="00257E97" w:rsidRPr="004C0B7E" w:rsidRDefault="00257E97" w:rsidP="004C0B7E">
      <w:pPr>
        <w:autoSpaceDE w:val="0"/>
        <w:autoSpaceDN w:val="0"/>
        <w:adjustRightInd w:val="0"/>
        <w:spacing w:line="360" w:lineRule="auto"/>
        <w:ind w:firstLine="720"/>
        <w:jc w:val="both"/>
        <w:rPr>
          <w:rFonts w:ascii="Arial" w:hAnsi="Arial" w:cs="Arial"/>
        </w:rPr>
      </w:pPr>
      <w:r w:rsidRPr="004C0B7E">
        <w:rPr>
          <w:rFonts w:ascii="Arial" w:hAnsi="Arial" w:cs="Arial"/>
        </w:rPr>
        <w:t>Недостатком газового каротажа является поздняя информативность, обусловленная задержкой по времени с момента газопроявлений из пласта до поступления на газоаналитическую аппаратуру станции, так называемое время отставания.  Для нивелирования данного недостатка, и предварительного определения характера насыщения пластов, при изменении данных механического каротажа производится остановка углубления на величину отставания промывочной жидкости.</w:t>
      </w:r>
    </w:p>
    <w:p w:rsidR="00B63FAF" w:rsidRDefault="00257E97" w:rsidP="00DF5E10">
      <w:pPr>
        <w:autoSpaceDE w:val="0"/>
        <w:autoSpaceDN w:val="0"/>
        <w:adjustRightInd w:val="0"/>
        <w:spacing w:line="360" w:lineRule="auto"/>
        <w:ind w:firstLine="720"/>
        <w:jc w:val="both"/>
        <w:rPr>
          <w:rFonts w:ascii="Arial" w:hAnsi="Arial" w:cs="Arial"/>
        </w:rPr>
      </w:pPr>
      <w:r w:rsidRPr="004C0B7E">
        <w:rPr>
          <w:rFonts w:ascii="Arial" w:hAnsi="Arial" w:cs="Arial"/>
        </w:rPr>
        <w:t>Привязка данных газового каротажа осуществляется программой регистрации  по данным времени отставания, складываемой из времени отставания циркуляции бурового раствора в скважине и газовоздушной линии (ГВЛ). Время циркуляции бурового раствора рассчитывается из отношения объема затрубного пространства и расходом промывочной жидкости.</w:t>
      </w:r>
    </w:p>
    <w:p w:rsidR="00B63FAF" w:rsidRPr="00DF5E10" w:rsidRDefault="00B63FAF" w:rsidP="004C0B7E">
      <w:pPr>
        <w:autoSpaceDE w:val="0"/>
        <w:autoSpaceDN w:val="0"/>
        <w:adjustRightInd w:val="0"/>
        <w:spacing w:line="360" w:lineRule="auto"/>
        <w:rPr>
          <w:rFonts w:ascii="Arial" w:hAnsi="Arial" w:cs="Arial"/>
          <w:b/>
        </w:rPr>
      </w:pPr>
    </w:p>
    <w:p w:rsidR="007516B7" w:rsidRPr="00DF5E10" w:rsidRDefault="00912512" w:rsidP="00DF5E10">
      <w:pPr>
        <w:spacing w:line="360" w:lineRule="auto"/>
        <w:jc w:val="center"/>
        <w:rPr>
          <w:rFonts w:ascii="Arial" w:hAnsi="Arial" w:cs="Arial"/>
          <w:b/>
        </w:rPr>
      </w:pPr>
      <w:r w:rsidRPr="00DF5E10">
        <w:rPr>
          <w:rFonts w:ascii="Arial" w:hAnsi="Arial" w:cs="Arial"/>
          <w:b/>
        </w:rPr>
        <w:t xml:space="preserve">Глава </w:t>
      </w:r>
      <w:r w:rsidR="00937182">
        <w:rPr>
          <w:rFonts w:ascii="Arial" w:hAnsi="Arial" w:cs="Arial"/>
          <w:b/>
        </w:rPr>
        <w:t>7</w:t>
      </w:r>
      <w:r w:rsidRPr="00DF5E10">
        <w:rPr>
          <w:rFonts w:ascii="Arial" w:hAnsi="Arial" w:cs="Arial"/>
          <w:b/>
        </w:rPr>
        <w:t>. Оценка качества геолого-технологического материала.</w:t>
      </w:r>
    </w:p>
    <w:p w:rsidR="00912512" w:rsidRPr="004C0B7E" w:rsidRDefault="007516B7" w:rsidP="004C0B7E">
      <w:pPr>
        <w:spacing w:line="360" w:lineRule="auto"/>
        <w:ind w:firstLine="340"/>
        <w:jc w:val="both"/>
        <w:rPr>
          <w:rFonts w:ascii="Arial" w:hAnsi="Arial" w:cs="Arial"/>
        </w:rPr>
      </w:pPr>
      <w:r w:rsidRPr="004C0B7E">
        <w:rPr>
          <w:rFonts w:ascii="Arial" w:hAnsi="Arial" w:cs="Arial"/>
        </w:rPr>
        <w:t xml:space="preserve">   </w:t>
      </w:r>
      <w:r w:rsidR="00912512" w:rsidRPr="004C0B7E">
        <w:rPr>
          <w:rFonts w:ascii="Arial" w:hAnsi="Arial" w:cs="Arial"/>
        </w:rPr>
        <w:t xml:space="preserve"> Передача материалов ГТИ в КИП геофизического предприятия произво</w:t>
      </w:r>
      <w:r w:rsidR="00912512" w:rsidRPr="004C0B7E">
        <w:rPr>
          <w:rFonts w:ascii="Arial" w:hAnsi="Arial" w:cs="Arial"/>
        </w:rPr>
        <w:softHyphen/>
        <w:t>дится начальником партии ГТИ согласно внутреннего регламента геофизиче</w:t>
      </w:r>
      <w:r w:rsidR="00912512" w:rsidRPr="004C0B7E">
        <w:rPr>
          <w:rFonts w:ascii="Arial" w:hAnsi="Arial" w:cs="Arial"/>
        </w:rPr>
        <w:softHyphen/>
        <w:t>ского предприятия. Рекомендуется передавать материалы в КИП еженедель</w:t>
      </w:r>
      <w:r w:rsidR="00912512" w:rsidRPr="004C0B7E">
        <w:rPr>
          <w:rFonts w:ascii="Arial" w:hAnsi="Arial" w:cs="Arial"/>
        </w:rPr>
        <w:softHyphen/>
        <w:t>но, если иное не оговаривается Заказчиком. Обязательной сдаче в КИП под</w:t>
      </w:r>
      <w:r w:rsidR="00912512" w:rsidRPr="004C0B7E">
        <w:rPr>
          <w:rFonts w:ascii="Arial" w:hAnsi="Arial" w:cs="Arial"/>
        </w:rPr>
        <w:softHyphen/>
        <w:t>лежат данные ГТИ на момент проведения очередного каротажа.</w:t>
      </w:r>
    </w:p>
    <w:p w:rsidR="00912512" w:rsidRPr="004C0B7E" w:rsidRDefault="007516B7" w:rsidP="004C0B7E">
      <w:pPr>
        <w:spacing w:line="360" w:lineRule="auto"/>
        <w:ind w:firstLine="340"/>
        <w:jc w:val="both"/>
        <w:rPr>
          <w:rFonts w:ascii="Arial" w:hAnsi="Arial" w:cs="Arial"/>
        </w:rPr>
      </w:pPr>
      <w:r w:rsidRPr="004C0B7E">
        <w:rPr>
          <w:rFonts w:ascii="Arial" w:hAnsi="Arial" w:cs="Arial"/>
        </w:rPr>
        <w:t xml:space="preserve">    </w:t>
      </w:r>
      <w:r w:rsidR="00912512" w:rsidRPr="004C0B7E">
        <w:rPr>
          <w:rFonts w:ascii="Arial" w:hAnsi="Arial" w:cs="Arial"/>
        </w:rPr>
        <w:t>Обязательной сдаче в КИП подлежат следующие материалы:</w:t>
      </w:r>
    </w:p>
    <w:p w:rsidR="00912512" w:rsidRPr="004C0B7E" w:rsidRDefault="00912512" w:rsidP="004C0B7E">
      <w:pPr>
        <w:spacing w:line="360" w:lineRule="auto"/>
        <w:jc w:val="both"/>
        <w:rPr>
          <w:rFonts w:ascii="Arial" w:hAnsi="Arial" w:cs="Arial"/>
        </w:rPr>
      </w:pPr>
      <w:r w:rsidRPr="004C0B7E">
        <w:rPr>
          <w:rFonts w:ascii="Arial" w:hAnsi="Arial" w:cs="Arial"/>
        </w:rPr>
        <w:t>• цифровой материал по скважине (или за интервал) на регламентированном типе носителя;</w:t>
      </w:r>
    </w:p>
    <w:p w:rsidR="007516B7" w:rsidRPr="004C0B7E" w:rsidRDefault="00912512" w:rsidP="004C0B7E">
      <w:pPr>
        <w:spacing w:line="360" w:lineRule="auto"/>
        <w:jc w:val="both"/>
        <w:rPr>
          <w:rFonts w:ascii="Arial" w:hAnsi="Arial" w:cs="Arial"/>
        </w:rPr>
      </w:pPr>
      <w:r w:rsidRPr="004C0B7E">
        <w:rPr>
          <w:rFonts w:ascii="Arial" w:hAnsi="Arial" w:cs="Arial"/>
        </w:rPr>
        <w:t xml:space="preserve">•рабочий журнал по скважине </w:t>
      </w:r>
    </w:p>
    <w:p w:rsidR="00912512" w:rsidRPr="004C0B7E" w:rsidRDefault="00912512" w:rsidP="004C0B7E">
      <w:pPr>
        <w:spacing w:line="360" w:lineRule="auto"/>
        <w:jc w:val="both"/>
        <w:rPr>
          <w:rFonts w:ascii="Arial" w:hAnsi="Arial" w:cs="Arial"/>
        </w:rPr>
      </w:pPr>
      <w:r w:rsidRPr="004C0B7E">
        <w:rPr>
          <w:rFonts w:ascii="Arial" w:hAnsi="Arial" w:cs="Arial"/>
        </w:rPr>
        <w:t>•результаты экспресс-анализов, проводимых, непосредственно на  скважинах проб шлама, керна, промывочной жидкости, пластового флюида, (в случае их отбора опробователями на кабеле или испытателями на трубах);</w:t>
      </w:r>
    </w:p>
    <w:p w:rsidR="00912512" w:rsidRPr="004C0B7E" w:rsidRDefault="00912512" w:rsidP="004C0B7E">
      <w:pPr>
        <w:spacing w:line="360" w:lineRule="auto"/>
        <w:jc w:val="both"/>
        <w:rPr>
          <w:rFonts w:ascii="Arial" w:hAnsi="Arial" w:cs="Arial"/>
        </w:rPr>
      </w:pPr>
      <w:r w:rsidRPr="004C0B7E">
        <w:rPr>
          <w:rFonts w:ascii="Arial" w:hAnsi="Arial" w:cs="Arial"/>
        </w:rPr>
        <w:t>• сведения о литологическом составе и коллекторских свойствах пород;</w:t>
      </w:r>
    </w:p>
    <w:p w:rsidR="00912512" w:rsidRPr="004C0B7E" w:rsidRDefault="00912512" w:rsidP="004C0B7E">
      <w:pPr>
        <w:spacing w:line="360" w:lineRule="auto"/>
        <w:jc w:val="both"/>
        <w:rPr>
          <w:rFonts w:ascii="Arial" w:hAnsi="Arial" w:cs="Arial"/>
        </w:rPr>
      </w:pPr>
      <w:r w:rsidRPr="004C0B7E">
        <w:rPr>
          <w:rFonts w:ascii="Arial" w:hAnsi="Arial" w:cs="Arial"/>
        </w:rPr>
        <w:t>• сведения об интервалах с люминесценцией и повышенными газопоказания</w:t>
      </w:r>
      <w:r w:rsidRPr="004C0B7E">
        <w:rPr>
          <w:rFonts w:ascii="Arial" w:hAnsi="Arial" w:cs="Arial"/>
        </w:rPr>
        <w:softHyphen/>
        <w:t>ми, с указанием процентного содержания и компонентного состава углево</w:t>
      </w:r>
      <w:r w:rsidRPr="004C0B7E">
        <w:rPr>
          <w:rFonts w:ascii="Arial" w:hAnsi="Arial" w:cs="Arial"/>
        </w:rPr>
        <w:softHyphen/>
        <w:t>дородов;</w:t>
      </w:r>
    </w:p>
    <w:p w:rsidR="00912512" w:rsidRPr="004C0B7E" w:rsidRDefault="00912512" w:rsidP="004C0B7E">
      <w:pPr>
        <w:spacing w:line="360" w:lineRule="auto"/>
        <w:jc w:val="both"/>
        <w:rPr>
          <w:rFonts w:ascii="Arial" w:hAnsi="Arial" w:cs="Arial"/>
        </w:rPr>
      </w:pPr>
      <w:r w:rsidRPr="004C0B7E">
        <w:rPr>
          <w:rFonts w:ascii="Arial" w:hAnsi="Arial" w:cs="Arial"/>
        </w:rPr>
        <w:t>• сведения об интервалах с повышенным содержанием нефти в пробах шлама по данным ИК-спектрометрии;</w:t>
      </w:r>
    </w:p>
    <w:p w:rsidR="00912512" w:rsidRPr="004C0B7E" w:rsidRDefault="00912512" w:rsidP="004C0B7E">
      <w:pPr>
        <w:spacing w:line="360" w:lineRule="auto"/>
        <w:jc w:val="both"/>
        <w:rPr>
          <w:rFonts w:ascii="Arial" w:hAnsi="Arial" w:cs="Arial"/>
        </w:rPr>
      </w:pPr>
      <w:r w:rsidRPr="004C0B7E">
        <w:rPr>
          <w:rFonts w:ascii="Arial" w:hAnsi="Arial" w:cs="Arial"/>
        </w:rPr>
        <w:t xml:space="preserve">• сведения о прогнозируемом пластовом (поровом) давлении; </w:t>
      </w:r>
    </w:p>
    <w:p w:rsidR="00912512" w:rsidRPr="004C0B7E" w:rsidRDefault="00912512" w:rsidP="004C0B7E">
      <w:pPr>
        <w:spacing w:line="360" w:lineRule="auto"/>
        <w:jc w:val="both"/>
        <w:rPr>
          <w:rFonts w:ascii="Arial" w:hAnsi="Arial" w:cs="Arial"/>
        </w:rPr>
      </w:pPr>
      <w:r w:rsidRPr="004C0B7E">
        <w:rPr>
          <w:rFonts w:ascii="Arial" w:hAnsi="Arial" w:cs="Arial"/>
        </w:rPr>
        <w:t xml:space="preserve">• рекомендации операторов с отметкой о их выполнении;     </w:t>
      </w:r>
    </w:p>
    <w:p w:rsidR="00912512" w:rsidRPr="004C0B7E" w:rsidRDefault="00912512" w:rsidP="004C0B7E">
      <w:pPr>
        <w:spacing w:line="360" w:lineRule="auto"/>
        <w:jc w:val="both"/>
        <w:rPr>
          <w:rFonts w:ascii="Arial" w:hAnsi="Arial" w:cs="Arial"/>
        </w:rPr>
      </w:pPr>
      <w:r w:rsidRPr="004C0B7E">
        <w:rPr>
          <w:rFonts w:ascii="Arial" w:hAnsi="Arial" w:cs="Arial"/>
        </w:rPr>
        <w:t>• заключение по результатам ГТИ о выделенных перспективных интервалах и характере их насыщения, включающие рекомендации на проведение по</w:t>
      </w:r>
      <w:r w:rsidRPr="004C0B7E">
        <w:rPr>
          <w:rFonts w:ascii="Arial" w:hAnsi="Arial" w:cs="Arial"/>
        </w:rPr>
        <w:softHyphen/>
        <w:t>следующих технологических операций (продолжение бурения, испытания в открытом стволе, отбор грунтов и проб пластовых флюидов, спуск обсад</w:t>
      </w:r>
      <w:r w:rsidRPr="004C0B7E">
        <w:rPr>
          <w:rFonts w:ascii="Arial" w:hAnsi="Arial" w:cs="Arial"/>
        </w:rPr>
        <w:softHyphen/>
        <w:t xml:space="preserve">ной колонны и </w:t>
      </w:r>
      <w:smartTag w:uri="urn:schemas-microsoft-com:office:smarttags" w:element="PersonName">
        <w:smartTagPr>
          <w:attr w:name="ProductID" w:val="т. д.)"/>
        </w:smartTagPr>
        <w:r w:rsidRPr="004C0B7E">
          <w:rPr>
            <w:rFonts w:ascii="Arial" w:hAnsi="Arial" w:cs="Arial"/>
          </w:rPr>
          <w:t>т. д.)</w:t>
        </w:r>
      </w:smartTag>
      <w:r w:rsidRPr="004C0B7E">
        <w:rPr>
          <w:rFonts w:ascii="Arial" w:hAnsi="Arial" w:cs="Arial"/>
        </w:rPr>
        <w:t xml:space="preserve"> </w:t>
      </w:r>
    </w:p>
    <w:p w:rsidR="00912512" w:rsidRPr="004C0B7E" w:rsidRDefault="00912512" w:rsidP="004C0B7E">
      <w:pPr>
        <w:spacing w:line="360" w:lineRule="auto"/>
        <w:jc w:val="both"/>
        <w:rPr>
          <w:rFonts w:ascii="Arial" w:hAnsi="Arial" w:cs="Arial"/>
        </w:rPr>
      </w:pPr>
      <w:r w:rsidRPr="004C0B7E">
        <w:rPr>
          <w:rFonts w:ascii="Arial" w:hAnsi="Arial" w:cs="Arial"/>
        </w:rPr>
        <w:t>•диаграммы в масштабе глубин.</w:t>
      </w:r>
    </w:p>
    <w:p w:rsidR="00912512" w:rsidRPr="004C0B7E" w:rsidRDefault="00912512" w:rsidP="004C0B7E">
      <w:pPr>
        <w:spacing w:line="360" w:lineRule="auto"/>
        <w:ind w:firstLine="708"/>
        <w:jc w:val="both"/>
        <w:rPr>
          <w:rFonts w:ascii="Arial" w:hAnsi="Arial" w:cs="Arial"/>
        </w:rPr>
      </w:pPr>
      <w:r w:rsidRPr="004C0B7E">
        <w:rPr>
          <w:rFonts w:ascii="Arial" w:hAnsi="Arial" w:cs="Arial"/>
        </w:rPr>
        <w:t>Обработка и интерпретация материалов ГТИ в контрольно-интерпретационной партии и передача материалов исследований Заказчику.</w:t>
      </w:r>
    </w:p>
    <w:p w:rsidR="00912512" w:rsidRPr="004C0B7E" w:rsidRDefault="00912512" w:rsidP="004C0B7E">
      <w:pPr>
        <w:spacing w:line="360" w:lineRule="auto"/>
        <w:jc w:val="both"/>
        <w:rPr>
          <w:rFonts w:ascii="Arial" w:hAnsi="Arial" w:cs="Arial"/>
        </w:rPr>
      </w:pPr>
      <w:r w:rsidRPr="004C0B7E">
        <w:rPr>
          <w:rFonts w:ascii="Arial" w:hAnsi="Arial" w:cs="Arial"/>
        </w:rPr>
        <w:t xml:space="preserve">      </w:t>
      </w:r>
      <w:r w:rsidR="007516B7" w:rsidRPr="004C0B7E">
        <w:rPr>
          <w:rFonts w:ascii="Arial" w:hAnsi="Arial" w:cs="Arial"/>
        </w:rPr>
        <w:t xml:space="preserve">     </w:t>
      </w:r>
      <w:r w:rsidRPr="004C0B7E">
        <w:rPr>
          <w:rFonts w:ascii="Arial" w:hAnsi="Arial" w:cs="Arial"/>
        </w:rPr>
        <w:t>Поступившие в КИП материалы ГТИ проходят следующие стадии обра</w:t>
      </w:r>
      <w:r w:rsidRPr="004C0B7E">
        <w:rPr>
          <w:rFonts w:ascii="Arial" w:hAnsi="Arial" w:cs="Arial"/>
        </w:rPr>
        <w:softHyphen/>
        <w:t>ботки:</w:t>
      </w:r>
    </w:p>
    <w:p w:rsidR="00912512" w:rsidRPr="004C0B7E" w:rsidRDefault="00912512" w:rsidP="004C0B7E">
      <w:pPr>
        <w:spacing w:line="360" w:lineRule="auto"/>
        <w:jc w:val="both"/>
        <w:rPr>
          <w:rFonts w:ascii="Arial" w:hAnsi="Arial" w:cs="Arial"/>
        </w:rPr>
      </w:pPr>
      <w:r w:rsidRPr="004C0B7E">
        <w:rPr>
          <w:rFonts w:ascii="Arial" w:hAnsi="Arial" w:cs="Arial"/>
        </w:rPr>
        <w:t>• архивирование первичной цифровой информации в функции времени, в функции глубины и глубины с "отставанием", а также всей сопутствующей информации, для последующего хранения, срок хранения может быть огра</w:t>
      </w:r>
      <w:r w:rsidRPr="004C0B7E">
        <w:rPr>
          <w:rFonts w:ascii="Arial" w:hAnsi="Arial" w:cs="Arial"/>
        </w:rPr>
        <w:softHyphen/>
        <w:t>ничен сроком жизни скважины; рекомендуется хранить информацию в КИПах не менее 5 лет; срок хранения копии информации у Заказчика опре</w:t>
      </w:r>
      <w:r w:rsidRPr="004C0B7E">
        <w:rPr>
          <w:rFonts w:ascii="Arial" w:hAnsi="Arial" w:cs="Arial"/>
        </w:rPr>
        <w:softHyphen/>
        <w:t xml:space="preserve">деляется самим Заказчиком;                                    </w:t>
      </w:r>
    </w:p>
    <w:p w:rsidR="00912512" w:rsidRPr="004C0B7E" w:rsidRDefault="00912512" w:rsidP="004C0B7E">
      <w:pPr>
        <w:spacing w:line="360" w:lineRule="auto"/>
        <w:jc w:val="both"/>
        <w:rPr>
          <w:rFonts w:ascii="Arial" w:hAnsi="Arial" w:cs="Arial"/>
        </w:rPr>
      </w:pPr>
      <w:r w:rsidRPr="004C0B7E">
        <w:rPr>
          <w:rFonts w:ascii="Arial" w:hAnsi="Arial" w:cs="Arial"/>
        </w:rPr>
        <w:t>• оценка качества поступивших материалов;</w:t>
      </w:r>
    </w:p>
    <w:p w:rsidR="00912512" w:rsidRPr="004C0B7E" w:rsidRDefault="00912512" w:rsidP="004C0B7E">
      <w:pPr>
        <w:spacing w:line="360" w:lineRule="auto"/>
        <w:jc w:val="both"/>
        <w:rPr>
          <w:rFonts w:ascii="Arial" w:hAnsi="Arial" w:cs="Arial"/>
        </w:rPr>
      </w:pPr>
      <w:r w:rsidRPr="004C0B7E">
        <w:rPr>
          <w:rFonts w:ascii="Arial" w:hAnsi="Arial" w:cs="Arial"/>
        </w:rPr>
        <w:t xml:space="preserve">• формирование единой базы данных в функции глубины;    </w:t>
      </w:r>
    </w:p>
    <w:p w:rsidR="00912512" w:rsidRPr="004C0B7E" w:rsidRDefault="00912512" w:rsidP="004C0B7E">
      <w:pPr>
        <w:spacing w:line="360" w:lineRule="auto"/>
        <w:jc w:val="both"/>
        <w:rPr>
          <w:rFonts w:ascii="Arial" w:hAnsi="Arial" w:cs="Arial"/>
        </w:rPr>
      </w:pPr>
      <w:r w:rsidRPr="004C0B7E">
        <w:rPr>
          <w:rFonts w:ascii="Arial" w:hAnsi="Arial" w:cs="Arial"/>
        </w:rPr>
        <w:t>• увязка данных ГТИ в функции глубин с глубинами по результатам</w:t>
      </w:r>
      <w:r w:rsidRPr="004C0B7E">
        <w:rPr>
          <w:rFonts w:ascii="Arial" w:hAnsi="Arial" w:cs="Arial"/>
          <w:b/>
        </w:rPr>
        <w:t xml:space="preserve"> </w:t>
      </w:r>
      <w:r w:rsidRPr="004C0B7E">
        <w:rPr>
          <w:rFonts w:ascii="Arial" w:hAnsi="Arial" w:cs="Arial"/>
        </w:rPr>
        <w:t>ГИС;</w:t>
      </w:r>
    </w:p>
    <w:p w:rsidR="00912512" w:rsidRPr="004C0B7E" w:rsidRDefault="00912512" w:rsidP="004C0B7E">
      <w:pPr>
        <w:pStyle w:val="20"/>
        <w:spacing w:line="360" w:lineRule="auto"/>
        <w:rPr>
          <w:rFonts w:ascii="Arial" w:hAnsi="Arial" w:cs="Arial"/>
          <w:sz w:val="24"/>
          <w:szCs w:val="24"/>
        </w:rPr>
      </w:pPr>
      <w:r w:rsidRPr="004C0B7E">
        <w:rPr>
          <w:rFonts w:ascii="Arial" w:hAnsi="Arial" w:cs="Arial"/>
          <w:sz w:val="24"/>
          <w:szCs w:val="24"/>
        </w:rPr>
        <w:t>•</w:t>
      </w:r>
      <w:r w:rsidR="007516B7" w:rsidRPr="004C0B7E">
        <w:rPr>
          <w:rFonts w:ascii="Arial" w:hAnsi="Arial" w:cs="Arial"/>
          <w:sz w:val="24"/>
          <w:szCs w:val="24"/>
        </w:rPr>
        <w:t xml:space="preserve"> </w:t>
      </w:r>
      <w:r w:rsidRPr="004C0B7E">
        <w:rPr>
          <w:rFonts w:ascii="Arial" w:hAnsi="Arial" w:cs="Arial"/>
          <w:sz w:val="24"/>
          <w:szCs w:val="24"/>
        </w:rPr>
        <w:t xml:space="preserve">интерпретация данных ГТИ по перспективным интервалам с выделением продуктивных горизонтов и определением характера их насыщения;  </w:t>
      </w:r>
    </w:p>
    <w:p w:rsidR="00912512" w:rsidRPr="004C0B7E" w:rsidRDefault="00912512" w:rsidP="004C0B7E">
      <w:pPr>
        <w:spacing w:line="360" w:lineRule="auto"/>
        <w:jc w:val="both"/>
        <w:rPr>
          <w:rFonts w:ascii="Arial" w:hAnsi="Arial" w:cs="Arial"/>
        </w:rPr>
      </w:pPr>
      <w:r w:rsidRPr="004C0B7E">
        <w:rPr>
          <w:rFonts w:ascii="Arial" w:hAnsi="Arial" w:cs="Arial"/>
        </w:rPr>
        <w:t>• согласование сводных диаграмм ГТИ в масштабе глубин;</w:t>
      </w:r>
    </w:p>
    <w:p w:rsidR="00912512" w:rsidRPr="004C0B7E" w:rsidRDefault="00912512" w:rsidP="004C0B7E">
      <w:pPr>
        <w:spacing w:line="360" w:lineRule="auto"/>
        <w:jc w:val="both"/>
        <w:rPr>
          <w:rFonts w:ascii="Arial" w:hAnsi="Arial" w:cs="Arial"/>
        </w:rPr>
      </w:pPr>
      <w:r w:rsidRPr="004C0B7E">
        <w:rPr>
          <w:rFonts w:ascii="Arial" w:hAnsi="Arial" w:cs="Arial"/>
        </w:rPr>
        <w:t>• составление сводных таблиц;</w:t>
      </w:r>
    </w:p>
    <w:p w:rsidR="00912512" w:rsidRPr="004C0B7E" w:rsidRDefault="00912512" w:rsidP="004C0B7E">
      <w:pPr>
        <w:spacing w:line="360" w:lineRule="auto"/>
        <w:jc w:val="both"/>
        <w:rPr>
          <w:rFonts w:ascii="Arial" w:hAnsi="Arial" w:cs="Arial"/>
        </w:rPr>
      </w:pPr>
      <w:r w:rsidRPr="004C0B7E">
        <w:rPr>
          <w:rFonts w:ascii="Arial" w:hAnsi="Arial" w:cs="Arial"/>
        </w:rPr>
        <w:t xml:space="preserve">• составление отчета по скважине </w:t>
      </w:r>
    </w:p>
    <w:p w:rsidR="00912512" w:rsidRPr="004C0B7E" w:rsidRDefault="00912512" w:rsidP="004C0B7E">
      <w:pPr>
        <w:spacing w:line="360" w:lineRule="auto"/>
        <w:jc w:val="both"/>
        <w:rPr>
          <w:rFonts w:ascii="Arial" w:hAnsi="Arial" w:cs="Arial"/>
        </w:rPr>
      </w:pPr>
      <w:r w:rsidRPr="004C0B7E">
        <w:rPr>
          <w:rFonts w:ascii="Arial" w:hAnsi="Arial" w:cs="Arial"/>
        </w:rPr>
        <w:t>•направление отчета по скважине для комплексной интерпретации материа</w:t>
      </w:r>
      <w:r w:rsidRPr="004C0B7E">
        <w:rPr>
          <w:rFonts w:ascii="Arial" w:hAnsi="Arial" w:cs="Arial"/>
        </w:rPr>
        <w:softHyphen/>
        <w:t xml:space="preserve">лов ГИС;                                </w:t>
      </w:r>
    </w:p>
    <w:p w:rsidR="00912512" w:rsidRPr="004C0B7E" w:rsidRDefault="00912512" w:rsidP="004C0B7E">
      <w:pPr>
        <w:spacing w:line="360" w:lineRule="auto"/>
        <w:jc w:val="both"/>
        <w:rPr>
          <w:rFonts w:ascii="Arial" w:hAnsi="Arial" w:cs="Arial"/>
        </w:rPr>
      </w:pPr>
      <w:r w:rsidRPr="004C0B7E">
        <w:rPr>
          <w:rFonts w:ascii="Arial" w:hAnsi="Arial" w:cs="Arial"/>
        </w:rPr>
        <w:t>• передача отчета по скважине Заказчику.</w:t>
      </w:r>
    </w:p>
    <w:p w:rsidR="00DF5E10" w:rsidRPr="001B7034" w:rsidRDefault="00912512" w:rsidP="001B7034">
      <w:pPr>
        <w:spacing w:line="360" w:lineRule="auto"/>
        <w:ind w:firstLine="708"/>
        <w:jc w:val="both"/>
        <w:rPr>
          <w:rFonts w:ascii="Arial" w:hAnsi="Arial" w:cs="Arial"/>
        </w:rPr>
      </w:pPr>
      <w:r w:rsidRPr="004C0B7E">
        <w:rPr>
          <w:rFonts w:ascii="Arial" w:hAnsi="Arial" w:cs="Arial"/>
        </w:rPr>
        <w:t>Оценка качества поступивших материалов ГТИ заключается в выявлении в записи информации сбойных участков, проверке наличия и сроков калиб</w:t>
      </w:r>
      <w:r w:rsidRPr="004C0B7E">
        <w:rPr>
          <w:rFonts w:ascii="Arial" w:hAnsi="Arial" w:cs="Arial"/>
        </w:rPr>
        <w:softHyphen/>
        <w:t>ровок датчиков и газоаналитическои аппаратуры, полноте сдаваемых мате</w:t>
      </w:r>
      <w:r w:rsidRPr="004C0B7E">
        <w:rPr>
          <w:rFonts w:ascii="Arial" w:hAnsi="Arial" w:cs="Arial"/>
        </w:rPr>
        <w:softHyphen/>
        <w:t>риалов. Интервалы, охарактеризованные забракован</w:t>
      </w:r>
      <w:r w:rsidRPr="004C0B7E">
        <w:rPr>
          <w:rFonts w:ascii="Arial" w:hAnsi="Arial" w:cs="Arial"/>
        </w:rPr>
        <w:softHyphen/>
        <w:t>ными материалами, в дальнейшем рассмотрении и интерпретации не исполь</w:t>
      </w:r>
      <w:r w:rsidRPr="004C0B7E">
        <w:rPr>
          <w:rFonts w:ascii="Arial" w:hAnsi="Arial" w:cs="Arial"/>
        </w:rPr>
        <w:softHyphen/>
        <w:t>зуются, хотя и могут привлекаться для восстановления последовательности технологических операций. Предприятия, проводящие ГТИ, должны иметь согласованные с Заказчиком Инструкции по оценке качества материалов ГТИ.</w:t>
      </w:r>
    </w:p>
    <w:p w:rsidR="00DF5E10" w:rsidRDefault="00DF5E10" w:rsidP="004C0B7E">
      <w:pPr>
        <w:spacing w:line="360" w:lineRule="auto"/>
        <w:jc w:val="center"/>
        <w:rPr>
          <w:rFonts w:ascii="Arial" w:hAnsi="Arial" w:cs="Arial"/>
          <w:b/>
        </w:rPr>
      </w:pPr>
    </w:p>
    <w:p w:rsidR="00912512" w:rsidRPr="00DF5E10" w:rsidRDefault="00912512" w:rsidP="004C0B7E">
      <w:pPr>
        <w:spacing w:line="360" w:lineRule="auto"/>
        <w:jc w:val="center"/>
        <w:rPr>
          <w:rFonts w:ascii="Arial" w:hAnsi="Arial" w:cs="Arial"/>
          <w:b/>
        </w:rPr>
      </w:pPr>
      <w:r w:rsidRPr="00DF5E10">
        <w:rPr>
          <w:rFonts w:ascii="Arial" w:hAnsi="Arial" w:cs="Arial"/>
          <w:b/>
        </w:rPr>
        <w:t xml:space="preserve">Глава </w:t>
      </w:r>
      <w:r w:rsidR="00937182">
        <w:rPr>
          <w:rFonts w:ascii="Arial" w:hAnsi="Arial" w:cs="Arial"/>
          <w:b/>
        </w:rPr>
        <w:t>8</w:t>
      </w:r>
      <w:r w:rsidRPr="00DF5E10">
        <w:rPr>
          <w:rFonts w:ascii="Arial" w:hAnsi="Arial" w:cs="Arial"/>
          <w:b/>
        </w:rPr>
        <w:t xml:space="preserve">. Методика </w:t>
      </w:r>
      <w:r w:rsidR="00C50AA4" w:rsidRPr="00DF5E10">
        <w:rPr>
          <w:rFonts w:ascii="Arial" w:hAnsi="Arial" w:cs="Arial"/>
          <w:b/>
        </w:rPr>
        <w:t>интерпретации</w:t>
      </w:r>
    </w:p>
    <w:p w:rsidR="00912512" w:rsidRPr="004C0B7E" w:rsidRDefault="00912512" w:rsidP="004C0B7E">
      <w:pPr>
        <w:spacing w:line="360" w:lineRule="auto"/>
        <w:jc w:val="both"/>
        <w:rPr>
          <w:rFonts w:ascii="Arial" w:hAnsi="Arial" w:cs="Arial"/>
        </w:rPr>
      </w:pPr>
      <w:r w:rsidRPr="004C0B7E">
        <w:rPr>
          <w:rFonts w:ascii="Arial" w:hAnsi="Arial" w:cs="Arial"/>
        </w:rPr>
        <w:t xml:space="preserve">       Интерпретация данных ГТИ проводится с помощью программного обес</w:t>
      </w:r>
      <w:r w:rsidRPr="004C0B7E">
        <w:rPr>
          <w:rFonts w:ascii="Arial" w:hAnsi="Arial" w:cs="Arial"/>
        </w:rPr>
        <w:softHyphen/>
        <w:t>печения интерпретации данных ГТИ с обязательным учетом всех результатов экспресс-анализов и заключений ГТИ и ГИС по предыдущим скважинам площади (месторождения), а также результатам ГИС по данной скважине (увязка по глубинам)</w:t>
      </w:r>
      <w:r w:rsidR="00A75626" w:rsidRPr="004C0B7E">
        <w:rPr>
          <w:rFonts w:ascii="Arial" w:hAnsi="Arial" w:cs="Arial"/>
        </w:rPr>
        <w:t>.</w:t>
      </w:r>
      <w:r w:rsidRPr="004C0B7E">
        <w:rPr>
          <w:rFonts w:ascii="Arial" w:hAnsi="Arial" w:cs="Arial"/>
        </w:rPr>
        <w:t xml:space="preserve">           </w:t>
      </w:r>
    </w:p>
    <w:p w:rsidR="00912512" w:rsidRPr="004C0B7E" w:rsidRDefault="00912512" w:rsidP="004C0B7E">
      <w:pPr>
        <w:spacing w:line="360" w:lineRule="auto"/>
        <w:jc w:val="both"/>
        <w:rPr>
          <w:rFonts w:ascii="Arial" w:hAnsi="Arial" w:cs="Arial"/>
        </w:rPr>
      </w:pPr>
      <w:r w:rsidRPr="004C0B7E">
        <w:rPr>
          <w:rFonts w:ascii="Arial" w:hAnsi="Arial" w:cs="Arial"/>
        </w:rPr>
        <w:t xml:space="preserve">       Конечным результатом интерпретации данных ГТИ является выделение продуктивных горизонтов и определение характера их насыщения, а также рекомендации (в случае необходимости) по проведению последующих тех</w:t>
      </w:r>
      <w:r w:rsidRPr="004C0B7E">
        <w:rPr>
          <w:rFonts w:ascii="Arial" w:hAnsi="Arial" w:cs="Arial"/>
        </w:rPr>
        <w:softHyphen/>
        <w:t>нологических операций, направленных на уточнение выданных заключений</w:t>
      </w:r>
      <w:r w:rsidR="00A75626" w:rsidRPr="004C0B7E">
        <w:rPr>
          <w:rFonts w:ascii="Arial" w:hAnsi="Arial" w:cs="Arial"/>
        </w:rPr>
        <w:t>.</w:t>
      </w:r>
      <w:r w:rsidRPr="004C0B7E">
        <w:rPr>
          <w:rFonts w:ascii="Arial" w:hAnsi="Arial" w:cs="Arial"/>
        </w:rPr>
        <w:t xml:space="preserve">     </w:t>
      </w:r>
      <w:r w:rsidR="007516B7" w:rsidRPr="004C0B7E">
        <w:rPr>
          <w:rFonts w:ascii="Arial" w:hAnsi="Arial" w:cs="Arial"/>
        </w:rPr>
        <w:t xml:space="preserve">                            </w:t>
      </w:r>
    </w:p>
    <w:p w:rsidR="00912512" w:rsidRPr="004C0B7E" w:rsidRDefault="00912512" w:rsidP="004C0B7E">
      <w:pPr>
        <w:spacing w:line="360" w:lineRule="auto"/>
        <w:jc w:val="both"/>
        <w:rPr>
          <w:rFonts w:ascii="Arial" w:hAnsi="Arial" w:cs="Arial"/>
        </w:rPr>
      </w:pPr>
      <w:r w:rsidRPr="004C0B7E">
        <w:rPr>
          <w:rFonts w:ascii="Arial" w:hAnsi="Arial" w:cs="Arial"/>
        </w:rPr>
        <w:t xml:space="preserve">       Составление сводных диаграмм в масштабе глубин проводится после увязки данных ГТИ и ГИС по глубинам. Сводные диаграммы оформляются в масштабе глубин 1:500 по всему стволу и в масштабе 1:200 в интервале де</w:t>
      </w:r>
      <w:r w:rsidRPr="004C0B7E">
        <w:rPr>
          <w:rFonts w:ascii="Arial" w:hAnsi="Arial" w:cs="Arial"/>
        </w:rPr>
        <w:softHyphen/>
        <w:t>тальных исследований ГИС. Сводная диаграмма обязательно включает в се</w:t>
      </w:r>
      <w:r w:rsidRPr="004C0B7E">
        <w:rPr>
          <w:rFonts w:ascii="Arial" w:hAnsi="Arial" w:cs="Arial"/>
        </w:rPr>
        <w:softHyphen/>
        <w:t>бя данные анализа проб шлама, данные газового каротажа и данные техноло</w:t>
      </w:r>
      <w:r w:rsidRPr="004C0B7E">
        <w:rPr>
          <w:rFonts w:ascii="Arial" w:hAnsi="Arial" w:cs="Arial"/>
        </w:rPr>
        <w:softHyphen/>
        <w:t>гических исследований. Конкретная форма сводной диаграммы согласовыва</w:t>
      </w:r>
      <w:r w:rsidRPr="004C0B7E">
        <w:rPr>
          <w:rFonts w:ascii="Arial" w:hAnsi="Arial" w:cs="Arial"/>
        </w:rPr>
        <w:softHyphen/>
        <w:t xml:space="preserve">ется с Заказчиком.                       </w:t>
      </w:r>
    </w:p>
    <w:p w:rsidR="00912512" w:rsidRPr="004C0B7E" w:rsidRDefault="00912512" w:rsidP="004C0B7E">
      <w:pPr>
        <w:spacing w:line="360" w:lineRule="auto"/>
        <w:ind w:firstLine="360"/>
        <w:jc w:val="both"/>
        <w:rPr>
          <w:rFonts w:ascii="Arial" w:hAnsi="Arial" w:cs="Arial"/>
        </w:rPr>
      </w:pPr>
      <w:r w:rsidRPr="004C0B7E">
        <w:rPr>
          <w:rFonts w:ascii="Arial" w:hAnsi="Arial" w:cs="Arial"/>
        </w:rPr>
        <w:t>Составление сводных таблиц заключается в формировании таблицы тех</w:t>
      </w:r>
      <w:r w:rsidRPr="004C0B7E">
        <w:rPr>
          <w:rFonts w:ascii="Arial" w:hAnsi="Arial" w:cs="Arial"/>
        </w:rPr>
        <w:softHyphen/>
        <w:t xml:space="preserve">нологических показателей по скважине и таблицы показателей работы вахт </w:t>
      </w:r>
      <w:r w:rsidR="007516B7" w:rsidRPr="004C0B7E">
        <w:rPr>
          <w:rFonts w:ascii="Arial" w:hAnsi="Arial" w:cs="Arial"/>
        </w:rPr>
        <w:t xml:space="preserve">бригады </w:t>
      </w:r>
      <w:r w:rsidRPr="004C0B7E">
        <w:rPr>
          <w:rFonts w:ascii="Arial" w:hAnsi="Arial" w:cs="Arial"/>
        </w:rPr>
        <w:t xml:space="preserve"> по которым спе</w:t>
      </w:r>
      <w:r w:rsidRPr="004C0B7E">
        <w:rPr>
          <w:rFonts w:ascii="Arial" w:hAnsi="Arial" w:cs="Arial"/>
        </w:rPr>
        <w:softHyphen/>
        <w:t>циалисты Заказчика могут проводить анализ как технологического процесса углубления скважины, так и выполнение всех технологических операций строительства скважины конкретными вахтами буровой бригады.</w:t>
      </w:r>
    </w:p>
    <w:p w:rsidR="00912512" w:rsidRPr="004C0B7E" w:rsidRDefault="00912512" w:rsidP="004C0B7E">
      <w:pPr>
        <w:spacing w:line="360" w:lineRule="auto"/>
        <w:ind w:firstLine="360"/>
        <w:jc w:val="both"/>
        <w:rPr>
          <w:rFonts w:ascii="Arial" w:hAnsi="Arial" w:cs="Arial"/>
        </w:rPr>
      </w:pPr>
      <w:r w:rsidRPr="004C0B7E">
        <w:rPr>
          <w:rFonts w:ascii="Arial" w:hAnsi="Arial" w:cs="Arial"/>
        </w:rPr>
        <w:t>Таблица технологических показателей содержит построчно все технологические показатели как по отдельным рейсам, так и по сумме всех рейсов долотом одного диаметра, а также по скважине в целом.</w:t>
      </w:r>
    </w:p>
    <w:p w:rsidR="00912512" w:rsidRPr="004C0B7E" w:rsidRDefault="00912512" w:rsidP="004C0B7E">
      <w:pPr>
        <w:spacing w:line="360" w:lineRule="auto"/>
        <w:jc w:val="both"/>
        <w:rPr>
          <w:rFonts w:ascii="Arial" w:hAnsi="Arial" w:cs="Arial"/>
        </w:rPr>
      </w:pPr>
      <w:r w:rsidRPr="004C0B7E">
        <w:rPr>
          <w:rFonts w:ascii="Arial" w:hAnsi="Arial" w:cs="Arial"/>
        </w:rPr>
        <w:t xml:space="preserve">       В этой таблице содержится информация о применяемом оборудовании типе и износе долот, результатах бурения с указанием средних значении режимных параметров, балансе времени по каждому рейсу и скважине в целом. Для наклонно-направленных и горизонтальных скважин включаются данные по траекторным параметрам скважины.</w:t>
      </w:r>
    </w:p>
    <w:p w:rsidR="00912512" w:rsidRPr="004C0B7E" w:rsidRDefault="00912512" w:rsidP="004C0B7E">
      <w:pPr>
        <w:spacing w:line="360" w:lineRule="auto"/>
        <w:jc w:val="both"/>
        <w:rPr>
          <w:rFonts w:ascii="Arial" w:hAnsi="Arial" w:cs="Arial"/>
        </w:rPr>
      </w:pPr>
      <w:r w:rsidRPr="004C0B7E">
        <w:rPr>
          <w:rFonts w:ascii="Arial" w:hAnsi="Arial" w:cs="Arial"/>
        </w:rPr>
        <w:t xml:space="preserve">       Форма отчета по скважине согласовывается в окончательном виде между Производителем и Заказчиком. Ниже даются рекомендации по согласовании отчета по скважине.</w:t>
      </w:r>
    </w:p>
    <w:p w:rsidR="00912512" w:rsidRPr="004C0B7E" w:rsidRDefault="00912512" w:rsidP="004C0B7E">
      <w:pPr>
        <w:spacing w:line="360" w:lineRule="auto"/>
        <w:jc w:val="both"/>
        <w:rPr>
          <w:rFonts w:ascii="Arial" w:hAnsi="Arial" w:cs="Arial"/>
        </w:rPr>
      </w:pPr>
      <w:r w:rsidRPr="004C0B7E">
        <w:rPr>
          <w:rFonts w:ascii="Arial" w:hAnsi="Arial" w:cs="Arial"/>
        </w:rPr>
        <w:t xml:space="preserve">       Отчет по скважине должен содержать разделы:</w:t>
      </w:r>
    </w:p>
    <w:p w:rsidR="00912512" w:rsidRPr="004C0B7E" w:rsidRDefault="00912512" w:rsidP="004C0B7E">
      <w:pPr>
        <w:spacing w:line="360" w:lineRule="auto"/>
        <w:jc w:val="both"/>
        <w:rPr>
          <w:rFonts w:ascii="Arial" w:hAnsi="Arial" w:cs="Arial"/>
        </w:rPr>
      </w:pPr>
      <w:r w:rsidRPr="004C0B7E">
        <w:rPr>
          <w:rFonts w:ascii="Arial" w:hAnsi="Arial" w:cs="Arial"/>
        </w:rPr>
        <w:t>•выделение продуктивных горизонтов и определение характера их на</w:t>
      </w:r>
      <w:r w:rsidRPr="004C0B7E">
        <w:rPr>
          <w:rFonts w:ascii="Arial" w:hAnsi="Arial" w:cs="Arial"/>
        </w:rPr>
        <w:softHyphen/>
        <w:t>сыщения;</w:t>
      </w:r>
    </w:p>
    <w:p w:rsidR="00912512" w:rsidRPr="004C0B7E" w:rsidRDefault="00912512" w:rsidP="004C0B7E">
      <w:pPr>
        <w:spacing w:line="360" w:lineRule="auto"/>
        <w:jc w:val="both"/>
        <w:rPr>
          <w:rFonts w:ascii="Arial" w:hAnsi="Arial" w:cs="Arial"/>
        </w:rPr>
      </w:pPr>
      <w:r w:rsidRPr="004C0B7E">
        <w:rPr>
          <w:rFonts w:ascii="Arial" w:hAnsi="Arial" w:cs="Arial"/>
        </w:rPr>
        <w:t>• литологическое расчленение разреза скважины;</w:t>
      </w:r>
    </w:p>
    <w:p w:rsidR="00912512" w:rsidRPr="004C0B7E" w:rsidRDefault="00912512" w:rsidP="004C0B7E">
      <w:pPr>
        <w:spacing w:line="360" w:lineRule="auto"/>
        <w:jc w:val="both"/>
        <w:rPr>
          <w:rFonts w:ascii="Arial" w:hAnsi="Arial" w:cs="Arial"/>
        </w:rPr>
      </w:pPr>
      <w:r w:rsidRPr="004C0B7E">
        <w:rPr>
          <w:rFonts w:ascii="Arial" w:hAnsi="Arial" w:cs="Arial"/>
        </w:rPr>
        <w:t>• график строительства скважины;</w:t>
      </w:r>
    </w:p>
    <w:p w:rsidR="00912512" w:rsidRPr="004C0B7E" w:rsidRDefault="00912512" w:rsidP="004C0B7E">
      <w:pPr>
        <w:spacing w:line="360" w:lineRule="auto"/>
        <w:jc w:val="both"/>
        <w:rPr>
          <w:rFonts w:ascii="Arial" w:hAnsi="Arial" w:cs="Arial"/>
        </w:rPr>
      </w:pPr>
      <w:r w:rsidRPr="004C0B7E">
        <w:rPr>
          <w:rFonts w:ascii="Arial" w:hAnsi="Arial" w:cs="Arial"/>
        </w:rPr>
        <w:t>• баланс времени по строительству скважины;</w:t>
      </w:r>
    </w:p>
    <w:p w:rsidR="00912512" w:rsidRPr="004C0B7E" w:rsidRDefault="00912512" w:rsidP="004C0B7E">
      <w:pPr>
        <w:spacing w:line="360" w:lineRule="auto"/>
        <w:jc w:val="both"/>
        <w:rPr>
          <w:rFonts w:ascii="Arial" w:hAnsi="Arial" w:cs="Arial"/>
        </w:rPr>
      </w:pPr>
      <w:r w:rsidRPr="004C0B7E">
        <w:rPr>
          <w:rFonts w:ascii="Arial" w:hAnsi="Arial" w:cs="Arial"/>
        </w:rPr>
        <w:t xml:space="preserve">• технологические показатели по скважине </w:t>
      </w:r>
    </w:p>
    <w:p w:rsidR="00912512" w:rsidRPr="004C0B7E" w:rsidRDefault="00912512" w:rsidP="004C0B7E">
      <w:pPr>
        <w:spacing w:line="360" w:lineRule="auto"/>
        <w:jc w:val="both"/>
        <w:rPr>
          <w:rFonts w:ascii="Arial" w:hAnsi="Arial" w:cs="Arial"/>
        </w:rPr>
      </w:pPr>
      <w:r w:rsidRPr="004C0B7E">
        <w:rPr>
          <w:rFonts w:ascii="Arial" w:hAnsi="Arial" w:cs="Arial"/>
          <w:i/>
        </w:rPr>
        <w:t>•</w:t>
      </w:r>
      <w:r w:rsidRPr="004C0B7E">
        <w:rPr>
          <w:rFonts w:ascii="Arial" w:hAnsi="Arial" w:cs="Arial"/>
        </w:rPr>
        <w:t xml:space="preserve"> выявленные осложнения и предаварийные ситуации и другие отклонения </w:t>
      </w:r>
      <w:r w:rsidRPr="004C0B7E">
        <w:rPr>
          <w:rFonts w:ascii="Arial" w:hAnsi="Arial" w:cs="Arial"/>
          <w:lang w:val="en-US"/>
        </w:rPr>
        <w:t>o</w:t>
      </w:r>
      <w:r w:rsidRPr="004C0B7E">
        <w:rPr>
          <w:rFonts w:ascii="Arial" w:hAnsi="Arial" w:cs="Arial"/>
        </w:rPr>
        <w:t>т ГТН (РТК);</w:t>
      </w:r>
    </w:p>
    <w:p w:rsidR="00912512" w:rsidRPr="004C0B7E" w:rsidRDefault="00912512" w:rsidP="004C0B7E">
      <w:pPr>
        <w:spacing w:line="360" w:lineRule="auto"/>
        <w:jc w:val="both"/>
        <w:rPr>
          <w:rFonts w:ascii="Arial" w:hAnsi="Arial" w:cs="Arial"/>
        </w:rPr>
      </w:pPr>
      <w:r w:rsidRPr="004C0B7E">
        <w:rPr>
          <w:rFonts w:ascii="Arial" w:hAnsi="Arial" w:cs="Arial"/>
        </w:rPr>
        <w:t xml:space="preserve">•рекомендации различного характера и их выполнение буровой бригадой </w:t>
      </w:r>
    </w:p>
    <w:p w:rsidR="00912512" w:rsidRPr="004C0B7E" w:rsidRDefault="00912512" w:rsidP="004C0B7E">
      <w:pPr>
        <w:spacing w:line="360" w:lineRule="auto"/>
        <w:jc w:val="both"/>
        <w:rPr>
          <w:rFonts w:ascii="Arial" w:hAnsi="Arial" w:cs="Arial"/>
        </w:rPr>
      </w:pPr>
      <w:r w:rsidRPr="004C0B7E">
        <w:rPr>
          <w:rFonts w:ascii="Arial" w:hAnsi="Arial" w:cs="Arial"/>
        </w:rPr>
        <w:t xml:space="preserve">• показатели работы вахт бригады </w:t>
      </w:r>
    </w:p>
    <w:p w:rsidR="00912512" w:rsidRPr="004C0B7E" w:rsidRDefault="00912512" w:rsidP="004C0B7E">
      <w:pPr>
        <w:spacing w:line="360" w:lineRule="auto"/>
        <w:jc w:val="both"/>
        <w:rPr>
          <w:rFonts w:ascii="Arial" w:hAnsi="Arial" w:cs="Arial"/>
        </w:rPr>
      </w:pPr>
      <w:r w:rsidRPr="004C0B7E">
        <w:rPr>
          <w:rFonts w:ascii="Arial" w:hAnsi="Arial" w:cs="Arial"/>
        </w:rPr>
        <w:t xml:space="preserve">• сводная диаграмма (диаграммы) в функции глубин;        </w:t>
      </w:r>
    </w:p>
    <w:p w:rsidR="00912512" w:rsidRPr="004C0B7E" w:rsidRDefault="00912512" w:rsidP="004C0B7E">
      <w:pPr>
        <w:pStyle w:val="20"/>
        <w:spacing w:line="360" w:lineRule="auto"/>
        <w:rPr>
          <w:rFonts w:ascii="Arial" w:hAnsi="Arial" w:cs="Arial"/>
          <w:sz w:val="24"/>
          <w:szCs w:val="24"/>
        </w:rPr>
      </w:pPr>
      <w:r w:rsidRPr="004C0B7E">
        <w:rPr>
          <w:rFonts w:ascii="Arial" w:hAnsi="Arial" w:cs="Arial"/>
          <w:sz w:val="24"/>
          <w:szCs w:val="24"/>
        </w:rPr>
        <w:t xml:space="preserve">•заключение по результатам ГТИ о выделенных перспективных интервалах, включающее рекомендации на проведение последующих технологических операций </w:t>
      </w:r>
    </w:p>
    <w:p w:rsidR="00912512" w:rsidRPr="004C0B7E" w:rsidRDefault="00912512" w:rsidP="004C0B7E">
      <w:pPr>
        <w:spacing w:line="360" w:lineRule="auto"/>
        <w:jc w:val="both"/>
        <w:rPr>
          <w:rFonts w:ascii="Arial" w:hAnsi="Arial" w:cs="Arial"/>
        </w:rPr>
      </w:pPr>
      <w:r w:rsidRPr="004C0B7E">
        <w:rPr>
          <w:rFonts w:ascii="Arial" w:hAnsi="Arial" w:cs="Arial"/>
        </w:rPr>
        <w:t xml:space="preserve">       Текстовая часть всех разделов Отчета по скважине в случае необходимо</w:t>
      </w:r>
      <w:r w:rsidRPr="004C0B7E">
        <w:rPr>
          <w:rFonts w:ascii="Arial" w:hAnsi="Arial" w:cs="Arial"/>
        </w:rPr>
        <w:softHyphen/>
        <w:t>сти иллюстрируется графическими приложениями в виде фрагментов диа</w:t>
      </w:r>
      <w:r w:rsidRPr="004C0B7E">
        <w:rPr>
          <w:rFonts w:ascii="Arial" w:hAnsi="Arial" w:cs="Arial"/>
        </w:rPr>
        <w:softHyphen/>
        <w:t>грамм в функции времени.</w:t>
      </w:r>
    </w:p>
    <w:p w:rsidR="00912512" w:rsidRPr="004C0B7E" w:rsidRDefault="00912512" w:rsidP="004C0B7E">
      <w:pPr>
        <w:spacing w:line="360" w:lineRule="auto"/>
        <w:jc w:val="both"/>
        <w:rPr>
          <w:rFonts w:ascii="Arial" w:hAnsi="Arial" w:cs="Arial"/>
        </w:rPr>
      </w:pPr>
      <w:r w:rsidRPr="004C0B7E">
        <w:rPr>
          <w:rFonts w:ascii="Arial" w:hAnsi="Arial" w:cs="Arial"/>
        </w:rPr>
        <w:t xml:space="preserve">       Форма Отчета по скважине согласовывается с Заказчиком и может пре</w:t>
      </w:r>
      <w:r w:rsidRPr="004C0B7E">
        <w:rPr>
          <w:rFonts w:ascii="Arial" w:hAnsi="Arial" w:cs="Arial"/>
        </w:rPr>
        <w:softHyphen/>
        <w:t>терпевать изменения в зависимости от функционального назначения скважи</w:t>
      </w:r>
      <w:r w:rsidRPr="004C0B7E">
        <w:rPr>
          <w:rFonts w:ascii="Arial" w:hAnsi="Arial" w:cs="Arial"/>
        </w:rPr>
        <w:softHyphen/>
        <w:t xml:space="preserve">ны, количества решаемых задач и по другим причинам. </w:t>
      </w:r>
    </w:p>
    <w:p w:rsidR="00912512" w:rsidRPr="004C0B7E" w:rsidRDefault="00912512" w:rsidP="004C0B7E">
      <w:pPr>
        <w:spacing w:line="360" w:lineRule="auto"/>
        <w:jc w:val="both"/>
        <w:rPr>
          <w:rFonts w:ascii="Arial" w:hAnsi="Arial" w:cs="Arial"/>
        </w:rPr>
      </w:pPr>
      <w:r w:rsidRPr="004C0B7E">
        <w:rPr>
          <w:rFonts w:ascii="Arial" w:hAnsi="Arial" w:cs="Arial"/>
        </w:rPr>
        <w:t xml:space="preserve">       Отчет по скважине должен оформляться на бумаге стандартного формата с графическими приложениями. Отчет сброшюровывается и имеет титуль</w:t>
      </w:r>
      <w:r w:rsidRPr="004C0B7E">
        <w:rPr>
          <w:rFonts w:ascii="Arial" w:hAnsi="Arial" w:cs="Arial"/>
        </w:rPr>
        <w:softHyphen/>
        <w:t>ный лист с данными по объекту исследований. Отчет подписывается началь</w:t>
      </w:r>
      <w:r w:rsidRPr="004C0B7E">
        <w:rPr>
          <w:rFonts w:ascii="Arial" w:hAnsi="Arial" w:cs="Arial"/>
        </w:rPr>
        <w:softHyphen/>
        <w:t>ником партии ГТИ и начальником КИП (старшим геологом экспедиции ГТИ), утверждается главным геологом предприятия, выполняющего ГТИ, и сдается Заказчику в оговоренные в контракте сроки. Второй экземпляр отче</w:t>
      </w:r>
      <w:r w:rsidRPr="004C0B7E">
        <w:rPr>
          <w:rFonts w:ascii="Arial" w:hAnsi="Arial" w:cs="Arial"/>
        </w:rPr>
        <w:softHyphen/>
        <w:t>та по скважине остается в интерпретационной службе предприятия и исполь</w:t>
      </w:r>
      <w:r w:rsidRPr="004C0B7E">
        <w:rPr>
          <w:rFonts w:ascii="Arial" w:hAnsi="Arial" w:cs="Arial"/>
        </w:rPr>
        <w:softHyphen/>
        <w:t>зуется при комплексной интерпретации материалов ГИС по скважине.</w:t>
      </w:r>
    </w:p>
    <w:p w:rsidR="00912512" w:rsidRPr="004C0B7E" w:rsidRDefault="00912512" w:rsidP="004C0B7E">
      <w:pPr>
        <w:spacing w:line="360" w:lineRule="auto"/>
        <w:jc w:val="both"/>
        <w:rPr>
          <w:rFonts w:ascii="Arial" w:hAnsi="Arial" w:cs="Arial"/>
        </w:rPr>
      </w:pPr>
      <w:r w:rsidRPr="004C0B7E">
        <w:rPr>
          <w:rFonts w:ascii="Arial" w:hAnsi="Arial" w:cs="Arial"/>
        </w:rPr>
        <w:t xml:space="preserve">       По согласованию с Заказчиком возможно формирование единого ком</w:t>
      </w:r>
      <w:r w:rsidRPr="004C0B7E">
        <w:rPr>
          <w:rFonts w:ascii="Arial" w:hAnsi="Arial" w:cs="Arial"/>
        </w:rPr>
        <w:softHyphen/>
        <w:t>плексного заключения по скважине по данным ГТИ и ГИС.</w:t>
      </w:r>
    </w:p>
    <w:p w:rsidR="00DF5E10" w:rsidRDefault="00DF5E10" w:rsidP="00937182">
      <w:pPr>
        <w:spacing w:line="360" w:lineRule="auto"/>
        <w:rPr>
          <w:rFonts w:ascii="Arial" w:hAnsi="Arial" w:cs="Arial"/>
          <w:b/>
        </w:rPr>
      </w:pPr>
    </w:p>
    <w:p w:rsidR="00B97C58" w:rsidRPr="00DF5E10" w:rsidRDefault="00B97C58" w:rsidP="004C0B7E">
      <w:pPr>
        <w:spacing w:line="360" w:lineRule="auto"/>
        <w:jc w:val="center"/>
        <w:rPr>
          <w:rFonts w:ascii="Arial" w:hAnsi="Arial" w:cs="Arial"/>
          <w:b/>
        </w:rPr>
      </w:pPr>
      <w:r w:rsidRPr="00DF5E10">
        <w:rPr>
          <w:rFonts w:ascii="Arial" w:hAnsi="Arial" w:cs="Arial"/>
          <w:b/>
        </w:rPr>
        <w:t xml:space="preserve">Глава </w:t>
      </w:r>
      <w:r w:rsidR="00937182">
        <w:rPr>
          <w:rFonts w:ascii="Arial" w:hAnsi="Arial" w:cs="Arial"/>
          <w:b/>
        </w:rPr>
        <w:t>9</w:t>
      </w:r>
      <w:r w:rsidRPr="00DF5E10">
        <w:rPr>
          <w:rFonts w:ascii="Arial" w:hAnsi="Arial" w:cs="Arial"/>
          <w:b/>
        </w:rPr>
        <w:t>.</w:t>
      </w:r>
      <w:r w:rsidR="00750BEA" w:rsidRPr="00DF5E10">
        <w:rPr>
          <w:rFonts w:ascii="Arial" w:hAnsi="Arial" w:cs="Arial"/>
          <w:b/>
        </w:rPr>
        <w:t xml:space="preserve"> Результаты геолог</w:t>
      </w:r>
      <w:r w:rsidRPr="00DF5E10">
        <w:rPr>
          <w:rFonts w:ascii="Arial" w:hAnsi="Arial" w:cs="Arial"/>
          <w:b/>
        </w:rPr>
        <w:t>ических исследовании</w:t>
      </w:r>
    </w:p>
    <w:p w:rsidR="00B97C58" w:rsidRPr="004C0B7E" w:rsidRDefault="00B97C58" w:rsidP="004C0B7E">
      <w:pPr>
        <w:autoSpaceDE w:val="0"/>
        <w:autoSpaceDN w:val="0"/>
        <w:adjustRightInd w:val="0"/>
        <w:spacing w:line="360" w:lineRule="auto"/>
        <w:ind w:firstLine="720"/>
        <w:jc w:val="both"/>
        <w:rPr>
          <w:rFonts w:ascii="Arial" w:hAnsi="Arial" w:cs="Arial"/>
        </w:rPr>
      </w:pPr>
      <w:r w:rsidRPr="004C0B7E">
        <w:rPr>
          <w:rFonts w:ascii="Arial" w:hAnsi="Arial" w:cs="Arial"/>
        </w:rPr>
        <w:t xml:space="preserve">В процессе строительства поисковых скважин 132П; 133Р и 135П Тевлино-Русскинского месторождения геолого-геохимические исследования проводились в интервалах бурения </w:t>
      </w:r>
      <w:r w:rsidRPr="004C0B7E">
        <w:rPr>
          <w:rFonts w:ascii="Arial" w:hAnsi="Arial" w:cs="Arial"/>
          <w:b/>
          <w:bCs/>
        </w:rPr>
        <w:t>2244.8-</w:t>
      </w:r>
      <w:smartTag w:uri="urn:schemas-microsoft-com:office:smarttags" w:element="metricconverter">
        <w:smartTagPr>
          <w:attr w:name="ProductID" w:val="2836.0 м"/>
        </w:smartTagPr>
        <w:r w:rsidRPr="004C0B7E">
          <w:rPr>
            <w:rFonts w:ascii="Arial" w:hAnsi="Arial" w:cs="Arial"/>
            <w:b/>
            <w:bCs/>
          </w:rPr>
          <w:t>2836.0 м</w:t>
        </w:r>
      </w:smartTag>
      <w:r w:rsidRPr="004C0B7E">
        <w:rPr>
          <w:rFonts w:ascii="Arial" w:hAnsi="Arial" w:cs="Arial"/>
          <w:b/>
          <w:bCs/>
        </w:rPr>
        <w:t>; 2321.2-</w:t>
      </w:r>
      <w:smartTag w:uri="urn:schemas-microsoft-com:office:smarttags" w:element="metricconverter">
        <w:smartTagPr>
          <w:attr w:name="ProductID" w:val="2902.6 м"/>
        </w:smartTagPr>
        <w:r w:rsidRPr="004C0B7E">
          <w:rPr>
            <w:rFonts w:ascii="Arial" w:hAnsi="Arial" w:cs="Arial"/>
            <w:b/>
            <w:bCs/>
          </w:rPr>
          <w:t>2902.6 м</w:t>
        </w:r>
      </w:smartTag>
      <w:r w:rsidRPr="004C0B7E">
        <w:rPr>
          <w:rFonts w:ascii="Arial" w:hAnsi="Arial" w:cs="Arial"/>
          <w:b/>
          <w:bCs/>
        </w:rPr>
        <w:t>; 2397.8-</w:t>
      </w:r>
      <w:smartTag w:uri="urn:schemas-microsoft-com:office:smarttags" w:element="metricconverter">
        <w:smartTagPr>
          <w:attr w:name="ProductID" w:val="2927.8 м"/>
        </w:smartTagPr>
        <w:r w:rsidRPr="004C0B7E">
          <w:rPr>
            <w:rFonts w:ascii="Arial" w:hAnsi="Arial" w:cs="Arial"/>
            <w:b/>
            <w:bCs/>
          </w:rPr>
          <w:t>2927.8 м</w:t>
        </w:r>
      </w:smartTag>
      <w:r w:rsidRPr="004C0B7E">
        <w:rPr>
          <w:rFonts w:ascii="Arial" w:hAnsi="Arial" w:cs="Arial"/>
        </w:rPr>
        <w:t xml:space="preserve">. </w:t>
      </w:r>
    </w:p>
    <w:p w:rsidR="00B97C58" w:rsidRPr="004C0B7E" w:rsidRDefault="00B97C58" w:rsidP="004C0B7E">
      <w:pPr>
        <w:autoSpaceDE w:val="0"/>
        <w:autoSpaceDN w:val="0"/>
        <w:adjustRightInd w:val="0"/>
        <w:spacing w:line="360" w:lineRule="auto"/>
        <w:ind w:firstLine="720"/>
        <w:jc w:val="both"/>
        <w:rPr>
          <w:rFonts w:ascii="Arial" w:hAnsi="Arial" w:cs="Arial"/>
        </w:rPr>
      </w:pPr>
      <w:r w:rsidRPr="004C0B7E">
        <w:rPr>
          <w:rFonts w:ascii="Arial" w:hAnsi="Arial" w:cs="Arial"/>
        </w:rPr>
        <w:t xml:space="preserve">Литологическое расчленение вскрытого разреза проведено на основании результатов  исследования проб шлама и керна, отобранных в процессе бурения,  газового каротажа, данными ЛБА и данным детального механического каротажа (ДМК)  и комплексной интерпретации этих данных с учетом результатов ГИС. По данным ГИС в интервале исследований: </w:t>
      </w:r>
    </w:p>
    <w:p w:rsidR="00B97C58" w:rsidRPr="004C0B7E" w:rsidRDefault="00B97C58" w:rsidP="004C0B7E">
      <w:pPr>
        <w:autoSpaceDE w:val="0"/>
        <w:autoSpaceDN w:val="0"/>
        <w:adjustRightInd w:val="0"/>
        <w:spacing w:line="360" w:lineRule="auto"/>
        <w:ind w:firstLine="720"/>
        <w:jc w:val="both"/>
        <w:rPr>
          <w:rFonts w:ascii="Arial" w:hAnsi="Arial" w:cs="Arial"/>
          <w:bCs/>
          <w:i/>
        </w:rPr>
      </w:pPr>
      <w:r w:rsidRPr="004C0B7E">
        <w:rPr>
          <w:rFonts w:ascii="Arial" w:hAnsi="Arial" w:cs="Arial"/>
          <w:b/>
        </w:rPr>
        <w:t xml:space="preserve">132П </w:t>
      </w:r>
      <w:r w:rsidRPr="004C0B7E">
        <w:rPr>
          <w:rFonts w:ascii="Arial" w:hAnsi="Arial" w:cs="Arial"/>
        </w:rPr>
        <w:t xml:space="preserve">вскрыты пласты: </w:t>
      </w:r>
      <w:r w:rsidRPr="004C0B7E">
        <w:rPr>
          <w:rFonts w:ascii="Arial" w:hAnsi="Arial" w:cs="Arial"/>
          <w:bCs/>
          <w:i/>
        </w:rPr>
        <w:t xml:space="preserve">БС10/1а, БС10/1б, БС10/2, БС11/1, БС11/2, БС16+БС17, БС18+БС19, БС20, ЮС1, ЮС2; </w:t>
      </w:r>
    </w:p>
    <w:p w:rsidR="00B97C58" w:rsidRPr="004C0B7E" w:rsidRDefault="00B97C58" w:rsidP="004C0B7E">
      <w:pPr>
        <w:autoSpaceDE w:val="0"/>
        <w:autoSpaceDN w:val="0"/>
        <w:adjustRightInd w:val="0"/>
        <w:spacing w:line="360" w:lineRule="auto"/>
        <w:ind w:firstLine="720"/>
        <w:jc w:val="both"/>
        <w:rPr>
          <w:rFonts w:ascii="Arial" w:hAnsi="Arial" w:cs="Arial"/>
          <w:bCs/>
          <w:i/>
        </w:rPr>
      </w:pPr>
      <w:r w:rsidRPr="004C0B7E">
        <w:rPr>
          <w:rFonts w:ascii="Arial" w:hAnsi="Arial" w:cs="Arial"/>
          <w:b/>
        </w:rPr>
        <w:t xml:space="preserve">133Р </w:t>
      </w:r>
      <w:r w:rsidRPr="004C0B7E">
        <w:rPr>
          <w:rFonts w:ascii="Arial" w:hAnsi="Arial" w:cs="Arial"/>
        </w:rPr>
        <w:t xml:space="preserve">вскрыты пласты: </w:t>
      </w:r>
      <w:r w:rsidRPr="004C0B7E">
        <w:rPr>
          <w:rFonts w:ascii="Arial" w:hAnsi="Arial" w:cs="Arial"/>
          <w:bCs/>
          <w:i/>
        </w:rPr>
        <w:t>БС10/0, БС10/1, БС10/2, БС10/3, БС11/1+БС11/2, БС16, БС17, БС18. БС19+БС20, Баженовская+ Георгиевская свиты, ЮС1, ЮС2;</w:t>
      </w:r>
    </w:p>
    <w:p w:rsidR="00B97C58" w:rsidRPr="004C0B7E" w:rsidRDefault="00B97C58" w:rsidP="004C0B7E">
      <w:pPr>
        <w:autoSpaceDE w:val="0"/>
        <w:autoSpaceDN w:val="0"/>
        <w:adjustRightInd w:val="0"/>
        <w:spacing w:line="360" w:lineRule="auto"/>
        <w:ind w:firstLine="720"/>
        <w:jc w:val="both"/>
        <w:rPr>
          <w:rFonts w:ascii="Arial" w:hAnsi="Arial" w:cs="Arial"/>
          <w:i/>
        </w:rPr>
      </w:pPr>
      <w:r w:rsidRPr="004C0B7E">
        <w:rPr>
          <w:rFonts w:ascii="Arial" w:hAnsi="Arial" w:cs="Arial"/>
          <w:b/>
        </w:rPr>
        <w:t xml:space="preserve">135П </w:t>
      </w:r>
      <w:r w:rsidRPr="004C0B7E">
        <w:rPr>
          <w:rFonts w:ascii="Arial" w:hAnsi="Arial" w:cs="Arial"/>
        </w:rPr>
        <w:t xml:space="preserve">вскрыты пласты: </w:t>
      </w:r>
      <w:r w:rsidRPr="004C0B7E">
        <w:rPr>
          <w:rFonts w:ascii="Arial" w:hAnsi="Arial" w:cs="Arial"/>
          <w:bCs/>
          <w:i/>
        </w:rPr>
        <w:t>БС10/2+БС10/3, БС11/1+БС11/2, БС16, БС17, ЮС0, ЮС1, ЮС2.</w:t>
      </w:r>
    </w:p>
    <w:p w:rsidR="00B97C58" w:rsidRPr="004C0B7E" w:rsidRDefault="00B97C58" w:rsidP="004C0B7E">
      <w:pPr>
        <w:autoSpaceDE w:val="0"/>
        <w:autoSpaceDN w:val="0"/>
        <w:adjustRightInd w:val="0"/>
        <w:spacing w:line="360" w:lineRule="auto"/>
        <w:ind w:firstLine="720"/>
        <w:jc w:val="both"/>
        <w:rPr>
          <w:rFonts w:ascii="Arial" w:hAnsi="Arial" w:cs="Arial"/>
        </w:rPr>
      </w:pPr>
      <w:r w:rsidRPr="004C0B7E">
        <w:rPr>
          <w:rFonts w:ascii="Arial" w:hAnsi="Arial" w:cs="Arial"/>
        </w:rPr>
        <w:t xml:space="preserve">Отбор, описание проб шлама и ЛБА проводились через </w:t>
      </w:r>
      <w:smartTag w:uri="urn:schemas-microsoft-com:office:smarttags" w:element="metricconverter">
        <w:smartTagPr>
          <w:attr w:name="ProductID" w:val="5 метров"/>
        </w:smartTagPr>
        <w:r w:rsidRPr="004C0B7E">
          <w:rPr>
            <w:rFonts w:ascii="Arial" w:hAnsi="Arial" w:cs="Arial"/>
          </w:rPr>
          <w:t>5 метров</w:t>
        </w:r>
      </w:smartTag>
      <w:r w:rsidRPr="004C0B7E">
        <w:rPr>
          <w:rFonts w:ascii="Arial" w:hAnsi="Arial" w:cs="Arial"/>
        </w:rPr>
        <w:t>; при вскрытии пластов  через 1-</w:t>
      </w:r>
      <w:smartTag w:uri="urn:schemas-microsoft-com:office:smarttags" w:element="metricconverter">
        <w:smartTagPr>
          <w:attr w:name="ProductID" w:val="2 метра"/>
        </w:smartTagPr>
        <w:r w:rsidRPr="004C0B7E">
          <w:rPr>
            <w:rFonts w:ascii="Arial" w:hAnsi="Arial" w:cs="Arial"/>
          </w:rPr>
          <w:t>2 метра</w:t>
        </w:r>
      </w:smartTag>
      <w:r w:rsidRPr="004C0B7E">
        <w:rPr>
          <w:rFonts w:ascii="Arial" w:hAnsi="Arial" w:cs="Arial"/>
        </w:rPr>
        <w:t xml:space="preserve">. При бурении с отбором керна шлам отбирался через </w:t>
      </w:r>
      <w:smartTag w:uri="urn:schemas-microsoft-com:office:smarttags" w:element="metricconverter">
        <w:smartTagPr>
          <w:attr w:name="ProductID" w:val="1 метр"/>
        </w:smartTagPr>
        <w:r w:rsidRPr="004C0B7E">
          <w:rPr>
            <w:rFonts w:ascii="Arial" w:hAnsi="Arial" w:cs="Arial"/>
          </w:rPr>
          <w:t>1 метр</w:t>
        </w:r>
      </w:smartTag>
      <w:r w:rsidRPr="004C0B7E">
        <w:rPr>
          <w:rFonts w:ascii="Arial" w:hAnsi="Arial" w:cs="Arial"/>
        </w:rPr>
        <w:t xml:space="preserve"> для  определения литологического разреза при малом или нулевом выносе керна.</w:t>
      </w:r>
    </w:p>
    <w:p w:rsidR="00B97C58" w:rsidRPr="004C0B7E" w:rsidRDefault="00B97C58" w:rsidP="004C0B7E">
      <w:pPr>
        <w:autoSpaceDE w:val="0"/>
        <w:autoSpaceDN w:val="0"/>
        <w:adjustRightInd w:val="0"/>
        <w:spacing w:line="360" w:lineRule="auto"/>
        <w:ind w:firstLine="720"/>
        <w:jc w:val="both"/>
        <w:rPr>
          <w:rFonts w:ascii="Arial" w:hAnsi="Arial" w:cs="Arial"/>
        </w:rPr>
      </w:pPr>
      <w:r w:rsidRPr="004C0B7E">
        <w:rPr>
          <w:rFonts w:ascii="Arial" w:hAnsi="Arial" w:cs="Arial"/>
        </w:rPr>
        <w:t>Всего в интервале исследований геологами станциями ГТИ были проведены оперативные макроописание, люминесцентно-битуминологический анализ и термо-вакуумная дегазация образцов кернов.</w:t>
      </w:r>
    </w:p>
    <w:p w:rsidR="00B97C58" w:rsidRPr="004C0B7E" w:rsidRDefault="00B97C58" w:rsidP="004C0B7E">
      <w:pPr>
        <w:autoSpaceDE w:val="0"/>
        <w:autoSpaceDN w:val="0"/>
        <w:adjustRightInd w:val="0"/>
        <w:spacing w:line="360" w:lineRule="auto"/>
        <w:ind w:firstLine="720"/>
        <w:jc w:val="both"/>
        <w:rPr>
          <w:rFonts w:ascii="Arial" w:hAnsi="Arial" w:cs="Arial"/>
        </w:rPr>
      </w:pPr>
      <w:r w:rsidRPr="004C0B7E">
        <w:rPr>
          <w:rFonts w:ascii="Arial" w:hAnsi="Arial" w:cs="Arial"/>
          <w:b/>
        </w:rPr>
        <w:t>132П</w:t>
      </w:r>
      <w:r w:rsidRPr="004C0B7E">
        <w:rPr>
          <w:rFonts w:ascii="Arial" w:hAnsi="Arial" w:cs="Arial"/>
        </w:rPr>
        <w:t xml:space="preserve"> Отобрано 19 кернов. Суммарная проходка с отбором кернов составила - </w:t>
      </w:r>
      <w:smartTag w:uri="urn:schemas-microsoft-com:office:smarttags" w:element="metricconverter">
        <w:smartTagPr>
          <w:attr w:name="ProductID" w:val="164.0 м"/>
        </w:smartTagPr>
        <w:r w:rsidRPr="004C0B7E">
          <w:rPr>
            <w:rFonts w:ascii="Arial" w:hAnsi="Arial" w:cs="Arial"/>
          </w:rPr>
          <w:t>164.0 м</w:t>
        </w:r>
      </w:smartTag>
      <w:r w:rsidRPr="004C0B7E">
        <w:rPr>
          <w:rFonts w:ascii="Arial" w:hAnsi="Arial" w:cs="Arial"/>
        </w:rPr>
        <w:t xml:space="preserve">, вынос – </w:t>
      </w:r>
      <w:smartTag w:uri="urn:schemas-microsoft-com:office:smarttags" w:element="metricconverter">
        <w:smartTagPr>
          <w:attr w:name="ProductID" w:val="130.38 м"/>
        </w:smartTagPr>
        <w:r w:rsidRPr="004C0B7E">
          <w:rPr>
            <w:rFonts w:ascii="Arial" w:hAnsi="Arial" w:cs="Arial"/>
          </w:rPr>
          <w:t>130.38 м</w:t>
        </w:r>
      </w:smartTag>
      <w:r w:rsidRPr="004C0B7E">
        <w:rPr>
          <w:rFonts w:ascii="Arial" w:hAnsi="Arial" w:cs="Arial"/>
        </w:rPr>
        <w:t xml:space="preserve"> (79.5%). </w:t>
      </w:r>
    </w:p>
    <w:p w:rsidR="00B97C58" w:rsidRPr="004C0B7E" w:rsidRDefault="00B97C58" w:rsidP="004C0B7E">
      <w:pPr>
        <w:autoSpaceDE w:val="0"/>
        <w:autoSpaceDN w:val="0"/>
        <w:adjustRightInd w:val="0"/>
        <w:spacing w:line="360" w:lineRule="auto"/>
        <w:ind w:firstLine="720"/>
        <w:jc w:val="both"/>
        <w:rPr>
          <w:rFonts w:ascii="Arial" w:hAnsi="Arial" w:cs="Arial"/>
        </w:rPr>
      </w:pPr>
      <w:r w:rsidRPr="004C0B7E">
        <w:rPr>
          <w:rFonts w:ascii="Arial" w:hAnsi="Arial" w:cs="Arial"/>
          <w:b/>
        </w:rPr>
        <w:t>133Р</w:t>
      </w:r>
      <w:r w:rsidRPr="004C0B7E">
        <w:rPr>
          <w:rFonts w:ascii="Arial" w:hAnsi="Arial" w:cs="Arial"/>
        </w:rPr>
        <w:t xml:space="preserve"> Отобрано 5 кернов. Суммарная проходка с отбором кернов составила – </w:t>
      </w:r>
      <w:smartTag w:uri="urn:schemas-microsoft-com:office:smarttags" w:element="metricconverter">
        <w:smartTagPr>
          <w:attr w:name="ProductID" w:val="37.30 м"/>
        </w:smartTagPr>
        <w:r w:rsidRPr="004C0B7E">
          <w:rPr>
            <w:rFonts w:ascii="Arial" w:hAnsi="Arial" w:cs="Arial"/>
          </w:rPr>
          <w:t>37.30 м</w:t>
        </w:r>
      </w:smartTag>
      <w:r w:rsidRPr="004C0B7E">
        <w:rPr>
          <w:rFonts w:ascii="Arial" w:hAnsi="Arial" w:cs="Arial"/>
        </w:rPr>
        <w:t xml:space="preserve">, вынос – </w:t>
      </w:r>
      <w:smartTag w:uri="urn:schemas-microsoft-com:office:smarttags" w:element="metricconverter">
        <w:smartTagPr>
          <w:attr w:name="ProductID" w:val="29.10 м"/>
        </w:smartTagPr>
        <w:r w:rsidRPr="004C0B7E">
          <w:rPr>
            <w:rFonts w:ascii="Arial" w:hAnsi="Arial" w:cs="Arial"/>
          </w:rPr>
          <w:t>29.10 м</w:t>
        </w:r>
      </w:smartTag>
      <w:r w:rsidRPr="004C0B7E">
        <w:rPr>
          <w:rFonts w:ascii="Arial" w:hAnsi="Arial" w:cs="Arial"/>
        </w:rPr>
        <w:t xml:space="preserve"> (78.0%). </w:t>
      </w:r>
    </w:p>
    <w:p w:rsidR="00B97C58" w:rsidRPr="004C0B7E" w:rsidRDefault="00B97C58" w:rsidP="00604C79">
      <w:pPr>
        <w:autoSpaceDE w:val="0"/>
        <w:autoSpaceDN w:val="0"/>
        <w:adjustRightInd w:val="0"/>
        <w:spacing w:line="360" w:lineRule="auto"/>
        <w:ind w:firstLine="720"/>
        <w:jc w:val="both"/>
        <w:rPr>
          <w:rFonts w:ascii="Arial" w:hAnsi="Arial" w:cs="Arial"/>
        </w:rPr>
      </w:pPr>
      <w:r w:rsidRPr="004C0B7E">
        <w:rPr>
          <w:rFonts w:ascii="Arial" w:hAnsi="Arial" w:cs="Arial"/>
          <w:b/>
        </w:rPr>
        <w:t>135П</w:t>
      </w:r>
      <w:r w:rsidRPr="004C0B7E">
        <w:rPr>
          <w:rFonts w:ascii="Arial" w:hAnsi="Arial" w:cs="Arial"/>
        </w:rPr>
        <w:t xml:space="preserve"> Отобрано 9 кернов. Суммарная проходка с отбором кернов составила – </w:t>
      </w:r>
      <w:smartTag w:uri="urn:schemas-microsoft-com:office:smarttags" w:element="metricconverter">
        <w:smartTagPr>
          <w:attr w:name="ProductID" w:val="117.60 м"/>
        </w:smartTagPr>
        <w:r w:rsidRPr="004C0B7E">
          <w:rPr>
            <w:rFonts w:ascii="Arial" w:hAnsi="Arial" w:cs="Arial"/>
          </w:rPr>
          <w:t>117.60 м</w:t>
        </w:r>
      </w:smartTag>
      <w:r w:rsidRPr="004C0B7E">
        <w:rPr>
          <w:rFonts w:ascii="Arial" w:hAnsi="Arial" w:cs="Arial"/>
        </w:rPr>
        <w:t xml:space="preserve">, вынос – </w:t>
      </w:r>
      <w:smartTag w:uri="urn:schemas-microsoft-com:office:smarttags" w:element="metricconverter">
        <w:smartTagPr>
          <w:attr w:name="ProductID" w:val="115.00 м"/>
        </w:smartTagPr>
        <w:r w:rsidRPr="004C0B7E">
          <w:rPr>
            <w:rFonts w:ascii="Arial" w:hAnsi="Arial" w:cs="Arial"/>
          </w:rPr>
          <w:t>115.00 м</w:t>
        </w:r>
      </w:smartTag>
      <w:r w:rsidRPr="004C0B7E">
        <w:rPr>
          <w:rFonts w:ascii="Arial" w:hAnsi="Arial" w:cs="Arial"/>
        </w:rPr>
        <w:t xml:space="preserve"> (97.79%). </w:t>
      </w:r>
    </w:p>
    <w:p w:rsidR="00B97C58" w:rsidRPr="004C0B7E" w:rsidRDefault="00B97C58" w:rsidP="004C0B7E">
      <w:pPr>
        <w:autoSpaceDE w:val="0"/>
        <w:autoSpaceDN w:val="0"/>
        <w:adjustRightInd w:val="0"/>
        <w:spacing w:line="360" w:lineRule="auto"/>
        <w:ind w:firstLine="720"/>
        <w:jc w:val="both"/>
        <w:rPr>
          <w:rFonts w:ascii="Arial" w:hAnsi="Arial" w:cs="Arial"/>
        </w:rPr>
      </w:pPr>
      <w:r w:rsidRPr="004C0B7E">
        <w:rPr>
          <w:rFonts w:ascii="Arial" w:hAnsi="Arial" w:cs="Arial"/>
        </w:rPr>
        <w:t xml:space="preserve">В период работы станциями ГТИ в скважине </w:t>
      </w:r>
      <w:r w:rsidRPr="004C0B7E">
        <w:rPr>
          <w:rFonts w:ascii="Arial" w:hAnsi="Arial" w:cs="Arial"/>
          <w:b/>
        </w:rPr>
        <w:t>132П</w:t>
      </w:r>
      <w:r w:rsidRPr="004C0B7E">
        <w:rPr>
          <w:rFonts w:ascii="Arial" w:hAnsi="Arial" w:cs="Arial"/>
        </w:rPr>
        <w:t xml:space="preserve"> было проведено четыре испытания пластов на трубах и одно испытание на кабеле прибором АГИП-К, в скважине </w:t>
      </w:r>
      <w:r w:rsidRPr="004C0B7E">
        <w:rPr>
          <w:rFonts w:ascii="Arial" w:hAnsi="Arial" w:cs="Arial"/>
          <w:b/>
        </w:rPr>
        <w:t>133Р</w:t>
      </w:r>
      <w:r w:rsidRPr="004C0B7E">
        <w:rPr>
          <w:rFonts w:ascii="Arial" w:hAnsi="Arial" w:cs="Arial"/>
        </w:rPr>
        <w:t xml:space="preserve"> было проведено три испытания пластов на трубах, в скважине </w:t>
      </w:r>
      <w:r w:rsidRPr="004C0B7E">
        <w:rPr>
          <w:rFonts w:ascii="Arial" w:hAnsi="Arial" w:cs="Arial"/>
          <w:b/>
        </w:rPr>
        <w:t>135П</w:t>
      </w:r>
      <w:r w:rsidRPr="004C0B7E">
        <w:rPr>
          <w:rFonts w:ascii="Arial" w:hAnsi="Arial" w:cs="Arial"/>
        </w:rPr>
        <w:t xml:space="preserve"> было проведено пять испытании пластов на трубах.</w:t>
      </w:r>
    </w:p>
    <w:p w:rsidR="00B97C58" w:rsidRPr="004C0B7E" w:rsidRDefault="00B97C58" w:rsidP="004C0B7E">
      <w:pPr>
        <w:autoSpaceDE w:val="0"/>
        <w:autoSpaceDN w:val="0"/>
        <w:adjustRightInd w:val="0"/>
        <w:spacing w:line="360" w:lineRule="auto"/>
        <w:ind w:firstLine="720"/>
        <w:jc w:val="both"/>
        <w:rPr>
          <w:rFonts w:ascii="Arial" w:hAnsi="Arial" w:cs="Arial"/>
        </w:rPr>
      </w:pPr>
      <w:r w:rsidRPr="004C0B7E">
        <w:rPr>
          <w:rFonts w:ascii="Arial" w:hAnsi="Arial" w:cs="Arial"/>
        </w:rPr>
        <w:t xml:space="preserve">В интервалах бурения всех трех скважин вскрыты отложения сортымской, баженовской, георгиевской, васюганской и тюменской свит. </w:t>
      </w:r>
    </w:p>
    <w:p w:rsidR="00B97C58" w:rsidRPr="004C0B7E" w:rsidRDefault="00B97C58" w:rsidP="004C0B7E">
      <w:pPr>
        <w:autoSpaceDE w:val="0"/>
        <w:autoSpaceDN w:val="0"/>
        <w:adjustRightInd w:val="0"/>
        <w:spacing w:line="360" w:lineRule="auto"/>
        <w:ind w:firstLine="720"/>
        <w:jc w:val="both"/>
        <w:rPr>
          <w:rFonts w:ascii="Arial" w:hAnsi="Arial" w:cs="Arial"/>
          <w:color w:val="000000"/>
        </w:rPr>
      </w:pPr>
      <w:r w:rsidRPr="004C0B7E">
        <w:rPr>
          <w:rFonts w:ascii="Arial" w:hAnsi="Arial" w:cs="Arial"/>
          <w:b/>
          <w:bCs/>
          <w:i/>
          <w:iCs/>
        </w:rPr>
        <w:t>Отложения сортымской свиты</w:t>
      </w:r>
      <w:r w:rsidRPr="004C0B7E">
        <w:rPr>
          <w:rFonts w:ascii="Arial" w:hAnsi="Arial" w:cs="Arial"/>
          <w:i/>
          <w:iCs/>
        </w:rPr>
        <w:t xml:space="preserve"> </w:t>
      </w:r>
      <w:r w:rsidRPr="004C0B7E">
        <w:rPr>
          <w:rFonts w:ascii="Arial" w:hAnsi="Arial" w:cs="Arial"/>
        </w:rPr>
        <w:t>представлены а</w:t>
      </w:r>
      <w:r w:rsidRPr="004C0B7E">
        <w:rPr>
          <w:rFonts w:ascii="Arial" w:hAnsi="Arial" w:cs="Arial"/>
          <w:color w:val="000000"/>
        </w:rPr>
        <w:t xml:space="preserve">ргиллитом в различной степени алевритистым до пелитоморфного, серым, темно-серым, средней крепости, плотным, с прослоями песчаника кварцевого, светло-серого, серого, коричневато-серого, мелко- и среднезернистого, слабой и средней крепости, преимущественно на глинистом, реже глинисто-карбонатном цементе и алевролита кварцевого, серого, светло-серого, на глинистом цементе. Прослои песчаника приурочены к пластам: БС10/0, БС10/1, </w:t>
      </w:r>
      <w:r w:rsidRPr="004C0B7E">
        <w:rPr>
          <w:rFonts w:ascii="Arial" w:hAnsi="Arial" w:cs="Arial"/>
        </w:rPr>
        <w:t>БС10/1а, БС10/1б, БС10/2, БС11/1, БС11/2, БС16+БС17, БС18+БС19 и БС20</w:t>
      </w:r>
      <w:r w:rsidRPr="004C0B7E">
        <w:rPr>
          <w:rFonts w:ascii="Arial" w:hAnsi="Arial" w:cs="Arial"/>
          <w:color w:val="000000"/>
        </w:rPr>
        <w:t>.</w:t>
      </w:r>
    </w:p>
    <w:p w:rsidR="00B97C58" w:rsidRPr="004C0B7E" w:rsidRDefault="00B97C58" w:rsidP="004C0B7E">
      <w:pPr>
        <w:autoSpaceDE w:val="0"/>
        <w:autoSpaceDN w:val="0"/>
        <w:adjustRightInd w:val="0"/>
        <w:spacing w:line="360" w:lineRule="auto"/>
        <w:ind w:firstLine="720"/>
        <w:jc w:val="both"/>
        <w:rPr>
          <w:rFonts w:ascii="Arial" w:hAnsi="Arial" w:cs="Arial"/>
          <w:color w:val="000000"/>
        </w:rPr>
      </w:pPr>
      <w:r w:rsidRPr="004C0B7E">
        <w:rPr>
          <w:rFonts w:ascii="Arial" w:hAnsi="Arial" w:cs="Arial"/>
          <w:b/>
          <w:bCs/>
          <w:i/>
          <w:iCs/>
          <w:color w:val="000000"/>
        </w:rPr>
        <w:t>Баженовская свита</w:t>
      </w:r>
      <w:r w:rsidRPr="004C0B7E">
        <w:rPr>
          <w:rFonts w:ascii="Arial" w:hAnsi="Arial" w:cs="Arial"/>
          <w:i/>
          <w:iCs/>
          <w:color w:val="000000"/>
        </w:rPr>
        <w:t xml:space="preserve"> </w:t>
      </w:r>
      <w:r w:rsidRPr="004C0B7E">
        <w:rPr>
          <w:rFonts w:ascii="Arial" w:hAnsi="Arial" w:cs="Arial"/>
          <w:color w:val="000000"/>
        </w:rPr>
        <w:t>сложена аргиллитом битуминозным, темно-коричневым до черного, плотным, средней крепости, с включением пирита. В процессе бурения по отложениям свиты газопоказания характеризовались повышенными значениями и тяжелым составом газовоздушной смеси, а также высокой интенсивность свечения вытяжек ЛБА: ЮС0.</w:t>
      </w:r>
    </w:p>
    <w:p w:rsidR="00B97C58" w:rsidRPr="004C0B7E" w:rsidRDefault="00B97C58" w:rsidP="004C0B7E">
      <w:pPr>
        <w:autoSpaceDE w:val="0"/>
        <w:autoSpaceDN w:val="0"/>
        <w:adjustRightInd w:val="0"/>
        <w:spacing w:line="360" w:lineRule="auto"/>
        <w:ind w:firstLine="720"/>
        <w:jc w:val="both"/>
        <w:rPr>
          <w:rFonts w:ascii="Arial" w:hAnsi="Arial" w:cs="Arial"/>
          <w:color w:val="000000"/>
        </w:rPr>
      </w:pPr>
      <w:r w:rsidRPr="004C0B7E">
        <w:rPr>
          <w:rFonts w:ascii="Arial" w:hAnsi="Arial" w:cs="Arial"/>
          <w:b/>
          <w:bCs/>
          <w:i/>
          <w:iCs/>
          <w:color w:val="000000"/>
        </w:rPr>
        <w:t>Георгиевская свита</w:t>
      </w:r>
      <w:r w:rsidRPr="004C0B7E">
        <w:rPr>
          <w:rFonts w:ascii="Arial" w:hAnsi="Arial" w:cs="Arial"/>
          <w:i/>
          <w:iCs/>
          <w:color w:val="000000"/>
        </w:rPr>
        <w:t xml:space="preserve"> </w:t>
      </w:r>
      <w:r w:rsidRPr="004C0B7E">
        <w:rPr>
          <w:rFonts w:ascii="Arial" w:hAnsi="Arial" w:cs="Arial"/>
          <w:color w:val="000000"/>
        </w:rPr>
        <w:t>представлена аргиллитом пелитоморфным, темно-серым, плотным, средней крепости, с включением микрокристаллического пирита.</w:t>
      </w:r>
    </w:p>
    <w:p w:rsidR="00B97C58" w:rsidRPr="004C0B7E" w:rsidRDefault="00B97C58" w:rsidP="004C0B7E">
      <w:pPr>
        <w:autoSpaceDE w:val="0"/>
        <w:autoSpaceDN w:val="0"/>
        <w:adjustRightInd w:val="0"/>
        <w:spacing w:line="360" w:lineRule="auto"/>
        <w:ind w:firstLine="720"/>
        <w:jc w:val="both"/>
        <w:rPr>
          <w:rFonts w:ascii="Arial" w:hAnsi="Arial" w:cs="Arial"/>
          <w:color w:val="000000"/>
        </w:rPr>
      </w:pPr>
      <w:r w:rsidRPr="004C0B7E">
        <w:rPr>
          <w:rFonts w:ascii="Arial" w:hAnsi="Arial" w:cs="Arial"/>
          <w:b/>
          <w:bCs/>
          <w:i/>
          <w:iCs/>
          <w:color w:val="000000"/>
        </w:rPr>
        <w:t>Отложения васюганская и тюменской свит</w:t>
      </w:r>
      <w:r w:rsidRPr="004C0B7E">
        <w:rPr>
          <w:rFonts w:ascii="Arial" w:hAnsi="Arial" w:cs="Arial"/>
          <w:i/>
          <w:iCs/>
          <w:color w:val="000000"/>
        </w:rPr>
        <w:t xml:space="preserve"> </w:t>
      </w:r>
      <w:r w:rsidRPr="004C0B7E">
        <w:rPr>
          <w:rFonts w:ascii="Arial" w:hAnsi="Arial" w:cs="Arial"/>
          <w:color w:val="000000"/>
        </w:rPr>
        <w:t>сложены</w:t>
      </w:r>
      <w:r w:rsidRPr="004C0B7E">
        <w:rPr>
          <w:rFonts w:ascii="Arial" w:hAnsi="Arial" w:cs="Arial"/>
          <w:i/>
          <w:iCs/>
          <w:color w:val="000000"/>
        </w:rPr>
        <w:t xml:space="preserve"> </w:t>
      </w:r>
      <w:r w:rsidRPr="004C0B7E">
        <w:rPr>
          <w:rFonts w:ascii="Arial" w:hAnsi="Arial" w:cs="Arial"/>
          <w:color w:val="000000"/>
        </w:rPr>
        <w:t>аргиллитом пелитоморфным до алевритистого, темно-серым, плотным, средней крепости, с включением растительного детрита, с прослоями песчаника кварцевого, коричневато-серого, серого, мелкозернистого до алевритистого, слабой крепости, реже крепкого, на глинистом, реже карбонатно-глинистом цементе, порового, контактово-порового и порово-базального типа и алевролита серого, темно-серого,  плотного, средней крепости, глинистого. Выдержанные по мощности прослои песчаника приурочены к пластам ЮС1 и ЮС2.</w:t>
      </w:r>
    </w:p>
    <w:p w:rsidR="00B97C58" w:rsidRPr="004C0B7E" w:rsidRDefault="00B97C58" w:rsidP="004C0B7E">
      <w:pPr>
        <w:autoSpaceDE w:val="0"/>
        <w:autoSpaceDN w:val="0"/>
        <w:adjustRightInd w:val="0"/>
        <w:spacing w:line="360" w:lineRule="auto"/>
        <w:ind w:firstLine="720"/>
        <w:jc w:val="both"/>
        <w:rPr>
          <w:rFonts w:ascii="Arial" w:hAnsi="Arial" w:cs="Arial"/>
          <w:color w:val="000000"/>
        </w:rPr>
      </w:pPr>
      <w:r w:rsidRPr="004C0B7E">
        <w:rPr>
          <w:rFonts w:ascii="Arial" w:hAnsi="Arial" w:cs="Arial"/>
          <w:color w:val="000000"/>
        </w:rPr>
        <w:t>Ниже представлено подробное описание вскрытых пластов-коллекторов и характеристике их насыщения.</w:t>
      </w:r>
    </w:p>
    <w:p w:rsidR="00B97C58" w:rsidRPr="004C0B7E" w:rsidRDefault="00B97C58" w:rsidP="004C0B7E">
      <w:pPr>
        <w:autoSpaceDE w:val="0"/>
        <w:autoSpaceDN w:val="0"/>
        <w:adjustRightInd w:val="0"/>
        <w:spacing w:line="360" w:lineRule="auto"/>
        <w:ind w:firstLine="720"/>
        <w:jc w:val="both"/>
        <w:rPr>
          <w:rFonts w:ascii="Arial" w:hAnsi="Arial" w:cs="Arial"/>
          <w:color w:val="000000"/>
        </w:rPr>
      </w:pPr>
    </w:p>
    <w:p w:rsidR="00B97C58" w:rsidRPr="004C0B7E" w:rsidRDefault="00B97C58" w:rsidP="004C0B7E">
      <w:pPr>
        <w:autoSpaceDE w:val="0"/>
        <w:autoSpaceDN w:val="0"/>
        <w:adjustRightInd w:val="0"/>
        <w:spacing w:line="360" w:lineRule="auto"/>
        <w:ind w:firstLine="720"/>
        <w:jc w:val="center"/>
        <w:rPr>
          <w:rFonts w:ascii="Arial" w:hAnsi="Arial" w:cs="Arial"/>
          <w:b/>
          <w:color w:val="000000"/>
        </w:rPr>
      </w:pPr>
      <w:r w:rsidRPr="004C0B7E">
        <w:rPr>
          <w:rFonts w:ascii="Arial" w:hAnsi="Arial" w:cs="Arial"/>
          <w:b/>
          <w:color w:val="000000"/>
        </w:rPr>
        <w:t>132П Тевлин</w:t>
      </w:r>
      <w:r w:rsidR="001B7034">
        <w:rPr>
          <w:rFonts w:ascii="Arial" w:hAnsi="Arial" w:cs="Arial"/>
          <w:b/>
          <w:color w:val="000000"/>
        </w:rPr>
        <w:t>ск</w:t>
      </w:r>
      <w:r w:rsidRPr="004C0B7E">
        <w:rPr>
          <w:rFonts w:ascii="Arial" w:hAnsi="Arial" w:cs="Arial"/>
          <w:b/>
          <w:color w:val="000000"/>
        </w:rPr>
        <w:t>о-Русскинская</w:t>
      </w:r>
    </w:p>
    <w:p w:rsidR="00B97C58" w:rsidRPr="004C0B7E" w:rsidRDefault="00B97C58" w:rsidP="001B7034">
      <w:pPr>
        <w:autoSpaceDE w:val="0"/>
        <w:autoSpaceDN w:val="0"/>
        <w:adjustRightInd w:val="0"/>
        <w:spacing w:line="360" w:lineRule="auto"/>
        <w:ind w:firstLine="720"/>
        <w:jc w:val="center"/>
        <w:rPr>
          <w:rFonts w:ascii="Arial" w:hAnsi="Arial" w:cs="Arial"/>
          <w:b/>
          <w:bCs/>
        </w:rPr>
      </w:pPr>
      <w:r w:rsidRPr="004C0B7E">
        <w:rPr>
          <w:rFonts w:ascii="Arial" w:hAnsi="Arial" w:cs="Arial"/>
          <w:b/>
          <w:bCs/>
        </w:rPr>
        <w:t>Пласт БС10/1а.</w:t>
      </w:r>
    </w:p>
    <w:p w:rsidR="00B97C58" w:rsidRPr="004C0B7E" w:rsidRDefault="00B97C58" w:rsidP="004C0B7E">
      <w:pPr>
        <w:autoSpaceDE w:val="0"/>
        <w:autoSpaceDN w:val="0"/>
        <w:adjustRightInd w:val="0"/>
        <w:spacing w:line="360" w:lineRule="auto"/>
        <w:ind w:firstLine="720"/>
        <w:rPr>
          <w:rFonts w:ascii="Arial" w:hAnsi="Arial" w:cs="Arial"/>
          <w:i/>
          <w:iCs/>
        </w:rPr>
      </w:pPr>
      <w:r w:rsidRPr="004C0B7E">
        <w:rPr>
          <w:rFonts w:ascii="Arial" w:hAnsi="Arial" w:cs="Arial"/>
          <w:i/>
          <w:iCs/>
        </w:rPr>
        <w:t>По данным ГИС пласт БС10/1а вскрыт в интервале 2347.8-</w:t>
      </w:r>
      <w:smartTag w:uri="urn:schemas-microsoft-com:office:smarttags" w:element="metricconverter">
        <w:smartTagPr>
          <w:attr w:name="ProductID" w:val="2357.2 м"/>
        </w:smartTagPr>
        <w:r w:rsidRPr="004C0B7E">
          <w:rPr>
            <w:rFonts w:ascii="Arial" w:hAnsi="Arial" w:cs="Arial"/>
            <w:i/>
            <w:iCs/>
          </w:rPr>
          <w:t>2357.2 м</w:t>
        </w:r>
      </w:smartTag>
      <w:r w:rsidRPr="004C0B7E">
        <w:rPr>
          <w:rFonts w:ascii="Arial" w:hAnsi="Arial" w:cs="Arial"/>
          <w:i/>
          <w:iCs/>
        </w:rPr>
        <w:t>.</w:t>
      </w:r>
    </w:p>
    <w:p w:rsidR="00B97C58" w:rsidRPr="004C0B7E" w:rsidRDefault="00B97C58" w:rsidP="004C0B7E">
      <w:pPr>
        <w:autoSpaceDE w:val="0"/>
        <w:autoSpaceDN w:val="0"/>
        <w:adjustRightInd w:val="0"/>
        <w:spacing w:line="360" w:lineRule="auto"/>
        <w:ind w:firstLine="720"/>
        <w:rPr>
          <w:rFonts w:ascii="Arial" w:hAnsi="Arial" w:cs="Arial"/>
        </w:rPr>
      </w:pPr>
      <w:r w:rsidRPr="004C0B7E">
        <w:rPr>
          <w:rFonts w:ascii="Arial" w:hAnsi="Arial" w:cs="Arial"/>
        </w:rPr>
        <w:t>Пласт пробурен с отбором керна № 1 и № 2.</w:t>
      </w:r>
    </w:p>
    <w:p w:rsidR="00B97C58" w:rsidRPr="004C0B7E" w:rsidRDefault="00B97C58" w:rsidP="004C0B7E">
      <w:pPr>
        <w:autoSpaceDE w:val="0"/>
        <w:autoSpaceDN w:val="0"/>
        <w:adjustRightInd w:val="0"/>
        <w:spacing w:line="360" w:lineRule="auto"/>
        <w:ind w:firstLine="720"/>
        <w:rPr>
          <w:rFonts w:ascii="Arial" w:hAnsi="Arial" w:cs="Arial"/>
        </w:rPr>
      </w:pPr>
      <w:r w:rsidRPr="004C0B7E">
        <w:rPr>
          <w:rFonts w:ascii="Arial" w:hAnsi="Arial" w:cs="Arial"/>
          <w:u w:val="single"/>
        </w:rPr>
        <w:t>Керн №1</w:t>
      </w:r>
      <w:r w:rsidRPr="004C0B7E">
        <w:rPr>
          <w:rFonts w:ascii="Arial" w:hAnsi="Arial" w:cs="Arial"/>
        </w:rPr>
        <w:t>. Интервал отбора: 2347.2-</w:t>
      </w:r>
      <w:smartTag w:uri="urn:schemas-microsoft-com:office:smarttags" w:element="metricconverter">
        <w:smartTagPr>
          <w:attr w:name="ProductID" w:val="2356.0 м"/>
        </w:smartTagPr>
        <w:r w:rsidRPr="004C0B7E">
          <w:rPr>
            <w:rFonts w:ascii="Arial" w:hAnsi="Arial" w:cs="Arial"/>
          </w:rPr>
          <w:t>2356.0 м</w:t>
        </w:r>
      </w:smartTag>
      <w:r w:rsidRPr="004C0B7E">
        <w:rPr>
          <w:rFonts w:ascii="Arial" w:hAnsi="Arial" w:cs="Arial"/>
        </w:rPr>
        <w:t xml:space="preserve"> (по ГИС 2344.2-</w:t>
      </w:r>
      <w:smartTag w:uri="urn:schemas-microsoft-com:office:smarttags" w:element="metricconverter">
        <w:smartTagPr>
          <w:attr w:name="ProductID" w:val="2353.0 м"/>
        </w:smartTagPr>
        <w:r w:rsidRPr="004C0B7E">
          <w:rPr>
            <w:rFonts w:ascii="Arial" w:hAnsi="Arial" w:cs="Arial"/>
          </w:rPr>
          <w:t>2353.0 м</w:t>
        </w:r>
      </w:smartTag>
      <w:r w:rsidRPr="004C0B7E">
        <w:rPr>
          <w:rFonts w:ascii="Arial" w:hAnsi="Arial" w:cs="Arial"/>
        </w:rPr>
        <w:t>).</w:t>
      </w:r>
    </w:p>
    <w:p w:rsidR="00B97C58" w:rsidRPr="004C0B7E" w:rsidRDefault="00B97C58" w:rsidP="004C0B7E">
      <w:pPr>
        <w:autoSpaceDE w:val="0"/>
        <w:autoSpaceDN w:val="0"/>
        <w:adjustRightInd w:val="0"/>
        <w:spacing w:line="360" w:lineRule="auto"/>
        <w:ind w:firstLine="720"/>
        <w:rPr>
          <w:rFonts w:ascii="Arial" w:hAnsi="Arial" w:cs="Arial"/>
        </w:rPr>
      </w:pPr>
      <w:r w:rsidRPr="004C0B7E">
        <w:rPr>
          <w:rFonts w:ascii="Arial" w:hAnsi="Arial" w:cs="Arial"/>
        </w:rPr>
        <w:t xml:space="preserve">Проходка </w:t>
      </w:r>
      <w:smartTag w:uri="urn:schemas-microsoft-com:office:smarttags" w:element="metricconverter">
        <w:smartTagPr>
          <w:attr w:name="ProductID" w:val="8.8 м"/>
        </w:smartTagPr>
        <w:r w:rsidRPr="004C0B7E">
          <w:rPr>
            <w:rFonts w:ascii="Arial" w:hAnsi="Arial" w:cs="Arial"/>
          </w:rPr>
          <w:t>8.8 м</w:t>
        </w:r>
      </w:smartTag>
      <w:r w:rsidRPr="004C0B7E">
        <w:rPr>
          <w:rFonts w:ascii="Arial" w:hAnsi="Arial" w:cs="Arial"/>
        </w:rPr>
        <w:t xml:space="preserve">.  Вынос </w:t>
      </w:r>
      <w:smartTag w:uri="urn:schemas-microsoft-com:office:smarttags" w:element="metricconverter">
        <w:smartTagPr>
          <w:attr w:name="ProductID" w:val="3.5 м"/>
        </w:smartTagPr>
        <w:r w:rsidRPr="004C0B7E">
          <w:rPr>
            <w:rFonts w:ascii="Arial" w:hAnsi="Arial" w:cs="Arial"/>
          </w:rPr>
          <w:t>3.5 м</w:t>
        </w:r>
      </w:smartTag>
      <w:r w:rsidRPr="004C0B7E">
        <w:rPr>
          <w:rFonts w:ascii="Arial" w:hAnsi="Arial" w:cs="Arial"/>
        </w:rPr>
        <w:t xml:space="preserve"> (39.8%). </w:t>
      </w:r>
    </w:p>
    <w:p w:rsidR="00B97C58" w:rsidRPr="004C0B7E" w:rsidRDefault="00B97C58" w:rsidP="004C0B7E">
      <w:pPr>
        <w:autoSpaceDE w:val="0"/>
        <w:autoSpaceDN w:val="0"/>
        <w:adjustRightInd w:val="0"/>
        <w:spacing w:line="360" w:lineRule="auto"/>
        <w:ind w:firstLine="720"/>
        <w:rPr>
          <w:rFonts w:ascii="Arial" w:hAnsi="Arial" w:cs="Arial"/>
        </w:rPr>
      </w:pPr>
      <w:r w:rsidRPr="004C0B7E">
        <w:rPr>
          <w:rFonts w:ascii="Arial" w:hAnsi="Arial" w:cs="Arial"/>
          <w:u w:val="single"/>
        </w:rPr>
        <w:t>Керн №2</w:t>
      </w:r>
      <w:r w:rsidRPr="004C0B7E">
        <w:rPr>
          <w:rFonts w:ascii="Arial" w:hAnsi="Arial" w:cs="Arial"/>
        </w:rPr>
        <w:t>. Интервал отбора: 2356.5-</w:t>
      </w:r>
      <w:smartTag w:uri="urn:schemas-microsoft-com:office:smarttags" w:element="metricconverter">
        <w:smartTagPr>
          <w:attr w:name="ProductID" w:val="2365.7 м"/>
        </w:smartTagPr>
        <w:r w:rsidRPr="004C0B7E">
          <w:rPr>
            <w:rFonts w:ascii="Arial" w:hAnsi="Arial" w:cs="Arial"/>
          </w:rPr>
          <w:t>2365.7 м</w:t>
        </w:r>
      </w:smartTag>
      <w:r w:rsidRPr="004C0B7E">
        <w:rPr>
          <w:rFonts w:ascii="Arial" w:hAnsi="Arial" w:cs="Arial"/>
        </w:rPr>
        <w:t xml:space="preserve"> (по ГИС 2353.0-</w:t>
      </w:r>
      <w:smartTag w:uri="urn:schemas-microsoft-com:office:smarttags" w:element="metricconverter">
        <w:smartTagPr>
          <w:attr w:name="ProductID" w:val="2362.2 м"/>
        </w:smartTagPr>
        <w:r w:rsidRPr="004C0B7E">
          <w:rPr>
            <w:rFonts w:ascii="Arial" w:hAnsi="Arial" w:cs="Arial"/>
          </w:rPr>
          <w:t>2362.2 м</w:t>
        </w:r>
      </w:smartTag>
      <w:r w:rsidRPr="004C0B7E">
        <w:rPr>
          <w:rFonts w:ascii="Arial" w:hAnsi="Arial" w:cs="Arial"/>
        </w:rPr>
        <w:t>).</w:t>
      </w:r>
    </w:p>
    <w:p w:rsidR="00B97C58" w:rsidRPr="004C0B7E" w:rsidRDefault="00B97C58" w:rsidP="004C0B7E">
      <w:pPr>
        <w:autoSpaceDE w:val="0"/>
        <w:autoSpaceDN w:val="0"/>
        <w:adjustRightInd w:val="0"/>
        <w:spacing w:line="360" w:lineRule="auto"/>
        <w:ind w:firstLine="720"/>
        <w:rPr>
          <w:rFonts w:ascii="Arial" w:hAnsi="Arial" w:cs="Arial"/>
          <w:i/>
          <w:iCs/>
        </w:rPr>
      </w:pPr>
      <w:r w:rsidRPr="004C0B7E">
        <w:rPr>
          <w:rFonts w:ascii="Arial" w:hAnsi="Arial" w:cs="Arial"/>
        </w:rPr>
        <w:t xml:space="preserve">Проходка </w:t>
      </w:r>
      <w:smartTag w:uri="urn:schemas-microsoft-com:office:smarttags" w:element="metricconverter">
        <w:smartTagPr>
          <w:attr w:name="ProductID" w:val="9.2 м"/>
        </w:smartTagPr>
        <w:r w:rsidRPr="004C0B7E">
          <w:rPr>
            <w:rFonts w:ascii="Arial" w:hAnsi="Arial" w:cs="Arial"/>
          </w:rPr>
          <w:t>9.2 м</w:t>
        </w:r>
      </w:smartTag>
      <w:r w:rsidRPr="004C0B7E">
        <w:rPr>
          <w:rFonts w:ascii="Arial" w:hAnsi="Arial" w:cs="Arial"/>
        </w:rPr>
        <w:t xml:space="preserve">.  Вынос </w:t>
      </w:r>
      <w:smartTag w:uri="urn:schemas-microsoft-com:office:smarttags" w:element="metricconverter">
        <w:smartTagPr>
          <w:attr w:name="ProductID" w:val="6.8 м"/>
        </w:smartTagPr>
        <w:r w:rsidRPr="004C0B7E">
          <w:rPr>
            <w:rFonts w:ascii="Arial" w:hAnsi="Arial" w:cs="Arial"/>
          </w:rPr>
          <w:t>6.8 м</w:t>
        </w:r>
      </w:smartTag>
      <w:r w:rsidRPr="004C0B7E">
        <w:rPr>
          <w:rFonts w:ascii="Arial" w:hAnsi="Arial" w:cs="Arial"/>
        </w:rPr>
        <w:t xml:space="preserve"> (73.9%). </w:t>
      </w:r>
    </w:p>
    <w:p w:rsidR="00B97C58" w:rsidRPr="004C0B7E" w:rsidRDefault="00B97C58" w:rsidP="004C0B7E">
      <w:pPr>
        <w:autoSpaceDE w:val="0"/>
        <w:autoSpaceDN w:val="0"/>
        <w:adjustRightInd w:val="0"/>
        <w:spacing w:line="360" w:lineRule="auto"/>
        <w:ind w:firstLine="720"/>
        <w:jc w:val="both"/>
        <w:rPr>
          <w:rFonts w:ascii="Arial" w:hAnsi="Arial" w:cs="Arial"/>
          <w:b/>
          <w:bCs/>
          <w:i/>
          <w:iCs/>
        </w:rPr>
      </w:pPr>
      <w:r w:rsidRPr="004C0B7E">
        <w:rPr>
          <w:rFonts w:ascii="Arial" w:hAnsi="Arial" w:cs="Arial"/>
          <w:b/>
          <w:bCs/>
          <w:i/>
          <w:iCs/>
        </w:rPr>
        <w:t xml:space="preserve">Отложения пласта представлены </w:t>
      </w:r>
      <w:r w:rsidRPr="004C0B7E">
        <w:rPr>
          <w:rFonts w:ascii="Arial" w:hAnsi="Arial" w:cs="Arial"/>
          <w:color w:val="000000"/>
        </w:rPr>
        <w:t>песчаником кварцевым, светло-серым, серым, мелкозернистым, массивным, слабой крепости, на глинистом цементе порового типа, с редкими нитевидными прослойками детрита, с маломощными прослоями песчаника кварцевого, серого, плотного, крепкого, на глинисто-карбонатном цементе порово-базального типа, без коллекторских свойств. Подошва пласта сложена алевролитом кварцевым, серым, плотным, на глинистом цементе.</w:t>
      </w:r>
    </w:p>
    <w:p w:rsidR="00B97C58" w:rsidRPr="004C0B7E" w:rsidRDefault="00B97C58" w:rsidP="004C0B7E">
      <w:pPr>
        <w:autoSpaceDE w:val="0"/>
        <w:autoSpaceDN w:val="0"/>
        <w:adjustRightInd w:val="0"/>
        <w:spacing w:line="360" w:lineRule="auto"/>
        <w:ind w:firstLine="720"/>
        <w:jc w:val="both"/>
        <w:rPr>
          <w:rFonts w:ascii="Arial" w:hAnsi="Arial" w:cs="Arial"/>
        </w:rPr>
      </w:pPr>
      <w:r w:rsidRPr="004C0B7E">
        <w:rPr>
          <w:rFonts w:ascii="Arial" w:hAnsi="Arial" w:cs="Arial"/>
        </w:rPr>
        <w:t xml:space="preserve">Вскрытие пласта сопровождалось увеличением скорости проходки, незначительным повышением суммарных газопоказаний, что обусловлено увеличением объема разбуриваемой породы за счет улучшения скорости проходки и как следствие увеличением дегазационного газа в забойной порции ПЖ. Из-за ввода в буровой раствор нефти во время ликвидации аварии  отмечается завышенное содержания пентана в газовоздушной смеси, но при этом общий относительный состав характеризовался характерным для водонасыщенных интервалов (за исключением пентана-С5) соотношением УВ компонентов. Повышение интенсивности свечения вытяжек обусловлено наличием частых прослоек углефицированного детрита. </w:t>
      </w:r>
    </w:p>
    <w:p w:rsidR="00B97C58" w:rsidRPr="004C0B7E" w:rsidRDefault="00B97C58" w:rsidP="004C0B7E">
      <w:pPr>
        <w:numPr>
          <w:ilvl w:val="0"/>
          <w:numId w:val="1"/>
        </w:numPr>
        <w:tabs>
          <w:tab w:val="left" w:pos="0"/>
        </w:tabs>
        <w:autoSpaceDE w:val="0"/>
        <w:autoSpaceDN w:val="0"/>
        <w:adjustRightInd w:val="0"/>
        <w:spacing w:line="360" w:lineRule="auto"/>
        <w:ind w:firstLine="851"/>
        <w:jc w:val="both"/>
        <w:rPr>
          <w:rFonts w:ascii="Arial" w:hAnsi="Arial" w:cs="Arial"/>
          <w:i/>
          <w:iCs/>
        </w:rPr>
      </w:pPr>
      <w:r w:rsidRPr="004C0B7E">
        <w:rPr>
          <w:rFonts w:ascii="Arial" w:hAnsi="Arial" w:cs="Arial"/>
          <w:b/>
          <w:bCs/>
          <w:i/>
          <w:iCs/>
        </w:rPr>
        <w:t xml:space="preserve">По данным ГТИ - суммарному газосодержанию: 0,008-0,011 абс% (фоновые показания не превышают 0,011 абс%)  и качественному составу газовоздушной смеси  - С1 до 98% по РАГ,  полученной при непрерывной частичной дегазации бурового раствора, результатам  глубокой дегазации образцов керна и данным ЛБА - 2 БГ ЛБ, песчаник пласта БС10/1а водонасыщенный. </w:t>
      </w:r>
    </w:p>
    <w:p w:rsidR="00B97C58" w:rsidRPr="004C0B7E" w:rsidRDefault="00B97C58" w:rsidP="004C0B7E">
      <w:pPr>
        <w:autoSpaceDE w:val="0"/>
        <w:autoSpaceDN w:val="0"/>
        <w:adjustRightInd w:val="0"/>
        <w:spacing w:line="360" w:lineRule="auto"/>
        <w:ind w:firstLine="720"/>
        <w:jc w:val="center"/>
        <w:rPr>
          <w:rFonts w:ascii="Arial" w:hAnsi="Arial" w:cs="Arial"/>
          <w:b/>
          <w:bCs/>
        </w:rPr>
      </w:pPr>
    </w:p>
    <w:p w:rsidR="00B97C58" w:rsidRPr="004C0B7E" w:rsidRDefault="00B97C58" w:rsidP="004C0B7E">
      <w:pPr>
        <w:autoSpaceDE w:val="0"/>
        <w:autoSpaceDN w:val="0"/>
        <w:adjustRightInd w:val="0"/>
        <w:spacing w:line="360" w:lineRule="auto"/>
        <w:ind w:firstLine="720"/>
        <w:jc w:val="center"/>
        <w:rPr>
          <w:rFonts w:ascii="Arial" w:hAnsi="Arial" w:cs="Arial"/>
          <w:b/>
          <w:bCs/>
        </w:rPr>
      </w:pPr>
      <w:r w:rsidRPr="004C0B7E">
        <w:rPr>
          <w:rFonts w:ascii="Arial" w:hAnsi="Arial" w:cs="Arial"/>
          <w:b/>
          <w:bCs/>
        </w:rPr>
        <w:t>Пласт БС10/1б.</w:t>
      </w:r>
    </w:p>
    <w:p w:rsidR="00B97C58" w:rsidRPr="004C0B7E" w:rsidRDefault="00B97C58" w:rsidP="004C0B7E">
      <w:pPr>
        <w:autoSpaceDE w:val="0"/>
        <w:autoSpaceDN w:val="0"/>
        <w:adjustRightInd w:val="0"/>
        <w:spacing w:line="360" w:lineRule="auto"/>
        <w:ind w:firstLine="720"/>
        <w:rPr>
          <w:rFonts w:ascii="Arial" w:hAnsi="Arial" w:cs="Arial"/>
          <w:i/>
          <w:iCs/>
        </w:rPr>
      </w:pPr>
      <w:r w:rsidRPr="004C0B7E">
        <w:rPr>
          <w:rFonts w:ascii="Arial" w:hAnsi="Arial" w:cs="Arial"/>
          <w:i/>
          <w:iCs/>
        </w:rPr>
        <w:t>По данным ГИС пласт БС10/1б вскрыт в интервале 2373.0-</w:t>
      </w:r>
      <w:smartTag w:uri="urn:schemas-microsoft-com:office:smarttags" w:element="metricconverter">
        <w:smartTagPr>
          <w:attr w:name="ProductID" w:val="2378.8 м"/>
        </w:smartTagPr>
        <w:r w:rsidRPr="004C0B7E">
          <w:rPr>
            <w:rFonts w:ascii="Arial" w:hAnsi="Arial" w:cs="Arial"/>
            <w:i/>
            <w:iCs/>
          </w:rPr>
          <w:t>2378.8 м</w:t>
        </w:r>
      </w:smartTag>
      <w:r w:rsidRPr="004C0B7E">
        <w:rPr>
          <w:rFonts w:ascii="Arial" w:hAnsi="Arial" w:cs="Arial"/>
          <w:i/>
          <w:iCs/>
        </w:rPr>
        <w:t>.</w:t>
      </w:r>
    </w:p>
    <w:p w:rsidR="00B97C58" w:rsidRPr="004C0B7E" w:rsidRDefault="00B97C58" w:rsidP="004C0B7E">
      <w:pPr>
        <w:autoSpaceDE w:val="0"/>
        <w:autoSpaceDN w:val="0"/>
        <w:adjustRightInd w:val="0"/>
        <w:spacing w:line="360" w:lineRule="auto"/>
        <w:ind w:firstLine="720"/>
        <w:rPr>
          <w:rFonts w:ascii="Arial" w:hAnsi="Arial" w:cs="Arial"/>
        </w:rPr>
      </w:pPr>
      <w:r w:rsidRPr="004C0B7E">
        <w:rPr>
          <w:rFonts w:ascii="Arial" w:hAnsi="Arial" w:cs="Arial"/>
        </w:rPr>
        <w:t>Пласт пробурен с отбором керна № 3.</w:t>
      </w:r>
    </w:p>
    <w:p w:rsidR="00B97C58" w:rsidRPr="004C0B7E" w:rsidRDefault="00B97C58" w:rsidP="004C0B7E">
      <w:pPr>
        <w:autoSpaceDE w:val="0"/>
        <w:autoSpaceDN w:val="0"/>
        <w:adjustRightInd w:val="0"/>
        <w:spacing w:line="360" w:lineRule="auto"/>
        <w:ind w:firstLine="720"/>
        <w:rPr>
          <w:rFonts w:ascii="Arial" w:hAnsi="Arial" w:cs="Arial"/>
        </w:rPr>
      </w:pPr>
      <w:r w:rsidRPr="004C0B7E">
        <w:rPr>
          <w:rFonts w:ascii="Arial" w:hAnsi="Arial" w:cs="Arial"/>
          <w:u w:val="single"/>
        </w:rPr>
        <w:t>Керн №3</w:t>
      </w:r>
      <w:r w:rsidRPr="004C0B7E">
        <w:rPr>
          <w:rFonts w:ascii="Arial" w:hAnsi="Arial" w:cs="Arial"/>
        </w:rPr>
        <w:t>. Интервал отбора: 2365.7-</w:t>
      </w:r>
      <w:smartTag w:uri="urn:schemas-microsoft-com:office:smarttags" w:element="metricconverter">
        <w:smartTagPr>
          <w:attr w:name="ProductID" w:val="2382.4 м"/>
        </w:smartTagPr>
        <w:r w:rsidRPr="004C0B7E">
          <w:rPr>
            <w:rFonts w:ascii="Arial" w:hAnsi="Arial" w:cs="Arial"/>
          </w:rPr>
          <w:t>2382.4 м</w:t>
        </w:r>
      </w:smartTag>
      <w:r w:rsidRPr="004C0B7E">
        <w:rPr>
          <w:rFonts w:ascii="Arial" w:hAnsi="Arial" w:cs="Arial"/>
        </w:rPr>
        <w:t xml:space="preserve"> (по ГИС 2362.2-</w:t>
      </w:r>
      <w:smartTag w:uri="urn:schemas-microsoft-com:office:smarttags" w:element="metricconverter">
        <w:smartTagPr>
          <w:attr w:name="ProductID" w:val="2378.9 м"/>
        </w:smartTagPr>
        <w:r w:rsidRPr="004C0B7E">
          <w:rPr>
            <w:rFonts w:ascii="Arial" w:hAnsi="Arial" w:cs="Arial"/>
          </w:rPr>
          <w:t>2378.9 м</w:t>
        </w:r>
      </w:smartTag>
      <w:r w:rsidRPr="004C0B7E">
        <w:rPr>
          <w:rFonts w:ascii="Arial" w:hAnsi="Arial" w:cs="Arial"/>
        </w:rPr>
        <w:t>).</w:t>
      </w:r>
    </w:p>
    <w:p w:rsidR="00B97C58" w:rsidRPr="004C0B7E" w:rsidRDefault="00B97C58" w:rsidP="004C0B7E">
      <w:pPr>
        <w:autoSpaceDE w:val="0"/>
        <w:autoSpaceDN w:val="0"/>
        <w:adjustRightInd w:val="0"/>
        <w:spacing w:line="360" w:lineRule="auto"/>
        <w:ind w:firstLine="720"/>
        <w:rPr>
          <w:rFonts w:ascii="Arial" w:hAnsi="Arial" w:cs="Arial"/>
          <w:i/>
          <w:iCs/>
        </w:rPr>
      </w:pPr>
      <w:r w:rsidRPr="004C0B7E">
        <w:rPr>
          <w:rFonts w:ascii="Arial" w:hAnsi="Arial" w:cs="Arial"/>
        </w:rPr>
        <w:t xml:space="preserve">Проходка </w:t>
      </w:r>
      <w:smartTag w:uri="urn:schemas-microsoft-com:office:smarttags" w:element="metricconverter">
        <w:smartTagPr>
          <w:attr w:name="ProductID" w:val="8.8 м"/>
        </w:smartTagPr>
        <w:r w:rsidRPr="004C0B7E">
          <w:rPr>
            <w:rFonts w:ascii="Arial" w:hAnsi="Arial" w:cs="Arial"/>
          </w:rPr>
          <w:t>8.8 м</w:t>
        </w:r>
      </w:smartTag>
      <w:r w:rsidRPr="004C0B7E">
        <w:rPr>
          <w:rFonts w:ascii="Arial" w:hAnsi="Arial" w:cs="Arial"/>
        </w:rPr>
        <w:t xml:space="preserve">.  Вынос </w:t>
      </w:r>
      <w:smartTag w:uri="urn:schemas-microsoft-com:office:smarttags" w:element="metricconverter">
        <w:smartTagPr>
          <w:attr w:name="ProductID" w:val="3.5 м"/>
        </w:smartTagPr>
        <w:r w:rsidRPr="004C0B7E">
          <w:rPr>
            <w:rFonts w:ascii="Arial" w:hAnsi="Arial" w:cs="Arial"/>
          </w:rPr>
          <w:t>3.5 м</w:t>
        </w:r>
      </w:smartTag>
      <w:r w:rsidRPr="004C0B7E">
        <w:rPr>
          <w:rFonts w:ascii="Arial" w:hAnsi="Arial" w:cs="Arial"/>
        </w:rPr>
        <w:t xml:space="preserve"> (39.8%). </w:t>
      </w:r>
    </w:p>
    <w:p w:rsidR="00B97C58" w:rsidRPr="004C0B7E" w:rsidRDefault="00B97C58" w:rsidP="004C0B7E">
      <w:pPr>
        <w:autoSpaceDE w:val="0"/>
        <w:autoSpaceDN w:val="0"/>
        <w:adjustRightInd w:val="0"/>
        <w:spacing w:line="360" w:lineRule="auto"/>
        <w:ind w:firstLine="720"/>
        <w:jc w:val="both"/>
        <w:rPr>
          <w:rFonts w:ascii="Arial" w:hAnsi="Arial" w:cs="Arial"/>
          <w:b/>
          <w:bCs/>
          <w:i/>
          <w:iCs/>
        </w:rPr>
      </w:pPr>
      <w:r w:rsidRPr="004C0B7E">
        <w:rPr>
          <w:rFonts w:ascii="Arial" w:hAnsi="Arial" w:cs="Arial"/>
          <w:b/>
          <w:bCs/>
          <w:i/>
          <w:iCs/>
        </w:rPr>
        <w:t>Отложения пласта представлены:</w:t>
      </w:r>
    </w:p>
    <w:p w:rsidR="00B97C58" w:rsidRPr="004C0B7E" w:rsidRDefault="00B97C58" w:rsidP="004C0B7E">
      <w:pPr>
        <w:autoSpaceDE w:val="0"/>
        <w:autoSpaceDN w:val="0"/>
        <w:adjustRightInd w:val="0"/>
        <w:spacing w:line="360" w:lineRule="auto"/>
        <w:ind w:firstLine="720"/>
        <w:jc w:val="both"/>
        <w:rPr>
          <w:rFonts w:ascii="Arial" w:hAnsi="Arial" w:cs="Arial"/>
          <w:color w:val="000000"/>
        </w:rPr>
      </w:pPr>
      <w:r w:rsidRPr="004C0B7E">
        <w:rPr>
          <w:rFonts w:ascii="Arial" w:hAnsi="Arial" w:cs="Arial"/>
        </w:rPr>
        <w:t>- в интервале 2373.0-</w:t>
      </w:r>
      <w:smartTag w:uri="urn:schemas-microsoft-com:office:smarttags" w:element="metricconverter">
        <w:smartTagPr>
          <w:attr w:name="ProductID" w:val="2375.6 м"/>
        </w:smartTagPr>
        <w:r w:rsidRPr="004C0B7E">
          <w:rPr>
            <w:rFonts w:ascii="Arial" w:hAnsi="Arial" w:cs="Arial"/>
          </w:rPr>
          <w:t>2375.6 м</w:t>
        </w:r>
      </w:smartTag>
      <w:r w:rsidRPr="004C0B7E">
        <w:rPr>
          <w:rFonts w:ascii="Arial" w:hAnsi="Arial" w:cs="Arial"/>
        </w:rPr>
        <w:t xml:space="preserve">  </w:t>
      </w:r>
      <w:r w:rsidRPr="004C0B7E">
        <w:rPr>
          <w:rFonts w:ascii="Arial" w:hAnsi="Arial" w:cs="Arial"/>
          <w:color w:val="000000"/>
        </w:rPr>
        <w:t xml:space="preserve">песчаник кварцевый, светло-коричневый, коричневый, мелкозернистый, средней крепости, на глинистом цементе порового типа, с включением слюды и детрита. </w:t>
      </w:r>
    </w:p>
    <w:p w:rsidR="00B97C58" w:rsidRPr="004C0B7E" w:rsidRDefault="00B97C58" w:rsidP="004C0B7E">
      <w:pPr>
        <w:autoSpaceDE w:val="0"/>
        <w:autoSpaceDN w:val="0"/>
        <w:adjustRightInd w:val="0"/>
        <w:spacing w:line="360" w:lineRule="auto"/>
        <w:ind w:firstLine="720"/>
        <w:jc w:val="both"/>
        <w:rPr>
          <w:rFonts w:ascii="Arial" w:hAnsi="Arial" w:cs="Arial"/>
        </w:rPr>
      </w:pPr>
      <w:r w:rsidRPr="004C0B7E">
        <w:rPr>
          <w:rFonts w:ascii="Arial" w:hAnsi="Arial" w:cs="Arial"/>
        </w:rPr>
        <w:t>- в интервале 2375.6-</w:t>
      </w:r>
      <w:smartTag w:uri="urn:schemas-microsoft-com:office:smarttags" w:element="metricconverter">
        <w:smartTagPr>
          <w:attr w:name="ProductID" w:val="2378.8 м"/>
        </w:smartTagPr>
        <w:r w:rsidRPr="004C0B7E">
          <w:rPr>
            <w:rFonts w:ascii="Arial" w:hAnsi="Arial" w:cs="Arial"/>
          </w:rPr>
          <w:t>2378.8 м</w:t>
        </w:r>
      </w:smartTag>
      <w:r w:rsidRPr="004C0B7E">
        <w:rPr>
          <w:rFonts w:ascii="Arial" w:hAnsi="Arial" w:cs="Arial"/>
        </w:rPr>
        <w:t xml:space="preserve"> аргиллитом алевритистым, темно-серым, плотным, средней крепости, с включением детрита, с подчиненными прослоями алевролита кварцевого, серого, плотного, средней крепости, на глинистом цементе. </w:t>
      </w:r>
    </w:p>
    <w:p w:rsidR="00B97C58" w:rsidRPr="004C0B7E" w:rsidRDefault="00B97C58" w:rsidP="004C0B7E">
      <w:pPr>
        <w:autoSpaceDE w:val="0"/>
        <w:autoSpaceDN w:val="0"/>
        <w:adjustRightInd w:val="0"/>
        <w:spacing w:line="360" w:lineRule="auto"/>
        <w:ind w:firstLine="720"/>
        <w:jc w:val="both"/>
        <w:rPr>
          <w:rFonts w:ascii="Arial" w:hAnsi="Arial" w:cs="Arial"/>
        </w:rPr>
      </w:pPr>
      <w:r w:rsidRPr="004C0B7E">
        <w:rPr>
          <w:rFonts w:ascii="Arial" w:hAnsi="Arial" w:cs="Arial"/>
        </w:rPr>
        <w:t xml:space="preserve">Вскрытие отложений пласта БС10/1б сопровождалось увечичением скорости проходки – показания ДМК уменьшилось со 106 мин/м до 9-13 мин/м, увеличением суммарных газопоказаний с «утяжелением» относительного состава и повышением интенсивности свечения вытяжек ЛБА.   </w:t>
      </w:r>
    </w:p>
    <w:p w:rsidR="00B97C58" w:rsidRPr="004C0B7E" w:rsidRDefault="00B97C58" w:rsidP="004C0B7E">
      <w:pPr>
        <w:numPr>
          <w:ilvl w:val="0"/>
          <w:numId w:val="1"/>
        </w:numPr>
        <w:tabs>
          <w:tab w:val="left" w:pos="0"/>
        </w:tabs>
        <w:autoSpaceDE w:val="0"/>
        <w:autoSpaceDN w:val="0"/>
        <w:adjustRightInd w:val="0"/>
        <w:spacing w:line="360" w:lineRule="auto"/>
        <w:ind w:firstLine="851"/>
        <w:jc w:val="both"/>
        <w:rPr>
          <w:rFonts w:ascii="Arial" w:hAnsi="Arial" w:cs="Arial"/>
          <w:i/>
          <w:iCs/>
        </w:rPr>
      </w:pPr>
      <w:r w:rsidRPr="004C0B7E">
        <w:rPr>
          <w:rFonts w:ascii="Arial" w:hAnsi="Arial" w:cs="Arial"/>
          <w:b/>
          <w:bCs/>
          <w:i/>
          <w:iCs/>
        </w:rPr>
        <w:t>По данным ГТИ - суммарному газосодержанию: увеличением до 0,2 абс% (фоновые газопоказания не превышают 0,03 абс%)  и качественному составу газовоздушной смеси (увеличение С2-С5 до 12% по РАГ относительно 2-5% до пласта),  полученной при непрерывной частичной дегазации бурового раствора, результатам глубокой дегазации образцов керна и данным ЛБА - 4-5 ОК СБ, песчаник в интервале 2373.0-</w:t>
      </w:r>
      <w:smartTag w:uri="urn:schemas-microsoft-com:office:smarttags" w:element="metricconverter">
        <w:smartTagPr>
          <w:attr w:name="ProductID" w:val="2375.6 м"/>
        </w:smartTagPr>
        <w:r w:rsidRPr="004C0B7E">
          <w:rPr>
            <w:rFonts w:ascii="Arial" w:hAnsi="Arial" w:cs="Arial"/>
            <w:b/>
            <w:bCs/>
            <w:i/>
            <w:iCs/>
          </w:rPr>
          <w:t>2375.6 м</w:t>
        </w:r>
      </w:smartTag>
      <w:r w:rsidRPr="004C0B7E">
        <w:rPr>
          <w:rFonts w:ascii="Arial" w:hAnsi="Arial" w:cs="Arial"/>
          <w:b/>
          <w:bCs/>
          <w:i/>
          <w:iCs/>
        </w:rPr>
        <w:t xml:space="preserve"> нефтенасыщенный.</w:t>
      </w:r>
    </w:p>
    <w:p w:rsidR="00DF5E10" w:rsidRDefault="00DF5E10" w:rsidP="004C0B7E">
      <w:pPr>
        <w:autoSpaceDE w:val="0"/>
        <w:autoSpaceDN w:val="0"/>
        <w:adjustRightInd w:val="0"/>
        <w:spacing w:line="360" w:lineRule="auto"/>
        <w:ind w:firstLine="720"/>
        <w:jc w:val="center"/>
        <w:rPr>
          <w:rFonts w:ascii="Arial" w:hAnsi="Arial" w:cs="Arial"/>
          <w:b/>
          <w:bCs/>
        </w:rPr>
      </w:pPr>
    </w:p>
    <w:p w:rsidR="00B97C58" w:rsidRPr="004C0B7E" w:rsidRDefault="00B97C58" w:rsidP="004C0B7E">
      <w:pPr>
        <w:autoSpaceDE w:val="0"/>
        <w:autoSpaceDN w:val="0"/>
        <w:adjustRightInd w:val="0"/>
        <w:spacing w:line="360" w:lineRule="auto"/>
        <w:ind w:firstLine="720"/>
        <w:jc w:val="center"/>
        <w:rPr>
          <w:rFonts w:ascii="Arial" w:hAnsi="Arial" w:cs="Arial"/>
          <w:b/>
          <w:bCs/>
        </w:rPr>
      </w:pPr>
      <w:r w:rsidRPr="004C0B7E">
        <w:rPr>
          <w:rFonts w:ascii="Arial" w:hAnsi="Arial" w:cs="Arial"/>
          <w:b/>
          <w:bCs/>
        </w:rPr>
        <w:t>Пласт БС10/2.</w:t>
      </w:r>
    </w:p>
    <w:p w:rsidR="00B97C58" w:rsidRPr="004C0B7E" w:rsidRDefault="00B97C58" w:rsidP="004C0B7E">
      <w:pPr>
        <w:autoSpaceDE w:val="0"/>
        <w:autoSpaceDN w:val="0"/>
        <w:adjustRightInd w:val="0"/>
        <w:spacing w:line="360" w:lineRule="auto"/>
        <w:ind w:firstLine="720"/>
        <w:rPr>
          <w:rFonts w:ascii="Arial" w:hAnsi="Arial" w:cs="Arial"/>
          <w:i/>
          <w:iCs/>
          <w:color w:val="FF0000"/>
          <w:u w:val="single"/>
        </w:rPr>
      </w:pPr>
      <w:r w:rsidRPr="004C0B7E">
        <w:rPr>
          <w:rFonts w:ascii="Arial" w:hAnsi="Arial" w:cs="Arial"/>
          <w:i/>
          <w:iCs/>
        </w:rPr>
        <w:t>По данным ГИС пласт БС10/2 вскрыт в интервале 2381.8-</w:t>
      </w:r>
      <w:smartTag w:uri="urn:schemas-microsoft-com:office:smarttags" w:element="metricconverter">
        <w:smartTagPr>
          <w:attr w:name="ProductID" w:val="2382.8 м"/>
        </w:smartTagPr>
        <w:r w:rsidRPr="004C0B7E">
          <w:rPr>
            <w:rFonts w:ascii="Arial" w:hAnsi="Arial" w:cs="Arial"/>
            <w:i/>
            <w:iCs/>
          </w:rPr>
          <w:t>2382.8 м</w:t>
        </w:r>
      </w:smartTag>
      <w:r w:rsidRPr="004C0B7E">
        <w:rPr>
          <w:rFonts w:ascii="Arial" w:hAnsi="Arial" w:cs="Arial"/>
          <w:i/>
          <w:iCs/>
        </w:rPr>
        <w:t>.</w:t>
      </w:r>
    </w:p>
    <w:p w:rsidR="00B97C58" w:rsidRPr="004C0B7E" w:rsidRDefault="00B97C58" w:rsidP="004C0B7E">
      <w:pPr>
        <w:autoSpaceDE w:val="0"/>
        <w:autoSpaceDN w:val="0"/>
        <w:adjustRightInd w:val="0"/>
        <w:spacing w:line="360" w:lineRule="auto"/>
        <w:ind w:firstLine="720"/>
        <w:rPr>
          <w:rFonts w:ascii="Arial" w:hAnsi="Arial" w:cs="Arial"/>
        </w:rPr>
      </w:pPr>
      <w:r w:rsidRPr="004C0B7E">
        <w:rPr>
          <w:rFonts w:ascii="Arial" w:hAnsi="Arial" w:cs="Arial"/>
        </w:rPr>
        <w:t>Пласт пробурен с отбором керна №№ 4-6.</w:t>
      </w:r>
    </w:p>
    <w:p w:rsidR="00B97C58" w:rsidRPr="004C0B7E" w:rsidRDefault="00B97C58" w:rsidP="004C0B7E">
      <w:pPr>
        <w:autoSpaceDE w:val="0"/>
        <w:autoSpaceDN w:val="0"/>
        <w:adjustRightInd w:val="0"/>
        <w:spacing w:line="360" w:lineRule="auto"/>
        <w:ind w:firstLine="720"/>
        <w:rPr>
          <w:rFonts w:ascii="Arial" w:hAnsi="Arial" w:cs="Arial"/>
        </w:rPr>
      </w:pPr>
      <w:r w:rsidRPr="004C0B7E">
        <w:rPr>
          <w:rFonts w:ascii="Arial" w:hAnsi="Arial" w:cs="Arial"/>
          <w:u w:val="single"/>
        </w:rPr>
        <w:t>Керн №4</w:t>
      </w:r>
      <w:r w:rsidRPr="004C0B7E">
        <w:rPr>
          <w:rFonts w:ascii="Arial" w:hAnsi="Arial" w:cs="Arial"/>
        </w:rPr>
        <w:t>. Интервал отбора: 2382.4-</w:t>
      </w:r>
      <w:smartTag w:uri="urn:schemas-microsoft-com:office:smarttags" w:element="metricconverter">
        <w:smartTagPr>
          <w:attr w:name="ProductID" w:val="2387.3 м"/>
        </w:smartTagPr>
        <w:r w:rsidRPr="004C0B7E">
          <w:rPr>
            <w:rFonts w:ascii="Arial" w:hAnsi="Arial" w:cs="Arial"/>
          </w:rPr>
          <w:t>2387.3 м</w:t>
        </w:r>
      </w:smartTag>
      <w:r w:rsidRPr="004C0B7E">
        <w:rPr>
          <w:rFonts w:ascii="Arial" w:hAnsi="Arial" w:cs="Arial"/>
        </w:rPr>
        <w:t xml:space="preserve"> (по ГИС 2378.9-</w:t>
      </w:r>
      <w:smartTag w:uri="urn:schemas-microsoft-com:office:smarttags" w:element="metricconverter">
        <w:smartTagPr>
          <w:attr w:name="ProductID" w:val="2383.9 м"/>
        </w:smartTagPr>
        <w:r w:rsidRPr="004C0B7E">
          <w:rPr>
            <w:rFonts w:ascii="Arial" w:hAnsi="Arial" w:cs="Arial"/>
          </w:rPr>
          <w:t>2383.9 м</w:t>
        </w:r>
      </w:smartTag>
      <w:r w:rsidRPr="004C0B7E">
        <w:rPr>
          <w:rFonts w:ascii="Arial" w:hAnsi="Arial" w:cs="Arial"/>
        </w:rPr>
        <w:t>).</w:t>
      </w:r>
    </w:p>
    <w:p w:rsidR="00B97C58" w:rsidRPr="004C0B7E" w:rsidRDefault="00B97C58" w:rsidP="004C0B7E">
      <w:pPr>
        <w:autoSpaceDE w:val="0"/>
        <w:autoSpaceDN w:val="0"/>
        <w:adjustRightInd w:val="0"/>
        <w:spacing w:line="360" w:lineRule="auto"/>
        <w:ind w:firstLine="720"/>
        <w:rPr>
          <w:rFonts w:ascii="Arial" w:hAnsi="Arial" w:cs="Arial"/>
          <w:i/>
          <w:iCs/>
        </w:rPr>
      </w:pPr>
      <w:r w:rsidRPr="004C0B7E">
        <w:rPr>
          <w:rFonts w:ascii="Arial" w:hAnsi="Arial" w:cs="Arial"/>
        </w:rPr>
        <w:t xml:space="preserve">Проходка </w:t>
      </w:r>
      <w:smartTag w:uri="urn:schemas-microsoft-com:office:smarttags" w:element="metricconverter">
        <w:smartTagPr>
          <w:attr w:name="ProductID" w:val="4.9 м"/>
        </w:smartTagPr>
        <w:r w:rsidRPr="004C0B7E">
          <w:rPr>
            <w:rFonts w:ascii="Arial" w:hAnsi="Arial" w:cs="Arial"/>
          </w:rPr>
          <w:t>4.9 м</w:t>
        </w:r>
      </w:smartTag>
      <w:r w:rsidRPr="004C0B7E">
        <w:rPr>
          <w:rFonts w:ascii="Arial" w:hAnsi="Arial" w:cs="Arial"/>
        </w:rPr>
        <w:t xml:space="preserve">.  Вынос </w:t>
      </w:r>
      <w:smartTag w:uri="urn:schemas-microsoft-com:office:smarttags" w:element="metricconverter">
        <w:smartTagPr>
          <w:attr w:name="ProductID" w:val="2.55 м"/>
        </w:smartTagPr>
        <w:r w:rsidRPr="004C0B7E">
          <w:rPr>
            <w:rFonts w:ascii="Arial" w:hAnsi="Arial" w:cs="Arial"/>
          </w:rPr>
          <w:t>2.55 м</w:t>
        </w:r>
      </w:smartTag>
      <w:r w:rsidRPr="004C0B7E">
        <w:rPr>
          <w:rFonts w:ascii="Arial" w:hAnsi="Arial" w:cs="Arial"/>
        </w:rPr>
        <w:t xml:space="preserve"> (52.0%). </w:t>
      </w:r>
    </w:p>
    <w:p w:rsidR="00B97C58" w:rsidRPr="004C0B7E" w:rsidRDefault="00B97C58" w:rsidP="004C0B7E">
      <w:pPr>
        <w:autoSpaceDE w:val="0"/>
        <w:autoSpaceDN w:val="0"/>
        <w:adjustRightInd w:val="0"/>
        <w:spacing w:line="360" w:lineRule="auto"/>
        <w:ind w:firstLine="720"/>
        <w:rPr>
          <w:rFonts w:ascii="Arial" w:hAnsi="Arial" w:cs="Arial"/>
        </w:rPr>
      </w:pPr>
      <w:r w:rsidRPr="004C0B7E">
        <w:rPr>
          <w:rFonts w:ascii="Arial" w:hAnsi="Arial" w:cs="Arial"/>
          <w:u w:val="single"/>
        </w:rPr>
        <w:t>Керн №5</w:t>
      </w:r>
      <w:r w:rsidRPr="004C0B7E">
        <w:rPr>
          <w:rFonts w:ascii="Arial" w:hAnsi="Arial" w:cs="Arial"/>
        </w:rPr>
        <w:t>. Интервал отбора: 2387.3-</w:t>
      </w:r>
      <w:smartTag w:uri="urn:schemas-microsoft-com:office:smarttags" w:element="metricconverter">
        <w:smartTagPr>
          <w:attr w:name="ProductID" w:val="2389.3 м"/>
        </w:smartTagPr>
        <w:r w:rsidRPr="004C0B7E">
          <w:rPr>
            <w:rFonts w:ascii="Arial" w:hAnsi="Arial" w:cs="Arial"/>
          </w:rPr>
          <w:t>2389.3 м</w:t>
        </w:r>
      </w:smartTag>
      <w:r w:rsidRPr="004C0B7E">
        <w:rPr>
          <w:rFonts w:ascii="Arial" w:hAnsi="Arial" w:cs="Arial"/>
        </w:rPr>
        <w:t xml:space="preserve"> (по ГИС 2383.9-</w:t>
      </w:r>
      <w:smartTag w:uri="urn:schemas-microsoft-com:office:smarttags" w:element="metricconverter">
        <w:smartTagPr>
          <w:attr w:name="ProductID" w:val="2385.8 м"/>
        </w:smartTagPr>
        <w:r w:rsidRPr="004C0B7E">
          <w:rPr>
            <w:rFonts w:ascii="Arial" w:hAnsi="Arial" w:cs="Arial"/>
          </w:rPr>
          <w:t>2385.8 м</w:t>
        </w:r>
      </w:smartTag>
      <w:r w:rsidRPr="004C0B7E">
        <w:rPr>
          <w:rFonts w:ascii="Arial" w:hAnsi="Arial" w:cs="Arial"/>
        </w:rPr>
        <w:t>).</w:t>
      </w:r>
    </w:p>
    <w:p w:rsidR="00B97C58" w:rsidRPr="004C0B7E" w:rsidRDefault="00B97C58" w:rsidP="004C0B7E">
      <w:pPr>
        <w:autoSpaceDE w:val="0"/>
        <w:autoSpaceDN w:val="0"/>
        <w:adjustRightInd w:val="0"/>
        <w:spacing w:line="360" w:lineRule="auto"/>
        <w:ind w:firstLine="720"/>
        <w:rPr>
          <w:rFonts w:ascii="Arial" w:hAnsi="Arial" w:cs="Arial"/>
          <w:i/>
          <w:iCs/>
        </w:rPr>
      </w:pPr>
      <w:r w:rsidRPr="004C0B7E">
        <w:rPr>
          <w:rFonts w:ascii="Arial" w:hAnsi="Arial" w:cs="Arial"/>
        </w:rPr>
        <w:t xml:space="preserve">Проходка </w:t>
      </w:r>
      <w:smartTag w:uri="urn:schemas-microsoft-com:office:smarttags" w:element="metricconverter">
        <w:smartTagPr>
          <w:attr w:name="ProductID" w:val="2.0 м"/>
        </w:smartTagPr>
        <w:r w:rsidRPr="004C0B7E">
          <w:rPr>
            <w:rFonts w:ascii="Arial" w:hAnsi="Arial" w:cs="Arial"/>
          </w:rPr>
          <w:t>2.0 м</w:t>
        </w:r>
      </w:smartTag>
      <w:r w:rsidRPr="004C0B7E">
        <w:rPr>
          <w:rFonts w:ascii="Arial" w:hAnsi="Arial" w:cs="Arial"/>
        </w:rPr>
        <w:t xml:space="preserve">.  Вынос </w:t>
      </w:r>
      <w:smartTag w:uri="urn:schemas-microsoft-com:office:smarttags" w:element="metricconverter">
        <w:smartTagPr>
          <w:attr w:name="ProductID" w:val="0.45 м"/>
        </w:smartTagPr>
        <w:r w:rsidRPr="004C0B7E">
          <w:rPr>
            <w:rFonts w:ascii="Arial" w:hAnsi="Arial" w:cs="Arial"/>
          </w:rPr>
          <w:t>0.45 м</w:t>
        </w:r>
      </w:smartTag>
      <w:r w:rsidRPr="004C0B7E">
        <w:rPr>
          <w:rFonts w:ascii="Arial" w:hAnsi="Arial" w:cs="Arial"/>
        </w:rPr>
        <w:t xml:space="preserve"> (22.5%). </w:t>
      </w:r>
    </w:p>
    <w:p w:rsidR="00B97C58" w:rsidRPr="004C0B7E" w:rsidRDefault="00B97C58" w:rsidP="004C0B7E">
      <w:pPr>
        <w:autoSpaceDE w:val="0"/>
        <w:autoSpaceDN w:val="0"/>
        <w:adjustRightInd w:val="0"/>
        <w:spacing w:line="360" w:lineRule="auto"/>
        <w:ind w:firstLine="720"/>
        <w:rPr>
          <w:rFonts w:ascii="Arial" w:hAnsi="Arial" w:cs="Arial"/>
        </w:rPr>
      </w:pPr>
      <w:r w:rsidRPr="004C0B7E">
        <w:rPr>
          <w:rFonts w:ascii="Arial" w:hAnsi="Arial" w:cs="Arial"/>
          <w:u w:val="single"/>
        </w:rPr>
        <w:t>Керн №6.</w:t>
      </w:r>
      <w:r w:rsidRPr="004C0B7E">
        <w:rPr>
          <w:rFonts w:ascii="Arial" w:hAnsi="Arial" w:cs="Arial"/>
        </w:rPr>
        <w:t xml:space="preserve"> Интервал отбора: 2389.3-</w:t>
      </w:r>
      <w:smartTag w:uri="urn:schemas-microsoft-com:office:smarttags" w:element="metricconverter">
        <w:smartTagPr>
          <w:attr w:name="ProductID" w:val="2405.3 м"/>
        </w:smartTagPr>
        <w:r w:rsidRPr="004C0B7E">
          <w:rPr>
            <w:rFonts w:ascii="Arial" w:hAnsi="Arial" w:cs="Arial"/>
          </w:rPr>
          <w:t>2405.3 м</w:t>
        </w:r>
      </w:smartTag>
      <w:r w:rsidRPr="004C0B7E">
        <w:rPr>
          <w:rFonts w:ascii="Arial" w:hAnsi="Arial" w:cs="Arial"/>
        </w:rPr>
        <w:t xml:space="preserve"> (по ГИС 2385.8-</w:t>
      </w:r>
      <w:smartTag w:uri="urn:schemas-microsoft-com:office:smarttags" w:element="metricconverter">
        <w:smartTagPr>
          <w:attr w:name="ProductID" w:val="2401.8 м"/>
        </w:smartTagPr>
        <w:r w:rsidRPr="004C0B7E">
          <w:rPr>
            <w:rFonts w:ascii="Arial" w:hAnsi="Arial" w:cs="Arial"/>
          </w:rPr>
          <w:t>2401.8 м</w:t>
        </w:r>
      </w:smartTag>
      <w:r w:rsidRPr="004C0B7E">
        <w:rPr>
          <w:rFonts w:ascii="Arial" w:hAnsi="Arial" w:cs="Arial"/>
        </w:rPr>
        <w:t>).</w:t>
      </w:r>
    </w:p>
    <w:p w:rsidR="00B97C58" w:rsidRPr="004C0B7E" w:rsidRDefault="00B97C58" w:rsidP="004C0B7E">
      <w:pPr>
        <w:autoSpaceDE w:val="0"/>
        <w:autoSpaceDN w:val="0"/>
        <w:adjustRightInd w:val="0"/>
        <w:spacing w:line="360" w:lineRule="auto"/>
        <w:ind w:firstLine="720"/>
        <w:rPr>
          <w:rFonts w:ascii="Arial" w:hAnsi="Arial" w:cs="Arial"/>
          <w:i/>
          <w:iCs/>
        </w:rPr>
      </w:pPr>
      <w:r w:rsidRPr="004C0B7E">
        <w:rPr>
          <w:rFonts w:ascii="Arial" w:hAnsi="Arial" w:cs="Arial"/>
        </w:rPr>
        <w:t xml:space="preserve">Проходка </w:t>
      </w:r>
      <w:smartTag w:uri="urn:schemas-microsoft-com:office:smarttags" w:element="metricconverter">
        <w:smartTagPr>
          <w:attr w:name="ProductID" w:val="16.0 м"/>
        </w:smartTagPr>
        <w:r w:rsidRPr="004C0B7E">
          <w:rPr>
            <w:rFonts w:ascii="Arial" w:hAnsi="Arial" w:cs="Arial"/>
          </w:rPr>
          <w:t>16.0 м</w:t>
        </w:r>
      </w:smartTag>
      <w:r w:rsidRPr="004C0B7E">
        <w:rPr>
          <w:rFonts w:ascii="Arial" w:hAnsi="Arial" w:cs="Arial"/>
        </w:rPr>
        <w:t xml:space="preserve">. Вынос </w:t>
      </w:r>
      <w:smartTag w:uri="urn:schemas-microsoft-com:office:smarttags" w:element="metricconverter">
        <w:smartTagPr>
          <w:attr w:name="ProductID" w:val="8.2 м"/>
        </w:smartTagPr>
        <w:r w:rsidRPr="004C0B7E">
          <w:rPr>
            <w:rFonts w:ascii="Arial" w:hAnsi="Arial" w:cs="Arial"/>
          </w:rPr>
          <w:t>8.2 м</w:t>
        </w:r>
      </w:smartTag>
      <w:r w:rsidRPr="004C0B7E">
        <w:rPr>
          <w:rFonts w:ascii="Arial" w:hAnsi="Arial" w:cs="Arial"/>
        </w:rPr>
        <w:t xml:space="preserve"> (51.3%). </w:t>
      </w:r>
    </w:p>
    <w:p w:rsidR="00B97C58" w:rsidRPr="004C0B7E" w:rsidRDefault="00B97C58" w:rsidP="004C0B7E">
      <w:pPr>
        <w:autoSpaceDE w:val="0"/>
        <w:autoSpaceDN w:val="0"/>
        <w:adjustRightInd w:val="0"/>
        <w:spacing w:line="360" w:lineRule="auto"/>
        <w:ind w:firstLine="720"/>
        <w:jc w:val="both"/>
        <w:rPr>
          <w:rFonts w:ascii="Arial" w:hAnsi="Arial" w:cs="Arial"/>
          <w:color w:val="000000"/>
        </w:rPr>
      </w:pPr>
      <w:r w:rsidRPr="004C0B7E">
        <w:rPr>
          <w:rFonts w:ascii="Arial" w:hAnsi="Arial" w:cs="Arial"/>
          <w:b/>
          <w:bCs/>
          <w:i/>
          <w:iCs/>
        </w:rPr>
        <w:t>Вскрытые отложения представлены</w:t>
      </w:r>
      <w:r w:rsidRPr="004C0B7E">
        <w:rPr>
          <w:rFonts w:ascii="Arial" w:hAnsi="Arial" w:cs="Arial"/>
        </w:rPr>
        <w:t xml:space="preserve"> преимущественно аргиллитом алевритистым, реже пелитоморфным, темно-серым, плотным, средней крепости, с включением углистого детрита, с прослоями песчаника кварцевого, серого, мелкозернистого, плотного, крепкого, на глинистом цементе порово-базального типа, с включением углистого детрита. Кровля сложена песчаником </w:t>
      </w:r>
      <w:r w:rsidRPr="004C0B7E">
        <w:rPr>
          <w:rFonts w:ascii="Arial" w:hAnsi="Arial" w:cs="Arial"/>
          <w:color w:val="000000"/>
        </w:rPr>
        <w:t xml:space="preserve">кварцевым, светло-серым, мелкозернистым на глинистом цементе порового типа, средней крепости, с включением углистого детрита. </w:t>
      </w:r>
    </w:p>
    <w:p w:rsidR="00B97C58" w:rsidRPr="004C0B7E" w:rsidRDefault="00B97C58" w:rsidP="004C0B7E">
      <w:pPr>
        <w:autoSpaceDE w:val="0"/>
        <w:autoSpaceDN w:val="0"/>
        <w:adjustRightInd w:val="0"/>
        <w:spacing w:line="360" w:lineRule="auto"/>
        <w:ind w:firstLine="720"/>
        <w:jc w:val="both"/>
        <w:rPr>
          <w:rFonts w:ascii="Arial" w:hAnsi="Arial" w:cs="Arial"/>
          <w:color w:val="000000"/>
        </w:rPr>
      </w:pPr>
      <w:r w:rsidRPr="004C0B7E">
        <w:rPr>
          <w:rFonts w:ascii="Arial" w:hAnsi="Arial" w:cs="Arial"/>
          <w:color w:val="000000"/>
        </w:rPr>
        <w:t xml:space="preserve">Вскрытие пласта сопровождалось увеличение скорости проходки, </w:t>
      </w:r>
      <w:r w:rsidRPr="004C0B7E">
        <w:rPr>
          <w:rFonts w:ascii="Arial" w:hAnsi="Arial" w:cs="Arial"/>
        </w:rPr>
        <w:t>показания ДМК уменьшилось со 190 мин/м до 84 мин/м.</w:t>
      </w:r>
      <w:r w:rsidRPr="004C0B7E">
        <w:rPr>
          <w:rFonts w:ascii="Arial" w:hAnsi="Arial" w:cs="Arial"/>
          <w:color w:val="000000"/>
        </w:rPr>
        <w:t xml:space="preserve"> Газопоказания и данные ЛБА практически не изменились и сохранили фоновые значения.</w:t>
      </w:r>
    </w:p>
    <w:p w:rsidR="00B97C58" w:rsidRPr="004C0B7E" w:rsidRDefault="00B97C58" w:rsidP="004C0B7E">
      <w:pPr>
        <w:numPr>
          <w:ilvl w:val="0"/>
          <w:numId w:val="1"/>
        </w:numPr>
        <w:tabs>
          <w:tab w:val="left" w:pos="0"/>
        </w:tabs>
        <w:autoSpaceDE w:val="0"/>
        <w:autoSpaceDN w:val="0"/>
        <w:adjustRightInd w:val="0"/>
        <w:spacing w:line="360" w:lineRule="auto"/>
        <w:ind w:firstLine="851"/>
        <w:jc w:val="both"/>
        <w:rPr>
          <w:rFonts w:ascii="Arial" w:hAnsi="Arial" w:cs="Arial"/>
          <w:b/>
          <w:bCs/>
        </w:rPr>
      </w:pPr>
      <w:r w:rsidRPr="004C0B7E">
        <w:rPr>
          <w:rFonts w:ascii="Arial" w:hAnsi="Arial" w:cs="Arial"/>
          <w:b/>
          <w:bCs/>
          <w:i/>
          <w:iCs/>
        </w:rPr>
        <w:t>По данным ГТИ - суммарному газосодержанию (не превысили фоновые показания – 0,04 абс%)  и качественному составу газовоздушной смеси, полученной при непрерывной частичной дегазации бурового раствора, результатам исследований проб шлама и данным ЛБА прослой песчаника в интервале 2381.8-</w:t>
      </w:r>
      <w:smartTag w:uri="urn:schemas-microsoft-com:office:smarttags" w:element="metricconverter">
        <w:smartTagPr>
          <w:attr w:name="ProductID" w:val="2382.8 м"/>
        </w:smartTagPr>
        <w:r w:rsidRPr="004C0B7E">
          <w:rPr>
            <w:rFonts w:ascii="Arial" w:hAnsi="Arial" w:cs="Arial"/>
            <w:b/>
            <w:bCs/>
            <w:i/>
            <w:iCs/>
          </w:rPr>
          <w:t>2382.8 м</w:t>
        </w:r>
      </w:smartTag>
      <w:r w:rsidRPr="004C0B7E">
        <w:rPr>
          <w:rFonts w:ascii="Arial" w:hAnsi="Arial" w:cs="Arial"/>
          <w:b/>
          <w:bCs/>
          <w:i/>
          <w:iCs/>
        </w:rPr>
        <w:t xml:space="preserve"> пласта БС10/2 водонасыщенный.</w:t>
      </w:r>
    </w:p>
    <w:p w:rsidR="00B97C58" w:rsidRPr="004C0B7E" w:rsidRDefault="00B97C58" w:rsidP="004C0B7E">
      <w:pPr>
        <w:autoSpaceDE w:val="0"/>
        <w:autoSpaceDN w:val="0"/>
        <w:adjustRightInd w:val="0"/>
        <w:spacing w:line="360" w:lineRule="auto"/>
        <w:ind w:firstLine="720"/>
        <w:jc w:val="both"/>
        <w:rPr>
          <w:rFonts w:ascii="Arial" w:hAnsi="Arial" w:cs="Arial"/>
        </w:rPr>
      </w:pPr>
      <w:r w:rsidRPr="004C0B7E">
        <w:rPr>
          <w:rFonts w:ascii="Arial" w:hAnsi="Arial" w:cs="Arial"/>
        </w:rPr>
        <w:t xml:space="preserve">После проведение ГТИ и ГИС в интервале 2345.0-2382.0 было рекомендовано проведение испытания пластов – БС10/1 и БС10/2. В результате испытания получен приток пластовой водой светло-серого цвета. </w:t>
      </w:r>
    </w:p>
    <w:p w:rsidR="00DF5E10" w:rsidRDefault="00DF5E10" w:rsidP="004C0B7E">
      <w:pPr>
        <w:autoSpaceDE w:val="0"/>
        <w:autoSpaceDN w:val="0"/>
        <w:adjustRightInd w:val="0"/>
        <w:spacing w:line="360" w:lineRule="auto"/>
        <w:ind w:firstLine="720"/>
        <w:jc w:val="center"/>
        <w:rPr>
          <w:rFonts w:ascii="Arial" w:hAnsi="Arial" w:cs="Arial"/>
          <w:b/>
          <w:bCs/>
        </w:rPr>
      </w:pPr>
    </w:p>
    <w:p w:rsidR="00B97C58" w:rsidRPr="004C0B7E" w:rsidRDefault="00B97C58" w:rsidP="004C0B7E">
      <w:pPr>
        <w:autoSpaceDE w:val="0"/>
        <w:autoSpaceDN w:val="0"/>
        <w:adjustRightInd w:val="0"/>
        <w:spacing w:line="360" w:lineRule="auto"/>
        <w:ind w:firstLine="720"/>
        <w:jc w:val="center"/>
        <w:rPr>
          <w:rFonts w:ascii="Arial" w:hAnsi="Arial" w:cs="Arial"/>
          <w:b/>
          <w:bCs/>
        </w:rPr>
      </w:pPr>
      <w:r w:rsidRPr="004C0B7E">
        <w:rPr>
          <w:rFonts w:ascii="Arial" w:hAnsi="Arial" w:cs="Arial"/>
          <w:b/>
          <w:bCs/>
        </w:rPr>
        <w:t>Пласт БС11/1.</w:t>
      </w:r>
    </w:p>
    <w:p w:rsidR="00B97C58" w:rsidRPr="004C0B7E" w:rsidRDefault="00B97C58" w:rsidP="004C0B7E">
      <w:pPr>
        <w:autoSpaceDE w:val="0"/>
        <w:autoSpaceDN w:val="0"/>
        <w:adjustRightInd w:val="0"/>
        <w:spacing w:line="360" w:lineRule="auto"/>
        <w:ind w:firstLine="720"/>
        <w:rPr>
          <w:rFonts w:ascii="Arial" w:hAnsi="Arial" w:cs="Arial"/>
          <w:i/>
          <w:iCs/>
        </w:rPr>
      </w:pPr>
      <w:r w:rsidRPr="004C0B7E">
        <w:rPr>
          <w:rFonts w:ascii="Arial" w:hAnsi="Arial" w:cs="Arial"/>
          <w:i/>
          <w:iCs/>
        </w:rPr>
        <w:t>По данным ГИС пласт БС11/1 вскрыт в интервале 2415.4-</w:t>
      </w:r>
      <w:smartTag w:uri="urn:schemas-microsoft-com:office:smarttags" w:element="metricconverter">
        <w:smartTagPr>
          <w:attr w:name="ProductID" w:val="2435.6 м"/>
        </w:smartTagPr>
        <w:r w:rsidRPr="004C0B7E">
          <w:rPr>
            <w:rFonts w:ascii="Arial" w:hAnsi="Arial" w:cs="Arial"/>
            <w:i/>
            <w:iCs/>
          </w:rPr>
          <w:t>2435.6 м</w:t>
        </w:r>
      </w:smartTag>
      <w:r w:rsidRPr="004C0B7E">
        <w:rPr>
          <w:rFonts w:ascii="Arial" w:hAnsi="Arial" w:cs="Arial"/>
          <w:i/>
          <w:iCs/>
        </w:rPr>
        <w:t>.</w:t>
      </w:r>
    </w:p>
    <w:p w:rsidR="00B97C58" w:rsidRPr="004C0B7E" w:rsidRDefault="00B97C58" w:rsidP="004C0B7E">
      <w:pPr>
        <w:autoSpaceDE w:val="0"/>
        <w:autoSpaceDN w:val="0"/>
        <w:adjustRightInd w:val="0"/>
        <w:spacing w:line="360" w:lineRule="auto"/>
        <w:ind w:firstLine="720"/>
        <w:rPr>
          <w:rFonts w:ascii="Arial" w:hAnsi="Arial" w:cs="Arial"/>
        </w:rPr>
      </w:pPr>
      <w:r w:rsidRPr="004C0B7E">
        <w:rPr>
          <w:rFonts w:ascii="Arial" w:hAnsi="Arial" w:cs="Arial"/>
        </w:rPr>
        <w:t>Нижняя часть пласта в интервале 2950.2-</w:t>
      </w:r>
      <w:smartTag w:uri="urn:schemas-microsoft-com:office:smarttags" w:element="metricconverter">
        <w:smartTagPr>
          <w:attr w:name="ProductID" w:val="2972.2 м"/>
        </w:smartTagPr>
        <w:r w:rsidRPr="004C0B7E">
          <w:rPr>
            <w:rFonts w:ascii="Arial" w:hAnsi="Arial" w:cs="Arial"/>
          </w:rPr>
          <w:t>2972.2 м</w:t>
        </w:r>
      </w:smartTag>
      <w:r w:rsidRPr="004C0B7E">
        <w:rPr>
          <w:rFonts w:ascii="Arial" w:hAnsi="Arial" w:cs="Arial"/>
        </w:rPr>
        <w:t xml:space="preserve"> пробурена с отбором керна №7, №8.</w:t>
      </w:r>
    </w:p>
    <w:p w:rsidR="00B97C58" w:rsidRPr="004C0B7E" w:rsidRDefault="00B97C58" w:rsidP="004C0B7E">
      <w:pPr>
        <w:autoSpaceDE w:val="0"/>
        <w:autoSpaceDN w:val="0"/>
        <w:adjustRightInd w:val="0"/>
        <w:spacing w:line="360" w:lineRule="auto"/>
        <w:ind w:firstLine="720"/>
        <w:rPr>
          <w:rFonts w:ascii="Arial" w:hAnsi="Arial" w:cs="Arial"/>
        </w:rPr>
      </w:pPr>
      <w:r w:rsidRPr="004C0B7E">
        <w:rPr>
          <w:rFonts w:ascii="Arial" w:hAnsi="Arial" w:cs="Arial"/>
          <w:u w:val="single"/>
        </w:rPr>
        <w:t>Керн №7</w:t>
      </w:r>
      <w:r w:rsidRPr="004C0B7E">
        <w:rPr>
          <w:rFonts w:ascii="Arial" w:hAnsi="Arial" w:cs="Arial"/>
        </w:rPr>
        <w:t>. Интервал отбора: 2426.0-</w:t>
      </w:r>
      <w:smartTag w:uri="urn:schemas-microsoft-com:office:smarttags" w:element="metricconverter">
        <w:smartTagPr>
          <w:attr w:name="ProductID" w:val="2434.3 м"/>
        </w:smartTagPr>
        <w:r w:rsidRPr="004C0B7E">
          <w:rPr>
            <w:rFonts w:ascii="Arial" w:hAnsi="Arial" w:cs="Arial"/>
          </w:rPr>
          <w:t>2434.3 м</w:t>
        </w:r>
      </w:smartTag>
      <w:r w:rsidRPr="004C0B7E">
        <w:rPr>
          <w:rFonts w:ascii="Arial" w:hAnsi="Arial" w:cs="Arial"/>
        </w:rPr>
        <w:t xml:space="preserve"> (по ГИС 2426.0-</w:t>
      </w:r>
      <w:smartTag w:uri="urn:schemas-microsoft-com:office:smarttags" w:element="metricconverter">
        <w:smartTagPr>
          <w:attr w:name="ProductID" w:val="2434.3 м"/>
        </w:smartTagPr>
        <w:r w:rsidRPr="004C0B7E">
          <w:rPr>
            <w:rFonts w:ascii="Arial" w:hAnsi="Arial" w:cs="Arial"/>
          </w:rPr>
          <w:t>2434.3 м</w:t>
        </w:r>
      </w:smartTag>
      <w:r w:rsidRPr="004C0B7E">
        <w:rPr>
          <w:rFonts w:ascii="Arial" w:hAnsi="Arial" w:cs="Arial"/>
        </w:rPr>
        <w:t>).</w:t>
      </w:r>
    </w:p>
    <w:p w:rsidR="00B97C58" w:rsidRPr="004C0B7E" w:rsidRDefault="00B97C58" w:rsidP="004C0B7E">
      <w:pPr>
        <w:autoSpaceDE w:val="0"/>
        <w:autoSpaceDN w:val="0"/>
        <w:adjustRightInd w:val="0"/>
        <w:spacing w:line="360" w:lineRule="auto"/>
        <w:ind w:firstLine="720"/>
        <w:rPr>
          <w:rFonts w:ascii="Arial" w:hAnsi="Arial" w:cs="Arial"/>
          <w:i/>
          <w:iCs/>
        </w:rPr>
      </w:pPr>
      <w:r w:rsidRPr="004C0B7E">
        <w:rPr>
          <w:rFonts w:ascii="Arial" w:hAnsi="Arial" w:cs="Arial"/>
        </w:rPr>
        <w:t xml:space="preserve">Проходка </w:t>
      </w:r>
      <w:smartTag w:uri="urn:schemas-microsoft-com:office:smarttags" w:element="metricconverter">
        <w:smartTagPr>
          <w:attr w:name="ProductID" w:val="8.3 м"/>
        </w:smartTagPr>
        <w:r w:rsidRPr="004C0B7E">
          <w:rPr>
            <w:rFonts w:ascii="Arial" w:hAnsi="Arial" w:cs="Arial"/>
          </w:rPr>
          <w:t>8.3 м</w:t>
        </w:r>
      </w:smartTag>
      <w:r w:rsidRPr="004C0B7E">
        <w:rPr>
          <w:rFonts w:ascii="Arial" w:hAnsi="Arial" w:cs="Arial"/>
        </w:rPr>
        <w:t xml:space="preserve">.  Вынос </w:t>
      </w:r>
      <w:smartTag w:uri="urn:schemas-microsoft-com:office:smarttags" w:element="metricconverter">
        <w:smartTagPr>
          <w:attr w:name="ProductID" w:val="8.0 м"/>
        </w:smartTagPr>
        <w:r w:rsidRPr="004C0B7E">
          <w:rPr>
            <w:rFonts w:ascii="Arial" w:hAnsi="Arial" w:cs="Arial"/>
          </w:rPr>
          <w:t>8.0 м</w:t>
        </w:r>
      </w:smartTag>
      <w:r w:rsidRPr="004C0B7E">
        <w:rPr>
          <w:rFonts w:ascii="Arial" w:hAnsi="Arial" w:cs="Arial"/>
        </w:rPr>
        <w:t xml:space="preserve"> (96.4%). </w:t>
      </w:r>
    </w:p>
    <w:p w:rsidR="00B97C58" w:rsidRPr="004C0B7E" w:rsidRDefault="00B97C58" w:rsidP="004C0B7E">
      <w:pPr>
        <w:autoSpaceDE w:val="0"/>
        <w:autoSpaceDN w:val="0"/>
        <w:adjustRightInd w:val="0"/>
        <w:spacing w:line="360" w:lineRule="auto"/>
        <w:ind w:firstLine="720"/>
        <w:rPr>
          <w:rFonts w:ascii="Arial" w:hAnsi="Arial" w:cs="Arial"/>
        </w:rPr>
      </w:pPr>
      <w:r w:rsidRPr="004C0B7E">
        <w:rPr>
          <w:rFonts w:ascii="Arial" w:hAnsi="Arial" w:cs="Arial"/>
          <w:u w:val="single"/>
        </w:rPr>
        <w:t>Керн №8</w:t>
      </w:r>
      <w:r w:rsidRPr="004C0B7E">
        <w:rPr>
          <w:rFonts w:ascii="Arial" w:hAnsi="Arial" w:cs="Arial"/>
        </w:rPr>
        <w:t>. Интервал отбора: 2434.3-</w:t>
      </w:r>
      <w:smartTag w:uri="urn:schemas-microsoft-com:office:smarttags" w:element="metricconverter">
        <w:smartTagPr>
          <w:attr w:name="ProductID" w:val="2442.3 м"/>
        </w:smartTagPr>
        <w:r w:rsidRPr="004C0B7E">
          <w:rPr>
            <w:rFonts w:ascii="Arial" w:hAnsi="Arial" w:cs="Arial"/>
          </w:rPr>
          <w:t>2442.3 м</w:t>
        </w:r>
      </w:smartTag>
      <w:r w:rsidRPr="004C0B7E">
        <w:rPr>
          <w:rFonts w:ascii="Arial" w:hAnsi="Arial" w:cs="Arial"/>
        </w:rPr>
        <w:t xml:space="preserve"> (по ГИС 2434.3-</w:t>
      </w:r>
      <w:smartTag w:uri="urn:schemas-microsoft-com:office:smarttags" w:element="metricconverter">
        <w:smartTagPr>
          <w:attr w:name="ProductID" w:val="2442.3 м"/>
        </w:smartTagPr>
        <w:r w:rsidRPr="004C0B7E">
          <w:rPr>
            <w:rFonts w:ascii="Arial" w:hAnsi="Arial" w:cs="Arial"/>
          </w:rPr>
          <w:t>2442.3 м</w:t>
        </w:r>
      </w:smartTag>
      <w:r w:rsidRPr="004C0B7E">
        <w:rPr>
          <w:rFonts w:ascii="Arial" w:hAnsi="Arial" w:cs="Arial"/>
        </w:rPr>
        <w:t>).</w:t>
      </w:r>
    </w:p>
    <w:p w:rsidR="00B97C58" w:rsidRPr="004C0B7E" w:rsidRDefault="00B97C58" w:rsidP="004C0B7E">
      <w:pPr>
        <w:autoSpaceDE w:val="0"/>
        <w:autoSpaceDN w:val="0"/>
        <w:adjustRightInd w:val="0"/>
        <w:spacing w:line="360" w:lineRule="auto"/>
        <w:ind w:firstLine="720"/>
        <w:rPr>
          <w:rFonts w:ascii="Arial" w:hAnsi="Arial" w:cs="Arial"/>
          <w:i/>
          <w:iCs/>
          <w:color w:val="FF0000"/>
          <w:u w:val="single"/>
        </w:rPr>
      </w:pPr>
      <w:r w:rsidRPr="004C0B7E">
        <w:rPr>
          <w:rFonts w:ascii="Arial" w:hAnsi="Arial" w:cs="Arial"/>
        </w:rPr>
        <w:t xml:space="preserve">Проходка </w:t>
      </w:r>
      <w:smartTag w:uri="urn:schemas-microsoft-com:office:smarttags" w:element="metricconverter">
        <w:smartTagPr>
          <w:attr w:name="ProductID" w:val="8.0 м"/>
        </w:smartTagPr>
        <w:r w:rsidRPr="004C0B7E">
          <w:rPr>
            <w:rFonts w:ascii="Arial" w:hAnsi="Arial" w:cs="Arial"/>
          </w:rPr>
          <w:t>8.0 м</w:t>
        </w:r>
      </w:smartTag>
      <w:r w:rsidRPr="004C0B7E">
        <w:rPr>
          <w:rFonts w:ascii="Arial" w:hAnsi="Arial" w:cs="Arial"/>
        </w:rPr>
        <w:t xml:space="preserve">.  Вынос </w:t>
      </w:r>
      <w:smartTag w:uri="urn:schemas-microsoft-com:office:smarttags" w:element="metricconverter">
        <w:smartTagPr>
          <w:attr w:name="ProductID" w:val="8.0 м"/>
        </w:smartTagPr>
        <w:r w:rsidRPr="004C0B7E">
          <w:rPr>
            <w:rFonts w:ascii="Arial" w:hAnsi="Arial" w:cs="Arial"/>
          </w:rPr>
          <w:t>8.0 м</w:t>
        </w:r>
      </w:smartTag>
      <w:r w:rsidRPr="004C0B7E">
        <w:rPr>
          <w:rFonts w:ascii="Arial" w:hAnsi="Arial" w:cs="Arial"/>
        </w:rPr>
        <w:t xml:space="preserve"> (100%). </w:t>
      </w:r>
    </w:p>
    <w:p w:rsidR="00B97C58" w:rsidRPr="004C0B7E" w:rsidRDefault="00B97C58" w:rsidP="004C0B7E">
      <w:pPr>
        <w:autoSpaceDE w:val="0"/>
        <w:autoSpaceDN w:val="0"/>
        <w:adjustRightInd w:val="0"/>
        <w:spacing w:line="360" w:lineRule="auto"/>
        <w:ind w:firstLine="720"/>
        <w:jc w:val="both"/>
        <w:rPr>
          <w:rFonts w:ascii="Arial" w:hAnsi="Arial" w:cs="Arial"/>
        </w:rPr>
      </w:pPr>
      <w:r w:rsidRPr="004C0B7E">
        <w:rPr>
          <w:rFonts w:ascii="Arial" w:hAnsi="Arial" w:cs="Arial"/>
          <w:b/>
          <w:bCs/>
          <w:i/>
          <w:iCs/>
          <w:color w:val="000000"/>
        </w:rPr>
        <w:t xml:space="preserve">Отложения пласта представлены </w:t>
      </w:r>
      <w:r w:rsidRPr="004C0B7E">
        <w:rPr>
          <w:rFonts w:ascii="Arial" w:hAnsi="Arial" w:cs="Arial"/>
          <w:color w:val="000000"/>
        </w:rPr>
        <w:t>аргиллитом алевритистым, темно-серым, серым, плотным, средней крепости, с включением пирита.  В кровле отмечается маломощный прослой песчаника кварцевого, серого, мелкозернистого, плотного, крепкого, на глинисто-карбонатном цементе порово-базального типа.</w:t>
      </w:r>
    </w:p>
    <w:p w:rsidR="00B97C58" w:rsidRPr="004C0B7E" w:rsidRDefault="00B97C58" w:rsidP="004C0B7E">
      <w:pPr>
        <w:autoSpaceDE w:val="0"/>
        <w:autoSpaceDN w:val="0"/>
        <w:adjustRightInd w:val="0"/>
        <w:spacing w:line="360" w:lineRule="auto"/>
        <w:ind w:firstLine="720"/>
        <w:jc w:val="both"/>
        <w:rPr>
          <w:rFonts w:ascii="Arial" w:hAnsi="Arial" w:cs="Arial"/>
        </w:rPr>
      </w:pPr>
      <w:r w:rsidRPr="004C0B7E">
        <w:rPr>
          <w:rFonts w:ascii="Arial" w:hAnsi="Arial" w:cs="Arial"/>
        </w:rPr>
        <w:t xml:space="preserve">Газопоказания и данные ЛБА при вскрытии пласта практически не изменились и сохранили фоновый уровень значений. </w:t>
      </w:r>
    </w:p>
    <w:p w:rsidR="00B97C58" w:rsidRPr="004C0B7E" w:rsidRDefault="00B97C58" w:rsidP="004C0B7E">
      <w:pPr>
        <w:numPr>
          <w:ilvl w:val="0"/>
          <w:numId w:val="1"/>
        </w:numPr>
        <w:tabs>
          <w:tab w:val="left" w:pos="0"/>
        </w:tabs>
        <w:autoSpaceDE w:val="0"/>
        <w:autoSpaceDN w:val="0"/>
        <w:adjustRightInd w:val="0"/>
        <w:spacing w:line="360" w:lineRule="auto"/>
        <w:ind w:firstLine="851"/>
        <w:jc w:val="both"/>
        <w:rPr>
          <w:rFonts w:ascii="Arial" w:hAnsi="Arial" w:cs="Arial"/>
          <w:b/>
          <w:bCs/>
        </w:rPr>
      </w:pPr>
      <w:r w:rsidRPr="004C0B7E">
        <w:rPr>
          <w:rFonts w:ascii="Arial" w:hAnsi="Arial" w:cs="Arial"/>
          <w:b/>
          <w:bCs/>
          <w:i/>
          <w:iCs/>
        </w:rPr>
        <w:t>Коллектора отсутствуют.</w:t>
      </w:r>
    </w:p>
    <w:p w:rsidR="00DF5E10" w:rsidRDefault="00DF5E10" w:rsidP="004C0B7E">
      <w:pPr>
        <w:autoSpaceDE w:val="0"/>
        <w:autoSpaceDN w:val="0"/>
        <w:adjustRightInd w:val="0"/>
        <w:spacing w:line="360" w:lineRule="auto"/>
        <w:ind w:firstLine="720"/>
        <w:jc w:val="center"/>
        <w:rPr>
          <w:rFonts w:ascii="Arial" w:hAnsi="Arial" w:cs="Arial"/>
          <w:b/>
          <w:bCs/>
        </w:rPr>
      </w:pPr>
    </w:p>
    <w:p w:rsidR="00B97C58" w:rsidRPr="004C0B7E" w:rsidRDefault="00B97C58" w:rsidP="004C0B7E">
      <w:pPr>
        <w:autoSpaceDE w:val="0"/>
        <w:autoSpaceDN w:val="0"/>
        <w:adjustRightInd w:val="0"/>
        <w:spacing w:line="360" w:lineRule="auto"/>
        <w:ind w:firstLine="720"/>
        <w:jc w:val="center"/>
        <w:rPr>
          <w:rFonts w:ascii="Arial" w:hAnsi="Arial" w:cs="Arial"/>
          <w:b/>
          <w:bCs/>
        </w:rPr>
      </w:pPr>
      <w:r w:rsidRPr="004C0B7E">
        <w:rPr>
          <w:rFonts w:ascii="Arial" w:hAnsi="Arial" w:cs="Arial"/>
          <w:b/>
          <w:bCs/>
        </w:rPr>
        <w:t>Пласт БС11/2.</w:t>
      </w:r>
    </w:p>
    <w:p w:rsidR="00B97C58" w:rsidRPr="004C0B7E" w:rsidRDefault="00B97C58" w:rsidP="004C0B7E">
      <w:pPr>
        <w:autoSpaceDE w:val="0"/>
        <w:autoSpaceDN w:val="0"/>
        <w:adjustRightInd w:val="0"/>
        <w:spacing w:line="360" w:lineRule="auto"/>
        <w:ind w:firstLine="720"/>
        <w:rPr>
          <w:rFonts w:ascii="Arial" w:hAnsi="Arial" w:cs="Arial"/>
          <w:i/>
          <w:iCs/>
        </w:rPr>
      </w:pPr>
      <w:r w:rsidRPr="004C0B7E">
        <w:rPr>
          <w:rFonts w:ascii="Arial" w:hAnsi="Arial" w:cs="Arial"/>
          <w:i/>
          <w:iCs/>
        </w:rPr>
        <w:t>По данным ГИС пласт БС11/2 вскрыт в интервале 2444.0-</w:t>
      </w:r>
      <w:smartTag w:uri="urn:schemas-microsoft-com:office:smarttags" w:element="metricconverter">
        <w:smartTagPr>
          <w:attr w:name="ProductID" w:val="2462.2 м"/>
        </w:smartTagPr>
        <w:r w:rsidRPr="004C0B7E">
          <w:rPr>
            <w:rFonts w:ascii="Arial" w:hAnsi="Arial" w:cs="Arial"/>
            <w:i/>
            <w:iCs/>
          </w:rPr>
          <w:t>2462.2 м</w:t>
        </w:r>
      </w:smartTag>
      <w:r w:rsidRPr="004C0B7E">
        <w:rPr>
          <w:rFonts w:ascii="Arial" w:hAnsi="Arial" w:cs="Arial"/>
          <w:i/>
          <w:iCs/>
        </w:rPr>
        <w:t>.</w:t>
      </w:r>
    </w:p>
    <w:p w:rsidR="00B97C58" w:rsidRPr="004C0B7E" w:rsidRDefault="00B97C58" w:rsidP="004C0B7E">
      <w:pPr>
        <w:autoSpaceDE w:val="0"/>
        <w:autoSpaceDN w:val="0"/>
        <w:adjustRightInd w:val="0"/>
        <w:spacing w:line="360" w:lineRule="auto"/>
        <w:ind w:firstLine="720"/>
        <w:rPr>
          <w:rFonts w:ascii="Arial" w:hAnsi="Arial" w:cs="Arial"/>
        </w:rPr>
      </w:pPr>
      <w:r w:rsidRPr="004C0B7E">
        <w:rPr>
          <w:rFonts w:ascii="Arial" w:hAnsi="Arial" w:cs="Arial"/>
        </w:rPr>
        <w:t>Пласт в интервале 2444.0-</w:t>
      </w:r>
      <w:smartTag w:uri="urn:schemas-microsoft-com:office:smarttags" w:element="metricconverter">
        <w:smartTagPr>
          <w:attr w:name="ProductID" w:val="2458.5 м"/>
        </w:smartTagPr>
        <w:r w:rsidRPr="004C0B7E">
          <w:rPr>
            <w:rFonts w:ascii="Arial" w:hAnsi="Arial" w:cs="Arial"/>
          </w:rPr>
          <w:t>2458.5 м</w:t>
        </w:r>
      </w:smartTag>
      <w:r w:rsidRPr="004C0B7E">
        <w:rPr>
          <w:rFonts w:ascii="Arial" w:hAnsi="Arial" w:cs="Arial"/>
        </w:rPr>
        <w:t xml:space="preserve"> пробурен с отбором керна №9, №10.</w:t>
      </w:r>
    </w:p>
    <w:p w:rsidR="00B97C58" w:rsidRPr="004C0B7E" w:rsidRDefault="00B97C58" w:rsidP="004C0B7E">
      <w:pPr>
        <w:autoSpaceDE w:val="0"/>
        <w:autoSpaceDN w:val="0"/>
        <w:adjustRightInd w:val="0"/>
        <w:spacing w:line="360" w:lineRule="auto"/>
        <w:ind w:firstLine="720"/>
        <w:rPr>
          <w:rFonts w:ascii="Arial" w:hAnsi="Arial" w:cs="Arial"/>
        </w:rPr>
      </w:pPr>
      <w:r w:rsidRPr="004C0B7E">
        <w:rPr>
          <w:rFonts w:ascii="Arial" w:hAnsi="Arial" w:cs="Arial"/>
          <w:u w:val="single"/>
        </w:rPr>
        <w:t>Керн №9</w:t>
      </w:r>
      <w:r w:rsidRPr="004C0B7E">
        <w:rPr>
          <w:rFonts w:ascii="Arial" w:hAnsi="Arial" w:cs="Arial"/>
        </w:rPr>
        <w:t>. Интервал отбора: 2442.3-</w:t>
      </w:r>
      <w:smartTag w:uri="urn:schemas-microsoft-com:office:smarttags" w:element="metricconverter">
        <w:smartTagPr>
          <w:attr w:name="ProductID" w:val="2450.3 м"/>
        </w:smartTagPr>
        <w:r w:rsidRPr="004C0B7E">
          <w:rPr>
            <w:rFonts w:ascii="Arial" w:hAnsi="Arial" w:cs="Arial"/>
          </w:rPr>
          <w:t>2450.3 м</w:t>
        </w:r>
      </w:smartTag>
      <w:r w:rsidRPr="004C0B7E">
        <w:rPr>
          <w:rFonts w:ascii="Arial" w:hAnsi="Arial" w:cs="Arial"/>
        </w:rPr>
        <w:t xml:space="preserve"> (по ГИС 2442.3-</w:t>
      </w:r>
      <w:smartTag w:uri="urn:schemas-microsoft-com:office:smarttags" w:element="metricconverter">
        <w:smartTagPr>
          <w:attr w:name="ProductID" w:val="2450.3 м"/>
        </w:smartTagPr>
        <w:r w:rsidRPr="004C0B7E">
          <w:rPr>
            <w:rFonts w:ascii="Arial" w:hAnsi="Arial" w:cs="Arial"/>
          </w:rPr>
          <w:t>2450.3 м</w:t>
        </w:r>
      </w:smartTag>
      <w:r w:rsidRPr="004C0B7E">
        <w:rPr>
          <w:rFonts w:ascii="Arial" w:hAnsi="Arial" w:cs="Arial"/>
        </w:rPr>
        <w:t>).</w:t>
      </w:r>
    </w:p>
    <w:p w:rsidR="00B97C58" w:rsidRPr="004C0B7E" w:rsidRDefault="00B97C58" w:rsidP="004C0B7E">
      <w:pPr>
        <w:autoSpaceDE w:val="0"/>
        <w:autoSpaceDN w:val="0"/>
        <w:adjustRightInd w:val="0"/>
        <w:spacing w:line="360" w:lineRule="auto"/>
        <w:ind w:firstLine="720"/>
        <w:rPr>
          <w:rFonts w:ascii="Arial" w:hAnsi="Arial" w:cs="Arial"/>
          <w:i/>
          <w:iCs/>
        </w:rPr>
      </w:pPr>
      <w:r w:rsidRPr="004C0B7E">
        <w:rPr>
          <w:rFonts w:ascii="Arial" w:hAnsi="Arial" w:cs="Arial"/>
        </w:rPr>
        <w:t xml:space="preserve">Проходка </w:t>
      </w:r>
      <w:smartTag w:uri="urn:schemas-microsoft-com:office:smarttags" w:element="metricconverter">
        <w:smartTagPr>
          <w:attr w:name="ProductID" w:val="8.0 м"/>
        </w:smartTagPr>
        <w:r w:rsidRPr="004C0B7E">
          <w:rPr>
            <w:rFonts w:ascii="Arial" w:hAnsi="Arial" w:cs="Arial"/>
          </w:rPr>
          <w:t>8.0 м</w:t>
        </w:r>
      </w:smartTag>
      <w:r w:rsidRPr="004C0B7E">
        <w:rPr>
          <w:rFonts w:ascii="Arial" w:hAnsi="Arial" w:cs="Arial"/>
        </w:rPr>
        <w:t xml:space="preserve">.  Вынос </w:t>
      </w:r>
      <w:smartTag w:uri="urn:schemas-microsoft-com:office:smarttags" w:element="metricconverter">
        <w:smartTagPr>
          <w:attr w:name="ProductID" w:val="7.7 м"/>
        </w:smartTagPr>
        <w:r w:rsidRPr="004C0B7E">
          <w:rPr>
            <w:rFonts w:ascii="Arial" w:hAnsi="Arial" w:cs="Arial"/>
          </w:rPr>
          <w:t>7.7 м</w:t>
        </w:r>
      </w:smartTag>
      <w:r w:rsidRPr="004C0B7E">
        <w:rPr>
          <w:rFonts w:ascii="Arial" w:hAnsi="Arial" w:cs="Arial"/>
        </w:rPr>
        <w:t xml:space="preserve"> (96.5%). </w:t>
      </w:r>
    </w:p>
    <w:p w:rsidR="00B97C58" w:rsidRPr="004C0B7E" w:rsidRDefault="00B97C58" w:rsidP="004C0B7E">
      <w:pPr>
        <w:autoSpaceDE w:val="0"/>
        <w:autoSpaceDN w:val="0"/>
        <w:adjustRightInd w:val="0"/>
        <w:spacing w:line="360" w:lineRule="auto"/>
        <w:ind w:firstLine="720"/>
        <w:rPr>
          <w:rFonts w:ascii="Arial" w:hAnsi="Arial" w:cs="Arial"/>
        </w:rPr>
      </w:pPr>
      <w:r w:rsidRPr="004C0B7E">
        <w:rPr>
          <w:rFonts w:ascii="Arial" w:hAnsi="Arial" w:cs="Arial"/>
          <w:u w:val="single"/>
        </w:rPr>
        <w:t>Керн №10</w:t>
      </w:r>
      <w:r w:rsidRPr="004C0B7E">
        <w:rPr>
          <w:rFonts w:ascii="Arial" w:hAnsi="Arial" w:cs="Arial"/>
        </w:rPr>
        <w:t>. Интервал отбора: 2450.4-</w:t>
      </w:r>
      <w:smartTag w:uri="urn:schemas-microsoft-com:office:smarttags" w:element="metricconverter">
        <w:smartTagPr>
          <w:attr w:name="ProductID" w:val="2458.5 м"/>
        </w:smartTagPr>
        <w:r w:rsidRPr="004C0B7E">
          <w:rPr>
            <w:rFonts w:ascii="Arial" w:hAnsi="Arial" w:cs="Arial"/>
          </w:rPr>
          <w:t>2458.5 м</w:t>
        </w:r>
      </w:smartTag>
      <w:r w:rsidRPr="004C0B7E">
        <w:rPr>
          <w:rFonts w:ascii="Arial" w:hAnsi="Arial" w:cs="Arial"/>
        </w:rPr>
        <w:t xml:space="preserve"> (по ГИС 2450.4-</w:t>
      </w:r>
      <w:smartTag w:uri="urn:schemas-microsoft-com:office:smarttags" w:element="metricconverter">
        <w:smartTagPr>
          <w:attr w:name="ProductID" w:val="2458.5 м"/>
        </w:smartTagPr>
        <w:r w:rsidRPr="004C0B7E">
          <w:rPr>
            <w:rFonts w:ascii="Arial" w:hAnsi="Arial" w:cs="Arial"/>
          </w:rPr>
          <w:t>2458.5 м</w:t>
        </w:r>
      </w:smartTag>
      <w:r w:rsidRPr="004C0B7E">
        <w:rPr>
          <w:rFonts w:ascii="Arial" w:hAnsi="Arial" w:cs="Arial"/>
        </w:rPr>
        <w:t>).</w:t>
      </w:r>
    </w:p>
    <w:p w:rsidR="00B97C58" w:rsidRPr="004C0B7E" w:rsidRDefault="00B97C58" w:rsidP="004C0B7E">
      <w:pPr>
        <w:autoSpaceDE w:val="0"/>
        <w:autoSpaceDN w:val="0"/>
        <w:adjustRightInd w:val="0"/>
        <w:spacing w:line="360" w:lineRule="auto"/>
        <w:ind w:firstLine="720"/>
        <w:rPr>
          <w:rFonts w:ascii="Arial" w:hAnsi="Arial" w:cs="Arial"/>
          <w:i/>
          <w:iCs/>
          <w:color w:val="FF0000"/>
          <w:u w:val="single"/>
        </w:rPr>
      </w:pPr>
      <w:r w:rsidRPr="004C0B7E">
        <w:rPr>
          <w:rFonts w:ascii="Arial" w:hAnsi="Arial" w:cs="Arial"/>
        </w:rPr>
        <w:t xml:space="preserve">Проходка </w:t>
      </w:r>
      <w:smartTag w:uri="urn:schemas-microsoft-com:office:smarttags" w:element="metricconverter">
        <w:smartTagPr>
          <w:attr w:name="ProductID" w:val="8.1 м"/>
        </w:smartTagPr>
        <w:r w:rsidRPr="004C0B7E">
          <w:rPr>
            <w:rFonts w:ascii="Arial" w:hAnsi="Arial" w:cs="Arial"/>
          </w:rPr>
          <w:t>8.1 м</w:t>
        </w:r>
      </w:smartTag>
      <w:r w:rsidRPr="004C0B7E">
        <w:rPr>
          <w:rFonts w:ascii="Arial" w:hAnsi="Arial" w:cs="Arial"/>
        </w:rPr>
        <w:t xml:space="preserve">.  Вынос </w:t>
      </w:r>
      <w:smartTag w:uri="urn:schemas-microsoft-com:office:smarttags" w:element="metricconverter">
        <w:smartTagPr>
          <w:attr w:name="ProductID" w:val="1.2 м"/>
        </w:smartTagPr>
        <w:r w:rsidRPr="004C0B7E">
          <w:rPr>
            <w:rFonts w:ascii="Arial" w:hAnsi="Arial" w:cs="Arial"/>
          </w:rPr>
          <w:t>1.2 м</w:t>
        </w:r>
      </w:smartTag>
      <w:r w:rsidRPr="004C0B7E">
        <w:rPr>
          <w:rFonts w:ascii="Arial" w:hAnsi="Arial" w:cs="Arial"/>
        </w:rPr>
        <w:t xml:space="preserve"> (14.8%). </w:t>
      </w:r>
    </w:p>
    <w:p w:rsidR="00B97C58" w:rsidRPr="004C0B7E" w:rsidRDefault="00B97C58" w:rsidP="004C0B7E">
      <w:pPr>
        <w:autoSpaceDE w:val="0"/>
        <w:autoSpaceDN w:val="0"/>
        <w:adjustRightInd w:val="0"/>
        <w:spacing w:line="360" w:lineRule="auto"/>
        <w:ind w:firstLine="720"/>
        <w:rPr>
          <w:rFonts w:ascii="Arial" w:hAnsi="Arial" w:cs="Arial"/>
        </w:rPr>
      </w:pPr>
      <w:r w:rsidRPr="004C0B7E">
        <w:rPr>
          <w:rFonts w:ascii="Arial" w:hAnsi="Arial" w:cs="Arial"/>
          <w:b/>
          <w:bCs/>
          <w:i/>
          <w:iCs/>
        </w:rPr>
        <w:t xml:space="preserve">Отложения пласта сложены </w:t>
      </w:r>
      <w:r w:rsidRPr="004C0B7E">
        <w:rPr>
          <w:rFonts w:ascii="Arial" w:hAnsi="Arial" w:cs="Arial"/>
        </w:rPr>
        <w:t xml:space="preserve">песчаником кварцевым, серым, темно-серым, мелкозернистым, средней крепости, на глинистом цементе порового типа, в нижней части пласта заглинизированный, с включением углистого детрита и слюды, с прослоем песчаника кварцевого, серого, плотного, крепкого, на карбонатно-глинистом цементе порово-базального типа.  </w:t>
      </w:r>
    </w:p>
    <w:p w:rsidR="00B97C58" w:rsidRPr="004C0B7E" w:rsidRDefault="00B97C58" w:rsidP="004C0B7E">
      <w:pPr>
        <w:tabs>
          <w:tab w:val="left" w:pos="567"/>
        </w:tabs>
        <w:autoSpaceDE w:val="0"/>
        <w:autoSpaceDN w:val="0"/>
        <w:adjustRightInd w:val="0"/>
        <w:spacing w:line="360" w:lineRule="auto"/>
        <w:ind w:firstLine="567"/>
        <w:jc w:val="both"/>
        <w:rPr>
          <w:rFonts w:ascii="Arial" w:hAnsi="Arial" w:cs="Arial"/>
          <w:color w:val="000000"/>
        </w:rPr>
      </w:pPr>
      <w:r w:rsidRPr="004C0B7E">
        <w:rPr>
          <w:rFonts w:ascii="Arial" w:hAnsi="Arial" w:cs="Arial"/>
          <w:color w:val="000000"/>
        </w:rPr>
        <w:t>Вскрытие пласта БС11/2 сопровождалось улучшением скорости проходки в ~ 2-3 раза, показания ДМК уменьшились с 30-35 мин/м до 8-10 мин/м. Газопоказания практически не изменились и сохранили фоновый уровень значений – 0,06 абс%. Повышенная интенсивность свечения вытяжек ЛБА связана с наличием в породе углистого детрита в виде включений и не превышает 2 БЖ МБ.</w:t>
      </w:r>
    </w:p>
    <w:p w:rsidR="00B97C58" w:rsidRPr="004C0B7E" w:rsidRDefault="00B97C58" w:rsidP="004C0B7E">
      <w:pPr>
        <w:autoSpaceDE w:val="0"/>
        <w:autoSpaceDN w:val="0"/>
        <w:adjustRightInd w:val="0"/>
        <w:spacing w:line="360" w:lineRule="auto"/>
        <w:ind w:firstLine="720"/>
        <w:jc w:val="both"/>
        <w:rPr>
          <w:rFonts w:ascii="Arial" w:hAnsi="Arial" w:cs="Arial"/>
        </w:rPr>
      </w:pPr>
      <w:r w:rsidRPr="004C0B7E">
        <w:rPr>
          <w:rFonts w:ascii="Arial" w:hAnsi="Arial" w:cs="Arial"/>
          <w:b/>
          <w:bCs/>
          <w:i/>
          <w:iCs/>
        </w:rPr>
        <w:t>По данным ГТИ - суммарному газосодержанию и качественному составу газовоздушной смеси,  полученной при непрерывной частичной дегазации бурового раствора, результатам глубокой дегазации образцов керна и данным ЛБА песчаник пласта БС11/2 водонасыщенный.</w:t>
      </w:r>
      <w:r w:rsidRPr="004C0B7E">
        <w:rPr>
          <w:rFonts w:ascii="Arial" w:hAnsi="Arial" w:cs="Arial"/>
        </w:rPr>
        <w:t xml:space="preserve"> </w:t>
      </w:r>
    </w:p>
    <w:p w:rsidR="00B97C58" w:rsidRPr="004C0B7E" w:rsidRDefault="00B97C58" w:rsidP="004C0B7E">
      <w:pPr>
        <w:autoSpaceDE w:val="0"/>
        <w:autoSpaceDN w:val="0"/>
        <w:adjustRightInd w:val="0"/>
        <w:spacing w:line="360" w:lineRule="auto"/>
        <w:ind w:firstLine="720"/>
        <w:jc w:val="both"/>
        <w:rPr>
          <w:rFonts w:ascii="Arial" w:hAnsi="Arial" w:cs="Arial"/>
        </w:rPr>
      </w:pPr>
      <w:r w:rsidRPr="004C0B7E">
        <w:rPr>
          <w:rFonts w:ascii="Arial" w:hAnsi="Arial" w:cs="Arial"/>
        </w:rPr>
        <w:t xml:space="preserve">После проведение ГТИ и ГИС в интервале 2430.0-2458.5м было рекомендовано проведение испытания пласта – БС11/2. В результате испытания получен приток фильтрата бурового раствора зеленовато-серого цвета в объеме </w:t>
      </w:r>
      <w:smartTag w:uri="urn:schemas-microsoft-com:office:smarttags" w:element="metricconverter">
        <w:smartTagPr>
          <w:attr w:name="ProductID" w:val="0.08244 м3"/>
        </w:smartTagPr>
        <w:r w:rsidRPr="004C0B7E">
          <w:rPr>
            <w:rFonts w:ascii="Arial" w:hAnsi="Arial" w:cs="Arial"/>
          </w:rPr>
          <w:t>0.08244 м3</w:t>
        </w:r>
      </w:smartTag>
      <w:r w:rsidRPr="004C0B7E">
        <w:rPr>
          <w:rFonts w:ascii="Arial" w:hAnsi="Arial" w:cs="Arial"/>
        </w:rPr>
        <w:t>.</w:t>
      </w:r>
    </w:p>
    <w:p w:rsidR="00DF5E10" w:rsidRDefault="00DF5E10" w:rsidP="004C0B7E">
      <w:pPr>
        <w:autoSpaceDE w:val="0"/>
        <w:autoSpaceDN w:val="0"/>
        <w:adjustRightInd w:val="0"/>
        <w:spacing w:line="360" w:lineRule="auto"/>
        <w:ind w:firstLine="720"/>
        <w:jc w:val="center"/>
        <w:rPr>
          <w:rFonts w:ascii="Arial" w:hAnsi="Arial" w:cs="Arial"/>
          <w:b/>
          <w:bCs/>
        </w:rPr>
      </w:pPr>
    </w:p>
    <w:p w:rsidR="00B97C58" w:rsidRPr="004C0B7E" w:rsidRDefault="00B97C58" w:rsidP="004C0B7E">
      <w:pPr>
        <w:autoSpaceDE w:val="0"/>
        <w:autoSpaceDN w:val="0"/>
        <w:adjustRightInd w:val="0"/>
        <w:spacing w:line="360" w:lineRule="auto"/>
        <w:ind w:firstLine="720"/>
        <w:jc w:val="center"/>
        <w:rPr>
          <w:rFonts w:ascii="Arial" w:hAnsi="Arial" w:cs="Arial"/>
          <w:b/>
          <w:bCs/>
        </w:rPr>
      </w:pPr>
      <w:r w:rsidRPr="004C0B7E">
        <w:rPr>
          <w:rFonts w:ascii="Arial" w:hAnsi="Arial" w:cs="Arial"/>
          <w:b/>
          <w:bCs/>
        </w:rPr>
        <w:t>Пласт БС16+БС17.</w:t>
      </w:r>
    </w:p>
    <w:p w:rsidR="00B97C58" w:rsidRPr="004C0B7E" w:rsidRDefault="00B97C58" w:rsidP="004C0B7E">
      <w:pPr>
        <w:autoSpaceDE w:val="0"/>
        <w:autoSpaceDN w:val="0"/>
        <w:adjustRightInd w:val="0"/>
        <w:spacing w:line="360" w:lineRule="auto"/>
        <w:ind w:firstLine="708"/>
        <w:rPr>
          <w:rFonts w:ascii="Arial" w:hAnsi="Arial" w:cs="Arial"/>
          <w:i/>
          <w:iCs/>
        </w:rPr>
      </w:pPr>
      <w:r w:rsidRPr="004C0B7E">
        <w:rPr>
          <w:rFonts w:ascii="Arial" w:hAnsi="Arial" w:cs="Arial"/>
          <w:i/>
          <w:iCs/>
        </w:rPr>
        <w:t>По данным ГИС пласт БС16+БС17 вскрыт в интервале 2585.8-</w:t>
      </w:r>
      <w:smartTag w:uri="urn:schemas-microsoft-com:office:smarttags" w:element="metricconverter">
        <w:smartTagPr>
          <w:attr w:name="ProductID" w:val="2643.6 м"/>
        </w:smartTagPr>
        <w:r w:rsidRPr="004C0B7E">
          <w:rPr>
            <w:rFonts w:ascii="Arial" w:hAnsi="Arial" w:cs="Arial"/>
            <w:i/>
            <w:iCs/>
          </w:rPr>
          <w:t>2643.6 м</w:t>
        </w:r>
      </w:smartTag>
      <w:r w:rsidRPr="004C0B7E">
        <w:rPr>
          <w:rFonts w:ascii="Arial" w:hAnsi="Arial" w:cs="Arial"/>
          <w:i/>
          <w:iCs/>
        </w:rPr>
        <w:t>.</w:t>
      </w:r>
    </w:p>
    <w:p w:rsidR="00B97C58" w:rsidRPr="004C0B7E" w:rsidRDefault="00B97C58" w:rsidP="004C0B7E">
      <w:pPr>
        <w:autoSpaceDE w:val="0"/>
        <w:autoSpaceDN w:val="0"/>
        <w:adjustRightInd w:val="0"/>
        <w:spacing w:line="360" w:lineRule="auto"/>
        <w:ind w:firstLine="720"/>
        <w:rPr>
          <w:rFonts w:ascii="Arial" w:hAnsi="Arial" w:cs="Arial"/>
        </w:rPr>
      </w:pPr>
      <w:r w:rsidRPr="004C0B7E">
        <w:rPr>
          <w:rFonts w:ascii="Arial" w:hAnsi="Arial" w:cs="Arial"/>
        </w:rPr>
        <w:t>Пласт в интервалах 2590.4-</w:t>
      </w:r>
      <w:smartTag w:uri="urn:schemas-microsoft-com:office:smarttags" w:element="metricconverter">
        <w:smartTagPr>
          <w:attr w:name="ProductID" w:val="2599.4 м"/>
        </w:smartTagPr>
        <w:r w:rsidRPr="004C0B7E">
          <w:rPr>
            <w:rFonts w:ascii="Arial" w:hAnsi="Arial" w:cs="Arial"/>
          </w:rPr>
          <w:t>2599.4 м</w:t>
        </w:r>
      </w:smartTag>
      <w:r w:rsidRPr="004C0B7E">
        <w:rPr>
          <w:rFonts w:ascii="Arial" w:hAnsi="Arial" w:cs="Arial"/>
        </w:rPr>
        <w:t xml:space="preserve"> и 2599.4-</w:t>
      </w:r>
      <w:smartTag w:uri="urn:schemas-microsoft-com:office:smarttags" w:element="metricconverter">
        <w:smartTagPr>
          <w:attr w:name="ProductID" w:val="2610.0 м"/>
        </w:smartTagPr>
        <w:r w:rsidRPr="004C0B7E">
          <w:rPr>
            <w:rFonts w:ascii="Arial" w:hAnsi="Arial" w:cs="Arial"/>
          </w:rPr>
          <w:t>2610.0 м</w:t>
        </w:r>
      </w:smartTag>
      <w:r w:rsidRPr="004C0B7E">
        <w:rPr>
          <w:rFonts w:ascii="Arial" w:hAnsi="Arial" w:cs="Arial"/>
        </w:rPr>
        <w:t xml:space="preserve"> пробурен с отбором керна №№11-13. </w:t>
      </w:r>
    </w:p>
    <w:p w:rsidR="00B97C58" w:rsidRPr="004C0B7E" w:rsidRDefault="00B97C58" w:rsidP="004C0B7E">
      <w:pPr>
        <w:autoSpaceDE w:val="0"/>
        <w:autoSpaceDN w:val="0"/>
        <w:adjustRightInd w:val="0"/>
        <w:spacing w:line="360" w:lineRule="auto"/>
        <w:ind w:firstLine="720"/>
        <w:rPr>
          <w:rFonts w:ascii="Arial" w:hAnsi="Arial" w:cs="Arial"/>
        </w:rPr>
      </w:pPr>
      <w:r w:rsidRPr="004C0B7E">
        <w:rPr>
          <w:rFonts w:ascii="Arial" w:hAnsi="Arial" w:cs="Arial"/>
          <w:u w:val="single"/>
        </w:rPr>
        <w:t>Керн №11</w:t>
      </w:r>
      <w:r w:rsidRPr="004C0B7E">
        <w:rPr>
          <w:rFonts w:ascii="Arial" w:hAnsi="Arial" w:cs="Arial"/>
        </w:rPr>
        <w:t>. Интервал отбора: 2591.0-</w:t>
      </w:r>
      <w:smartTag w:uri="urn:schemas-microsoft-com:office:smarttags" w:element="metricconverter">
        <w:smartTagPr>
          <w:attr w:name="ProductID" w:val="2600.0 м"/>
        </w:smartTagPr>
        <w:r w:rsidRPr="004C0B7E">
          <w:rPr>
            <w:rFonts w:ascii="Arial" w:hAnsi="Arial" w:cs="Arial"/>
          </w:rPr>
          <w:t>2600.0 м</w:t>
        </w:r>
      </w:smartTag>
      <w:r w:rsidRPr="004C0B7E">
        <w:rPr>
          <w:rFonts w:ascii="Arial" w:hAnsi="Arial" w:cs="Arial"/>
        </w:rPr>
        <w:t xml:space="preserve"> (по ГИС 2590.4-</w:t>
      </w:r>
      <w:smartTag w:uri="urn:schemas-microsoft-com:office:smarttags" w:element="metricconverter">
        <w:smartTagPr>
          <w:attr w:name="ProductID" w:val="2599.4 м"/>
        </w:smartTagPr>
        <w:r w:rsidRPr="004C0B7E">
          <w:rPr>
            <w:rFonts w:ascii="Arial" w:hAnsi="Arial" w:cs="Arial"/>
          </w:rPr>
          <w:t>2599.4 м</w:t>
        </w:r>
      </w:smartTag>
      <w:r w:rsidRPr="004C0B7E">
        <w:rPr>
          <w:rFonts w:ascii="Arial" w:hAnsi="Arial" w:cs="Arial"/>
        </w:rPr>
        <w:t>).</w:t>
      </w:r>
    </w:p>
    <w:p w:rsidR="00B97C58" w:rsidRPr="004C0B7E" w:rsidRDefault="00B97C58" w:rsidP="004C0B7E">
      <w:pPr>
        <w:autoSpaceDE w:val="0"/>
        <w:autoSpaceDN w:val="0"/>
        <w:adjustRightInd w:val="0"/>
        <w:spacing w:line="360" w:lineRule="auto"/>
        <w:ind w:firstLine="720"/>
        <w:rPr>
          <w:rFonts w:ascii="Arial" w:hAnsi="Arial" w:cs="Arial"/>
          <w:i/>
          <w:iCs/>
        </w:rPr>
      </w:pPr>
      <w:r w:rsidRPr="004C0B7E">
        <w:rPr>
          <w:rFonts w:ascii="Arial" w:hAnsi="Arial" w:cs="Arial"/>
        </w:rPr>
        <w:t xml:space="preserve">Проходка </w:t>
      </w:r>
      <w:smartTag w:uri="urn:schemas-microsoft-com:office:smarttags" w:element="metricconverter">
        <w:smartTagPr>
          <w:attr w:name="ProductID" w:val="9.0 м"/>
        </w:smartTagPr>
        <w:r w:rsidRPr="004C0B7E">
          <w:rPr>
            <w:rFonts w:ascii="Arial" w:hAnsi="Arial" w:cs="Arial"/>
          </w:rPr>
          <w:t>9.0 м</w:t>
        </w:r>
      </w:smartTag>
      <w:r w:rsidRPr="004C0B7E">
        <w:rPr>
          <w:rFonts w:ascii="Arial" w:hAnsi="Arial" w:cs="Arial"/>
        </w:rPr>
        <w:t xml:space="preserve">.  Вынос </w:t>
      </w:r>
      <w:smartTag w:uri="urn:schemas-microsoft-com:office:smarttags" w:element="metricconverter">
        <w:smartTagPr>
          <w:attr w:name="ProductID" w:val="6.0 м"/>
        </w:smartTagPr>
        <w:r w:rsidRPr="004C0B7E">
          <w:rPr>
            <w:rFonts w:ascii="Arial" w:hAnsi="Arial" w:cs="Arial"/>
          </w:rPr>
          <w:t>6.0 м</w:t>
        </w:r>
      </w:smartTag>
      <w:r w:rsidRPr="004C0B7E">
        <w:rPr>
          <w:rFonts w:ascii="Arial" w:hAnsi="Arial" w:cs="Arial"/>
        </w:rPr>
        <w:t xml:space="preserve"> (66.7%). </w:t>
      </w:r>
    </w:p>
    <w:p w:rsidR="00B97C58" w:rsidRPr="004C0B7E" w:rsidRDefault="00B97C58" w:rsidP="004C0B7E">
      <w:pPr>
        <w:autoSpaceDE w:val="0"/>
        <w:autoSpaceDN w:val="0"/>
        <w:adjustRightInd w:val="0"/>
        <w:spacing w:line="360" w:lineRule="auto"/>
        <w:ind w:firstLine="720"/>
        <w:rPr>
          <w:rFonts w:ascii="Arial" w:hAnsi="Arial" w:cs="Arial"/>
        </w:rPr>
      </w:pPr>
      <w:r w:rsidRPr="004C0B7E">
        <w:rPr>
          <w:rFonts w:ascii="Arial" w:hAnsi="Arial" w:cs="Arial"/>
          <w:u w:val="single"/>
        </w:rPr>
        <w:t>Керн №12</w:t>
      </w:r>
      <w:r w:rsidRPr="004C0B7E">
        <w:rPr>
          <w:rFonts w:ascii="Arial" w:hAnsi="Arial" w:cs="Arial"/>
        </w:rPr>
        <w:t>. Интервал отбора: 2601.8-</w:t>
      </w:r>
      <w:smartTag w:uri="urn:schemas-microsoft-com:office:smarttags" w:element="metricconverter">
        <w:smartTagPr>
          <w:attr w:name="ProductID" w:val="2610.8 м"/>
        </w:smartTagPr>
        <w:r w:rsidRPr="004C0B7E">
          <w:rPr>
            <w:rFonts w:ascii="Arial" w:hAnsi="Arial" w:cs="Arial"/>
          </w:rPr>
          <w:t>2610.8 м</w:t>
        </w:r>
      </w:smartTag>
      <w:r w:rsidRPr="004C0B7E">
        <w:rPr>
          <w:rFonts w:ascii="Arial" w:hAnsi="Arial" w:cs="Arial"/>
        </w:rPr>
        <w:t xml:space="preserve"> (по ГИС 2601.0-</w:t>
      </w:r>
      <w:smartTag w:uri="urn:schemas-microsoft-com:office:smarttags" w:element="metricconverter">
        <w:smartTagPr>
          <w:attr w:name="ProductID" w:val="2610.0 м"/>
        </w:smartTagPr>
        <w:r w:rsidRPr="004C0B7E">
          <w:rPr>
            <w:rFonts w:ascii="Arial" w:hAnsi="Arial" w:cs="Arial"/>
          </w:rPr>
          <w:t>2610.0 м</w:t>
        </w:r>
      </w:smartTag>
      <w:r w:rsidRPr="004C0B7E">
        <w:rPr>
          <w:rFonts w:ascii="Arial" w:hAnsi="Arial" w:cs="Arial"/>
        </w:rPr>
        <w:t>).</w:t>
      </w:r>
    </w:p>
    <w:p w:rsidR="00B97C58" w:rsidRPr="004C0B7E" w:rsidRDefault="00B97C58" w:rsidP="004C0B7E">
      <w:pPr>
        <w:autoSpaceDE w:val="0"/>
        <w:autoSpaceDN w:val="0"/>
        <w:adjustRightInd w:val="0"/>
        <w:spacing w:line="360" w:lineRule="auto"/>
        <w:ind w:firstLine="720"/>
        <w:rPr>
          <w:rFonts w:ascii="Arial" w:hAnsi="Arial" w:cs="Arial"/>
          <w:i/>
          <w:iCs/>
        </w:rPr>
      </w:pPr>
      <w:r w:rsidRPr="004C0B7E">
        <w:rPr>
          <w:rFonts w:ascii="Arial" w:hAnsi="Arial" w:cs="Arial"/>
        </w:rPr>
        <w:t xml:space="preserve">Проходка </w:t>
      </w:r>
      <w:smartTag w:uri="urn:schemas-microsoft-com:office:smarttags" w:element="metricconverter">
        <w:smartTagPr>
          <w:attr w:name="ProductID" w:val="9.0 м"/>
        </w:smartTagPr>
        <w:r w:rsidRPr="004C0B7E">
          <w:rPr>
            <w:rFonts w:ascii="Arial" w:hAnsi="Arial" w:cs="Arial"/>
          </w:rPr>
          <w:t>9.0 м</w:t>
        </w:r>
      </w:smartTag>
      <w:r w:rsidRPr="004C0B7E">
        <w:rPr>
          <w:rFonts w:ascii="Arial" w:hAnsi="Arial" w:cs="Arial"/>
        </w:rPr>
        <w:t xml:space="preserve">.  Вынос </w:t>
      </w:r>
      <w:smartTag w:uri="urn:schemas-microsoft-com:office:smarttags" w:element="metricconverter">
        <w:smartTagPr>
          <w:attr w:name="ProductID" w:val="8.7 м"/>
        </w:smartTagPr>
        <w:r w:rsidRPr="004C0B7E">
          <w:rPr>
            <w:rFonts w:ascii="Arial" w:hAnsi="Arial" w:cs="Arial"/>
          </w:rPr>
          <w:t>8.7 м</w:t>
        </w:r>
      </w:smartTag>
      <w:r w:rsidRPr="004C0B7E">
        <w:rPr>
          <w:rFonts w:ascii="Arial" w:hAnsi="Arial" w:cs="Arial"/>
        </w:rPr>
        <w:t xml:space="preserve"> (96.7%). </w:t>
      </w:r>
    </w:p>
    <w:p w:rsidR="00B97C58" w:rsidRPr="004C0B7E" w:rsidRDefault="00B97C58" w:rsidP="004C0B7E">
      <w:pPr>
        <w:autoSpaceDE w:val="0"/>
        <w:autoSpaceDN w:val="0"/>
        <w:adjustRightInd w:val="0"/>
        <w:spacing w:line="360" w:lineRule="auto"/>
        <w:ind w:firstLine="720"/>
        <w:rPr>
          <w:rFonts w:ascii="Arial" w:hAnsi="Arial" w:cs="Arial"/>
        </w:rPr>
      </w:pPr>
      <w:r w:rsidRPr="004C0B7E">
        <w:rPr>
          <w:rFonts w:ascii="Arial" w:hAnsi="Arial" w:cs="Arial"/>
          <w:u w:val="single"/>
        </w:rPr>
        <w:t>Керн №13</w:t>
      </w:r>
      <w:r w:rsidRPr="004C0B7E">
        <w:rPr>
          <w:rFonts w:ascii="Arial" w:hAnsi="Arial" w:cs="Arial"/>
        </w:rPr>
        <w:t>. Интервал отбора: 2610.8-</w:t>
      </w:r>
      <w:smartTag w:uri="urn:schemas-microsoft-com:office:smarttags" w:element="metricconverter">
        <w:smartTagPr>
          <w:attr w:name="ProductID" w:val="2619.8 м"/>
        </w:smartTagPr>
        <w:r w:rsidRPr="004C0B7E">
          <w:rPr>
            <w:rFonts w:ascii="Arial" w:hAnsi="Arial" w:cs="Arial"/>
          </w:rPr>
          <w:t>2619.8 м</w:t>
        </w:r>
      </w:smartTag>
      <w:r w:rsidRPr="004C0B7E">
        <w:rPr>
          <w:rFonts w:ascii="Arial" w:hAnsi="Arial" w:cs="Arial"/>
        </w:rPr>
        <w:t xml:space="preserve"> (по ГИС 2610.0-</w:t>
      </w:r>
      <w:smartTag w:uri="urn:schemas-microsoft-com:office:smarttags" w:element="metricconverter">
        <w:smartTagPr>
          <w:attr w:name="ProductID" w:val="2619.0 м"/>
        </w:smartTagPr>
        <w:r w:rsidRPr="004C0B7E">
          <w:rPr>
            <w:rFonts w:ascii="Arial" w:hAnsi="Arial" w:cs="Arial"/>
          </w:rPr>
          <w:t>2619.0 м</w:t>
        </w:r>
      </w:smartTag>
      <w:r w:rsidRPr="004C0B7E">
        <w:rPr>
          <w:rFonts w:ascii="Arial" w:hAnsi="Arial" w:cs="Arial"/>
        </w:rPr>
        <w:t>).</w:t>
      </w:r>
    </w:p>
    <w:p w:rsidR="00B97C58" w:rsidRPr="004C0B7E" w:rsidRDefault="00B97C58" w:rsidP="004C0B7E">
      <w:pPr>
        <w:autoSpaceDE w:val="0"/>
        <w:autoSpaceDN w:val="0"/>
        <w:adjustRightInd w:val="0"/>
        <w:spacing w:line="360" w:lineRule="auto"/>
        <w:ind w:firstLine="720"/>
        <w:rPr>
          <w:rFonts w:ascii="Arial" w:hAnsi="Arial" w:cs="Arial"/>
          <w:i/>
          <w:iCs/>
          <w:color w:val="FF0000"/>
          <w:u w:val="single"/>
        </w:rPr>
      </w:pPr>
      <w:r w:rsidRPr="004C0B7E">
        <w:rPr>
          <w:rFonts w:ascii="Arial" w:hAnsi="Arial" w:cs="Arial"/>
        </w:rPr>
        <w:t xml:space="preserve">Проходка </w:t>
      </w:r>
      <w:smartTag w:uri="urn:schemas-microsoft-com:office:smarttags" w:element="metricconverter">
        <w:smartTagPr>
          <w:attr w:name="ProductID" w:val="9.0 м"/>
        </w:smartTagPr>
        <w:r w:rsidRPr="004C0B7E">
          <w:rPr>
            <w:rFonts w:ascii="Arial" w:hAnsi="Arial" w:cs="Arial"/>
          </w:rPr>
          <w:t>9.0 м</w:t>
        </w:r>
      </w:smartTag>
      <w:r w:rsidRPr="004C0B7E">
        <w:rPr>
          <w:rFonts w:ascii="Arial" w:hAnsi="Arial" w:cs="Arial"/>
        </w:rPr>
        <w:t xml:space="preserve">.  Вынос </w:t>
      </w:r>
      <w:smartTag w:uri="urn:schemas-microsoft-com:office:smarttags" w:element="metricconverter">
        <w:smartTagPr>
          <w:attr w:name="ProductID" w:val="8.86 м"/>
        </w:smartTagPr>
        <w:r w:rsidRPr="004C0B7E">
          <w:rPr>
            <w:rFonts w:ascii="Arial" w:hAnsi="Arial" w:cs="Arial"/>
          </w:rPr>
          <w:t>8.86 м</w:t>
        </w:r>
      </w:smartTag>
      <w:r w:rsidRPr="004C0B7E">
        <w:rPr>
          <w:rFonts w:ascii="Arial" w:hAnsi="Arial" w:cs="Arial"/>
        </w:rPr>
        <w:t xml:space="preserve"> (98.4%). </w:t>
      </w:r>
    </w:p>
    <w:p w:rsidR="00B97C58" w:rsidRPr="004C0B7E" w:rsidRDefault="00B97C58" w:rsidP="004C0B7E">
      <w:pPr>
        <w:autoSpaceDE w:val="0"/>
        <w:autoSpaceDN w:val="0"/>
        <w:adjustRightInd w:val="0"/>
        <w:spacing w:line="360" w:lineRule="auto"/>
        <w:ind w:firstLine="720"/>
        <w:jc w:val="both"/>
        <w:rPr>
          <w:rFonts w:ascii="Arial" w:hAnsi="Arial" w:cs="Arial"/>
        </w:rPr>
      </w:pPr>
      <w:r w:rsidRPr="004C0B7E">
        <w:rPr>
          <w:rFonts w:ascii="Arial" w:hAnsi="Arial" w:cs="Arial"/>
          <w:b/>
          <w:bCs/>
          <w:i/>
          <w:iCs/>
        </w:rPr>
        <w:t xml:space="preserve">Отложения пласта представлены </w:t>
      </w:r>
      <w:r w:rsidRPr="004C0B7E">
        <w:rPr>
          <w:rFonts w:ascii="Arial" w:hAnsi="Arial" w:cs="Arial"/>
        </w:rPr>
        <w:t>частым неравномерным переслаиванием песчаника кварцевого, серого, коричневато-серого, мелкозернистого, массивного, слабой и средней крепости, на глинистом цементе контактово-порового и порового типа, с аргиллитом в различной степени алевритистым, плотным, средней крепости с включением слюды.</w:t>
      </w:r>
    </w:p>
    <w:p w:rsidR="00B97C58" w:rsidRPr="004C0B7E" w:rsidRDefault="00B97C58" w:rsidP="004C0B7E">
      <w:pPr>
        <w:autoSpaceDE w:val="0"/>
        <w:autoSpaceDN w:val="0"/>
        <w:adjustRightInd w:val="0"/>
        <w:spacing w:line="360" w:lineRule="auto"/>
        <w:ind w:firstLine="720"/>
        <w:jc w:val="both"/>
        <w:rPr>
          <w:rFonts w:ascii="Arial" w:hAnsi="Arial" w:cs="Arial"/>
          <w:color w:val="000000"/>
        </w:rPr>
      </w:pPr>
      <w:r w:rsidRPr="004C0B7E">
        <w:rPr>
          <w:rFonts w:ascii="Arial" w:hAnsi="Arial" w:cs="Arial"/>
        </w:rPr>
        <w:t xml:space="preserve">Вскрытие отложений пласта сопровождалось улучшением скорости проходки, повышением интенсивности свечения вытяжек ЛБА до 4 ЖК МСБ и увеличением газопоказаний до 2 абс% с «утяжелением» (уменьшение С1 до 66% по РАГ) качественного состава газовоздушной смеси. С глубины </w:t>
      </w:r>
      <w:smartTag w:uri="urn:schemas-microsoft-com:office:smarttags" w:element="metricconverter">
        <w:smartTagPr>
          <w:attr w:name="ProductID" w:val="2601.0 м"/>
        </w:smartTagPr>
        <w:r w:rsidRPr="004C0B7E">
          <w:rPr>
            <w:rFonts w:ascii="Arial" w:hAnsi="Arial" w:cs="Arial"/>
          </w:rPr>
          <w:t>2601.0 м</w:t>
        </w:r>
      </w:smartTag>
      <w:r w:rsidRPr="004C0B7E">
        <w:rPr>
          <w:rFonts w:ascii="Arial" w:hAnsi="Arial" w:cs="Arial"/>
        </w:rPr>
        <w:t xml:space="preserve"> наблюдается снижение суммарных газопоказаний, что связано со сменой режима бурения (бурение сплошным забоем после долбления с отбором керна), но при этом относительный состав сохранился «тяжелым», характерным для нефтенасыщенных интервалов. С углублением, при вскрытии прослоя песчаника в интервале 2616.0-</w:t>
      </w:r>
      <w:smartTag w:uri="urn:schemas-microsoft-com:office:smarttags" w:element="metricconverter">
        <w:smartTagPr>
          <w:attr w:name="ProductID" w:val="2618.0 м"/>
        </w:smartTagPr>
        <w:r w:rsidRPr="004C0B7E">
          <w:rPr>
            <w:rFonts w:ascii="Arial" w:hAnsi="Arial" w:cs="Arial"/>
          </w:rPr>
          <w:t>2618.0 м</w:t>
        </w:r>
      </w:smartTag>
      <w:r w:rsidRPr="004C0B7E">
        <w:rPr>
          <w:rFonts w:ascii="Arial" w:hAnsi="Arial" w:cs="Arial"/>
        </w:rPr>
        <w:t xml:space="preserve"> наблюдалось снижение суммарных газопоказаний до 0,2 абс%, однако относительный состав изменился незначительно и сохранил характерное для нефтенасыщенных интервалов соотношение УВ-компонентов, что может быть обусловлено присутствием водяной составляющей в нефтенасыщенном песчанике. С глубины </w:t>
      </w:r>
      <w:smartTag w:uri="urn:schemas-microsoft-com:office:smarttags" w:element="metricconverter">
        <w:smartTagPr>
          <w:attr w:name="ProductID" w:val="2624.0 м"/>
        </w:smartTagPr>
        <w:r w:rsidRPr="004C0B7E">
          <w:rPr>
            <w:rFonts w:ascii="Arial" w:hAnsi="Arial" w:cs="Arial"/>
          </w:rPr>
          <w:t>2624.0 м</w:t>
        </w:r>
      </w:smartTag>
      <w:r w:rsidRPr="004C0B7E">
        <w:rPr>
          <w:rFonts w:ascii="Arial" w:hAnsi="Arial" w:cs="Arial"/>
        </w:rPr>
        <w:t xml:space="preserve"> наблюдается восстановление фонового уровня суммарных газопоказания - 0.004 абс% и значительное облегчение качественного состава газовоздушной смеси (увеличение С1 до 96% по РАГ), наряду с газопоказаниями изменилась интенсивность свечения вытяжек ЛБА до фоновых значений - 3 БГ ЛБ. Данный факт свидетельствует о вскрытии водонасыщенного песчаника.    </w:t>
      </w:r>
    </w:p>
    <w:p w:rsidR="00B97C58" w:rsidRPr="004C0B7E" w:rsidRDefault="00B97C58" w:rsidP="004C0B7E">
      <w:pPr>
        <w:numPr>
          <w:ilvl w:val="0"/>
          <w:numId w:val="1"/>
        </w:numPr>
        <w:tabs>
          <w:tab w:val="left" w:pos="0"/>
        </w:tabs>
        <w:autoSpaceDE w:val="0"/>
        <w:autoSpaceDN w:val="0"/>
        <w:adjustRightInd w:val="0"/>
        <w:spacing w:line="360" w:lineRule="auto"/>
        <w:ind w:firstLine="851"/>
        <w:jc w:val="both"/>
        <w:rPr>
          <w:rFonts w:ascii="Arial" w:hAnsi="Arial" w:cs="Arial"/>
          <w:i/>
          <w:iCs/>
        </w:rPr>
      </w:pPr>
      <w:r w:rsidRPr="004C0B7E">
        <w:rPr>
          <w:rFonts w:ascii="Arial" w:hAnsi="Arial" w:cs="Arial"/>
          <w:b/>
          <w:bCs/>
          <w:i/>
          <w:iCs/>
        </w:rPr>
        <w:t>По данным ГТИ - суммарному газосодержанию и качественному составу газовоздушной смеси,  полученной при непрерывной частичной дегазации бурового раствора, результатам глубокой дегазации образцов керна и данным ЛБА прослои песчаника в интервалах:</w:t>
      </w:r>
    </w:p>
    <w:p w:rsidR="00B97C58" w:rsidRPr="004C0B7E" w:rsidRDefault="00B97C58" w:rsidP="004C0B7E">
      <w:pPr>
        <w:autoSpaceDE w:val="0"/>
        <w:autoSpaceDN w:val="0"/>
        <w:adjustRightInd w:val="0"/>
        <w:spacing w:line="360" w:lineRule="auto"/>
        <w:ind w:left="851"/>
        <w:jc w:val="both"/>
        <w:rPr>
          <w:rFonts w:ascii="Arial" w:hAnsi="Arial" w:cs="Arial"/>
          <w:b/>
          <w:bCs/>
          <w:i/>
          <w:iCs/>
        </w:rPr>
      </w:pPr>
      <w:r w:rsidRPr="004C0B7E">
        <w:rPr>
          <w:rFonts w:ascii="Arial" w:hAnsi="Arial" w:cs="Arial"/>
          <w:b/>
          <w:bCs/>
          <w:i/>
          <w:iCs/>
        </w:rPr>
        <w:t>- 2586.6-</w:t>
      </w:r>
      <w:smartTag w:uri="urn:schemas-microsoft-com:office:smarttags" w:element="metricconverter">
        <w:smartTagPr>
          <w:attr w:name="ProductID" w:val="2615.4 м"/>
        </w:smartTagPr>
        <w:r w:rsidRPr="004C0B7E">
          <w:rPr>
            <w:rFonts w:ascii="Arial" w:hAnsi="Arial" w:cs="Arial"/>
            <w:b/>
            <w:bCs/>
            <w:i/>
            <w:iCs/>
          </w:rPr>
          <w:t>2615.4 м</w:t>
        </w:r>
      </w:smartTag>
      <w:r w:rsidRPr="004C0B7E">
        <w:rPr>
          <w:rFonts w:ascii="Arial" w:hAnsi="Arial" w:cs="Arial"/>
          <w:b/>
          <w:bCs/>
          <w:i/>
          <w:iCs/>
        </w:rPr>
        <w:t xml:space="preserve"> – нефтенасыщенные;</w:t>
      </w:r>
    </w:p>
    <w:p w:rsidR="00B97C58" w:rsidRPr="004C0B7E" w:rsidRDefault="00B97C58" w:rsidP="004C0B7E">
      <w:pPr>
        <w:autoSpaceDE w:val="0"/>
        <w:autoSpaceDN w:val="0"/>
        <w:adjustRightInd w:val="0"/>
        <w:spacing w:line="360" w:lineRule="auto"/>
        <w:ind w:left="851"/>
        <w:jc w:val="both"/>
        <w:rPr>
          <w:rFonts w:ascii="Arial" w:hAnsi="Arial" w:cs="Arial"/>
          <w:b/>
          <w:bCs/>
          <w:i/>
          <w:iCs/>
        </w:rPr>
      </w:pPr>
      <w:r w:rsidRPr="004C0B7E">
        <w:rPr>
          <w:rFonts w:ascii="Arial" w:hAnsi="Arial" w:cs="Arial"/>
          <w:b/>
          <w:bCs/>
          <w:i/>
          <w:iCs/>
        </w:rPr>
        <w:t>- 2616.0-</w:t>
      </w:r>
      <w:smartTag w:uri="urn:schemas-microsoft-com:office:smarttags" w:element="metricconverter">
        <w:smartTagPr>
          <w:attr w:name="ProductID" w:val="2618.0 м"/>
        </w:smartTagPr>
        <w:r w:rsidRPr="004C0B7E">
          <w:rPr>
            <w:rFonts w:ascii="Arial" w:hAnsi="Arial" w:cs="Arial"/>
            <w:b/>
            <w:bCs/>
            <w:i/>
            <w:iCs/>
          </w:rPr>
          <w:t>2618.0 м</w:t>
        </w:r>
      </w:smartTag>
      <w:r w:rsidRPr="004C0B7E">
        <w:rPr>
          <w:rFonts w:ascii="Arial" w:hAnsi="Arial" w:cs="Arial"/>
          <w:b/>
          <w:bCs/>
          <w:i/>
          <w:iCs/>
        </w:rPr>
        <w:t xml:space="preserve"> – нефте-водонасыщенные;</w:t>
      </w:r>
    </w:p>
    <w:p w:rsidR="00B97C58" w:rsidRPr="004C0B7E" w:rsidRDefault="00B97C58" w:rsidP="004C0B7E">
      <w:pPr>
        <w:autoSpaceDE w:val="0"/>
        <w:autoSpaceDN w:val="0"/>
        <w:adjustRightInd w:val="0"/>
        <w:spacing w:line="360" w:lineRule="auto"/>
        <w:ind w:left="851"/>
        <w:jc w:val="both"/>
        <w:rPr>
          <w:rFonts w:ascii="Arial" w:hAnsi="Arial" w:cs="Arial"/>
          <w:b/>
          <w:bCs/>
          <w:i/>
          <w:iCs/>
        </w:rPr>
      </w:pPr>
      <w:r w:rsidRPr="004C0B7E">
        <w:rPr>
          <w:rFonts w:ascii="Arial" w:hAnsi="Arial" w:cs="Arial"/>
          <w:b/>
          <w:bCs/>
          <w:i/>
          <w:iCs/>
        </w:rPr>
        <w:t>- 2620.4-</w:t>
      </w:r>
      <w:smartTag w:uri="urn:schemas-microsoft-com:office:smarttags" w:element="metricconverter">
        <w:smartTagPr>
          <w:attr w:name="ProductID" w:val="2643.6 м"/>
        </w:smartTagPr>
        <w:r w:rsidRPr="004C0B7E">
          <w:rPr>
            <w:rFonts w:ascii="Arial" w:hAnsi="Arial" w:cs="Arial"/>
            <w:b/>
            <w:bCs/>
            <w:i/>
            <w:iCs/>
          </w:rPr>
          <w:t>2643.6 м</w:t>
        </w:r>
      </w:smartTag>
      <w:r w:rsidRPr="004C0B7E">
        <w:rPr>
          <w:rFonts w:ascii="Arial" w:hAnsi="Arial" w:cs="Arial"/>
          <w:b/>
          <w:bCs/>
          <w:i/>
          <w:iCs/>
        </w:rPr>
        <w:t xml:space="preserve"> –водонасыщенные.</w:t>
      </w:r>
    </w:p>
    <w:p w:rsidR="00B97C58" w:rsidRPr="004C0B7E" w:rsidRDefault="00B97C58" w:rsidP="004C0B7E">
      <w:pPr>
        <w:autoSpaceDE w:val="0"/>
        <w:autoSpaceDN w:val="0"/>
        <w:adjustRightInd w:val="0"/>
        <w:spacing w:line="360" w:lineRule="auto"/>
        <w:ind w:firstLine="720"/>
        <w:jc w:val="both"/>
        <w:rPr>
          <w:rFonts w:ascii="Arial" w:hAnsi="Arial" w:cs="Arial"/>
        </w:rPr>
      </w:pPr>
      <w:r w:rsidRPr="004C0B7E">
        <w:rPr>
          <w:rFonts w:ascii="Arial" w:hAnsi="Arial" w:cs="Arial"/>
        </w:rPr>
        <w:t>После проведение ГТИ и ГИС в интервале 2574.0-</w:t>
      </w:r>
      <w:smartTag w:uri="urn:schemas-microsoft-com:office:smarttags" w:element="metricconverter">
        <w:smartTagPr>
          <w:attr w:name="ProductID" w:val="2600.0 м"/>
        </w:smartTagPr>
        <w:r w:rsidRPr="004C0B7E">
          <w:rPr>
            <w:rFonts w:ascii="Arial" w:hAnsi="Arial" w:cs="Arial"/>
          </w:rPr>
          <w:t>2600.0 м</w:t>
        </w:r>
      </w:smartTag>
      <w:r w:rsidRPr="004C0B7E">
        <w:rPr>
          <w:rFonts w:ascii="Arial" w:hAnsi="Arial" w:cs="Arial"/>
        </w:rPr>
        <w:t xml:space="preserve"> было рекомендовано проведение испытания пласта – БС16+БС17. В результате испытания получен приток фильтрата бурового раствора с нефтью общим объемом </w:t>
      </w:r>
      <w:smartTag w:uri="urn:schemas-microsoft-com:office:smarttags" w:element="metricconverter">
        <w:smartTagPr>
          <w:attr w:name="ProductID" w:val="1.55 м3"/>
        </w:smartTagPr>
        <w:r w:rsidRPr="004C0B7E">
          <w:rPr>
            <w:rFonts w:ascii="Arial" w:hAnsi="Arial" w:cs="Arial"/>
          </w:rPr>
          <w:t>1.55 м3</w:t>
        </w:r>
      </w:smartTag>
      <w:r w:rsidRPr="004C0B7E">
        <w:rPr>
          <w:rFonts w:ascii="Arial" w:hAnsi="Arial" w:cs="Arial"/>
        </w:rPr>
        <w:t>.</w:t>
      </w:r>
    </w:p>
    <w:p w:rsidR="00DF5E10" w:rsidRDefault="00DF5E10" w:rsidP="004C0B7E">
      <w:pPr>
        <w:autoSpaceDE w:val="0"/>
        <w:autoSpaceDN w:val="0"/>
        <w:adjustRightInd w:val="0"/>
        <w:spacing w:line="360" w:lineRule="auto"/>
        <w:ind w:firstLine="720"/>
        <w:jc w:val="center"/>
        <w:rPr>
          <w:rFonts w:ascii="Arial" w:hAnsi="Arial" w:cs="Arial"/>
          <w:b/>
          <w:bCs/>
        </w:rPr>
      </w:pPr>
    </w:p>
    <w:p w:rsidR="00B97C58" w:rsidRPr="004C0B7E" w:rsidRDefault="00B97C58" w:rsidP="004C0B7E">
      <w:pPr>
        <w:autoSpaceDE w:val="0"/>
        <w:autoSpaceDN w:val="0"/>
        <w:adjustRightInd w:val="0"/>
        <w:spacing w:line="360" w:lineRule="auto"/>
        <w:ind w:firstLine="720"/>
        <w:jc w:val="center"/>
        <w:rPr>
          <w:rFonts w:ascii="Arial" w:hAnsi="Arial" w:cs="Arial"/>
          <w:b/>
          <w:bCs/>
        </w:rPr>
      </w:pPr>
      <w:r w:rsidRPr="004C0B7E">
        <w:rPr>
          <w:rFonts w:ascii="Arial" w:hAnsi="Arial" w:cs="Arial"/>
          <w:b/>
          <w:bCs/>
        </w:rPr>
        <w:t>Пласт БС18+БС19.</w:t>
      </w:r>
    </w:p>
    <w:p w:rsidR="00B97C58" w:rsidRPr="004C0B7E" w:rsidRDefault="00B97C58" w:rsidP="004C0B7E">
      <w:pPr>
        <w:autoSpaceDE w:val="0"/>
        <w:autoSpaceDN w:val="0"/>
        <w:adjustRightInd w:val="0"/>
        <w:spacing w:line="360" w:lineRule="auto"/>
        <w:ind w:firstLine="720"/>
        <w:rPr>
          <w:rFonts w:ascii="Arial" w:hAnsi="Arial" w:cs="Arial"/>
          <w:i/>
          <w:iCs/>
        </w:rPr>
      </w:pPr>
      <w:r w:rsidRPr="004C0B7E">
        <w:rPr>
          <w:rFonts w:ascii="Arial" w:hAnsi="Arial" w:cs="Arial"/>
          <w:i/>
          <w:iCs/>
        </w:rPr>
        <w:t>По данным ГИС пласт БС18+БС19 вскрыт в интервале 2652.4-</w:t>
      </w:r>
      <w:smartTag w:uri="urn:schemas-microsoft-com:office:smarttags" w:element="metricconverter">
        <w:smartTagPr>
          <w:attr w:name="ProductID" w:val="2706.4 м"/>
        </w:smartTagPr>
        <w:r w:rsidRPr="004C0B7E">
          <w:rPr>
            <w:rFonts w:ascii="Arial" w:hAnsi="Arial" w:cs="Arial"/>
            <w:i/>
            <w:iCs/>
          </w:rPr>
          <w:t>2706.4 м</w:t>
        </w:r>
      </w:smartTag>
      <w:r w:rsidRPr="004C0B7E">
        <w:rPr>
          <w:rFonts w:ascii="Arial" w:hAnsi="Arial" w:cs="Arial"/>
          <w:i/>
          <w:iCs/>
        </w:rPr>
        <w:t>.</w:t>
      </w:r>
    </w:p>
    <w:p w:rsidR="00B97C58" w:rsidRPr="004C0B7E" w:rsidRDefault="00B97C58" w:rsidP="004C0B7E">
      <w:pPr>
        <w:autoSpaceDE w:val="0"/>
        <w:autoSpaceDN w:val="0"/>
        <w:adjustRightInd w:val="0"/>
        <w:spacing w:line="360" w:lineRule="auto"/>
        <w:ind w:firstLine="720"/>
        <w:rPr>
          <w:rFonts w:ascii="Arial" w:hAnsi="Arial" w:cs="Arial"/>
        </w:rPr>
      </w:pPr>
      <w:r w:rsidRPr="004C0B7E">
        <w:rPr>
          <w:rFonts w:ascii="Arial" w:hAnsi="Arial" w:cs="Arial"/>
        </w:rPr>
        <w:t>Пласт пробурен в интервале 2656.6-</w:t>
      </w:r>
      <w:smartTag w:uri="urn:schemas-microsoft-com:office:smarttags" w:element="metricconverter">
        <w:smartTagPr>
          <w:attr w:name="ProductID" w:val="2664.6 м"/>
        </w:smartTagPr>
        <w:r w:rsidRPr="004C0B7E">
          <w:rPr>
            <w:rFonts w:ascii="Arial" w:hAnsi="Arial" w:cs="Arial"/>
          </w:rPr>
          <w:t>2664.6 м</w:t>
        </w:r>
      </w:smartTag>
      <w:r w:rsidRPr="004C0B7E">
        <w:rPr>
          <w:rFonts w:ascii="Arial" w:hAnsi="Arial" w:cs="Arial"/>
        </w:rPr>
        <w:t xml:space="preserve"> с отбором керна №14, №15.</w:t>
      </w:r>
    </w:p>
    <w:p w:rsidR="00B97C58" w:rsidRPr="004C0B7E" w:rsidRDefault="00B97C58" w:rsidP="004C0B7E">
      <w:pPr>
        <w:autoSpaceDE w:val="0"/>
        <w:autoSpaceDN w:val="0"/>
        <w:adjustRightInd w:val="0"/>
        <w:spacing w:line="360" w:lineRule="auto"/>
        <w:ind w:firstLine="720"/>
        <w:rPr>
          <w:rFonts w:ascii="Arial" w:hAnsi="Arial" w:cs="Arial"/>
        </w:rPr>
      </w:pPr>
      <w:r w:rsidRPr="004C0B7E">
        <w:rPr>
          <w:rFonts w:ascii="Arial" w:hAnsi="Arial" w:cs="Arial"/>
          <w:u w:val="single"/>
        </w:rPr>
        <w:t>Керн №14</w:t>
      </w:r>
      <w:r w:rsidRPr="004C0B7E">
        <w:rPr>
          <w:rFonts w:ascii="Arial" w:hAnsi="Arial" w:cs="Arial"/>
        </w:rPr>
        <w:t>. Интервал отбора: 2657.9-</w:t>
      </w:r>
      <w:smartTag w:uri="urn:schemas-microsoft-com:office:smarttags" w:element="metricconverter">
        <w:smartTagPr>
          <w:attr w:name="ProductID" w:val="2665.9 м"/>
        </w:smartTagPr>
        <w:r w:rsidRPr="004C0B7E">
          <w:rPr>
            <w:rFonts w:ascii="Arial" w:hAnsi="Arial" w:cs="Arial"/>
          </w:rPr>
          <w:t>2665.9 м</w:t>
        </w:r>
      </w:smartTag>
      <w:r w:rsidRPr="004C0B7E">
        <w:rPr>
          <w:rFonts w:ascii="Arial" w:hAnsi="Arial" w:cs="Arial"/>
        </w:rPr>
        <w:t xml:space="preserve"> (по ГИС 2656.6-</w:t>
      </w:r>
      <w:smartTag w:uri="urn:schemas-microsoft-com:office:smarttags" w:element="metricconverter">
        <w:smartTagPr>
          <w:attr w:name="ProductID" w:val="2664.6 м"/>
        </w:smartTagPr>
        <w:r w:rsidRPr="004C0B7E">
          <w:rPr>
            <w:rFonts w:ascii="Arial" w:hAnsi="Arial" w:cs="Arial"/>
          </w:rPr>
          <w:t>2664.6 м</w:t>
        </w:r>
      </w:smartTag>
      <w:r w:rsidRPr="004C0B7E">
        <w:rPr>
          <w:rFonts w:ascii="Arial" w:hAnsi="Arial" w:cs="Arial"/>
        </w:rPr>
        <w:t>).</w:t>
      </w:r>
    </w:p>
    <w:p w:rsidR="00B97C58" w:rsidRPr="004C0B7E" w:rsidRDefault="00B97C58" w:rsidP="004C0B7E">
      <w:pPr>
        <w:autoSpaceDE w:val="0"/>
        <w:autoSpaceDN w:val="0"/>
        <w:adjustRightInd w:val="0"/>
        <w:spacing w:line="360" w:lineRule="auto"/>
        <w:ind w:firstLine="720"/>
        <w:rPr>
          <w:rFonts w:ascii="Arial" w:hAnsi="Arial" w:cs="Arial"/>
          <w:i/>
          <w:iCs/>
        </w:rPr>
      </w:pPr>
      <w:r w:rsidRPr="004C0B7E">
        <w:rPr>
          <w:rFonts w:ascii="Arial" w:hAnsi="Arial" w:cs="Arial"/>
        </w:rPr>
        <w:t xml:space="preserve">Проходка </w:t>
      </w:r>
      <w:smartTag w:uri="urn:schemas-microsoft-com:office:smarttags" w:element="metricconverter">
        <w:smartTagPr>
          <w:attr w:name="ProductID" w:val="8.0 м"/>
        </w:smartTagPr>
        <w:r w:rsidRPr="004C0B7E">
          <w:rPr>
            <w:rFonts w:ascii="Arial" w:hAnsi="Arial" w:cs="Arial"/>
          </w:rPr>
          <w:t>8.0 м</w:t>
        </w:r>
      </w:smartTag>
      <w:r w:rsidRPr="004C0B7E">
        <w:rPr>
          <w:rFonts w:ascii="Arial" w:hAnsi="Arial" w:cs="Arial"/>
        </w:rPr>
        <w:t xml:space="preserve">.  Вынос </w:t>
      </w:r>
      <w:smartTag w:uri="urn:schemas-microsoft-com:office:smarttags" w:element="metricconverter">
        <w:smartTagPr>
          <w:attr w:name="ProductID" w:val="8.0 м"/>
        </w:smartTagPr>
        <w:r w:rsidRPr="004C0B7E">
          <w:rPr>
            <w:rFonts w:ascii="Arial" w:hAnsi="Arial" w:cs="Arial"/>
          </w:rPr>
          <w:t>8.0 м</w:t>
        </w:r>
      </w:smartTag>
      <w:r w:rsidRPr="004C0B7E">
        <w:rPr>
          <w:rFonts w:ascii="Arial" w:hAnsi="Arial" w:cs="Arial"/>
        </w:rPr>
        <w:t xml:space="preserve"> (100%). </w:t>
      </w:r>
    </w:p>
    <w:p w:rsidR="00B97C58" w:rsidRPr="004C0B7E" w:rsidRDefault="00B97C58" w:rsidP="004C0B7E">
      <w:pPr>
        <w:autoSpaceDE w:val="0"/>
        <w:autoSpaceDN w:val="0"/>
        <w:adjustRightInd w:val="0"/>
        <w:spacing w:line="360" w:lineRule="auto"/>
        <w:ind w:firstLine="720"/>
        <w:rPr>
          <w:rFonts w:ascii="Arial" w:hAnsi="Arial" w:cs="Arial"/>
        </w:rPr>
      </w:pPr>
      <w:r w:rsidRPr="004C0B7E">
        <w:rPr>
          <w:rFonts w:ascii="Arial" w:hAnsi="Arial" w:cs="Arial"/>
          <w:u w:val="single"/>
        </w:rPr>
        <w:t>Керн №15</w:t>
      </w:r>
      <w:r w:rsidRPr="004C0B7E">
        <w:rPr>
          <w:rFonts w:ascii="Arial" w:hAnsi="Arial" w:cs="Arial"/>
        </w:rPr>
        <w:t>. Интервал отбора: 2665.9-</w:t>
      </w:r>
      <w:smartTag w:uri="urn:schemas-microsoft-com:office:smarttags" w:element="metricconverter">
        <w:smartTagPr>
          <w:attr w:name="ProductID" w:val="2673.9 м"/>
        </w:smartTagPr>
        <w:r w:rsidRPr="004C0B7E">
          <w:rPr>
            <w:rFonts w:ascii="Arial" w:hAnsi="Arial" w:cs="Arial"/>
          </w:rPr>
          <w:t>2673.9 м</w:t>
        </w:r>
      </w:smartTag>
      <w:r w:rsidRPr="004C0B7E">
        <w:rPr>
          <w:rFonts w:ascii="Arial" w:hAnsi="Arial" w:cs="Arial"/>
        </w:rPr>
        <w:t xml:space="preserve"> (по ГИС 2664.6-</w:t>
      </w:r>
      <w:smartTag w:uri="urn:schemas-microsoft-com:office:smarttags" w:element="metricconverter">
        <w:smartTagPr>
          <w:attr w:name="ProductID" w:val="2672.6 м"/>
        </w:smartTagPr>
        <w:r w:rsidRPr="004C0B7E">
          <w:rPr>
            <w:rFonts w:ascii="Arial" w:hAnsi="Arial" w:cs="Arial"/>
          </w:rPr>
          <w:t>2672.6 м</w:t>
        </w:r>
      </w:smartTag>
      <w:r w:rsidRPr="004C0B7E">
        <w:rPr>
          <w:rFonts w:ascii="Arial" w:hAnsi="Arial" w:cs="Arial"/>
        </w:rPr>
        <w:t>).</w:t>
      </w:r>
    </w:p>
    <w:p w:rsidR="00B97C58" w:rsidRPr="004C0B7E" w:rsidRDefault="00B97C58" w:rsidP="004C0B7E">
      <w:pPr>
        <w:autoSpaceDE w:val="0"/>
        <w:autoSpaceDN w:val="0"/>
        <w:adjustRightInd w:val="0"/>
        <w:spacing w:line="360" w:lineRule="auto"/>
        <w:ind w:firstLine="720"/>
        <w:rPr>
          <w:rFonts w:ascii="Arial" w:hAnsi="Arial" w:cs="Arial"/>
          <w:i/>
          <w:iCs/>
        </w:rPr>
      </w:pPr>
      <w:r w:rsidRPr="004C0B7E">
        <w:rPr>
          <w:rFonts w:ascii="Arial" w:hAnsi="Arial" w:cs="Arial"/>
        </w:rPr>
        <w:t xml:space="preserve">Проходка </w:t>
      </w:r>
      <w:smartTag w:uri="urn:schemas-microsoft-com:office:smarttags" w:element="metricconverter">
        <w:smartTagPr>
          <w:attr w:name="ProductID" w:val="8.0 м"/>
        </w:smartTagPr>
        <w:r w:rsidRPr="004C0B7E">
          <w:rPr>
            <w:rFonts w:ascii="Arial" w:hAnsi="Arial" w:cs="Arial"/>
          </w:rPr>
          <w:t>8.0 м</w:t>
        </w:r>
      </w:smartTag>
      <w:r w:rsidRPr="004C0B7E">
        <w:rPr>
          <w:rFonts w:ascii="Arial" w:hAnsi="Arial" w:cs="Arial"/>
        </w:rPr>
        <w:t xml:space="preserve">.  Вынос </w:t>
      </w:r>
      <w:smartTag w:uri="urn:schemas-microsoft-com:office:smarttags" w:element="metricconverter">
        <w:smartTagPr>
          <w:attr w:name="ProductID" w:val="6.2 м"/>
        </w:smartTagPr>
        <w:r w:rsidRPr="004C0B7E">
          <w:rPr>
            <w:rFonts w:ascii="Arial" w:hAnsi="Arial" w:cs="Arial"/>
          </w:rPr>
          <w:t>6.2 м</w:t>
        </w:r>
      </w:smartTag>
      <w:r w:rsidRPr="004C0B7E">
        <w:rPr>
          <w:rFonts w:ascii="Arial" w:hAnsi="Arial" w:cs="Arial"/>
        </w:rPr>
        <w:t xml:space="preserve"> (77.5%). </w:t>
      </w:r>
    </w:p>
    <w:p w:rsidR="00B97C58" w:rsidRPr="004C0B7E" w:rsidRDefault="00B97C58" w:rsidP="004C0B7E">
      <w:pPr>
        <w:tabs>
          <w:tab w:val="left" w:pos="567"/>
        </w:tabs>
        <w:autoSpaceDE w:val="0"/>
        <w:autoSpaceDN w:val="0"/>
        <w:adjustRightInd w:val="0"/>
        <w:spacing w:line="360" w:lineRule="auto"/>
        <w:ind w:firstLine="720"/>
        <w:jc w:val="both"/>
        <w:rPr>
          <w:rFonts w:ascii="Arial" w:hAnsi="Arial" w:cs="Arial"/>
          <w:b/>
          <w:bCs/>
          <w:i/>
          <w:iCs/>
        </w:rPr>
      </w:pPr>
      <w:r w:rsidRPr="004C0B7E">
        <w:rPr>
          <w:rFonts w:ascii="Arial" w:hAnsi="Arial" w:cs="Arial"/>
          <w:b/>
          <w:bCs/>
          <w:i/>
          <w:iCs/>
        </w:rPr>
        <w:t>Отложения пласта представлены:</w:t>
      </w:r>
    </w:p>
    <w:p w:rsidR="00B97C58" w:rsidRPr="004C0B7E" w:rsidRDefault="00B97C58" w:rsidP="004C0B7E">
      <w:pPr>
        <w:tabs>
          <w:tab w:val="left" w:pos="567"/>
        </w:tabs>
        <w:autoSpaceDE w:val="0"/>
        <w:autoSpaceDN w:val="0"/>
        <w:adjustRightInd w:val="0"/>
        <w:spacing w:line="360" w:lineRule="auto"/>
        <w:ind w:firstLine="720"/>
        <w:jc w:val="both"/>
        <w:rPr>
          <w:rFonts w:ascii="Arial" w:hAnsi="Arial" w:cs="Arial"/>
          <w:color w:val="000000"/>
        </w:rPr>
      </w:pPr>
      <w:r w:rsidRPr="004C0B7E">
        <w:rPr>
          <w:rFonts w:ascii="Arial" w:hAnsi="Arial" w:cs="Arial"/>
        </w:rPr>
        <w:t>- в интервале 2652.4-</w:t>
      </w:r>
      <w:smartTag w:uri="urn:schemas-microsoft-com:office:smarttags" w:element="metricconverter">
        <w:smartTagPr>
          <w:attr w:name="ProductID" w:val="2656.6 м"/>
        </w:smartTagPr>
        <w:r w:rsidRPr="004C0B7E">
          <w:rPr>
            <w:rFonts w:ascii="Arial" w:hAnsi="Arial" w:cs="Arial"/>
          </w:rPr>
          <w:t>2656.6 м</w:t>
        </w:r>
      </w:smartTag>
      <w:r w:rsidRPr="004C0B7E">
        <w:rPr>
          <w:rFonts w:ascii="Arial" w:hAnsi="Arial" w:cs="Arial"/>
        </w:rPr>
        <w:t xml:space="preserve"> </w:t>
      </w:r>
      <w:r w:rsidRPr="004C0B7E">
        <w:rPr>
          <w:rFonts w:ascii="Arial" w:hAnsi="Arial" w:cs="Arial"/>
          <w:color w:val="000000"/>
        </w:rPr>
        <w:t>песчаником кварцевым, серым, коричневато-серым, мелкозернистым, на глинистом цементе контактно-порового типа, слабой крепости, с прослоями алевролита кварцевого, серого, плотного, средней крепости, на глинистом цементе.</w:t>
      </w:r>
    </w:p>
    <w:p w:rsidR="00B97C58" w:rsidRPr="004C0B7E" w:rsidRDefault="00B97C58" w:rsidP="004C0B7E">
      <w:pPr>
        <w:tabs>
          <w:tab w:val="left" w:pos="567"/>
        </w:tabs>
        <w:autoSpaceDE w:val="0"/>
        <w:autoSpaceDN w:val="0"/>
        <w:adjustRightInd w:val="0"/>
        <w:spacing w:line="360" w:lineRule="auto"/>
        <w:ind w:firstLine="720"/>
        <w:jc w:val="both"/>
        <w:rPr>
          <w:rFonts w:ascii="Arial" w:hAnsi="Arial" w:cs="Arial"/>
        </w:rPr>
      </w:pPr>
      <w:r w:rsidRPr="004C0B7E">
        <w:rPr>
          <w:rFonts w:ascii="Arial" w:hAnsi="Arial" w:cs="Arial"/>
        </w:rPr>
        <w:t>- в интервале 2656.6-</w:t>
      </w:r>
      <w:smartTag w:uri="urn:schemas-microsoft-com:office:smarttags" w:element="metricconverter">
        <w:smartTagPr>
          <w:attr w:name="ProductID" w:val="2668.6 м"/>
        </w:smartTagPr>
        <w:r w:rsidRPr="004C0B7E">
          <w:rPr>
            <w:rFonts w:ascii="Arial" w:hAnsi="Arial" w:cs="Arial"/>
          </w:rPr>
          <w:t>2668.6 м</w:t>
        </w:r>
      </w:smartTag>
      <w:r w:rsidRPr="004C0B7E">
        <w:rPr>
          <w:rFonts w:ascii="Arial" w:hAnsi="Arial" w:cs="Arial"/>
        </w:rPr>
        <w:t xml:space="preserve"> неравномерным переслаиванием песчаника серого, коричневато-серого, кварцевого, мелко-среднезернистого, слабой крепости, на глинистом цементе контактово-порового типа, с аргиллитом алевритистым, реже пелитоморфным, серым, темно-серым, массивным и песчаником светло-серым, кварцевым, мелкозернистым, плотным, крепким, на карбонатно-глинистом цементе порово-базального типа, без коллекторских свойств.</w:t>
      </w:r>
    </w:p>
    <w:p w:rsidR="00B97C58" w:rsidRPr="004C0B7E" w:rsidRDefault="00B97C58" w:rsidP="004C0B7E">
      <w:pPr>
        <w:tabs>
          <w:tab w:val="left" w:pos="567"/>
        </w:tabs>
        <w:autoSpaceDE w:val="0"/>
        <w:autoSpaceDN w:val="0"/>
        <w:adjustRightInd w:val="0"/>
        <w:spacing w:line="360" w:lineRule="auto"/>
        <w:ind w:firstLine="720"/>
        <w:jc w:val="both"/>
        <w:rPr>
          <w:rFonts w:ascii="Arial" w:hAnsi="Arial" w:cs="Arial"/>
        </w:rPr>
      </w:pPr>
      <w:r w:rsidRPr="004C0B7E">
        <w:rPr>
          <w:rFonts w:ascii="Arial" w:hAnsi="Arial" w:cs="Arial"/>
        </w:rPr>
        <w:t>- в интервале 2668.6-</w:t>
      </w:r>
      <w:smartTag w:uri="urn:schemas-microsoft-com:office:smarttags" w:element="metricconverter">
        <w:smartTagPr>
          <w:attr w:name="ProductID" w:val="2685.6 м"/>
        </w:smartTagPr>
        <w:r w:rsidRPr="004C0B7E">
          <w:rPr>
            <w:rFonts w:ascii="Arial" w:hAnsi="Arial" w:cs="Arial"/>
          </w:rPr>
          <w:t>2685.6 м</w:t>
        </w:r>
      </w:smartTag>
      <w:r w:rsidRPr="004C0B7E">
        <w:rPr>
          <w:rFonts w:ascii="Arial" w:hAnsi="Arial" w:cs="Arial"/>
        </w:rPr>
        <w:t xml:space="preserve"> </w:t>
      </w:r>
      <w:r w:rsidRPr="004C0B7E">
        <w:rPr>
          <w:rFonts w:ascii="Arial" w:hAnsi="Arial" w:cs="Arial"/>
          <w:color w:val="000000"/>
        </w:rPr>
        <w:t>аргиллит темно-серый, плотный, средней крепости, неравномерно пиритизированный.</w:t>
      </w:r>
    </w:p>
    <w:p w:rsidR="00B97C58" w:rsidRPr="004C0B7E" w:rsidRDefault="00B97C58" w:rsidP="004C0B7E">
      <w:pPr>
        <w:tabs>
          <w:tab w:val="left" w:pos="567"/>
        </w:tabs>
        <w:autoSpaceDE w:val="0"/>
        <w:autoSpaceDN w:val="0"/>
        <w:adjustRightInd w:val="0"/>
        <w:spacing w:line="360" w:lineRule="auto"/>
        <w:ind w:firstLine="720"/>
        <w:jc w:val="both"/>
        <w:rPr>
          <w:rFonts w:ascii="Arial" w:hAnsi="Arial" w:cs="Arial"/>
          <w:color w:val="000000"/>
        </w:rPr>
      </w:pPr>
      <w:r w:rsidRPr="004C0B7E">
        <w:rPr>
          <w:rFonts w:ascii="Arial" w:hAnsi="Arial" w:cs="Arial"/>
          <w:color w:val="000000"/>
        </w:rPr>
        <w:t xml:space="preserve">Вскрытие отложений пласта БС18+БС19 сопровождалось улучшением скорости проходки (ДМК уменьшилось со 140 мин/м до 6-8 мин/м), увеличением суммарных газопоказаний с «утяжелением» качественного состава газовоздушной смеси и повышением интенсивности свечения вытяжек ЛБА до 5 ЖК МСБ. С глубины </w:t>
      </w:r>
      <w:smartTag w:uri="urn:schemas-microsoft-com:office:smarttags" w:element="metricconverter">
        <w:smartTagPr>
          <w:attr w:name="ProductID" w:val="2656.6 м"/>
        </w:smartTagPr>
        <w:r w:rsidRPr="004C0B7E">
          <w:rPr>
            <w:rFonts w:ascii="Arial" w:hAnsi="Arial" w:cs="Arial"/>
            <w:color w:val="000000"/>
          </w:rPr>
          <w:t>2656.6 м</w:t>
        </w:r>
      </w:smartTag>
      <w:r w:rsidRPr="004C0B7E">
        <w:rPr>
          <w:rFonts w:ascii="Arial" w:hAnsi="Arial" w:cs="Arial"/>
          <w:color w:val="000000"/>
        </w:rPr>
        <w:t xml:space="preserve"> наблюдается снижение газопоказаний и данных ЛБА до фоновых значений – 0,003 абс %, что связано с входом ствола скважины в прослой аргиллита, однако, при вскрытии песчаника значения газопоказаний и данных ЛБА сохранились на фоновом уровне. С глубины </w:t>
      </w:r>
      <w:smartTag w:uri="urn:schemas-microsoft-com:office:smarttags" w:element="metricconverter">
        <w:smartTagPr>
          <w:attr w:name="ProductID" w:val="2672.6 м"/>
        </w:smartTagPr>
        <w:r w:rsidRPr="004C0B7E">
          <w:rPr>
            <w:rFonts w:ascii="Arial" w:hAnsi="Arial" w:cs="Arial"/>
            <w:color w:val="000000"/>
          </w:rPr>
          <w:t>2672.6 м</w:t>
        </w:r>
      </w:smartTag>
      <w:r w:rsidRPr="004C0B7E">
        <w:rPr>
          <w:rFonts w:ascii="Arial" w:hAnsi="Arial" w:cs="Arial"/>
          <w:color w:val="000000"/>
        </w:rPr>
        <w:t xml:space="preserve"> наблюдается значительное повышение суммарных газопоказаний, связанное с переходом на сплошное бурение после бурения с отбором керна.</w:t>
      </w:r>
    </w:p>
    <w:p w:rsidR="00B97C58" w:rsidRPr="004C0B7E" w:rsidRDefault="00B97C58" w:rsidP="004C0B7E">
      <w:pPr>
        <w:numPr>
          <w:ilvl w:val="0"/>
          <w:numId w:val="1"/>
        </w:numPr>
        <w:tabs>
          <w:tab w:val="left" w:pos="0"/>
        </w:tabs>
        <w:autoSpaceDE w:val="0"/>
        <w:autoSpaceDN w:val="0"/>
        <w:adjustRightInd w:val="0"/>
        <w:spacing w:line="360" w:lineRule="auto"/>
        <w:ind w:firstLine="851"/>
        <w:jc w:val="both"/>
        <w:rPr>
          <w:rFonts w:ascii="Arial" w:hAnsi="Arial" w:cs="Arial"/>
          <w:b/>
          <w:bCs/>
          <w:i/>
          <w:iCs/>
        </w:rPr>
      </w:pPr>
      <w:r w:rsidRPr="004C0B7E">
        <w:rPr>
          <w:rFonts w:ascii="Arial" w:hAnsi="Arial" w:cs="Arial"/>
          <w:b/>
          <w:bCs/>
          <w:i/>
          <w:iCs/>
        </w:rPr>
        <w:t>По данным ГТИ - суммарному газосодержанию и качественному составу газовоздушной смеси,  полученной при непрерывной частичной дегазации бурового раствора, анализу шлама и данным ЛБА прослои песчаника пласта БС18+БС19 в интервалах:</w:t>
      </w:r>
    </w:p>
    <w:p w:rsidR="00B97C58" w:rsidRPr="004C0B7E" w:rsidRDefault="00B97C58" w:rsidP="004C0B7E">
      <w:pPr>
        <w:autoSpaceDE w:val="0"/>
        <w:autoSpaceDN w:val="0"/>
        <w:adjustRightInd w:val="0"/>
        <w:spacing w:line="360" w:lineRule="auto"/>
        <w:ind w:firstLine="900"/>
        <w:jc w:val="both"/>
        <w:rPr>
          <w:rFonts w:ascii="Arial" w:hAnsi="Arial" w:cs="Arial"/>
          <w:b/>
          <w:bCs/>
          <w:i/>
          <w:iCs/>
        </w:rPr>
      </w:pPr>
      <w:r w:rsidRPr="004C0B7E">
        <w:rPr>
          <w:rFonts w:ascii="Arial" w:hAnsi="Arial" w:cs="Arial"/>
          <w:b/>
          <w:bCs/>
          <w:i/>
          <w:iCs/>
        </w:rPr>
        <w:t>-  2652.4-</w:t>
      </w:r>
      <w:smartTag w:uri="urn:schemas-microsoft-com:office:smarttags" w:element="metricconverter">
        <w:smartTagPr>
          <w:attr w:name="ProductID" w:val="2656.6 м"/>
        </w:smartTagPr>
        <w:r w:rsidRPr="004C0B7E">
          <w:rPr>
            <w:rFonts w:ascii="Arial" w:hAnsi="Arial" w:cs="Arial"/>
            <w:b/>
            <w:bCs/>
            <w:i/>
            <w:iCs/>
          </w:rPr>
          <w:t>2656.6 м</w:t>
        </w:r>
      </w:smartTag>
      <w:r w:rsidRPr="004C0B7E">
        <w:rPr>
          <w:rFonts w:ascii="Arial" w:hAnsi="Arial" w:cs="Arial"/>
          <w:b/>
          <w:bCs/>
          <w:i/>
          <w:iCs/>
        </w:rPr>
        <w:t xml:space="preserve"> -  нефтенасыщенные;</w:t>
      </w:r>
    </w:p>
    <w:p w:rsidR="00B97C58" w:rsidRPr="004C0B7E" w:rsidRDefault="00B97C58" w:rsidP="004C0B7E">
      <w:pPr>
        <w:autoSpaceDE w:val="0"/>
        <w:autoSpaceDN w:val="0"/>
        <w:adjustRightInd w:val="0"/>
        <w:spacing w:line="360" w:lineRule="auto"/>
        <w:ind w:firstLine="900"/>
        <w:jc w:val="both"/>
        <w:rPr>
          <w:rFonts w:ascii="Arial" w:hAnsi="Arial" w:cs="Arial"/>
          <w:b/>
          <w:bCs/>
          <w:i/>
          <w:iCs/>
        </w:rPr>
      </w:pPr>
      <w:r w:rsidRPr="004C0B7E">
        <w:rPr>
          <w:rFonts w:ascii="Arial" w:hAnsi="Arial" w:cs="Arial"/>
          <w:b/>
          <w:bCs/>
          <w:i/>
          <w:iCs/>
        </w:rPr>
        <w:t>- 2660.8-</w:t>
      </w:r>
      <w:smartTag w:uri="urn:schemas-microsoft-com:office:smarttags" w:element="metricconverter">
        <w:smartTagPr>
          <w:attr w:name="ProductID" w:val="2703.6 м"/>
        </w:smartTagPr>
        <w:r w:rsidRPr="004C0B7E">
          <w:rPr>
            <w:rFonts w:ascii="Arial" w:hAnsi="Arial" w:cs="Arial"/>
            <w:b/>
            <w:bCs/>
            <w:i/>
            <w:iCs/>
          </w:rPr>
          <w:t>2703.6 м</w:t>
        </w:r>
      </w:smartTag>
      <w:r w:rsidRPr="004C0B7E">
        <w:rPr>
          <w:rFonts w:ascii="Arial" w:hAnsi="Arial" w:cs="Arial"/>
          <w:b/>
          <w:bCs/>
          <w:i/>
          <w:iCs/>
        </w:rPr>
        <w:t xml:space="preserve"> - водонасыщенные.</w:t>
      </w:r>
    </w:p>
    <w:p w:rsidR="00B97C58" w:rsidRPr="004C0B7E" w:rsidRDefault="00B97C58" w:rsidP="004C0B7E">
      <w:pPr>
        <w:autoSpaceDE w:val="0"/>
        <w:autoSpaceDN w:val="0"/>
        <w:adjustRightInd w:val="0"/>
        <w:spacing w:line="360" w:lineRule="auto"/>
        <w:ind w:firstLine="720"/>
        <w:jc w:val="both"/>
        <w:rPr>
          <w:rFonts w:ascii="Arial" w:hAnsi="Arial" w:cs="Arial"/>
        </w:rPr>
      </w:pPr>
      <w:r w:rsidRPr="004C0B7E">
        <w:rPr>
          <w:rFonts w:ascii="Arial" w:hAnsi="Arial" w:cs="Arial"/>
        </w:rPr>
        <w:t>После проведение ГТИ и ГИС в интервале 2652.0-</w:t>
      </w:r>
      <w:smartTag w:uri="urn:schemas-microsoft-com:office:smarttags" w:element="metricconverter">
        <w:smartTagPr>
          <w:attr w:name="ProductID" w:val="2673.9 м"/>
        </w:smartTagPr>
        <w:r w:rsidRPr="004C0B7E">
          <w:rPr>
            <w:rFonts w:ascii="Arial" w:hAnsi="Arial" w:cs="Arial"/>
          </w:rPr>
          <w:t>2673.9 м</w:t>
        </w:r>
      </w:smartTag>
      <w:r w:rsidRPr="004C0B7E">
        <w:rPr>
          <w:rFonts w:ascii="Arial" w:hAnsi="Arial" w:cs="Arial"/>
        </w:rPr>
        <w:t xml:space="preserve"> было рекомендовано проведение испытания пласта – БС18+БС19. В результате испытания получен приток фильтрата бурового раствора с пластовой водой и нефтью общим объемом </w:t>
      </w:r>
      <w:smartTag w:uri="urn:schemas-microsoft-com:office:smarttags" w:element="metricconverter">
        <w:smartTagPr>
          <w:attr w:name="ProductID" w:val="0.663 м3"/>
        </w:smartTagPr>
        <w:r w:rsidRPr="004C0B7E">
          <w:rPr>
            <w:rFonts w:ascii="Arial" w:hAnsi="Arial" w:cs="Arial"/>
          </w:rPr>
          <w:t>0.663 м3</w:t>
        </w:r>
      </w:smartTag>
      <w:r w:rsidRPr="004C0B7E">
        <w:rPr>
          <w:rFonts w:ascii="Arial" w:hAnsi="Arial" w:cs="Arial"/>
        </w:rPr>
        <w:t>.</w:t>
      </w:r>
    </w:p>
    <w:p w:rsidR="00DF5E10" w:rsidRDefault="00DF5E10" w:rsidP="00D57324">
      <w:pPr>
        <w:autoSpaceDE w:val="0"/>
        <w:autoSpaceDN w:val="0"/>
        <w:adjustRightInd w:val="0"/>
        <w:spacing w:line="360" w:lineRule="auto"/>
        <w:rPr>
          <w:rFonts w:ascii="Arial" w:hAnsi="Arial" w:cs="Arial"/>
          <w:b/>
          <w:bCs/>
        </w:rPr>
      </w:pPr>
    </w:p>
    <w:p w:rsidR="00B97C58" w:rsidRPr="004C0B7E" w:rsidRDefault="00D57324" w:rsidP="00D57324">
      <w:pPr>
        <w:autoSpaceDE w:val="0"/>
        <w:autoSpaceDN w:val="0"/>
        <w:adjustRightInd w:val="0"/>
        <w:spacing w:line="360" w:lineRule="auto"/>
        <w:ind w:firstLine="720"/>
        <w:rPr>
          <w:rFonts w:ascii="Arial" w:hAnsi="Arial" w:cs="Arial"/>
          <w:b/>
          <w:bCs/>
        </w:rPr>
      </w:pPr>
      <w:r>
        <w:rPr>
          <w:rFonts w:ascii="Arial" w:hAnsi="Arial" w:cs="Arial"/>
          <w:b/>
          <w:bCs/>
        </w:rPr>
        <w:t xml:space="preserve">                                           </w:t>
      </w:r>
      <w:r w:rsidR="00B97C58" w:rsidRPr="004C0B7E">
        <w:rPr>
          <w:rFonts w:ascii="Arial" w:hAnsi="Arial" w:cs="Arial"/>
          <w:b/>
          <w:bCs/>
        </w:rPr>
        <w:t>Пласт БС20.</w:t>
      </w:r>
    </w:p>
    <w:p w:rsidR="00B97C58" w:rsidRPr="004C0B7E" w:rsidRDefault="00B97C58" w:rsidP="004C0B7E">
      <w:pPr>
        <w:autoSpaceDE w:val="0"/>
        <w:autoSpaceDN w:val="0"/>
        <w:adjustRightInd w:val="0"/>
        <w:spacing w:line="360" w:lineRule="auto"/>
        <w:ind w:firstLine="720"/>
        <w:rPr>
          <w:rFonts w:ascii="Arial" w:hAnsi="Arial" w:cs="Arial"/>
          <w:i/>
          <w:iCs/>
        </w:rPr>
      </w:pPr>
      <w:r w:rsidRPr="004C0B7E">
        <w:rPr>
          <w:rFonts w:ascii="Arial" w:hAnsi="Arial" w:cs="Arial"/>
          <w:i/>
          <w:iCs/>
        </w:rPr>
        <w:t>По данным ГИС пласт БС20 вскрыт в интервале 2713.0-</w:t>
      </w:r>
      <w:smartTag w:uri="urn:schemas-microsoft-com:office:smarttags" w:element="metricconverter">
        <w:smartTagPr>
          <w:attr w:name="ProductID" w:val="2718.6 м"/>
        </w:smartTagPr>
        <w:r w:rsidRPr="004C0B7E">
          <w:rPr>
            <w:rFonts w:ascii="Arial" w:hAnsi="Arial" w:cs="Arial"/>
            <w:i/>
            <w:iCs/>
          </w:rPr>
          <w:t>2718.6 м</w:t>
        </w:r>
      </w:smartTag>
      <w:r w:rsidRPr="004C0B7E">
        <w:rPr>
          <w:rFonts w:ascii="Arial" w:hAnsi="Arial" w:cs="Arial"/>
          <w:i/>
          <w:iCs/>
        </w:rPr>
        <w:t>.</w:t>
      </w:r>
    </w:p>
    <w:p w:rsidR="00B97C58" w:rsidRPr="004C0B7E" w:rsidRDefault="00B97C58" w:rsidP="004C0B7E">
      <w:pPr>
        <w:autoSpaceDE w:val="0"/>
        <w:autoSpaceDN w:val="0"/>
        <w:adjustRightInd w:val="0"/>
        <w:spacing w:line="360" w:lineRule="auto"/>
        <w:ind w:firstLine="720"/>
        <w:jc w:val="both"/>
        <w:rPr>
          <w:rFonts w:ascii="Arial" w:hAnsi="Arial" w:cs="Arial"/>
          <w:color w:val="000000"/>
        </w:rPr>
      </w:pPr>
      <w:r w:rsidRPr="004C0B7E">
        <w:rPr>
          <w:rFonts w:ascii="Arial" w:hAnsi="Arial" w:cs="Arial"/>
          <w:b/>
          <w:bCs/>
          <w:i/>
          <w:iCs/>
        </w:rPr>
        <w:t xml:space="preserve">Отложения пласта сложены </w:t>
      </w:r>
      <w:r w:rsidRPr="004C0B7E">
        <w:rPr>
          <w:rFonts w:ascii="Arial" w:hAnsi="Arial" w:cs="Arial"/>
          <w:color w:val="000000"/>
        </w:rPr>
        <w:t xml:space="preserve">песчаником светло-серым, кварцевым, средне-мелкозернистым, средней крепости до крепкого, на глинистом и на глинисто-карбонатном цементе базально-порового типа. Нижняя часть пласта сложена аргиллитом темно-серым, плотным, средней крепости, неравномерно пиритизированным. </w:t>
      </w:r>
    </w:p>
    <w:p w:rsidR="00B97C58" w:rsidRPr="004C0B7E" w:rsidRDefault="00B97C58" w:rsidP="004C0B7E">
      <w:pPr>
        <w:tabs>
          <w:tab w:val="left" w:pos="567"/>
        </w:tabs>
        <w:autoSpaceDE w:val="0"/>
        <w:autoSpaceDN w:val="0"/>
        <w:adjustRightInd w:val="0"/>
        <w:spacing w:line="360" w:lineRule="auto"/>
        <w:ind w:firstLine="720"/>
        <w:jc w:val="both"/>
        <w:rPr>
          <w:rFonts w:ascii="Arial" w:hAnsi="Arial" w:cs="Arial"/>
          <w:color w:val="000000"/>
        </w:rPr>
      </w:pPr>
      <w:r w:rsidRPr="004C0B7E">
        <w:rPr>
          <w:rFonts w:ascii="Arial" w:hAnsi="Arial" w:cs="Arial"/>
          <w:color w:val="000000"/>
        </w:rPr>
        <w:t>Вскрытие пласта БС20 сопровождалось увеличением скорости проходки (ДМК уменьшилось с 40 мин/м до 6-8 мин/м). Газопоказания и данные ЛБА практически не изменились и сохранили фоновый уровень значений.</w:t>
      </w:r>
    </w:p>
    <w:p w:rsidR="00B97C58" w:rsidRPr="004C0B7E" w:rsidRDefault="00B97C58" w:rsidP="004C0B7E">
      <w:pPr>
        <w:numPr>
          <w:ilvl w:val="0"/>
          <w:numId w:val="1"/>
        </w:numPr>
        <w:tabs>
          <w:tab w:val="left" w:pos="0"/>
        </w:tabs>
        <w:autoSpaceDE w:val="0"/>
        <w:autoSpaceDN w:val="0"/>
        <w:adjustRightInd w:val="0"/>
        <w:spacing w:line="360" w:lineRule="auto"/>
        <w:ind w:firstLine="851"/>
        <w:jc w:val="both"/>
        <w:rPr>
          <w:rFonts w:ascii="Arial" w:hAnsi="Arial" w:cs="Arial"/>
          <w:i/>
          <w:iCs/>
        </w:rPr>
      </w:pPr>
      <w:r w:rsidRPr="004C0B7E">
        <w:rPr>
          <w:rFonts w:ascii="Arial" w:hAnsi="Arial" w:cs="Arial"/>
          <w:b/>
          <w:bCs/>
          <w:i/>
          <w:iCs/>
        </w:rPr>
        <w:t>По данным ГТИ - суммарному газосодержанию и качественному составу газовоздушной смеси,  полученной при непрерывной частичной дегазации бурового раствора, анализу шлама и данным ЛБА песчаник пласта БС20 водонасыщенный.</w:t>
      </w:r>
    </w:p>
    <w:p w:rsidR="00DF5E10" w:rsidRDefault="00DF5E10" w:rsidP="004C0B7E">
      <w:pPr>
        <w:autoSpaceDE w:val="0"/>
        <w:autoSpaceDN w:val="0"/>
        <w:adjustRightInd w:val="0"/>
        <w:spacing w:line="360" w:lineRule="auto"/>
        <w:ind w:firstLine="720"/>
        <w:jc w:val="center"/>
        <w:rPr>
          <w:rFonts w:ascii="Arial" w:hAnsi="Arial" w:cs="Arial"/>
          <w:b/>
          <w:bCs/>
        </w:rPr>
      </w:pPr>
    </w:p>
    <w:p w:rsidR="00B97C58" w:rsidRPr="004C0B7E" w:rsidRDefault="00D57324" w:rsidP="00D57324">
      <w:pPr>
        <w:autoSpaceDE w:val="0"/>
        <w:autoSpaceDN w:val="0"/>
        <w:adjustRightInd w:val="0"/>
        <w:spacing w:line="360" w:lineRule="auto"/>
        <w:ind w:firstLine="720"/>
        <w:rPr>
          <w:rFonts w:ascii="Arial" w:hAnsi="Arial" w:cs="Arial"/>
          <w:b/>
          <w:bCs/>
        </w:rPr>
      </w:pPr>
      <w:r>
        <w:rPr>
          <w:rFonts w:ascii="Arial" w:hAnsi="Arial" w:cs="Arial"/>
          <w:b/>
          <w:bCs/>
        </w:rPr>
        <w:t xml:space="preserve">                                               </w:t>
      </w:r>
      <w:r w:rsidR="00B97C58" w:rsidRPr="004C0B7E">
        <w:rPr>
          <w:rFonts w:ascii="Arial" w:hAnsi="Arial" w:cs="Arial"/>
          <w:b/>
          <w:bCs/>
        </w:rPr>
        <w:t>Пласт ЮС1.</w:t>
      </w:r>
    </w:p>
    <w:p w:rsidR="00B97C58" w:rsidRPr="004C0B7E" w:rsidRDefault="00B97C58" w:rsidP="004C0B7E">
      <w:pPr>
        <w:autoSpaceDE w:val="0"/>
        <w:autoSpaceDN w:val="0"/>
        <w:adjustRightInd w:val="0"/>
        <w:spacing w:line="360" w:lineRule="auto"/>
        <w:ind w:firstLine="720"/>
        <w:rPr>
          <w:rFonts w:ascii="Arial" w:hAnsi="Arial" w:cs="Arial"/>
          <w:i/>
          <w:iCs/>
        </w:rPr>
      </w:pPr>
      <w:r w:rsidRPr="004C0B7E">
        <w:rPr>
          <w:rFonts w:ascii="Arial" w:hAnsi="Arial" w:cs="Arial"/>
          <w:i/>
          <w:iCs/>
        </w:rPr>
        <w:t>По данным ГИС пласт ЮС1 вскрыт в интервале 2757.0-</w:t>
      </w:r>
      <w:smartTag w:uri="urn:schemas-microsoft-com:office:smarttags" w:element="metricconverter">
        <w:smartTagPr>
          <w:attr w:name="ProductID" w:val="2792.4 м"/>
        </w:smartTagPr>
        <w:r w:rsidRPr="004C0B7E">
          <w:rPr>
            <w:rFonts w:ascii="Arial" w:hAnsi="Arial" w:cs="Arial"/>
            <w:i/>
            <w:iCs/>
          </w:rPr>
          <w:t>2792.4 м</w:t>
        </w:r>
      </w:smartTag>
      <w:r w:rsidRPr="004C0B7E">
        <w:rPr>
          <w:rFonts w:ascii="Arial" w:hAnsi="Arial" w:cs="Arial"/>
          <w:i/>
          <w:iCs/>
        </w:rPr>
        <w:t>.</w:t>
      </w:r>
    </w:p>
    <w:p w:rsidR="00B97C58" w:rsidRPr="004C0B7E" w:rsidRDefault="00B97C58" w:rsidP="004C0B7E">
      <w:pPr>
        <w:autoSpaceDE w:val="0"/>
        <w:autoSpaceDN w:val="0"/>
        <w:adjustRightInd w:val="0"/>
        <w:spacing w:line="360" w:lineRule="auto"/>
        <w:ind w:firstLine="720"/>
        <w:rPr>
          <w:rFonts w:ascii="Arial" w:hAnsi="Arial" w:cs="Arial"/>
        </w:rPr>
      </w:pPr>
      <w:r w:rsidRPr="004C0B7E">
        <w:rPr>
          <w:rFonts w:ascii="Arial" w:hAnsi="Arial" w:cs="Arial"/>
        </w:rPr>
        <w:t>Верхняя часть пласта в интервале 2751.8-</w:t>
      </w:r>
      <w:smartTag w:uri="urn:schemas-microsoft-com:office:smarttags" w:element="metricconverter">
        <w:smartTagPr>
          <w:attr w:name="ProductID" w:val="2775.8 м"/>
        </w:smartTagPr>
        <w:r w:rsidRPr="004C0B7E">
          <w:rPr>
            <w:rFonts w:ascii="Arial" w:hAnsi="Arial" w:cs="Arial"/>
          </w:rPr>
          <w:t>2775.8 м</w:t>
        </w:r>
      </w:smartTag>
      <w:r w:rsidRPr="004C0B7E">
        <w:rPr>
          <w:rFonts w:ascii="Arial" w:hAnsi="Arial" w:cs="Arial"/>
        </w:rPr>
        <w:t xml:space="preserve"> пробурен с отбором керна №16-18.</w:t>
      </w:r>
    </w:p>
    <w:p w:rsidR="00B97C58" w:rsidRPr="004C0B7E" w:rsidRDefault="00B97C58" w:rsidP="004C0B7E">
      <w:pPr>
        <w:autoSpaceDE w:val="0"/>
        <w:autoSpaceDN w:val="0"/>
        <w:adjustRightInd w:val="0"/>
        <w:spacing w:line="360" w:lineRule="auto"/>
        <w:ind w:firstLine="720"/>
        <w:rPr>
          <w:rFonts w:ascii="Arial" w:hAnsi="Arial" w:cs="Arial"/>
        </w:rPr>
      </w:pPr>
      <w:r w:rsidRPr="004C0B7E">
        <w:rPr>
          <w:rFonts w:ascii="Arial" w:hAnsi="Arial" w:cs="Arial"/>
          <w:u w:val="single"/>
        </w:rPr>
        <w:t>Керн №16</w:t>
      </w:r>
      <w:r w:rsidRPr="004C0B7E">
        <w:rPr>
          <w:rFonts w:ascii="Arial" w:hAnsi="Arial" w:cs="Arial"/>
        </w:rPr>
        <w:t>. Интервал отбора: 2752.6-</w:t>
      </w:r>
      <w:smartTag w:uri="urn:schemas-microsoft-com:office:smarttags" w:element="metricconverter">
        <w:smartTagPr>
          <w:attr w:name="ProductID" w:val="2760.6 м"/>
        </w:smartTagPr>
        <w:r w:rsidRPr="004C0B7E">
          <w:rPr>
            <w:rFonts w:ascii="Arial" w:hAnsi="Arial" w:cs="Arial"/>
          </w:rPr>
          <w:t>2760.6 м</w:t>
        </w:r>
      </w:smartTag>
      <w:r w:rsidRPr="004C0B7E">
        <w:rPr>
          <w:rFonts w:ascii="Arial" w:hAnsi="Arial" w:cs="Arial"/>
        </w:rPr>
        <w:t xml:space="preserve"> (по ГИС 2751.8-</w:t>
      </w:r>
      <w:smartTag w:uri="urn:schemas-microsoft-com:office:smarttags" w:element="metricconverter">
        <w:smartTagPr>
          <w:attr w:name="ProductID" w:val="2759.8 м"/>
        </w:smartTagPr>
        <w:r w:rsidRPr="004C0B7E">
          <w:rPr>
            <w:rFonts w:ascii="Arial" w:hAnsi="Arial" w:cs="Arial"/>
          </w:rPr>
          <w:t>2759.8 м</w:t>
        </w:r>
      </w:smartTag>
      <w:r w:rsidRPr="004C0B7E">
        <w:rPr>
          <w:rFonts w:ascii="Arial" w:hAnsi="Arial" w:cs="Arial"/>
        </w:rPr>
        <w:t>).</w:t>
      </w:r>
    </w:p>
    <w:p w:rsidR="00B97C58" w:rsidRPr="004C0B7E" w:rsidRDefault="00B97C58" w:rsidP="004C0B7E">
      <w:pPr>
        <w:autoSpaceDE w:val="0"/>
        <w:autoSpaceDN w:val="0"/>
        <w:adjustRightInd w:val="0"/>
        <w:spacing w:line="360" w:lineRule="auto"/>
        <w:ind w:firstLine="720"/>
        <w:rPr>
          <w:rFonts w:ascii="Arial" w:hAnsi="Arial" w:cs="Arial"/>
          <w:i/>
          <w:iCs/>
        </w:rPr>
      </w:pPr>
      <w:r w:rsidRPr="004C0B7E">
        <w:rPr>
          <w:rFonts w:ascii="Arial" w:hAnsi="Arial" w:cs="Arial"/>
        </w:rPr>
        <w:t xml:space="preserve">Проходка </w:t>
      </w:r>
      <w:smartTag w:uri="urn:schemas-microsoft-com:office:smarttags" w:element="metricconverter">
        <w:smartTagPr>
          <w:attr w:name="ProductID" w:val="8.0 м"/>
        </w:smartTagPr>
        <w:r w:rsidRPr="004C0B7E">
          <w:rPr>
            <w:rFonts w:ascii="Arial" w:hAnsi="Arial" w:cs="Arial"/>
          </w:rPr>
          <w:t>8.0 м</w:t>
        </w:r>
      </w:smartTag>
      <w:r w:rsidRPr="004C0B7E">
        <w:rPr>
          <w:rFonts w:ascii="Arial" w:hAnsi="Arial" w:cs="Arial"/>
        </w:rPr>
        <w:t xml:space="preserve">.  Вынос </w:t>
      </w:r>
      <w:smartTag w:uri="urn:schemas-microsoft-com:office:smarttags" w:element="metricconverter">
        <w:smartTagPr>
          <w:attr w:name="ProductID" w:val="8.0 м"/>
        </w:smartTagPr>
        <w:r w:rsidRPr="004C0B7E">
          <w:rPr>
            <w:rFonts w:ascii="Arial" w:hAnsi="Arial" w:cs="Arial"/>
          </w:rPr>
          <w:t>8.0 м</w:t>
        </w:r>
      </w:smartTag>
      <w:r w:rsidRPr="004C0B7E">
        <w:rPr>
          <w:rFonts w:ascii="Arial" w:hAnsi="Arial" w:cs="Arial"/>
        </w:rPr>
        <w:t xml:space="preserve"> (100%). </w:t>
      </w:r>
    </w:p>
    <w:p w:rsidR="00B97C58" w:rsidRPr="004C0B7E" w:rsidRDefault="00B97C58" w:rsidP="004C0B7E">
      <w:pPr>
        <w:autoSpaceDE w:val="0"/>
        <w:autoSpaceDN w:val="0"/>
        <w:adjustRightInd w:val="0"/>
        <w:spacing w:line="360" w:lineRule="auto"/>
        <w:ind w:firstLine="720"/>
        <w:rPr>
          <w:rFonts w:ascii="Arial" w:hAnsi="Arial" w:cs="Arial"/>
        </w:rPr>
      </w:pPr>
      <w:r w:rsidRPr="004C0B7E">
        <w:rPr>
          <w:rFonts w:ascii="Arial" w:hAnsi="Arial" w:cs="Arial"/>
          <w:u w:val="single"/>
        </w:rPr>
        <w:t>Керн №17</w:t>
      </w:r>
      <w:r w:rsidRPr="004C0B7E">
        <w:rPr>
          <w:rFonts w:ascii="Arial" w:hAnsi="Arial" w:cs="Arial"/>
        </w:rPr>
        <w:t>. Интервал отбора: 2760.6-</w:t>
      </w:r>
      <w:smartTag w:uri="urn:schemas-microsoft-com:office:smarttags" w:element="metricconverter">
        <w:smartTagPr>
          <w:attr w:name="ProductID" w:val="2768.6 м"/>
        </w:smartTagPr>
        <w:r w:rsidRPr="004C0B7E">
          <w:rPr>
            <w:rFonts w:ascii="Arial" w:hAnsi="Arial" w:cs="Arial"/>
          </w:rPr>
          <w:t>2768.6 м</w:t>
        </w:r>
      </w:smartTag>
      <w:r w:rsidRPr="004C0B7E">
        <w:rPr>
          <w:rFonts w:ascii="Arial" w:hAnsi="Arial" w:cs="Arial"/>
        </w:rPr>
        <w:t xml:space="preserve"> (по ГИС 2759.8-</w:t>
      </w:r>
      <w:smartTag w:uri="urn:schemas-microsoft-com:office:smarttags" w:element="metricconverter">
        <w:smartTagPr>
          <w:attr w:name="ProductID" w:val="2767.8 м"/>
        </w:smartTagPr>
        <w:r w:rsidRPr="004C0B7E">
          <w:rPr>
            <w:rFonts w:ascii="Arial" w:hAnsi="Arial" w:cs="Arial"/>
          </w:rPr>
          <w:t>2767.8 м</w:t>
        </w:r>
      </w:smartTag>
      <w:r w:rsidRPr="004C0B7E">
        <w:rPr>
          <w:rFonts w:ascii="Arial" w:hAnsi="Arial" w:cs="Arial"/>
        </w:rPr>
        <w:t>).</w:t>
      </w:r>
    </w:p>
    <w:p w:rsidR="00B97C58" w:rsidRPr="004C0B7E" w:rsidRDefault="00B97C58" w:rsidP="004C0B7E">
      <w:pPr>
        <w:autoSpaceDE w:val="0"/>
        <w:autoSpaceDN w:val="0"/>
        <w:adjustRightInd w:val="0"/>
        <w:spacing w:line="360" w:lineRule="auto"/>
        <w:ind w:firstLine="720"/>
        <w:rPr>
          <w:rFonts w:ascii="Arial" w:hAnsi="Arial" w:cs="Arial"/>
          <w:i/>
          <w:iCs/>
        </w:rPr>
      </w:pPr>
      <w:r w:rsidRPr="004C0B7E">
        <w:rPr>
          <w:rFonts w:ascii="Arial" w:hAnsi="Arial" w:cs="Arial"/>
        </w:rPr>
        <w:t xml:space="preserve">Проходка </w:t>
      </w:r>
      <w:smartTag w:uri="urn:schemas-microsoft-com:office:smarttags" w:element="metricconverter">
        <w:smartTagPr>
          <w:attr w:name="ProductID" w:val="8.0 м"/>
        </w:smartTagPr>
        <w:r w:rsidRPr="004C0B7E">
          <w:rPr>
            <w:rFonts w:ascii="Arial" w:hAnsi="Arial" w:cs="Arial"/>
          </w:rPr>
          <w:t>8.0 м</w:t>
        </w:r>
      </w:smartTag>
      <w:r w:rsidRPr="004C0B7E">
        <w:rPr>
          <w:rFonts w:ascii="Arial" w:hAnsi="Arial" w:cs="Arial"/>
        </w:rPr>
        <w:t xml:space="preserve">.  Вынос </w:t>
      </w:r>
      <w:smartTag w:uri="urn:schemas-microsoft-com:office:smarttags" w:element="metricconverter">
        <w:smartTagPr>
          <w:attr w:name="ProductID" w:val="8.0 м"/>
        </w:smartTagPr>
        <w:r w:rsidRPr="004C0B7E">
          <w:rPr>
            <w:rFonts w:ascii="Arial" w:hAnsi="Arial" w:cs="Arial"/>
          </w:rPr>
          <w:t>8.0 м</w:t>
        </w:r>
      </w:smartTag>
      <w:r w:rsidRPr="004C0B7E">
        <w:rPr>
          <w:rFonts w:ascii="Arial" w:hAnsi="Arial" w:cs="Arial"/>
        </w:rPr>
        <w:t xml:space="preserve"> (100%). </w:t>
      </w:r>
    </w:p>
    <w:p w:rsidR="00B97C58" w:rsidRPr="004C0B7E" w:rsidRDefault="00B97C58" w:rsidP="004C0B7E">
      <w:pPr>
        <w:autoSpaceDE w:val="0"/>
        <w:autoSpaceDN w:val="0"/>
        <w:adjustRightInd w:val="0"/>
        <w:spacing w:line="360" w:lineRule="auto"/>
        <w:ind w:firstLine="720"/>
        <w:rPr>
          <w:rFonts w:ascii="Arial" w:hAnsi="Arial" w:cs="Arial"/>
        </w:rPr>
      </w:pPr>
      <w:r w:rsidRPr="004C0B7E">
        <w:rPr>
          <w:rFonts w:ascii="Arial" w:hAnsi="Arial" w:cs="Arial"/>
          <w:u w:val="single"/>
        </w:rPr>
        <w:t>Керн №18</w:t>
      </w:r>
      <w:r w:rsidRPr="004C0B7E">
        <w:rPr>
          <w:rFonts w:ascii="Arial" w:hAnsi="Arial" w:cs="Arial"/>
        </w:rPr>
        <w:t>. Интервал отбора: 2767.8-</w:t>
      </w:r>
      <w:smartTag w:uri="urn:schemas-microsoft-com:office:smarttags" w:element="metricconverter">
        <w:smartTagPr>
          <w:attr w:name="ProductID" w:val="2775.8 м"/>
        </w:smartTagPr>
        <w:r w:rsidRPr="004C0B7E">
          <w:rPr>
            <w:rFonts w:ascii="Arial" w:hAnsi="Arial" w:cs="Arial"/>
          </w:rPr>
          <w:t>2775.8 м</w:t>
        </w:r>
      </w:smartTag>
      <w:r w:rsidRPr="004C0B7E">
        <w:rPr>
          <w:rFonts w:ascii="Arial" w:hAnsi="Arial" w:cs="Arial"/>
        </w:rPr>
        <w:t xml:space="preserve"> (по ГИС 2767.8-</w:t>
      </w:r>
      <w:smartTag w:uri="urn:schemas-microsoft-com:office:smarttags" w:element="metricconverter">
        <w:smartTagPr>
          <w:attr w:name="ProductID" w:val="2775.8 м"/>
        </w:smartTagPr>
        <w:r w:rsidRPr="004C0B7E">
          <w:rPr>
            <w:rFonts w:ascii="Arial" w:hAnsi="Arial" w:cs="Arial"/>
          </w:rPr>
          <w:t>2775.8 м</w:t>
        </w:r>
      </w:smartTag>
      <w:r w:rsidRPr="004C0B7E">
        <w:rPr>
          <w:rFonts w:ascii="Arial" w:hAnsi="Arial" w:cs="Arial"/>
        </w:rPr>
        <w:t>).</w:t>
      </w:r>
    </w:p>
    <w:p w:rsidR="00B97C58" w:rsidRPr="004C0B7E" w:rsidRDefault="00B97C58" w:rsidP="004C0B7E">
      <w:pPr>
        <w:autoSpaceDE w:val="0"/>
        <w:autoSpaceDN w:val="0"/>
        <w:adjustRightInd w:val="0"/>
        <w:spacing w:line="360" w:lineRule="auto"/>
        <w:ind w:firstLine="720"/>
        <w:rPr>
          <w:rFonts w:ascii="Arial" w:hAnsi="Arial" w:cs="Arial"/>
        </w:rPr>
      </w:pPr>
      <w:r w:rsidRPr="004C0B7E">
        <w:rPr>
          <w:rFonts w:ascii="Arial" w:hAnsi="Arial" w:cs="Arial"/>
        </w:rPr>
        <w:t xml:space="preserve">Проходка </w:t>
      </w:r>
      <w:smartTag w:uri="urn:schemas-microsoft-com:office:smarttags" w:element="metricconverter">
        <w:smartTagPr>
          <w:attr w:name="ProductID" w:val="8.0 м"/>
        </w:smartTagPr>
        <w:r w:rsidRPr="004C0B7E">
          <w:rPr>
            <w:rFonts w:ascii="Arial" w:hAnsi="Arial" w:cs="Arial"/>
          </w:rPr>
          <w:t>8.0 м</w:t>
        </w:r>
      </w:smartTag>
      <w:r w:rsidRPr="004C0B7E">
        <w:rPr>
          <w:rFonts w:ascii="Arial" w:hAnsi="Arial" w:cs="Arial"/>
        </w:rPr>
        <w:t xml:space="preserve">.  Вынос </w:t>
      </w:r>
      <w:smartTag w:uri="urn:schemas-microsoft-com:office:smarttags" w:element="metricconverter">
        <w:smartTagPr>
          <w:attr w:name="ProductID" w:val="8.0 м"/>
        </w:smartTagPr>
        <w:r w:rsidRPr="004C0B7E">
          <w:rPr>
            <w:rFonts w:ascii="Arial" w:hAnsi="Arial" w:cs="Arial"/>
          </w:rPr>
          <w:t>8.0 м</w:t>
        </w:r>
      </w:smartTag>
      <w:r w:rsidRPr="004C0B7E">
        <w:rPr>
          <w:rFonts w:ascii="Arial" w:hAnsi="Arial" w:cs="Arial"/>
        </w:rPr>
        <w:t xml:space="preserve"> (100%).</w:t>
      </w:r>
    </w:p>
    <w:p w:rsidR="00B97C58" w:rsidRPr="004C0B7E" w:rsidRDefault="00B97C58" w:rsidP="004C0B7E">
      <w:pPr>
        <w:tabs>
          <w:tab w:val="left" w:pos="567"/>
        </w:tabs>
        <w:autoSpaceDE w:val="0"/>
        <w:autoSpaceDN w:val="0"/>
        <w:adjustRightInd w:val="0"/>
        <w:spacing w:line="360" w:lineRule="auto"/>
        <w:ind w:firstLine="720"/>
        <w:jc w:val="both"/>
        <w:rPr>
          <w:rFonts w:ascii="Arial" w:hAnsi="Arial" w:cs="Arial"/>
          <w:b/>
          <w:bCs/>
          <w:i/>
          <w:iCs/>
        </w:rPr>
      </w:pPr>
      <w:r w:rsidRPr="004C0B7E">
        <w:rPr>
          <w:rFonts w:ascii="Arial" w:hAnsi="Arial" w:cs="Arial"/>
          <w:b/>
          <w:bCs/>
          <w:i/>
          <w:iCs/>
        </w:rPr>
        <w:t>Отложения пласта представлены:</w:t>
      </w:r>
    </w:p>
    <w:p w:rsidR="00B97C58" w:rsidRPr="004C0B7E" w:rsidRDefault="00B97C58" w:rsidP="004C0B7E">
      <w:pPr>
        <w:tabs>
          <w:tab w:val="left" w:pos="567"/>
        </w:tabs>
        <w:autoSpaceDE w:val="0"/>
        <w:autoSpaceDN w:val="0"/>
        <w:adjustRightInd w:val="0"/>
        <w:spacing w:line="360" w:lineRule="auto"/>
        <w:ind w:firstLine="720"/>
        <w:jc w:val="both"/>
        <w:rPr>
          <w:rFonts w:ascii="Arial" w:hAnsi="Arial" w:cs="Arial"/>
        </w:rPr>
      </w:pPr>
      <w:r w:rsidRPr="004C0B7E">
        <w:rPr>
          <w:rFonts w:ascii="Arial" w:hAnsi="Arial" w:cs="Arial"/>
        </w:rPr>
        <w:t>- в интервале 2757.0-</w:t>
      </w:r>
      <w:smartTag w:uri="urn:schemas-microsoft-com:office:smarttags" w:element="metricconverter">
        <w:smartTagPr>
          <w:attr w:name="ProductID" w:val="2770.8 м"/>
        </w:smartTagPr>
        <w:r w:rsidRPr="004C0B7E">
          <w:rPr>
            <w:rFonts w:ascii="Arial" w:hAnsi="Arial" w:cs="Arial"/>
          </w:rPr>
          <w:t>2770.8 м</w:t>
        </w:r>
      </w:smartTag>
      <w:r w:rsidRPr="004C0B7E">
        <w:rPr>
          <w:rFonts w:ascii="Arial" w:hAnsi="Arial" w:cs="Arial"/>
        </w:rPr>
        <w:t xml:space="preserve"> песчаником кварцевым, коричневато-серым, средней крепости, мелкозернистым, зерна хорошо окатанные, на глинистом цементе порового типа. Кровля сложена алевролитом светло-серым, слюдистым, плотным, крепким, с включениями светло-коричневого кальцита. </w:t>
      </w:r>
    </w:p>
    <w:p w:rsidR="00B97C58" w:rsidRPr="004C0B7E" w:rsidRDefault="00B97C58" w:rsidP="004C0B7E">
      <w:pPr>
        <w:tabs>
          <w:tab w:val="left" w:pos="567"/>
        </w:tabs>
        <w:autoSpaceDE w:val="0"/>
        <w:autoSpaceDN w:val="0"/>
        <w:adjustRightInd w:val="0"/>
        <w:spacing w:line="360" w:lineRule="auto"/>
        <w:ind w:firstLine="720"/>
        <w:jc w:val="both"/>
        <w:rPr>
          <w:rFonts w:ascii="Arial" w:hAnsi="Arial" w:cs="Arial"/>
        </w:rPr>
      </w:pPr>
      <w:r w:rsidRPr="004C0B7E">
        <w:rPr>
          <w:rFonts w:ascii="Arial" w:hAnsi="Arial" w:cs="Arial"/>
        </w:rPr>
        <w:t>- в интервале 2770.8-</w:t>
      </w:r>
      <w:smartTag w:uri="urn:schemas-microsoft-com:office:smarttags" w:element="metricconverter">
        <w:smartTagPr>
          <w:attr w:name="ProductID" w:val="2791.4 м"/>
        </w:smartTagPr>
        <w:r w:rsidRPr="004C0B7E">
          <w:rPr>
            <w:rFonts w:ascii="Arial" w:hAnsi="Arial" w:cs="Arial"/>
          </w:rPr>
          <w:t>2791.4 м</w:t>
        </w:r>
      </w:smartTag>
      <w:r w:rsidRPr="004C0B7E">
        <w:rPr>
          <w:rFonts w:ascii="Arial" w:hAnsi="Arial" w:cs="Arial"/>
        </w:rPr>
        <w:t xml:space="preserve"> </w:t>
      </w:r>
      <w:r w:rsidRPr="004C0B7E">
        <w:rPr>
          <w:rFonts w:ascii="Arial" w:hAnsi="Arial" w:cs="Arial"/>
          <w:color w:val="000000"/>
        </w:rPr>
        <w:t>аргиллит темно-серый, крепкий, плотный, пиритизированный, встречаются обломки органики, с прослоями песчаника серого, кварцевого, среднезернистого, на глинисто-карбонатном цементе порово-базального типа, плотного, крепкого.</w:t>
      </w:r>
    </w:p>
    <w:p w:rsidR="00B97C58" w:rsidRPr="004C0B7E" w:rsidRDefault="00B97C58" w:rsidP="004C0B7E">
      <w:pPr>
        <w:tabs>
          <w:tab w:val="left" w:pos="567"/>
        </w:tabs>
        <w:autoSpaceDE w:val="0"/>
        <w:autoSpaceDN w:val="0"/>
        <w:adjustRightInd w:val="0"/>
        <w:spacing w:line="360" w:lineRule="auto"/>
        <w:ind w:firstLine="720"/>
        <w:jc w:val="both"/>
        <w:rPr>
          <w:rFonts w:ascii="Arial" w:hAnsi="Arial" w:cs="Arial"/>
          <w:color w:val="000000"/>
        </w:rPr>
      </w:pPr>
      <w:r w:rsidRPr="004C0B7E">
        <w:rPr>
          <w:rFonts w:ascii="Arial" w:hAnsi="Arial" w:cs="Arial"/>
          <w:color w:val="000000"/>
        </w:rPr>
        <w:t xml:space="preserve">Вскрытие отложений пласта ЮС1 сопровождалось улучшением скорости проходки в ~2 раза. Учитывая то, что надстилающие породы пласта представлены битуминозным аргиллитом, газопоказания перед вскрытием пласта характеризовались повышенными значениями, однако, при этом наблюдается незначительное повышение и «утяжеление» газопоказаний, что характерно для нефтенасыщенных интервалов. С глубины </w:t>
      </w:r>
      <w:smartTag w:uri="urn:schemas-microsoft-com:office:smarttags" w:element="metricconverter">
        <w:smartTagPr>
          <w:attr w:name="ProductID" w:val="2761.8 м"/>
        </w:smartTagPr>
        <w:r w:rsidRPr="004C0B7E">
          <w:rPr>
            <w:rFonts w:ascii="Arial" w:hAnsi="Arial" w:cs="Arial"/>
            <w:color w:val="000000"/>
          </w:rPr>
          <w:t>2761.8 м</w:t>
        </w:r>
      </w:smartTag>
      <w:r w:rsidRPr="004C0B7E">
        <w:rPr>
          <w:rFonts w:ascii="Arial" w:hAnsi="Arial" w:cs="Arial"/>
          <w:color w:val="000000"/>
        </w:rPr>
        <w:t xml:space="preserve"> наряду со снижением интенсивности свечения вытяжек ЛБА, наблюдается незначительное снижение газопоказаний, что может быть связанно с присутствием водяной составляющей в нефтенасыщенном песчанике. С глубины </w:t>
      </w:r>
      <w:smartTag w:uri="urn:schemas-microsoft-com:office:smarttags" w:element="metricconverter">
        <w:smartTagPr>
          <w:attr w:name="ProductID" w:val="2767.8 м"/>
        </w:smartTagPr>
        <w:r w:rsidRPr="004C0B7E">
          <w:rPr>
            <w:rFonts w:ascii="Arial" w:hAnsi="Arial" w:cs="Arial"/>
            <w:color w:val="000000"/>
          </w:rPr>
          <w:t>2767.8 м</w:t>
        </w:r>
      </w:smartTag>
      <w:r w:rsidRPr="004C0B7E">
        <w:rPr>
          <w:rFonts w:ascii="Arial" w:hAnsi="Arial" w:cs="Arial"/>
          <w:color w:val="000000"/>
        </w:rPr>
        <w:t xml:space="preserve"> газопоказания и данные ЛБА понизились до фоновых, характерных для водонасыщенных интервалов значений. </w:t>
      </w:r>
    </w:p>
    <w:p w:rsidR="00B97C58" w:rsidRPr="004C0B7E" w:rsidRDefault="00B97C58" w:rsidP="004C0B7E">
      <w:pPr>
        <w:numPr>
          <w:ilvl w:val="0"/>
          <w:numId w:val="1"/>
        </w:numPr>
        <w:tabs>
          <w:tab w:val="left" w:pos="0"/>
        </w:tabs>
        <w:autoSpaceDE w:val="0"/>
        <w:autoSpaceDN w:val="0"/>
        <w:adjustRightInd w:val="0"/>
        <w:spacing w:line="360" w:lineRule="auto"/>
        <w:ind w:firstLine="851"/>
        <w:jc w:val="both"/>
        <w:rPr>
          <w:rFonts w:ascii="Arial" w:hAnsi="Arial" w:cs="Arial"/>
          <w:i/>
          <w:iCs/>
        </w:rPr>
      </w:pPr>
      <w:r w:rsidRPr="004C0B7E">
        <w:rPr>
          <w:rFonts w:ascii="Arial" w:hAnsi="Arial" w:cs="Arial"/>
          <w:b/>
          <w:bCs/>
          <w:i/>
          <w:iCs/>
        </w:rPr>
        <w:t>По данным ГТИ - суммарному газосодержанию и качественному составу газовоздушной смеси,  полученной при непрерывной частичной дегазации бурового раствора, результатам глубокой дегазации образцов керна и данным ЛБА песчаник пласта ЮС1 в интервалах:</w:t>
      </w:r>
    </w:p>
    <w:p w:rsidR="00B97C58" w:rsidRPr="004C0B7E" w:rsidRDefault="00B97C58" w:rsidP="004C0B7E">
      <w:pPr>
        <w:autoSpaceDE w:val="0"/>
        <w:autoSpaceDN w:val="0"/>
        <w:adjustRightInd w:val="0"/>
        <w:spacing w:line="360" w:lineRule="auto"/>
        <w:ind w:left="851"/>
        <w:jc w:val="both"/>
        <w:rPr>
          <w:rFonts w:ascii="Arial" w:hAnsi="Arial" w:cs="Arial"/>
          <w:b/>
          <w:bCs/>
          <w:i/>
          <w:iCs/>
        </w:rPr>
      </w:pPr>
      <w:r w:rsidRPr="004C0B7E">
        <w:rPr>
          <w:rFonts w:ascii="Arial" w:hAnsi="Arial" w:cs="Arial"/>
          <w:b/>
          <w:bCs/>
          <w:i/>
          <w:iCs/>
        </w:rPr>
        <w:t>- 2757.0-</w:t>
      </w:r>
      <w:smartTag w:uri="urn:schemas-microsoft-com:office:smarttags" w:element="metricconverter">
        <w:smartTagPr>
          <w:attr w:name="ProductID" w:val="2761.4 м"/>
        </w:smartTagPr>
        <w:r w:rsidRPr="004C0B7E">
          <w:rPr>
            <w:rFonts w:ascii="Arial" w:hAnsi="Arial" w:cs="Arial"/>
            <w:b/>
            <w:bCs/>
            <w:i/>
            <w:iCs/>
          </w:rPr>
          <w:t>2761.4 м</w:t>
        </w:r>
      </w:smartTag>
      <w:r w:rsidRPr="004C0B7E">
        <w:rPr>
          <w:rFonts w:ascii="Arial" w:hAnsi="Arial" w:cs="Arial"/>
          <w:b/>
          <w:bCs/>
          <w:i/>
          <w:iCs/>
        </w:rPr>
        <w:t xml:space="preserve"> – нефтенасыщенный;</w:t>
      </w:r>
    </w:p>
    <w:p w:rsidR="00B97C58" w:rsidRPr="004C0B7E" w:rsidRDefault="00B97C58" w:rsidP="004C0B7E">
      <w:pPr>
        <w:autoSpaceDE w:val="0"/>
        <w:autoSpaceDN w:val="0"/>
        <w:adjustRightInd w:val="0"/>
        <w:spacing w:line="360" w:lineRule="auto"/>
        <w:ind w:left="851"/>
        <w:jc w:val="both"/>
        <w:rPr>
          <w:rFonts w:ascii="Arial" w:hAnsi="Arial" w:cs="Arial"/>
          <w:b/>
          <w:bCs/>
          <w:i/>
          <w:iCs/>
        </w:rPr>
      </w:pPr>
      <w:r w:rsidRPr="004C0B7E">
        <w:rPr>
          <w:rFonts w:ascii="Arial" w:hAnsi="Arial" w:cs="Arial"/>
          <w:b/>
          <w:bCs/>
          <w:i/>
          <w:iCs/>
        </w:rPr>
        <w:t>- 2761.4-</w:t>
      </w:r>
      <w:smartTag w:uri="urn:schemas-microsoft-com:office:smarttags" w:element="metricconverter">
        <w:smartTagPr>
          <w:attr w:name="ProductID" w:val="2767.6 м"/>
        </w:smartTagPr>
        <w:r w:rsidRPr="004C0B7E">
          <w:rPr>
            <w:rFonts w:ascii="Arial" w:hAnsi="Arial" w:cs="Arial"/>
            <w:b/>
            <w:bCs/>
            <w:i/>
            <w:iCs/>
          </w:rPr>
          <w:t>2767.6 м</w:t>
        </w:r>
      </w:smartTag>
      <w:r w:rsidRPr="004C0B7E">
        <w:rPr>
          <w:rFonts w:ascii="Arial" w:hAnsi="Arial" w:cs="Arial"/>
          <w:b/>
          <w:bCs/>
          <w:i/>
          <w:iCs/>
        </w:rPr>
        <w:t xml:space="preserve"> – нефте-водонасыщенный;</w:t>
      </w:r>
    </w:p>
    <w:p w:rsidR="00B97C58" w:rsidRPr="004C0B7E" w:rsidRDefault="00B97C58" w:rsidP="004C0B7E">
      <w:pPr>
        <w:autoSpaceDE w:val="0"/>
        <w:autoSpaceDN w:val="0"/>
        <w:adjustRightInd w:val="0"/>
        <w:spacing w:line="360" w:lineRule="auto"/>
        <w:ind w:left="851"/>
        <w:jc w:val="both"/>
        <w:rPr>
          <w:rFonts w:ascii="Arial" w:hAnsi="Arial" w:cs="Arial"/>
          <w:b/>
          <w:bCs/>
          <w:i/>
          <w:iCs/>
        </w:rPr>
      </w:pPr>
      <w:r w:rsidRPr="004C0B7E">
        <w:rPr>
          <w:rFonts w:ascii="Arial" w:hAnsi="Arial" w:cs="Arial"/>
          <w:b/>
          <w:bCs/>
          <w:i/>
          <w:iCs/>
        </w:rPr>
        <w:t>- 2767.6-</w:t>
      </w:r>
      <w:smartTag w:uri="urn:schemas-microsoft-com:office:smarttags" w:element="metricconverter">
        <w:smartTagPr>
          <w:attr w:name="ProductID" w:val="2770.8 м"/>
        </w:smartTagPr>
        <w:r w:rsidRPr="004C0B7E">
          <w:rPr>
            <w:rFonts w:ascii="Arial" w:hAnsi="Arial" w:cs="Arial"/>
            <w:b/>
            <w:bCs/>
            <w:i/>
            <w:iCs/>
          </w:rPr>
          <w:t>2770.8 м</w:t>
        </w:r>
      </w:smartTag>
      <w:r w:rsidRPr="004C0B7E">
        <w:rPr>
          <w:rFonts w:ascii="Arial" w:hAnsi="Arial" w:cs="Arial"/>
          <w:b/>
          <w:bCs/>
          <w:i/>
          <w:iCs/>
        </w:rPr>
        <w:t xml:space="preserve"> – водонасыщенный.</w:t>
      </w:r>
    </w:p>
    <w:p w:rsidR="00B97C58" w:rsidRPr="004C0B7E" w:rsidRDefault="00B97C58" w:rsidP="004C0B7E">
      <w:pPr>
        <w:autoSpaceDE w:val="0"/>
        <w:autoSpaceDN w:val="0"/>
        <w:adjustRightInd w:val="0"/>
        <w:spacing w:line="360" w:lineRule="auto"/>
        <w:ind w:firstLine="720"/>
        <w:jc w:val="both"/>
        <w:rPr>
          <w:rFonts w:ascii="Arial" w:hAnsi="Arial" w:cs="Arial"/>
        </w:rPr>
      </w:pPr>
      <w:r w:rsidRPr="004C0B7E">
        <w:rPr>
          <w:rFonts w:ascii="Arial" w:hAnsi="Arial" w:cs="Arial"/>
        </w:rPr>
        <w:t>После проведение ГТИ и ГИС в интервале 2746.0-</w:t>
      </w:r>
      <w:smartTag w:uri="urn:schemas-microsoft-com:office:smarttags" w:element="metricconverter">
        <w:smartTagPr>
          <w:attr w:name="ProductID" w:val="2768.6 м"/>
        </w:smartTagPr>
        <w:r w:rsidRPr="004C0B7E">
          <w:rPr>
            <w:rFonts w:ascii="Arial" w:hAnsi="Arial" w:cs="Arial"/>
          </w:rPr>
          <w:t>2768.6 м</w:t>
        </w:r>
      </w:smartTag>
      <w:r w:rsidRPr="004C0B7E">
        <w:rPr>
          <w:rFonts w:ascii="Arial" w:hAnsi="Arial" w:cs="Arial"/>
        </w:rPr>
        <w:t xml:space="preserve"> было рекомендовано проведение испытания пласта – ЮС1. В результате испытания получен приток смеси пластовой воды и нефти с фильтратом бурового раствора общим объемом </w:t>
      </w:r>
      <w:smartTag w:uri="urn:schemas-microsoft-com:office:smarttags" w:element="metricconverter">
        <w:smartTagPr>
          <w:attr w:name="ProductID" w:val="0.6375 м3"/>
        </w:smartTagPr>
        <w:r w:rsidRPr="004C0B7E">
          <w:rPr>
            <w:rFonts w:ascii="Arial" w:hAnsi="Arial" w:cs="Arial"/>
          </w:rPr>
          <w:t>0.6375 м3</w:t>
        </w:r>
      </w:smartTag>
      <w:r w:rsidRPr="004C0B7E">
        <w:rPr>
          <w:rFonts w:ascii="Arial" w:hAnsi="Arial" w:cs="Arial"/>
        </w:rPr>
        <w:t>.</w:t>
      </w:r>
    </w:p>
    <w:p w:rsidR="00DF5E10" w:rsidRDefault="00DF5E10" w:rsidP="004C0B7E">
      <w:pPr>
        <w:autoSpaceDE w:val="0"/>
        <w:autoSpaceDN w:val="0"/>
        <w:adjustRightInd w:val="0"/>
        <w:spacing w:line="360" w:lineRule="auto"/>
        <w:ind w:firstLine="720"/>
        <w:jc w:val="center"/>
        <w:rPr>
          <w:rFonts w:ascii="Arial" w:hAnsi="Arial" w:cs="Arial"/>
          <w:b/>
          <w:bCs/>
        </w:rPr>
      </w:pPr>
    </w:p>
    <w:p w:rsidR="00B97C58" w:rsidRPr="004C0B7E" w:rsidRDefault="00D57324" w:rsidP="00D57324">
      <w:pPr>
        <w:autoSpaceDE w:val="0"/>
        <w:autoSpaceDN w:val="0"/>
        <w:adjustRightInd w:val="0"/>
        <w:spacing w:line="360" w:lineRule="auto"/>
        <w:ind w:firstLine="720"/>
        <w:rPr>
          <w:rFonts w:ascii="Arial" w:hAnsi="Arial" w:cs="Arial"/>
          <w:b/>
          <w:bCs/>
        </w:rPr>
      </w:pPr>
      <w:r>
        <w:rPr>
          <w:rFonts w:ascii="Arial" w:hAnsi="Arial" w:cs="Arial"/>
          <w:b/>
          <w:bCs/>
        </w:rPr>
        <w:t xml:space="preserve">                                            </w:t>
      </w:r>
      <w:r w:rsidR="00B97C58" w:rsidRPr="004C0B7E">
        <w:rPr>
          <w:rFonts w:ascii="Arial" w:hAnsi="Arial" w:cs="Arial"/>
          <w:b/>
          <w:bCs/>
        </w:rPr>
        <w:t>Пласт ЮС2.</w:t>
      </w:r>
    </w:p>
    <w:p w:rsidR="00B97C58" w:rsidRPr="004C0B7E" w:rsidRDefault="00B97C58" w:rsidP="004C0B7E">
      <w:pPr>
        <w:autoSpaceDE w:val="0"/>
        <w:autoSpaceDN w:val="0"/>
        <w:adjustRightInd w:val="0"/>
        <w:spacing w:line="360" w:lineRule="auto"/>
        <w:ind w:firstLine="720"/>
        <w:rPr>
          <w:rFonts w:ascii="Arial" w:hAnsi="Arial" w:cs="Arial"/>
          <w:i/>
          <w:iCs/>
        </w:rPr>
      </w:pPr>
      <w:r w:rsidRPr="004C0B7E">
        <w:rPr>
          <w:rFonts w:ascii="Arial" w:hAnsi="Arial" w:cs="Arial"/>
          <w:i/>
          <w:iCs/>
        </w:rPr>
        <w:t xml:space="preserve">По данным ГИС пласт ЮС2 вскрыт на глубине </w:t>
      </w:r>
      <w:smartTag w:uri="urn:schemas-microsoft-com:office:smarttags" w:element="metricconverter">
        <w:smartTagPr>
          <w:attr w:name="ProductID" w:val="2814.4 м"/>
        </w:smartTagPr>
        <w:r w:rsidRPr="004C0B7E">
          <w:rPr>
            <w:rFonts w:ascii="Arial" w:hAnsi="Arial" w:cs="Arial"/>
            <w:i/>
            <w:iCs/>
          </w:rPr>
          <w:t>2814.4 м</w:t>
        </w:r>
      </w:smartTag>
      <w:r w:rsidRPr="004C0B7E">
        <w:rPr>
          <w:rFonts w:ascii="Arial" w:hAnsi="Arial" w:cs="Arial"/>
          <w:i/>
          <w:iCs/>
        </w:rPr>
        <w:t>.</w:t>
      </w:r>
    </w:p>
    <w:p w:rsidR="00B97C58" w:rsidRPr="004C0B7E" w:rsidRDefault="00B97C58" w:rsidP="004C0B7E">
      <w:pPr>
        <w:autoSpaceDE w:val="0"/>
        <w:autoSpaceDN w:val="0"/>
        <w:adjustRightInd w:val="0"/>
        <w:spacing w:line="360" w:lineRule="auto"/>
        <w:ind w:firstLine="720"/>
        <w:rPr>
          <w:rFonts w:ascii="Arial" w:hAnsi="Arial" w:cs="Arial"/>
        </w:rPr>
      </w:pPr>
      <w:r w:rsidRPr="004C0B7E">
        <w:rPr>
          <w:rFonts w:ascii="Arial" w:hAnsi="Arial" w:cs="Arial"/>
        </w:rPr>
        <w:t>Пласт в интервале 2827.0-</w:t>
      </w:r>
      <w:smartTag w:uri="urn:schemas-microsoft-com:office:smarttags" w:element="metricconverter">
        <w:smartTagPr>
          <w:attr w:name="ProductID" w:val="2834.0 м"/>
        </w:smartTagPr>
        <w:r w:rsidRPr="004C0B7E">
          <w:rPr>
            <w:rFonts w:ascii="Arial" w:hAnsi="Arial" w:cs="Arial"/>
          </w:rPr>
          <w:t>2834.0 м</w:t>
        </w:r>
      </w:smartTag>
      <w:r w:rsidRPr="004C0B7E">
        <w:rPr>
          <w:rFonts w:ascii="Arial" w:hAnsi="Arial" w:cs="Arial"/>
        </w:rPr>
        <w:t xml:space="preserve"> пробурен с отбором керна №19.</w:t>
      </w:r>
    </w:p>
    <w:p w:rsidR="00B97C58" w:rsidRPr="004C0B7E" w:rsidRDefault="00B97C58" w:rsidP="004C0B7E">
      <w:pPr>
        <w:autoSpaceDE w:val="0"/>
        <w:autoSpaceDN w:val="0"/>
        <w:adjustRightInd w:val="0"/>
        <w:spacing w:line="360" w:lineRule="auto"/>
        <w:ind w:firstLine="720"/>
        <w:rPr>
          <w:rFonts w:ascii="Arial" w:hAnsi="Arial" w:cs="Arial"/>
        </w:rPr>
      </w:pPr>
      <w:r w:rsidRPr="004C0B7E">
        <w:rPr>
          <w:rFonts w:ascii="Arial" w:hAnsi="Arial" w:cs="Arial"/>
          <w:u w:val="single"/>
        </w:rPr>
        <w:t>Керн №19</w:t>
      </w:r>
      <w:r w:rsidRPr="004C0B7E">
        <w:rPr>
          <w:rFonts w:ascii="Arial" w:hAnsi="Arial" w:cs="Arial"/>
        </w:rPr>
        <w:t>. Интервал отбора: 2829.0-</w:t>
      </w:r>
      <w:smartTag w:uri="urn:schemas-microsoft-com:office:smarttags" w:element="metricconverter">
        <w:smartTagPr>
          <w:attr w:name="ProductID" w:val="2836.0 м"/>
        </w:smartTagPr>
        <w:r w:rsidRPr="004C0B7E">
          <w:rPr>
            <w:rFonts w:ascii="Arial" w:hAnsi="Arial" w:cs="Arial"/>
          </w:rPr>
          <w:t>2836.0 м</w:t>
        </w:r>
      </w:smartTag>
      <w:r w:rsidRPr="004C0B7E">
        <w:rPr>
          <w:rFonts w:ascii="Arial" w:hAnsi="Arial" w:cs="Arial"/>
        </w:rPr>
        <w:t xml:space="preserve"> (по ГИС 2827.0-</w:t>
      </w:r>
      <w:smartTag w:uri="urn:schemas-microsoft-com:office:smarttags" w:element="metricconverter">
        <w:smartTagPr>
          <w:attr w:name="ProductID" w:val="2834.0 м"/>
        </w:smartTagPr>
        <w:r w:rsidRPr="004C0B7E">
          <w:rPr>
            <w:rFonts w:ascii="Arial" w:hAnsi="Arial" w:cs="Arial"/>
          </w:rPr>
          <w:t>2834.0 м</w:t>
        </w:r>
      </w:smartTag>
      <w:r w:rsidRPr="004C0B7E">
        <w:rPr>
          <w:rFonts w:ascii="Arial" w:hAnsi="Arial" w:cs="Arial"/>
        </w:rPr>
        <w:t>).</w:t>
      </w:r>
    </w:p>
    <w:p w:rsidR="00B97C58" w:rsidRPr="004C0B7E" w:rsidRDefault="00B97C58" w:rsidP="004C0B7E">
      <w:pPr>
        <w:autoSpaceDE w:val="0"/>
        <w:autoSpaceDN w:val="0"/>
        <w:adjustRightInd w:val="0"/>
        <w:spacing w:line="360" w:lineRule="auto"/>
        <w:ind w:firstLine="720"/>
        <w:rPr>
          <w:rFonts w:ascii="Arial" w:hAnsi="Arial" w:cs="Arial"/>
          <w:i/>
          <w:iCs/>
        </w:rPr>
      </w:pPr>
      <w:r w:rsidRPr="004C0B7E">
        <w:rPr>
          <w:rFonts w:ascii="Arial" w:hAnsi="Arial" w:cs="Arial"/>
        </w:rPr>
        <w:t xml:space="preserve">Проходка </w:t>
      </w:r>
      <w:smartTag w:uri="urn:schemas-microsoft-com:office:smarttags" w:element="metricconverter">
        <w:smartTagPr>
          <w:attr w:name="ProductID" w:val="7.0 м"/>
        </w:smartTagPr>
        <w:r w:rsidRPr="004C0B7E">
          <w:rPr>
            <w:rFonts w:ascii="Arial" w:hAnsi="Arial" w:cs="Arial"/>
          </w:rPr>
          <w:t>7.0 м</w:t>
        </w:r>
      </w:smartTag>
      <w:r w:rsidRPr="004C0B7E">
        <w:rPr>
          <w:rFonts w:ascii="Arial" w:hAnsi="Arial" w:cs="Arial"/>
        </w:rPr>
        <w:t xml:space="preserve">.  Вынос </w:t>
      </w:r>
      <w:smartTag w:uri="urn:schemas-microsoft-com:office:smarttags" w:element="metricconverter">
        <w:smartTagPr>
          <w:attr w:name="ProductID" w:val="5.72 м"/>
        </w:smartTagPr>
        <w:r w:rsidRPr="004C0B7E">
          <w:rPr>
            <w:rFonts w:ascii="Arial" w:hAnsi="Arial" w:cs="Arial"/>
          </w:rPr>
          <w:t>5.72 м</w:t>
        </w:r>
      </w:smartTag>
      <w:r w:rsidRPr="004C0B7E">
        <w:rPr>
          <w:rFonts w:ascii="Arial" w:hAnsi="Arial" w:cs="Arial"/>
        </w:rPr>
        <w:t xml:space="preserve"> (81%). </w:t>
      </w:r>
    </w:p>
    <w:p w:rsidR="00B97C58" w:rsidRPr="004C0B7E" w:rsidRDefault="00B97C58" w:rsidP="004C0B7E">
      <w:pPr>
        <w:tabs>
          <w:tab w:val="left" w:pos="567"/>
        </w:tabs>
        <w:autoSpaceDE w:val="0"/>
        <w:autoSpaceDN w:val="0"/>
        <w:adjustRightInd w:val="0"/>
        <w:spacing w:line="360" w:lineRule="auto"/>
        <w:ind w:firstLine="720"/>
        <w:jc w:val="both"/>
        <w:rPr>
          <w:rFonts w:ascii="Arial" w:hAnsi="Arial" w:cs="Arial"/>
          <w:b/>
          <w:bCs/>
          <w:i/>
          <w:iCs/>
        </w:rPr>
      </w:pPr>
      <w:r w:rsidRPr="004C0B7E">
        <w:rPr>
          <w:rFonts w:ascii="Arial" w:hAnsi="Arial" w:cs="Arial"/>
          <w:b/>
          <w:bCs/>
          <w:i/>
          <w:iCs/>
        </w:rPr>
        <w:t>Отложения пласта сложены:</w:t>
      </w:r>
    </w:p>
    <w:p w:rsidR="00B97C58" w:rsidRPr="004C0B7E" w:rsidRDefault="00B97C58" w:rsidP="004C0B7E">
      <w:pPr>
        <w:tabs>
          <w:tab w:val="left" w:pos="567"/>
        </w:tabs>
        <w:autoSpaceDE w:val="0"/>
        <w:autoSpaceDN w:val="0"/>
        <w:adjustRightInd w:val="0"/>
        <w:spacing w:line="360" w:lineRule="auto"/>
        <w:ind w:firstLine="720"/>
        <w:jc w:val="both"/>
        <w:rPr>
          <w:rFonts w:ascii="Arial" w:hAnsi="Arial" w:cs="Arial"/>
          <w:color w:val="000000"/>
        </w:rPr>
      </w:pPr>
      <w:r w:rsidRPr="004C0B7E">
        <w:rPr>
          <w:rFonts w:ascii="Arial" w:hAnsi="Arial" w:cs="Arial"/>
        </w:rPr>
        <w:t>- в интервале 2814.4-</w:t>
      </w:r>
      <w:smartTag w:uri="urn:schemas-microsoft-com:office:smarttags" w:element="metricconverter">
        <w:smartTagPr>
          <w:attr w:name="ProductID" w:val="2821.6 м"/>
        </w:smartTagPr>
        <w:r w:rsidRPr="004C0B7E">
          <w:rPr>
            <w:rFonts w:ascii="Arial" w:hAnsi="Arial" w:cs="Arial"/>
          </w:rPr>
          <w:t>2821.6 м</w:t>
        </w:r>
      </w:smartTag>
      <w:r w:rsidRPr="004C0B7E">
        <w:rPr>
          <w:rFonts w:ascii="Arial" w:hAnsi="Arial" w:cs="Arial"/>
        </w:rPr>
        <w:t xml:space="preserve"> </w:t>
      </w:r>
      <w:r w:rsidRPr="004C0B7E">
        <w:rPr>
          <w:rFonts w:ascii="Arial" w:hAnsi="Arial" w:cs="Arial"/>
          <w:color w:val="000000"/>
        </w:rPr>
        <w:t>песчаником кварцевым, серым, среднезернистым, средней крепости, на глинистом цементе контактово-порового типа.</w:t>
      </w:r>
    </w:p>
    <w:p w:rsidR="00B97C58" w:rsidRPr="004C0B7E" w:rsidRDefault="00B97C58" w:rsidP="004C0B7E">
      <w:pPr>
        <w:tabs>
          <w:tab w:val="left" w:pos="567"/>
        </w:tabs>
        <w:autoSpaceDE w:val="0"/>
        <w:autoSpaceDN w:val="0"/>
        <w:adjustRightInd w:val="0"/>
        <w:spacing w:line="360" w:lineRule="auto"/>
        <w:ind w:firstLine="720"/>
        <w:jc w:val="both"/>
        <w:rPr>
          <w:rFonts w:ascii="Arial" w:hAnsi="Arial" w:cs="Arial"/>
        </w:rPr>
      </w:pPr>
      <w:r w:rsidRPr="004C0B7E">
        <w:rPr>
          <w:rFonts w:ascii="Arial" w:hAnsi="Arial" w:cs="Arial"/>
          <w:color w:val="000000"/>
        </w:rPr>
        <w:t>- в интервале 2821.6-</w:t>
      </w:r>
      <w:smartTag w:uri="urn:schemas-microsoft-com:office:smarttags" w:element="metricconverter">
        <w:smartTagPr>
          <w:attr w:name="ProductID" w:val="2836.0 м"/>
        </w:smartTagPr>
        <w:r w:rsidRPr="004C0B7E">
          <w:rPr>
            <w:rFonts w:ascii="Arial" w:hAnsi="Arial" w:cs="Arial"/>
            <w:color w:val="000000"/>
          </w:rPr>
          <w:t>2836.0 м</w:t>
        </w:r>
      </w:smartTag>
      <w:r w:rsidRPr="004C0B7E">
        <w:rPr>
          <w:rFonts w:ascii="Arial" w:hAnsi="Arial" w:cs="Arial"/>
          <w:color w:val="000000"/>
        </w:rPr>
        <w:t xml:space="preserve"> аргиллитом зеленовато-серым, средней крепости, плотным, пиритизированным, с прослоями песчаника кварцевого, мелкозернистого, плотного, крепкого, на карбонатно-глинистом цементе порово-базального типа, с включением растительного детрита, и алевролита серого, крепкого, на глинистом цементе.</w:t>
      </w:r>
      <w:r w:rsidRPr="004C0B7E">
        <w:rPr>
          <w:rFonts w:ascii="Arial" w:hAnsi="Arial" w:cs="Arial"/>
        </w:rPr>
        <w:t xml:space="preserve"> </w:t>
      </w:r>
    </w:p>
    <w:p w:rsidR="00B97C58" w:rsidRPr="004C0B7E" w:rsidRDefault="00B97C58" w:rsidP="004C0B7E">
      <w:pPr>
        <w:tabs>
          <w:tab w:val="left" w:pos="567"/>
        </w:tabs>
        <w:autoSpaceDE w:val="0"/>
        <w:autoSpaceDN w:val="0"/>
        <w:adjustRightInd w:val="0"/>
        <w:spacing w:line="360" w:lineRule="auto"/>
        <w:ind w:firstLine="720"/>
        <w:jc w:val="both"/>
        <w:rPr>
          <w:rFonts w:ascii="Arial" w:hAnsi="Arial" w:cs="Arial"/>
        </w:rPr>
      </w:pPr>
      <w:r w:rsidRPr="004C0B7E">
        <w:rPr>
          <w:rFonts w:ascii="Arial" w:hAnsi="Arial" w:cs="Arial"/>
        </w:rPr>
        <w:t>Газопоказания и данные ЛБА при вскрытии отложений пласта ЮС2 практически не изменились и сохранили фоновый уровень значений.</w:t>
      </w:r>
    </w:p>
    <w:p w:rsidR="00B97C58" w:rsidRPr="004C0B7E" w:rsidRDefault="00B97C58" w:rsidP="004C0B7E">
      <w:pPr>
        <w:numPr>
          <w:ilvl w:val="0"/>
          <w:numId w:val="1"/>
        </w:numPr>
        <w:tabs>
          <w:tab w:val="left" w:pos="0"/>
        </w:tabs>
        <w:autoSpaceDE w:val="0"/>
        <w:autoSpaceDN w:val="0"/>
        <w:adjustRightInd w:val="0"/>
        <w:spacing w:line="360" w:lineRule="auto"/>
        <w:ind w:firstLine="851"/>
        <w:jc w:val="both"/>
        <w:rPr>
          <w:rFonts w:ascii="Arial" w:hAnsi="Arial" w:cs="Arial"/>
          <w:i/>
          <w:iCs/>
        </w:rPr>
      </w:pPr>
      <w:r w:rsidRPr="004C0B7E">
        <w:rPr>
          <w:rFonts w:ascii="Arial" w:hAnsi="Arial" w:cs="Arial"/>
          <w:b/>
          <w:bCs/>
          <w:i/>
          <w:iCs/>
        </w:rPr>
        <w:t>По данным ГТИ - суммарному газосодержанию и качественному составу газовоздушной смеси,  полученной при непрерывной частичной дегазации бурового раствора, анализу шлама и данным ЛБА песчаник пласта ЮС2 водонасыщенный.</w:t>
      </w:r>
    </w:p>
    <w:p w:rsidR="00B97C58" w:rsidRPr="004C0B7E" w:rsidRDefault="00B97C58" w:rsidP="004C0B7E">
      <w:pPr>
        <w:autoSpaceDE w:val="0"/>
        <w:autoSpaceDN w:val="0"/>
        <w:adjustRightInd w:val="0"/>
        <w:spacing w:line="360" w:lineRule="auto"/>
        <w:ind w:firstLine="708"/>
        <w:jc w:val="both"/>
        <w:rPr>
          <w:rFonts w:ascii="Arial" w:hAnsi="Arial" w:cs="Arial"/>
        </w:rPr>
      </w:pPr>
      <w:r w:rsidRPr="004C0B7E">
        <w:rPr>
          <w:rFonts w:ascii="Arial" w:hAnsi="Arial" w:cs="Arial"/>
        </w:rPr>
        <w:t>Результаты геолого-геохимической, геофизической и технологической  информации представлены в сводном планшете (Приложение 2).</w:t>
      </w:r>
    </w:p>
    <w:p w:rsidR="004C0B7E" w:rsidRPr="004C0B7E" w:rsidRDefault="004C0B7E" w:rsidP="004C0B7E">
      <w:pPr>
        <w:autoSpaceDE w:val="0"/>
        <w:autoSpaceDN w:val="0"/>
        <w:adjustRightInd w:val="0"/>
        <w:spacing w:line="360" w:lineRule="auto"/>
        <w:ind w:firstLine="720"/>
        <w:jc w:val="both"/>
        <w:rPr>
          <w:rFonts w:ascii="Arial" w:hAnsi="Arial" w:cs="Arial"/>
          <w:color w:val="000000"/>
        </w:rPr>
      </w:pPr>
    </w:p>
    <w:p w:rsidR="00B97C58" w:rsidRPr="004C0B7E" w:rsidRDefault="001B7034" w:rsidP="001B7034">
      <w:pPr>
        <w:autoSpaceDE w:val="0"/>
        <w:autoSpaceDN w:val="0"/>
        <w:adjustRightInd w:val="0"/>
        <w:spacing w:line="360" w:lineRule="auto"/>
        <w:ind w:firstLine="720"/>
        <w:rPr>
          <w:rFonts w:ascii="Arial" w:hAnsi="Arial" w:cs="Arial"/>
          <w:b/>
          <w:color w:val="000000"/>
        </w:rPr>
      </w:pPr>
      <w:r>
        <w:rPr>
          <w:rFonts w:ascii="Arial" w:hAnsi="Arial" w:cs="Arial"/>
          <w:b/>
          <w:color w:val="000000"/>
        </w:rPr>
        <w:t xml:space="preserve">                               </w:t>
      </w:r>
      <w:r w:rsidR="00B97C58" w:rsidRPr="004C0B7E">
        <w:rPr>
          <w:rFonts w:ascii="Arial" w:hAnsi="Arial" w:cs="Arial"/>
          <w:b/>
          <w:color w:val="000000"/>
        </w:rPr>
        <w:t>133Р Тевлин</w:t>
      </w:r>
      <w:r>
        <w:rPr>
          <w:rFonts w:ascii="Arial" w:hAnsi="Arial" w:cs="Arial"/>
          <w:b/>
          <w:color w:val="000000"/>
        </w:rPr>
        <w:t>ск</w:t>
      </w:r>
      <w:r w:rsidR="00B97C58" w:rsidRPr="004C0B7E">
        <w:rPr>
          <w:rFonts w:ascii="Arial" w:hAnsi="Arial" w:cs="Arial"/>
          <w:b/>
          <w:color w:val="000000"/>
        </w:rPr>
        <w:t>о-Русскинская</w:t>
      </w:r>
    </w:p>
    <w:p w:rsidR="00B97C58" w:rsidRPr="004C0B7E" w:rsidRDefault="00B97C58" w:rsidP="004C0B7E">
      <w:pPr>
        <w:spacing w:line="360" w:lineRule="auto"/>
        <w:ind w:firstLine="720"/>
        <w:rPr>
          <w:rFonts w:ascii="Arial" w:hAnsi="Arial" w:cs="Arial"/>
          <w:b/>
        </w:rPr>
      </w:pPr>
      <w:r w:rsidRPr="004C0B7E">
        <w:rPr>
          <w:rFonts w:ascii="Arial" w:hAnsi="Arial" w:cs="Arial"/>
          <w:b/>
        </w:rPr>
        <w:t>Пласты БС10/0, БС10/1</w:t>
      </w:r>
      <w:r w:rsidRPr="004C0B7E">
        <w:rPr>
          <w:rFonts w:ascii="Arial" w:hAnsi="Arial" w:cs="Arial"/>
          <w:b/>
          <w:i/>
        </w:rPr>
        <w:t xml:space="preserve"> </w:t>
      </w:r>
      <w:r w:rsidRPr="004C0B7E">
        <w:rPr>
          <w:rFonts w:ascii="Arial" w:hAnsi="Arial" w:cs="Arial"/>
          <w:i/>
        </w:rPr>
        <w:t>–</w:t>
      </w:r>
      <w:r w:rsidRPr="004C0B7E">
        <w:rPr>
          <w:rFonts w:ascii="Arial" w:hAnsi="Arial" w:cs="Arial"/>
          <w:b/>
        </w:rPr>
        <w:t xml:space="preserve"> </w:t>
      </w:r>
      <w:r w:rsidRPr="004C0B7E">
        <w:rPr>
          <w:rFonts w:ascii="Arial" w:hAnsi="Arial" w:cs="Arial"/>
          <w:b/>
          <w:i/>
        </w:rPr>
        <w:t>интервал  2341.8-2390.0  м по данным ГИС</w:t>
      </w:r>
      <w:r w:rsidRPr="004C0B7E">
        <w:rPr>
          <w:rFonts w:ascii="Arial" w:hAnsi="Arial" w:cs="Arial"/>
          <w:b/>
        </w:rPr>
        <w:t>.</w:t>
      </w:r>
    </w:p>
    <w:p w:rsidR="00B97C58" w:rsidRPr="004C0B7E" w:rsidRDefault="001B7034" w:rsidP="001B7034">
      <w:pPr>
        <w:autoSpaceDE w:val="0"/>
        <w:autoSpaceDN w:val="0"/>
        <w:adjustRightInd w:val="0"/>
        <w:spacing w:line="360" w:lineRule="auto"/>
        <w:rPr>
          <w:rFonts w:ascii="Arial" w:hAnsi="Arial" w:cs="Arial"/>
          <w:color w:val="000000"/>
        </w:rPr>
      </w:pPr>
      <w:r>
        <w:rPr>
          <w:rFonts w:ascii="Arial" w:hAnsi="Arial" w:cs="Arial"/>
          <w:color w:val="000000"/>
        </w:rPr>
        <w:t xml:space="preserve">       </w:t>
      </w:r>
      <w:r w:rsidR="00B97C58" w:rsidRPr="004C0B7E">
        <w:rPr>
          <w:rFonts w:ascii="Arial" w:hAnsi="Arial" w:cs="Arial"/>
          <w:color w:val="000000"/>
        </w:rPr>
        <w:t xml:space="preserve">  Песчаник кварцевый глинистый светло-серый, мелкозернистый, средней крепости, на глинистом цементе порово-контактного типа с прослоями аргиллита, алевритистого, серого, светло-серого, средней крепости, плотного и песчаника кварцевого светло-серого мелкозернистого, на глинисто-карбонатном цементе порово-базального типа, средней крепости, плотного. </w:t>
      </w:r>
    </w:p>
    <w:p w:rsidR="00B97C58" w:rsidRPr="004C0B7E" w:rsidRDefault="00B97C58" w:rsidP="004C0B7E">
      <w:pPr>
        <w:spacing w:line="360" w:lineRule="auto"/>
        <w:ind w:firstLine="720"/>
        <w:jc w:val="both"/>
        <w:rPr>
          <w:rFonts w:ascii="Arial" w:hAnsi="Arial" w:cs="Arial"/>
          <w:color w:val="000000"/>
        </w:rPr>
      </w:pPr>
      <w:r w:rsidRPr="004C0B7E">
        <w:rPr>
          <w:rFonts w:ascii="Arial" w:hAnsi="Arial" w:cs="Arial"/>
          <w:color w:val="000000"/>
        </w:rPr>
        <w:t xml:space="preserve">Скорость проходки в процессе бурения отложений пласта БС10/0, БС10/1 высокая </w:t>
      </w:r>
      <w:r w:rsidRPr="004C0B7E">
        <w:rPr>
          <w:rFonts w:ascii="Arial" w:hAnsi="Arial" w:cs="Arial"/>
        </w:rPr>
        <w:t>(ДМКср – 2-4 мин/м)</w:t>
      </w:r>
      <w:r w:rsidRPr="004C0B7E">
        <w:rPr>
          <w:rFonts w:ascii="Arial" w:hAnsi="Arial" w:cs="Arial"/>
          <w:color w:val="000000"/>
        </w:rPr>
        <w:t xml:space="preserve"> и практически не изменяется по всему интервалу, за исключением ухудшения в прослоях уплотненного песчаника. Суммарные газопоказания повышаются за счет </w:t>
      </w:r>
      <w:r w:rsidRPr="004C0B7E">
        <w:rPr>
          <w:rFonts w:ascii="Arial" w:hAnsi="Arial" w:cs="Arial"/>
        </w:rPr>
        <w:t>увеличения процентного содержания метана (С1) в газовоздушной смеси</w:t>
      </w:r>
      <w:r w:rsidRPr="004C0B7E">
        <w:rPr>
          <w:rFonts w:ascii="Arial" w:hAnsi="Arial" w:cs="Arial"/>
          <w:color w:val="000000"/>
        </w:rPr>
        <w:t>. Интенсивность свечения вытяжки ЛБА фоновая.</w:t>
      </w:r>
    </w:p>
    <w:p w:rsidR="00B97C58" w:rsidRPr="004C0B7E" w:rsidRDefault="00B97C58" w:rsidP="004C0B7E">
      <w:pPr>
        <w:numPr>
          <w:ilvl w:val="0"/>
          <w:numId w:val="19"/>
        </w:numPr>
        <w:spacing w:line="360" w:lineRule="auto"/>
        <w:ind w:left="0" w:firstLine="720"/>
        <w:jc w:val="both"/>
        <w:rPr>
          <w:rFonts w:ascii="Arial" w:hAnsi="Arial" w:cs="Arial"/>
          <w:b/>
          <w:i/>
          <w:color w:val="0000FF"/>
          <w:u w:val="single"/>
        </w:rPr>
      </w:pPr>
      <w:r w:rsidRPr="004C0B7E">
        <w:rPr>
          <w:rFonts w:ascii="Arial" w:hAnsi="Arial" w:cs="Arial"/>
          <w:b/>
          <w:i/>
        </w:rPr>
        <w:t>По качественному составу газовоздушной смеси, полученной при непрерывной дегазации бурового раствора, данным, полученным в результате проведения ЛБА,  отложения песчаника пластов БС10/0, БС10/1  водонасыщенные</w:t>
      </w:r>
    </w:p>
    <w:p w:rsidR="00B97C58" w:rsidRPr="004C0B7E" w:rsidRDefault="00B97C58" w:rsidP="004C0B7E">
      <w:pPr>
        <w:spacing w:line="360" w:lineRule="auto"/>
        <w:ind w:left="360"/>
        <w:jc w:val="both"/>
        <w:rPr>
          <w:rFonts w:ascii="Arial" w:hAnsi="Arial" w:cs="Arial"/>
        </w:rPr>
      </w:pPr>
    </w:p>
    <w:p w:rsidR="00B97C58" w:rsidRPr="004C0B7E" w:rsidRDefault="00B97C58" w:rsidP="004C0B7E">
      <w:pPr>
        <w:spacing w:line="360" w:lineRule="auto"/>
        <w:ind w:left="360"/>
        <w:jc w:val="both"/>
        <w:rPr>
          <w:rFonts w:ascii="Arial" w:hAnsi="Arial" w:cs="Arial"/>
          <w:b/>
        </w:rPr>
      </w:pPr>
      <w:r w:rsidRPr="004C0B7E">
        <w:rPr>
          <w:rFonts w:ascii="Arial" w:hAnsi="Arial" w:cs="Arial"/>
          <w:b/>
        </w:rPr>
        <w:t xml:space="preserve">            </w:t>
      </w:r>
      <w:r w:rsidR="00D57324">
        <w:rPr>
          <w:rFonts w:ascii="Arial" w:hAnsi="Arial" w:cs="Arial"/>
          <w:b/>
        </w:rPr>
        <w:t>П</w:t>
      </w:r>
      <w:r w:rsidRPr="004C0B7E">
        <w:rPr>
          <w:rFonts w:ascii="Arial" w:hAnsi="Arial" w:cs="Arial"/>
          <w:b/>
        </w:rPr>
        <w:t>ласт БС10/2+БС10/3</w:t>
      </w:r>
      <w:r w:rsidRPr="004C0B7E">
        <w:rPr>
          <w:rFonts w:ascii="Arial" w:hAnsi="Arial" w:cs="Arial"/>
          <w:b/>
          <w:i/>
        </w:rPr>
        <w:t xml:space="preserve"> </w:t>
      </w:r>
      <w:r w:rsidRPr="004C0B7E">
        <w:rPr>
          <w:rFonts w:ascii="Arial" w:hAnsi="Arial" w:cs="Arial"/>
          <w:i/>
        </w:rPr>
        <w:t>–</w:t>
      </w:r>
      <w:r w:rsidRPr="004C0B7E">
        <w:rPr>
          <w:rFonts w:ascii="Arial" w:hAnsi="Arial" w:cs="Arial"/>
          <w:b/>
        </w:rPr>
        <w:t xml:space="preserve"> </w:t>
      </w:r>
      <w:r w:rsidRPr="004C0B7E">
        <w:rPr>
          <w:rFonts w:ascii="Arial" w:hAnsi="Arial" w:cs="Arial"/>
          <w:b/>
          <w:i/>
        </w:rPr>
        <w:t>интервал  2399.2-2417.6  м по данным ГИС</w:t>
      </w:r>
      <w:r w:rsidRPr="004C0B7E">
        <w:rPr>
          <w:rFonts w:ascii="Arial" w:hAnsi="Arial" w:cs="Arial"/>
          <w:b/>
        </w:rPr>
        <w:t>.</w:t>
      </w:r>
    </w:p>
    <w:p w:rsidR="00B97C58" w:rsidRPr="004C0B7E" w:rsidRDefault="00B97C58" w:rsidP="001B7034">
      <w:pPr>
        <w:autoSpaceDE w:val="0"/>
        <w:autoSpaceDN w:val="0"/>
        <w:adjustRightInd w:val="0"/>
        <w:spacing w:line="360" w:lineRule="auto"/>
        <w:rPr>
          <w:rFonts w:ascii="Arial" w:hAnsi="Arial" w:cs="Arial"/>
          <w:color w:val="000000"/>
        </w:rPr>
      </w:pPr>
      <w:r w:rsidRPr="004C0B7E">
        <w:rPr>
          <w:rFonts w:ascii="Arial" w:hAnsi="Arial" w:cs="Arial"/>
        </w:rPr>
        <w:t xml:space="preserve">         Отложения пласта преимущественно представлены алевроглинистыми породами: а</w:t>
      </w:r>
      <w:r w:rsidRPr="004C0B7E">
        <w:rPr>
          <w:rFonts w:ascii="Arial" w:hAnsi="Arial" w:cs="Arial"/>
          <w:color w:val="000000"/>
        </w:rPr>
        <w:t>ргиллитом алевритистым  серым, средней крепости, плотным с единичными маломощными прослоями алевролита глинистого серого, средней крепости, плотного, алевролита глинистого серого, средней крепости, плотного и песчаника кварцевого светло-серого мелкозернистого, на глинисто-карбонатном цементе порово-базального типа, крепкого, плотного.</w:t>
      </w:r>
    </w:p>
    <w:p w:rsidR="00B97C58" w:rsidRPr="004C0B7E" w:rsidRDefault="00B97C58" w:rsidP="004C0B7E">
      <w:pPr>
        <w:pStyle w:val="11"/>
        <w:tabs>
          <w:tab w:val="num" w:pos="567"/>
        </w:tabs>
        <w:spacing w:line="360" w:lineRule="auto"/>
        <w:ind w:left="567" w:firstLine="0"/>
        <w:rPr>
          <w:rFonts w:ascii="Arial" w:hAnsi="Arial" w:cs="Arial"/>
          <w:color w:val="000000"/>
          <w:sz w:val="24"/>
          <w:szCs w:val="24"/>
        </w:rPr>
      </w:pPr>
      <w:r w:rsidRPr="004C0B7E">
        <w:rPr>
          <w:rFonts w:ascii="Arial" w:hAnsi="Arial" w:cs="Arial"/>
          <w:color w:val="000000"/>
          <w:sz w:val="24"/>
          <w:szCs w:val="24"/>
        </w:rPr>
        <w:t xml:space="preserve">Скорость проходки в процессе бурения отложений пласта </w:t>
      </w:r>
      <w:r w:rsidRPr="004C0B7E">
        <w:rPr>
          <w:rFonts w:ascii="Arial" w:hAnsi="Arial" w:cs="Arial"/>
          <w:sz w:val="24"/>
          <w:szCs w:val="24"/>
        </w:rPr>
        <w:t>БС10/1</w:t>
      </w:r>
      <w:r w:rsidRPr="004C0B7E">
        <w:rPr>
          <w:rFonts w:ascii="Arial" w:hAnsi="Arial" w:cs="Arial"/>
          <w:color w:val="000000"/>
          <w:sz w:val="24"/>
          <w:szCs w:val="24"/>
        </w:rPr>
        <w:t xml:space="preserve"> в основном стабильная</w:t>
      </w:r>
    </w:p>
    <w:p w:rsidR="00B97C58" w:rsidRPr="004C0B7E" w:rsidRDefault="00B97C58" w:rsidP="004C0B7E">
      <w:pPr>
        <w:spacing w:line="360" w:lineRule="auto"/>
        <w:jc w:val="both"/>
        <w:rPr>
          <w:rFonts w:ascii="Arial" w:hAnsi="Arial" w:cs="Arial"/>
        </w:rPr>
      </w:pPr>
      <w:r w:rsidRPr="004C0B7E">
        <w:rPr>
          <w:rFonts w:ascii="Arial" w:hAnsi="Arial" w:cs="Arial"/>
        </w:rPr>
        <w:t>(ДМКср -5-8 мин/м)</w:t>
      </w:r>
      <w:r w:rsidRPr="004C0B7E">
        <w:rPr>
          <w:rFonts w:ascii="Arial" w:hAnsi="Arial" w:cs="Arial"/>
          <w:color w:val="000000"/>
        </w:rPr>
        <w:t xml:space="preserve">, суммарные газопоказания </w:t>
      </w:r>
      <w:r w:rsidRPr="004C0B7E">
        <w:rPr>
          <w:rFonts w:ascii="Arial" w:hAnsi="Arial" w:cs="Arial"/>
        </w:rPr>
        <w:t>по ГВЛ</w:t>
      </w:r>
      <w:r w:rsidRPr="004C0B7E">
        <w:rPr>
          <w:rFonts w:ascii="Arial" w:hAnsi="Arial" w:cs="Arial"/>
          <w:color w:val="000000"/>
        </w:rPr>
        <w:t xml:space="preserve"> не превышали фоновых значений. </w:t>
      </w:r>
    </w:p>
    <w:p w:rsidR="00B97C58" w:rsidRPr="004C0B7E" w:rsidRDefault="00B97C58" w:rsidP="004C0B7E">
      <w:pPr>
        <w:numPr>
          <w:ilvl w:val="0"/>
          <w:numId w:val="20"/>
        </w:numPr>
        <w:tabs>
          <w:tab w:val="clear" w:pos="1080"/>
          <w:tab w:val="num" w:pos="0"/>
        </w:tabs>
        <w:spacing w:line="360" w:lineRule="auto"/>
        <w:ind w:left="0" w:firstLine="720"/>
        <w:jc w:val="both"/>
        <w:rPr>
          <w:rFonts w:ascii="Arial" w:hAnsi="Arial" w:cs="Arial"/>
        </w:rPr>
      </w:pPr>
      <w:r w:rsidRPr="004C0B7E">
        <w:rPr>
          <w:rFonts w:ascii="Arial" w:hAnsi="Arial" w:cs="Arial"/>
          <w:b/>
          <w:i/>
        </w:rPr>
        <w:t>Коллектора отсутствуют.</w:t>
      </w:r>
    </w:p>
    <w:p w:rsidR="00B97C58" w:rsidRPr="004C0B7E" w:rsidRDefault="00B97C58" w:rsidP="00795952">
      <w:pPr>
        <w:spacing w:line="360" w:lineRule="auto"/>
        <w:jc w:val="both"/>
        <w:rPr>
          <w:rFonts w:ascii="Arial" w:hAnsi="Arial" w:cs="Arial"/>
          <w:i/>
        </w:rPr>
      </w:pPr>
    </w:p>
    <w:p w:rsidR="00B97C58" w:rsidRDefault="00B97C58" w:rsidP="004C0B7E">
      <w:pPr>
        <w:spacing w:line="360" w:lineRule="auto"/>
        <w:ind w:firstLine="720"/>
        <w:rPr>
          <w:rFonts w:ascii="Arial" w:hAnsi="Arial" w:cs="Arial"/>
          <w:b/>
        </w:rPr>
      </w:pPr>
      <w:r w:rsidRPr="004C0B7E">
        <w:rPr>
          <w:rFonts w:ascii="Arial" w:hAnsi="Arial" w:cs="Arial"/>
          <w:b/>
        </w:rPr>
        <w:t>Пласт БС11/1+БС11/2</w:t>
      </w:r>
      <w:r w:rsidRPr="004C0B7E">
        <w:rPr>
          <w:rFonts w:ascii="Arial" w:hAnsi="Arial" w:cs="Arial"/>
          <w:b/>
          <w:i/>
        </w:rPr>
        <w:t xml:space="preserve"> </w:t>
      </w:r>
      <w:r w:rsidRPr="004C0B7E">
        <w:rPr>
          <w:rFonts w:ascii="Arial" w:hAnsi="Arial" w:cs="Arial"/>
          <w:i/>
        </w:rPr>
        <w:t>–</w:t>
      </w:r>
      <w:r w:rsidRPr="004C0B7E">
        <w:rPr>
          <w:rFonts w:ascii="Arial" w:hAnsi="Arial" w:cs="Arial"/>
          <w:b/>
        </w:rPr>
        <w:t xml:space="preserve"> </w:t>
      </w:r>
      <w:r w:rsidRPr="004C0B7E">
        <w:rPr>
          <w:rFonts w:ascii="Arial" w:hAnsi="Arial" w:cs="Arial"/>
          <w:b/>
          <w:i/>
        </w:rPr>
        <w:t>интервал  2431.0-2461.0  м по данным ГИС</w:t>
      </w:r>
      <w:r w:rsidRPr="004C0B7E">
        <w:rPr>
          <w:rFonts w:ascii="Arial" w:hAnsi="Arial" w:cs="Arial"/>
          <w:b/>
        </w:rPr>
        <w:t>.</w:t>
      </w:r>
    </w:p>
    <w:p w:rsidR="00B97C58" w:rsidRPr="004C0B7E" w:rsidRDefault="00B97C58" w:rsidP="004C0B7E">
      <w:pPr>
        <w:spacing w:line="360" w:lineRule="auto"/>
        <w:ind w:firstLine="720"/>
        <w:rPr>
          <w:rFonts w:ascii="Arial" w:hAnsi="Arial" w:cs="Arial"/>
        </w:rPr>
      </w:pPr>
      <w:r w:rsidRPr="004C0B7E">
        <w:rPr>
          <w:rFonts w:ascii="Arial" w:hAnsi="Arial" w:cs="Arial"/>
        </w:rPr>
        <w:t>Отложения пласта можно условно разделить на 3 части:</w:t>
      </w:r>
    </w:p>
    <w:p w:rsidR="00B97C58" w:rsidRPr="004C0B7E" w:rsidRDefault="00B97C58" w:rsidP="004C0B7E">
      <w:pPr>
        <w:spacing w:line="360" w:lineRule="auto"/>
        <w:ind w:firstLine="720"/>
        <w:jc w:val="both"/>
        <w:rPr>
          <w:rFonts w:ascii="Arial" w:hAnsi="Arial" w:cs="Arial"/>
        </w:rPr>
      </w:pPr>
      <w:r w:rsidRPr="004C0B7E">
        <w:rPr>
          <w:rFonts w:ascii="Arial" w:hAnsi="Arial" w:cs="Arial"/>
        </w:rPr>
        <w:t>Кровельная часть пласта представлена алевролитом кварцевым серым, светло-серым, на глинистом цементе, плотным, средней крепости.</w:t>
      </w:r>
    </w:p>
    <w:p w:rsidR="00B97C58" w:rsidRPr="004C0B7E" w:rsidRDefault="00B97C58" w:rsidP="004C0B7E">
      <w:pPr>
        <w:autoSpaceDE w:val="0"/>
        <w:autoSpaceDN w:val="0"/>
        <w:adjustRightInd w:val="0"/>
        <w:spacing w:line="360" w:lineRule="auto"/>
        <w:jc w:val="both"/>
        <w:rPr>
          <w:rFonts w:ascii="Arial" w:hAnsi="Arial" w:cs="Arial"/>
          <w:color w:val="000000"/>
        </w:rPr>
      </w:pPr>
      <w:r w:rsidRPr="004C0B7E">
        <w:rPr>
          <w:rFonts w:ascii="Arial" w:hAnsi="Arial" w:cs="Arial"/>
        </w:rPr>
        <w:t xml:space="preserve">            Основная часть пласта представлена: </w:t>
      </w:r>
      <w:r w:rsidRPr="004C0B7E">
        <w:rPr>
          <w:rFonts w:ascii="Arial" w:hAnsi="Arial" w:cs="Arial"/>
          <w:color w:val="000000"/>
        </w:rPr>
        <w:t>песчаником кварцевым глинистым светло-серым, мелкозернистым, средней крепости, на глинистом цементе порово-контактного типа с прослоями алевролита глинистого серого, средней крепости, плотного, с единичным прослоем песчаника кварцевого светло-серого мелкозернистого, на глинисто-карбонатном цементе порово-базального типа, крепкого, плотного.</w:t>
      </w:r>
    </w:p>
    <w:p w:rsidR="00B97C58" w:rsidRPr="004C0B7E" w:rsidRDefault="00B97C58" w:rsidP="004C0B7E">
      <w:pPr>
        <w:autoSpaceDE w:val="0"/>
        <w:autoSpaceDN w:val="0"/>
        <w:adjustRightInd w:val="0"/>
        <w:spacing w:line="360" w:lineRule="auto"/>
        <w:jc w:val="both"/>
        <w:rPr>
          <w:rFonts w:ascii="Arial" w:hAnsi="Arial" w:cs="Arial"/>
          <w:color w:val="000000"/>
        </w:rPr>
      </w:pPr>
      <w:r w:rsidRPr="004C0B7E">
        <w:rPr>
          <w:rFonts w:ascii="Arial" w:hAnsi="Arial" w:cs="Arial"/>
          <w:color w:val="000000"/>
        </w:rPr>
        <w:t xml:space="preserve">            Подошвенная часть пласта представлена аргиллитом алевритистым  серым, средней крепости, плотным с единичными прослоями алевролита глинистого серого, средней крепости, плотного и песчаника кварцевого светло-серого мелкозернистого, на глинисто-карбонатном цементе порово-базального типа, крепкого, плотного.</w:t>
      </w:r>
    </w:p>
    <w:p w:rsidR="00B97C58" w:rsidRPr="004C0B7E" w:rsidRDefault="00B97C58" w:rsidP="004C0B7E">
      <w:pPr>
        <w:autoSpaceDE w:val="0"/>
        <w:autoSpaceDN w:val="0"/>
        <w:adjustRightInd w:val="0"/>
        <w:spacing w:line="360" w:lineRule="auto"/>
        <w:jc w:val="both"/>
        <w:rPr>
          <w:rFonts w:ascii="Arial" w:hAnsi="Arial" w:cs="Arial"/>
          <w:color w:val="000000"/>
        </w:rPr>
      </w:pPr>
      <w:r w:rsidRPr="004C0B7E">
        <w:rPr>
          <w:rFonts w:ascii="Arial" w:hAnsi="Arial" w:cs="Arial"/>
          <w:color w:val="000000"/>
        </w:rPr>
        <w:t xml:space="preserve">            Скорость проходки в процессе бурения прослоев песчаника высокая </w:t>
      </w:r>
      <w:r w:rsidRPr="004C0B7E">
        <w:rPr>
          <w:rFonts w:ascii="Arial" w:hAnsi="Arial" w:cs="Arial"/>
        </w:rPr>
        <w:t>(ДМКср -3-5 мин/м)</w:t>
      </w:r>
      <w:r w:rsidRPr="004C0B7E">
        <w:rPr>
          <w:rFonts w:ascii="Arial" w:hAnsi="Arial" w:cs="Arial"/>
          <w:color w:val="000000"/>
        </w:rPr>
        <w:t xml:space="preserve"> и значительно ухудшается в прослоях алевролита, уплотненного песчаника и плотного аргиллита </w:t>
      </w:r>
      <w:r w:rsidRPr="004C0B7E">
        <w:rPr>
          <w:rFonts w:ascii="Arial" w:hAnsi="Arial" w:cs="Arial"/>
        </w:rPr>
        <w:t>(ДМКср – 8-20 мин/м)</w:t>
      </w:r>
      <w:r w:rsidRPr="004C0B7E">
        <w:rPr>
          <w:rFonts w:ascii="Arial" w:hAnsi="Arial" w:cs="Arial"/>
          <w:color w:val="000000"/>
        </w:rPr>
        <w:t>.</w:t>
      </w:r>
    </w:p>
    <w:p w:rsidR="00B97C58" w:rsidRPr="004C0B7E" w:rsidRDefault="00B97C58" w:rsidP="004C0B7E">
      <w:pPr>
        <w:spacing w:line="360" w:lineRule="auto"/>
        <w:ind w:firstLine="720"/>
        <w:jc w:val="both"/>
        <w:rPr>
          <w:rFonts w:ascii="Arial" w:hAnsi="Arial" w:cs="Arial"/>
        </w:rPr>
      </w:pPr>
      <w:r w:rsidRPr="004C0B7E">
        <w:rPr>
          <w:rFonts w:ascii="Arial" w:hAnsi="Arial" w:cs="Arial"/>
          <w:color w:val="000000"/>
        </w:rPr>
        <w:t xml:space="preserve">Суммарные газопоказания постепенно повышаются за счет </w:t>
      </w:r>
      <w:r w:rsidRPr="004C0B7E">
        <w:rPr>
          <w:rFonts w:ascii="Arial" w:hAnsi="Arial" w:cs="Arial"/>
        </w:rPr>
        <w:t>увеличения процентного содержания метана (С1) в газовоздушной смеси</w:t>
      </w:r>
      <w:r w:rsidRPr="004C0B7E">
        <w:rPr>
          <w:rFonts w:ascii="Arial" w:hAnsi="Arial" w:cs="Arial"/>
          <w:color w:val="000000"/>
        </w:rPr>
        <w:t>. Интенсивность свечения вытяжки ЛБА фоновая</w:t>
      </w:r>
    </w:p>
    <w:p w:rsidR="00B97C58" w:rsidRPr="004C0B7E" w:rsidRDefault="00B97C58" w:rsidP="004C0B7E">
      <w:pPr>
        <w:numPr>
          <w:ilvl w:val="0"/>
          <w:numId w:val="16"/>
        </w:numPr>
        <w:tabs>
          <w:tab w:val="clear" w:pos="360"/>
          <w:tab w:val="num" w:pos="0"/>
        </w:tabs>
        <w:spacing w:line="360" w:lineRule="auto"/>
        <w:ind w:left="0" w:firstLine="851"/>
        <w:jc w:val="both"/>
        <w:rPr>
          <w:rFonts w:ascii="Arial" w:hAnsi="Arial" w:cs="Arial"/>
          <w:i/>
        </w:rPr>
      </w:pPr>
      <w:r w:rsidRPr="004C0B7E">
        <w:rPr>
          <w:rFonts w:ascii="Arial" w:hAnsi="Arial" w:cs="Arial"/>
          <w:b/>
          <w:i/>
        </w:rPr>
        <w:t>По суммарному газосодержанию и качественному составу газовоздушной смеси,  полученной при непрерывной частичной дегазации бурового раствора, результатам  ЛБА прослои песчаника пласта БС11/1+БС11/2 в интервале 2434.8-</w:t>
      </w:r>
      <w:smartTag w:uri="urn:schemas-microsoft-com:office:smarttags" w:element="metricconverter">
        <w:smartTagPr>
          <w:attr w:name="ProductID" w:val="2447.4 м"/>
        </w:smartTagPr>
        <w:r w:rsidRPr="004C0B7E">
          <w:rPr>
            <w:rFonts w:ascii="Arial" w:hAnsi="Arial" w:cs="Arial"/>
            <w:b/>
            <w:i/>
          </w:rPr>
          <w:t>2447.4 м</w:t>
        </w:r>
      </w:smartTag>
      <w:r w:rsidRPr="004C0B7E">
        <w:rPr>
          <w:rFonts w:ascii="Arial" w:hAnsi="Arial" w:cs="Arial"/>
          <w:b/>
          <w:i/>
        </w:rPr>
        <w:t xml:space="preserve"> водонасыщенные.</w:t>
      </w:r>
    </w:p>
    <w:p w:rsidR="00B97C58" w:rsidRPr="004C0B7E" w:rsidRDefault="00B97C58" w:rsidP="004C0B7E">
      <w:pPr>
        <w:spacing w:line="360" w:lineRule="auto"/>
        <w:ind w:firstLine="2127"/>
        <w:jc w:val="both"/>
        <w:rPr>
          <w:rFonts w:ascii="Arial" w:hAnsi="Arial" w:cs="Arial"/>
          <w:i/>
        </w:rPr>
      </w:pPr>
    </w:p>
    <w:p w:rsidR="00B97C58" w:rsidRPr="004C0B7E" w:rsidRDefault="00B97C58" w:rsidP="004C0B7E">
      <w:pPr>
        <w:spacing w:line="360" w:lineRule="auto"/>
        <w:ind w:firstLine="720"/>
        <w:rPr>
          <w:rFonts w:ascii="Arial" w:hAnsi="Arial" w:cs="Arial"/>
          <w:b/>
        </w:rPr>
      </w:pPr>
      <w:r w:rsidRPr="004C0B7E">
        <w:rPr>
          <w:rFonts w:ascii="Arial" w:hAnsi="Arial" w:cs="Arial"/>
          <w:b/>
        </w:rPr>
        <w:t xml:space="preserve">          Пласт БС16 </w:t>
      </w:r>
      <w:r w:rsidRPr="004C0B7E">
        <w:rPr>
          <w:rFonts w:ascii="Arial" w:hAnsi="Arial" w:cs="Arial"/>
          <w:i/>
        </w:rPr>
        <w:t>–</w:t>
      </w:r>
      <w:r w:rsidRPr="004C0B7E">
        <w:rPr>
          <w:rFonts w:ascii="Arial" w:hAnsi="Arial" w:cs="Arial"/>
          <w:b/>
        </w:rPr>
        <w:t xml:space="preserve"> </w:t>
      </w:r>
      <w:r w:rsidRPr="004C0B7E">
        <w:rPr>
          <w:rFonts w:ascii="Arial" w:hAnsi="Arial" w:cs="Arial"/>
          <w:b/>
          <w:i/>
        </w:rPr>
        <w:t>интервал  2620.2-</w:t>
      </w:r>
      <w:smartTag w:uri="urn:schemas-microsoft-com:office:smarttags" w:element="metricconverter">
        <w:smartTagPr>
          <w:attr w:name="ProductID" w:val="2635.6 м"/>
        </w:smartTagPr>
        <w:r w:rsidRPr="004C0B7E">
          <w:rPr>
            <w:rFonts w:ascii="Arial" w:hAnsi="Arial" w:cs="Arial"/>
            <w:b/>
            <w:i/>
          </w:rPr>
          <w:t>2635.6 м</w:t>
        </w:r>
      </w:smartTag>
      <w:r w:rsidRPr="004C0B7E">
        <w:rPr>
          <w:rFonts w:ascii="Arial" w:hAnsi="Arial" w:cs="Arial"/>
          <w:b/>
          <w:i/>
        </w:rPr>
        <w:t xml:space="preserve"> по данным ГИС</w:t>
      </w:r>
      <w:r w:rsidRPr="004C0B7E">
        <w:rPr>
          <w:rFonts w:ascii="Arial" w:hAnsi="Arial" w:cs="Arial"/>
          <w:b/>
        </w:rPr>
        <w:t>.</w:t>
      </w:r>
    </w:p>
    <w:p w:rsidR="00B97C58" w:rsidRPr="004C0B7E" w:rsidRDefault="00B97C58" w:rsidP="004C0B7E">
      <w:pPr>
        <w:autoSpaceDE w:val="0"/>
        <w:autoSpaceDN w:val="0"/>
        <w:adjustRightInd w:val="0"/>
        <w:spacing w:line="360" w:lineRule="auto"/>
        <w:jc w:val="both"/>
        <w:rPr>
          <w:rFonts w:ascii="Arial" w:hAnsi="Arial" w:cs="Arial"/>
          <w:color w:val="000000"/>
        </w:rPr>
      </w:pPr>
      <w:r w:rsidRPr="004C0B7E">
        <w:rPr>
          <w:rFonts w:ascii="Arial" w:hAnsi="Arial" w:cs="Arial"/>
        </w:rPr>
        <w:t xml:space="preserve">           Отложение пласта представлены алевро-глинистыми продами: а</w:t>
      </w:r>
      <w:r w:rsidRPr="004C0B7E">
        <w:rPr>
          <w:rFonts w:ascii="Arial" w:hAnsi="Arial" w:cs="Arial"/>
          <w:color w:val="000000"/>
        </w:rPr>
        <w:t>ргиллитом алевритистым, серым, средней крепости, плотным с прослоями алевролита глинистого серого, средней крепости, плотного и единичным маломощным прослоем песчаника кварцевого, светло-серого, мелкозернистого, на глинисто-карбонатном цементе порово-базального типа, средней крепости, плотного и алевролита глинистого серого, средней крепости, плотного.</w:t>
      </w:r>
    </w:p>
    <w:p w:rsidR="00B97C58" w:rsidRPr="004C0B7E" w:rsidRDefault="00B97C58" w:rsidP="004C0B7E">
      <w:pPr>
        <w:numPr>
          <w:ilvl w:val="0"/>
          <w:numId w:val="16"/>
        </w:numPr>
        <w:tabs>
          <w:tab w:val="clear" w:pos="360"/>
          <w:tab w:val="num" w:pos="0"/>
        </w:tabs>
        <w:spacing w:line="360" w:lineRule="auto"/>
        <w:ind w:left="0" w:firstLine="851"/>
        <w:jc w:val="both"/>
        <w:rPr>
          <w:rFonts w:ascii="Arial" w:hAnsi="Arial" w:cs="Arial"/>
          <w:i/>
        </w:rPr>
      </w:pPr>
      <w:r w:rsidRPr="004C0B7E">
        <w:rPr>
          <w:rFonts w:ascii="Arial" w:hAnsi="Arial" w:cs="Arial"/>
          <w:b/>
          <w:i/>
        </w:rPr>
        <w:t>Коллектора отсутствуют.</w:t>
      </w:r>
    </w:p>
    <w:p w:rsidR="00B97C58" w:rsidRPr="004C0B7E" w:rsidRDefault="00B97C58" w:rsidP="004C0B7E">
      <w:pPr>
        <w:spacing w:line="360" w:lineRule="auto"/>
        <w:rPr>
          <w:rFonts w:ascii="Arial" w:hAnsi="Arial" w:cs="Arial"/>
          <w:b/>
        </w:rPr>
      </w:pPr>
    </w:p>
    <w:p w:rsidR="00B97C58" w:rsidRPr="004C0B7E" w:rsidRDefault="00B97C58" w:rsidP="004C0B7E">
      <w:pPr>
        <w:spacing w:line="360" w:lineRule="auto"/>
        <w:ind w:firstLine="720"/>
        <w:rPr>
          <w:rFonts w:ascii="Arial" w:hAnsi="Arial" w:cs="Arial"/>
          <w:b/>
        </w:rPr>
      </w:pPr>
      <w:r w:rsidRPr="004C0B7E">
        <w:rPr>
          <w:rFonts w:ascii="Arial" w:hAnsi="Arial" w:cs="Arial"/>
          <w:b/>
        </w:rPr>
        <w:t xml:space="preserve">              Пласт БС17</w:t>
      </w:r>
      <w:r w:rsidRPr="004C0B7E">
        <w:rPr>
          <w:rFonts w:ascii="Arial" w:hAnsi="Arial" w:cs="Arial"/>
          <w:b/>
          <w:i/>
        </w:rPr>
        <w:t xml:space="preserve"> </w:t>
      </w:r>
      <w:r w:rsidRPr="004C0B7E">
        <w:rPr>
          <w:rFonts w:ascii="Arial" w:hAnsi="Arial" w:cs="Arial"/>
          <w:i/>
        </w:rPr>
        <w:t>–</w:t>
      </w:r>
      <w:r w:rsidRPr="004C0B7E">
        <w:rPr>
          <w:rFonts w:ascii="Arial" w:hAnsi="Arial" w:cs="Arial"/>
          <w:b/>
        </w:rPr>
        <w:t xml:space="preserve"> </w:t>
      </w:r>
      <w:r w:rsidRPr="004C0B7E">
        <w:rPr>
          <w:rFonts w:ascii="Arial" w:hAnsi="Arial" w:cs="Arial"/>
          <w:b/>
          <w:i/>
        </w:rPr>
        <w:t>интервал  2640.8-2678.0  м по данным ГИС</w:t>
      </w:r>
      <w:r w:rsidRPr="004C0B7E">
        <w:rPr>
          <w:rFonts w:ascii="Arial" w:hAnsi="Arial" w:cs="Arial"/>
          <w:b/>
        </w:rPr>
        <w:t>.</w:t>
      </w:r>
    </w:p>
    <w:p w:rsidR="00B97C58" w:rsidRPr="004C0B7E" w:rsidRDefault="00B97C58" w:rsidP="004C0B7E">
      <w:pPr>
        <w:autoSpaceDE w:val="0"/>
        <w:autoSpaceDN w:val="0"/>
        <w:adjustRightInd w:val="0"/>
        <w:spacing w:line="360" w:lineRule="auto"/>
        <w:jc w:val="both"/>
        <w:rPr>
          <w:rFonts w:ascii="Arial" w:hAnsi="Arial" w:cs="Arial"/>
          <w:color w:val="000000"/>
        </w:rPr>
      </w:pPr>
      <w:r w:rsidRPr="004C0B7E">
        <w:rPr>
          <w:rFonts w:ascii="Arial" w:hAnsi="Arial" w:cs="Arial"/>
        </w:rPr>
        <w:t xml:space="preserve">            Пласт БС17 сложен неравномерным переслаиванием терригенных пород: </w:t>
      </w:r>
      <w:r w:rsidRPr="004C0B7E">
        <w:rPr>
          <w:rFonts w:ascii="Arial" w:hAnsi="Arial" w:cs="Arial"/>
          <w:color w:val="000000"/>
        </w:rPr>
        <w:t>песчаника кварцевого, светло-серого, средне-мелкозернистого, средней крепости, на карбонатно-глинистом цементе порово-контактового типа, зерна кварца средней степени окатанности  аргиллита пелитоморфного темно-серого, средней крепости, алевролита глинистого светло-серого, средней крепости, плотного и песчаника кварцевого, светло-серого, мелко-среднезернистого, на глинисто-карбонатном цементе порово-базального типа, плотного, крепкого.</w:t>
      </w:r>
    </w:p>
    <w:p w:rsidR="00B97C58" w:rsidRPr="0027625C" w:rsidRDefault="00B97C58" w:rsidP="0027625C">
      <w:pPr>
        <w:autoSpaceDE w:val="0"/>
        <w:autoSpaceDN w:val="0"/>
        <w:adjustRightInd w:val="0"/>
        <w:spacing w:line="360" w:lineRule="auto"/>
        <w:ind w:firstLine="709"/>
        <w:jc w:val="both"/>
        <w:rPr>
          <w:rFonts w:ascii="Arial" w:hAnsi="Arial" w:cs="Arial"/>
          <w:color w:val="000000"/>
        </w:rPr>
      </w:pPr>
      <w:r w:rsidRPr="004C0B7E">
        <w:rPr>
          <w:rFonts w:ascii="Arial" w:hAnsi="Arial" w:cs="Arial"/>
          <w:color w:val="000000"/>
        </w:rPr>
        <w:t xml:space="preserve"> Вскрытие прослоев песчаника  сопровождалось незначительным увеличением скорости проходки (1.5-2 раза). Газопоказания постепенно повышаются, увеличивается процентное содержание метана (С1) в составе газовоздушной смеси. Интенсивность свечения ЛБА не изменяется.</w:t>
      </w:r>
    </w:p>
    <w:p w:rsidR="00B97C58" w:rsidRPr="004C0B7E" w:rsidRDefault="00B97C58" w:rsidP="004C0B7E">
      <w:pPr>
        <w:numPr>
          <w:ilvl w:val="0"/>
          <w:numId w:val="16"/>
        </w:numPr>
        <w:tabs>
          <w:tab w:val="clear" w:pos="360"/>
          <w:tab w:val="num" w:pos="0"/>
        </w:tabs>
        <w:spacing w:line="360" w:lineRule="auto"/>
        <w:ind w:left="0" w:firstLine="851"/>
        <w:jc w:val="both"/>
        <w:rPr>
          <w:rFonts w:ascii="Arial" w:hAnsi="Arial" w:cs="Arial"/>
          <w:i/>
        </w:rPr>
      </w:pPr>
      <w:r w:rsidRPr="004C0B7E">
        <w:rPr>
          <w:rFonts w:ascii="Arial" w:hAnsi="Arial" w:cs="Arial"/>
          <w:b/>
          <w:i/>
        </w:rPr>
        <w:t xml:space="preserve">По суммарному газосодержанию и качественному составу газовоздушной смеси,  полученной при непрерывной частичной дегазации бурового раствора, результатам  ЛБА прослои песчаника пласта БС17 </w:t>
      </w:r>
      <w:r w:rsidRPr="004C0B7E">
        <w:rPr>
          <w:rFonts w:ascii="Arial" w:hAnsi="Arial" w:cs="Arial"/>
          <w:b/>
          <w:i/>
          <w:color w:val="000000"/>
        </w:rPr>
        <w:t xml:space="preserve"> </w:t>
      </w:r>
      <w:r w:rsidRPr="004C0B7E">
        <w:rPr>
          <w:rFonts w:ascii="Arial" w:hAnsi="Arial" w:cs="Arial"/>
          <w:b/>
          <w:i/>
        </w:rPr>
        <w:t>водонасыщенные.</w:t>
      </w:r>
    </w:p>
    <w:p w:rsidR="00B97C58" w:rsidRPr="004C0B7E" w:rsidRDefault="00B97C58" w:rsidP="004C0B7E">
      <w:pPr>
        <w:tabs>
          <w:tab w:val="num" w:pos="567"/>
        </w:tabs>
        <w:spacing w:line="360" w:lineRule="auto"/>
        <w:jc w:val="both"/>
        <w:rPr>
          <w:rFonts w:ascii="Arial" w:hAnsi="Arial" w:cs="Arial"/>
          <w:i/>
        </w:rPr>
      </w:pPr>
    </w:p>
    <w:p w:rsidR="00B97C58" w:rsidRPr="004C0B7E" w:rsidRDefault="00B97C58" w:rsidP="004C0B7E">
      <w:pPr>
        <w:spacing w:line="360" w:lineRule="auto"/>
        <w:ind w:firstLine="720"/>
        <w:rPr>
          <w:rFonts w:ascii="Arial" w:hAnsi="Arial" w:cs="Arial"/>
          <w:b/>
          <w:u w:val="single"/>
        </w:rPr>
      </w:pPr>
      <w:r w:rsidRPr="004C0B7E">
        <w:rPr>
          <w:rFonts w:ascii="Arial" w:hAnsi="Arial" w:cs="Arial"/>
          <w:b/>
        </w:rPr>
        <w:t xml:space="preserve">                     Пласт БС18 - </w:t>
      </w:r>
      <w:r w:rsidRPr="004C0B7E">
        <w:rPr>
          <w:rFonts w:ascii="Arial" w:hAnsi="Arial" w:cs="Arial"/>
          <w:b/>
          <w:i/>
        </w:rPr>
        <w:t>Интервал  2697.2-2724.4  м по данным ГИС</w:t>
      </w:r>
      <w:r w:rsidRPr="004C0B7E">
        <w:rPr>
          <w:rFonts w:ascii="Arial" w:hAnsi="Arial" w:cs="Arial"/>
          <w:b/>
        </w:rPr>
        <w:t>.</w:t>
      </w:r>
    </w:p>
    <w:p w:rsidR="00B97C58" w:rsidRPr="004C0B7E" w:rsidRDefault="00B97C58" w:rsidP="004C0B7E">
      <w:pPr>
        <w:spacing w:line="360" w:lineRule="auto"/>
        <w:ind w:firstLine="720"/>
        <w:jc w:val="both"/>
        <w:rPr>
          <w:rFonts w:ascii="Arial" w:hAnsi="Arial" w:cs="Arial"/>
        </w:rPr>
      </w:pPr>
      <w:r w:rsidRPr="004C0B7E">
        <w:rPr>
          <w:rFonts w:ascii="Arial" w:hAnsi="Arial" w:cs="Arial"/>
        </w:rPr>
        <w:t xml:space="preserve">Отложения пласта БС18 в интервале 2701.4-2714.6 пробурены с отбором кернов №1 и №2. </w:t>
      </w:r>
    </w:p>
    <w:p w:rsidR="00B97C58" w:rsidRPr="004C0B7E" w:rsidRDefault="00B97C58" w:rsidP="004C0B7E">
      <w:pPr>
        <w:autoSpaceDE w:val="0"/>
        <w:autoSpaceDN w:val="0"/>
        <w:adjustRightInd w:val="0"/>
        <w:spacing w:line="360" w:lineRule="auto"/>
        <w:ind w:firstLine="720"/>
        <w:jc w:val="both"/>
        <w:rPr>
          <w:rFonts w:ascii="Arial" w:hAnsi="Arial" w:cs="Arial"/>
        </w:rPr>
      </w:pPr>
      <w:r w:rsidRPr="004C0B7E">
        <w:rPr>
          <w:rFonts w:ascii="Arial" w:hAnsi="Arial" w:cs="Arial"/>
          <w:u w:val="single"/>
        </w:rPr>
        <w:t>Керн №1.</w:t>
      </w:r>
      <w:r w:rsidRPr="004C0B7E">
        <w:rPr>
          <w:rFonts w:ascii="Arial" w:hAnsi="Arial" w:cs="Arial"/>
        </w:rPr>
        <w:t xml:space="preserve"> Интервал отбора 2701.4-</w:t>
      </w:r>
      <w:smartTag w:uri="urn:schemas-microsoft-com:office:smarttags" w:element="metricconverter">
        <w:smartTagPr>
          <w:attr w:name="ProductID" w:val="2708.1 м"/>
        </w:smartTagPr>
        <w:r w:rsidRPr="004C0B7E">
          <w:rPr>
            <w:rFonts w:ascii="Arial" w:hAnsi="Arial" w:cs="Arial"/>
          </w:rPr>
          <w:t>2708.1 м</w:t>
        </w:r>
      </w:smartTag>
      <w:r w:rsidRPr="004C0B7E">
        <w:rPr>
          <w:rFonts w:ascii="Arial" w:hAnsi="Arial" w:cs="Arial"/>
        </w:rPr>
        <w:t xml:space="preserve">. Проходка </w:t>
      </w:r>
      <w:smartTag w:uri="urn:schemas-microsoft-com:office:smarttags" w:element="metricconverter">
        <w:smartTagPr>
          <w:attr w:name="ProductID" w:val="6.7 м"/>
        </w:smartTagPr>
        <w:r w:rsidRPr="004C0B7E">
          <w:rPr>
            <w:rFonts w:ascii="Arial" w:hAnsi="Arial" w:cs="Arial"/>
          </w:rPr>
          <w:t>6.7 м</w:t>
        </w:r>
      </w:smartTag>
      <w:r w:rsidRPr="004C0B7E">
        <w:rPr>
          <w:rFonts w:ascii="Arial" w:hAnsi="Arial" w:cs="Arial"/>
        </w:rPr>
        <w:t xml:space="preserve">. Вынос керна </w:t>
      </w:r>
      <w:smartTag w:uri="urn:schemas-microsoft-com:office:smarttags" w:element="metricconverter">
        <w:smartTagPr>
          <w:attr w:name="ProductID" w:val="6.5 м"/>
        </w:smartTagPr>
        <w:r w:rsidRPr="004C0B7E">
          <w:rPr>
            <w:rFonts w:ascii="Arial" w:hAnsi="Arial" w:cs="Arial"/>
          </w:rPr>
          <w:t>6.5 м</w:t>
        </w:r>
      </w:smartTag>
      <w:r w:rsidRPr="004C0B7E">
        <w:rPr>
          <w:rFonts w:ascii="Arial" w:hAnsi="Arial" w:cs="Arial"/>
        </w:rPr>
        <w:t xml:space="preserve"> (97%).  </w:t>
      </w:r>
    </w:p>
    <w:p w:rsidR="00B97C58" w:rsidRPr="004C0B7E" w:rsidRDefault="00B97C58" w:rsidP="004C0B7E">
      <w:pPr>
        <w:spacing w:line="360" w:lineRule="auto"/>
        <w:ind w:firstLine="720"/>
        <w:jc w:val="both"/>
        <w:rPr>
          <w:rFonts w:ascii="Arial" w:hAnsi="Arial" w:cs="Arial"/>
        </w:rPr>
      </w:pPr>
      <w:r w:rsidRPr="004C0B7E">
        <w:rPr>
          <w:rFonts w:ascii="Arial" w:hAnsi="Arial" w:cs="Arial"/>
          <w:u w:val="single"/>
        </w:rPr>
        <w:t>Керн №2.</w:t>
      </w:r>
      <w:r w:rsidRPr="004C0B7E">
        <w:rPr>
          <w:rFonts w:ascii="Arial" w:hAnsi="Arial" w:cs="Arial"/>
        </w:rPr>
        <w:t xml:space="preserve"> Интервал отбора 2708.1-</w:t>
      </w:r>
      <w:smartTag w:uri="urn:schemas-microsoft-com:office:smarttags" w:element="metricconverter">
        <w:smartTagPr>
          <w:attr w:name="ProductID" w:val="2714.6 м"/>
        </w:smartTagPr>
        <w:r w:rsidRPr="004C0B7E">
          <w:rPr>
            <w:rFonts w:ascii="Arial" w:hAnsi="Arial" w:cs="Arial"/>
          </w:rPr>
          <w:t>2714.6 м</w:t>
        </w:r>
      </w:smartTag>
      <w:r w:rsidRPr="004C0B7E">
        <w:rPr>
          <w:rFonts w:ascii="Arial" w:hAnsi="Arial" w:cs="Arial"/>
        </w:rPr>
        <w:t xml:space="preserve">. Проходка </w:t>
      </w:r>
      <w:smartTag w:uri="urn:schemas-microsoft-com:office:smarttags" w:element="metricconverter">
        <w:smartTagPr>
          <w:attr w:name="ProductID" w:val="6.5 м"/>
        </w:smartTagPr>
        <w:r w:rsidRPr="004C0B7E">
          <w:rPr>
            <w:rFonts w:ascii="Arial" w:hAnsi="Arial" w:cs="Arial"/>
          </w:rPr>
          <w:t>6.5 м</w:t>
        </w:r>
      </w:smartTag>
      <w:r w:rsidRPr="004C0B7E">
        <w:rPr>
          <w:rFonts w:ascii="Arial" w:hAnsi="Arial" w:cs="Arial"/>
        </w:rPr>
        <w:t xml:space="preserve">. Вынос керна </w:t>
      </w:r>
      <w:smartTag w:uri="urn:schemas-microsoft-com:office:smarttags" w:element="metricconverter">
        <w:smartTagPr>
          <w:attr w:name="ProductID" w:val="6.5 м"/>
        </w:smartTagPr>
        <w:r w:rsidRPr="004C0B7E">
          <w:rPr>
            <w:rFonts w:ascii="Arial" w:hAnsi="Arial" w:cs="Arial"/>
          </w:rPr>
          <w:t>6.5 м</w:t>
        </w:r>
      </w:smartTag>
      <w:r w:rsidRPr="004C0B7E">
        <w:rPr>
          <w:rFonts w:ascii="Arial" w:hAnsi="Arial" w:cs="Arial"/>
        </w:rPr>
        <w:t xml:space="preserve"> (100%).  </w:t>
      </w:r>
    </w:p>
    <w:p w:rsidR="00B97C58" w:rsidRPr="004C0B7E" w:rsidRDefault="00B97C58" w:rsidP="004C0B7E">
      <w:pPr>
        <w:autoSpaceDE w:val="0"/>
        <w:autoSpaceDN w:val="0"/>
        <w:adjustRightInd w:val="0"/>
        <w:spacing w:line="360" w:lineRule="auto"/>
        <w:ind w:firstLine="709"/>
        <w:jc w:val="both"/>
        <w:rPr>
          <w:rFonts w:ascii="Arial" w:hAnsi="Arial" w:cs="Arial"/>
          <w:color w:val="000000"/>
        </w:rPr>
      </w:pPr>
      <w:r w:rsidRPr="004C0B7E">
        <w:rPr>
          <w:rFonts w:ascii="Arial" w:hAnsi="Arial" w:cs="Arial"/>
        </w:rPr>
        <w:t>Отложения пласта БС18 представлены неравномерным п</w:t>
      </w:r>
      <w:r w:rsidRPr="004C0B7E">
        <w:rPr>
          <w:rFonts w:ascii="Arial" w:hAnsi="Arial" w:cs="Arial"/>
          <w:color w:val="000000"/>
        </w:rPr>
        <w:t>ереслаиванием песчаника кварцевого светло-серого, средне-мелкозернистого, средней крепости, на карбонатно-глинистом цементе порово-контактового типа, зерна кварца средней степени окатанности  аргиллита пелитоморфного темно-серого, средней крепости и песчаника кварцевого светло-серого, мелко-среднезернистого, на глинисто-карбонатном цементе порово-базального типа, плотного, крепкого.</w:t>
      </w:r>
    </w:p>
    <w:p w:rsidR="00B97C58" w:rsidRPr="004C0B7E" w:rsidRDefault="00B97C58" w:rsidP="004C0B7E">
      <w:pPr>
        <w:autoSpaceDE w:val="0"/>
        <w:autoSpaceDN w:val="0"/>
        <w:adjustRightInd w:val="0"/>
        <w:spacing w:line="360" w:lineRule="auto"/>
        <w:ind w:firstLine="720"/>
        <w:jc w:val="both"/>
        <w:rPr>
          <w:rFonts w:ascii="Arial" w:hAnsi="Arial" w:cs="Arial"/>
        </w:rPr>
      </w:pPr>
      <w:r w:rsidRPr="004C0B7E">
        <w:rPr>
          <w:rFonts w:ascii="Arial" w:hAnsi="Arial" w:cs="Arial"/>
        </w:rPr>
        <w:t>Вскрытие кровли пласта сплошным бурением сопровождалось характерным резким усилением интенсивности свечения вытяжек ЛБА, повышением газопоказаний с утяжелением качественного состава газа. Снижение газопоказаний связано с бурением отложений с отбором кернов. С глубины отмечается облегчение качественного состава газа и снижение интенсивности свечение вытяжек ЛБА.</w:t>
      </w:r>
    </w:p>
    <w:p w:rsidR="00B97C58" w:rsidRPr="004C0B7E" w:rsidRDefault="00B97C58" w:rsidP="004C0B7E">
      <w:pPr>
        <w:numPr>
          <w:ilvl w:val="0"/>
          <w:numId w:val="16"/>
        </w:numPr>
        <w:tabs>
          <w:tab w:val="clear" w:pos="360"/>
          <w:tab w:val="num" w:pos="0"/>
        </w:tabs>
        <w:spacing w:line="360" w:lineRule="auto"/>
        <w:ind w:left="0" w:firstLine="851"/>
        <w:jc w:val="both"/>
        <w:rPr>
          <w:rFonts w:ascii="Arial" w:hAnsi="Arial" w:cs="Arial"/>
          <w:i/>
        </w:rPr>
      </w:pPr>
      <w:r w:rsidRPr="004C0B7E">
        <w:rPr>
          <w:rFonts w:ascii="Arial" w:hAnsi="Arial" w:cs="Arial"/>
          <w:b/>
          <w:i/>
          <w:color w:val="000000"/>
        </w:rPr>
        <w:t xml:space="preserve">По данным ГТИ: исследованию кернов №1 и №2, увеличению суммарных газопоказаний, утяжелению качественного состава газа, результатам термо-вакуумной дегазации образцов керна и повышению интенсивности свечения вытяжек ЛБА прослои песчаника пласта </w:t>
      </w:r>
      <w:r w:rsidRPr="004C0B7E">
        <w:rPr>
          <w:rFonts w:ascii="Arial" w:hAnsi="Arial" w:cs="Arial"/>
          <w:b/>
          <w:i/>
        </w:rPr>
        <w:t xml:space="preserve">БС18 в интервале 2699.6-2709.0 нефтенасыщенные, </w:t>
      </w:r>
      <w:r w:rsidRPr="004C0B7E">
        <w:rPr>
          <w:rFonts w:ascii="Arial" w:hAnsi="Arial" w:cs="Arial"/>
          <w:b/>
          <w:i/>
          <w:color w:val="000000"/>
        </w:rPr>
        <w:t xml:space="preserve"> в интервале 2709.6-2722.0  </w:t>
      </w:r>
      <w:r w:rsidRPr="004C0B7E">
        <w:rPr>
          <w:rFonts w:ascii="Arial" w:hAnsi="Arial" w:cs="Arial"/>
          <w:b/>
          <w:i/>
        </w:rPr>
        <w:t>водонасыщенные.</w:t>
      </w:r>
    </w:p>
    <w:p w:rsidR="00B97C58" w:rsidRPr="004C0B7E" w:rsidRDefault="00B97C58" w:rsidP="004C0B7E">
      <w:pPr>
        <w:autoSpaceDE w:val="0"/>
        <w:autoSpaceDN w:val="0"/>
        <w:adjustRightInd w:val="0"/>
        <w:spacing w:line="360" w:lineRule="auto"/>
        <w:jc w:val="both"/>
        <w:rPr>
          <w:rFonts w:ascii="Arial" w:hAnsi="Arial" w:cs="Arial"/>
          <w:i/>
        </w:rPr>
      </w:pPr>
    </w:p>
    <w:p w:rsidR="00B97C58" w:rsidRPr="004C0B7E" w:rsidRDefault="00B97C58" w:rsidP="004C0B7E">
      <w:pPr>
        <w:spacing w:line="360" w:lineRule="auto"/>
        <w:ind w:firstLine="720"/>
        <w:rPr>
          <w:rFonts w:ascii="Arial" w:hAnsi="Arial" w:cs="Arial"/>
          <w:b/>
        </w:rPr>
      </w:pPr>
      <w:r w:rsidRPr="004C0B7E">
        <w:rPr>
          <w:rFonts w:ascii="Arial" w:hAnsi="Arial" w:cs="Arial"/>
          <w:b/>
        </w:rPr>
        <w:t xml:space="preserve">              Пласт БС19+БС20 </w:t>
      </w:r>
      <w:r w:rsidRPr="004C0B7E">
        <w:rPr>
          <w:rFonts w:ascii="Arial" w:hAnsi="Arial" w:cs="Arial"/>
          <w:i/>
        </w:rPr>
        <w:t>–</w:t>
      </w:r>
      <w:r w:rsidRPr="004C0B7E">
        <w:rPr>
          <w:rFonts w:ascii="Arial" w:hAnsi="Arial" w:cs="Arial"/>
          <w:b/>
        </w:rPr>
        <w:t xml:space="preserve"> </w:t>
      </w:r>
      <w:r w:rsidRPr="004C0B7E">
        <w:rPr>
          <w:rFonts w:ascii="Arial" w:hAnsi="Arial" w:cs="Arial"/>
          <w:b/>
          <w:i/>
        </w:rPr>
        <w:t>интервал  2729.0-2746.6  м по данным ГИС</w:t>
      </w:r>
      <w:r w:rsidRPr="004C0B7E">
        <w:rPr>
          <w:rFonts w:ascii="Arial" w:hAnsi="Arial" w:cs="Arial"/>
          <w:b/>
        </w:rPr>
        <w:t xml:space="preserve">.  </w:t>
      </w:r>
    </w:p>
    <w:p w:rsidR="00B97C58" w:rsidRPr="004C0B7E" w:rsidRDefault="00B97C58" w:rsidP="004C0B7E">
      <w:pPr>
        <w:autoSpaceDE w:val="0"/>
        <w:autoSpaceDN w:val="0"/>
        <w:adjustRightInd w:val="0"/>
        <w:spacing w:line="360" w:lineRule="auto"/>
        <w:jc w:val="both"/>
        <w:rPr>
          <w:rFonts w:ascii="Arial" w:hAnsi="Arial" w:cs="Arial"/>
          <w:color w:val="000000"/>
        </w:rPr>
      </w:pPr>
      <w:r w:rsidRPr="004C0B7E">
        <w:rPr>
          <w:rFonts w:ascii="Arial" w:hAnsi="Arial" w:cs="Arial"/>
          <w:color w:val="000000"/>
        </w:rPr>
        <w:t xml:space="preserve">         Отложения пласта представлены тонким переслаиванием аргиллита пелитоморфного серого, средней крепости, плотного, песчаника кварцевого, светло-серого, мелкозернистого, на глинисто-карбонатном цементе порово-базального типа, средней крепости, плотного и алевролита глинистого серого, средней крепости, плотного.</w:t>
      </w:r>
    </w:p>
    <w:p w:rsidR="00B97C58" w:rsidRPr="004C0B7E" w:rsidRDefault="00B97C58" w:rsidP="004C0B7E">
      <w:pPr>
        <w:spacing w:line="360" w:lineRule="auto"/>
        <w:ind w:firstLine="720"/>
        <w:jc w:val="both"/>
        <w:rPr>
          <w:rFonts w:ascii="Arial" w:hAnsi="Arial" w:cs="Arial"/>
        </w:rPr>
      </w:pPr>
      <w:r w:rsidRPr="004C0B7E">
        <w:rPr>
          <w:rFonts w:ascii="Arial" w:hAnsi="Arial" w:cs="Arial"/>
        </w:rPr>
        <w:t>Повышенные значения газопоказаний и высокая концентрация тяжелых УВ компонентов в кровле пласта связанны с вскрытием вышележащих нефтенасыщенных отложений пласта БС18.</w:t>
      </w:r>
    </w:p>
    <w:p w:rsidR="00B97C58" w:rsidRPr="004C0B7E" w:rsidRDefault="00B97C58" w:rsidP="004C0B7E">
      <w:pPr>
        <w:numPr>
          <w:ilvl w:val="0"/>
          <w:numId w:val="16"/>
        </w:numPr>
        <w:tabs>
          <w:tab w:val="num" w:pos="284"/>
        </w:tabs>
        <w:spacing w:line="360" w:lineRule="auto"/>
        <w:ind w:left="0" w:firstLine="851"/>
        <w:jc w:val="both"/>
        <w:rPr>
          <w:rFonts w:ascii="Arial" w:hAnsi="Arial" w:cs="Arial"/>
        </w:rPr>
      </w:pPr>
      <w:r w:rsidRPr="004C0B7E">
        <w:rPr>
          <w:rFonts w:ascii="Arial" w:hAnsi="Arial" w:cs="Arial"/>
          <w:b/>
          <w:i/>
        </w:rPr>
        <w:t>Коллектора отсутствуют.</w:t>
      </w:r>
    </w:p>
    <w:p w:rsidR="00B97C58" w:rsidRPr="004C0B7E" w:rsidRDefault="00B97C58" w:rsidP="004C0B7E">
      <w:pPr>
        <w:tabs>
          <w:tab w:val="num" w:pos="567"/>
        </w:tabs>
        <w:spacing w:line="360" w:lineRule="auto"/>
        <w:jc w:val="both"/>
        <w:rPr>
          <w:rFonts w:ascii="Arial" w:hAnsi="Arial" w:cs="Arial"/>
          <w:i/>
        </w:rPr>
      </w:pPr>
    </w:p>
    <w:p w:rsidR="001B7034" w:rsidRDefault="00B97C58" w:rsidP="004C0B7E">
      <w:pPr>
        <w:spacing w:line="360" w:lineRule="auto"/>
        <w:ind w:firstLine="720"/>
        <w:jc w:val="center"/>
        <w:rPr>
          <w:rFonts w:ascii="Arial" w:hAnsi="Arial" w:cs="Arial"/>
          <w:b/>
          <w:i/>
        </w:rPr>
      </w:pPr>
      <w:r w:rsidRPr="004C0B7E">
        <w:rPr>
          <w:rFonts w:ascii="Arial" w:hAnsi="Arial" w:cs="Arial"/>
          <w:b/>
        </w:rPr>
        <w:t xml:space="preserve">Баженовская + Георгиевская свиты. </w:t>
      </w:r>
      <w:r w:rsidRPr="004C0B7E">
        <w:rPr>
          <w:rFonts w:ascii="Arial" w:hAnsi="Arial" w:cs="Arial"/>
          <w:b/>
          <w:i/>
        </w:rPr>
        <w:t>Интервал  2746.5-</w:t>
      </w:r>
      <w:smartTag w:uri="urn:schemas-microsoft-com:office:smarttags" w:element="metricconverter">
        <w:smartTagPr>
          <w:attr w:name="ProductID" w:val="2781.0 м"/>
        </w:smartTagPr>
        <w:r w:rsidRPr="004C0B7E">
          <w:rPr>
            <w:rFonts w:ascii="Arial" w:hAnsi="Arial" w:cs="Arial"/>
            <w:b/>
            <w:i/>
          </w:rPr>
          <w:t>2781.0 м</w:t>
        </w:r>
      </w:smartTag>
      <w:r w:rsidRPr="004C0B7E">
        <w:rPr>
          <w:rFonts w:ascii="Arial" w:hAnsi="Arial" w:cs="Arial"/>
          <w:b/>
          <w:i/>
        </w:rPr>
        <w:t xml:space="preserve"> </w:t>
      </w:r>
    </w:p>
    <w:p w:rsidR="00B97C58" w:rsidRPr="004C0B7E" w:rsidRDefault="00B97C58" w:rsidP="004C0B7E">
      <w:pPr>
        <w:spacing w:line="360" w:lineRule="auto"/>
        <w:ind w:firstLine="720"/>
        <w:jc w:val="center"/>
        <w:rPr>
          <w:rFonts w:ascii="Arial" w:hAnsi="Arial" w:cs="Arial"/>
          <w:b/>
          <w:u w:val="single"/>
        </w:rPr>
      </w:pPr>
      <w:r w:rsidRPr="004C0B7E">
        <w:rPr>
          <w:rFonts w:ascii="Arial" w:hAnsi="Arial" w:cs="Arial"/>
          <w:b/>
          <w:i/>
        </w:rPr>
        <w:t>по данным ГИС</w:t>
      </w:r>
      <w:r w:rsidRPr="004C0B7E">
        <w:rPr>
          <w:rFonts w:ascii="Arial" w:hAnsi="Arial" w:cs="Arial"/>
          <w:b/>
        </w:rPr>
        <w:t>.</w:t>
      </w:r>
    </w:p>
    <w:p w:rsidR="00B97C58" w:rsidRPr="004C0B7E" w:rsidRDefault="00B97C58" w:rsidP="004C0B7E">
      <w:pPr>
        <w:spacing w:line="360" w:lineRule="auto"/>
        <w:ind w:firstLine="720"/>
        <w:jc w:val="both"/>
        <w:rPr>
          <w:rFonts w:ascii="Arial" w:hAnsi="Arial" w:cs="Arial"/>
        </w:rPr>
      </w:pPr>
      <w:r w:rsidRPr="004C0B7E">
        <w:rPr>
          <w:rFonts w:ascii="Arial" w:hAnsi="Arial" w:cs="Arial"/>
        </w:rPr>
        <w:t>Отложения Баженовской + Георгиевской свит в интервале 2774.0-</w:t>
      </w:r>
      <w:smartTag w:uri="urn:schemas-microsoft-com:office:smarttags" w:element="metricconverter">
        <w:smartTagPr>
          <w:attr w:name="ProductID" w:val="2781.0 м"/>
        </w:smartTagPr>
        <w:r w:rsidRPr="004C0B7E">
          <w:rPr>
            <w:rFonts w:ascii="Arial" w:hAnsi="Arial" w:cs="Arial"/>
          </w:rPr>
          <w:t>2781.0 м</w:t>
        </w:r>
      </w:smartTag>
      <w:r w:rsidRPr="004C0B7E">
        <w:rPr>
          <w:rFonts w:ascii="Arial" w:hAnsi="Arial" w:cs="Arial"/>
        </w:rPr>
        <w:t xml:space="preserve"> пробурены с отбором керна №3 </w:t>
      </w:r>
    </w:p>
    <w:p w:rsidR="00B97C58" w:rsidRPr="004C0B7E" w:rsidRDefault="00B97C58" w:rsidP="004C0B7E">
      <w:pPr>
        <w:autoSpaceDE w:val="0"/>
        <w:autoSpaceDN w:val="0"/>
        <w:adjustRightInd w:val="0"/>
        <w:spacing w:line="360" w:lineRule="auto"/>
        <w:ind w:firstLine="720"/>
        <w:jc w:val="both"/>
        <w:rPr>
          <w:rFonts w:ascii="Arial" w:hAnsi="Arial" w:cs="Arial"/>
        </w:rPr>
      </w:pPr>
      <w:r w:rsidRPr="004C0B7E">
        <w:rPr>
          <w:rFonts w:ascii="Arial" w:hAnsi="Arial" w:cs="Arial"/>
          <w:u w:val="single"/>
        </w:rPr>
        <w:t>Керн №3.</w:t>
      </w:r>
      <w:r w:rsidRPr="004C0B7E">
        <w:rPr>
          <w:rFonts w:ascii="Arial" w:hAnsi="Arial" w:cs="Arial"/>
        </w:rPr>
        <w:t xml:space="preserve"> Интервал отбора 2774.0-</w:t>
      </w:r>
      <w:smartTag w:uri="urn:schemas-microsoft-com:office:smarttags" w:element="metricconverter">
        <w:smartTagPr>
          <w:attr w:name="ProductID" w:val="2786.0 м"/>
        </w:smartTagPr>
        <w:r w:rsidRPr="004C0B7E">
          <w:rPr>
            <w:rFonts w:ascii="Arial" w:hAnsi="Arial" w:cs="Arial"/>
          </w:rPr>
          <w:t>2786.0 м</w:t>
        </w:r>
      </w:smartTag>
      <w:r w:rsidRPr="004C0B7E">
        <w:rPr>
          <w:rFonts w:ascii="Arial" w:hAnsi="Arial" w:cs="Arial"/>
        </w:rPr>
        <w:t xml:space="preserve">. Проходка </w:t>
      </w:r>
      <w:smartTag w:uri="urn:schemas-microsoft-com:office:smarttags" w:element="metricconverter">
        <w:smartTagPr>
          <w:attr w:name="ProductID" w:val="12.0 м"/>
        </w:smartTagPr>
        <w:r w:rsidRPr="004C0B7E">
          <w:rPr>
            <w:rFonts w:ascii="Arial" w:hAnsi="Arial" w:cs="Arial"/>
          </w:rPr>
          <w:t>12.0 м</w:t>
        </w:r>
      </w:smartTag>
      <w:r w:rsidRPr="004C0B7E">
        <w:rPr>
          <w:rFonts w:ascii="Arial" w:hAnsi="Arial" w:cs="Arial"/>
        </w:rPr>
        <w:t xml:space="preserve">. Вынос керна </w:t>
      </w:r>
      <w:smartTag w:uri="urn:schemas-microsoft-com:office:smarttags" w:element="metricconverter">
        <w:smartTagPr>
          <w:attr w:name="ProductID" w:val="11.6 м"/>
        </w:smartTagPr>
        <w:r w:rsidRPr="004C0B7E">
          <w:rPr>
            <w:rFonts w:ascii="Arial" w:hAnsi="Arial" w:cs="Arial"/>
          </w:rPr>
          <w:t>11.6 м</w:t>
        </w:r>
      </w:smartTag>
      <w:r w:rsidRPr="004C0B7E">
        <w:rPr>
          <w:rFonts w:ascii="Arial" w:hAnsi="Arial" w:cs="Arial"/>
        </w:rPr>
        <w:t xml:space="preserve"> (97%).  </w:t>
      </w:r>
    </w:p>
    <w:p w:rsidR="00B97C58" w:rsidRPr="004C0B7E" w:rsidRDefault="00B97C58" w:rsidP="004C0B7E">
      <w:pPr>
        <w:autoSpaceDE w:val="0"/>
        <w:autoSpaceDN w:val="0"/>
        <w:adjustRightInd w:val="0"/>
        <w:spacing w:line="360" w:lineRule="auto"/>
        <w:ind w:firstLine="720"/>
        <w:jc w:val="both"/>
        <w:rPr>
          <w:rFonts w:ascii="Arial" w:hAnsi="Arial" w:cs="Arial"/>
        </w:rPr>
      </w:pPr>
      <w:r w:rsidRPr="004C0B7E">
        <w:rPr>
          <w:rFonts w:ascii="Arial" w:hAnsi="Arial" w:cs="Arial"/>
        </w:rPr>
        <w:t>Отложения баженовской свиты сложены аргиллитом битуминозным коричневым до темно-бурого, пелитоморфным и слабоалевритистым, слабой и средней крепости, тонкослоистым, который при углублении постепенно меняется на аргиллит георгиевской свиты – серо-зеленый, слабоалевритистый, средней крепости, косослоистый, пиритизированный с прослоями алевролита кварцевого темно-серого, на глинисто-карбонатном цементе, плотного, крепкого. Отмечаются обильные включения микрокристаллического пирита.</w:t>
      </w:r>
    </w:p>
    <w:p w:rsidR="00B97C58" w:rsidRPr="004C0B7E" w:rsidRDefault="00B97C58" w:rsidP="004C0B7E">
      <w:pPr>
        <w:autoSpaceDE w:val="0"/>
        <w:autoSpaceDN w:val="0"/>
        <w:adjustRightInd w:val="0"/>
        <w:spacing w:line="360" w:lineRule="auto"/>
        <w:ind w:firstLine="720"/>
        <w:jc w:val="both"/>
        <w:rPr>
          <w:rFonts w:ascii="Arial" w:hAnsi="Arial" w:cs="Arial"/>
        </w:rPr>
      </w:pPr>
      <w:r w:rsidRPr="004C0B7E">
        <w:rPr>
          <w:rFonts w:ascii="Arial" w:hAnsi="Arial" w:cs="Arial"/>
        </w:rPr>
        <w:t>Бурение данных отложений сопровождается характерным резким усилением интенсивности свечения вытяжек ЛБА, повышением газопоказаний с утяжелением качественного состава газа. Снижение газопоказаний связано с бурением отложений с отбором керна.</w:t>
      </w:r>
    </w:p>
    <w:p w:rsidR="00B97C58" w:rsidRPr="004C0B7E" w:rsidRDefault="00B97C58" w:rsidP="004C0B7E">
      <w:pPr>
        <w:autoSpaceDE w:val="0"/>
        <w:autoSpaceDN w:val="0"/>
        <w:adjustRightInd w:val="0"/>
        <w:spacing w:line="360" w:lineRule="auto"/>
        <w:ind w:firstLine="720"/>
        <w:jc w:val="both"/>
        <w:rPr>
          <w:rFonts w:ascii="Arial" w:hAnsi="Arial" w:cs="Arial"/>
          <w:i/>
        </w:rPr>
      </w:pPr>
    </w:p>
    <w:p w:rsidR="00B97C58" w:rsidRPr="004C0B7E" w:rsidRDefault="00B97C58" w:rsidP="004C0B7E">
      <w:pPr>
        <w:spacing w:line="360" w:lineRule="auto"/>
        <w:ind w:firstLine="720"/>
        <w:rPr>
          <w:rFonts w:ascii="Arial" w:hAnsi="Arial" w:cs="Arial"/>
          <w:b/>
        </w:rPr>
      </w:pPr>
      <w:r w:rsidRPr="004C0B7E">
        <w:rPr>
          <w:rFonts w:ascii="Arial" w:hAnsi="Arial" w:cs="Arial"/>
          <w:b/>
        </w:rPr>
        <w:t xml:space="preserve">            Пласт ЮС1 </w:t>
      </w:r>
      <w:r w:rsidRPr="004C0B7E">
        <w:rPr>
          <w:rFonts w:ascii="Arial" w:hAnsi="Arial" w:cs="Arial"/>
          <w:i/>
        </w:rPr>
        <w:t>–</w:t>
      </w:r>
      <w:r w:rsidRPr="004C0B7E">
        <w:rPr>
          <w:rFonts w:ascii="Arial" w:hAnsi="Arial" w:cs="Arial"/>
          <w:b/>
        </w:rPr>
        <w:t xml:space="preserve"> </w:t>
      </w:r>
      <w:r w:rsidRPr="004C0B7E">
        <w:rPr>
          <w:rFonts w:ascii="Arial" w:hAnsi="Arial" w:cs="Arial"/>
          <w:b/>
          <w:i/>
        </w:rPr>
        <w:t>интервал  2781.0-2809.2  м по данным ГИС</w:t>
      </w:r>
      <w:r w:rsidRPr="004C0B7E">
        <w:rPr>
          <w:rFonts w:ascii="Arial" w:hAnsi="Arial" w:cs="Arial"/>
          <w:b/>
        </w:rPr>
        <w:t xml:space="preserve">.  </w:t>
      </w:r>
    </w:p>
    <w:p w:rsidR="00B97C58" w:rsidRPr="004C0B7E" w:rsidRDefault="00B97C58" w:rsidP="004C0B7E">
      <w:pPr>
        <w:spacing w:line="360" w:lineRule="auto"/>
        <w:ind w:firstLine="720"/>
        <w:jc w:val="both"/>
        <w:rPr>
          <w:rFonts w:ascii="Arial" w:hAnsi="Arial" w:cs="Arial"/>
        </w:rPr>
      </w:pPr>
      <w:r w:rsidRPr="004C0B7E">
        <w:rPr>
          <w:rFonts w:ascii="Arial" w:hAnsi="Arial" w:cs="Arial"/>
        </w:rPr>
        <w:t xml:space="preserve">Отложения пласта ЮС1 частично пробурены с отбором кернов №3 и №4. </w:t>
      </w:r>
    </w:p>
    <w:p w:rsidR="00B97C58" w:rsidRPr="004C0B7E" w:rsidRDefault="00B97C58" w:rsidP="004C0B7E">
      <w:pPr>
        <w:autoSpaceDE w:val="0"/>
        <w:autoSpaceDN w:val="0"/>
        <w:adjustRightInd w:val="0"/>
        <w:spacing w:line="360" w:lineRule="auto"/>
        <w:ind w:firstLine="720"/>
        <w:jc w:val="both"/>
        <w:rPr>
          <w:rFonts w:ascii="Arial" w:hAnsi="Arial" w:cs="Arial"/>
        </w:rPr>
      </w:pPr>
      <w:r w:rsidRPr="004C0B7E">
        <w:rPr>
          <w:rFonts w:ascii="Arial" w:hAnsi="Arial" w:cs="Arial"/>
          <w:u w:val="single"/>
        </w:rPr>
        <w:t>Керн №3.</w:t>
      </w:r>
      <w:r w:rsidRPr="004C0B7E">
        <w:rPr>
          <w:rFonts w:ascii="Arial" w:hAnsi="Arial" w:cs="Arial"/>
        </w:rPr>
        <w:t xml:space="preserve"> Интервал отбора 2774.0-</w:t>
      </w:r>
      <w:smartTag w:uri="urn:schemas-microsoft-com:office:smarttags" w:element="metricconverter">
        <w:smartTagPr>
          <w:attr w:name="ProductID" w:val="2786.0 м"/>
        </w:smartTagPr>
        <w:r w:rsidRPr="004C0B7E">
          <w:rPr>
            <w:rFonts w:ascii="Arial" w:hAnsi="Arial" w:cs="Arial"/>
          </w:rPr>
          <w:t>2786.0 м</w:t>
        </w:r>
      </w:smartTag>
      <w:r w:rsidRPr="004C0B7E">
        <w:rPr>
          <w:rFonts w:ascii="Arial" w:hAnsi="Arial" w:cs="Arial"/>
        </w:rPr>
        <w:t xml:space="preserve">. Проходка </w:t>
      </w:r>
      <w:smartTag w:uri="urn:schemas-microsoft-com:office:smarttags" w:element="metricconverter">
        <w:smartTagPr>
          <w:attr w:name="ProductID" w:val="12 м"/>
        </w:smartTagPr>
        <w:r w:rsidRPr="004C0B7E">
          <w:rPr>
            <w:rFonts w:ascii="Arial" w:hAnsi="Arial" w:cs="Arial"/>
          </w:rPr>
          <w:t>12 м</w:t>
        </w:r>
      </w:smartTag>
      <w:r w:rsidRPr="004C0B7E">
        <w:rPr>
          <w:rFonts w:ascii="Arial" w:hAnsi="Arial" w:cs="Arial"/>
        </w:rPr>
        <w:t xml:space="preserve">. Вынос керна </w:t>
      </w:r>
      <w:smartTag w:uri="urn:schemas-microsoft-com:office:smarttags" w:element="metricconverter">
        <w:smartTagPr>
          <w:attr w:name="ProductID" w:val="11.6 м"/>
        </w:smartTagPr>
        <w:r w:rsidRPr="004C0B7E">
          <w:rPr>
            <w:rFonts w:ascii="Arial" w:hAnsi="Arial" w:cs="Arial"/>
          </w:rPr>
          <w:t>11.6 м</w:t>
        </w:r>
      </w:smartTag>
      <w:r w:rsidRPr="004C0B7E">
        <w:rPr>
          <w:rFonts w:ascii="Arial" w:hAnsi="Arial" w:cs="Arial"/>
        </w:rPr>
        <w:t xml:space="preserve"> (97%).  </w:t>
      </w:r>
    </w:p>
    <w:p w:rsidR="00B97C58" w:rsidRPr="004C0B7E" w:rsidRDefault="00B97C58" w:rsidP="004C0B7E">
      <w:pPr>
        <w:spacing w:line="360" w:lineRule="auto"/>
        <w:ind w:firstLine="720"/>
        <w:jc w:val="both"/>
        <w:rPr>
          <w:rFonts w:ascii="Arial" w:hAnsi="Arial" w:cs="Arial"/>
        </w:rPr>
      </w:pPr>
      <w:r w:rsidRPr="004C0B7E">
        <w:rPr>
          <w:rFonts w:ascii="Arial" w:hAnsi="Arial" w:cs="Arial"/>
          <w:u w:val="single"/>
        </w:rPr>
        <w:t>Керн №4.</w:t>
      </w:r>
      <w:r w:rsidRPr="004C0B7E">
        <w:rPr>
          <w:rFonts w:ascii="Arial" w:hAnsi="Arial" w:cs="Arial"/>
        </w:rPr>
        <w:t xml:space="preserve"> Интервал отбора 2786.0-</w:t>
      </w:r>
      <w:smartTag w:uri="urn:schemas-microsoft-com:office:smarttags" w:element="metricconverter">
        <w:smartTagPr>
          <w:attr w:name="ProductID" w:val="2796.2 м"/>
        </w:smartTagPr>
        <w:r w:rsidRPr="004C0B7E">
          <w:rPr>
            <w:rFonts w:ascii="Arial" w:hAnsi="Arial" w:cs="Arial"/>
          </w:rPr>
          <w:t>2796.2 м</w:t>
        </w:r>
      </w:smartTag>
      <w:r w:rsidRPr="004C0B7E">
        <w:rPr>
          <w:rFonts w:ascii="Arial" w:hAnsi="Arial" w:cs="Arial"/>
        </w:rPr>
        <w:t xml:space="preserve">. Проходка </w:t>
      </w:r>
      <w:smartTag w:uri="urn:schemas-microsoft-com:office:smarttags" w:element="metricconverter">
        <w:smartTagPr>
          <w:attr w:name="ProductID" w:val="10.2 м"/>
        </w:smartTagPr>
        <w:r w:rsidRPr="004C0B7E">
          <w:rPr>
            <w:rFonts w:ascii="Arial" w:hAnsi="Arial" w:cs="Arial"/>
          </w:rPr>
          <w:t>10.2 м</w:t>
        </w:r>
      </w:smartTag>
      <w:r w:rsidRPr="004C0B7E">
        <w:rPr>
          <w:rFonts w:ascii="Arial" w:hAnsi="Arial" w:cs="Arial"/>
        </w:rPr>
        <w:t xml:space="preserve">. Вынос керна </w:t>
      </w:r>
      <w:smartTag w:uri="urn:schemas-microsoft-com:office:smarttags" w:element="metricconverter">
        <w:smartTagPr>
          <w:attr w:name="ProductID" w:val="10.2 м"/>
        </w:smartTagPr>
        <w:r w:rsidRPr="004C0B7E">
          <w:rPr>
            <w:rFonts w:ascii="Arial" w:hAnsi="Arial" w:cs="Arial"/>
          </w:rPr>
          <w:t>10.2 м</w:t>
        </w:r>
      </w:smartTag>
      <w:r w:rsidRPr="004C0B7E">
        <w:rPr>
          <w:rFonts w:ascii="Arial" w:hAnsi="Arial" w:cs="Arial"/>
        </w:rPr>
        <w:t xml:space="preserve"> (100%).  </w:t>
      </w:r>
    </w:p>
    <w:p w:rsidR="00B97C58" w:rsidRPr="004C0B7E" w:rsidRDefault="00B97C58" w:rsidP="004C0B7E">
      <w:pPr>
        <w:spacing w:line="360" w:lineRule="auto"/>
        <w:ind w:firstLine="720"/>
        <w:jc w:val="both"/>
        <w:rPr>
          <w:rFonts w:ascii="Arial" w:hAnsi="Arial" w:cs="Arial"/>
        </w:rPr>
      </w:pPr>
      <w:r w:rsidRPr="004C0B7E">
        <w:rPr>
          <w:rFonts w:ascii="Arial" w:hAnsi="Arial" w:cs="Arial"/>
        </w:rPr>
        <w:t xml:space="preserve">Верхняя часть пласта ЮС1 представлена песчаником кварцевым светло-серым, серым, мелко-среднезернистым, на глинистом цементе порово-контактного, реже порового типа, слабой крепости, </w:t>
      </w:r>
      <w:r w:rsidRPr="004C0B7E">
        <w:rPr>
          <w:rFonts w:ascii="Arial" w:hAnsi="Arial" w:cs="Arial"/>
          <w:color w:val="000000"/>
        </w:rPr>
        <w:t>с включениями глауконита, углистого</w:t>
      </w:r>
      <w:r w:rsidRPr="004C0B7E">
        <w:rPr>
          <w:rFonts w:ascii="Arial" w:hAnsi="Arial" w:cs="Arial"/>
        </w:rPr>
        <w:t>, слюдистого материала и микрокристаллического пирита, с прослоями уплотненного песчаника.</w:t>
      </w:r>
    </w:p>
    <w:p w:rsidR="00B97C58" w:rsidRPr="004C0B7E" w:rsidRDefault="00B97C58" w:rsidP="004C0B7E">
      <w:pPr>
        <w:autoSpaceDE w:val="0"/>
        <w:autoSpaceDN w:val="0"/>
        <w:adjustRightInd w:val="0"/>
        <w:spacing w:line="360" w:lineRule="auto"/>
        <w:ind w:firstLine="709"/>
        <w:jc w:val="both"/>
        <w:rPr>
          <w:rFonts w:ascii="Arial" w:hAnsi="Arial" w:cs="Arial"/>
          <w:color w:val="000000"/>
        </w:rPr>
      </w:pPr>
      <w:r w:rsidRPr="004C0B7E">
        <w:rPr>
          <w:rFonts w:ascii="Arial" w:hAnsi="Arial" w:cs="Arial"/>
          <w:color w:val="000000"/>
        </w:rPr>
        <w:t>Подошвенная часть представлена аргиллитом пелитоморфным, темно-серым, средней крепости, плотным, с прослоями песчаника кварцевого, серого, мелкозернистого, на глинисто-карбонатном цементе порово-базального типа, крепкого, плотного, и алевролита глинистого, светло-серого, средней крепости, плотного.</w:t>
      </w:r>
    </w:p>
    <w:p w:rsidR="00B97C58" w:rsidRPr="004C0B7E" w:rsidRDefault="00B97C58" w:rsidP="004C0B7E">
      <w:pPr>
        <w:autoSpaceDE w:val="0"/>
        <w:autoSpaceDN w:val="0"/>
        <w:adjustRightInd w:val="0"/>
        <w:spacing w:line="360" w:lineRule="auto"/>
        <w:ind w:firstLine="720"/>
        <w:jc w:val="both"/>
        <w:rPr>
          <w:rFonts w:ascii="Arial" w:hAnsi="Arial" w:cs="Arial"/>
        </w:rPr>
      </w:pPr>
      <w:r w:rsidRPr="004C0B7E">
        <w:rPr>
          <w:rFonts w:ascii="Arial" w:hAnsi="Arial" w:cs="Arial"/>
        </w:rPr>
        <w:t>Вскрытие кровли пласта сопровождалось характерным резким усилением интенсивности свечения вытяжек ЛБА, повышением газопоказаний с утяжелением качественного состава газа. С глубины 2793.0 фиксировалоси понижение газопоказаний и снижение интенсивности свечение вытяжек ЛБА. Бурение пропластков песчаника сопровождалось увеличением скорости проходки в 5-7 раз.</w:t>
      </w:r>
    </w:p>
    <w:p w:rsidR="00B97C58" w:rsidRPr="004C0B7E" w:rsidRDefault="00B97C58" w:rsidP="004C0B7E">
      <w:pPr>
        <w:spacing w:line="360" w:lineRule="auto"/>
        <w:jc w:val="both"/>
        <w:rPr>
          <w:rFonts w:ascii="Arial" w:hAnsi="Arial" w:cs="Arial"/>
          <w:b/>
        </w:rPr>
      </w:pPr>
    </w:p>
    <w:p w:rsidR="00B97C58" w:rsidRPr="004C0B7E" w:rsidRDefault="00B97C58" w:rsidP="004C0B7E">
      <w:pPr>
        <w:numPr>
          <w:ilvl w:val="0"/>
          <w:numId w:val="16"/>
        </w:numPr>
        <w:tabs>
          <w:tab w:val="num" w:pos="284"/>
        </w:tabs>
        <w:spacing w:line="360" w:lineRule="auto"/>
        <w:ind w:left="0" w:firstLine="851"/>
        <w:jc w:val="both"/>
        <w:rPr>
          <w:rFonts w:ascii="Arial" w:hAnsi="Arial" w:cs="Arial"/>
        </w:rPr>
      </w:pPr>
      <w:r w:rsidRPr="004C0B7E">
        <w:rPr>
          <w:rFonts w:ascii="Arial" w:hAnsi="Arial" w:cs="Arial"/>
          <w:b/>
          <w:i/>
          <w:color w:val="000000"/>
        </w:rPr>
        <w:t xml:space="preserve"> По данным ГТИ: исследованию кернов №3 и №4, увеличению суммарных газопоказаний, утяжелению качественного состава газа, результатам термо-вакуумной дегазации образцов керна и повышению интенсивности свечения вытяжек ЛБА прослои песчаника пласта ЮС1 в интервале 2782.4-</w:t>
      </w:r>
      <w:smartTag w:uri="urn:schemas-microsoft-com:office:smarttags" w:element="metricconverter">
        <w:smartTagPr>
          <w:attr w:name="ProductID" w:val="2792.4 м"/>
        </w:smartTagPr>
        <w:r w:rsidRPr="004C0B7E">
          <w:rPr>
            <w:rFonts w:ascii="Arial" w:hAnsi="Arial" w:cs="Arial"/>
            <w:b/>
            <w:i/>
            <w:color w:val="000000"/>
          </w:rPr>
          <w:t>2792.4 м</w:t>
        </w:r>
      </w:smartTag>
      <w:r w:rsidRPr="004C0B7E">
        <w:rPr>
          <w:rFonts w:ascii="Arial" w:hAnsi="Arial" w:cs="Arial"/>
          <w:b/>
          <w:i/>
          <w:color w:val="000000"/>
        </w:rPr>
        <w:t xml:space="preserve">  нефтенасыщенные</w:t>
      </w:r>
      <w:r w:rsidRPr="004C0B7E">
        <w:rPr>
          <w:rFonts w:ascii="Arial" w:hAnsi="Arial" w:cs="Arial"/>
          <w:b/>
          <w:i/>
        </w:rPr>
        <w:t>.</w:t>
      </w:r>
    </w:p>
    <w:p w:rsidR="00B97C58" w:rsidRPr="004C0B7E" w:rsidRDefault="00B97C58" w:rsidP="004C0B7E">
      <w:pPr>
        <w:numPr>
          <w:ilvl w:val="0"/>
          <w:numId w:val="16"/>
        </w:numPr>
        <w:tabs>
          <w:tab w:val="num" w:pos="284"/>
        </w:tabs>
        <w:spacing w:line="360" w:lineRule="auto"/>
        <w:ind w:left="0" w:firstLine="851"/>
        <w:jc w:val="both"/>
        <w:rPr>
          <w:rFonts w:ascii="Arial" w:hAnsi="Arial" w:cs="Arial"/>
        </w:rPr>
      </w:pPr>
      <w:r w:rsidRPr="004C0B7E">
        <w:rPr>
          <w:rFonts w:ascii="Arial" w:hAnsi="Arial" w:cs="Arial"/>
          <w:b/>
          <w:i/>
        </w:rPr>
        <w:t xml:space="preserve"> По данным ГТИ: снижение газопоказаний и интенсивности свечения ЛБА в интевале 2792.4-</w:t>
      </w:r>
      <w:smartTag w:uri="urn:schemas-microsoft-com:office:smarttags" w:element="metricconverter">
        <w:smartTagPr>
          <w:attr w:name="ProductID" w:val="2797.4 м"/>
        </w:smartTagPr>
        <w:r w:rsidRPr="004C0B7E">
          <w:rPr>
            <w:rFonts w:ascii="Arial" w:hAnsi="Arial" w:cs="Arial"/>
            <w:b/>
            <w:i/>
          </w:rPr>
          <w:t>2797.4 м</w:t>
        </w:r>
      </w:smartTag>
      <w:r w:rsidRPr="004C0B7E">
        <w:rPr>
          <w:rFonts w:ascii="Arial" w:hAnsi="Arial" w:cs="Arial"/>
          <w:b/>
          <w:i/>
        </w:rPr>
        <w:t xml:space="preserve"> связанны с  водонасышенностью прослоев песчаника.</w:t>
      </w:r>
    </w:p>
    <w:p w:rsidR="00B97C58" w:rsidRPr="004C0B7E" w:rsidRDefault="00B97C58" w:rsidP="004C0B7E">
      <w:pPr>
        <w:spacing w:line="360" w:lineRule="auto"/>
        <w:rPr>
          <w:rFonts w:ascii="Arial" w:hAnsi="Arial" w:cs="Arial"/>
          <w:b/>
        </w:rPr>
      </w:pPr>
    </w:p>
    <w:p w:rsidR="00B97C58" w:rsidRPr="004C0B7E" w:rsidRDefault="00B97C58" w:rsidP="004C0B7E">
      <w:pPr>
        <w:spacing w:line="360" w:lineRule="auto"/>
        <w:ind w:firstLine="720"/>
        <w:rPr>
          <w:rFonts w:ascii="Arial" w:hAnsi="Arial" w:cs="Arial"/>
          <w:b/>
        </w:rPr>
      </w:pPr>
      <w:r w:rsidRPr="004C0B7E">
        <w:rPr>
          <w:rFonts w:ascii="Arial" w:hAnsi="Arial" w:cs="Arial"/>
          <w:b/>
        </w:rPr>
        <w:t xml:space="preserve">              Пласт ЮС2</w:t>
      </w:r>
      <w:r w:rsidRPr="004C0B7E">
        <w:rPr>
          <w:rFonts w:ascii="Arial" w:hAnsi="Arial" w:cs="Arial"/>
          <w:i/>
        </w:rPr>
        <w:t>–</w:t>
      </w:r>
      <w:r w:rsidRPr="004C0B7E">
        <w:rPr>
          <w:rFonts w:ascii="Arial" w:hAnsi="Arial" w:cs="Arial"/>
          <w:b/>
        </w:rPr>
        <w:t xml:space="preserve"> </w:t>
      </w:r>
      <w:r w:rsidRPr="004C0B7E">
        <w:rPr>
          <w:rFonts w:ascii="Arial" w:hAnsi="Arial" w:cs="Arial"/>
          <w:b/>
          <w:i/>
        </w:rPr>
        <w:t>интервал  2846.2-2882.2  м по данным ГИС</w:t>
      </w:r>
      <w:r w:rsidRPr="004C0B7E">
        <w:rPr>
          <w:rFonts w:ascii="Arial" w:hAnsi="Arial" w:cs="Arial"/>
          <w:b/>
        </w:rPr>
        <w:t xml:space="preserve">.  </w:t>
      </w:r>
    </w:p>
    <w:p w:rsidR="00B97C58" w:rsidRPr="004C0B7E" w:rsidRDefault="00B97C58" w:rsidP="004C0B7E">
      <w:pPr>
        <w:spacing w:line="360" w:lineRule="auto"/>
        <w:ind w:firstLine="720"/>
        <w:jc w:val="both"/>
        <w:rPr>
          <w:rFonts w:ascii="Arial" w:hAnsi="Arial" w:cs="Arial"/>
        </w:rPr>
      </w:pPr>
      <w:r w:rsidRPr="004C0B7E">
        <w:rPr>
          <w:rFonts w:ascii="Arial" w:hAnsi="Arial" w:cs="Arial"/>
        </w:rPr>
        <w:t>Отложения пласта ЮС2 в кровле пробурены с отбором керна №5.</w:t>
      </w:r>
    </w:p>
    <w:p w:rsidR="00B97C58" w:rsidRPr="004C0B7E" w:rsidRDefault="00B97C58" w:rsidP="004C0B7E">
      <w:pPr>
        <w:autoSpaceDE w:val="0"/>
        <w:autoSpaceDN w:val="0"/>
        <w:adjustRightInd w:val="0"/>
        <w:spacing w:line="360" w:lineRule="auto"/>
        <w:ind w:firstLine="720"/>
        <w:jc w:val="both"/>
        <w:rPr>
          <w:rFonts w:ascii="Arial" w:hAnsi="Arial" w:cs="Arial"/>
        </w:rPr>
      </w:pPr>
      <w:r w:rsidRPr="004C0B7E">
        <w:rPr>
          <w:rFonts w:ascii="Arial" w:hAnsi="Arial" w:cs="Arial"/>
          <w:u w:val="single"/>
        </w:rPr>
        <w:t>Керн №5.</w:t>
      </w:r>
      <w:r w:rsidRPr="004C0B7E">
        <w:rPr>
          <w:rFonts w:ascii="Arial" w:hAnsi="Arial" w:cs="Arial"/>
        </w:rPr>
        <w:t xml:space="preserve"> Интервал отбора 2837.6-</w:t>
      </w:r>
      <w:smartTag w:uri="urn:schemas-microsoft-com:office:smarttags" w:element="metricconverter">
        <w:smartTagPr>
          <w:attr w:name="ProductID" w:val="2854.9 м"/>
        </w:smartTagPr>
        <w:r w:rsidRPr="004C0B7E">
          <w:rPr>
            <w:rFonts w:ascii="Arial" w:hAnsi="Arial" w:cs="Arial"/>
          </w:rPr>
          <w:t>2854.9 м</w:t>
        </w:r>
      </w:smartTag>
      <w:r w:rsidRPr="004C0B7E">
        <w:rPr>
          <w:rFonts w:ascii="Arial" w:hAnsi="Arial" w:cs="Arial"/>
        </w:rPr>
        <w:t xml:space="preserve">. Проходка </w:t>
      </w:r>
      <w:smartTag w:uri="urn:schemas-microsoft-com:office:smarttags" w:element="metricconverter">
        <w:smartTagPr>
          <w:attr w:name="ProductID" w:val="17.3 м"/>
        </w:smartTagPr>
        <w:r w:rsidRPr="004C0B7E">
          <w:rPr>
            <w:rFonts w:ascii="Arial" w:hAnsi="Arial" w:cs="Arial"/>
          </w:rPr>
          <w:t>17.3 м</w:t>
        </w:r>
      </w:smartTag>
      <w:r w:rsidRPr="004C0B7E">
        <w:rPr>
          <w:rFonts w:ascii="Arial" w:hAnsi="Arial" w:cs="Arial"/>
        </w:rPr>
        <w:t xml:space="preserve">. Вынос керна </w:t>
      </w:r>
      <w:smartTag w:uri="urn:schemas-microsoft-com:office:smarttags" w:element="metricconverter">
        <w:smartTagPr>
          <w:attr w:name="ProductID" w:val="17.3 м"/>
        </w:smartTagPr>
        <w:r w:rsidRPr="004C0B7E">
          <w:rPr>
            <w:rFonts w:ascii="Arial" w:hAnsi="Arial" w:cs="Arial"/>
          </w:rPr>
          <w:t>17.3 м</w:t>
        </w:r>
      </w:smartTag>
      <w:r w:rsidRPr="004C0B7E">
        <w:rPr>
          <w:rFonts w:ascii="Arial" w:hAnsi="Arial" w:cs="Arial"/>
        </w:rPr>
        <w:t xml:space="preserve"> (100%).  </w:t>
      </w:r>
    </w:p>
    <w:p w:rsidR="00B97C58" w:rsidRPr="004C0B7E" w:rsidRDefault="00B97C58" w:rsidP="004C0B7E">
      <w:pPr>
        <w:spacing w:line="360" w:lineRule="auto"/>
        <w:ind w:firstLine="720"/>
        <w:jc w:val="both"/>
        <w:rPr>
          <w:rFonts w:ascii="Arial" w:hAnsi="Arial" w:cs="Arial"/>
        </w:rPr>
      </w:pPr>
      <w:r w:rsidRPr="004C0B7E">
        <w:rPr>
          <w:rFonts w:ascii="Arial" w:hAnsi="Arial" w:cs="Arial"/>
        </w:rPr>
        <w:t>Кровля пласта ЮС2 представлена песчаником кварцевым светло-серым, серым, мелко-среднезернистым, на глинистом цементе порово-контактного, реже порового типа, слабой крепости, с включением углистого материала и микрокристаллического пирита.</w:t>
      </w:r>
    </w:p>
    <w:p w:rsidR="00B97C58" w:rsidRPr="004C0B7E" w:rsidRDefault="00B97C58" w:rsidP="004C0B7E">
      <w:pPr>
        <w:autoSpaceDE w:val="0"/>
        <w:autoSpaceDN w:val="0"/>
        <w:adjustRightInd w:val="0"/>
        <w:spacing w:line="360" w:lineRule="auto"/>
        <w:jc w:val="both"/>
        <w:rPr>
          <w:rFonts w:ascii="Arial" w:hAnsi="Arial" w:cs="Arial"/>
          <w:color w:val="000000"/>
        </w:rPr>
      </w:pPr>
      <w:r w:rsidRPr="004C0B7E">
        <w:rPr>
          <w:rFonts w:ascii="Arial" w:hAnsi="Arial" w:cs="Arial"/>
          <w:color w:val="000000"/>
        </w:rPr>
        <w:t xml:space="preserve">            Основная часть представлена тонким переслаиванием аргиллита пелитоморфного серого, средней крепости, плотного, песчаника кварцевого, светло-серого, мелкозернистого, на глинисто-карбонатном цементе порово-базального типа, средней крепости, плотного с пропластками песчаника кварцевого глинистого, серого, мелкозернистого, средней крепости, на глинистом цементе, порово-контактного типа, алевролита глинистого, светло-серого, средней крепости, плотного.</w:t>
      </w:r>
    </w:p>
    <w:p w:rsidR="00B97C58" w:rsidRPr="004C0B7E" w:rsidRDefault="00B97C58" w:rsidP="004C0B7E">
      <w:pPr>
        <w:autoSpaceDE w:val="0"/>
        <w:autoSpaceDN w:val="0"/>
        <w:adjustRightInd w:val="0"/>
        <w:spacing w:line="360" w:lineRule="auto"/>
        <w:ind w:firstLine="720"/>
        <w:jc w:val="both"/>
        <w:rPr>
          <w:rFonts w:ascii="Arial" w:hAnsi="Arial" w:cs="Arial"/>
        </w:rPr>
      </w:pPr>
      <w:r w:rsidRPr="004C0B7E">
        <w:rPr>
          <w:rFonts w:ascii="Arial" w:hAnsi="Arial" w:cs="Arial"/>
        </w:rPr>
        <w:t xml:space="preserve">Вскрытие кровли пласта сплошным бурением сопровождалось усилением интенсивности свечения вытяжек ЛБА, повышением газопоказаний с утяжелением качественного состава газа. Облегчение газопоказаний связанно с бурением алевро-глинистых пород, также наблюдается незначительное снижение интенсивности свечение вытяжек ЛБА.        </w:t>
      </w:r>
    </w:p>
    <w:p w:rsidR="00B97C58" w:rsidRPr="004C0B7E" w:rsidRDefault="00B97C58" w:rsidP="004C0B7E">
      <w:pPr>
        <w:numPr>
          <w:ilvl w:val="0"/>
          <w:numId w:val="16"/>
        </w:numPr>
        <w:tabs>
          <w:tab w:val="num" w:pos="284"/>
        </w:tabs>
        <w:spacing w:line="360" w:lineRule="auto"/>
        <w:ind w:left="0" w:firstLine="851"/>
        <w:jc w:val="both"/>
        <w:rPr>
          <w:rFonts w:ascii="Arial" w:hAnsi="Arial" w:cs="Arial"/>
        </w:rPr>
      </w:pPr>
      <w:r w:rsidRPr="004C0B7E">
        <w:rPr>
          <w:rFonts w:ascii="Arial" w:hAnsi="Arial" w:cs="Arial"/>
          <w:b/>
          <w:i/>
          <w:color w:val="000000"/>
        </w:rPr>
        <w:t>По данным ГТИ: исследованию кернов №3 и №4, увеличению суммарных газопоказаний, утяжелению качественного состава газа, результатам термо-вакуумной дегазации образцов керна и повышению интенсивности свечения вытяжек ЛБА прослои песчаника пласта ЮС2 в интервале2782.4-</w:t>
      </w:r>
      <w:smartTag w:uri="urn:schemas-microsoft-com:office:smarttags" w:element="metricconverter">
        <w:smartTagPr>
          <w:attr w:name="ProductID" w:val="2792.4 м"/>
        </w:smartTagPr>
        <w:r w:rsidRPr="004C0B7E">
          <w:rPr>
            <w:rFonts w:ascii="Arial" w:hAnsi="Arial" w:cs="Arial"/>
            <w:b/>
            <w:i/>
            <w:color w:val="000000"/>
          </w:rPr>
          <w:t>2792.4 м</w:t>
        </w:r>
      </w:smartTag>
      <w:r w:rsidRPr="004C0B7E">
        <w:rPr>
          <w:rFonts w:ascii="Arial" w:hAnsi="Arial" w:cs="Arial"/>
          <w:b/>
          <w:i/>
          <w:color w:val="000000"/>
        </w:rPr>
        <w:t xml:space="preserve">  нефтенасыщенные.</w:t>
      </w:r>
    </w:p>
    <w:p w:rsidR="00B97C58" w:rsidRPr="004C0B7E" w:rsidRDefault="00B97C58" w:rsidP="004C0B7E">
      <w:pPr>
        <w:autoSpaceDE w:val="0"/>
        <w:autoSpaceDN w:val="0"/>
        <w:adjustRightInd w:val="0"/>
        <w:spacing w:line="360" w:lineRule="auto"/>
        <w:ind w:firstLine="708"/>
        <w:jc w:val="both"/>
        <w:rPr>
          <w:rFonts w:ascii="Arial" w:hAnsi="Arial" w:cs="Arial"/>
        </w:rPr>
      </w:pPr>
      <w:r w:rsidRPr="004C0B7E">
        <w:rPr>
          <w:rFonts w:ascii="Arial" w:hAnsi="Arial" w:cs="Arial"/>
        </w:rPr>
        <w:t>Результаты геолого-геохимической, геофизической и технологической  информации представлены в сводном планшете (Приложение 3).</w:t>
      </w:r>
    </w:p>
    <w:p w:rsidR="00B97C58" w:rsidRPr="004C0B7E" w:rsidRDefault="00B97C58" w:rsidP="004C0B7E">
      <w:pPr>
        <w:spacing w:line="360" w:lineRule="auto"/>
        <w:jc w:val="both"/>
        <w:rPr>
          <w:rFonts w:ascii="Arial" w:hAnsi="Arial" w:cs="Arial"/>
        </w:rPr>
      </w:pPr>
    </w:p>
    <w:p w:rsidR="00B97C58" w:rsidRDefault="00B97C58" w:rsidP="00795952">
      <w:pPr>
        <w:autoSpaceDE w:val="0"/>
        <w:autoSpaceDN w:val="0"/>
        <w:adjustRightInd w:val="0"/>
        <w:spacing w:line="360" w:lineRule="auto"/>
        <w:ind w:firstLine="720"/>
        <w:jc w:val="center"/>
        <w:rPr>
          <w:rFonts w:ascii="Arial" w:hAnsi="Arial" w:cs="Arial"/>
          <w:b/>
          <w:color w:val="000000"/>
        </w:rPr>
      </w:pPr>
      <w:r w:rsidRPr="004C0B7E">
        <w:rPr>
          <w:rFonts w:ascii="Arial" w:hAnsi="Arial" w:cs="Arial"/>
          <w:b/>
          <w:color w:val="000000"/>
        </w:rPr>
        <w:t>135П Тевлин</w:t>
      </w:r>
      <w:r w:rsidR="001B7034">
        <w:rPr>
          <w:rFonts w:ascii="Arial" w:hAnsi="Arial" w:cs="Arial"/>
          <w:b/>
          <w:color w:val="000000"/>
        </w:rPr>
        <w:t>ск</w:t>
      </w:r>
      <w:r w:rsidRPr="004C0B7E">
        <w:rPr>
          <w:rFonts w:ascii="Arial" w:hAnsi="Arial" w:cs="Arial"/>
          <w:b/>
          <w:color w:val="000000"/>
        </w:rPr>
        <w:t>о-Русскинская</w:t>
      </w:r>
    </w:p>
    <w:p w:rsidR="00B97C58" w:rsidRPr="00795952" w:rsidRDefault="00B97C58" w:rsidP="00795952">
      <w:pPr>
        <w:spacing w:line="360" w:lineRule="auto"/>
        <w:jc w:val="center"/>
        <w:rPr>
          <w:rFonts w:ascii="Arial" w:hAnsi="Arial" w:cs="Arial"/>
          <w:b/>
          <w:i/>
        </w:rPr>
      </w:pPr>
      <w:r w:rsidRPr="00795952">
        <w:rPr>
          <w:rFonts w:ascii="Arial" w:hAnsi="Arial" w:cs="Arial"/>
          <w:b/>
          <w:i/>
        </w:rPr>
        <w:t>Пласт БС10/2 +БС10/3 по данным ГИС вскрыт в инт</w:t>
      </w:r>
      <w:r w:rsidR="00795952">
        <w:rPr>
          <w:rFonts w:ascii="Arial" w:hAnsi="Arial" w:cs="Arial"/>
          <w:b/>
          <w:i/>
        </w:rPr>
        <w:t>.</w:t>
      </w:r>
      <w:r w:rsidRPr="00795952">
        <w:rPr>
          <w:rFonts w:ascii="Arial" w:hAnsi="Arial" w:cs="Arial"/>
          <w:b/>
          <w:i/>
        </w:rPr>
        <w:t xml:space="preserve"> 2417.8  - 2439.6  м.</w:t>
      </w:r>
    </w:p>
    <w:p w:rsidR="00B97C58" w:rsidRPr="004C0B7E" w:rsidRDefault="00B97C58" w:rsidP="004C0B7E">
      <w:pPr>
        <w:spacing w:line="360" w:lineRule="auto"/>
        <w:ind w:firstLine="567"/>
        <w:jc w:val="both"/>
        <w:rPr>
          <w:rFonts w:ascii="Arial" w:hAnsi="Arial" w:cs="Arial"/>
        </w:rPr>
      </w:pPr>
      <w:r w:rsidRPr="004C0B7E">
        <w:rPr>
          <w:rFonts w:ascii="Arial" w:hAnsi="Arial" w:cs="Arial"/>
        </w:rPr>
        <w:t>Отложения пласта полностью охарактеризованы кернами №</w:t>
      </w:r>
      <w:r w:rsidR="004C0B7E" w:rsidRPr="004C0B7E">
        <w:rPr>
          <w:rFonts w:ascii="Arial" w:hAnsi="Arial" w:cs="Arial"/>
        </w:rPr>
        <w:t xml:space="preserve"> </w:t>
      </w:r>
      <w:r w:rsidRPr="004C0B7E">
        <w:rPr>
          <w:rFonts w:ascii="Arial" w:hAnsi="Arial" w:cs="Arial"/>
        </w:rPr>
        <w:t>1, 2, 3 представлены преимущественно алевро-глинистыми породами с маломощными прослоями песчаника:</w:t>
      </w:r>
    </w:p>
    <w:p w:rsidR="00B97C58" w:rsidRPr="004C0B7E" w:rsidRDefault="00B97C58" w:rsidP="004C0B7E">
      <w:pPr>
        <w:spacing w:line="360" w:lineRule="auto"/>
        <w:ind w:firstLine="567"/>
        <w:jc w:val="both"/>
        <w:rPr>
          <w:rFonts w:ascii="Arial" w:hAnsi="Arial" w:cs="Arial"/>
        </w:rPr>
      </w:pPr>
      <w:r w:rsidRPr="004C0B7E">
        <w:rPr>
          <w:rFonts w:ascii="Arial" w:hAnsi="Arial" w:cs="Arial"/>
        </w:rPr>
        <w:t xml:space="preserve">- алевролит сильноглинистый серый, темно-серый, горизонтальнослоистый, плотный, средней крепости, с включениями углефицированного растительного детрита и слюды с единичными прослойками песчаника кварцевого глинистого серого, буровато-серого, коричневато-серого, мелко-микрозернистого, слабосцементированного, слабой крепости, на глинистом цементе порово-контактного типа, с включениями углефицированного растительного детрита, с выпотами и запахом УВ. В подошве пласта, вскрытой керном №3 представлен аргиллит алевритистый темно-серый, серый, тонкослоистый, плотный, средней крепости, с тонкими прослойками песчаника кварцевого серого, темно-серого, алевритистого, средней крепости, плотного. </w:t>
      </w:r>
    </w:p>
    <w:p w:rsidR="00B97C58" w:rsidRPr="004C0B7E" w:rsidRDefault="00B97C58" w:rsidP="004C0B7E">
      <w:pPr>
        <w:spacing w:line="360" w:lineRule="auto"/>
        <w:ind w:firstLine="567"/>
        <w:jc w:val="both"/>
        <w:rPr>
          <w:rFonts w:ascii="Arial" w:hAnsi="Arial" w:cs="Arial"/>
          <w:color w:val="000000"/>
        </w:rPr>
      </w:pPr>
      <w:r w:rsidRPr="004C0B7E">
        <w:rPr>
          <w:rFonts w:ascii="Arial" w:hAnsi="Arial" w:cs="Arial"/>
        </w:rPr>
        <w:t xml:space="preserve">Скорость проходки, достаточно низкая при бурении с отбором кернов, при вскрытии прослоев песчаника улучшалась почти в 3-5 раз и более. Кратковременность </w:t>
      </w:r>
      <w:r w:rsidRPr="004C0B7E">
        <w:rPr>
          <w:rFonts w:ascii="Arial" w:hAnsi="Arial" w:cs="Arial"/>
          <w:color w:val="000000"/>
        </w:rPr>
        <w:t>повышения значений газопоказаний  менее чем в 2 раза за счет повышения концентрации УВ-компонентов – этана (С2), пропана (С3), бутана (С4) и пентана (С5) предположительно связана с малыми мощностями прослоев песчаника. Результаты термо-вакуумной дегазации подтверждают утяжеление состава газа Вытяжки ЛБА имели очень высокую интенсивность свечения в прослоях песчаника, характерную для нефтенасыщенных отложений.</w:t>
      </w:r>
    </w:p>
    <w:p w:rsidR="00B97C58" w:rsidRPr="004C0B7E" w:rsidRDefault="00B97C58" w:rsidP="004C0B7E">
      <w:pPr>
        <w:numPr>
          <w:ilvl w:val="0"/>
          <w:numId w:val="21"/>
        </w:numPr>
        <w:spacing w:line="360" w:lineRule="auto"/>
        <w:ind w:left="0" w:firstLine="720"/>
        <w:jc w:val="both"/>
        <w:rPr>
          <w:rFonts w:ascii="Arial" w:hAnsi="Arial" w:cs="Arial"/>
          <w:u w:val="single"/>
        </w:rPr>
      </w:pPr>
      <w:r w:rsidRPr="004C0B7E">
        <w:rPr>
          <w:rFonts w:ascii="Arial" w:hAnsi="Arial" w:cs="Arial"/>
          <w:b/>
          <w:i/>
        </w:rPr>
        <w:t xml:space="preserve">По данным ГТИ: увеличению суммарных значений газопоказаний, качественному составу газовоздушной смеси, полученной в результате частичной дегазации бурового раствора и глубокой дегазации образцов кернов, результатам ЛБА образцов керна  прослои  песчаника пласта БС10/2+БС10/3 -  </w:t>
      </w:r>
      <w:r w:rsidRPr="00795952">
        <w:rPr>
          <w:rFonts w:ascii="Arial" w:hAnsi="Arial" w:cs="Arial"/>
          <w:b/>
          <w:i/>
        </w:rPr>
        <w:t>нефтенасыщенные.</w:t>
      </w:r>
    </w:p>
    <w:p w:rsidR="00B97C58" w:rsidRPr="00795952" w:rsidRDefault="00B97C58" w:rsidP="004C0B7E">
      <w:pPr>
        <w:spacing w:line="360" w:lineRule="auto"/>
        <w:jc w:val="center"/>
        <w:rPr>
          <w:rFonts w:ascii="Arial" w:hAnsi="Arial" w:cs="Arial"/>
          <w:b/>
          <w:i/>
          <w:color w:val="FF0000"/>
        </w:rPr>
      </w:pPr>
    </w:p>
    <w:p w:rsidR="00B97C58" w:rsidRPr="00795952" w:rsidRDefault="00B97C58" w:rsidP="004C0B7E">
      <w:pPr>
        <w:spacing w:line="360" w:lineRule="auto"/>
        <w:jc w:val="center"/>
        <w:rPr>
          <w:rFonts w:ascii="Arial" w:hAnsi="Arial" w:cs="Arial"/>
          <w:b/>
          <w:i/>
        </w:rPr>
      </w:pPr>
      <w:r w:rsidRPr="00795952">
        <w:rPr>
          <w:rFonts w:ascii="Arial" w:hAnsi="Arial" w:cs="Arial"/>
          <w:b/>
          <w:i/>
        </w:rPr>
        <w:t>Пласт БС11/1 + БС11/2 по данным ГИС вскрыт в инт</w:t>
      </w:r>
      <w:r w:rsidR="00795952">
        <w:rPr>
          <w:rFonts w:ascii="Arial" w:hAnsi="Arial" w:cs="Arial"/>
          <w:b/>
          <w:i/>
        </w:rPr>
        <w:t>.</w:t>
      </w:r>
      <w:r w:rsidRPr="00795952">
        <w:rPr>
          <w:rFonts w:ascii="Arial" w:hAnsi="Arial" w:cs="Arial"/>
          <w:b/>
          <w:i/>
        </w:rPr>
        <w:t xml:space="preserve"> 2468.8 - 2494.0  м.</w:t>
      </w:r>
    </w:p>
    <w:p w:rsidR="00B97C58" w:rsidRPr="004C0B7E" w:rsidRDefault="00B97C58" w:rsidP="004C0B7E">
      <w:pPr>
        <w:spacing w:line="360" w:lineRule="auto"/>
        <w:ind w:firstLine="567"/>
        <w:jc w:val="both"/>
        <w:rPr>
          <w:rFonts w:ascii="Arial" w:hAnsi="Arial" w:cs="Arial"/>
        </w:rPr>
      </w:pPr>
      <w:r w:rsidRPr="004C0B7E">
        <w:rPr>
          <w:rFonts w:ascii="Arial" w:hAnsi="Arial" w:cs="Arial"/>
        </w:rPr>
        <w:t xml:space="preserve">Вскрытые сплошным бурением отложения  пласта представлены преимущественно алевролитом глинистым серым, светло-серым, средней крепости, плотным с тонкими единичными прослоями песчаника кварцевого глинистого светло-серого, мелкозернистого, на глинисто-карбонатном цементе, плотного, крепкого и тонкими подчиненными прослойками аргиллита серого, темно-серого, средней крепости, плотного. </w:t>
      </w:r>
    </w:p>
    <w:p w:rsidR="00B97C58" w:rsidRPr="004C0B7E" w:rsidRDefault="00B97C58" w:rsidP="004C0B7E">
      <w:pPr>
        <w:spacing w:line="360" w:lineRule="auto"/>
        <w:ind w:firstLine="567"/>
        <w:jc w:val="both"/>
        <w:rPr>
          <w:rFonts w:ascii="Arial" w:hAnsi="Arial" w:cs="Arial"/>
        </w:rPr>
      </w:pPr>
      <w:r w:rsidRPr="004C0B7E">
        <w:rPr>
          <w:rFonts w:ascii="Arial" w:hAnsi="Arial" w:cs="Arial"/>
        </w:rPr>
        <w:t xml:space="preserve">В верхней части пласта в интервале </w:t>
      </w:r>
      <w:r w:rsidRPr="004C0B7E">
        <w:rPr>
          <w:rFonts w:ascii="Arial" w:hAnsi="Arial" w:cs="Arial"/>
          <w:u w:val="single"/>
        </w:rPr>
        <w:t>2476.4-</w:t>
      </w:r>
      <w:smartTag w:uri="urn:schemas-microsoft-com:office:smarttags" w:element="metricconverter">
        <w:smartTagPr>
          <w:attr w:name="ProductID" w:val="2477.0 м"/>
        </w:smartTagPr>
        <w:r w:rsidRPr="004C0B7E">
          <w:rPr>
            <w:rFonts w:ascii="Arial" w:hAnsi="Arial" w:cs="Arial"/>
            <w:u w:val="single"/>
          </w:rPr>
          <w:t>2477.0 м</w:t>
        </w:r>
      </w:smartTag>
      <w:r w:rsidRPr="004C0B7E">
        <w:rPr>
          <w:rFonts w:ascii="Arial" w:hAnsi="Arial" w:cs="Arial"/>
        </w:rPr>
        <w:t xml:space="preserve"> (</w:t>
      </w:r>
      <w:smartTag w:uri="urn:schemas-microsoft-com:office:smarttags" w:element="metricconverter">
        <w:smartTagPr>
          <w:attr w:name="ProductID" w:val="0.6 м"/>
        </w:smartTagPr>
        <w:r w:rsidRPr="004C0B7E">
          <w:rPr>
            <w:rFonts w:ascii="Arial" w:hAnsi="Arial" w:cs="Arial"/>
          </w:rPr>
          <w:t>0.6 м</w:t>
        </w:r>
      </w:smartTag>
      <w:r w:rsidRPr="004C0B7E">
        <w:rPr>
          <w:rFonts w:ascii="Arial" w:hAnsi="Arial" w:cs="Arial"/>
        </w:rPr>
        <w:t xml:space="preserve"> по вертикали) выделяется прослой песчаника кварцевого глинистого серого, мелкозернистого, на карбонатно-глинистом цементе порово-контактного типа, зерна кварца слабой окатанности.</w:t>
      </w:r>
    </w:p>
    <w:p w:rsidR="00B97C58" w:rsidRPr="004C0B7E" w:rsidRDefault="00B97C58" w:rsidP="004C0B7E">
      <w:pPr>
        <w:spacing w:line="360" w:lineRule="auto"/>
        <w:ind w:firstLine="567"/>
        <w:jc w:val="both"/>
        <w:rPr>
          <w:rFonts w:ascii="Arial" w:hAnsi="Arial" w:cs="Arial"/>
        </w:rPr>
      </w:pPr>
      <w:r w:rsidRPr="004C0B7E">
        <w:rPr>
          <w:rFonts w:ascii="Arial" w:hAnsi="Arial" w:cs="Arial"/>
        </w:rPr>
        <w:t>Вскрытие вышеописанных отложений проходило с низкой скоростью проходки: средние значения ДМК изменяются в пределах 10-20 мин/м.</w:t>
      </w:r>
    </w:p>
    <w:p w:rsidR="00B97C58" w:rsidRPr="004C0B7E" w:rsidRDefault="00B97C58" w:rsidP="001B7034">
      <w:pPr>
        <w:spacing w:line="360" w:lineRule="auto"/>
        <w:ind w:firstLine="720"/>
        <w:jc w:val="both"/>
        <w:rPr>
          <w:rFonts w:ascii="Arial" w:hAnsi="Arial" w:cs="Arial"/>
        </w:rPr>
      </w:pPr>
      <w:r w:rsidRPr="004C0B7E">
        <w:rPr>
          <w:rFonts w:ascii="Arial" w:hAnsi="Arial" w:cs="Arial"/>
        </w:rPr>
        <w:t>Абсолютные значения газопоказаний практически стабильны с кратковременным увеличением в прослое выделенного песчаника в 1.5 раз с незначительным утяжелением качественного состава газа и слабым усилением интенсивности свечения ЛБА. После выхода из прослоя песчаника газопоказания снижаются до фоновых значений.</w:t>
      </w:r>
    </w:p>
    <w:p w:rsidR="00B97C58" w:rsidRPr="004C0B7E" w:rsidRDefault="00B97C58" w:rsidP="004C0B7E">
      <w:pPr>
        <w:numPr>
          <w:ilvl w:val="0"/>
          <w:numId w:val="19"/>
        </w:numPr>
        <w:spacing w:line="360" w:lineRule="auto"/>
        <w:ind w:left="0" w:firstLine="720"/>
        <w:jc w:val="both"/>
        <w:rPr>
          <w:rFonts w:ascii="Arial" w:hAnsi="Arial" w:cs="Arial"/>
        </w:rPr>
      </w:pPr>
      <w:r w:rsidRPr="004C0B7E">
        <w:rPr>
          <w:rFonts w:ascii="Arial" w:hAnsi="Arial" w:cs="Arial"/>
          <w:b/>
          <w:i/>
          <w:color w:val="000000"/>
        </w:rPr>
        <w:t>По данным ГТИ: кратковременному увеличению суммарных значений газопоказаний с утяжелением качественного состава газа, слабому усилению интенсивности свечения вытяжки ЛБА шлама прослой песчаника в интервале 2476.4-</w:t>
      </w:r>
      <w:smartTag w:uri="urn:schemas-microsoft-com:office:smarttags" w:element="metricconverter">
        <w:smartTagPr>
          <w:attr w:name="ProductID" w:val="2477.0 м"/>
        </w:smartTagPr>
        <w:r w:rsidRPr="004C0B7E">
          <w:rPr>
            <w:rFonts w:ascii="Arial" w:hAnsi="Arial" w:cs="Arial"/>
            <w:b/>
            <w:i/>
            <w:color w:val="000000"/>
          </w:rPr>
          <w:t>2477.0 м</w:t>
        </w:r>
      </w:smartTag>
      <w:r w:rsidRPr="004C0B7E">
        <w:rPr>
          <w:rFonts w:ascii="Arial" w:hAnsi="Arial" w:cs="Arial"/>
          <w:b/>
          <w:i/>
          <w:color w:val="000000"/>
        </w:rPr>
        <w:t xml:space="preserve"> пласта БС11/1+БС11/2 – с признаками нефтенасыщения.</w:t>
      </w:r>
    </w:p>
    <w:p w:rsidR="00B97C58" w:rsidRPr="004C0B7E" w:rsidRDefault="00B97C58" w:rsidP="004C0B7E">
      <w:pPr>
        <w:spacing w:line="360" w:lineRule="auto"/>
        <w:jc w:val="both"/>
        <w:rPr>
          <w:rFonts w:ascii="Arial" w:hAnsi="Arial" w:cs="Arial"/>
        </w:rPr>
      </w:pPr>
    </w:p>
    <w:p w:rsidR="001B7034" w:rsidRDefault="001B7034" w:rsidP="004C0B7E">
      <w:pPr>
        <w:spacing w:line="360" w:lineRule="auto"/>
        <w:jc w:val="center"/>
        <w:rPr>
          <w:rFonts w:ascii="Arial" w:hAnsi="Arial" w:cs="Arial"/>
          <w:b/>
          <w:i/>
        </w:rPr>
      </w:pPr>
    </w:p>
    <w:p w:rsidR="001B7034" w:rsidRDefault="001B7034" w:rsidP="004C0B7E">
      <w:pPr>
        <w:spacing w:line="360" w:lineRule="auto"/>
        <w:jc w:val="center"/>
        <w:rPr>
          <w:rFonts w:ascii="Arial" w:hAnsi="Arial" w:cs="Arial"/>
          <w:b/>
          <w:i/>
        </w:rPr>
      </w:pPr>
    </w:p>
    <w:p w:rsidR="001B7034" w:rsidRDefault="001B7034" w:rsidP="004C0B7E">
      <w:pPr>
        <w:spacing w:line="360" w:lineRule="auto"/>
        <w:jc w:val="center"/>
        <w:rPr>
          <w:rFonts w:ascii="Arial" w:hAnsi="Arial" w:cs="Arial"/>
          <w:b/>
          <w:i/>
        </w:rPr>
      </w:pPr>
    </w:p>
    <w:p w:rsidR="00B97C58" w:rsidRDefault="00B97C58" w:rsidP="004C0B7E">
      <w:pPr>
        <w:spacing w:line="360" w:lineRule="auto"/>
        <w:jc w:val="center"/>
        <w:rPr>
          <w:rFonts w:ascii="Arial" w:hAnsi="Arial" w:cs="Arial"/>
          <w:b/>
          <w:i/>
        </w:rPr>
      </w:pPr>
      <w:r w:rsidRPr="00795952">
        <w:rPr>
          <w:rFonts w:ascii="Arial" w:hAnsi="Arial" w:cs="Arial"/>
          <w:b/>
          <w:i/>
        </w:rPr>
        <w:t xml:space="preserve"> Пласт БС16 по данным ГИС вскрыт в интервале 2635.6 - 2651.4  м.</w:t>
      </w:r>
    </w:p>
    <w:p w:rsidR="00B97C58" w:rsidRPr="004C0B7E" w:rsidRDefault="00B97C58" w:rsidP="004C0B7E">
      <w:pPr>
        <w:spacing w:line="360" w:lineRule="auto"/>
        <w:ind w:firstLine="567"/>
        <w:jc w:val="both"/>
        <w:rPr>
          <w:rFonts w:ascii="Arial" w:hAnsi="Arial" w:cs="Arial"/>
        </w:rPr>
      </w:pPr>
      <w:r w:rsidRPr="004C0B7E">
        <w:rPr>
          <w:rFonts w:ascii="Arial" w:hAnsi="Arial" w:cs="Arial"/>
        </w:rPr>
        <w:t>Отложения данного пласта, вскрытые сплошным бурением и частично керном №5</w:t>
      </w:r>
      <w:r w:rsidR="004C0B7E" w:rsidRPr="004C0B7E">
        <w:rPr>
          <w:rFonts w:ascii="Arial" w:hAnsi="Arial" w:cs="Arial"/>
        </w:rPr>
        <w:t xml:space="preserve">. </w:t>
      </w:r>
      <w:r w:rsidRPr="004C0B7E">
        <w:rPr>
          <w:rFonts w:ascii="Arial" w:hAnsi="Arial" w:cs="Arial"/>
        </w:rPr>
        <w:t>В верхней части пласта (интервал 2635.6-</w:t>
      </w:r>
      <w:smartTag w:uri="urn:schemas-microsoft-com:office:smarttags" w:element="metricconverter">
        <w:smartTagPr>
          <w:attr w:name="ProductID" w:val="2648.6 м"/>
        </w:smartTagPr>
        <w:r w:rsidRPr="004C0B7E">
          <w:rPr>
            <w:rFonts w:ascii="Arial" w:hAnsi="Arial" w:cs="Arial"/>
          </w:rPr>
          <w:t>2648.6 м</w:t>
        </w:r>
      </w:smartTag>
      <w:r w:rsidRPr="004C0B7E">
        <w:rPr>
          <w:rFonts w:ascii="Arial" w:hAnsi="Arial" w:cs="Arial"/>
        </w:rPr>
        <w:t>) представлены: песчаником кварцевым серым, темно-серым, мелко-среднезернистым, на глинистом цементе порово-контактного типа, средней крепости, с резким запахом УВ на свежем сколе с единичными маломощными прослоями алевролита глинистого серого, средней крепости, аргиллита серого, темно-серого, пелитоморфного, плотного, средней крепости и песчаника кварцевого светло-серого, мелкозернистого, на глинисто-карбонатном цементе порово-базального типа, плотного, крепкого.</w:t>
      </w:r>
    </w:p>
    <w:p w:rsidR="00B97C58" w:rsidRPr="004C0B7E" w:rsidRDefault="00B97C58" w:rsidP="004C0B7E">
      <w:pPr>
        <w:spacing w:line="360" w:lineRule="auto"/>
        <w:ind w:firstLine="567"/>
        <w:jc w:val="both"/>
        <w:rPr>
          <w:rFonts w:ascii="Arial" w:hAnsi="Arial" w:cs="Arial"/>
        </w:rPr>
      </w:pPr>
      <w:r w:rsidRPr="004C0B7E">
        <w:rPr>
          <w:rFonts w:ascii="Arial" w:hAnsi="Arial" w:cs="Arial"/>
        </w:rPr>
        <w:t>Подошва пласта сложена песчаником кварцевым светло-серым, серым, микро-мелкозернистым до алевритистого, на глинистом цементе порово-контактного типа, средней крепости, плотным, без явных признаков наличия УВ.</w:t>
      </w:r>
    </w:p>
    <w:p w:rsidR="004C0B7E" w:rsidRPr="004C0B7E" w:rsidRDefault="00B97C58" w:rsidP="004C0B7E">
      <w:pPr>
        <w:spacing w:line="360" w:lineRule="auto"/>
        <w:ind w:firstLine="567"/>
        <w:jc w:val="both"/>
        <w:rPr>
          <w:rFonts w:ascii="Arial" w:hAnsi="Arial" w:cs="Arial"/>
        </w:rPr>
      </w:pPr>
      <w:r w:rsidRPr="004C0B7E">
        <w:rPr>
          <w:rFonts w:ascii="Arial" w:hAnsi="Arial" w:cs="Arial"/>
        </w:rPr>
        <w:t>При вскрытии кровли пласта сопровождалось незначительным улучшением скорости проходки (ДМКср – 4-7 мин/м), при бурении с отбором керна скорость ухудшалась до: ДМК – 20-30 мин/м. Газопоказания повышаются в верхней части пласта в среднем в 2-5 раз с одновременным утяжелением качественного состава газа и усилением интенсивности свечения вытяжек ЛБА шлама. В нижней части (с глубины ~2649.0 м) уровень газопоказаний постепенно понижается, качественный состав газа облегчается, снижается и интенсивность свечения вытяжек ЛБА</w:t>
      </w:r>
      <w:r w:rsidR="004C0B7E" w:rsidRPr="004C0B7E">
        <w:rPr>
          <w:rFonts w:ascii="Arial" w:hAnsi="Arial" w:cs="Arial"/>
        </w:rPr>
        <w:t>.</w:t>
      </w:r>
    </w:p>
    <w:p w:rsidR="00B97C58" w:rsidRPr="004C0B7E" w:rsidRDefault="00B97C58" w:rsidP="004C0B7E">
      <w:pPr>
        <w:spacing w:line="360" w:lineRule="auto"/>
        <w:ind w:firstLine="567"/>
        <w:jc w:val="both"/>
        <w:rPr>
          <w:rFonts w:ascii="Arial" w:hAnsi="Arial" w:cs="Arial"/>
        </w:rPr>
      </w:pPr>
      <w:r w:rsidRPr="004C0B7E">
        <w:rPr>
          <w:rFonts w:ascii="Arial" w:hAnsi="Arial" w:cs="Arial"/>
        </w:rPr>
        <w:t xml:space="preserve"> </w:t>
      </w:r>
      <w:r w:rsidRPr="004C0B7E">
        <w:rPr>
          <w:rFonts w:ascii="Arial" w:hAnsi="Arial" w:cs="Arial"/>
          <w:b/>
          <w:i/>
          <w:color w:val="000000"/>
        </w:rPr>
        <w:t xml:space="preserve">По данным ГТИ:  изменению абсолютных суммарных значений газопоказаний, качественного состава газа, данным исследования шлама, результатам ЛБА шлама прослои песчаника пласта БС16: </w:t>
      </w:r>
    </w:p>
    <w:p w:rsidR="00B97C58" w:rsidRPr="004C0B7E" w:rsidRDefault="00B97C58" w:rsidP="004C0B7E">
      <w:pPr>
        <w:spacing w:line="360" w:lineRule="auto"/>
        <w:ind w:left="360"/>
        <w:jc w:val="both"/>
        <w:rPr>
          <w:rFonts w:ascii="Arial" w:hAnsi="Arial" w:cs="Arial"/>
          <w:b/>
          <w:i/>
        </w:rPr>
      </w:pPr>
      <w:r w:rsidRPr="004C0B7E">
        <w:rPr>
          <w:rFonts w:ascii="Arial" w:hAnsi="Arial" w:cs="Arial"/>
          <w:b/>
          <w:i/>
        </w:rPr>
        <w:t xml:space="preserve">- в интервале 2637.8 -  </w:t>
      </w:r>
      <w:smartTag w:uri="urn:schemas-microsoft-com:office:smarttags" w:element="metricconverter">
        <w:smartTagPr>
          <w:attr w:name="ProductID" w:val="2647.6 м"/>
        </w:smartTagPr>
        <w:r w:rsidRPr="004C0B7E">
          <w:rPr>
            <w:rFonts w:ascii="Arial" w:hAnsi="Arial" w:cs="Arial"/>
            <w:b/>
            <w:i/>
          </w:rPr>
          <w:t>2647.6 м</w:t>
        </w:r>
      </w:smartTag>
      <w:r w:rsidRPr="004C0B7E">
        <w:rPr>
          <w:rFonts w:ascii="Arial" w:hAnsi="Arial" w:cs="Arial"/>
          <w:b/>
          <w:i/>
        </w:rPr>
        <w:t xml:space="preserve"> – с признаками нефтенасыщения;</w:t>
      </w:r>
    </w:p>
    <w:p w:rsidR="00B97C58" w:rsidRPr="004C0B7E" w:rsidRDefault="00B97C58" w:rsidP="004C0B7E">
      <w:pPr>
        <w:spacing w:line="360" w:lineRule="auto"/>
        <w:ind w:left="360"/>
        <w:jc w:val="both"/>
        <w:rPr>
          <w:rFonts w:ascii="Arial" w:hAnsi="Arial" w:cs="Arial"/>
          <w:b/>
          <w:i/>
        </w:rPr>
      </w:pPr>
      <w:r w:rsidRPr="004C0B7E">
        <w:rPr>
          <w:rFonts w:ascii="Arial" w:hAnsi="Arial" w:cs="Arial"/>
          <w:b/>
          <w:i/>
        </w:rPr>
        <w:t xml:space="preserve">- в интервале 2648.6 – </w:t>
      </w:r>
      <w:smartTag w:uri="urn:schemas-microsoft-com:office:smarttags" w:element="metricconverter">
        <w:smartTagPr>
          <w:attr w:name="ProductID" w:val="2651.4 м"/>
        </w:smartTagPr>
        <w:r w:rsidRPr="004C0B7E">
          <w:rPr>
            <w:rFonts w:ascii="Arial" w:hAnsi="Arial" w:cs="Arial"/>
            <w:b/>
            <w:i/>
          </w:rPr>
          <w:t>2651.4 м</w:t>
        </w:r>
      </w:smartTag>
      <w:r w:rsidRPr="004C0B7E">
        <w:rPr>
          <w:rFonts w:ascii="Arial" w:hAnsi="Arial" w:cs="Arial"/>
          <w:b/>
          <w:i/>
        </w:rPr>
        <w:t xml:space="preserve"> – с признаками </w:t>
      </w:r>
      <w:r w:rsidR="004C0B7E" w:rsidRPr="004C0B7E">
        <w:rPr>
          <w:rFonts w:ascii="Arial" w:hAnsi="Arial" w:cs="Arial"/>
          <w:b/>
          <w:i/>
        </w:rPr>
        <w:t>водонасыщения</w:t>
      </w:r>
    </w:p>
    <w:p w:rsidR="004C0B7E" w:rsidRPr="004C0B7E" w:rsidRDefault="004C0B7E" w:rsidP="004C0B7E">
      <w:pPr>
        <w:spacing w:line="360" w:lineRule="auto"/>
        <w:ind w:left="360"/>
        <w:jc w:val="both"/>
        <w:rPr>
          <w:rFonts w:ascii="Arial" w:hAnsi="Arial" w:cs="Arial"/>
          <w:b/>
          <w:i/>
        </w:rPr>
      </w:pPr>
    </w:p>
    <w:p w:rsidR="00B97C58" w:rsidRPr="00795952" w:rsidRDefault="00B97C58" w:rsidP="004C0B7E">
      <w:pPr>
        <w:spacing w:line="360" w:lineRule="auto"/>
        <w:jc w:val="center"/>
        <w:rPr>
          <w:rFonts w:ascii="Arial" w:hAnsi="Arial" w:cs="Arial"/>
          <w:b/>
          <w:i/>
        </w:rPr>
      </w:pPr>
      <w:r w:rsidRPr="00795952">
        <w:rPr>
          <w:rFonts w:ascii="Arial" w:hAnsi="Arial" w:cs="Arial"/>
          <w:b/>
          <w:i/>
        </w:rPr>
        <w:t>Пласт БС17 по данным ГИС вскрыт в интервале 2656.0 - 2686.6  м.</w:t>
      </w:r>
    </w:p>
    <w:p w:rsidR="00B97C58" w:rsidRPr="004C0B7E" w:rsidRDefault="00B97C58" w:rsidP="004C0B7E">
      <w:pPr>
        <w:spacing w:line="360" w:lineRule="auto"/>
        <w:ind w:firstLine="567"/>
        <w:jc w:val="both"/>
        <w:rPr>
          <w:rFonts w:ascii="Arial" w:hAnsi="Arial" w:cs="Arial"/>
        </w:rPr>
      </w:pPr>
      <w:r w:rsidRPr="004C0B7E">
        <w:rPr>
          <w:rFonts w:ascii="Arial" w:hAnsi="Arial" w:cs="Arial"/>
        </w:rPr>
        <w:t>Верхняя половина пласта БС17 вскрыта керном №6 нижняя часть - сплошным бурением.</w:t>
      </w:r>
    </w:p>
    <w:p w:rsidR="00B97C58" w:rsidRPr="004C0B7E" w:rsidRDefault="00B97C58" w:rsidP="004C0B7E">
      <w:pPr>
        <w:spacing w:line="360" w:lineRule="auto"/>
        <w:ind w:firstLine="567"/>
        <w:jc w:val="both"/>
        <w:rPr>
          <w:rFonts w:ascii="Arial" w:hAnsi="Arial" w:cs="Arial"/>
        </w:rPr>
      </w:pPr>
      <w:r w:rsidRPr="004C0B7E">
        <w:rPr>
          <w:rFonts w:ascii="Arial" w:hAnsi="Arial" w:cs="Arial"/>
        </w:rPr>
        <w:t>В кровле пласта по керну выделены два прослоя песчаника:</w:t>
      </w:r>
    </w:p>
    <w:p w:rsidR="00B97C58" w:rsidRPr="004C0B7E" w:rsidRDefault="00B97C58" w:rsidP="004C0B7E">
      <w:pPr>
        <w:spacing w:line="360" w:lineRule="auto"/>
        <w:ind w:firstLine="567"/>
        <w:jc w:val="both"/>
        <w:rPr>
          <w:rFonts w:ascii="Arial" w:hAnsi="Arial" w:cs="Arial"/>
        </w:rPr>
      </w:pPr>
      <w:r w:rsidRPr="004C0B7E">
        <w:rPr>
          <w:rFonts w:ascii="Arial" w:hAnsi="Arial" w:cs="Arial"/>
        </w:rPr>
        <w:t>- в интервале 2656.0-</w:t>
      </w:r>
      <w:smartTag w:uri="urn:schemas-microsoft-com:office:smarttags" w:element="metricconverter">
        <w:smartTagPr>
          <w:attr w:name="ProductID" w:val="2657.2 м"/>
        </w:smartTagPr>
        <w:r w:rsidRPr="004C0B7E">
          <w:rPr>
            <w:rFonts w:ascii="Arial" w:hAnsi="Arial" w:cs="Arial"/>
          </w:rPr>
          <w:t>2657.2 м</w:t>
        </w:r>
      </w:smartTag>
      <w:r w:rsidRPr="004C0B7E">
        <w:rPr>
          <w:rFonts w:ascii="Arial" w:hAnsi="Arial" w:cs="Arial"/>
        </w:rPr>
        <w:t xml:space="preserve"> - песчаник кварцевый серый с желтоватым оттенком, мелко-среднезернистым, на глинистом цементе порового типа, средней крепости, с резким запахом УВ на свежем сколе;</w:t>
      </w:r>
    </w:p>
    <w:p w:rsidR="00B97C58" w:rsidRPr="004C0B7E" w:rsidRDefault="00B97C58" w:rsidP="004C0B7E">
      <w:pPr>
        <w:spacing w:line="360" w:lineRule="auto"/>
        <w:ind w:firstLine="567"/>
        <w:jc w:val="both"/>
        <w:rPr>
          <w:rFonts w:ascii="Arial" w:hAnsi="Arial" w:cs="Arial"/>
        </w:rPr>
      </w:pPr>
      <w:r w:rsidRPr="004C0B7E">
        <w:rPr>
          <w:rFonts w:ascii="Arial" w:hAnsi="Arial" w:cs="Arial"/>
        </w:rPr>
        <w:t>- в интервале 2660.6-</w:t>
      </w:r>
      <w:smartTag w:uri="urn:schemas-microsoft-com:office:smarttags" w:element="metricconverter">
        <w:smartTagPr>
          <w:attr w:name="ProductID" w:val="2663.0 м"/>
        </w:smartTagPr>
        <w:r w:rsidRPr="004C0B7E">
          <w:rPr>
            <w:rFonts w:ascii="Arial" w:hAnsi="Arial" w:cs="Arial"/>
          </w:rPr>
          <w:t>2663.0 м</w:t>
        </w:r>
      </w:smartTag>
      <w:r w:rsidRPr="004C0B7E">
        <w:rPr>
          <w:rFonts w:ascii="Arial" w:hAnsi="Arial" w:cs="Arial"/>
        </w:rPr>
        <w:t xml:space="preserve"> - песчаник кварцевый светло-серый, серый, микрозернистый до алевритистого, на глинистом цементе порово-контактного типа, средней крепости, массивный, плотный, без явных признаков наличия УВ.</w:t>
      </w:r>
    </w:p>
    <w:p w:rsidR="00B97C58" w:rsidRPr="004C0B7E" w:rsidRDefault="00B97C58" w:rsidP="004C0B7E">
      <w:pPr>
        <w:spacing w:line="360" w:lineRule="auto"/>
        <w:ind w:firstLine="567"/>
        <w:jc w:val="both"/>
        <w:rPr>
          <w:rFonts w:ascii="Arial" w:hAnsi="Arial" w:cs="Arial"/>
        </w:rPr>
      </w:pPr>
      <w:r w:rsidRPr="004C0B7E">
        <w:rPr>
          <w:rFonts w:ascii="Arial" w:hAnsi="Arial" w:cs="Arial"/>
        </w:rPr>
        <w:t xml:space="preserve">Основная часть пласта представлена переслаиванием аргиллита темно-серого, черного, пелитоморфного, тонкослоистого, средней крепости, плотного, алевролита сильноглинистого серого, темно-серого, плотного, средней крепости и аргиллита серого, светло-серого, пелитоморфного, тонкослоистого, средней крепости. В нижней части пласта выделены маломощные прослои песчаника кварцевого глинистого светло-серого, мелкозернистого, на глинистом цементе порово-контактного типа, средней крепости. </w:t>
      </w:r>
    </w:p>
    <w:p w:rsidR="00B97C58" w:rsidRPr="004C0B7E" w:rsidRDefault="00B97C58" w:rsidP="004C0B7E">
      <w:pPr>
        <w:spacing w:line="360" w:lineRule="auto"/>
        <w:ind w:firstLine="567"/>
        <w:jc w:val="both"/>
        <w:rPr>
          <w:rFonts w:ascii="Arial" w:hAnsi="Arial" w:cs="Arial"/>
        </w:rPr>
      </w:pPr>
      <w:r w:rsidRPr="004C0B7E">
        <w:rPr>
          <w:rFonts w:ascii="Arial" w:hAnsi="Arial" w:cs="Arial"/>
        </w:rPr>
        <w:t>Бурение в интервале отбора керна велось с низкой скоростью проходки с улучшением в 1.5-2 раза при бурении сплошным забоем. Средние значения ДМК фиксировались в пределах 10-18 мин/м.</w:t>
      </w:r>
    </w:p>
    <w:p w:rsidR="00B97C58" w:rsidRPr="004C0B7E" w:rsidRDefault="00B97C58" w:rsidP="004C0B7E">
      <w:pPr>
        <w:spacing w:line="360" w:lineRule="auto"/>
        <w:ind w:firstLine="567"/>
        <w:jc w:val="both"/>
        <w:rPr>
          <w:rFonts w:ascii="Arial" w:hAnsi="Arial" w:cs="Arial"/>
        </w:rPr>
      </w:pPr>
      <w:r w:rsidRPr="004C0B7E">
        <w:rPr>
          <w:rFonts w:ascii="Arial" w:hAnsi="Arial" w:cs="Arial"/>
        </w:rPr>
        <w:t>Перед вскрытием данного пласта было проведено ИПТ №3 пласта БС16, в результате которого был получен приток нефти и газированный фильтрат БР, перебитый нефтью поэтому уровень абсолютных значений газопоказаний и качественный состав газовоздушной смеси значительно искажены из-за наличия нефти в БР. С самого начала бурения керна №6 в интервале вскрытия первого прослоя песчаника фиксировались максимальные газопоказания, которые постепенно снижаются и практически стабилизируются, при этом качественный состав газа сохраняется достаточно утяжеленный с повышенной концентрацией УВ-компонентов: пропана (С3), бутана (С4) и пентана (С5). При бурении сплошным забоем с глубины ~2671.0 м газопоказания еще более снижаются почти в 2 раза с одновременным постепенным облегчением качественного состава газа и понижением интенсивности свечения вытяжек ЛБА</w:t>
      </w:r>
      <w:r w:rsidR="004C0B7E" w:rsidRPr="004C0B7E">
        <w:rPr>
          <w:rFonts w:ascii="Arial" w:hAnsi="Arial" w:cs="Arial"/>
        </w:rPr>
        <w:t>.</w:t>
      </w:r>
      <w:r w:rsidRPr="004C0B7E">
        <w:rPr>
          <w:rFonts w:ascii="Arial" w:hAnsi="Arial" w:cs="Arial"/>
        </w:rPr>
        <w:t xml:space="preserve"> </w:t>
      </w:r>
    </w:p>
    <w:p w:rsidR="00B97C58" w:rsidRPr="004C0B7E" w:rsidRDefault="00B97C58" w:rsidP="004C0B7E">
      <w:pPr>
        <w:numPr>
          <w:ilvl w:val="0"/>
          <w:numId w:val="19"/>
        </w:numPr>
        <w:spacing w:line="360" w:lineRule="auto"/>
        <w:ind w:left="0" w:firstLine="720"/>
        <w:jc w:val="both"/>
        <w:rPr>
          <w:rFonts w:ascii="Arial" w:hAnsi="Arial" w:cs="Arial"/>
        </w:rPr>
      </w:pPr>
      <w:r w:rsidRPr="004C0B7E">
        <w:rPr>
          <w:rFonts w:ascii="Arial" w:hAnsi="Arial" w:cs="Arial"/>
          <w:b/>
          <w:i/>
          <w:color w:val="000000"/>
        </w:rPr>
        <w:t xml:space="preserve">По данным ГТИ:  изменению абсолютных суммарных значений газопоказаний, качественного состава газа, данным исследования шлама, результатам ЛБА шлама прослои песчаника пласта БС17: </w:t>
      </w:r>
    </w:p>
    <w:p w:rsidR="00B97C58" w:rsidRPr="004C0B7E" w:rsidRDefault="00B97C58" w:rsidP="004C0B7E">
      <w:pPr>
        <w:spacing w:line="360" w:lineRule="auto"/>
        <w:ind w:left="360"/>
        <w:jc w:val="both"/>
        <w:rPr>
          <w:rFonts w:ascii="Arial" w:hAnsi="Arial" w:cs="Arial"/>
          <w:b/>
          <w:i/>
        </w:rPr>
      </w:pPr>
      <w:r w:rsidRPr="004C0B7E">
        <w:rPr>
          <w:rFonts w:ascii="Arial" w:hAnsi="Arial" w:cs="Arial"/>
          <w:b/>
          <w:i/>
        </w:rPr>
        <w:t xml:space="preserve">- в интервале 2656.0 -  </w:t>
      </w:r>
      <w:smartTag w:uri="urn:schemas-microsoft-com:office:smarttags" w:element="metricconverter">
        <w:smartTagPr>
          <w:attr w:name="ProductID" w:val="2663.0 м"/>
        </w:smartTagPr>
        <w:r w:rsidRPr="004C0B7E">
          <w:rPr>
            <w:rFonts w:ascii="Arial" w:hAnsi="Arial" w:cs="Arial"/>
            <w:b/>
            <w:i/>
          </w:rPr>
          <w:t>2663.0 м</w:t>
        </w:r>
      </w:smartTag>
      <w:r w:rsidRPr="004C0B7E">
        <w:rPr>
          <w:rFonts w:ascii="Arial" w:hAnsi="Arial" w:cs="Arial"/>
          <w:b/>
          <w:i/>
        </w:rPr>
        <w:t xml:space="preserve"> – с признаками нефтенасыщения;</w:t>
      </w:r>
    </w:p>
    <w:p w:rsidR="00B97C58" w:rsidRPr="004C0B7E" w:rsidRDefault="00B97C58" w:rsidP="004C0B7E">
      <w:pPr>
        <w:spacing w:line="360" w:lineRule="auto"/>
        <w:ind w:left="360"/>
        <w:jc w:val="both"/>
        <w:rPr>
          <w:rFonts w:ascii="Arial" w:hAnsi="Arial" w:cs="Arial"/>
          <w:b/>
          <w:i/>
        </w:rPr>
      </w:pPr>
      <w:r w:rsidRPr="004C0B7E">
        <w:rPr>
          <w:rFonts w:ascii="Arial" w:hAnsi="Arial" w:cs="Arial"/>
          <w:b/>
          <w:i/>
        </w:rPr>
        <w:t xml:space="preserve">- в интервале 2676.6 – </w:t>
      </w:r>
      <w:smartTag w:uri="urn:schemas-microsoft-com:office:smarttags" w:element="metricconverter">
        <w:smartTagPr>
          <w:attr w:name="ProductID" w:val="2685.6 м"/>
        </w:smartTagPr>
        <w:r w:rsidRPr="004C0B7E">
          <w:rPr>
            <w:rFonts w:ascii="Arial" w:hAnsi="Arial" w:cs="Arial"/>
            <w:b/>
            <w:i/>
          </w:rPr>
          <w:t>2685.6 м</w:t>
        </w:r>
      </w:smartTag>
      <w:r w:rsidRPr="004C0B7E">
        <w:rPr>
          <w:rFonts w:ascii="Arial" w:hAnsi="Arial" w:cs="Arial"/>
          <w:b/>
          <w:i/>
        </w:rPr>
        <w:t xml:space="preserve"> – с признаками водонасыщения.</w:t>
      </w:r>
    </w:p>
    <w:p w:rsidR="00B97C58" w:rsidRPr="004C0B7E" w:rsidRDefault="00B97C58" w:rsidP="004C0B7E">
      <w:pPr>
        <w:spacing w:line="360" w:lineRule="auto"/>
        <w:jc w:val="center"/>
        <w:rPr>
          <w:rFonts w:ascii="Arial" w:hAnsi="Arial" w:cs="Arial"/>
          <w:b/>
          <w:i/>
          <w:u w:val="single"/>
        </w:rPr>
      </w:pPr>
    </w:p>
    <w:p w:rsidR="00B97C58" w:rsidRPr="00795952" w:rsidRDefault="00B97C58" w:rsidP="004C0B7E">
      <w:pPr>
        <w:spacing w:line="360" w:lineRule="auto"/>
        <w:jc w:val="center"/>
        <w:rPr>
          <w:rFonts w:ascii="Arial" w:hAnsi="Arial" w:cs="Arial"/>
          <w:b/>
          <w:i/>
        </w:rPr>
      </w:pPr>
      <w:r w:rsidRPr="00795952">
        <w:rPr>
          <w:rFonts w:ascii="Arial" w:hAnsi="Arial" w:cs="Arial"/>
          <w:b/>
          <w:i/>
        </w:rPr>
        <w:t xml:space="preserve">Пласт ЮС0 по данным ГИС вскрыт в интервале 2741.0 - </w:t>
      </w:r>
      <w:smartTag w:uri="urn:schemas-microsoft-com:office:smarttags" w:element="metricconverter">
        <w:smartTagPr>
          <w:attr w:name="ProductID" w:val="2763.6 м"/>
        </w:smartTagPr>
        <w:r w:rsidRPr="00795952">
          <w:rPr>
            <w:rFonts w:ascii="Arial" w:hAnsi="Arial" w:cs="Arial"/>
            <w:b/>
            <w:i/>
          </w:rPr>
          <w:t>2763.6 м</w:t>
        </w:r>
      </w:smartTag>
      <w:r w:rsidRPr="00795952">
        <w:rPr>
          <w:rFonts w:ascii="Arial" w:hAnsi="Arial" w:cs="Arial"/>
          <w:b/>
          <w:i/>
        </w:rPr>
        <w:t>.</w:t>
      </w:r>
    </w:p>
    <w:p w:rsidR="00B97C58" w:rsidRPr="004C0B7E" w:rsidRDefault="00B97C58" w:rsidP="004C0B7E">
      <w:pPr>
        <w:spacing w:line="360" w:lineRule="auto"/>
        <w:ind w:firstLine="567"/>
        <w:jc w:val="both"/>
        <w:rPr>
          <w:rFonts w:ascii="Arial" w:hAnsi="Arial" w:cs="Arial"/>
        </w:rPr>
      </w:pPr>
      <w:r w:rsidRPr="004C0B7E">
        <w:rPr>
          <w:rFonts w:ascii="Arial" w:hAnsi="Arial" w:cs="Arial"/>
        </w:rPr>
        <w:t>В кровле пласта ЮС0 вскрыт прослой песчаника кварцевого (прослоями – глинистый) мелкозернистый, на глинистом цементе порово-контактного типа, средней крепости.</w:t>
      </w:r>
    </w:p>
    <w:p w:rsidR="00B97C58" w:rsidRPr="004C0B7E" w:rsidRDefault="00B97C58" w:rsidP="004C0B7E">
      <w:pPr>
        <w:spacing w:line="360" w:lineRule="auto"/>
        <w:ind w:firstLine="567"/>
        <w:jc w:val="both"/>
        <w:rPr>
          <w:rFonts w:ascii="Arial" w:hAnsi="Arial" w:cs="Arial"/>
        </w:rPr>
      </w:pPr>
      <w:r w:rsidRPr="004C0B7E">
        <w:rPr>
          <w:rFonts w:ascii="Arial" w:hAnsi="Arial" w:cs="Arial"/>
        </w:rPr>
        <w:t>Основная часть пласта представлена неравномерным переслаиванием аргиллита алевритистого серого, темно-серого, плотного, средней крепости, участками - слабобитуминозного, алевролита глинистого серого, средней крепости, плотного и песчаника кварцевого светло-серого, мелкозернистого, на глинисто-карбонатном цементе порово-базального типа, плотного, крепкого.</w:t>
      </w:r>
    </w:p>
    <w:p w:rsidR="00B97C58" w:rsidRPr="004C0B7E" w:rsidRDefault="00B97C58" w:rsidP="0027625C">
      <w:pPr>
        <w:spacing w:line="360" w:lineRule="auto"/>
        <w:ind w:firstLine="567"/>
        <w:jc w:val="both"/>
        <w:rPr>
          <w:rFonts w:ascii="Arial" w:hAnsi="Arial" w:cs="Arial"/>
        </w:rPr>
      </w:pPr>
      <w:r w:rsidRPr="004C0B7E">
        <w:rPr>
          <w:rFonts w:ascii="Arial" w:hAnsi="Arial" w:cs="Arial"/>
        </w:rPr>
        <w:t>Вскрытие вышеописанных отложений сопровождается хорошей стабильной скоростью проходки. Абсолютные значения газопоказания постепенно возрастают в ~1.5-2 раза (относительно зарегистрированных при бурении георгиевских отложений) в кровле пласта с незначительным облегчением качественного состава газа. После выхода из прослоя песчаника уровень газопоказаний снижается, но качественный состав газа и свечение вытяжек ЛБА шлама остаются утяжеленными, возможно, за счет влияния вышевскрытых битуминозных отложений баженовской свиты</w:t>
      </w:r>
      <w:r w:rsidR="0027625C">
        <w:rPr>
          <w:rFonts w:ascii="Arial" w:hAnsi="Arial" w:cs="Arial"/>
        </w:rPr>
        <w:t>.</w:t>
      </w:r>
      <w:r w:rsidRPr="004C0B7E">
        <w:rPr>
          <w:rFonts w:ascii="Arial" w:hAnsi="Arial" w:cs="Arial"/>
        </w:rPr>
        <w:t xml:space="preserve"> </w:t>
      </w:r>
    </w:p>
    <w:p w:rsidR="00B97C58" w:rsidRPr="00795952" w:rsidRDefault="00B97C58" w:rsidP="004C0B7E">
      <w:pPr>
        <w:numPr>
          <w:ilvl w:val="0"/>
          <w:numId w:val="19"/>
        </w:numPr>
        <w:spacing w:line="360" w:lineRule="auto"/>
        <w:ind w:left="0" w:firstLine="720"/>
        <w:jc w:val="both"/>
        <w:rPr>
          <w:rFonts w:ascii="Arial" w:hAnsi="Arial" w:cs="Arial"/>
        </w:rPr>
      </w:pPr>
      <w:r w:rsidRPr="004C0B7E">
        <w:rPr>
          <w:rFonts w:ascii="Arial" w:hAnsi="Arial" w:cs="Arial"/>
          <w:b/>
          <w:i/>
          <w:color w:val="000000"/>
        </w:rPr>
        <w:t xml:space="preserve">По данным ГТИ из-за влияния битуминозных отложений Баженовской свиты однозначно определить характер насыщения отложений пласта ЮС0 затруднительно. По повышению  абсолютных суммарных значений газопоказаний, качественному составу газовоздушной смеси, данным исследования шлама, результатам ЛБА  прослой песчаника пласта ЮС0 – </w:t>
      </w:r>
      <w:r w:rsidRPr="00795952">
        <w:rPr>
          <w:rFonts w:ascii="Arial" w:hAnsi="Arial" w:cs="Arial"/>
          <w:b/>
          <w:i/>
          <w:color w:val="000000"/>
        </w:rPr>
        <w:t xml:space="preserve">с признаками остаточного нефтенасыщения. </w:t>
      </w:r>
    </w:p>
    <w:p w:rsidR="00B97C58" w:rsidRPr="004C0B7E" w:rsidRDefault="00B97C58" w:rsidP="00795952">
      <w:pPr>
        <w:spacing w:line="360" w:lineRule="auto"/>
        <w:jc w:val="both"/>
        <w:rPr>
          <w:rFonts w:ascii="Arial" w:hAnsi="Arial" w:cs="Arial"/>
          <w:b/>
          <w:i/>
        </w:rPr>
      </w:pPr>
    </w:p>
    <w:p w:rsidR="00B97C58" w:rsidRPr="00795952" w:rsidRDefault="00B97C58" w:rsidP="004C0B7E">
      <w:pPr>
        <w:spacing w:line="360" w:lineRule="auto"/>
        <w:jc w:val="center"/>
        <w:rPr>
          <w:rFonts w:ascii="Arial" w:hAnsi="Arial" w:cs="Arial"/>
          <w:b/>
          <w:i/>
        </w:rPr>
      </w:pPr>
      <w:r w:rsidRPr="00795952">
        <w:rPr>
          <w:rFonts w:ascii="Arial" w:hAnsi="Arial" w:cs="Arial"/>
          <w:b/>
          <w:i/>
        </w:rPr>
        <w:t>Пласт ЮС1 по данным ГИС вскрыт в интервале 2775.4-</w:t>
      </w:r>
      <w:smartTag w:uri="urn:schemas-microsoft-com:office:smarttags" w:element="metricconverter">
        <w:smartTagPr>
          <w:attr w:name="ProductID" w:val="2803.0 м"/>
        </w:smartTagPr>
        <w:r w:rsidRPr="00795952">
          <w:rPr>
            <w:rFonts w:ascii="Arial" w:hAnsi="Arial" w:cs="Arial"/>
            <w:b/>
            <w:i/>
          </w:rPr>
          <w:t>2803.0 м</w:t>
        </w:r>
      </w:smartTag>
      <w:r w:rsidRPr="00795952">
        <w:rPr>
          <w:rFonts w:ascii="Arial" w:hAnsi="Arial" w:cs="Arial"/>
          <w:b/>
          <w:i/>
        </w:rPr>
        <w:t>.</w:t>
      </w:r>
    </w:p>
    <w:p w:rsidR="00B97C58" w:rsidRPr="004C0B7E" w:rsidRDefault="00B97C58" w:rsidP="004C0B7E">
      <w:pPr>
        <w:spacing w:line="360" w:lineRule="auto"/>
        <w:ind w:firstLine="567"/>
        <w:jc w:val="both"/>
        <w:rPr>
          <w:rFonts w:ascii="Arial" w:hAnsi="Arial" w:cs="Arial"/>
        </w:rPr>
      </w:pPr>
      <w:r w:rsidRPr="004C0B7E">
        <w:rPr>
          <w:rFonts w:ascii="Arial" w:hAnsi="Arial" w:cs="Arial"/>
        </w:rPr>
        <w:t>Верхняя часть пласта вскрыта сплошным бурением и представлена (интервал 2776.0-</w:t>
      </w:r>
      <w:smartTag w:uri="urn:schemas-microsoft-com:office:smarttags" w:element="metricconverter">
        <w:smartTagPr>
          <w:attr w:name="ProductID" w:val="2780.0 м"/>
        </w:smartTagPr>
        <w:r w:rsidRPr="004C0B7E">
          <w:rPr>
            <w:rFonts w:ascii="Arial" w:hAnsi="Arial" w:cs="Arial"/>
          </w:rPr>
          <w:t>2780.0 м</w:t>
        </w:r>
      </w:smartTag>
      <w:r w:rsidRPr="004C0B7E">
        <w:rPr>
          <w:rFonts w:ascii="Arial" w:hAnsi="Arial" w:cs="Arial"/>
        </w:rPr>
        <w:t>) песчаником глинистым серым, мелкозернистым, на глинистом цементе порово-контактного типа, слабой крепости.</w:t>
      </w:r>
    </w:p>
    <w:p w:rsidR="00B97C58" w:rsidRPr="004C0B7E" w:rsidRDefault="00B97C58" w:rsidP="004C0B7E">
      <w:pPr>
        <w:spacing w:line="360" w:lineRule="auto"/>
        <w:ind w:firstLine="567"/>
        <w:jc w:val="both"/>
        <w:rPr>
          <w:rFonts w:ascii="Arial" w:hAnsi="Arial" w:cs="Arial"/>
        </w:rPr>
      </w:pPr>
      <w:r w:rsidRPr="004C0B7E">
        <w:rPr>
          <w:rFonts w:ascii="Arial" w:hAnsi="Arial" w:cs="Arial"/>
        </w:rPr>
        <w:t>Средняя часть пласта частично вскрытая керном №7 в интервале 2780.0-</w:t>
      </w:r>
      <w:smartTag w:uri="urn:schemas-microsoft-com:office:smarttags" w:element="metricconverter">
        <w:smartTagPr>
          <w:attr w:name="ProductID" w:val="2792.8 м"/>
        </w:smartTagPr>
        <w:r w:rsidRPr="004C0B7E">
          <w:rPr>
            <w:rFonts w:ascii="Arial" w:hAnsi="Arial" w:cs="Arial"/>
          </w:rPr>
          <w:t>2792.8 м</w:t>
        </w:r>
      </w:smartTag>
      <w:r w:rsidRPr="004C0B7E">
        <w:rPr>
          <w:rFonts w:ascii="Arial" w:hAnsi="Arial" w:cs="Arial"/>
        </w:rPr>
        <w:t>, сложена преимущественно аргиллитом пелитоморфным, темно-серым, черным, тонкослоистым, слабобитуминозным, средней крепости, пиритизированным, с маломощными прослоями песчаника кварцевого светло-серого, мелкозернистого, на глинисто-карбонатном цементе порово-базального типа.</w:t>
      </w:r>
    </w:p>
    <w:p w:rsidR="00B97C58" w:rsidRPr="004C0B7E" w:rsidRDefault="00B97C58" w:rsidP="004C0B7E">
      <w:pPr>
        <w:spacing w:line="360" w:lineRule="auto"/>
        <w:ind w:firstLine="567"/>
        <w:jc w:val="both"/>
        <w:rPr>
          <w:rFonts w:ascii="Arial" w:hAnsi="Arial" w:cs="Arial"/>
        </w:rPr>
      </w:pPr>
      <w:r w:rsidRPr="004C0B7E">
        <w:rPr>
          <w:rFonts w:ascii="Arial" w:hAnsi="Arial" w:cs="Arial"/>
        </w:rPr>
        <w:t>Нижняя часть пласта практически полностью вскрыта керном №7 (интервал 2792.8-</w:t>
      </w:r>
      <w:smartTag w:uri="urn:schemas-microsoft-com:office:smarttags" w:element="metricconverter">
        <w:smartTagPr>
          <w:attr w:name="ProductID" w:val="2803.0 м"/>
        </w:smartTagPr>
        <w:r w:rsidRPr="004C0B7E">
          <w:rPr>
            <w:rFonts w:ascii="Arial" w:hAnsi="Arial" w:cs="Arial"/>
          </w:rPr>
          <w:t>2803.0 м</w:t>
        </w:r>
      </w:smartTag>
      <w:r w:rsidRPr="004C0B7E">
        <w:rPr>
          <w:rFonts w:ascii="Arial" w:hAnsi="Arial" w:cs="Arial"/>
        </w:rPr>
        <w:t>) и представлена песчаником кварцевым сильноглинистым серым, мелкозернистым, зерна кварца не окатанные, на глинистом цементе порово-контактного типа, плотным, крепким, пиритизированным, с  единичным прослоем песчаника кварцевого светло-серого, мелкозернистого, на глинисто-карбонатном цементе порово-базального типа, плотного, крепкого и тонкими прослойками аргиллита темно-серого, черного, плотного, средней крепости. Слой без явных признаков УВ.</w:t>
      </w:r>
    </w:p>
    <w:p w:rsidR="00B97C58" w:rsidRPr="004C0B7E" w:rsidRDefault="00B97C58" w:rsidP="004C0B7E">
      <w:pPr>
        <w:spacing w:line="360" w:lineRule="auto"/>
        <w:ind w:firstLine="567"/>
        <w:jc w:val="both"/>
        <w:rPr>
          <w:rFonts w:ascii="Arial" w:hAnsi="Arial" w:cs="Arial"/>
        </w:rPr>
      </w:pPr>
      <w:r w:rsidRPr="004C0B7E">
        <w:rPr>
          <w:rFonts w:ascii="Arial" w:hAnsi="Arial" w:cs="Arial"/>
        </w:rPr>
        <w:t>Бурение сплошным забоем верхнего прослоя песчаника сопровождалось улучшением скорости проходки в среднем в ~2 раза, кратковременным повышением газопоказаний с утяжелением качественного состава газа за счет увеличения концентрации УВ-компонентов: пропана (С3) и бутана (С4) и усилением интенсивности свечения вытяжек ЛБА.</w:t>
      </w:r>
    </w:p>
    <w:p w:rsidR="00B97C58" w:rsidRPr="004C0B7E" w:rsidRDefault="00B97C58" w:rsidP="004C0B7E">
      <w:pPr>
        <w:spacing w:line="360" w:lineRule="auto"/>
        <w:ind w:firstLine="567"/>
        <w:jc w:val="both"/>
        <w:rPr>
          <w:rFonts w:ascii="Arial" w:hAnsi="Arial" w:cs="Arial"/>
        </w:rPr>
      </w:pPr>
      <w:r w:rsidRPr="004C0B7E">
        <w:rPr>
          <w:rFonts w:ascii="Arial" w:hAnsi="Arial" w:cs="Arial"/>
        </w:rPr>
        <w:t>В процессе углубления уровень газопоказаний понижается и практически стабилизируется с облегчением качественного состава газа и снижением интенсивности свечения вытяжек ЛБА шлама и образцов керна.</w:t>
      </w:r>
    </w:p>
    <w:p w:rsidR="00B97C58" w:rsidRPr="004C0B7E" w:rsidRDefault="00B97C58" w:rsidP="004C0B7E">
      <w:pPr>
        <w:numPr>
          <w:ilvl w:val="0"/>
          <w:numId w:val="19"/>
        </w:numPr>
        <w:spacing w:line="360" w:lineRule="auto"/>
        <w:ind w:left="0" w:firstLine="720"/>
        <w:jc w:val="both"/>
        <w:rPr>
          <w:rFonts w:ascii="Arial" w:hAnsi="Arial" w:cs="Arial"/>
          <w:u w:val="single"/>
        </w:rPr>
      </w:pPr>
      <w:r w:rsidRPr="004C0B7E">
        <w:rPr>
          <w:rFonts w:ascii="Arial" w:hAnsi="Arial" w:cs="Arial"/>
          <w:b/>
          <w:i/>
          <w:color w:val="000000"/>
        </w:rPr>
        <w:t>По данным ГТИ: изменению суммарных значений газопоказаний и качественного состава газа, данным исследования образцов шлама и керна, результатам прослои песчаника  пласта ЮС1:</w:t>
      </w:r>
    </w:p>
    <w:p w:rsidR="00B97C58" w:rsidRPr="004C0B7E" w:rsidRDefault="00B97C58" w:rsidP="004C0B7E">
      <w:pPr>
        <w:spacing w:line="360" w:lineRule="auto"/>
        <w:ind w:left="360"/>
        <w:jc w:val="both"/>
        <w:rPr>
          <w:rFonts w:ascii="Arial" w:hAnsi="Arial" w:cs="Arial"/>
          <w:b/>
          <w:i/>
        </w:rPr>
      </w:pPr>
      <w:r w:rsidRPr="004C0B7E">
        <w:rPr>
          <w:rFonts w:ascii="Arial" w:hAnsi="Arial" w:cs="Arial"/>
          <w:b/>
          <w:i/>
        </w:rPr>
        <w:t xml:space="preserve">- в интервале 2776.0 -  </w:t>
      </w:r>
      <w:smartTag w:uri="urn:schemas-microsoft-com:office:smarttags" w:element="metricconverter">
        <w:smartTagPr>
          <w:attr w:name="ProductID" w:val="2780.0 м"/>
        </w:smartTagPr>
        <w:r w:rsidRPr="004C0B7E">
          <w:rPr>
            <w:rFonts w:ascii="Arial" w:hAnsi="Arial" w:cs="Arial"/>
            <w:b/>
            <w:i/>
          </w:rPr>
          <w:t>2780.0 м</w:t>
        </w:r>
      </w:smartTag>
      <w:r w:rsidRPr="004C0B7E">
        <w:rPr>
          <w:rFonts w:ascii="Arial" w:hAnsi="Arial" w:cs="Arial"/>
          <w:b/>
          <w:i/>
        </w:rPr>
        <w:t xml:space="preserve"> – нефтенасыщенный;</w:t>
      </w:r>
    </w:p>
    <w:p w:rsidR="00B97C58" w:rsidRPr="004C0B7E" w:rsidRDefault="00B97C58" w:rsidP="004C0B7E">
      <w:pPr>
        <w:spacing w:line="360" w:lineRule="auto"/>
        <w:ind w:left="360"/>
        <w:jc w:val="both"/>
        <w:rPr>
          <w:rFonts w:ascii="Arial" w:hAnsi="Arial" w:cs="Arial"/>
          <w:b/>
          <w:i/>
        </w:rPr>
      </w:pPr>
      <w:r w:rsidRPr="004C0B7E">
        <w:rPr>
          <w:rFonts w:ascii="Arial" w:hAnsi="Arial" w:cs="Arial"/>
          <w:b/>
          <w:i/>
        </w:rPr>
        <w:t xml:space="preserve">- в интервале 2792.8 – </w:t>
      </w:r>
      <w:smartTag w:uri="urn:schemas-microsoft-com:office:smarttags" w:element="metricconverter">
        <w:smartTagPr>
          <w:attr w:name="ProductID" w:val="2803.0 м"/>
        </w:smartTagPr>
        <w:r w:rsidRPr="004C0B7E">
          <w:rPr>
            <w:rFonts w:ascii="Arial" w:hAnsi="Arial" w:cs="Arial"/>
            <w:b/>
            <w:i/>
          </w:rPr>
          <w:t>2803.0 м</w:t>
        </w:r>
      </w:smartTag>
      <w:r w:rsidRPr="004C0B7E">
        <w:rPr>
          <w:rFonts w:ascii="Arial" w:hAnsi="Arial" w:cs="Arial"/>
          <w:b/>
          <w:i/>
        </w:rPr>
        <w:t xml:space="preserve"> – с признаками водонасыщения (при наличии коллекторов).</w:t>
      </w:r>
    </w:p>
    <w:p w:rsidR="00B97C58" w:rsidRPr="004C0B7E" w:rsidRDefault="00B97C58" w:rsidP="004C0B7E">
      <w:pPr>
        <w:spacing w:line="360" w:lineRule="auto"/>
        <w:ind w:left="360"/>
        <w:jc w:val="both"/>
        <w:rPr>
          <w:rFonts w:ascii="Arial" w:hAnsi="Arial" w:cs="Arial"/>
          <w:u w:val="single"/>
        </w:rPr>
      </w:pPr>
    </w:p>
    <w:p w:rsidR="00B97C58" w:rsidRPr="00795952" w:rsidRDefault="00B97C58" w:rsidP="004C0B7E">
      <w:pPr>
        <w:spacing w:line="360" w:lineRule="auto"/>
        <w:jc w:val="center"/>
        <w:rPr>
          <w:rFonts w:ascii="Arial" w:hAnsi="Arial" w:cs="Arial"/>
          <w:b/>
          <w:i/>
        </w:rPr>
      </w:pPr>
      <w:r w:rsidRPr="00795952">
        <w:rPr>
          <w:rFonts w:ascii="Arial" w:hAnsi="Arial" w:cs="Arial"/>
          <w:b/>
          <w:i/>
        </w:rPr>
        <w:t xml:space="preserve">Пласт ЮС2 по данным ГИС вскрыт в интервале 2834.8 - </w:t>
      </w:r>
      <w:smartTag w:uri="urn:schemas-microsoft-com:office:smarttags" w:element="metricconverter">
        <w:smartTagPr>
          <w:attr w:name="ProductID" w:val="2875.4 м"/>
        </w:smartTagPr>
        <w:r w:rsidRPr="00795952">
          <w:rPr>
            <w:rFonts w:ascii="Arial" w:hAnsi="Arial" w:cs="Arial"/>
            <w:b/>
            <w:i/>
          </w:rPr>
          <w:t>2875.4 м</w:t>
        </w:r>
      </w:smartTag>
      <w:r w:rsidRPr="00795952">
        <w:rPr>
          <w:rFonts w:ascii="Arial" w:hAnsi="Arial" w:cs="Arial"/>
          <w:b/>
          <w:i/>
        </w:rPr>
        <w:t>.</w:t>
      </w:r>
    </w:p>
    <w:p w:rsidR="00B97C58" w:rsidRPr="004C0B7E" w:rsidRDefault="00B97C58" w:rsidP="004C0B7E">
      <w:pPr>
        <w:spacing w:line="360" w:lineRule="auto"/>
        <w:ind w:firstLine="567"/>
        <w:jc w:val="both"/>
        <w:rPr>
          <w:rFonts w:ascii="Arial" w:hAnsi="Arial" w:cs="Arial"/>
        </w:rPr>
      </w:pPr>
      <w:r w:rsidRPr="004C0B7E">
        <w:rPr>
          <w:rFonts w:ascii="Arial" w:hAnsi="Arial" w:cs="Arial"/>
        </w:rPr>
        <w:t>Верхняя половина пласта ЮС2 (интервал 2834.8-</w:t>
      </w:r>
      <w:smartTag w:uri="urn:schemas-microsoft-com:office:smarttags" w:element="metricconverter">
        <w:smartTagPr>
          <w:attr w:name="ProductID" w:val="2855.8 м"/>
        </w:smartTagPr>
        <w:r w:rsidRPr="004C0B7E">
          <w:rPr>
            <w:rFonts w:ascii="Arial" w:hAnsi="Arial" w:cs="Arial"/>
          </w:rPr>
          <w:t>2855.8 м</w:t>
        </w:r>
      </w:smartTag>
      <w:r w:rsidRPr="004C0B7E">
        <w:rPr>
          <w:rFonts w:ascii="Arial" w:hAnsi="Arial" w:cs="Arial"/>
        </w:rPr>
        <w:t>), вскрытая кернами №8 и №9, представлена неравномерным переслаиванием песчаника кварцевого серого, крупно-мелкозернистого, зерна кварца не окатанные, на глинистом цементе порово-контактного типа, средней крепости, алевролита серого глинистого, средней крепости, плотного, аргиллита темно-серого, от пелитоморфного до алевритистого, тонкослоистого, средней крепости, участками - с включениями углефицированного растительного детрита, пирита, с единичными маломощными (до 0.4-</w:t>
      </w:r>
      <w:smartTag w:uri="urn:schemas-microsoft-com:office:smarttags" w:element="metricconverter">
        <w:smartTagPr>
          <w:attr w:name="ProductID" w:val="0.6 м"/>
        </w:smartTagPr>
        <w:r w:rsidRPr="004C0B7E">
          <w:rPr>
            <w:rFonts w:ascii="Arial" w:hAnsi="Arial" w:cs="Arial"/>
          </w:rPr>
          <w:t>0.6 м</w:t>
        </w:r>
      </w:smartTag>
      <w:r w:rsidRPr="004C0B7E">
        <w:rPr>
          <w:rFonts w:ascii="Arial" w:hAnsi="Arial" w:cs="Arial"/>
        </w:rPr>
        <w:t>) прослоями угля черного, хрупкого, чешуйчатого, с раковистым изломом.</w:t>
      </w:r>
    </w:p>
    <w:p w:rsidR="00B97C58" w:rsidRPr="004C0B7E" w:rsidRDefault="00B97C58" w:rsidP="004C0B7E">
      <w:pPr>
        <w:spacing w:line="360" w:lineRule="auto"/>
        <w:ind w:firstLine="567"/>
        <w:jc w:val="both"/>
        <w:rPr>
          <w:rFonts w:ascii="Arial" w:hAnsi="Arial" w:cs="Arial"/>
        </w:rPr>
      </w:pPr>
      <w:r w:rsidRPr="004C0B7E">
        <w:rPr>
          <w:rFonts w:ascii="Arial" w:hAnsi="Arial" w:cs="Arial"/>
        </w:rPr>
        <w:t>Средняя часть пласта (интервал 2855.8-</w:t>
      </w:r>
      <w:smartTag w:uri="urn:schemas-microsoft-com:office:smarttags" w:element="metricconverter">
        <w:smartTagPr>
          <w:attr w:name="ProductID" w:val="2863.6 м"/>
        </w:smartTagPr>
        <w:r w:rsidRPr="004C0B7E">
          <w:rPr>
            <w:rFonts w:ascii="Arial" w:hAnsi="Arial" w:cs="Arial"/>
          </w:rPr>
          <w:t>2863.6 м</w:t>
        </w:r>
      </w:smartTag>
      <w:r w:rsidRPr="004C0B7E">
        <w:rPr>
          <w:rFonts w:ascii="Arial" w:hAnsi="Arial" w:cs="Arial"/>
        </w:rPr>
        <w:t>) сложена преимущественно аргиллитом пелитоморфным темно-серым, средней крепости, плотным с тонкими единичными прослойками песчаника кварцевого светло-серого, мелкозернистого, на глинисто-карбонатном цементе порово-базального типа, плотного, крепкого.</w:t>
      </w:r>
    </w:p>
    <w:p w:rsidR="00B97C58" w:rsidRPr="004C0B7E" w:rsidRDefault="00B97C58" w:rsidP="004C0B7E">
      <w:pPr>
        <w:spacing w:line="360" w:lineRule="auto"/>
        <w:ind w:firstLine="567"/>
        <w:jc w:val="both"/>
        <w:rPr>
          <w:rFonts w:ascii="Arial" w:hAnsi="Arial" w:cs="Arial"/>
        </w:rPr>
      </w:pPr>
      <w:r w:rsidRPr="004C0B7E">
        <w:rPr>
          <w:rFonts w:ascii="Arial" w:hAnsi="Arial" w:cs="Arial"/>
        </w:rPr>
        <w:t>В нижней части пласта (интервал 2863.6-</w:t>
      </w:r>
      <w:smartTag w:uri="urn:schemas-microsoft-com:office:smarttags" w:element="metricconverter">
        <w:smartTagPr>
          <w:attr w:name="ProductID" w:val="2875.4 м"/>
        </w:smartTagPr>
        <w:r w:rsidRPr="004C0B7E">
          <w:rPr>
            <w:rFonts w:ascii="Arial" w:hAnsi="Arial" w:cs="Arial"/>
          </w:rPr>
          <w:t>2875.4 м</w:t>
        </w:r>
      </w:smartTag>
      <w:r w:rsidRPr="004C0B7E">
        <w:rPr>
          <w:rFonts w:ascii="Arial" w:hAnsi="Arial" w:cs="Arial"/>
        </w:rPr>
        <w:t xml:space="preserve">) отмечается неравномерное переслаивание песчано-алевро-глинистых пород, аналогичных верхнему интервалу. </w:t>
      </w:r>
    </w:p>
    <w:p w:rsidR="00B97C58" w:rsidRPr="004C0B7E" w:rsidRDefault="00B97C58" w:rsidP="004C0B7E">
      <w:pPr>
        <w:spacing w:line="360" w:lineRule="auto"/>
        <w:ind w:firstLine="567"/>
        <w:jc w:val="both"/>
        <w:rPr>
          <w:rFonts w:ascii="Arial" w:hAnsi="Arial" w:cs="Arial"/>
        </w:rPr>
      </w:pPr>
      <w:r w:rsidRPr="004C0B7E">
        <w:rPr>
          <w:rFonts w:ascii="Arial" w:hAnsi="Arial" w:cs="Arial"/>
        </w:rPr>
        <w:t xml:space="preserve">Вскрытие кровли пласта проходило в процессе бурения керна №8 при этом газопоказания относительно фоновых значений в покрывающих отложениях постепенно увеличились на порядок (в 7-10 раз). При забое </w:t>
      </w:r>
      <w:smartTag w:uri="urn:schemas-microsoft-com:office:smarttags" w:element="metricconverter">
        <w:smartTagPr>
          <w:attr w:name="ProductID" w:val="2841.8 м"/>
        </w:smartTagPr>
        <w:r w:rsidRPr="004C0B7E">
          <w:rPr>
            <w:rFonts w:ascii="Arial" w:hAnsi="Arial" w:cs="Arial"/>
          </w:rPr>
          <w:t>2841.8 м</w:t>
        </w:r>
      </w:smartTag>
      <w:r w:rsidRPr="004C0B7E">
        <w:rPr>
          <w:rFonts w:ascii="Arial" w:hAnsi="Arial" w:cs="Arial"/>
        </w:rPr>
        <w:t xml:space="preserve"> после вскрытия кровли пласта ЮС2 проведено ИПТ№4, в результате которого в трубах был получен приток нефти (</w:t>
      </w:r>
      <w:smartTag w:uri="urn:schemas-microsoft-com:office:smarttags" w:element="metricconverter">
        <w:smartTagPr>
          <w:attr w:name="ProductID" w:val="18.0 м"/>
        </w:smartTagPr>
        <w:r w:rsidRPr="004C0B7E">
          <w:rPr>
            <w:rFonts w:ascii="Arial" w:hAnsi="Arial" w:cs="Arial"/>
          </w:rPr>
          <w:t>18.0 м</w:t>
        </w:r>
      </w:smartTag>
      <w:r w:rsidRPr="004C0B7E">
        <w:rPr>
          <w:rFonts w:ascii="Arial" w:hAnsi="Arial" w:cs="Arial"/>
        </w:rPr>
        <w:t>), технической воды с нефтью (</w:t>
      </w:r>
      <w:smartTag w:uri="urn:schemas-microsoft-com:office:smarttags" w:element="metricconverter">
        <w:smartTagPr>
          <w:attr w:name="ProductID" w:val="149.0 м"/>
        </w:smartTagPr>
        <w:r w:rsidRPr="004C0B7E">
          <w:rPr>
            <w:rFonts w:ascii="Arial" w:hAnsi="Arial" w:cs="Arial"/>
          </w:rPr>
          <w:t>149.0 м</w:t>
        </w:r>
      </w:smartTag>
      <w:r w:rsidRPr="004C0B7E">
        <w:rPr>
          <w:rFonts w:ascii="Arial" w:hAnsi="Arial" w:cs="Arial"/>
        </w:rPr>
        <w:t>) и газированный фильтрат БР, перебитый нефтью (</w:t>
      </w:r>
      <w:smartTag w:uri="urn:schemas-microsoft-com:office:smarttags" w:element="metricconverter">
        <w:smartTagPr>
          <w:attr w:name="ProductID" w:val="93.0 м"/>
        </w:smartTagPr>
        <w:r w:rsidRPr="004C0B7E">
          <w:rPr>
            <w:rFonts w:ascii="Arial" w:hAnsi="Arial" w:cs="Arial"/>
          </w:rPr>
          <w:t>93.0 м</w:t>
        </w:r>
      </w:smartTag>
      <w:r w:rsidRPr="004C0B7E">
        <w:rPr>
          <w:rFonts w:ascii="Arial" w:hAnsi="Arial" w:cs="Arial"/>
        </w:rPr>
        <w:t>)</w:t>
      </w:r>
      <w:r w:rsidR="004C0B7E" w:rsidRPr="004C0B7E">
        <w:rPr>
          <w:rFonts w:ascii="Arial" w:hAnsi="Arial" w:cs="Arial"/>
        </w:rPr>
        <w:t>.</w:t>
      </w:r>
      <w:r w:rsidRPr="004C0B7E">
        <w:rPr>
          <w:rFonts w:ascii="Arial" w:hAnsi="Arial" w:cs="Arial"/>
        </w:rPr>
        <w:t xml:space="preserve"> </w:t>
      </w:r>
    </w:p>
    <w:p w:rsidR="00B97C58" w:rsidRPr="004C0B7E" w:rsidRDefault="00B97C58" w:rsidP="004C0B7E">
      <w:pPr>
        <w:spacing w:line="360" w:lineRule="auto"/>
        <w:ind w:firstLine="567"/>
        <w:jc w:val="both"/>
        <w:rPr>
          <w:rFonts w:ascii="Arial" w:hAnsi="Arial" w:cs="Arial"/>
        </w:rPr>
      </w:pPr>
      <w:r w:rsidRPr="004C0B7E">
        <w:rPr>
          <w:rFonts w:ascii="Arial" w:hAnsi="Arial" w:cs="Arial"/>
        </w:rPr>
        <w:t>При продолжении бурения с отбором керна №9 фиксировались повышенные абсолютные значения газопоказаний и утяжеленный качественный состав газа, связанные с наличием нефти в буровом растворе после проведения ИПТ, поэтому данные значения искажены и не дают возможности достоверного определения характера насыщения отложений пласта ЮС2. По результатам интенсивности свечения вытяжек ЛБА образцов керна №8 и №9  фиксируется низкое содержание битума.</w:t>
      </w:r>
    </w:p>
    <w:p w:rsidR="00B97C58" w:rsidRPr="004C0B7E" w:rsidRDefault="00B97C58" w:rsidP="004C0B7E">
      <w:pPr>
        <w:spacing w:line="360" w:lineRule="auto"/>
        <w:ind w:firstLine="567"/>
        <w:jc w:val="both"/>
        <w:rPr>
          <w:rFonts w:ascii="Arial" w:hAnsi="Arial" w:cs="Arial"/>
          <w:b/>
          <w:i/>
        </w:rPr>
      </w:pPr>
      <w:r w:rsidRPr="004C0B7E">
        <w:rPr>
          <w:rFonts w:ascii="Arial" w:hAnsi="Arial" w:cs="Arial"/>
        </w:rPr>
        <w:t xml:space="preserve">Характер изменения суммарных значений газопоказаний, относительного состава газа, </w:t>
      </w:r>
    </w:p>
    <w:p w:rsidR="00B97C58" w:rsidRPr="001B7034" w:rsidRDefault="00B97C58" w:rsidP="001B7034">
      <w:pPr>
        <w:numPr>
          <w:ilvl w:val="0"/>
          <w:numId w:val="19"/>
        </w:numPr>
        <w:spacing w:line="360" w:lineRule="auto"/>
        <w:ind w:left="0" w:firstLine="720"/>
        <w:jc w:val="both"/>
        <w:rPr>
          <w:rFonts w:ascii="Arial" w:hAnsi="Arial" w:cs="Arial"/>
          <w:u w:val="single"/>
        </w:rPr>
      </w:pPr>
      <w:r w:rsidRPr="004C0B7E">
        <w:rPr>
          <w:rFonts w:ascii="Arial" w:hAnsi="Arial" w:cs="Arial"/>
          <w:b/>
          <w:i/>
        </w:rPr>
        <w:t xml:space="preserve">По данным ГТИ: облегченному качественному составу газовоздушной смеси, полученной в результате частичной дегазации бурового раствора (до проведения ИПТ №4), глубокой дегазации образцов кернов, данным исследования шлама и кернов, результатам ЛБА прослои песчаника в интервале пласта ЮС2  -  </w:t>
      </w:r>
      <w:r w:rsidRPr="00795952">
        <w:rPr>
          <w:rFonts w:ascii="Arial" w:hAnsi="Arial" w:cs="Arial"/>
          <w:b/>
          <w:i/>
        </w:rPr>
        <w:t>водонасыщенные.</w:t>
      </w:r>
    </w:p>
    <w:p w:rsidR="00B97C58" w:rsidRDefault="00B97C58" w:rsidP="004C0B7E">
      <w:pPr>
        <w:autoSpaceDE w:val="0"/>
        <w:autoSpaceDN w:val="0"/>
        <w:adjustRightInd w:val="0"/>
        <w:spacing w:line="360" w:lineRule="auto"/>
        <w:ind w:firstLine="708"/>
        <w:jc w:val="both"/>
        <w:rPr>
          <w:rFonts w:ascii="Arial" w:hAnsi="Arial" w:cs="Arial"/>
        </w:rPr>
      </w:pPr>
      <w:r w:rsidRPr="004C0B7E">
        <w:rPr>
          <w:rFonts w:ascii="Arial" w:hAnsi="Arial" w:cs="Arial"/>
        </w:rPr>
        <w:t>Результаты геолого-геохимической, геофизической и технологической  информации представлены в сводном планшете (Приложение 4).</w:t>
      </w:r>
    </w:p>
    <w:p w:rsidR="00B63FAF" w:rsidRPr="004C0B7E" w:rsidRDefault="00B63FAF" w:rsidP="004C0B7E">
      <w:pPr>
        <w:autoSpaceDE w:val="0"/>
        <w:autoSpaceDN w:val="0"/>
        <w:adjustRightInd w:val="0"/>
        <w:spacing w:line="360" w:lineRule="auto"/>
        <w:ind w:firstLine="708"/>
        <w:jc w:val="both"/>
        <w:rPr>
          <w:rFonts w:ascii="Arial" w:hAnsi="Arial" w:cs="Arial"/>
        </w:rPr>
      </w:pPr>
    </w:p>
    <w:p w:rsidR="00D57324" w:rsidRDefault="00B97C58" w:rsidP="00944B9E">
      <w:pPr>
        <w:autoSpaceDE w:val="0"/>
        <w:autoSpaceDN w:val="0"/>
        <w:adjustRightInd w:val="0"/>
        <w:spacing w:line="360" w:lineRule="auto"/>
        <w:ind w:firstLine="708"/>
        <w:jc w:val="both"/>
        <w:rPr>
          <w:rFonts w:ascii="Arial" w:hAnsi="Arial" w:cs="Arial"/>
        </w:rPr>
      </w:pPr>
      <w:r w:rsidRPr="00B97C58">
        <w:rPr>
          <w:rFonts w:ascii="Arial" w:hAnsi="Arial" w:cs="Arial"/>
        </w:rPr>
        <w:t xml:space="preserve">В таблицах №№ </w:t>
      </w:r>
      <w:r w:rsidR="00B63FAF">
        <w:rPr>
          <w:rFonts w:ascii="Arial" w:hAnsi="Arial" w:cs="Arial"/>
        </w:rPr>
        <w:t>7</w:t>
      </w:r>
      <w:r w:rsidRPr="00B97C58">
        <w:rPr>
          <w:rFonts w:ascii="Arial" w:hAnsi="Arial" w:cs="Arial"/>
        </w:rPr>
        <w:t xml:space="preserve"> и </w:t>
      </w:r>
      <w:r w:rsidR="00B63FAF">
        <w:rPr>
          <w:rFonts w:ascii="Arial" w:hAnsi="Arial" w:cs="Arial"/>
        </w:rPr>
        <w:t>8</w:t>
      </w:r>
      <w:r w:rsidRPr="00B97C58">
        <w:rPr>
          <w:rFonts w:ascii="Arial" w:hAnsi="Arial" w:cs="Arial"/>
        </w:rPr>
        <w:t xml:space="preserve"> показана классификация битумоидов по люминесцентной характеристике капиллярных вытяжек и количественная оценка их содержа</w:t>
      </w:r>
      <w:r w:rsidR="00944B9E">
        <w:rPr>
          <w:rFonts w:ascii="Arial" w:hAnsi="Arial" w:cs="Arial"/>
        </w:rPr>
        <w:t>ния.</w:t>
      </w:r>
    </w:p>
    <w:p w:rsidR="00B97C58" w:rsidRPr="00B97C58" w:rsidRDefault="00B97C58" w:rsidP="00D57324">
      <w:pPr>
        <w:autoSpaceDE w:val="0"/>
        <w:autoSpaceDN w:val="0"/>
        <w:adjustRightInd w:val="0"/>
        <w:spacing w:line="360" w:lineRule="auto"/>
        <w:ind w:left="-360" w:firstLine="360"/>
        <w:jc w:val="center"/>
        <w:rPr>
          <w:rFonts w:ascii="Arial" w:hAnsi="Arial" w:cs="Arial"/>
        </w:rPr>
      </w:pPr>
      <w:r w:rsidRPr="00B97C58">
        <w:rPr>
          <w:rFonts w:ascii="Arial" w:hAnsi="Arial" w:cs="Arial"/>
        </w:rPr>
        <w:t>Классификация  битумоидов  по  люминесцентной характеристике</w:t>
      </w:r>
    </w:p>
    <w:p w:rsidR="00B97C58" w:rsidRPr="004C0B7E" w:rsidRDefault="00B97C58" w:rsidP="004C0B7E">
      <w:pPr>
        <w:autoSpaceDE w:val="0"/>
        <w:autoSpaceDN w:val="0"/>
        <w:adjustRightInd w:val="0"/>
        <w:spacing w:line="360" w:lineRule="auto"/>
        <w:jc w:val="center"/>
        <w:rPr>
          <w:rFonts w:ascii="Arial" w:hAnsi="Arial" w:cs="Arial"/>
          <w:i/>
          <w:iCs/>
          <w:sz w:val="20"/>
          <w:szCs w:val="20"/>
        </w:rPr>
      </w:pPr>
      <w:r w:rsidRPr="00B97C58">
        <w:rPr>
          <w:rFonts w:ascii="Arial" w:hAnsi="Arial" w:cs="Arial"/>
        </w:rPr>
        <w:t>капиллярных  вытяжек.</w:t>
      </w:r>
    </w:p>
    <w:p w:rsidR="00B97C58" w:rsidRPr="004C0B7E" w:rsidRDefault="00B97C58" w:rsidP="00D57324">
      <w:pPr>
        <w:autoSpaceDE w:val="0"/>
        <w:autoSpaceDN w:val="0"/>
        <w:adjustRightInd w:val="0"/>
        <w:spacing w:line="360" w:lineRule="auto"/>
        <w:ind w:left="-480" w:firstLine="480"/>
        <w:rPr>
          <w:rFonts w:ascii="Arial" w:hAnsi="Arial" w:cs="Arial"/>
          <w:sz w:val="20"/>
          <w:szCs w:val="20"/>
        </w:rPr>
      </w:pPr>
      <w:r w:rsidRPr="004C0B7E">
        <w:rPr>
          <w:rFonts w:ascii="Arial" w:hAnsi="Arial" w:cs="Arial"/>
          <w:i/>
          <w:iCs/>
          <w:sz w:val="20"/>
          <w:szCs w:val="20"/>
        </w:rPr>
        <w:tab/>
      </w:r>
      <w:r w:rsidRPr="004C0B7E">
        <w:rPr>
          <w:rFonts w:ascii="Arial" w:hAnsi="Arial" w:cs="Arial"/>
          <w:i/>
          <w:iCs/>
          <w:sz w:val="20"/>
          <w:szCs w:val="20"/>
        </w:rPr>
        <w:tab/>
      </w:r>
      <w:r w:rsidRPr="004C0B7E">
        <w:rPr>
          <w:rFonts w:ascii="Arial" w:hAnsi="Arial" w:cs="Arial"/>
          <w:i/>
          <w:iCs/>
          <w:sz w:val="20"/>
          <w:szCs w:val="20"/>
        </w:rPr>
        <w:tab/>
      </w:r>
      <w:r w:rsidRPr="004C0B7E">
        <w:rPr>
          <w:rFonts w:ascii="Arial" w:hAnsi="Arial" w:cs="Arial"/>
          <w:i/>
          <w:iCs/>
          <w:sz w:val="20"/>
          <w:szCs w:val="20"/>
        </w:rPr>
        <w:tab/>
      </w:r>
      <w:r w:rsidRPr="004C0B7E">
        <w:rPr>
          <w:rFonts w:ascii="Arial" w:hAnsi="Arial" w:cs="Arial"/>
          <w:i/>
          <w:iCs/>
          <w:sz w:val="20"/>
          <w:szCs w:val="20"/>
        </w:rPr>
        <w:tab/>
      </w:r>
      <w:r w:rsidRPr="004C0B7E">
        <w:rPr>
          <w:rFonts w:ascii="Arial" w:hAnsi="Arial" w:cs="Arial"/>
          <w:i/>
          <w:iCs/>
          <w:sz w:val="20"/>
          <w:szCs w:val="20"/>
        </w:rPr>
        <w:tab/>
      </w:r>
      <w:r w:rsidRPr="004C0B7E">
        <w:rPr>
          <w:rFonts w:ascii="Arial" w:hAnsi="Arial" w:cs="Arial"/>
          <w:i/>
          <w:iCs/>
          <w:sz w:val="20"/>
          <w:szCs w:val="20"/>
        </w:rPr>
        <w:tab/>
      </w:r>
      <w:r w:rsidRPr="004C0B7E">
        <w:rPr>
          <w:rFonts w:ascii="Arial" w:hAnsi="Arial" w:cs="Arial"/>
          <w:i/>
          <w:iCs/>
          <w:sz w:val="20"/>
          <w:szCs w:val="20"/>
        </w:rPr>
        <w:tab/>
      </w:r>
      <w:r w:rsidRPr="004C0B7E">
        <w:rPr>
          <w:rFonts w:ascii="Arial" w:hAnsi="Arial" w:cs="Arial"/>
          <w:i/>
          <w:iCs/>
          <w:sz w:val="20"/>
          <w:szCs w:val="20"/>
        </w:rPr>
        <w:tab/>
        <w:t xml:space="preserve">             </w:t>
      </w:r>
      <w:r w:rsidR="004C0B7E">
        <w:rPr>
          <w:rFonts w:ascii="Arial" w:hAnsi="Arial" w:cs="Arial"/>
          <w:i/>
          <w:iCs/>
          <w:sz w:val="20"/>
          <w:szCs w:val="20"/>
        </w:rPr>
        <w:t xml:space="preserve">                           </w:t>
      </w:r>
      <w:r w:rsidR="004C0B7E">
        <w:rPr>
          <w:rFonts w:ascii="Arial" w:hAnsi="Arial" w:cs="Arial"/>
          <w:sz w:val="20"/>
          <w:szCs w:val="20"/>
        </w:rPr>
        <w:t>т</w:t>
      </w:r>
      <w:r w:rsidR="004C0B7E" w:rsidRPr="004C0B7E">
        <w:rPr>
          <w:rFonts w:ascii="Arial" w:hAnsi="Arial" w:cs="Arial"/>
          <w:sz w:val="20"/>
          <w:szCs w:val="20"/>
        </w:rPr>
        <w:t xml:space="preserve">аблица </w:t>
      </w:r>
      <w:r w:rsidR="00B63FAF">
        <w:rPr>
          <w:rFonts w:ascii="Arial" w:hAnsi="Arial" w:cs="Arial"/>
          <w:sz w:val="20"/>
          <w:szCs w:val="20"/>
        </w:rPr>
        <w:t>7</w:t>
      </w:r>
      <w:r w:rsidR="004C0B7E" w:rsidRPr="004C0B7E">
        <w:rPr>
          <w:rFonts w:ascii="Arial" w:hAnsi="Arial" w:cs="Arial"/>
          <w:sz w:val="20"/>
          <w:szCs w:val="20"/>
        </w:rPr>
        <w:t>.</w:t>
      </w:r>
    </w:p>
    <w:tbl>
      <w:tblPr>
        <w:tblW w:w="10112" w:type="dxa"/>
        <w:tblInd w:w="40" w:type="dxa"/>
        <w:tblLayout w:type="fixed"/>
        <w:tblCellMar>
          <w:left w:w="40" w:type="dxa"/>
          <w:right w:w="40" w:type="dxa"/>
        </w:tblCellMar>
        <w:tblLook w:val="0000" w:firstRow="0" w:lastRow="0" w:firstColumn="0" w:lastColumn="0" w:noHBand="0" w:noVBand="0"/>
      </w:tblPr>
      <w:tblGrid>
        <w:gridCol w:w="858"/>
        <w:gridCol w:w="3431"/>
        <w:gridCol w:w="3271"/>
        <w:gridCol w:w="2552"/>
      </w:tblGrid>
      <w:tr w:rsidR="00D57324" w:rsidRPr="00B97C58">
        <w:trPr>
          <w:trHeight w:val="104"/>
        </w:trPr>
        <w:tc>
          <w:tcPr>
            <w:tcW w:w="858" w:type="dxa"/>
            <w:tcBorders>
              <w:top w:val="single" w:sz="6" w:space="0" w:color="auto"/>
              <w:left w:val="single" w:sz="6" w:space="0" w:color="auto"/>
              <w:bottom w:val="single" w:sz="6" w:space="0" w:color="auto"/>
              <w:right w:val="single" w:sz="6" w:space="0" w:color="auto"/>
            </w:tcBorders>
            <w:vAlign w:val="center"/>
          </w:tcPr>
          <w:p w:rsidR="00D57324" w:rsidRPr="00130AF5" w:rsidRDefault="00D57324" w:rsidP="00D57324">
            <w:pPr>
              <w:spacing w:before="40"/>
              <w:ind w:right="-40"/>
            </w:pPr>
            <w:r w:rsidRPr="00130AF5">
              <w:t>Группа</w:t>
            </w:r>
          </w:p>
        </w:tc>
        <w:tc>
          <w:tcPr>
            <w:tcW w:w="3431" w:type="dxa"/>
            <w:tcBorders>
              <w:top w:val="single" w:sz="6" w:space="0" w:color="auto"/>
              <w:left w:val="single" w:sz="6" w:space="0" w:color="auto"/>
              <w:bottom w:val="single" w:sz="6" w:space="0" w:color="auto"/>
              <w:right w:val="single" w:sz="6" w:space="0" w:color="auto"/>
            </w:tcBorders>
            <w:vAlign w:val="center"/>
          </w:tcPr>
          <w:p w:rsidR="00D57324" w:rsidRPr="00130AF5" w:rsidRDefault="00D57324" w:rsidP="00D57324">
            <w:pPr>
              <w:spacing w:before="40"/>
              <w:jc w:val="center"/>
            </w:pPr>
            <w:r w:rsidRPr="00130AF5">
              <w:t>Цвет люминесценции капиллярных вытяжек</w:t>
            </w:r>
          </w:p>
        </w:tc>
        <w:tc>
          <w:tcPr>
            <w:tcW w:w="3271" w:type="dxa"/>
            <w:tcBorders>
              <w:top w:val="single" w:sz="6" w:space="0" w:color="auto"/>
              <w:left w:val="single" w:sz="6" w:space="0" w:color="auto"/>
              <w:bottom w:val="single" w:sz="6" w:space="0" w:color="auto"/>
              <w:right w:val="single" w:sz="6" w:space="0" w:color="auto"/>
            </w:tcBorders>
            <w:vAlign w:val="center"/>
          </w:tcPr>
          <w:p w:rsidR="00D57324" w:rsidRPr="00130AF5" w:rsidRDefault="00D57324" w:rsidP="00D57324">
            <w:pPr>
              <w:pStyle w:val="6"/>
              <w:numPr>
                <w:ilvl w:val="0"/>
                <w:numId w:val="0"/>
              </w:numPr>
              <w:spacing w:before="100" w:beforeAutospacing="1" w:after="100" w:afterAutospacing="1"/>
              <w:jc w:val="center"/>
              <w:rPr>
                <w:b w:val="0"/>
                <w:sz w:val="24"/>
                <w:szCs w:val="24"/>
              </w:rPr>
            </w:pPr>
            <w:r w:rsidRPr="00130AF5">
              <w:rPr>
                <w:b w:val="0"/>
                <w:sz w:val="24"/>
                <w:szCs w:val="24"/>
              </w:rPr>
              <w:t>Состав битумоида</w:t>
            </w:r>
          </w:p>
        </w:tc>
        <w:tc>
          <w:tcPr>
            <w:tcW w:w="2552" w:type="dxa"/>
            <w:tcBorders>
              <w:top w:val="single" w:sz="6" w:space="0" w:color="auto"/>
              <w:left w:val="single" w:sz="6" w:space="0" w:color="auto"/>
              <w:bottom w:val="single" w:sz="6" w:space="0" w:color="auto"/>
              <w:right w:val="single" w:sz="6" w:space="0" w:color="auto"/>
            </w:tcBorders>
            <w:vAlign w:val="center"/>
          </w:tcPr>
          <w:p w:rsidR="00D57324" w:rsidRPr="00130AF5" w:rsidRDefault="00D57324" w:rsidP="00D57324">
            <w:pPr>
              <w:spacing w:before="40"/>
              <w:jc w:val="center"/>
            </w:pPr>
            <w:r w:rsidRPr="00130AF5">
              <w:t>Тип битумоида</w:t>
            </w:r>
          </w:p>
        </w:tc>
      </w:tr>
      <w:tr w:rsidR="00D57324" w:rsidRPr="00B97C58">
        <w:trPr>
          <w:trHeight w:val="550"/>
        </w:trPr>
        <w:tc>
          <w:tcPr>
            <w:tcW w:w="858" w:type="dxa"/>
            <w:tcBorders>
              <w:top w:val="single" w:sz="6" w:space="0" w:color="auto"/>
              <w:left w:val="single" w:sz="6" w:space="0" w:color="auto"/>
              <w:bottom w:val="nil"/>
              <w:right w:val="single" w:sz="6" w:space="0" w:color="auto"/>
            </w:tcBorders>
            <w:vAlign w:val="center"/>
          </w:tcPr>
          <w:p w:rsidR="00D57324" w:rsidRPr="00130AF5" w:rsidRDefault="00D57324" w:rsidP="00D57324">
            <w:pPr>
              <w:spacing w:before="20"/>
              <w:jc w:val="center"/>
              <w:rPr>
                <w:b/>
              </w:rPr>
            </w:pPr>
            <w:r w:rsidRPr="00130AF5">
              <w:rPr>
                <w:b/>
              </w:rPr>
              <w:t>1</w:t>
            </w:r>
          </w:p>
        </w:tc>
        <w:tc>
          <w:tcPr>
            <w:tcW w:w="3431" w:type="dxa"/>
            <w:tcBorders>
              <w:top w:val="single" w:sz="6" w:space="0" w:color="auto"/>
              <w:left w:val="single" w:sz="6" w:space="0" w:color="auto"/>
              <w:bottom w:val="nil"/>
              <w:right w:val="single" w:sz="6" w:space="0" w:color="auto"/>
            </w:tcBorders>
          </w:tcPr>
          <w:p w:rsidR="00D57324" w:rsidRPr="00130AF5" w:rsidRDefault="00D57324" w:rsidP="00D57324">
            <w:pPr>
              <w:spacing w:before="20"/>
            </w:pPr>
            <w:r w:rsidRPr="00130AF5">
              <w:t xml:space="preserve">Беловато-голубые тона разной интенсивности: </w:t>
            </w:r>
          </w:p>
          <w:p w:rsidR="00D57324" w:rsidRPr="00130AF5" w:rsidRDefault="00D57324" w:rsidP="00D57324">
            <w:pPr>
              <w:spacing w:before="20"/>
              <w:rPr>
                <w:b/>
              </w:rPr>
            </w:pPr>
            <w:r w:rsidRPr="00130AF5">
              <w:rPr>
                <w:b/>
                <w:color w:val="CCFFFF"/>
              </w:rPr>
              <w:t>Б</w:t>
            </w:r>
            <w:r w:rsidRPr="00130AF5">
              <w:rPr>
                <w:b/>
                <w:color w:val="0000FF"/>
              </w:rPr>
              <w:t>Г</w:t>
            </w:r>
          </w:p>
        </w:tc>
        <w:tc>
          <w:tcPr>
            <w:tcW w:w="3271" w:type="dxa"/>
            <w:tcBorders>
              <w:top w:val="single" w:sz="6" w:space="0" w:color="auto"/>
              <w:left w:val="single" w:sz="6" w:space="0" w:color="auto"/>
              <w:bottom w:val="nil"/>
              <w:right w:val="single" w:sz="6" w:space="0" w:color="auto"/>
            </w:tcBorders>
          </w:tcPr>
          <w:p w:rsidR="00D57324" w:rsidRPr="00130AF5" w:rsidRDefault="00D57324" w:rsidP="00D57324">
            <w:pPr>
              <w:spacing w:before="20"/>
            </w:pPr>
            <w:r w:rsidRPr="00130AF5">
              <w:t>Углеводородные флюиды, не содержащие смол и асфальтенов</w:t>
            </w:r>
          </w:p>
        </w:tc>
        <w:tc>
          <w:tcPr>
            <w:tcW w:w="2552" w:type="dxa"/>
            <w:tcBorders>
              <w:top w:val="single" w:sz="6" w:space="0" w:color="auto"/>
              <w:left w:val="single" w:sz="6" w:space="0" w:color="auto"/>
              <w:bottom w:val="nil"/>
              <w:right w:val="single" w:sz="6" w:space="0" w:color="auto"/>
            </w:tcBorders>
          </w:tcPr>
          <w:p w:rsidR="00D57324" w:rsidRPr="00130AF5" w:rsidRDefault="00D57324" w:rsidP="00D57324">
            <w:pPr>
              <w:spacing w:before="20"/>
            </w:pPr>
            <w:r w:rsidRPr="00130AF5">
              <w:t>Легкий</w:t>
            </w:r>
          </w:p>
          <w:p w:rsidR="00D57324" w:rsidRPr="00130AF5" w:rsidRDefault="00D57324" w:rsidP="00D57324">
            <w:pPr>
              <w:spacing w:before="20"/>
            </w:pPr>
            <w:r w:rsidRPr="00130AF5">
              <w:t>битумоид</w:t>
            </w:r>
          </w:p>
          <w:p w:rsidR="00D57324" w:rsidRPr="00130AF5" w:rsidRDefault="00D57324" w:rsidP="00D57324">
            <w:pPr>
              <w:spacing w:before="20"/>
            </w:pPr>
            <w:r w:rsidRPr="00130AF5">
              <w:t>(ЛБ)</w:t>
            </w:r>
          </w:p>
        </w:tc>
      </w:tr>
      <w:tr w:rsidR="00D57324" w:rsidRPr="00B97C58">
        <w:trPr>
          <w:trHeight w:val="1084"/>
        </w:trPr>
        <w:tc>
          <w:tcPr>
            <w:tcW w:w="858" w:type="dxa"/>
            <w:tcBorders>
              <w:top w:val="nil"/>
              <w:left w:val="single" w:sz="6" w:space="0" w:color="auto"/>
              <w:bottom w:val="nil"/>
              <w:right w:val="single" w:sz="6" w:space="0" w:color="auto"/>
            </w:tcBorders>
            <w:vAlign w:val="center"/>
          </w:tcPr>
          <w:p w:rsidR="00D57324" w:rsidRPr="00130AF5" w:rsidRDefault="00D57324" w:rsidP="00D57324">
            <w:pPr>
              <w:spacing w:before="20"/>
              <w:jc w:val="center"/>
              <w:rPr>
                <w:b/>
              </w:rPr>
            </w:pPr>
            <w:r w:rsidRPr="00130AF5">
              <w:rPr>
                <w:b/>
              </w:rPr>
              <w:t>2</w:t>
            </w:r>
          </w:p>
        </w:tc>
        <w:tc>
          <w:tcPr>
            <w:tcW w:w="3431" w:type="dxa"/>
            <w:tcBorders>
              <w:top w:val="nil"/>
              <w:left w:val="single" w:sz="6" w:space="0" w:color="auto"/>
              <w:bottom w:val="nil"/>
              <w:right w:val="single" w:sz="6" w:space="0" w:color="auto"/>
            </w:tcBorders>
          </w:tcPr>
          <w:p w:rsidR="00D57324" w:rsidRPr="00130AF5" w:rsidRDefault="00D57324" w:rsidP="00D57324">
            <w:pPr>
              <w:spacing w:before="20"/>
            </w:pPr>
            <w:r w:rsidRPr="00130AF5">
              <w:t>Белый, голубовато-желтый, беловато-желтый:</w:t>
            </w:r>
          </w:p>
          <w:p w:rsidR="00D57324" w:rsidRPr="00130AF5" w:rsidRDefault="00D57324" w:rsidP="00D57324">
            <w:pPr>
              <w:spacing w:before="20"/>
              <w:rPr>
                <w:b/>
              </w:rPr>
            </w:pPr>
            <w:r w:rsidRPr="00130AF5">
              <w:rPr>
                <w:b/>
                <w:color w:val="CCFFFF"/>
              </w:rPr>
              <w:t>Б</w:t>
            </w:r>
            <w:r w:rsidRPr="00130AF5">
              <w:rPr>
                <w:b/>
              </w:rPr>
              <w:t xml:space="preserve">, </w:t>
            </w:r>
            <w:r w:rsidRPr="00130AF5">
              <w:rPr>
                <w:b/>
                <w:color w:val="0000FF"/>
              </w:rPr>
              <w:t>Г</w:t>
            </w:r>
            <w:r w:rsidRPr="00130AF5">
              <w:rPr>
                <w:b/>
                <w:color w:val="FFFF00"/>
              </w:rPr>
              <w:t>Ж</w:t>
            </w:r>
            <w:r w:rsidRPr="00130AF5">
              <w:rPr>
                <w:b/>
              </w:rPr>
              <w:t xml:space="preserve">, </w:t>
            </w:r>
            <w:r w:rsidRPr="00130AF5">
              <w:rPr>
                <w:b/>
                <w:color w:val="CCFFFF"/>
              </w:rPr>
              <w:t>Б</w:t>
            </w:r>
            <w:r w:rsidRPr="00130AF5">
              <w:rPr>
                <w:b/>
                <w:color w:val="FFFF00"/>
              </w:rPr>
              <w:t>Ж</w:t>
            </w:r>
          </w:p>
        </w:tc>
        <w:tc>
          <w:tcPr>
            <w:tcW w:w="3271" w:type="dxa"/>
            <w:tcBorders>
              <w:top w:val="nil"/>
              <w:left w:val="single" w:sz="6" w:space="0" w:color="auto"/>
              <w:bottom w:val="nil"/>
              <w:right w:val="single" w:sz="6" w:space="0" w:color="auto"/>
            </w:tcBorders>
          </w:tcPr>
          <w:p w:rsidR="00D57324" w:rsidRPr="00130AF5" w:rsidRDefault="00D57324" w:rsidP="00D57324">
            <w:pPr>
              <w:spacing w:before="20"/>
              <w:ind w:right="-229"/>
            </w:pPr>
            <w:r w:rsidRPr="00130AF5">
              <w:t>Нефть и битумоиды с низким содержанием смол, с незначительным содержанием или отсутствием асфальтенов</w:t>
            </w:r>
          </w:p>
        </w:tc>
        <w:tc>
          <w:tcPr>
            <w:tcW w:w="2552" w:type="dxa"/>
            <w:tcBorders>
              <w:top w:val="nil"/>
              <w:left w:val="single" w:sz="6" w:space="0" w:color="auto"/>
              <w:bottom w:val="nil"/>
              <w:right w:val="single" w:sz="6" w:space="0" w:color="auto"/>
            </w:tcBorders>
          </w:tcPr>
          <w:p w:rsidR="00D57324" w:rsidRDefault="00D57324" w:rsidP="00D57324">
            <w:pPr>
              <w:spacing w:before="20"/>
            </w:pPr>
            <w:r w:rsidRPr="00130AF5">
              <w:t xml:space="preserve">Маслянистый </w:t>
            </w:r>
          </w:p>
          <w:p w:rsidR="00D57324" w:rsidRPr="00130AF5" w:rsidRDefault="00D57324" w:rsidP="00D57324">
            <w:pPr>
              <w:spacing w:before="20"/>
            </w:pPr>
            <w:r w:rsidRPr="00130AF5">
              <w:t>битумоид</w:t>
            </w:r>
          </w:p>
          <w:p w:rsidR="00D57324" w:rsidRPr="00130AF5" w:rsidRDefault="00D57324" w:rsidP="00D57324">
            <w:pPr>
              <w:spacing w:before="20"/>
            </w:pPr>
            <w:r w:rsidRPr="00130AF5">
              <w:t>(МБ)</w:t>
            </w:r>
          </w:p>
        </w:tc>
      </w:tr>
      <w:tr w:rsidR="00D57324" w:rsidRPr="00B97C58">
        <w:trPr>
          <w:trHeight w:val="608"/>
        </w:trPr>
        <w:tc>
          <w:tcPr>
            <w:tcW w:w="858" w:type="dxa"/>
            <w:tcBorders>
              <w:top w:val="nil"/>
              <w:left w:val="single" w:sz="6" w:space="0" w:color="auto"/>
              <w:bottom w:val="nil"/>
              <w:right w:val="single" w:sz="6" w:space="0" w:color="auto"/>
            </w:tcBorders>
            <w:vAlign w:val="center"/>
          </w:tcPr>
          <w:p w:rsidR="00D57324" w:rsidRPr="00130AF5" w:rsidRDefault="00D57324" w:rsidP="00D57324">
            <w:pPr>
              <w:spacing w:before="20"/>
              <w:jc w:val="center"/>
              <w:rPr>
                <w:b/>
              </w:rPr>
            </w:pPr>
            <w:r w:rsidRPr="00130AF5">
              <w:rPr>
                <w:b/>
              </w:rPr>
              <w:t>3</w:t>
            </w:r>
          </w:p>
        </w:tc>
        <w:tc>
          <w:tcPr>
            <w:tcW w:w="3431" w:type="dxa"/>
            <w:tcBorders>
              <w:top w:val="nil"/>
              <w:left w:val="single" w:sz="6" w:space="0" w:color="auto"/>
              <w:bottom w:val="nil"/>
              <w:right w:val="single" w:sz="6" w:space="0" w:color="auto"/>
            </w:tcBorders>
          </w:tcPr>
          <w:p w:rsidR="00D57324" w:rsidRPr="00130AF5" w:rsidRDefault="00D57324" w:rsidP="00D57324">
            <w:pPr>
              <w:spacing w:before="20"/>
            </w:pPr>
            <w:r w:rsidRPr="00130AF5">
              <w:t>Желтый, оранжевый,  оранжево-желтый до желтовато-коричневого:</w:t>
            </w:r>
          </w:p>
          <w:p w:rsidR="00D57324" w:rsidRPr="00130AF5" w:rsidRDefault="00D57324" w:rsidP="00D57324">
            <w:pPr>
              <w:spacing w:before="20"/>
              <w:rPr>
                <w:b/>
              </w:rPr>
            </w:pPr>
            <w:r w:rsidRPr="00130AF5">
              <w:rPr>
                <w:b/>
                <w:color w:val="FFFF00"/>
              </w:rPr>
              <w:t>Ж</w:t>
            </w:r>
            <w:r w:rsidRPr="00130AF5">
              <w:rPr>
                <w:b/>
              </w:rPr>
              <w:t xml:space="preserve">, </w:t>
            </w:r>
            <w:r w:rsidRPr="00130AF5">
              <w:rPr>
                <w:b/>
                <w:color w:val="FF6600"/>
              </w:rPr>
              <w:t>О</w:t>
            </w:r>
            <w:r w:rsidRPr="00130AF5">
              <w:rPr>
                <w:b/>
              </w:rPr>
              <w:t xml:space="preserve">, </w:t>
            </w:r>
            <w:r w:rsidRPr="00130AF5">
              <w:rPr>
                <w:b/>
                <w:color w:val="FF6600"/>
              </w:rPr>
              <w:t>О</w:t>
            </w:r>
            <w:r w:rsidRPr="00130AF5">
              <w:rPr>
                <w:b/>
                <w:color w:val="FFFF00"/>
              </w:rPr>
              <w:t>Ж</w:t>
            </w:r>
            <w:r w:rsidRPr="00130AF5">
              <w:rPr>
                <w:b/>
              </w:rPr>
              <w:t xml:space="preserve">, </w:t>
            </w:r>
            <w:r w:rsidRPr="00130AF5">
              <w:rPr>
                <w:b/>
                <w:color w:val="FFFF00"/>
              </w:rPr>
              <w:t>Ж</w:t>
            </w:r>
            <w:r w:rsidRPr="00130AF5">
              <w:rPr>
                <w:b/>
                <w:color w:val="993300"/>
              </w:rPr>
              <w:t>К</w:t>
            </w:r>
          </w:p>
        </w:tc>
        <w:tc>
          <w:tcPr>
            <w:tcW w:w="3271" w:type="dxa"/>
            <w:tcBorders>
              <w:top w:val="nil"/>
              <w:left w:val="single" w:sz="6" w:space="0" w:color="auto"/>
              <w:bottom w:val="nil"/>
              <w:right w:val="single" w:sz="6" w:space="0" w:color="auto"/>
            </w:tcBorders>
          </w:tcPr>
          <w:p w:rsidR="00D57324" w:rsidRPr="00130AF5" w:rsidRDefault="00D57324" w:rsidP="00D57324">
            <w:pPr>
              <w:spacing w:before="20"/>
            </w:pPr>
            <w:r w:rsidRPr="00130AF5">
              <w:t>Нефти и битумоиды с содержанием масел более 60%, асфальтенов 1-2%</w:t>
            </w:r>
          </w:p>
        </w:tc>
        <w:tc>
          <w:tcPr>
            <w:tcW w:w="2552" w:type="dxa"/>
            <w:tcBorders>
              <w:top w:val="nil"/>
              <w:left w:val="single" w:sz="6" w:space="0" w:color="auto"/>
              <w:bottom w:val="nil"/>
              <w:right w:val="single" w:sz="6" w:space="0" w:color="auto"/>
            </w:tcBorders>
          </w:tcPr>
          <w:p w:rsidR="00D57324" w:rsidRPr="00130AF5" w:rsidRDefault="00D57324" w:rsidP="00D57324">
            <w:pPr>
              <w:spacing w:before="20"/>
            </w:pPr>
            <w:r w:rsidRPr="00130AF5">
              <w:t>Маслянисто-смолистый</w:t>
            </w:r>
          </w:p>
          <w:p w:rsidR="00D57324" w:rsidRPr="00130AF5" w:rsidRDefault="00D57324" w:rsidP="00D57324">
            <w:pPr>
              <w:spacing w:before="20"/>
            </w:pPr>
            <w:r w:rsidRPr="00130AF5">
              <w:t>битумоид</w:t>
            </w:r>
          </w:p>
          <w:p w:rsidR="00D57324" w:rsidRPr="00130AF5" w:rsidRDefault="00D57324" w:rsidP="00D57324">
            <w:pPr>
              <w:spacing w:before="20"/>
            </w:pPr>
            <w:r w:rsidRPr="00130AF5">
              <w:t>(МСБ)</w:t>
            </w:r>
          </w:p>
        </w:tc>
      </w:tr>
      <w:tr w:rsidR="00D57324" w:rsidRPr="00B97C58">
        <w:trPr>
          <w:trHeight w:val="513"/>
        </w:trPr>
        <w:tc>
          <w:tcPr>
            <w:tcW w:w="858" w:type="dxa"/>
            <w:tcBorders>
              <w:top w:val="nil"/>
              <w:left w:val="single" w:sz="6" w:space="0" w:color="auto"/>
              <w:bottom w:val="nil"/>
              <w:right w:val="single" w:sz="6" w:space="0" w:color="auto"/>
            </w:tcBorders>
            <w:vAlign w:val="center"/>
          </w:tcPr>
          <w:p w:rsidR="00D57324" w:rsidRPr="00130AF5" w:rsidRDefault="00D57324" w:rsidP="00D57324">
            <w:pPr>
              <w:spacing w:before="40"/>
              <w:jc w:val="center"/>
              <w:rPr>
                <w:b/>
              </w:rPr>
            </w:pPr>
            <w:r w:rsidRPr="00130AF5">
              <w:rPr>
                <w:b/>
              </w:rPr>
              <w:t>4</w:t>
            </w:r>
          </w:p>
        </w:tc>
        <w:tc>
          <w:tcPr>
            <w:tcW w:w="3431" w:type="dxa"/>
            <w:tcBorders>
              <w:top w:val="nil"/>
              <w:left w:val="single" w:sz="6" w:space="0" w:color="auto"/>
              <w:bottom w:val="nil"/>
              <w:right w:val="single" w:sz="6" w:space="0" w:color="auto"/>
            </w:tcBorders>
          </w:tcPr>
          <w:p w:rsidR="00D57324" w:rsidRPr="00130AF5" w:rsidRDefault="00D57324" w:rsidP="00D57324">
            <w:pPr>
              <w:spacing w:before="40"/>
            </w:pPr>
            <w:r w:rsidRPr="00130AF5">
              <w:t>Оранжево-коричневый, светло-коричневый, коричневый:</w:t>
            </w:r>
          </w:p>
          <w:p w:rsidR="00D57324" w:rsidRPr="00130AF5" w:rsidRDefault="00D57324" w:rsidP="00D57324">
            <w:pPr>
              <w:spacing w:before="40"/>
              <w:rPr>
                <w:b/>
              </w:rPr>
            </w:pPr>
            <w:r w:rsidRPr="00130AF5">
              <w:rPr>
                <w:b/>
                <w:color w:val="FF6600"/>
              </w:rPr>
              <w:t>О</w:t>
            </w:r>
            <w:r w:rsidRPr="00130AF5">
              <w:rPr>
                <w:b/>
                <w:color w:val="993300"/>
              </w:rPr>
              <w:t>К</w:t>
            </w:r>
            <w:r w:rsidRPr="00130AF5">
              <w:rPr>
                <w:b/>
              </w:rPr>
              <w:t xml:space="preserve">, </w:t>
            </w:r>
            <w:r w:rsidRPr="00130AF5">
              <w:rPr>
                <w:b/>
                <w:color w:val="996633"/>
              </w:rPr>
              <w:t>С</w:t>
            </w:r>
            <w:r w:rsidRPr="00130AF5">
              <w:rPr>
                <w:b/>
                <w:color w:val="993300"/>
              </w:rPr>
              <w:t>К</w:t>
            </w:r>
            <w:r w:rsidRPr="00130AF5">
              <w:rPr>
                <w:b/>
              </w:rPr>
              <w:t xml:space="preserve">, </w:t>
            </w:r>
            <w:r w:rsidRPr="00130AF5">
              <w:rPr>
                <w:b/>
                <w:color w:val="993300"/>
              </w:rPr>
              <w:t>К</w:t>
            </w:r>
          </w:p>
        </w:tc>
        <w:tc>
          <w:tcPr>
            <w:tcW w:w="3271" w:type="dxa"/>
            <w:tcBorders>
              <w:top w:val="nil"/>
              <w:left w:val="single" w:sz="6" w:space="0" w:color="auto"/>
              <w:bottom w:val="nil"/>
              <w:right w:val="single" w:sz="6" w:space="0" w:color="auto"/>
            </w:tcBorders>
          </w:tcPr>
          <w:p w:rsidR="00D57324" w:rsidRDefault="00D57324" w:rsidP="00D57324">
            <w:pPr>
              <w:spacing w:before="40"/>
            </w:pPr>
          </w:p>
          <w:p w:rsidR="00D57324" w:rsidRPr="00130AF5" w:rsidRDefault="00D57324" w:rsidP="00D57324">
            <w:pPr>
              <w:spacing w:before="40"/>
            </w:pPr>
            <w:r w:rsidRPr="00130AF5">
              <w:t>Битумоид и нефти с повышенным содержанием асфальтенов 3-20%</w:t>
            </w:r>
          </w:p>
        </w:tc>
        <w:tc>
          <w:tcPr>
            <w:tcW w:w="2552" w:type="dxa"/>
            <w:tcBorders>
              <w:top w:val="nil"/>
              <w:left w:val="single" w:sz="6" w:space="0" w:color="auto"/>
              <w:bottom w:val="nil"/>
              <w:right w:val="single" w:sz="6" w:space="0" w:color="auto"/>
            </w:tcBorders>
          </w:tcPr>
          <w:p w:rsidR="00D57324" w:rsidRPr="00130AF5" w:rsidRDefault="00D57324" w:rsidP="00D57324">
            <w:pPr>
              <w:spacing w:before="40"/>
            </w:pPr>
            <w:r w:rsidRPr="00130AF5">
              <w:t>Смолистый</w:t>
            </w:r>
          </w:p>
          <w:p w:rsidR="00D57324" w:rsidRPr="00130AF5" w:rsidRDefault="00D57324" w:rsidP="00D57324">
            <w:pPr>
              <w:spacing w:before="40"/>
            </w:pPr>
            <w:r w:rsidRPr="00130AF5">
              <w:t>битумоид</w:t>
            </w:r>
          </w:p>
          <w:p w:rsidR="00D57324" w:rsidRPr="00130AF5" w:rsidRDefault="00D57324" w:rsidP="00D57324">
            <w:pPr>
              <w:spacing w:before="40"/>
            </w:pPr>
            <w:r w:rsidRPr="00130AF5">
              <w:t>(СБ)</w:t>
            </w:r>
          </w:p>
        </w:tc>
      </w:tr>
      <w:tr w:rsidR="00D57324" w:rsidRPr="00B97C58">
        <w:trPr>
          <w:trHeight w:val="1457"/>
        </w:trPr>
        <w:tc>
          <w:tcPr>
            <w:tcW w:w="858" w:type="dxa"/>
            <w:tcBorders>
              <w:top w:val="nil"/>
              <w:left w:val="single" w:sz="6" w:space="0" w:color="auto"/>
              <w:bottom w:val="single" w:sz="6" w:space="0" w:color="auto"/>
              <w:right w:val="single" w:sz="6" w:space="0" w:color="auto"/>
            </w:tcBorders>
            <w:vAlign w:val="center"/>
          </w:tcPr>
          <w:p w:rsidR="00D57324" w:rsidRPr="00130AF5" w:rsidRDefault="00D57324" w:rsidP="00D57324">
            <w:pPr>
              <w:spacing w:before="20"/>
              <w:jc w:val="center"/>
              <w:rPr>
                <w:b/>
              </w:rPr>
            </w:pPr>
            <w:r w:rsidRPr="00130AF5">
              <w:rPr>
                <w:b/>
              </w:rPr>
              <w:t>5</w:t>
            </w:r>
          </w:p>
        </w:tc>
        <w:tc>
          <w:tcPr>
            <w:tcW w:w="3431" w:type="dxa"/>
            <w:tcBorders>
              <w:top w:val="nil"/>
              <w:left w:val="single" w:sz="6" w:space="0" w:color="auto"/>
              <w:bottom w:val="single" w:sz="6" w:space="0" w:color="auto"/>
              <w:right w:val="single" w:sz="6" w:space="0" w:color="auto"/>
            </w:tcBorders>
          </w:tcPr>
          <w:p w:rsidR="00D57324" w:rsidRPr="00130AF5" w:rsidRDefault="00D57324" w:rsidP="00D57324">
            <w:pPr>
              <w:spacing w:before="20"/>
            </w:pPr>
            <w:r w:rsidRPr="00130AF5">
              <w:t>Темно-коричневый, зеленовато-коричневый, красно-коричневый, буровато-коричневый, черно-коричневый, черный:</w:t>
            </w:r>
          </w:p>
          <w:p w:rsidR="00D57324" w:rsidRPr="00130AF5" w:rsidRDefault="00D57324" w:rsidP="00D57324">
            <w:pPr>
              <w:spacing w:before="20"/>
              <w:rPr>
                <w:b/>
              </w:rPr>
            </w:pPr>
            <w:r w:rsidRPr="00130AF5">
              <w:rPr>
                <w:b/>
                <w:color w:val="800000"/>
              </w:rPr>
              <w:t>Т</w:t>
            </w:r>
            <w:r w:rsidRPr="00130AF5">
              <w:rPr>
                <w:b/>
                <w:color w:val="993300"/>
              </w:rPr>
              <w:t>К</w:t>
            </w:r>
            <w:r w:rsidRPr="00130AF5">
              <w:rPr>
                <w:b/>
              </w:rPr>
              <w:t xml:space="preserve">, </w:t>
            </w:r>
            <w:r w:rsidRPr="00130AF5">
              <w:rPr>
                <w:b/>
                <w:color w:val="339966"/>
              </w:rPr>
              <w:t>З</w:t>
            </w:r>
            <w:r w:rsidRPr="00130AF5">
              <w:rPr>
                <w:b/>
                <w:color w:val="993300"/>
              </w:rPr>
              <w:t>К</w:t>
            </w:r>
            <w:r w:rsidRPr="00130AF5">
              <w:rPr>
                <w:b/>
              </w:rPr>
              <w:t xml:space="preserve">, </w:t>
            </w:r>
            <w:r w:rsidRPr="00130AF5">
              <w:rPr>
                <w:b/>
                <w:color w:val="FF0000"/>
              </w:rPr>
              <w:t>К</w:t>
            </w:r>
            <w:r w:rsidRPr="00130AF5">
              <w:rPr>
                <w:b/>
                <w:color w:val="993300"/>
              </w:rPr>
              <w:t>К</w:t>
            </w:r>
            <w:r w:rsidRPr="00130AF5">
              <w:rPr>
                <w:b/>
              </w:rPr>
              <w:t xml:space="preserve">, </w:t>
            </w:r>
            <w:r w:rsidRPr="00130AF5">
              <w:rPr>
                <w:b/>
                <w:color w:val="800000"/>
              </w:rPr>
              <w:t>Б</w:t>
            </w:r>
            <w:r w:rsidRPr="00130AF5">
              <w:rPr>
                <w:b/>
                <w:color w:val="993300"/>
              </w:rPr>
              <w:t>К</w:t>
            </w:r>
            <w:r w:rsidRPr="00130AF5">
              <w:rPr>
                <w:b/>
              </w:rPr>
              <w:t>, Ч</w:t>
            </w:r>
            <w:r w:rsidRPr="00130AF5">
              <w:rPr>
                <w:b/>
                <w:color w:val="993300"/>
              </w:rPr>
              <w:t>К</w:t>
            </w:r>
            <w:r w:rsidRPr="00130AF5">
              <w:rPr>
                <w:b/>
              </w:rPr>
              <w:t>, Ч</w:t>
            </w:r>
          </w:p>
        </w:tc>
        <w:tc>
          <w:tcPr>
            <w:tcW w:w="3271" w:type="dxa"/>
            <w:tcBorders>
              <w:top w:val="nil"/>
              <w:left w:val="single" w:sz="6" w:space="0" w:color="auto"/>
              <w:bottom w:val="single" w:sz="6" w:space="0" w:color="auto"/>
              <w:right w:val="single" w:sz="6" w:space="0" w:color="auto"/>
            </w:tcBorders>
          </w:tcPr>
          <w:p w:rsidR="00D57324" w:rsidRDefault="00D57324" w:rsidP="00D57324">
            <w:pPr>
              <w:spacing w:before="20"/>
            </w:pPr>
          </w:p>
          <w:p w:rsidR="00D57324" w:rsidRPr="00130AF5" w:rsidRDefault="00D57324" w:rsidP="00D57324">
            <w:pPr>
              <w:spacing w:before="20"/>
            </w:pPr>
            <w:r w:rsidRPr="00130AF5">
              <w:t>Битумоид с содержанием асфальтенов более 20%</w:t>
            </w:r>
          </w:p>
        </w:tc>
        <w:tc>
          <w:tcPr>
            <w:tcW w:w="2552" w:type="dxa"/>
            <w:tcBorders>
              <w:top w:val="nil"/>
              <w:left w:val="single" w:sz="6" w:space="0" w:color="auto"/>
              <w:bottom w:val="single" w:sz="6" w:space="0" w:color="auto"/>
              <w:right w:val="single" w:sz="6" w:space="0" w:color="auto"/>
            </w:tcBorders>
          </w:tcPr>
          <w:p w:rsidR="00D57324" w:rsidRDefault="00D57324" w:rsidP="00D57324">
            <w:pPr>
              <w:spacing w:before="20"/>
            </w:pPr>
            <w:r w:rsidRPr="00130AF5">
              <w:t xml:space="preserve">Смолисто-асфальтеновый </w:t>
            </w:r>
          </w:p>
          <w:p w:rsidR="00D57324" w:rsidRPr="00130AF5" w:rsidRDefault="00D57324" w:rsidP="00D57324">
            <w:pPr>
              <w:spacing w:before="20"/>
            </w:pPr>
            <w:r w:rsidRPr="00130AF5">
              <w:t>битумоид</w:t>
            </w:r>
          </w:p>
          <w:p w:rsidR="00D57324" w:rsidRPr="00130AF5" w:rsidRDefault="00D57324" w:rsidP="00D57324">
            <w:pPr>
              <w:spacing w:before="20"/>
            </w:pPr>
            <w:r w:rsidRPr="00130AF5">
              <w:t>(САБ)</w:t>
            </w:r>
          </w:p>
        </w:tc>
      </w:tr>
    </w:tbl>
    <w:p w:rsidR="00D57324" w:rsidRDefault="00D57324" w:rsidP="00D57324">
      <w:pPr>
        <w:autoSpaceDE w:val="0"/>
        <w:autoSpaceDN w:val="0"/>
        <w:adjustRightInd w:val="0"/>
        <w:spacing w:before="120" w:line="360" w:lineRule="auto"/>
        <w:ind w:left="567" w:firstLine="567"/>
        <w:jc w:val="center"/>
        <w:rPr>
          <w:rFonts w:ascii="Arial" w:hAnsi="Arial" w:cs="Arial"/>
        </w:rPr>
      </w:pPr>
    </w:p>
    <w:p w:rsidR="00B97C58" w:rsidRPr="00B97C58" w:rsidRDefault="00B97C58" w:rsidP="00D57324">
      <w:pPr>
        <w:autoSpaceDE w:val="0"/>
        <w:autoSpaceDN w:val="0"/>
        <w:adjustRightInd w:val="0"/>
        <w:spacing w:before="120" w:line="360" w:lineRule="auto"/>
        <w:ind w:left="567" w:firstLine="567"/>
        <w:jc w:val="center"/>
        <w:rPr>
          <w:rFonts w:ascii="Arial" w:hAnsi="Arial" w:cs="Arial"/>
        </w:rPr>
      </w:pPr>
      <w:r w:rsidRPr="00B97C58">
        <w:rPr>
          <w:rFonts w:ascii="Arial" w:hAnsi="Arial" w:cs="Arial"/>
        </w:rPr>
        <w:t>Количественная оценка содержания битумоидов</w:t>
      </w:r>
      <w:r w:rsidR="00944B9E" w:rsidRPr="00944B9E">
        <w:rPr>
          <w:rFonts w:ascii="Arial" w:hAnsi="Arial" w:cs="Arial"/>
          <w:sz w:val="20"/>
          <w:szCs w:val="20"/>
        </w:rPr>
        <w:t xml:space="preserve"> </w:t>
      </w:r>
      <w:r w:rsidR="00944B9E">
        <w:rPr>
          <w:rFonts w:ascii="Arial" w:hAnsi="Arial" w:cs="Arial"/>
          <w:sz w:val="20"/>
          <w:szCs w:val="20"/>
        </w:rPr>
        <w:t xml:space="preserve">              т</w:t>
      </w:r>
      <w:r w:rsidR="00944B9E" w:rsidRPr="004C0B7E">
        <w:rPr>
          <w:rFonts w:ascii="Arial" w:hAnsi="Arial" w:cs="Arial"/>
          <w:sz w:val="20"/>
          <w:szCs w:val="20"/>
        </w:rPr>
        <w:t xml:space="preserve">аблица </w:t>
      </w:r>
      <w:r w:rsidR="00944B9E">
        <w:rPr>
          <w:rFonts w:ascii="Arial" w:hAnsi="Arial" w:cs="Arial"/>
          <w:sz w:val="20"/>
          <w:szCs w:val="20"/>
        </w:rPr>
        <w:t>7</w:t>
      </w:r>
      <w:r w:rsidR="00944B9E" w:rsidRPr="004C0B7E">
        <w:rPr>
          <w:rFonts w:ascii="Arial" w:hAnsi="Arial" w:cs="Arial"/>
          <w:sz w:val="20"/>
          <w:szCs w:val="20"/>
        </w:rPr>
        <w:t>.</w:t>
      </w:r>
      <w:r w:rsidRPr="00B97C58">
        <w:rPr>
          <w:rFonts w:ascii="Arial" w:hAnsi="Arial" w:cs="Arial"/>
        </w:rPr>
        <w:tab/>
      </w:r>
      <w:r w:rsidRPr="00B97C58">
        <w:rPr>
          <w:rFonts w:ascii="Arial" w:hAnsi="Arial" w:cs="Arial"/>
        </w:rPr>
        <w:tab/>
        <w:t xml:space="preserve">                                               </w:t>
      </w:r>
    </w:p>
    <w:tbl>
      <w:tblPr>
        <w:tblW w:w="0" w:type="auto"/>
        <w:jc w:val="center"/>
        <w:tblLayout w:type="fixed"/>
        <w:tblLook w:val="0000" w:firstRow="0" w:lastRow="0" w:firstColumn="0" w:lastColumn="0" w:noHBand="0" w:noVBand="0"/>
      </w:tblPr>
      <w:tblGrid>
        <w:gridCol w:w="4085"/>
        <w:gridCol w:w="3829"/>
        <w:gridCol w:w="1158"/>
      </w:tblGrid>
      <w:tr w:rsidR="00944B9E" w:rsidRPr="00B97C58">
        <w:trPr>
          <w:trHeight w:val="959"/>
          <w:jc w:val="center"/>
        </w:trPr>
        <w:tc>
          <w:tcPr>
            <w:tcW w:w="4085" w:type="dxa"/>
            <w:tcBorders>
              <w:top w:val="single" w:sz="6" w:space="0" w:color="auto"/>
              <w:left w:val="single" w:sz="6" w:space="0" w:color="auto"/>
              <w:bottom w:val="single" w:sz="6" w:space="0" w:color="auto"/>
              <w:right w:val="single" w:sz="6" w:space="0" w:color="auto"/>
            </w:tcBorders>
            <w:vAlign w:val="bottom"/>
          </w:tcPr>
          <w:p w:rsidR="00944B9E" w:rsidRPr="00130AF5" w:rsidRDefault="00944B9E" w:rsidP="00343D23">
            <w:pPr>
              <w:jc w:val="center"/>
            </w:pPr>
            <w:r w:rsidRPr="00130AF5">
              <w:t>Форма люминесцирующего участка</w:t>
            </w:r>
          </w:p>
          <w:p w:rsidR="00944B9E" w:rsidRDefault="00944B9E" w:rsidP="00343D23">
            <w:pPr>
              <w:jc w:val="center"/>
              <w:rPr>
                <w:lang w:val="en-US"/>
              </w:rPr>
            </w:pPr>
          </w:p>
        </w:tc>
        <w:tc>
          <w:tcPr>
            <w:tcW w:w="3829" w:type="dxa"/>
            <w:tcBorders>
              <w:top w:val="single" w:sz="6" w:space="0" w:color="auto"/>
              <w:left w:val="single" w:sz="6" w:space="0" w:color="auto"/>
              <w:bottom w:val="single" w:sz="6" w:space="0" w:color="auto"/>
              <w:right w:val="single" w:sz="6" w:space="0" w:color="auto"/>
            </w:tcBorders>
            <w:vAlign w:val="center"/>
          </w:tcPr>
          <w:p w:rsidR="00944B9E" w:rsidRPr="00130AF5" w:rsidRDefault="00944B9E" w:rsidP="00343D23">
            <w:pPr>
              <w:pStyle w:val="a3"/>
              <w:jc w:val="center"/>
            </w:pPr>
          </w:p>
          <w:p w:rsidR="00944B9E" w:rsidRPr="00130AF5" w:rsidRDefault="00944B9E" w:rsidP="00343D23">
            <w:pPr>
              <w:pStyle w:val="a3"/>
              <w:jc w:val="center"/>
            </w:pPr>
            <w:r w:rsidRPr="00130AF5">
              <w:t>Характеристика участка</w:t>
            </w:r>
          </w:p>
          <w:p w:rsidR="00944B9E" w:rsidRPr="00130AF5" w:rsidRDefault="00944B9E" w:rsidP="00343D23">
            <w:pPr>
              <w:jc w:val="center"/>
              <w:rPr>
                <w:lang w:val="en-US"/>
              </w:rPr>
            </w:pPr>
          </w:p>
        </w:tc>
        <w:tc>
          <w:tcPr>
            <w:tcW w:w="1158" w:type="dxa"/>
            <w:tcBorders>
              <w:top w:val="single" w:sz="6" w:space="0" w:color="auto"/>
              <w:left w:val="single" w:sz="6" w:space="0" w:color="auto"/>
              <w:bottom w:val="single" w:sz="6" w:space="0" w:color="auto"/>
              <w:right w:val="single" w:sz="6" w:space="0" w:color="auto"/>
            </w:tcBorders>
            <w:vAlign w:val="center"/>
          </w:tcPr>
          <w:p w:rsidR="00944B9E" w:rsidRPr="00130AF5" w:rsidRDefault="00944B9E" w:rsidP="00343D23">
            <w:pPr>
              <w:jc w:val="center"/>
            </w:pPr>
            <w:r w:rsidRPr="00130AF5">
              <w:t>Балл</w:t>
            </w:r>
          </w:p>
        </w:tc>
      </w:tr>
      <w:tr w:rsidR="00944B9E" w:rsidRPr="00B97C58">
        <w:trPr>
          <w:trHeight w:val="780"/>
          <w:jc w:val="center"/>
        </w:trPr>
        <w:tc>
          <w:tcPr>
            <w:tcW w:w="4085" w:type="dxa"/>
            <w:vMerge w:val="restart"/>
            <w:tcBorders>
              <w:top w:val="single" w:sz="6" w:space="0" w:color="auto"/>
              <w:left w:val="single" w:sz="6" w:space="0" w:color="auto"/>
              <w:bottom w:val="single" w:sz="6" w:space="0" w:color="auto"/>
              <w:right w:val="single" w:sz="6" w:space="0" w:color="auto"/>
            </w:tcBorders>
          </w:tcPr>
          <w:p w:rsidR="00944B9E" w:rsidRPr="00346A68" w:rsidRDefault="00F17D9B" w:rsidP="00343D23">
            <w:pPr>
              <w:jc w:val="both"/>
            </w:pPr>
            <w:r>
              <w:object w:dxaOrig="1440" w:dyaOrig="1440">
                <v:shape id="_x0000_s1131" type="#_x0000_t75" style="position:absolute;left:0;text-align:left;margin-left:57.25pt;margin-top:7.05pt;width:76.05pt;height:180pt;z-index:251657728;mso-position-horizontal-relative:text;mso-position-vertical-relative:text">
                  <v:imagedata r:id="rId64" o:title=""/>
                  <w10:wrap type="topAndBottom"/>
                </v:shape>
                <o:OLEObject Type="Embed" ProgID="PBrush" ShapeID="_x0000_s1131" DrawAspect="Content" ObjectID="_1459798914" r:id="rId65"/>
              </w:object>
            </w:r>
          </w:p>
        </w:tc>
        <w:tc>
          <w:tcPr>
            <w:tcW w:w="3829" w:type="dxa"/>
            <w:tcBorders>
              <w:top w:val="single" w:sz="6" w:space="0" w:color="auto"/>
              <w:left w:val="single" w:sz="6" w:space="0" w:color="auto"/>
              <w:bottom w:val="single" w:sz="6" w:space="0" w:color="auto"/>
              <w:right w:val="single" w:sz="6" w:space="0" w:color="auto"/>
            </w:tcBorders>
            <w:vAlign w:val="center"/>
          </w:tcPr>
          <w:p w:rsidR="00944B9E" w:rsidRPr="00130AF5" w:rsidRDefault="00944B9E" w:rsidP="00343D23">
            <w:pPr>
              <w:pStyle w:val="a3"/>
              <w:jc w:val="center"/>
            </w:pPr>
            <w:r w:rsidRPr="00130AF5">
              <w:t>Точки</w:t>
            </w:r>
          </w:p>
          <w:p w:rsidR="00944B9E" w:rsidRPr="00130AF5" w:rsidRDefault="00944B9E" w:rsidP="00343D23">
            <w:pPr>
              <w:jc w:val="center"/>
              <w:rPr>
                <w:lang w:val="en-US"/>
              </w:rPr>
            </w:pPr>
          </w:p>
        </w:tc>
        <w:tc>
          <w:tcPr>
            <w:tcW w:w="1158" w:type="dxa"/>
            <w:tcBorders>
              <w:top w:val="single" w:sz="6" w:space="0" w:color="auto"/>
              <w:left w:val="single" w:sz="6" w:space="0" w:color="auto"/>
              <w:bottom w:val="single" w:sz="6" w:space="0" w:color="auto"/>
              <w:right w:val="single" w:sz="6" w:space="0" w:color="auto"/>
            </w:tcBorders>
            <w:vAlign w:val="center"/>
          </w:tcPr>
          <w:p w:rsidR="00944B9E" w:rsidRPr="00130AF5" w:rsidRDefault="00944B9E" w:rsidP="00343D23">
            <w:pPr>
              <w:jc w:val="center"/>
            </w:pPr>
            <w:r w:rsidRPr="00130AF5">
              <w:t>1</w:t>
            </w:r>
          </w:p>
        </w:tc>
      </w:tr>
      <w:tr w:rsidR="00944B9E" w:rsidRPr="00B97C58">
        <w:trPr>
          <w:trHeight w:val="480"/>
          <w:jc w:val="center"/>
        </w:trPr>
        <w:tc>
          <w:tcPr>
            <w:tcW w:w="4085" w:type="dxa"/>
            <w:vMerge/>
            <w:tcBorders>
              <w:top w:val="single" w:sz="6" w:space="0" w:color="auto"/>
              <w:left w:val="single" w:sz="6" w:space="0" w:color="auto"/>
              <w:bottom w:val="single" w:sz="6" w:space="0" w:color="auto"/>
              <w:right w:val="single" w:sz="6" w:space="0" w:color="auto"/>
            </w:tcBorders>
          </w:tcPr>
          <w:p w:rsidR="00944B9E" w:rsidRPr="00944B9E" w:rsidRDefault="00944B9E" w:rsidP="00B97C58">
            <w:pPr>
              <w:autoSpaceDE w:val="0"/>
              <w:autoSpaceDN w:val="0"/>
              <w:adjustRightInd w:val="0"/>
              <w:spacing w:line="360" w:lineRule="auto"/>
              <w:jc w:val="both"/>
            </w:pPr>
          </w:p>
        </w:tc>
        <w:tc>
          <w:tcPr>
            <w:tcW w:w="3829" w:type="dxa"/>
            <w:tcBorders>
              <w:top w:val="single" w:sz="6" w:space="0" w:color="auto"/>
              <w:left w:val="single" w:sz="6" w:space="0" w:color="auto"/>
              <w:bottom w:val="single" w:sz="6" w:space="0" w:color="auto"/>
              <w:right w:val="single" w:sz="6" w:space="0" w:color="auto"/>
            </w:tcBorders>
            <w:vAlign w:val="center"/>
          </w:tcPr>
          <w:p w:rsidR="00944B9E" w:rsidRPr="00130AF5" w:rsidRDefault="00944B9E" w:rsidP="00343D23">
            <w:pPr>
              <w:pStyle w:val="a3"/>
              <w:jc w:val="center"/>
            </w:pPr>
            <w:r w:rsidRPr="00130AF5">
              <w:t>Тонкое, «рваное» кольцо</w:t>
            </w:r>
          </w:p>
          <w:p w:rsidR="00944B9E" w:rsidRPr="00944B9E" w:rsidRDefault="00944B9E" w:rsidP="00B97C58">
            <w:pPr>
              <w:autoSpaceDE w:val="0"/>
              <w:autoSpaceDN w:val="0"/>
              <w:adjustRightInd w:val="0"/>
              <w:spacing w:line="360" w:lineRule="auto"/>
              <w:jc w:val="center"/>
            </w:pPr>
          </w:p>
        </w:tc>
        <w:tc>
          <w:tcPr>
            <w:tcW w:w="1158" w:type="dxa"/>
            <w:tcBorders>
              <w:top w:val="single" w:sz="6" w:space="0" w:color="auto"/>
              <w:left w:val="single" w:sz="6" w:space="0" w:color="auto"/>
              <w:bottom w:val="single" w:sz="6" w:space="0" w:color="auto"/>
              <w:right w:val="single" w:sz="6" w:space="0" w:color="auto"/>
            </w:tcBorders>
            <w:vAlign w:val="center"/>
          </w:tcPr>
          <w:p w:rsidR="00944B9E" w:rsidRPr="00944B9E" w:rsidRDefault="00944B9E" w:rsidP="00B97C58">
            <w:pPr>
              <w:autoSpaceDE w:val="0"/>
              <w:autoSpaceDN w:val="0"/>
              <w:adjustRightInd w:val="0"/>
              <w:spacing w:line="360" w:lineRule="auto"/>
              <w:jc w:val="center"/>
            </w:pPr>
            <w:r w:rsidRPr="00130AF5">
              <w:t>2</w:t>
            </w:r>
          </w:p>
        </w:tc>
      </w:tr>
      <w:tr w:rsidR="00944B9E" w:rsidRPr="00B97C58">
        <w:trPr>
          <w:trHeight w:val="526"/>
          <w:jc w:val="center"/>
        </w:trPr>
        <w:tc>
          <w:tcPr>
            <w:tcW w:w="4085" w:type="dxa"/>
            <w:vMerge/>
            <w:tcBorders>
              <w:top w:val="single" w:sz="6" w:space="0" w:color="auto"/>
              <w:left w:val="single" w:sz="6" w:space="0" w:color="auto"/>
              <w:bottom w:val="single" w:sz="6" w:space="0" w:color="auto"/>
              <w:right w:val="single" w:sz="6" w:space="0" w:color="auto"/>
            </w:tcBorders>
          </w:tcPr>
          <w:p w:rsidR="00944B9E" w:rsidRPr="00944B9E" w:rsidRDefault="00944B9E" w:rsidP="00B97C58">
            <w:pPr>
              <w:autoSpaceDE w:val="0"/>
              <w:autoSpaceDN w:val="0"/>
              <w:adjustRightInd w:val="0"/>
              <w:spacing w:line="360" w:lineRule="auto"/>
              <w:jc w:val="both"/>
            </w:pPr>
          </w:p>
        </w:tc>
        <w:tc>
          <w:tcPr>
            <w:tcW w:w="3829" w:type="dxa"/>
            <w:tcBorders>
              <w:top w:val="single" w:sz="6" w:space="0" w:color="auto"/>
              <w:left w:val="single" w:sz="6" w:space="0" w:color="auto"/>
              <w:bottom w:val="single" w:sz="6" w:space="0" w:color="auto"/>
              <w:right w:val="single" w:sz="6" w:space="0" w:color="auto"/>
            </w:tcBorders>
            <w:vAlign w:val="center"/>
          </w:tcPr>
          <w:p w:rsidR="00944B9E" w:rsidRPr="00130AF5" w:rsidRDefault="00944B9E" w:rsidP="00343D23">
            <w:pPr>
              <w:pStyle w:val="a3"/>
              <w:jc w:val="center"/>
            </w:pPr>
            <w:r w:rsidRPr="00130AF5">
              <w:t>Тонкое кольцо</w:t>
            </w:r>
          </w:p>
          <w:p w:rsidR="00944B9E" w:rsidRPr="00944B9E" w:rsidRDefault="00944B9E" w:rsidP="00B97C58">
            <w:pPr>
              <w:autoSpaceDE w:val="0"/>
              <w:autoSpaceDN w:val="0"/>
              <w:adjustRightInd w:val="0"/>
              <w:spacing w:line="360" w:lineRule="auto"/>
              <w:jc w:val="center"/>
            </w:pPr>
          </w:p>
        </w:tc>
        <w:tc>
          <w:tcPr>
            <w:tcW w:w="1158" w:type="dxa"/>
            <w:tcBorders>
              <w:top w:val="single" w:sz="6" w:space="0" w:color="auto"/>
              <w:left w:val="single" w:sz="6" w:space="0" w:color="auto"/>
              <w:bottom w:val="single" w:sz="6" w:space="0" w:color="auto"/>
              <w:right w:val="single" w:sz="6" w:space="0" w:color="auto"/>
            </w:tcBorders>
            <w:vAlign w:val="center"/>
          </w:tcPr>
          <w:p w:rsidR="00944B9E" w:rsidRPr="00944B9E" w:rsidRDefault="00944B9E" w:rsidP="00B97C58">
            <w:pPr>
              <w:autoSpaceDE w:val="0"/>
              <w:autoSpaceDN w:val="0"/>
              <w:adjustRightInd w:val="0"/>
              <w:spacing w:line="360" w:lineRule="auto"/>
              <w:jc w:val="center"/>
            </w:pPr>
            <w:r w:rsidRPr="00130AF5">
              <w:t>3</w:t>
            </w:r>
          </w:p>
        </w:tc>
      </w:tr>
      <w:tr w:rsidR="00944B9E" w:rsidRPr="00B97C58">
        <w:trPr>
          <w:trHeight w:val="572"/>
          <w:jc w:val="center"/>
        </w:trPr>
        <w:tc>
          <w:tcPr>
            <w:tcW w:w="4085" w:type="dxa"/>
            <w:vMerge/>
            <w:tcBorders>
              <w:top w:val="single" w:sz="6" w:space="0" w:color="auto"/>
              <w:left w:val="single" w:sz="6" w:space="0" w:color="auto"/>
              <w:bottom w:val="single" w:sz="6" w:space="0" w:color="auto"/>
              <w:right w:val="single" w:sz="6" w:space="0" w:color="auto"/>
            </w:tcBorders>
          </w:tcPr>
          <w:p w:rsidR="00944B9E" w:rsidRPr="00944B9E" w:rsidRDefault="00944B9E" w:rsidP="00B97C58">
            <w:pPr>
              <w:autoSpaceDE w:val="0"/>
              <w:autoSpaceDN w:val="0"/>
              <w:adjustRightInd w:val="0"/>
              <w:spacing w:line="360" w:lineRule="auto"/>
              <w:jc w:val="both"/>
            </w:pPr>
          </w:p>
        </w:tc>
        <w:tc>
          <w:tcPr>
            <w:tcW w:w="3829" w:type="dxa"/>
            <w:tcBorders>
              <w:top w:val="single" w:sz="6" w:space="0" w:color="auto"/>
              <w:left w:val="single" w:sz="6" w:space="0" w:color="auto"/>
              <w:bottom w:val="single" w:sz="6" w:space="0" w:color="auto"/>
              <w:right w:val="single" w:sz="6" w:space="0" w:color="auto"/>
            </w:tcBorders>
            <w:vAlign w:val="center"/>
          </w:tcPr>
          <w:p w:rsidR="00944B9E" w:rsidRPr="00130AF5" w:rsidRDefault="00944B9E" w:rsidP="00343D23">
            <w:pPr>
              <w:pStyle w:val="a3"/>
              <w:jc w:val="center"/>
            </w:pPr>
            <w:r w:rsidRPr="00130AF5">
              <w:t>Толстое кольцо</w:t>
            </w:r>
          </w:p>
          <w:p w:rsidR="00944B9E" w:rsidRPr="00944B9E" w:rsidRDefault="00944B9E" w:rsidP="00B97C58">
            <w:pPr>
              <w:autoSpaceDE w:val="0"/>
              <w:autoSpaceDN w:val="0"/>
              <w:adjustRightInd w:val="0"/>
              <w:spacing w:line="360" w:lineRule="auto"/>
              <w:jc w:val="center"/>
            </w:pPr>
          </w:p>
        </w:tc>
        <w:tc>
          <w:tcPr>
            <w:tcW w:w="1158" w:type="dxa"/>
            <w:tcBorders>
              <w:top w:val="single" w:sz="6" w:space="0" w:color="auto"/>
              <w:left w:val="single" w:sz="6" w:space="0" w:color="auto"/>
              <w:bottom w:val="single" w:sz="6" w:space="0" w:color="auto"/>
              <w:right w:val="single" w:sz="6" w:space="0" w:color="auto"/>
            </w:tcBorders>
            <w:vAlign w:val="center"/>
          </w:tcPr>
          <w:p w:rsidR="00944B9E" w:rsidRPr="00944B9E" w:rsidRDefault="00944B9E" w:rsidP="00B97C58">
            <w:pPr>
              <w:autoSpaceDE w:val="0"/>
              <w:autoSpaceDN w:val="0"/>
              <w:adjustRightInd w:val="0"/>
              <w:spacing w:line="360" w:lineRule="auto"/>
              <w:jc w:val="center"/>
            </w:pPr>
            <w:r w:rsidRPr="00130AF5">
              <w:t>4</w:t>
            </w:r>
          </w:p>
        </w:tc>
      </w:tr>
      <w:tr w:rsidR="00944B9E" w:rsidRPr="00B97C58">
        <w:trPr>
          <w:trHeight w:val="631"/>
          <w:jc w:val="center"/>
        </w:trPr>
        <w:tc>
          <w:tcPr>
            <w:tcW w:w="4085" w:type="dxa"/>
            <w:vMerge/>
            <w:tcBorders>
              <w:top w:val="single" w:sz="6" w:space="0" w:color="auto"/>
              <w:left w:val="single" w:sz="6" w:space="0" w:color="auto"/>
              <w:bottom w:val="single" w:sz="6" w:space="0" w:color="auto"/>
              <w:right w:val="single" w:sz="6" w:space="0" w:color="auto"/>
            </w:tcBorders>
          </w:tcPr>
          <w:p w:rsidR="00944B9E" w:rsidRPr="00944B9E" w:rsidRDefault="00944B9E" w:rsidP="00B97C58">
            <w:pPr>
              <w:autoSpaceDE w:val="0"/>
              <w:autoSpaceDN w:val="0"/>
              <w:adjustRightInd w:val="0"/>
              <w:spacing w:line="360" w:lineRule="auto"/>
              <w:jc w:val="both"/>
            </w:pPr>
          </w:p>
        </w:tc>
        <w:tc>
          <w:tcPr>
            <w:tcW w:w="3829" w:type="dxa"/>
            <w:tcBorders>
              <w:top w:val="single" w:sz="6" w:space="0" w:color="auto"/>
              <w:left w:val="single" w:sz="6" w:space="0" w:color="auto"/>
              <w:bottom w:val="single" w:sz="6" w:space="0" w:color="auto"/>
              <w:right w:val="single" w:sz="6" w:space="0" w:color="auto"/>
            </w:tcBorders>
            <w:vAlign w:val="center"/>
          </w:tcPr>
          <w:p w:rsidR="00944B9E" w:rsidRPr="00130AF5" w:rsidRDefault="00944B9E" w:rsidP="00343D23">
            <w:pPr>
              <w:jc w:val="center"/>
            </w:pPr>
            <w:r w:rsidRPr="00130AF5">
              <w:t>Сплошное пятно</w:t>
            </w:r>
          </w:p>
          <w:p w:rsidR="00944B9E" w:rsidRPr="00944B9E" w:rsidRDefault="00944B9E" w:rsidP="00B97C58">
            <w:pPr>
              <w:autoSpaceDE w:val="0"/>
              <w:autoSpaceDN w:val="0"/>
              <w:adjustRightInd w:val="0"/>
              <w:spacing w:line="360" w:lineRule="auto"/>
              <w:jc w:val="center"/>
            </w:pPr>
          </w:p>
        </w:tc>
        <w:tc>
          <w:tcPr>
            <w:tcW w:w="1158" w:type="dxa"/>
            <w:tcBorders>
              <w:top w:val="single" w:sz="6" w:space="0" w:color="auto"/>
              <w:left w:val="single" w:sz="6" w:space="0" w:color="auto"/>
              <w:bottom w:val="single" w:sz="6" w:space="0" w:color="auto"/>
              <w:right w:val="single" w:sz="6" w:space="0" w:color="auto"/>
            </w:tcBorders>
            <w:vAlign w:val="center"/>
          </w:tcPr>
          <w:p w:rsidR="00944B9E" w:rsidRPr="00944B9E" w:rsidRDefault="00944B9E" w:rsidP="00B97C58">
            <w:pPr>
              <w:autoSpaceDE w:val="0"/>
              <w:autoSpaceDN w:val="0"/>
              <w:adjustRightInd w:val="0"/>
              <w:spacing w:line="360" w:lineRule="auto"/>
              <w:jc w:val="center"/>
            </w:pPr>
            <w:r w:rsidRPr="00130AF5">
              <w:t>5</w:t>
            </w:r>
          </w:p>
        </w:tc>
      </w:tr>
    </w:tbl>
    <w:p w:rsidR="001B7034" w:rsidRDefault="001B7034" w:rsidP="00D57324">
      <w:pPr>
        <w:pStyle w:val="20"/>
        <w:spacing w:line="360" w:lineRule="auto"/>
        <w:rPr>
          <w:rFonts w:ascii="Arial" w:hAnsi="Arial" w:cs="Arial"/>
          <w:b/>
          <w:bCs/>
          <w:sz w:val="24"/>
          <w:szCs w:val="24"/>
        </w:rPr>
      </w:pPr>
    </w:p>
    <w:p w:rsidR="00944B9E" w:rsidRDefault="00944B9E" w:rsidP="00944B9E">
      <w:pPr>
        <w:pStyle w:val="20"/>
        <w:spacing w:line="360" w:lineRule="auto"/>
        <w:rPr>
          <w:rFonts w:ascii="Arial" w:hAnsi="Arial" w:cs="Arial"/>
          <w:b/>
          <w:bCs/>
          <w:sz w:val="24"/>
          <w:szCs w:val="24"/>
        </w:rPr>
      </w:pPr>
    </w:p>
    <w:p w:rsidR="00E942A2" w:rsidRPr="004C0B7E" w:rsidRDefault="00E942A2" w:rsidP="004C0B7E">
      <w:pPr>
        <w:pStyle w:val="20"/>
        <w:spacing w:line="360" w:lineRule="auto"/>
        <w:ind w:left="-540" w:firstLine="540"/>
        <w:jc w:val="center"/>
        <w:rPr>
          <w:rFonts w:ascii="Arial" w:hAnsi="Arial" w:cs="Arial"/>
          <w:b/>
          <w:bCs/>
          <w:sz w:val="24"/>
          <w:szCs w:val="24"/>
        </w:rPr>
      </w:pPr>
      <w:r w:rsidRPr="004C0B7E">
        <w:rPr>
          <w:rFonts w:ascii="Arial" w:hAnsi="Arial" w:cs="Arial"/>
          <w:b/>
          <w:bCs/>
          <w:sz w:val="24"/>
          <w:szCs w:val="24"/>
          <w:lang w:val="en-US"/>
        </w:rPr>
        <w:t>III</w:t>
      </w:r>
      <w:r w:rsidRPr="00B63FAF">
        <w:rPr>
          <w:rFonts w:ascii="Arial" w:hAnsi="Arial" w:cs="Arial"/>
          <w:b/>
          <w:bCs/>
          <w:sz w:val="24"/>
          <w:szCs w:val="24"/>
        </w:rPr>
        <w:t xml:space="preserve"> </w:t>
      </w:r>
      <w:r w:rsidRPr="004C0B7E">
        <w:rPr>
          <w:rFonts w:ascii="Arial" w:hAnsi="Arial" w:cs="Arial"/>
          <w:b/>
          <w:bCs/>
          <w:sz w:val="24"/>
          <w:szCs w:val="24"/>
        </w:rPr>
        <w:t>Проектная часть</w:t>
      </w:r>
    </w:p>
    <w:p w:rsidR="00C13540" w:rsidRPr="00795952" w:rsidRDefault="00C13540" w:rsidP="004C0B7E">
      <w:pPr>
        <w:autoSpaceDE w:val="0"/>
        <w:autoSpaceDN w:val="0"/>
        <w:adjustRightInd w:val="0"/>
        <w:spacing w:line="360" w:lineRule="auto"/>
        <w:jc w:val="center"/>
        <w:rPr>
          <w:rFonts w:ascii="Arial" w:hAnsi="Arial" w:cs="Arial"/>
          <w:b/>
        </w:rPr>
      </w:pPr>
      <w:r w:rsidRPr="00795952">
        <w:rPr>
          <w:rFonts w:ascii="Arial" w:hAnsi="Arial" w:cs="Arial"/>
          <w:b/>
        </w:rPr>
        <w:t>Глава</w:t>
      </w:r>
      <w:r w:rsidR="00937182">
        <w:rPr>
          <w:rFonts w:ascii="Arial" w:hAnsi="Arial" w:cs="Arial"/>
          <w:b/>
        </w:rPr>
        <w:t xml:space="preserve"> </w:t>
      </w:r>
      <w:r w:rsidR="00C07CEA" w:rsidRPr="00795952">
        <w:rPr>
          <w:rFonts w:ascii="Arial" w:hAnsi="Arial" w:cs="Arial"/>
          <w:b/>
        </w:rPr>
        <w:t>1</w:t>
      </w:r>
      <w:r w:rsidRPr="00795952">
        <w:rPr>
          <w:rFonts w:ascii="Arial" w:hAnsi="Arial" w:cs="Arial"/>
          <w:b/>
        </w:rPr>
        <w:t xml:space="preserve">. Усовершенствованные комплексы исследования скважин </w:t>
      </w:r>
    </w:p>
    <w:p w:rsidR="004C0B7E" w:rsidRPr="004C0B7E" w:rsidRDefault="00C13540" w:rsidP="0027625C">
      <w:pPr>
        <w:pStyle w:val="af3"/>
        <w:spacing w:before="0" w:beforeAutospacing="0" w:after="0" w:afterAutospacing="0" w:line="360" w:lineRule="auto"/>
        <w:ind w:firstLine="708"/>
        <w:jc w:val="both"/>
        <w:rPr>
          <w:rFonts w:ascii="Arial" w:hAnsi="Arial" w:cs="Arial"/>
        </w:rPr>
      </w:pPr>
      <w:r w:rsidRPr="004C0B7E">
        <w:rPr>
          <w:rFonts w:ascii="Arial" w:hAnsi="Arial" w:cs="Arial"/>
          <w:bCs/>
        </w:rPr>
        <w:t>Информационное обеспечение процесса бурения нефтяных и газовых скважин</w:t>
      </w:r>
      <w:r w:rsidRPr="004C0B7E">
        <w:rPr>
          <w:rFonts w:ascii="Arial" w:hAnsi="Arial" w:cs="Arial"/>
        </w:rPr>
        <w:t xml:space="preserve"> является наиболее важным звеном в процессе строительства скважин, особенно при введении в разработку и освоении новых нефтегазовых месторождений.</w:t>
      </w:r>
      <w:r w:rsidR="00990F6C" w:rsidRPr="004C0B7E">
        <w:rPr>
          <w:rFonts w:ascii="Arial" w:hAnsi="Arial" w:cs="Arial"/>
        </w:rPr>
        <w:t xml:space="preserve"> </w:t>
      </w:r>
      <w:r w:rsidRPr="004C0B7E">
        <w:rPr>
          <w:rFonts w:ascii="Arial" w:hAnsi="Arial" w:cs="Arial"/>
        </w:rPr>
        <w:t>Требования к информационному обеспечению строительства нефтегазовых скважин в данной ситуации заключаются в переводе информационных технологий в разряд информационно-обеспечивающих и информационно-воздействующих, при которых информационное сопровождение наряду с получением необходимого объема информации давало бы дополнительный экономический, технологический, или иной эффект.</w:t>
      </w:r>
    </w:p>
    <w:p w:rsidR="00C13540" w:rsidRPr="004C0B7E" w:rsidRDefault="004C0B7E" w:rsidP="0027625C">
      <w:pPr>
        <w:pStyle w:val="af3"/>
        <w:spacing w:before="0" w:beforeAutospacing="0" w:after="0" w:afterAutospacing="0" w:line="360" w:lineRule="auto"/>
        <w:ind w:firstLine="708"/>
        <w:jc w:val="both"/>
        <w:rPr>
          <w:rFonts w:ascii="Arial" w:hAnsi="Arial" w:cs="Arial"/>
        </w:rPr>
      </w:pPr>
      <w:r w:rsidRPr="004C0B7E">
        <w:rPr>
          <w:rFonts w:ascii="Arial" w:hAnsi="Arial" w:cs="Arial"/>
        </w:rPr>
        <w:t>К</w:t>
      </w:r>
      <w:r w:rsidR="00C13540" w:rsidRPr="004C0B7E">
        <w:rPr>
          <w:rFonts w:ascii="Arial" w:hAnsi="Arial" w:cs="Arial"/>
          <w:bCs/>
        </w:rPr>
        <w:t xml:space="preserve"> данным технологиям следует отнести следующие комплексные работы:</w:t>
      </w:r>
    </w:p>
    <w:p w:rsidR="00C13540" w:rsidRPr="004C0B7E" w:rsidRDefault="00C13540" w:rsidP="0027625C">
      <w:pPr>
        <w:pStyle w:val="af3"/>
        <w:numPr>
          <w:ilvl w:val="0"/>
          <w:numId w:val="30"/>
        </w:numPr>
        <w:spacing w:before="0" w:beforeAutospacing="0" w:after="0" w:afterAutospacing="0" w:line="360" w:lineRule="auto"/>
        <w:jc w:val="both"/>
        <w:rPr>
          <w:rFonts w:ascii="Arial" w:hAnsi="Arial" w:cs="Arial"/>
        </w:rPr>
      </w:pPr>
      <w:r w:rsidRPr="004C0B7E">
        <w:rPr>
          <w:rFonts w:ascii="Arial" w:hAnsi="Arial" w:cs="Arial"/>
        </w:rPr>
        <w:t>контроль наземных технологических параметров и выбор наиболее оптимальных режимов бурения (например, выбор оптимальных нагрузок на долото, обеспечивающих высокую скорость проходки);</w:t>
      </w:r>
    </w:p>
    <w:p w:rsidR="00C13540" w:rsidRPr="004C0B7E" w:rsidRDefault="00C13540" w:rsidP="004C0B7E">
      <w:pPr>
        <w:pStyle w:val="af3"/>
        <w:numPr>
          <w:ilvl w:val="0"/>
          <w:numId w:val="30"/>
        </w:numPr>
        <w:spacing w:line="360" w:lineRule="auto"/>
        <w:jc w:val="both"/>
        <w:rPr>
          <w:rFonts w:ascii="Arial" w:hAnsi="Arial" w:cs="Arial"/>
        </w:rPr>
      </w:pPr>
      <w:r w:rsidRPr="004C0B7E">
        <w:rPr>
          <w:rFonts w:ascii="Arial" w:hAnsi="Arial" w:cs="Arial"/>
        </w:rPr>
        <w:t>забойные измерения и каротаж в процессе бурения (MWD и LWD-системы);</w:t>
      </w:r>
    </w:p>
    <w:p w:rsidR="00C13540" w:rsidRPr="004C0B7E" w:rsidRDefault="00C13540" w:rsidP="0027625C">
      <w:pPr>
        <w:pStyle w:val="af3"/>
        <w:numPr>
          <w:ilvl w:val="0"/>
          <w:numId w:val="30"/>
        </w:numPr>
        <w:spacing w:before="0" w:beforeAutospacing="0" w:after="0" w:afterAutospacing="0" w:line="360" w:lineRule="auto"/>
        <w:jc w:val="both"/>
        <w:rPr>
          <w:rFonts w:ascii="Arial" w:hAnsi="Arial" w:cs="Arial"/>
        </w:rPr>
      </w:pPr>
      <w:r w:rsidRPr="004C0B7E">
        <w:rPr>
          <w:rFonts w:ascii="Arial" w:hAnsi="Arial" w:cs="Arial"/>
        </w:rPr>
        <w:t>измерения и сбор информации, сопровождаемые одновременным управлением технологическим процессом бурения (управление траекторией горизонтальной скважины с помощью управляемых забойных ориентаторов по данным забойных телеизмерительных систем).</w:t>
      </w:r>
    </w:p>
    <w:p w:rsidR="00990F6C" w:rsidRPr="004C0B7E" w:rsidRDefault="00C13540" w:rsidP="0027625C">
      <w:pPr>
        <w:pStyle w:val="af3"/>
        <w:spacing w:before="0" w:beforeAutospacing="0" w:after="0" w:afterAutospacing="0" w:line="360" w:lineRule="auto"/>
        <w:ind w:firstLine="708"/>
        <w:jc w:val="both"/>
        <w:rPr>
          <w:rFonts w:ascii="Arial" w:hAnsi="Arial" w:cs="Arial"/>
        </w:rPr>
      </w:pPr>
      <w:r w:rsidRPr="004C0B7E">
        <w:rPr>
          <w:rFonts w:ascii="Arial" w:hAnsi="Arial" w:cs="Arial"/>
        </w:rPr>
        <w:t xml:space="preserve">В информационном обеспечении процесса строительства скважин особенно важную роль играют </w:t>
      </w:r>
      <w:r w:rsidRPr="004C0B7E">
        <w:rPr>
          <w:rFonts w:ascii="Arial" w:hAnsi="Arial" w:cs="Arial"/>
          <w:bCs/>
        </w:rPr>
        <w:t>геолого-технологические исследования (ГТИ)</w:t>
      </w:r>
      <w:r w:rsidRPr="004C0B7E">
        <w:rPr>
          <w:rFonts w:ascii="Arial" w:hAnsi="Arial" w:cs="Arial"/>
        </w:rPr>
        <w:t>. Основной задачей службы ГТИ являются изучение геологического строения разреза скважин, выявление и оценка продуктивных пластов и повышение качества строительства скважин на основе получаемой в процессе бурения геолого-геохимической, геофизической и технологической информации. Оперативная информация, получаемая службой ГТИ, имеет большое значение при бурении разведочных скважин в малоизученных регионах со сложными горно-геологическими условиями, а также при проводке наклонно направ</w:t>
      </w:r>
      <w:r w:rsidR="00990F6C" w:rsidRPr="004C0B7E">
        <w:rPr>
          <w:rFonts w:ascii="Arial" w:hAnsi="Arial" w:cs="Arial"/>
        </w:rPr>
        <w:t>ленных и горизонтальных скважин.</w:t>
      </w:r>
    </w:p>
    <w:p w:rsidR="00C13540" w:rsidRPr="004C0B7E" w:rsidRDefault="00C13540" w:rsidP="0027625C">
      <w:pPr>
        <w:pStyle w:val="af3"/>
        <w:spacing w:before="0" w:beforeAutospacing="0" w:after="0" w:afterAutospacing="0" w:line="360" w:lineRule="auto"/>
        <w:ind w:firstLine="708"/>
        <w:jc w:val="both"/>
        <w:rPr>
          <w:rFonts w:ascii="Arial" w:hAnsi="Arial" w:cs="Arial"/>
        </w:rPr>
      </w:pPr>
      <w:r w:rsidRPr="004C0B7E">
        <w:rPr>
          <w:rFonts w:ascii="Arial" w:hAnsi="Arial" w:cs="Arial"/>
        </w:rPr>
        <w:t xml:space="preserve">Однако  в связи с новыми требованиями к информационному обеспечению процесса бурения задачи, решаемые службой ГТИ, могут быть значительно расширены. Высококвалифицированный операторский состав партии ГТИ, работающий на буровой, на протяжении всего цикла строительства скважины при наличии соответствующих аппаратурно-методических средств и программного обеспечения в состоянии решить практически </w:t>
      </w:r>
      <w:r w:rsidRPr="004C0B7E">
        <w:rPr>
          <w:rFonts w:ascii="Arial" w:hAnsi="Arial" w:cs="Arial"/>
          <w:bCs/>
        </w:rPr>
        <w:t>полный комплекс задач информационного сопровождения процесса бурения:</w:t>
      </w:r>
    </w:p>
    <w:p w:rsidR="00C13540" w:rsidRPr="004C0B7E" w:rsidRDefault="00C13540" w:rsidP="0027625C">
      <w:pPr>
        <w:numPr>
          <w:ilvl w:val="0"/>
          <w:numId w:val="31"/>
        </w:numPr>
        <w:spacing w:line="360" w:lineRule="auto"/>
        <w:rPr>
          <w:rFonts w:ascii="Arial" w:hAnsi="Arial" w:cs="Arial"/>
        </w:rPr>
      </w:pPr>
      <w:r w:rsidRPr="004C0B7E">
        <w:rPr>
          <w:rFonts w:ascii="Arial" w:hAnsi="Arial" w:cs="Arial"/>
        </w:rPr>
        <w:t>геолого-геохимические и технологические исследования;</w:t>
      </w:r>
    </w:p>
    <w:p w:rsidR="00C13540" w:rsidRPr="004C0B7E" w:rsidRDefault="00C13540" w:rsidP="0027625C">
      <w:pPr>
        <w:numPr>
          <w:ilvl w:val="0"/>
          <w:numId w:val="31"/>
        </w:numPr>
        <w:spacing w:line="360" w:lineRule="auto"/>
        <w:rPr>
          <w:rFonts w:ascii="Arial" w:hAnsi="Arial" w:cs="Arial"/>
        </w:rPr>
      </w:pPr>
      <w:r w:rsidRPr="004C0B7E">
        <w:rPr>
          <w:rFonts w:ascii="Arial" w:hAnsi="Arial" w:cs="Arial"/>
        </w:rPr>
        <w:t>обслуживание и работа с телеизмерительными системами (MWD и LWD-системы);</w:t>
      </w:r>
    </w:p>
    <w:p w:rsidR="00C13540" w:rsidRPr="004C0B7E" w:rsidRDefault="00C13540" w:rsidP="0027625C">
      <w:pPr>
        <w:numPr>
          <w:ilvl w:val="0"/>
          <w:numId w:val="31"/>
        </w:numPr>
        <w:spacing w:line="360" w:lineRule="auto"/>
        <w:rPr>
          <w:rFonts w:ascii="Arial" w:hAnsi="Arial" w:cs="Arial"/>
        </w:rPr>
      </w:pPr>
      <w:r w:rsidRPr="004C0B7E">
        <w:rPr>
          <w:rFonts w:ascii="Arial" w:hAnsi="Arial" w:cs="Arial"/>
        </w:rPr>
        <w:t>обслуживание автономных систем измерения и каротажа, спускаемых на трубах;</w:t>
      </w:r>
    </w:p>
    <w:p w:rsidR="00C13540" w:rsidRPr="004C0B7E" w:rsidRDefault="00C13540" w:rsidP="0027625C">
      <w:pPr>
        <w:numPr>
          <w:ilvl w:val="0"/>
          <w:numId w:val="31"/>
        </w:numPr>
        <w:spacing w:line="360" w:lineRule="auto"/>
        <w:rPr>
          <w:rFonts w:ascii="Arial" w:hAnsi="Arial" w:cs="Arial"/>
        </w:rPr>
      </w:pPr>
      <w:r w:rsidRPr="004C0B7E">
        <w:rPr>
          <w:rFonts w:ascii="Arial" w:hAnsi="Arial" w:cs="Arial"/>
        </w:rPr>
        <w:t>контроль параметров бурового раствора;</w:t>
      </w:r>
    </w:p>
    <w:p w:rsidR="00C13540" w:rsidRPr="004C0B7E" w:rsidRDefault="00C13540" w:rsidP="0027625C">
      <w:pPr>
        <w:numPr>
          <w:ilvl w:val="0"/>
          <w:numId w:val="31"/>
        </w:numPr>
        <w:spacing w:line="360" w:lineRule="auto"/>
        <w:rPr>
          <w:rFonts w:ascii="Arial" w:hAnsi="Arial" w:cs="Arial"/>
        </w:rPr>
      </w:pPr>
      <w:r w:rsidRPr="004C0B7E">
        <w:rPr>
          <w:rFonts w:ascii="Arial" w:hAnsi="Arial" w:cs="Arial"/>
        </w:rPr>
        <w:t>контроль качества крепления скважины;</w:t>
      </w:r>
    </w:p>
    <w:p w:rsidR="00C13540" w:rsidRPr="004C0B7E" w:rsidRDefault="00C13540" w:rsidP="0027625C">
      <w:pPr>
        <w:numPr>
          <w:ilvl w:val="0"/>
          <w:numId w:val="31"/>
        </w:numPr>
        <w:spacing w:line="360" w:lineRule="auto"/>
        <w:rPr>
          <w:rFonts w:ascii="Arial" w:hAnsi="Arial" w:cs="Arial"/>
        </w:rPr>
      </w:pPr>
      <w:r w:rsidRPr="004C0B7E">
        <w:rPr>
          <w:rFonts w:ascii="Arial" w:hAnsi="Arial" w:cs="Arial"/>
        </w:rPr>
        <w:t>исследования пластового флюида при опробовании и испытании скважин;</w:t>
      </w:r>
    </w:p>
    <w:p w:rsidR="00C13540" w:rsidRPr="004C0B7E" w:rsidRDefault="00C13540" w:rsidP="0027625C">
      <w:pPr>
        <w:numPr>
          <w:ilvl w:val="0"/>
          <w:numId w:val="31"/>
        </w:numPr>
        <w:spacing w:line="360" w:lineRule="auto"/>
        <w:rPr>
          <w:rFonts w:ascii="Arial" w:hAnsi="Arial" w:cs="Arial"/>
        </w:rPr>
      </w:pPr>
      <w:r w:rsidRPr="004C0B7E">
        <w:rPr>
          <w:rFonts w:ascii="Arial" w:hAnsi="Arial" w:cs="Arial"/>
        </w:rPr>
        <w:t>каротаж на кабеле;</w:t>
      </w:r>
    </w:p>
    <w:p w:rsidR="00C13540" w:rsidRPr="004C0B7E" w:rsidRDefault="00C13540" w:rsidP="0027625C">
      <w:pPr>
        <w:numPr>
          <w:ilvl w:val="0"/>
          <w:numId w:val="31"/>
        </w:numPr>
        <w:spacing w:line="360" w:lineRule="auto"/>
        <w:rPr>
          <w:rFonts w:ascii="Arial" w:hAnsi="Arial" w:cs="Arial"/>
        </w:rPr>
      </w:pPr>
      <w:r w:rsidRPr="004C0B7E">
        <w:rPr>
          <w:rFonts w:ascii="Arial" w:hAnsi="Arial" w:cs="Arial"/>
        </w:rPr>
        <w:t xml:space="preserve">супервайзинговые услуги и </w:t>
      </w:r>
      <w:smartTag w:uri="urn:schemas-microsoft-com:office:smarttags" w:element="PersonName">
        <w:smartTagPr>
          <w:attr w:name="ProductID" w:val="т. д.&#10;"/>
        </w:smartTagPr>
        <w:r w:rsidRPr="004C0B7E">
          <w:rPr>
            <w:rFonts w:ascii="Arial" w:hAnsi="Arial" w:cs="Arial"/>
          </w:rPr>
          <w:t>т. д.</w:t>
        </w:r>
      </w:smartTag>
    </w:p>
    <w:p w:rsidR="00C13540" w:rsidRPr="004C0B7E" w:rsidRDefault="00C13540" w:rsidP="0027625C">
      <w:pPr>
        <w:pStyle w:val="af3"/>
        <w:spacing w:before="0" w:beforeAutospacing="0" w:after="0" w:afterAutospacing="0" w:line="360" w:lineRule="auto"/>
        <w:ind w:firstLine="708"/>
        <w:jc w:val="both"/>
        <w:rPr>
          <w:rFonts w:ascii="Arial" w:hAnsi="Arial" w:cs="Arial"/>
        </w:rPr>
      </w:pPr>
      <w:r w:rsidRPr="004C0B7E">
        <w:rPr>
          <w:rFonts w:ascii="Arial" w:hAnsi="Arial" w:cs="Arial"/>
        </w:rPr>
        <w:t>В ряде случаев совмещение этих работ в партиях ГТИ является экономически более выгодным и позволяет экономить на непроизводительных затратах по содержанию специализированных, узконаправленных геофизических партий, минимизировать транспортные расходы.</w:t>
      </w:r>
      <w:r w:rsidR="00990F6C" w:rsidRPr="004C0B7E">
        <w:rPr>
          <w:rFonts w:ascii="Arial" w:hAnsi="Arial" w:cs="Arial"/>
        </w:rPr>
        <w:t xml:space="preserve"> </w:t>
      </w:r>
      <w:r w:rsidRPr="004C0B7E">
        <w:rPr>
          <w:rFonts w:ascii="Arial" w:hAnsi="Arial" w:cs="Arial"/>
        </w:rPr>
        <w:t>Однако технических и программно–методических средств, позволяющих объединить перечисленные работы в единую технологическую цепочку в станции ГТИ, в настоящее время нет.</w:t>
      </w:r>
      <w:r w:rsidR="00990F6C" w:rsidRPr="004C0B7E">
        <w:rPr>
          <w:rFonts w:ascii="Arial" w:hAnsi="Arial" w:cs="Arial"/>
        </w:rPr>
        <w:t xml:space="preserve"> </w:t>
      </w:r>
      <w:r w:rsidRPr="004C0B7E">
        <w:rPr>
          <w:rFonts w:ascii="Arial" w:hAnsi="Arial" w:cs="Arial"/>
        </w:rPr>
        <w:t>Поэтому возникла необходимость разработки более совершенной станции ГТИ нового поколения, которая позволит расширить функциональные возможности станции ГТИ. Рассмотрим основные направления работ при этом.</w:t>
      </w:r>
      <w:r w:rsidR="00990F6C" w:rsidRPr="004C0B7E">
        <w:rPr>
          <w:rFonts w:ascii="Arial" w:hAnsi="Arial" w:cs="Arial"/>
        </w:rPr>
        <w:t xml:space="preserve"> </w:t>
      </w:r>
      <w:r w:rsidRPr="004C0B7E">
        <w:rPr>
          <w:rFonts w:ascii="Arial" w:hAnsi="Arial" w:cs="Arial"/>
        </w:rPr>
        <w:t xml:space="preserve">Основные требования к </w:t>
      </w:r>
      <w:r w:rsidRPr="004C0B7E">
        <w:rPr>
          <w:rFonts w:ascii="Arial" w:hAnsi="Arial" w:cs="Arial"/>
          <w:bCs/>
        </w:rPr>
        <w:t>современной станции ГТИ</w:t>
      </w:r>
      <w:r w:rsidRPr="004C0B7E">
        <w:rPr>
          <w:rFonts w:ascii="Arial" w:hAnsi="Arial" w:cs="Arial"/>
        </w:rPr>
        <w:t xml:space="preserve"> - это надежность, </w:t>
      </w:r>
      <w:r w:rsidR="00990F6C" w:rsidRPr="004C0B7E">
        <w:rPr>
          <w:rFonts w:ascii="Arial" w:hAnsi="Arial" w:cs="Arial"/>
        </w:rPr>
        <w:t>м</w:t>
      </w:r>
      <w:r w:rsidRPr="004C0B7E">
        <w:rPr>
          <w:rFonts w:ascii="Arial" w:hAnsi="Arial" w:cs="Arial"/>
        </w:rPr>
        <w:t>ногофункциональность, модульность и информативность.</w:t>
      </w:r>
    </w:p>
    <w:p w:rsidR="00C13540" w:rsidRPr="004C0B7E" w:rsidRDefault="00C13540" w:rsidP="0027625C">
      <w:pPr>
        <w:pStyle w:val="af3"/>
        <w:spacing w:before="0" w:beforeAutospacing="0" w:after="0" w:afterAutospacing="0" w:line="360" w:lineRule="auto"/>
        <w:ind w:firstLine="708"/>
        <w:jc w:val="both"/>
        <w:rPr>
          <w:rFonts w:ascii="Arial" w:hAnsi="Arial" w:cs="Arial"/>
        </w:rPr>
      </w:pPr>
      <w:r w:rsidRPr="004C0B7E">
        <w:rPr>
          <w:rFonts w:ascii="Arial" w:hAnsi="Arial" w:cs="Arial"/>
          <w:bCs/>
        </w:rPr>
        <w:t>Структура станции</w:t>
      </w:r>
      <w:r w:rsidRPr="004C0B7E">
        <w:rPr>
          <w:rFonts w:ascii="Arial" w:hAnsi="Arial" w:cs="Arial"/>
        </w:rPr>
        <w:t xml:space="preserve"> приведена на рис. </w:t>
      </w:r>
      <w:r w:rsidR="00795952">
        <w:rPr>
          <w:rFonts w:ascii="Arial" w:hAnsi="Arial" w:cs="Arial"/>
        </w:rPr>
        <w:t>5</w:t>
      </w:r>
      <w:r w:rsidRPr="004C0B7E">
        <w:rPr>
          <w:rFonts w:ascii="Arial" w:hAnsi="Arial" w:cs="Arial"/>
        </w:rPr>
        <w:t>. Она построена на принципе распределенных удаленных систем сбора, которые объединены между собой с использованием стандартного последовательного интерфейса. Основными низовыми системами сбора являются концентраторы, предназначенные для развязки последовательного интерфейса и подключения через них отдельных составных частей станции: модуля газового каротажа, модуля геологических приборов, цифровых или аналоговых датчиков, информационных табло. Через такие же концентраторы к системе сбора (на регистрирующий компьютер оператора) подключаются и другие автономные модули и системы - модуль контроля качества крепления скважин (блок манифольда), наземные модули забойных телеизмерительных систем, систем регистрации геофизических данных типа «Гектор» или «Вулкан» и т.д.</w:t>
      </w:r>
    </w:p>
    <w:p w:rsidR="00C13540" w:rsidRPr="00990F6C" w:rsidRDefault="00F17D9B" w:rsidP="00C13540">
      <w:pPr>
        <w:pStyle w:val="af3"/>
        <w:jc w:val="center"/>
        <w:rPr>
          <w:sz w:val="28"/>
          <w:szCs w:val="28"/>
        </w:rPr>
      </w:pPr>
      <w:r>
        <w:rPr>
          <w:sz w:val="28"/>
          <w:szCs w:val="28"/>
        </w:rPr>
        <w:pict>
          <v:shape id="_x0000_i1058" type="#_x0000_t75" style="width:375pt;height:255pt">
            <v:imagedata r:id="rId66" o:title=""/>
          </v:shape>
        </w:pict>
      </w:r>
    </w:p>
    <w:p w:rsidR="00C13540" w:rsidRPr="004C0B7E" w:rsidRDefault="00C13540" w:rsidP="004C0B7E">
      <w:pPr>
        <w:pStyle w:val="af3"/>
        <w:spacing w:line="360" w:lineRule="auto"/>
        <w:jc w:val="center"/>
        <w:rPr>
          <w:rFonts w:ascii="Arial" w:hAnsi="Arial" w:cs="Arial"/>
        </w:rPr>
      </w:pPr>
      <w:r w:rsidRPr="004C0B7E">
        <w:rPr>
          <w:rFonts w:ascii="Arial" w:hAnsi="Arial" w:cs="Arial"/>
        </w:rPr>
        <w:t xml:space="preserve">Рис. </w:t>
      </w:r>
      <w:r w:rsidR="00795952">
        <w:rPr>
          <w:rFonts w:ascii="Arial" w:hAnsi="Arial" w:cs="Arial"/>
        </w:rPr>
        <w:t>5</w:t>
      </w:r>
      <w:r w:rsidRPr="004C0B7E">
        <w:rPr>
          <w:rFonts w:ascii="Arial" w:hAnsi="Arial" w:cs="Arial"/>
        </w:rPr>
        <w:t>. Упрощенная структурная схема станции ГТИ</w:t>
      </w:r>
    </w:p>
    <w:p w:rsidR="00C13540" w:rsidRPr="004C0B7E" w:rsidRDefault="00C13540" w:rsidP="004C0B7E">
      <w:pPr>
        <w:pStyle w:val="af3"/>
        <w:spacing w:line="360" w:lineRule="auto"/>
        <w:ind w:firstLine="708"/>
        <w:jc w:val="both"/>
        <w:rPr>
          <w:rFonts w:ascii="Arial" w:hAnsi="Arial" w:cs="Arial"/>
        </w:rPr>
      </w:pPr>
      <w:r w:rsidRPr="004C0B7E">
        <w:rPr>
          <w:rFonts w:ascii="Arial" w:hAnsi="Arial" w:cs="Arial"/>
        </w:rPr>
        <w:t>Концентраторы одновременно должны обеспечивать гальваническую развязку цепей связи и питания. В зависимости от возложенных на станцию ГТИ задач количество концентраторов может быть разным - от нескольких единиц до нескольких десятков штук. Программное обеспечение станции ГТИ обеспечивает полную совместимость и слаженную работу в единой программной среде всех технических средств.</w:t>
      </w:r>
    </w:p>
    <w:p w:rsidR="00900496" w:rsidRDefault="00900496" w:rsidP="004C0B7E">
      <w:pPr>
        <w:pStyle w:val="20"/>
        <w:spacing w:line="360" w:lineRule="auto"/>
        <w:ind w:left="-540" w:firstLine="540"/>
        <w:jc w:val="center"/>
        <w:rPr>
          <w:rFonts w:ascii="Arial" w:hAnsi="Arial" w:cs="Arial"/>
          <w:b/>
          <w:bCs/>
          <w:sz w:val="24"/>
          <w:szCs w:val="24"/>
        </w:rPr>
      </w:pPr>
    </w:p>
    <w:p w:rsidR="00A51006" w:rsidRPr="00795952" w:rsidRDefault="00A51006" w:rsidP="004C0B7E">
      <w:pPr>
        <w:pStyle w:val="20"/>
        <w:spacing w:line="360" w:lineRule="auto"/>
        <w:ind w:left="-540" w:firstLine="540"/>
        <w:jc w:val="center"/>
        <w:rPr>
          <w:rFonts w:ascii="Arial" w:hAnsi="Arial" w:cs="Arial"/>
          <w:b/>
          <w:bCs/>
          <w:sz w:val="24"/>
          <w:szCs w:val="24"/>
        </w:rPr>
      </w:pPr>
    </w:p>
    <w:p w:rsidR="00900496" w:rsidRPr="00795952" w:rsidRDefault="00900496" w:rsidP="004C0B7E">
      <w:pPr>
        <w:autoSpaceDE w:val="0"/>
        <w:autoSpaceDN w:val="0"/>
        <w:adjustRightInd w:val="0"/>
        <w:spacing w:line="360" w:lineRule="auto"/>
        <w:jc w:val="center"/>
        <w:rPr>
          <w:rFonts w:ascii="Arial" w:hAnsi="Arial" w:cs="Arial"/>
          <w:b/>
        </w:rPr>
      </w:pPr>
      <w:r w:rsidRPr="00795952">
        <w:rPr>
          <w:rFonts w:ascii="Arial" w:hAnsi="Arial" w:cs="Arial"/>
          <w:b/>
        </w:rPr>
        <w:t xml:space="preserve">Глава </w:t>
      </w:r>
      <w:r w:rsidR="00C07CEA" w:rsidRPr="00795952">
        <w:rPr>
          <w:rFonts w:ascii="Arial" w:hAnsi="Arial" w:cs="Arial"/>
          <w:b/>
        </w:rPr>
        <w:t>2</w:t>
      </w:r>
      <w:r w:rsidRPr="00795952">
        <w:rPr>
          <w:rFonts w:ascii="Arial" w:hAnsi="Arial" w:cs="Arial"/>
          <w:b/>
        </w:rPr>
        <w:t>. Рекомендации п</w:t>
      </w:r>
      <w:r w:rsidR="00005A90" w:rsidRPr="00795952">
        <w:rPr>
          <w:rFonts w:ascii="Arial" w:hAnsi="Arial" w:cs="Arial"/>
          <w:b/>
        </w:rPr>
        <w:t xml:space="preserve">о усовершенствованию датчиков </w:t>
      </w:r>
    </w:p>
    <w:p w:rsidR="00900496" w:rsidRPr="004C0B7E" w:rsidRDefault="00900496" w:rsidP="0027625C">
      <w:pPr>
        <w:pStyle w:val="af3"/>
        <w:spacing w:before="0" w:beforeAutospacing="0" w:after="0" w:afterAutospacing="0" w:line="360" w:lineRule="auto"/>
        <w:ind w:firstLine="709"/>
        <w:jc w:val="both"/>
        <w:rPr>
          <w:rFonts w:ascii="Arial" w:hAnsi="Arial" w:cs="Arial"/>
        </w:rPr>
      </w:pPr>
      <w:r w:rsidRPr="004C0B7E">
        <w:rPr>
          <w:rFonts w:ascii="Arial" w:hAnsi="Arial" w:cs="Arial"/>
        </w:rPr>
        <w:t xml:space="preserve">Датчики технологических параметров, используемые в станциях ГТИ, являются одной из самых важных составных частей станции. От точности показаний и надежности работы датчиков во многом зависит эффективность службы ГТИ при решении задач по контролю и оперативному управлению процессом бурения. Однако из-за тяжелых условий эксплуатации (широкий диапазон температур от –50 до +50 ºС, агрессивная среда, сильные вибрации и т.д.) датчики остаются самым слабым и ненадежным звеном в составе технических средств ГТИ. </w:t>
      </w:r>
    </w:p>
    <w:p w:rsidR="00900496" w:rsidRPr="004C0B7E" w:rsidRDefault="00900496" w:rsidP="0027625C">
      <w:pPr>
        <w:pStyle w:val="af3"/>
        <w:spacing w:before="0" w:beforeAutospacing="0" w:after="0" w:afterAutospacing="0" w:line="360" w:lineRule="auto"/>
        <w:ind w:firstLine="709"/>
        <w:jc w:val="both"/>
        <w:rPr>
          <w:rFonts w:ascii="Arial" w:hAnsi="Arial" w:cs="Arial"/>
        </w:rPr>
      </w:pPr>
      <w:r w:rsidRPr="004C0B7E">
        <w:rPr>
          <w:rFonts w:ascii="Arial" w:hAnsi="Arial" w:cs="Arial"/>
        </w:rPr>
        <w:t>Применяемые в производственных партиях ГТИ датчики в большинстве своем были разработаны в начале 90-х годов с использованием отечественной элементной базы и первичных измерительных элементов отечественного производства. Причем из-за отсутствия выбора использовались общедоступные первичные преобразователи, которые не всегда отвечали жестким требованиям работы в условиях буровой. Этим и объясняется недостаточно высокая надежность применяемых датчиков.</w:t>
      </w:r>
    </w:p>
    <w:p w:rsidR="00900496" w:rsidRPr="004C0B7E" w:rsidRDefault="00900496" w:rsidP="0027625C">
      <w:pPr>
        <w:pStyle w:val="af3"/>
        <w:spacing w:before="0" w:beforeAutospacing="0" w:after="0" w:afterAutospacing="0" w:line="360" w:lineRule="auto"/>
        <w:ind w:firstLine="709"/>
        <w:jc w:val="both"/>
        <w:rPr>
          <w:rFonts w:ascii="Arial" w:hAnsi="Arial" w:cs="Arial"/>
        </w:rPr>
      </w:pPr>
      <w:r w:rsidRPr="004C0B7E">
        <w:rPr>
          <w:rFonts w:ascii="Arial" w:hAnsi="Arial" w:cs="Arial"/>
        </w:rPr>
        <w:t>Принципы измерения датчиков и их конструктивные решения выбраны применительно к отечественным буровым установкам старого образца, и поэтому на современные буровые установки и тем более на буровые установки иностранного производства их монтаж затруднителен.</w:t>
      </w:r>
    </w:p>
    <w:p w:rsidR="00900496" w:rsidRPr="004C0B7E" w:rsidRDefault="00900496" w:rsidP="0027625C">
      <w:pPr>
        <w:pStyle w:val="af3"/>
        <w:spacing w:before="0" w:beforeAutospacing="0" w:after="0" w:afterAutospacing="0" w:line="360" w:lineRule="auto"/>
        <w:ind w:firstLine="709"/>
        <w:jc w:val="both"/>
        <w:rPr>
          <w:rFonts w:ascii="Arial" w:hAnsi="Arial" w:cs="Arial"/>
        </w:rPr>
      </w:pPr>
      <w:r w:rsidRPr="004C0B7E">
        <w:rPr>
          <w:rFonts w:ascii="Arial" w:hAnsi="Arial" w:cs="Arial"/>
        </w:rPr>
        <w:t>Из вышесказанного следует, что разработка нового поколения датчиков чрезвычайно актуальна и своевременна.</w:t>
      </w:r>
    </w:p>
    <w:p w:rsidR="00900496" w:rsidRPr="004C0B7E" w:rsidRDefault="00900496" w:rsidP="0027625C">
      <w:pPr>
        <w:pStyle w:val="af3"/>
        <w:spacing w:before="0" w:beforeAutospacing="0" w:after="0" w:afterAutospacing="0" w:line="360" w:lineRule="auto"/>
        <w:ind w:firstLine="709"/>
        <w:jc w:val="both"/>
        <w:rPr>
          <w:rFonts w:ascii="Arial" w:hAnsi="Arial" w:cs="Arial"/>
        </w:rPr>
      </w:pPr>
      <w:r w:rsidRPr="004C0B7E">
        <w:rPr>
          <w:rFonts w:ascii="Arial" w:hAnsi="Arial" w:cs="Arial"/>
        </w:rPr>
        <w:t>При разработке датчиков ГТИ одним из требований является их адаптация ко всем существующим на российском рынке буровым установкам.</w:t>
      </w:r>
    </w:p>
    <w:p w:rsidR="00E942A2" w:rsidRDefault="00900496" w:rsidP="0027625C">
      <w:pPr>
        <w:pStyle w:val="af3"/>
        <w:spacing w:before="0" w:beforeAutospacing="0" w:after="0" w:afterAutospacing="0" w:line="360" w:lineRule="auto"/>
        <w:ind w:firstLine="709"/>
        <w:jc w:val="both"/>
        <w:rPr>
          <w:rFonts w:ascii="Arial" w:hAnsi="Arial" w:cs="Arial"/>
        </w:rPr>
      </w:pPr>
      <w:r w:rsidRPr="004C0B7E">
        <w:rPr>
          <w:rFonts w:ascii="Arial" w:hAnsi="Arial" w:cs="Arial"/>
        </w:rPr>
        <w:t>Наличие широкого выбора первичных преобразователей высокой точности и высокоинтегрированных малогабаритных микропроцессоров позволяет разработать высокоточные, программируемые датчики с большими функциональными возможностями. Датчики имеют однополярное напряжение питания и одновременно цифровой и аналоговый выходы. Калибровка и настройка датчиков производятся программно из компьютера со станции, предусмотрены возможность программной компенсации температурной погрешности и линеаризация характеристик датчиков. Цифровая часть электронной платы для всех типов датчиков однотипная и отличается только настройкой внутренней программы, что делает ее унифицированной и взаимозаменяемой при ремонтных работах.</w:t>
      </w:r>
    </w:p>
    <w:p w:rsidR="0027625C" w:rsidRDefault="0027625C" w:rsidP="0027625C">
      <w:pPr>
        <w:pStyle w:val="af3"/>
        <w:spacing w:before="0" w:beforeAutospacing="0" w:after="0" w:afterAutospacing="0" w:line="360" w:lineRule="auto"/>
        <w:ind w:firstLine="709"/>
        <w:jc w:val="both"/>
        <w:rPr>
          <w:rFonts w:ascii="Arial" w:hAnsi="Arial" w:cs="Arial"/>
        </w:rPr>
      </w:pPr>
    </w:p>
    <w:p w:rsidR="00A51006" w:rsidRPr="004C0B7E" w:rsidRDefault="00A51006" w:rsidP="0027625C">
      <w:pPr>
        <w:pStyle w:val="af3"/>
        <w:spacing w:before="0" w:beforeAutospacing="0" w:after="0" w:afterAutospacing="0" w:line="360" w:lineRule="auto"/>
        <w:ind w:firstLine="709"/>
        <w:jc w:val="both"/>
        <w:rPr>
          <w:rFonts w:ascii="Arial" w:hAnsi="Arial" w:cs="Arial"/>
        </w:rPr>
      </w:pPr>
    </w:p>
    <w:p w:rsidR="000603B7" w:rsidRPr="004C0B7E" w:rsidRDefault="00C07CEA" w:rsidP="004C0B7E">
      <w:pPr>
        <w:pStyle w:val="3"/>
        <w:numPr>
          <w:ilvl w:val="0"/>
          <w:numId w:val="0"/>
        </w:numPr>
        <w:spacing w:line="360" w:lineRule="auto"/>
        <w:ind w:left="720"/>
        <w:rPr>
          <w:rFonts w:ascii="Arial" w:hAnsi="Arial" w:cs="Arial"/>
          <w:sz w:val="24"/>
          <w:szCs w:val="24"/>
        </w:rPr>
      </w:pPr>
      <w:r w:rsidRPr="004C0B7E">
        <w:rPr>
          <w:rFonts w:ascii="Arial" w:hAnsi="Arial" w:cs="Arial"/>
          <w:sz w:val="24"/>
          <w:szCs w:val="24"/>
        </w:rPr>
        <w:t xml:space="preserve">Глава 3. </w:t>
      </w:r>
      <w:r w:rsidR="000603B7" w:rsidRPr="004C0B7E">
        <w:rPr>
          <w:rFonts w:ascii="Arial" w:hAnsi="Arial" w:cs="Arial"/>
          <w:sz w:val="24"/>
          <w:szCs w:val="24"/>
        </w:rPr>
        <w:t>Система удаленного контроля и управления процессом строительства скважин</w:t>
      </w:r>
    </w:p>
    <w:p w:rsidR="000603B7" w:rsidRPr="004C0B7E" w:rsidRDefault="000603B7" w:rsidP="00D32031">
      <w:pPr>
        <w:pStyle w:val="af3"/>
        <w:spacing w:before="0" w:beforeAutospacing="0" w:after="0" w:afterAutospacing="0" w:line="360" w:lineRule="auto"/>
        <w:ind w:firstLine="709"/>
        <w:jc w:val="both"/>
        <w:rPr>
          <w:rFonts w:ascii="Arial" w:hAnsi="Arial" w:cs="Arial"/>
        </w:rPr>
      </w:pPr>
      <w:r w:rsidRPr="004C0B7E">
        <w:rPr>
          <w:rFonts w:ascii="Arial" w:hAnsi="Arial" w:cs="Arial"/>
        </w:rPr>
        <w:t>Отсутствие до настоящего времени оперативного информационного обмена между станцией на буровой и обрабатывающими, аналитическими центрами верхнего уровня ограничивало возможности оперативного прогнозирования нештатных ситуаций на буровой и быстрого принятия наиболее правильных, компетентных решений.</w:t>
      </w:r>
    </w:p>
    <w:p w:rsidR="000603B7" w:rsidRPr="004C0B7E" w:rsidRDefault="000603B7" w:rsidP="00D32031">
      <w:pPr>
        <w:pStyle w:val="af3"/>
        <w:spacing w:before="0" w:beforeAutospacing="0" w:after="0" w:afterAutospacing="0" w:line="360" w:lineRule="auto"/>
        <w:ind w:firstLine="709"/>
        <w:jc w:val="both"/>
        <w:rPr>
          <w:rFonts w:ascii="Arial" w:hAnsi="Arial" w:cs="Arial"/>
        </w:rPr>
      </w:pPr>
      <w:r w:rsidRPr="004C0B7E">
        <w:rPr>
          <w:rFonts w:ascii="Arial" w:hAnsi="Arial" w:cs="Arial"/>
        </w:rPr>
        <w:t xml:space="preserve">В то же время информационные возможности существующих технических средств </w:t>
      </w:r>
      <w:hyperlink r:id="rId67" w:tooltip="определение в Словаре терминов" w:history="1">
        <w:r w:rsidRPr="004C0B7E">
          <w:rPr>
            <w:rStyle w:val="af4"/>
            <w:rFonts w:ascii="Arial" w:hAnsi="Arial" w:cs="Arial"/>
            <w:color w:val="auto"/>
            <w:u w:val="none"/>
          </w:rPr>
          <w:t>ГТИ</w:t>
        </w:r>
      </w:hyperlink>
      <w:r w:rsidRPr="004C0B7E">
        <w:rPr>
          <w:rFonts w:ascii="Arial" w:hAnsi="Arial" w:cs="Arial"/>
        </w:rPr>
        <w:t xml:space="preserve"> в сочетании с возможностями современных средств связи, позволяют при наличии соответствующего пакета программ создать единую информационную систему, позволяющую без дополнительных материальных затрат оптимизировать производство буровых работ как по отдельным УБР, так и по всей Нефтяной компании.</w:t>
      </w:r>
    </w:p>
    <w:p w:rsidR="002E567A" w:rsidRPr="004C0B7E" w:rsidRDefault="000603B7" w:rsidP="00D32031">
      <w:pPr>
        <w:pStyle w:val="af3"/>
        <w:spacing w:before="0" w:beforeAutospacing="0" w:after="0" w:afterAutospacing="0" w:line="360" w:lineRule="auto"/>
        <w:ind w:firstLine="708"/>
        <w:jc w:val="both"/>
        <w:rPr>
          <w:rFonts w:ascii="Arial" w:hAnsi="Arial" w:cs="Arial"/>
        </w:rPr>
      </w:pPr>
      <w:r w:rsidRPr="004C0B7E">
        <w:rPr>
          <w:rFonts w:ascii="Arial" w:hAnsi="Arial" w:cs="Arial"/>
        </w:rPr>
        <w:t>В этой связи разработана</w:t>
      </w:r>
      <w:r w:rsidR="002E567A" w:rsidRPr="004C0B7E">
        <w:rPr>
          <w:rFonts w:ascii="Arial" w:hAnsi="Arial" w:cs="Arial"/>
        </w:rPr>
        <w:t xml:space="preserve"> </w:t>
      </w:r>
      <w:hyperlink r:id="rId68" w:tooltip="описание в нашей продукции" w:history="1">
        <w:r w:rsidR="002E567A" w:rsidRPr="004C0B7E">
          <w:rPr>
            <w:rStyle w:val="af4"/>
            <w:rFonts w:ascii="Arial" w:hAnsi="Arial" w:cs="Arial"/>
            <w:bCs/>
            <w:color w:val="auto"/>
            <w:u w:val="none"/>
          </w:rPr>
          <w:t>с</w:t>
        </w:r>
        <w:r w:rsidRPr="004C0B7E">
          <w:rPr>
            <w:rStyle w:val="af4"/>
            <w:rFonts w:ascii="Arial" w:hAnsi="Arial" w:cs="Arial"/>
            <w:bCs/>
            <w:color w:val="auto"/>
            <w:u w:val="none"/>
          </w:rPr>
          <w:t>истема удаленного контроля и управления процессом строительства скважины</w:t>
        </w:r>
      </w:hyperlink>
      <w:r w:rsidRPr="004C0B7E">
        <w:rPr>
          <w:rFonts w:ascii="Arial" w:hAnsi="Arial" w:cs="Arial"/>
        </w:rPr>
        <w:t xml:space="preserve">. Данная система позволяет заказчику по сотовой связи или спутниковому терминалу оперативно связаться из центрального офиса с любой удаленной буровой, где смонтирована </w:t>
      </w:r>
      <w:hyperlink r:id="rId69" w:history="1">
        <w:r w:rsidRPr="004C0B7E">
          <w:rPr>
            <w:rStyle w:val="af4"/>
            <w:rFonts w:ascii="Arial" w:hAnsi="Arial" w:cs="Arial"/>
            <w:color w:val="auto"/>
            <w:u w:val="none"/>
          </w:rPr>
          <w:t>станция ГТИ</w:t>
        </w:r>
      </w:hyperlink>
      <w:r w:rsidRPr="004C0B7E">
        <w:rPr>
          <w:rFonts w:ascii="Arial" w:hAnsi="Arial" w:cs="Arial"/>
        </w:rPr>
        <w:t>, и в реальном масштабе времени просмотреть всю текущую информацию.</w:t>
      </w:r>
    </w:p>
    <w:p w:rsidR="00D32031" w:rsidRDefault="000603B7" w:rsidP="00D32031">
      <w:pPr>
        <w:pStyle w:val="af3"/>
        <w:spacing w:before="0" w:beforeAutospacing="0" w:after="0" w:afterAutospacing="0" w:line="360" w:lineRule="auto"/>
        <w:ind w:firstLine="708"/>
        <w:jc w:val="both"/>
        <w:rPr>
          <w:rFonts w:ascii="Arial" w:hAnsi="Arial" w:cs="Arial"/>
        </w:rPr>
      </w:pPr>
      <w:r w:rsidRPr="004C0B7E">
        <w:rPr>
          <w:rFonts w:ascii="Arial" w:hAnsi="Arial" w:cs="Arial"/>
        </w:rPr>
        <w:t xml:space="preserve">На буровых для организации сбора и передачи геолого-технологической и геофизической информации с каждой буровой в </w:t>
      </w:r>
      <w:r w:rsidR="002E567A" w:rsidRPr="004C0B7E">
        <w:rPr>
          <w:rFonts w:ascii="Arial" w:hAnsi="Arial" w:cs="Arial"/>
        </w:rPr>
        <w:t>ЦОИ</w:t>
      </w:r>
      <w:r w:rsidRPr="004C0B7E">
        <w:rPr>
          <w:rFonts w:ascii="Arial" w:hAnsi="Arial" w:cs="Arial"/>
        </w:rPr>
        <w:t xml:space="preserve"> и в </w:t>
      </w:r>
      <w:r w:rsidRPr="004C0B7E">
        <w:rPr>
          <w:rFonts w:ascii="Arial" w:hAnsi="Arial" w:cs="Arial"/>
          <w:bCs/>
        </w:rPr>
        <w:t>технологические отделы УБР</w:t>
      </w:r>
      <w:r w:rsidRPr="004C0B7E">
        <w:rPr>
          <w:rFonts w:ascii="Arial" w:hAnsi="Arial" w:cs="Arial"/>
        </w:rPr>
        <w:t xml:space="preserve"> используются </w:t>
      </w:r>
      <w:r w:rsidRPr="004C0B7E">
        <w:rPr>
          <w:rFonts w:ascii="Arial" w:hAnsi="Arial" w:cs="Arial"/>
          <w:bCs/>
        </w:rPr>
        <w:t>станции ГТИ и терминалы спутниковой связи</w:t>
      </w:r>
      <w:r w:rsidRPr="004C0B7E">
        <w:rPr>
          <w:rFonts w:ascii="Arial" w:hAnsi="Arial" w:cs="Arial"/>
        </w:rPr>
        <w:t xml:space="preserve">. Накопленные данные со станций ГТИ с определённой периодичностью передаются в пакетном режиме в Центры Обработки Информации для дальнейшей обработки и анализа. Для сокращения финансовых затрат по передаче информации используются специальные программные средства по сжатию передаваемой информации. По этим данным можно с достаточной степенью достоверности судить о процессах, происходящих на скважине. Однако периодичность доставки данных в центр (обычно один раз в сутки, иногда чаще) не позволяет говорить об </w:t>
      </w:r>
      <w:r w:rsidRPr="004C0B7E">
        <w:rPr>
          <w:rFonts w:ascii="Arial" w:hAnsi="Arial" w:cs="Arial"/>
          <w:i/>
          <w:iCs/>
        </w:rPr>
        <w:t>оперативном</w:t>
      </w:r>
      <w:r w:rsidRPr="004C0B7E">
        <w:rPr>
          <w:rFonts w:ascii="Arial" w:hAnsi="Arial" w:cs="Arial"/>
        </w:rPr>
        <w:t xml:space="preserve"> централизованном контроле, поскольку судить о процессах, происходивших на скважине, приходится уже «постфактум». Говорить об </w:t>
      </w:r>
      <w:r w:rsidRPr="004C0B7E">
        <w:rPr>
          <w:rFonts w:ascii="Arial" w:hAnsi="Arial" w:cs="Arial"/>
          <w:i/>
          <w:iCs/>
        </w:rPr>
        <w:t>управлении</w:t>
      </w:r>
      <w:r w:rsidRPr="004C0B7E">
        <w:rPr>
          <w:rFonts w:ascii="Arial" w:hAnsi="Arial" w:cs="Arial"/>
        </w:rPr>
        <w:t xml:space="preserve"> при таком отставании </w:t>
      </w:r>
      <w:r w:rsidR="002E567A" w:rsidRPr="004C0B7E">
        <w:rPr>
          <w:rFonts w:ascii="Arial" w:hAnsi="Arial" w:cs="Arial"/>
        </w:rPr>
        <w:t>-</w:t>
      </w:r>
      <w:r w:rsidRPr="004C0B7E">
        <w:rPr>
          <w:rFonts w:ascii="Arial" w:hAnsi="Arial" w:cs="Arial"/>
        </w:rPr>
        <w:t xml:space="preserve"> вообще бессмысленно. В то же время в связи с резким ужесточением требований к качеству строительства скважины со стороны заказчика и расширением супервайзерской службы возникла необходимость быстрой доставки информации с буровой до конечного потребителя.</w:t>
      </w:r>
    </w:p>
    <w:p w:rsidR="000603B7" w:rsidRPr="004C0B7E" w:rsidRDefault="000603B7" w:rsidP="00D32031">
      <w:pPr>
        <w:pStyle w:val="af3"/>
        <w:spacing w:before="0" w:beforeAutospacing="0" w:after="0" w:afterAutospacing="0" w:line="360" w:lineRule="auto"/>
        <w:ind w:firstLine="708"/>
        <w:jc w:val="both"/>
        <w:rPr>
          <w:rFonts w:ascii="Arial" w:hAnsi="Arial" w:cs="Arial"/>
        </w:rPr>
      </w:pPr>
      <w:r w:rsidRPr="004C0B7E">
        <w:rPr>
          <w:rFonts w:ascii="Arial" w:hAnsi="Arial" w:cs="Arial"/>
        </w:rPr>
        <w:t>Таким образом, для обеспечения оператив</w:t>
      </w:r>
      <w:r w:rsidR="002E567A" w:rsidRPr="004C0B7E">
        <w:rPr>
          <w:rFonts w:ascii="Arial" w:hAnsi="Arial" w:cs="Arial"/>
        </w:rPr>
        <w:t xml:space="preserve">ного централизованного контроля </w:t>
      </w:r>
      <w:r w:rsidRPr="004C0B7E">
        <w:rPr>
          <w:rFonts w:ascii="Arial" w:hAnsi="Arial" w:cs="Arial"/>
        </w:rPr>
        <w:t xml:space="preserve">процесса бурения необходимо обеспечить доставку данных, регистрируемых на станциях ГТИ, в Центр в реальном времени. Для решения данной задачи требовалось разработать </w:t>
      </w:r>
      <w:r w:rsidRPr="004C0B7E">
        <w:rPr>
          <w:rFonts w:ascii="Arial" w:hAnsi="Arial" w:cs="Arial"/>
          <w:b/>
          <w:bCs/>
        </w:rPr>
        <w:t>систему со следующими ключевыми свойствами:</w:t>
      </w:r>
    </w:p>
    <w:p w:rsidR="000603B7" w:rsidRPr="004C0B7E" w:rsidRDefault="000603B7" w:rsidP="00D32031">
      <w:pPr>
        <w:pStyle w:val="af3"/>
        <w:spacing w:before="0" w:beforeAutospacing="0" w:after="0" w:afterAutospacing="0" w:line="360" w:lineRule="auto"/>
        <w:jc w:val="both"/>
        <w:rPr>
          <w:rFonts w:ascii="Arial" w:hAnsi="Arial" w:cs="Arial"/>
        </w:rPr>
      </w:pPr>
      <w:r w:rsidRPr="004C0B7E">
        <w:rPr>
          <w:rFonts w:ascii="Arial" w:hAnsi="Arial" w:cs="Arial"/>
        </w:rPr>
        <w:t xml:space="preserve">• </w:t>
      </w:r>
      <w:r w:rsidRPr="004C0B7E">
        <w:rPr>
          <w:rFonts w:ascii="Arial" w:hAnsi="Arial" w:cs="Arial"/>
          <w:b/>
          <w:bCs/>
        </w:rPr>
        <w:t>способность использования различных каналов связи</w:t>
      </w:r>
      <w:r w:rsidRPr="004C0B7E">
        <w:rPr>
          <w:rFonts w:ascii="Arial" w:hAnsi="Arial" w:cs="Arial"/>
        </w:rPr>
        <w:t>, хотя из-за низкой стоимости предпочтительнее использование сотовой связи, а на удаленных буровых, где отсутствует сотовая связь или она неустойчивая, возможно применение спутниковой связи;</w:t>
      </w:r>
    </w:p>
    <w:p w:rsidR="000603B7" w:rsidRPr="004C0B7E" w:rsidRDefault="000603B7" w:rsidP="00532B6D">
      <w:pPr>
        <w:pStyle w:val="af3"/>
        <w:spacing w:before="0" w:beforeAutospacing="0" w:after="0" w:afterAutospacing="0" w:line="360" w:lineRule="auto"/>
        <w:rPr>
          <w:rFonts w:ascii="Arial" w:hAnsi="Arial" w:cs="Arial"/>
        </w:rPr>
      </w:pPr>
      <w:r w:rsidRPr="004C0B7E">
        <w:rPr>
          <w:rFonts w:ascii="Arial" w:hAnsi="Arial" w:cs="Arial"/>
        </w:rPr>
        <w:t>•</w:t>
      </w:r>
      <w:r w:rsidR="00532B6D">
        <w:rPr>
          <w:rFonts w:ascii="Arial" w:hAnsi="Arial" w:cs="Arial"/>
        </w:rPr>
        <w:t xml:space="preserve"> </w:t>
      </w:r>
      <w:r w:rsidRPr="004C0B7E">
        <w:rPr>
          <w:rFonts w:ascii="Arial" w:hAnsi="Arial" w:cs="Arial"/>
          <w:b/>
          <w:bCs/>
        </w:rPr>
        <w:t>максимальное использование</w:t>
      </w:r>
      <w:r w:rsidRPr="004C0B7E">
        <w:rPr>
          <w:rFonts w:ascii="Arial" w:hAnsi="Arial" w:cs="Arial"/>
        </w:rPr>
        <w:t xml:space="preserve"> аппаратно-технического и программного обеспечения станций ГТИ, имеющегося бурового оборудования и инфраструктуры;</w:t>
      </w:r>
    </w:p>
    <w:p w:rsidR="000603B7" w:rsidRPr="004C0B7E" w:rsidRDefault="000603B7" w:rsidP="00D32031">
      <w:pPr>
        <w:pStyle w:val="af3"/>
        <w:spacing w:before="0" w:beforeAutospacing="0" w:after="0" w:afterAutospacing="0" w:line="360" w:lineRule="auto"/>
        <w:jc w:val="both"/>
        <w:rPr>
          <w:rFonts w:ascii="Arial" w:hAnsi="Arial" w:cs="Arial"/>
        </w:rPr>
      </w:pPr>
      <w:r w:rsidRPr="004C0B7E">
        <w:rPr>
          <w:rFonts w:ascii="Arial" w:hAnsi="Arial" w:cs="Arial"/>
        </w:rPr>
        <w:t xml:space="preserve">• </w:t>
      </w:r>
      <w:r w:rsidRPr="004C0B7E">
        <w:rPr>
          <w:rFonts w:ascii="Arial" w:hAnsi="Arial" w:cs="Arial"/>
          <w:b/>
          <w:bCs/>
        </w:rPr>
        <w:t>отсутствие дублирования</w:t>
      </w:r>
      <w:r w:rsidRPr="004C0B7E">
        <w:rPr>
          <w:rFonts w:ascii="Arial" w:hAnsi="Arial" w:cs="Arial"/>
        </w:rPr>
        <w:t xml:space="preserve"> функций, уже имеющихся в программном обеспечении станций ГТИ;</w:t>
      </w:r>
    </w:p>
    <w:p w:rsidR="000603B7" w:rsidRPr="004C0B7E" w:rsidRDefault="000603B7" w:rsidP="00D32031">
      <w:pPr>
        <w:pStyle w:val="af3"/>
        <w:spacing w:before="0" w:beforeAutospacing="0" w:after="0" w:afterAutospacing="0" w:line="360" w:lineRule="auto"/>
        <w:jc w:val="both"/>
        <w:rPr>
          <w:rFonts w:ascii="Arial" w:hAnsi="Arial" w:cs="Arial"/>
        </w:rPr>
      </w:pPr>
      <w:r w:rsidRPr="004C0B7E">
        <w:rPr>
          <w:rFonts w:ascii="Arial" w:hAnsi="Arial" w:cs="Arial"/>
        </w:rPr>
        <w:t xml:space="preserve">• </w:t>
      </w:r>
      <w:r w:rsidRPr="004C0B7E">
        <w:rPr>
          <w:rFonts w:ascii="Arial" w:hAnsi="Arial" w:cs="Arial"/>
          <w:b/>
          <w:bCs/>
        </w:rPr>
        <w:t>полностью автоматический режим работы</w:t>
      </w:r>
      <w:r w:rsidRPr="004C0B7E">
        <w:rPr>
          <w:rFonts w:ascii="Arial" w:hAnsi="Arial" w:cs="Arial"/>
        </w:rPr>
        <w:t xml:space="preserve"> системы на буровой (без участия оператора);</w:t>
      </w:r>
    </w:p>
    <w:p w:rsidR="000603B7" w:rsidRPr="004C0B7E" w:rsidRDefault="000603B7" w:rsidP="00D32031">
      <w:pPr>
        <w:pStyle w:val="af3"/>
        <w:spacing w:before="0" w:beforeAutospacing="0" w:after="0" w:afterAutospacing="0" w:line="360" w:lineRule="auto"/>
        <w:jc w:val="both"/>
        <w:rPr>
          <w:rFonts w:ascii="Arial" w:hAnsi="Arial" w:cs="Arial"/>
        </w:rPr>
      </w:pPr>
      <w:r w:rsidRPr="004C0B7E">
        <w:rPr>
          <w:rFonts w:ascii="Arial" w:hAnsi="Arial" w:cs="Arial"/>
        </w:rPr>
        <w:t xml:space="preserve">• </w:t>
      </w:r>
      <w:r w:rsidRPr="004C0B7E">
        <w:rPr>
          <w:rFonts w:ascii="Arial" w:hAnsi="Arial" w:cs="Arial"/>
          <w:b/>
          <w:bCs/>
        </w:rPr>
        <w:t>полное шифрование всего внешнего трафика</w:t>
      </w:r>
      <w:r w:rsidRPr="004C0B7E">
        <w:rPr>
          <w:rFonts w:ascii="Arial" w:hAnsi="Arial" w:cs="Arial"/>
        </w:rPr>
        <w:t>, обеспечивающее защиту от несанкционированного доступа к конфиденциальной информации;</w:t>
      </w:r>
    </w:p>
    <w:p w:rsidR="000603B7" w:rsidRPr="004C0B7E" w:rsidRDefault="000603B7" w:rsidP="00D32031">
      <w:pPr>
        <w:pStyle w:val="af3"/>
        <w:spacing w:before="0" w:beforeAutospacing="0" w:after="0" w:afterAutospacing="0" w:line="360" w:lineRule="auto"/>
        <w:jc w:val="both"/>
        <w:rPr>
          <w:rFonts w:ascii="Arial" w:hAnsi="Arial" w:cs="Arial"/>
        </w:rPr>
      </w:pPr>
      <w:r w:rsidRPr="004C0B7E">
        <w:rPr>
          <w:rFonts w:ascii="Arial" w:hAnsi="Arial" w:cs="Arial"/>
        </w:rPr>
        <w:t xml:space="preserve">• </w:t>
      </w:r>
      <w:r w:rsidRPr="004C0B7E">
        <w:rPr>
          <w:rFonts w:ascii="Arial" w:hAnsi="Arial" w:cs="Arial"/>
          <w:b/>
          <w:bCs/>
        </w:rPr>
        <w:t>возможность одновременного доступа</w:t>
      </w:r>
      <w:r w:rsidRPr="004C0B7E">
        <w:rPr>
          <w:rFonts w:ascii="Arial" w:hAnsi="Arial" w:cs="Arial"/>
        </w:rPr>
        <w:t xml:space="preserve"> к информации в Центре всего круга пользователей, имеющих разрешение;</w:t>
      </w:r>
    </w:p>
    <w:p w:rsidR="000603B7" w:rsidRPr="004C0B7E" w:rsidRDefault="000603B7" w:rsidP="00D32031">
      <w:pPr>
        <w:pStyle w:val="af3"/>
        <w:spacing w:before="0" w:beforeAutospacing="0" w:after="0" w:afterAutospacing="0" w:line="360" w:lineRule="auto"/>
        <w:jc w:val="both"/>
        <w:rPr>
          <w:rFonts w:ascii="Arial" w:hAnsi="Arial" w:cs="Arial"/>
        </w:rPr>
      </w:pPr>
      <w:r w:rsidRPr="004C0B7E">
        <w:rPr>
          <w:rFonts w:ascii="Arial" w:hAnsi="Arial" w:cs="Arial"/>
        </w:rPr>
        <w:t xml:space="preserve">• </w:t>
      </w:r>
      <w:r w:rsidRPr="004C0B7E">
        <w:rPr>
          <w:rFonts w:ascii="Arial" w:hAnsi="Arial" w:cs="Arial"/>
          <w:b/>
          <w:bCs/>
        </w:rPr>
        <w:t>низкая стоимость</w:t>
      </w:r>
      <w:r w:rsidRPr="004C0B7E">
        <w:rPr>
          <w:rFonts w:ascii="Arial" w:hAnsi="Arial" w:cs="Arial"/>
        </w:rPr>
        <w:t xml:space="preserve"> дополнительного оборудования, минимальное время монтажа и демонтажа системы, низкие расходы по обслуживанию при эксплуатации.</w:t>
      </w:r>
    </w:p>
    <w:p w:rsidR="000603B7" w:rsidRPr="004C0B7E" w:rsidRDefault="000603B7" w:rsidP="004F603F">
      <w:pPr>
        <w:pStyle w:val="af3"/>
        <w:spacing w:before="0" w:beforeAutospacing="0" w:after="0" w:afterAutospacing="0" w:line="360" w:lineRule="auto"/>
        <w:ind w:firstLine="708"/>
        <w:jc w:val="both"/>
        <w:rPr>
          <w:rFonts w:ascii="Arial" w:hAnsi="Arial" w:cs="Arial"/>
        </w:rPr>
      </w:pPr>
      <w:r w:rsidRPr="004C0B7E">
        <w:rPr>
          <w:rFonts w:ascii="Arial" w:hAnsi="Arial" w:cs="Arial"/>
        </w:rPr>
        <w:t xml:space="preserve">Вышеперечисленные свойства </w:t>
      </w:r>
      <w:r w:rsidR="002E567A" w:rsidRPr="004C0B7E">
        <w:rPr>
          <w:rFonts w:ascii="Arial" w:hAnsi="Arial" w:cs="Arial"/>
        </w:rPr>
        <w:tab/>
        <w:t>системы</w:t>
      </w:r>
      <w:r w:rsidRPr="004C0B7E">
        <w:rPr>
          <w:rFonts w:ascii="Arial" w:hAnsi="Arial" w:cs="Arial"/>
        </w:rPr>
        <w:t xml:space="preserve"> должны были обеспечить возможность ее быстрого внедрения на разных месторождениях с минимальными доработками, учитывающими местные условия.</w:t>
      </w:r>
    </w:p>
    <w:p w:rsidR="000603B7" w:rsidRPr="004C0B7E" w:rsidRDefault="000603B7" w:rsidP="00D32031">
      <w:pPr>
        <w:pStyle w:val="af3"/>
        <w:spacing w:before="0" w:beforeAutospacing="0" w:after="0" w:afterAutospacing="0" w:line="360" w:lineRule="auto"/>
        <w:ind w:firstLine="708"/>
        <w:jc w:val="both"/>
        <w:rPr>
          <w:rFonts w:ascii="Arial" w:hAnsi="Arial" w:cs="Arial"/>
        </w:rPr>
      </w:pPr>
      <w:r w:rsidRPr="004C0B7E">
        <w:rPr>
          <w:rFonts w:ascii="Arial" w:hAnsi="Arial" w:cs="Arial"/>
        </w:rPr>
        <w:t>Система удалённого контроля и управления процессом строительства скважин состоит из оборудования на буровой, выделенного сервера и клиентских мест.</w:t>
      </w:r>
    </w:p>
    <w:p w:rsidR="000603B7" w:rsidRPr="004C0B7E" w:rsidRDefault="000603B7" w:rsidP="00D32031">
      <w:pPr>
        <w:pStyle w:val="af3"/>
        <w:spacing w:before="0" w:beforeAutospacing="0" w:after="0" w:afterAutospacing="0" w:line="360" w:lineRule="auto"/>
        <w:jc w:val="both"/>
        <w:rPr>
          <w:rFonts w:ascii="Arial" w:hAnsi="Arial" w:cs="Arial"/>
        </w:rPr>
      </w:pPr>
      <w:r w:rsidRPr="004C0B7E">
        <w:rPr>
          <w:rFonts w:ascii="Arial" w:hAnsi="Arial" w:cs="Arial"/>
          <w:bCs/>
        </w:rPr>
        <w:t>Оборудование на буровой</w:t>
      </w:r>
      <w:r w:rsidRPr="004C0B7E">
        <w:rPr>
          <w:rFonts w:ascii="Arial" w:hAnsi="Arial" w:cs="Arial"/>
        </w:rPr>
        <w:t xml:space="preserve"> включает:</w:t>
      </w:r>
    </w:p>
    <w:p w:rsidR="000603B7" w:rsidRPr="004C0B7E" w:rsidRDefault="000603B7" w:rsidP="00D32031">
      <w:pPr>
        <w:pStyle w:val="af3"/>
        <w:spacing w:before="0" w:beforeAutospacing="0" w:after="0" w:afterAutospacing="0" w:line="360" w:lineRule="auto"/>
        <w:jc w:val="both"/>
        <w:rPr>
          <w:rFonts w:ascii="Arial" w:hAnsi="Arial" w:cs="Arial"/>
        </w:rPr>
      </w:pPr>
      <w:r w:rsidRPr="004C0B7E">
        <w:rPr>
          <w:rFonts w:ascii="Arial" w:hAnsi="Arial" w:cs="Arial"/>
        </w:rPr>
        <w:t>- станцию контроля параметров бурения (полнокомплектную станцию ГТИ типа «Геотест-5» или ее усеченный вариант «Леуза-2»);</w:t>
      </w:r>
    </w:p>
    <w:p w:rsidR="000603B7" w:rsidRPr="004C0B7E" w:rsidRDefault="000603B7" w:rsidP="00D32031">
      <w:pPr>
        <w:pStyle w:val="af3"/>
        <w:spacing w:before="0" w:beforeAutospacing="0" w:after="0" w:afterAutospacing="0" w:line="360" w:lineRule="auto"/>
        <w:jc w:val="both"/>
        <w:rPr>
          <w:rFonts w:ascii="Arial" w:hAnsi="Arial" w:cs="Arial"/>
        </w:rPr>
      </w:pPr>
      <w:r w:rsidRPr="004C0B7E">
        <w:rPr>
          <w:rFonts w:ascii="Arial" w:hAnsi="Arial" w:cs="Arial"/>
        </w:rPr>
        <w:t>- программу сбора и регистрации информации («Регистрация») (уже имеется в составе станции);</w:t>
      </w:r>
    </w:p>
    <w:p w:rsidR="000603B7" w:rsidRPr="004C0B7E" w:rsidRDefault="000603B7" w:rsidP="00D32031">
      <w:pPr>
        <w:pStyle w:val="af3"/>
        <w:spacing w:before="0" w:beforeAutospacing="0" w:after="0" w:afterAutospacing="0" w:line="360" w:lineRule="auto"/>
        <w:jc w:val="both"/>
        <w:rPr>
          <w:rFonts w:ascii="Arial" w:hAnsi="Arial" w:cs="Arial"/>
        </w:rPr>
      </w:pPr>
      <w:r w:rsidRPr="004C0B7E">
        <w:rPr>
          <w:rFonts w:ascii="Arial" w:hAnsi="Arial" w:cs="Arial"/>
        </w:rPr>
        <w:t>- программный модуль передачи информации;</w:t>
      </w:r>
    </w:p>
    <w:p w:rsidR="000603B7" w:rsidRPr="004C0B7E" w:rsidRDefault="000603B7" w:rsidP="00D32031">
      <w:pPr>
        <w:pStyle w:val="af3"/>
        <w:spacing w:before="0" w:beforeAutospacing="0" w:after="0" w:afterAutospacing="0" w:line="360" w:lineRule="auto"/>
        <w:jc w:val="both"/>
        <w:rPr>
          <w:rFonts w:ascii="Arial" w:hAnsi="Arial" w:cs="Arial"/>
        </w:rPr>
      </w:pPr>
      <w:r w:rsidRPr="004C0B7E">
        <w:rPr>
          <w:rFonts w:ascii="Arial" w:hAnsi="Arial" w:cs="Arial"/>
        </w:rPr>
        <w:t>- сотовый модем или спутниковый терминал.</w:t>
      </w:r>
    </w:p>
    <w:p w:rsidR="000603B7" w:rsidRPr="004C0B7E" w:rsidRDefault="000603B7" w:rsidP="00D32031">
      <w:pPr>
        <w:pStyle w:val="af3"/>
        <w:spacing w:before="0" w:beforeAutospacing="0" w:after="0" w:afterAutospacing="0" w:line="360" w:lineRule="auto"/>
        <w:jc w:val="both"/>
        <w:rPr>
          <w:rFonts w:ascii="Arial" w:hAnsi="Arial" w:cs="Arial"/>
        </w:rPr>
      </w:pPr>
      <w:r w:rsidRPr="004C0B7E">
        <w:rPr>
          <w:rFonts w:ascii="Arial" w:hAnsi="Arial" w:cs="Arial"/>
          <w:bCs/>
        </w:rPr>
        <w:t>На выделенном сервер</w:t>
      </w:r>
      <w:r w:rsidRPr="004C0B7E">
        <w:rPr>
          <w:rFonts w:ascii="Arial" w:hAnsi="Arial" w:cs="Arial"/>
        </w:rPr>
        <w:t xml:space="preserve">е устанавливается специальная программа </w:t>
      </w:r>
      <w:r w:rsidRPr="004C0B7E">
        <w:rPr>
          <w:rFonts w:ascii="Arial" w:hAnsi="Arial" w:cs="Arial"/>
          <w:i/>
          <w:iCs/>
        </w:rPr>
        <w:t>Сервер Подключений</w:t>
      </w:r>
      <w:r w:rsidRPr="004C0B7E">
        <w:rPr>
          <w:rFonts w:ascii="Arial" w:hAnsi="Arial" w:cs="Arial"/>
        </w:rPr>
        <w:t>.</w:t>
      </w:r>
    </w:p>
    <w:p w:rsidR="000603B7" w:rsidRPr="004C0B7E" w:rsidRDefault="000603B7" w:rsidP="00D32031">
      <w:pPr>
        <w:pStyle w:val="af3"/>
        <w:spacing w:before="0" w:beforeAutospacing="0" w:after="0" w:afterAutospacing="0" w:line="360" w:lineRule="auto"/>
        <w:jc w:val="both"/>
        <w:rPr>
          <w:rFonts w:ascii="Arial" w:hAnsi="Arial" w:cs="Arial"/>
        </w:rPr>
      </w:pPr>
      <w:r w:rsidRPr="004C0B7E">
        <w:rPr>
          <w:rFonts w:ascii="Arial" w:hAnsi="Arial" w:cs="Arial"/>
          <w:bCs/>
        </w:rPr>
        <w:t>На клиентских местах</w:t>
      </w:r>
      <w:r w:rsidRPr="004C0B7E">
        <w:rPr>
          <w:rFonts w:ascii="Arial" w:hAnsi="Arial" w:cs="Arial"/>
        </w:rPr>
        <w:t xml:space="preserve"> устанавливается специальная программа </w:t>
      </w:r>
      <w:r w:rsidRPr="004C0B7E">
        <w:rPr>
          <w:rFonts w:ascii="Arial" w:hAnsi="Arial" w:cs="Arial"/>
          <w:i/>
          <w:iCs/>
        </w:rPr>
        <w:t>АРМ Супервайзера</w:t>
      </w:r>
      <w:r w:rsidRPr="004C0B7E">
        <w:rPr>
          <w:rFonts w:ascii="Arial" w:hAnsi="Arial" w:cs="Arial"/>
        </w:rPr>
        <w:t>.</w:t>
      </w:r>
    </w:p>
    <w:p w:rsidR="000603B7" w:rsidRPr="004C0B7E" w:rsidRDefault="000603B7" w:rsidP="00D32031">
      <w:pPr>
        <w:pStyle w:val="af3"/>
        <w:spacing w:before="0" w:beforeAutospacing="0" w:after="0" w:afterAutospacing="0" w:line="360" w:lineRule="auto"/>
        <w:ind w:firstLine="708"/>
        <w:jc w:val="both"/>
        <w:rPr>
          <w:rFonts w:ascii="Arial" w:hAnsi="Arial" w:cs="Arial"/>
        </w:rPr>
      </w:pPr>
      <w:r w:rsidRPr="004C0B7E">
        <w:rPr>
          <w:rFonts w:ascii="Arial" w:hAnsi="Arial" w:cs="Arial"/>
        </w:rPr>
        <w:t>Таким образом, для внедрения системы необходимо лишь минимальное дооборудование станций ГТИ (установка сотового модема, антенны направленного действия и программного модуля для передачи данных). При этом имеющийся операторский состав ГТИ без дополнительных трудовых и финансовых затрат может обслуживать данную систему.</w:t>
      </w:r>
    </w:p>
    <w:p w:rsidR="000603B7" w:rsidRPr="004C0B7E" w:rsidRDefault="000603B7" w:rsidP="00D32031">
      <w:pPr>
        <w:pStyle w:val="af3"/>
        <w:spacing w:before="0" w:beforeAutospacing="0" w:after="0" w:afterAutospacing="0" w:line="360" w:lineRule="auto"/>
        <w:jc w:val="both"/>
        <w:rPr>
          <w:rFonts w:ascii="Arial" w:hAnsi="Arial" w:cs="Arial"/>
          <w:b/>
          <w:bCs/>
        </w:rPr>
      </w:pPr>
      <w:r w:rsidRPr="004C0B7E">
        <w:rPr>
          <w:rFonts w:ascii="Arial" w:hAnsi="Arial" w:cs="Arial"/>
          <w:b/>
          <w:bCs/>
          <w:i/>
          <w:iCs/>
        </w:rPr>
        <w:t>Общее описание системы</w:t>
      </w:r>
    </w:p>
    <w:p w:rsidR="000603B7" w:rsidRPr="004C0B7E" w:rsidRDefault="000603B7" w:rsidP="00D32031">
      <w:pPr>
        <w:pStyle w:val="af3"/>
        <w:spacing w:before="0" w:beforeAutospacing="0" w:after="0" w:afterAutospacing="0" w:line="360" w:lineRule="auto"/>
        <w:jc w:val="both"/>
        <w:rPr>
          <w:rFonts w:ascii="Arial" w:hAnsi="Arial" w:cs="Arial"/>
        </w:rPr>
      </w:pPr>
      <w:r w:rsidRPr="004C0B7E">
        <w:rPr>
          <w:rFonts w:ascii="Arial" w:hAnsi="Arial" w:cs="Arial"/>
        </w:rPr>
        <w:t xml:space="preserve">Общая схема системы удалённого контроля и управления процессом строительства скважин приведена на рис. </w:t>
      </w:r>
      <w:r w:rsidR="00795952">
        <w:rPr>
          <w:rFonts w:ascii="Arial" w:hAnsi="Arial" w:cs="Arial"/>
        </w:rPr>
        <w:t>6</w:t>
      </w:r>
      <w:r w:rsidRPr="004C0B7E">
        <w:rPr>
          <w:rFonts w:ascii="Arial" w:hAnsi="Arial" w:cs="Arial"/>
        </w:rPr>
        <w:t>.</w:t>
      </w:r>
    </w:p>
    <w:p w:rsidR="000603B7" w:rsidRPr="002E567A" w:rsidRDefault="000603B7" w:rsidP="002E567A">
      <w:pPr>
        <w:pStyle w:val="af3"/>
        <w:jc w:val="both"/>
        <w:rPr>
          <w:sz w:val="28"/>
          <w:szCs w:val="28"/>
        </w:rPr>
      </w:pPr>
      <w:r w:rsidRPr="002E567A">
        <w:rPr>
          <w:sz w:val="28"/>
          <w:szCs w:val="28"/>
        </w:rPr>
        <w:t> </w:t>
      </w:r>
      <w:r w:rsidR="00F17D9B">
        <w:rPr>
          <w:b/>
          <w:bCs/>
          <w:sz w:val="28"/>
          <w:szCs w:val="28"/>
        </w:rPr>
        <w:pict>
          <v:shape id="_x0000_i1061" type="#_x0000_t75" style="width:467.25pt;height:381pt">
            <v:imagedata r:id="rId70" o:title=""/>
          </v:shape>
        </w:pict>
      </w:r>
    </w:p>
    <w:p w:rsidR="000603B7" w:rsidRPr="004C0B7E" w:rsidRDefault="00795952" w:rsidP="004C0B7E">
      <w:pPr>
        <w:pStyle w:val="af3"/>
        <w:spacing w:line="360" w:lineRule="auto"/>
        <w:jc w:val="both"/>
        <w:rPr>
          <w:rFonts w:ascii="Arial" w:hAnsi="Arial" w:cs="Arial"/>
        </w:rPr>
      </w:pPr>
      <w:r>
        <w:rPr>
          <w:rFonts w:ascii="Arial" w:hAnsi="Arial" w:cs="Arial"/>
        </w:rPr>
        <w:t xml:space="preserve">     </w:t>
      </w:r>
      <w:r w:rsidR="000603B7" w:rsidRPr="004C0B7E">
        <w:rPr>
          <w:rFonts w:ascii="Arial" w:hAnsi="Arial" w:cs="Arial"/>
        </w:rPr>
        <w:t xml:space="preserve">Рис. </w:t>
      </w:r>
      <w:r>
        <w:rPr>
          <w:rFonts w:ascii="Arial" w:hAnsi="Arial" w:cs="Arial"/>
        </w:rPr>
        <w:t>6</w:t>
      </w:r>
      <w:r w:rsidR="000603B7" w:rsidRPr="004C0B7E">
        <w:rPr>
          <w:rFonts w:ascii="Arial" w:hAnsi="Arial" w:cs="Arial"/>
        </w:rPr>
        <w:t>. Схема реализации системы</w:t>
      </w:r>
    </w:p>
    <w:p w:rsidR="000603B7" w:rsidRPr="004C0B7E" w:rsidRDefault="000603B7" w:rsidP="00D32031">
      <w:pPr>
        <w:pStyle w:val="af3"/>
        <w:spacing w:before="0" w:beforeAutospacing="0" w:after="0" w:afterAutospacing="0" w:line="360" w:lineRule="auto"/>
        <w:ind w:firstLine="709"/>
        <w:jc w:val="both"/>
        <w:rPr>
          <w:rFonts w:ascii="Arial" w:hAnsi="Arial" w:cs="Arial"/>
        </w:rPr>
      </w:pPr>
      <w:r w:rsidRPr="004C0B7E">
        <w:rPr>
          <w:rFonts w:ascii="Arial" w:hAnsi="Arial" w:cs="Arial"/>
        </w:rPr>
        <w:t xml:space="preserve">Центром, через который проходят все потоки данных в системе, является </w:t>
      </w:r>
      <w:r w:rsidRPr="004C0B7E">
        <w:rPr>
          <w:rFonts w:ascii="Arial" w:hAnsi="Arial" w:cs="Arial"/>
          <w:i/>
          <w:iCs/>
        </w:rPr>
        <w:t>Сервер Подключений</w:t>
      </w:r>
      <w:r w:rsidRPr="004C0B7E">
        <w:rPr>
          <w:rFonts w:ascii="Arial" w:hAnsi="Arial" w:cs="Arial"/>
        </w:rPr>
        <w:t xml:space="preserve">. В качестве </w:t>
      </w:r>
      <w:r w:rsidRPr="004C0B7E">
        <w:rPr>
          <w:rFonts w:ascii="Arial" w:hAnsi="Arial" w:cs="Arial"/>
          <w:i/>
          <w:iCs/>
        </w:rPr>
        <w:t>Сервера Подключений</w:t>
      </w:r>
      <w:r w:rsidRPr="004C0B7E">
        <w:rPr>
          <w:rFonts w:ascii="Arial" w:hAnsi="Arial" w:cs="Arial"/>
        </w:rPr>
        <w:t xml:space="preserve"> может быть использован любой компьютер, постоянно подключенный к сети Интернет и имеющий фиксированный IP-адрес. Таким образом, установление связи с </w:t>
      </w:r>
      <w:r w:rsidRPr="004C0B7E">
        <w:rPr>
          <w:rFonts w:ascii="Arial" w:hAnsi="Arial" w:cs="Arial"/>
          <w:i/>
          <w:iCs/>
        </w:rPr>
        <w:t>Сервером Подключений</w:t>
      </w:r>
      <w:r w:rsidRPr="004C0B7E">
        <w:rPr>
          <w:rFonts w:ascii="Arial" w:hAnsi="Arial" w:cs="Arial"/>
        </w:rPr>
        <w:t xml:space="preserve"> возможно из любого места, где имеется доступ в интернет. Это позволяет строить системы любой конфигурации.</w:t>
      </w:r>
    </w:p>
    <w:p w:rsidR="000603B7" w:rsidRPr="004C0B7E" w:rsidRDefault="000603B7" w:rsidP="00D32031">
      <w:pPr>
        <w:pStyle w:val="af3"/>
        <w:spacing w:before="0" w:beforeAutospacing="0" w:after="0" w:afterAutospacing="0" w:line="360" w:lineRule="auto"/>
        <w:ind w:firstLine="709"/>
        <w:jc w:val="both"/>
        <w:rPr>
          <w:rFonts w:ascii="Arial" w:hAnsi="Arial" w:cs="Arial"/>
        </w:rPr>
      </w:pPr>
      <w:r w:rsidRPr="004C0B7E">
        <w:rPr>
          <w:rFonts w:ascii="Arial" w:hAnsi="Arial" w:cs="Arial"/>
        </w:rPr>
        <w:t xml:space="preserve">Каждая скважина, оснащенная станцией ГТИ, поддерживает постоянную связь с </w:t>
      </w:r>
      <w:r w:rsidRPr="004C0B7E">
        <w:rPr>
          <w:rFonts w:ascii="Arial" w:hAnsi="Arial" w:cs="Arial"/>
          <w:i/>
          <w:iCs/>
        </w:rPr>
        <w:t>Сервером Подключений</w:t>
      </w:r>
      <w:r w:rsidRPr="004C0B7E">
        <w:rPr>
          <w:rFonts w:ascii="Arial" w:hAnsi="Arial" w:cs="Arial"/>
        </w:rPr>
        <w:t xml:space="preserve">, используя доступные в месте её расположения каналы связи. С любого компьютера, имеющего доступ к </w:t>
      </w:r>
      <w:r w:rsidRPr="004C0B7E">
        <w:rPr>
          <w:rFonts w:ascii="Arial" w:hAnsi="Arial" w:cs="Arial"/>
          <w:i/>
          <w:iCs/>
        </w:rPr>
        <w:t>Серверу Подключений</w:t>
      </w:r>
      <w:r w:rsidRPr="004C0B7E">
        <w:rPr>
          <w:rFonts w:ascii="Arial" w:hAnsi="Arial" w:cs="Arial"/>
        </w:rPr>
        <w:t>, можно осуществить подключение к данному серверу, выбрать скважину для контроля и осуществить наблюдение за скважиной в реальном масштабе времени.</w:t>
      </w:r>
    </w:p>
    <w:p w:rsidR="000603B7" w:rsidRPr="004C0B7E" w:rsidRDefault="000603B7" w:rsidP="00D32031">
      <w:pPr>
        <w:pStyle w:val="af3"/>
        <w:spacing w:before="0" w:beforeAutospacing="0" w:after="0" w:afterAutospacing="0" w:line="360" w:lineRule="auto"/>
        <w:ind w:firstLine="709"/>
        <w:jc w:val="both"/>
        <w:rPr>
          <w:rFonts w:ascii="Arial" w:hAnsi="Arial" w:cs="Arial"/>
        </w:rPr>
      </w:pPr>
      <w:r w:rsidRPr="004C0B7E">
        <w:rPr>
          <w:rFonts w:ascii="Arial" w:hAnsi="Arial" w:cs="Arial"/>
        </w:rPr>
        <w:t xml:space="preserve">Использование сети общего пользования (Интернет) для связи буровых с </w:t>
      </w:r>
      <w:r w:rsidRPr="004C0B7E">
        <w:rPr>
          <w:rFonts w:ascii="Arial" w:hAnsi="Arial" w:cs="Arial"/>
          <w:i/>
          <w:iCs/>
        </w:rPr>
        <w:t>Сервером Подключений</w:t>
      </w:r>
      <w:r w:rsidRPr="004C0B7E">
        <w:rPr>
          <w:rFonts w:ascii="Arial" w:hAnsi="Arial" w:cs="Arial"/>
        </w:rPr>
        <w:t xml:space="preserve"> дает большие преимущества, так как позволяет, во-первых, значительно удешевить систему (отсутствует необходимость в создании собственной инфраструктуры связи), и, во-вторых, осуществлять контроль скважин, находящихся в любом месте, и из любого места, где имеется доступ в интернет. В результате можно, например, контролировать ход работ на любой из доступных скважин, находясь где-нибудь в дороге. Для этого потребуются лишь ноутбук, сотовый телефон и соответствующее программное обеспечение!</w:t>
      </w:r>
    </w:p>
    <w:p w:rsidR="00B63FAF" w:rsidRDefault="000603B7" w:rsidP="00D32031">
      <w:pPr>
        <w:pStyle w:val="af3"/>
        <w:spacing w:before="0" w:beforeAutospacing="0" w:after="0" w:afterAutospacing="0" w:line="360" w:lineRule="auto"/>
        <w:ind w:firstLine="709"/>
        <w:jc w:val="both"/>
        <w:rPr>
          <w:rFonts w:ascii="Arial" w:hAnsi="Arial" w:cs="Arial"/>
        </w:rPr>
      </w:pPr>
      <w:r w:rsidRPr="004C0B7E">
        <w:rPr>
          <w:rFonts w:ascii="Arial" w:hAnsi="Arial" w:cs="Arial"/>
        </w:rPr>
        <w:t xml:space="preserve">Каждая буровая оснащена </w:t>
      </w:r>
      <w:r w:rsidRPr="004C0B7E">
        <w:rPr>
          <w:rFonts w:ascii="Arial" w:hAnsi="Arial" w:cs="Arial"/>
          <w:bCs/>
        </w:rPr>
        <w:t>спутниковым терминалом или сотовым GPRS-модемом</w:t>
      </w:r>
      <w:r w:rsidRPr="004C0B7E">
        <w:rPr>
          <w:rFonts w:ascii="Arial" w:hAnsi="Arial" w:cs="Arial"/>
        </w:rPr>
        <w:t xml:space="preserve">. Программное обеспечение, установленное на буровой, при запуске устанавливает соединение с </w:t>
      </w:r>
      <w:r w:rsidRPr="004C0B7E">
        <w:rPr>
          <w:rFonts w:ascii="Arial" w:hAnsi="Arial" w:cs="Arial"/>
          <w:i/>
          <w:iCs/>
        </w:rPr>
        <w:t>Сервером Подключений</w:t>
      </w:r>
      <w:r w:rsidRPr="004C0B7E">
        <w:rPr>
          <w:rFonts w:ascii="Arial" w:hAnsi="Arial" w:cs="Arial"/>
        </w:rPr>
        <w:t>. После этого скважина становится доступной для контроля. Никаких действий со стороны оператора станции не требуется - вся работа происходит автоматически. В то время, когда ни один супервайзер не контролирует буровую, передача данных практически не производится, что немаловажно с точки зрения экономии трафика, за который операторами спутниковой и сотовой связи начисляется оплата. Возможность использования различных каналов связи позволяет построить систему с оптимальным соотношением цены и качества.</w:t>
      </w:r>
    </w:p>
    <w:p w:rsidR="00B63FAF" w:rsidRPr="00795952" w:rsidRDefault="000603B7" w:rsidP="00D32031">
      <w:pPr>
        <w:pStyle w:val="af3"/>
        <w:spacing w:before="0" w:beforeAutospacing="0" w:after="0" w:afterAutospacing="0" w:line="360" w:lineRule="auto"/>
        <w:ind w:firstLine="708"/>
        <w:jc w:val="both"/>
        <w:rPr>
          <w:rFonts w:ascii="Arial" w:hAnsi="Arial" w:cs="Arial"/>
        </w:rPr>
      </w:pPr>
      <w:r w:rsidRPr="004C0B7E">
        <w:rPr>
          <w:rFonts w:ascii="Arial" w:hAnsi="Arial" w:cs="Arial"/>
          <w:bCs/>
        </w:rPr>
        <w:t>Система удалённого контроля и управления процессом бурения</w:t>
      </w:r>
      <w:r w:rsidRPr="004C0B7E">
        <w:rPr>
          <w:rFonts w:ascii="Arial" w:hAnsi="Arial" w:cs="Arial"/>
        </w:rPr>
        <w:t xml:space="preserve"> предоставляет большие возможности при строительстве скважин. С одной стороны, данная система </w:t>
      </w:r>
      <w:r w:rsidRPr="004C0B7E">
        <w:rPr>
          <w:rFonts w:ascii="Arial" w:hAnsi="Arial" w:cs="Arial"/>
          <w:bCs/>
        </w:rPr>
        <w:t>дисциплинирует буровую бригаду</w:t>
      </w:r>
      <w:r w:rsidRPr="004C0B7E">
        <w:rPr>
          <w:rFonts w:ascii="Arial" w:hAnsi="Arial" w:cs="Arial"/>
        </w:rPr>
        <w:t xml:space="preserve">, сводя к минимуму нарушения технологии и отклонения от геолого-технического наряда, резко снижаются неоправданные простои, что приводит к </w:t>
      </w:r>
      <w:r w:rsidRPr="004C0B7E">
        <w:rPr>
          <w:rFonts w:ascii="Arial" w:hAnsi="Arial" w:cs="Arial"/>
          <w:bCs/>
        </w:rPr>
        <w:t>улучшению технико-экономических показателей</w:t>
      </w:r>
      <w:r w:rsidRPr="004C0B7E">
        <w:rPr>
          <w:rFonts w:ascii="Arial" w:hAnsi="Arial" w:cs="Arial"/>
        </w:rPr>
        <w:t xml:space="preserve"> строительства скважины. С другой стороны, возможность непрерывного контроля и оперативного вмешательства в процесс бурения со стороны заказчика или супервайзера позволяет </w:t>
      </w:r>
      <w:r w:rsidRPr="004C0B7E">
        <w:rPr>
          <w:rFonts w:ascii="Arial" w:hAnsi="Arial" w:cs="Arial"/>
          <w:bCs/>
        </w:rPr>
        <w:t>оптимизировать процесс бурения</w:t>
      </w:r>
      <w:r w:rsidRPr="004C0B7E">
        <w:rPr>
          <w:rFonts w:ascii="Arial" w:hAnsi="Arial" w:cs="Arial"/>
        </w:rPr>
        <w:t>, избегать грубых ошибок, п</w:t>
      </w:r>
      <w:r w:rsidR="00795952">
        <w:rPr>
          <w:rFonts w:ascii="Arial" w:hAnsi="Arial" w:cs="Arial"/>
        </w:rPr>
        <w:t>риводящих к аварийным ситуация.</w:t>
      </w:r>
    </w:p>
    <w:p w:rsidR="00B63FAF" w:rsidRPr="004C0B7E" w:rsidRDefault="00B63FAF" w:rsidP="004C0B7E">
      <w:pPr>
        <w:pStyle w:val="20"/>
        <w:spacing w:line="360" w:lineRule="auto"/>
        <w:ind w:left="-540" w:firstLine="540"/>
        <w:jc w:val="both"/>
        <w:rPr>
          <w:rFonts w:ascii="Arial" w:hAnsi="Arial" w:cs="Arial"/>
          <w:b/>
          <w:bCs/>
          <w:sz w:val="24"/>
          <w:szCs w:val="24"/>
        </w:rPr>
      </w:pPr>
    </w:p>
    <w:p w:rsidR="0027625C" w:rsidRDefault="0027625C" w:rsidP="004C0B7E">
      <w:pPr>
        <w:pStyle w:val="20"/>
        <w:spacing w:line="360" w:lineRule="auto"/>
        <w:ind w:left="-540" w:firstLine="540"/>
        <w:jc w:val="center"/>
        <w:rPr>
          <w:rFonts w:ascii="Arial" w:hAnsi="Arial" w:cs="Arial"/>
          <w:b/>
          <w:bCs/>
          <w:sz w:val="24"/>
          <w:szCs w:val="24"/>
        </w:rPr>
      </w:pPr>
    </w:p>
    <w:p w:rsidR="0027625C" w:rsidRDefault="0027625C" w:rsidP="004C0B7E">
      <w:pPr>
        <w:pStyle w:val="20"/>
        <w:spacing w:line="360" w:lineRule="auto"/>
        <w:ind w:left="-540" w:firstLine="540"/>
        <w:jc w:val="center"/>
        <w:rPr>
          <w:rFonts w:ascii="Arial" w:hAnsi="Arial" w:cs="Arial"/>
          <w:b/>
          <w:bCs/>
          <w:sz w:val="24"/>
          <w:szCs w:val="24"/>
        </w:rPr>
      </w:pPr>
    </w:p>
    <w:p w:rsidR="0027625C" w:rsidRDefault="0027625C" w:rsidP="004C0B7E">
      <w:pPr>
        <w:pStyle w:val="20"/>
        <w:spacing w:line="360" w:lineRule="auto"/>
        <w:ind w:left="-540" w:firstLine="540"/>
        <w:jc w:val="center"/>
        <w:rPr>
          <w:rFonts w:ascii="Arial" w:hAnsi="Arial" w:cs="Arial"/>
          <w:b/>
          <w:bCs/>
          <w:sz w:val="24"/>
          <w:szCs w:val="24"/>
        </w:rPr>
      </w:pPr>
    </w:p>
    <w:p w:rsidR="0027625C" w:rsidRDefault="0027625C" w:rsidP="004C0B7E">
      <w:pPr>
        <w:pStyle w:val="20"/>
        <w:spacing w:line="360" w:lineRule="auto"/>
        <w:ind w:left="-540" w:firstLine="540"/>
        <w:jc w:val="center"/>
        <w:rPr>
          <w:rFonts w:ascii="Arial" w:hAnsi="Arial" w:cs="Arial"/>
          <w:b/>
          <w:bCs/>
          <w:sz w:val="24"/>
          <w:szCs w:val="24"/>
        </w:rPr>
      </w:pPr>
    </w:p>
    <w:p w:rsidR="0027625C" w:rsidRDefault="0027625C" w:rsidP="004C0B7E">
      <w:pPr>
        <w:pStyle w:val="20"/>
        <w:spacing w:line="360" w:lineRule="auto"/>
        <w:ind w:left="-540" w:firstLine="540"/>
        <w:jc w:val="center"/>
        <w:rPr>
          <w:rFonts w:ascii="Arial" w:hAnsi="Arial" w:cs="Arial"/>
          <w:b/>
          <w:bCs/>
          <w:sz w:val="24"/>
          <w:szCs w:val="24"/>
        </w:rPr>
      </w:pPr>
    </w:p>
    <w:p w:rsidR="00350428" w:rsidRDefault="00350428" w:rsidP="004F603F">
      <w:pPr>
        <w:pStyle w:val="20"/>
        <w:spacing w:line="360" w:lineRule="auto"/>
        <w:rPr>
          <w:rFonts w:ascii="Arial" w:hAnsi="Arial" w:cs="Arial"/>
          <w:b/>
          <w:bCs/>
          <w:sz w:val="24"/>
          <w:szCs w:val="24"/>
        </w:rPr>
      </w:pPr>
    </w:p>
    <w:p w:rsidR="00E942A2" w:rsidRPr="00A346FC" w:rsidRDefault="00E942A2" w:rsidP="004C0B7E">
      <w:pPr>
        <w:pStyle w:val="20"/>
        <w:spacing w:line="360" w:lineRule="auto"/>
        <w:ind w:left="-540" w:firstLine="540"/>
        <w:jc w:val="center"/>
        <w:rPr>
          <w:rFonts w:ascii="Arial" w:hAnsi="Arial" w:cs="Arial"/>
          <w:b/>
          <w:sz w:val="24"/>
          <w:szCs w:val="24"/>
        </w:rPr>
      </w:pPr>
      <w:r w:rsidRPr="004C0B7E">
        <w:rPr>
          <w:rFonts w:ascii="Arial" w:hAnsi="Arial" w:cs="Arial"/>
          <w:b/>
          <w:bCs/>
          <w:sz w:val="24"/>
          <w:szCs w:val="24"/>
        </w:rPr>
        <w:t>ГЛАВА</w:t>
      </w:r>
      <w:r w:rsidR="00E90DF4" w:rsidRPr="004C0B7E">
        <w:rPr>
          <w:rFonts w:ascii="Arial" w:hAnsi="Arial" w:cs="Arial"/>
          <w:b/>
          <w:bCs/>
          <w:sz w:val="24"/>
          <w:szCs w:val="24"/>
        </w:rPr>
        <w:t xml:space="preserve"> </w:t>
      </w:r>
      <w:r w:rsidR="005D77B6">
        <w:rPr>
          <w:rFonts w:ascii="Arial" w:hAnsi="Arial" w:cs="Arial"/>
          <w:b/>
          <w:bCs/>
          <w:sz w:val="24"/>
          <w:szCs w:val="24"/>
        </w:rPr>
        <w:t>4</w:t>
      </w:r>
      <w:r w:rsidRPr="004C0B7E">
        <w:rPr>
          <w:rFonts w:ascii="Arial" w:hAnsi="Arial" w:cs="Arial"/>
          <w:i/>
          <w:iCs/>
          <w:sz w:val="24"/>
          <w:szCs w:val="24"/>
        </w:rPr>
        <w:t>.</w:t>
      </w:r>
      <w:r w:rsidRPr="004C0B7E">
        <w:rPr>
          <w:rFonts w:ascii="Arial" w:hAnsi="Arial" w:cs="Arial"/>
          <w:sz w:val="24"/>
          <w:szCs w:val="24"/>
        </w:rPr>
        <w:t xml:space="preserve"> </w:t>
      </w:r>
      <w:r w:rsidRPr="00A346FC">
        <w:rPr>
          <w:rFonts w:ascii="Arial" w:hAnsi="Arial" w:cs="Arial"/>
          <w:b/>
          <w:sz w:val="24"/>
          <w:szCs w:val="24"/>
        </w:rPr>
        <w:t>Технико-экономические показатели проектируемых работ</w:t>
      </w:r>
    </w:p>
    <w:p w:rsidR="00E942A2" w:rsidRPr="004C0B7E" w:rsidRDefault="00E942A2" w:rsidP="00A346FC">
      <w:pPr>
        <w:pStyle w:val="20"/>
        <w:spacing w:line="360" w:lineRule="auto"/>
        <w:ind w:left="-540" w:firstLine="540"/>
        <w:jc w:val="center"/>
        <w:rPr>
          <w:rFonts w:ascii="Arial" w:hAnsi="Arial" w:cs="Arial"/>
          <w:b/>
          <w:bCs/>
          <w:sz w:val="24"/>
          <w:szCs w:val="24"/>
        </w:rPr>
      </w:pPr>
    </w:p>
    <w:p w:rsidR="00E942A2" w:rsidRPr="004C0B7E" w:rsidRDefault="00E942A2" w:rsidP="00A346FC">
      <w:pPr>
        <w:pStyle w:val="20"/>
        <w:spacing w:line="360" w:lineRule="auto"/>
        <w:ind w:left="-540" w:firstLine="540"/>
        <w:jc w:val="center"/>
        <w:rPr>
          <w:rFonts w:ascii="Arial" w:hAnsi="Arial" w:cs="Arial"/>
          <w:b/>
          <w:bCs/>
          <w:sz w:val="24"/>
          <w:szCs w:val="24"/>
        </w:rPr>
      </w:pPr>
      <w:r w:rsidRPr="004C0B7E">
        <w:rPr>
          <w:rFonts w:ascii="Arial" w:hAnsi="Arial" w:cs="Arial"/>
          <w:b/>
          <w:bCs/>
          <w:sz w:val="24"/>
          <w:szCs w:val="24"/>
        </w:rPr>
        <w:t>Характиристика предприятия</w:t>
      </w:r>
    </w:p>
    <w:p w:rsidR="00E942A2" w:rsidRPr="004C0B7E" w:rsidRDefault="005D77B6" w:rsidP="00A918AB">
      <w:pPr>
        <w:pStyle w:val="20"/>
        <w:spacing w:line="360" w:lineRule="auto"/>
        <w:ind w:left="-540" w:firstLine="540"/>
        <w:jc w:val="both"/>
        <w:rPr>
          <w:rFonts w:ascii="Arial" w:hAnsi="Arial" w:cs="Arial"/>
          <w:sz w:val="24"/>
          <w:szCs w:val="24"/>
        </w:rPr>
      </w:pPr>
      <w:r>
        <w:rPr>
          <w:rFonts w:ascii="Arial" w:hAnsi="Arial" w:cs="Arial"/>
          <w:sz w:val="24"/>
          <w:szCs w:val="24"/>
        </w:rPr>
        <w:t>ОАО</w:t>
      </w:r>
      <w:r w:rsidR="00E942A2" w:rsidRPr="004C0B7E">
        <w:rPr>
          <w:rFonts w:ascii="Arial" w:hAnsi="Arial" w:cs="Arial"/>
          <w:sz w:val="24"/>
          <w:szCs w:val="24"/>
        </w:rPr>
        <w:t xml:space="preserve"> «</w:t>
      </w:r>
      <w:r>
        <w:rPr>
          <w:rFonts w:ascii="Arial" w:hAnsi="Arial" w:cs="Arial"/>
          <w:sz w:val="24"/>
          <w:szCs w:val="24"/>
        </w:rPr>
        <w:t>Когалымне</w:t>
      </w:r>
      <w:r w:rsidR="00E942A2" w:rsidRPr="004C0B7E">
        <w:rPr>
          <w:rFonts w:ascii="Arial" w:hAnsi="Arial" w:cs="Arial"/>
          <w:sz w:val="24"/>
          <w:szCs w:val="24"/>
        </w:rPr>
        <w:t xml:space="preserve">фтегеофизика» - это предприятие, которое выполняет объем промыслово-геофизических работ на месторождениях, обслуживаемых </w:t>
      </w:r>
      <w:r>
        <w:rPr>
          <w:rFonts w:ascii="Arial" w:hAnsi="Arial" w:cs="Arial"/>
          <w:sz w:val="24"/>
          <w:szCs w:val="24"/>
        </w:rPr>
        <w:t xml:space="preserve">ЗАО «Лукоил АИК», </w:t>
      </w:r>
      <w:r w:rsidR="00E942A2" w:rsidRPr="004C0B7E">
        <w:rPr>
          <w:rFonts w:ascii="Arial" w:hAnsi="Arial" w:cs="Arial"/>
          <w:sz w:val="24"/>
          <w:szCs w:val="24"/>
        </w:rPr>
        <w:t>О</w:t>
      </w:r>
      <w:r>
        <w:rPr>
          <w:rFonts w:ascii="Arial" w:hAnsi="Arial" w:cs="Arial"/>
          <w:sz w:val="24"/>
          <w:szCs w:val="24"/>
        </w:rPr>
        <w:t>О</w:t>
      </w:r>
      <w:r w:rsidR="00E942A2" w:rsidRPr="004C0B7E">
        <w:rPr>
          <w:rFonts w:ascii="Arial" w:hAnsi="Arial" w:cs="Arial"/>
          <w:sz w:val="24"/>
          <w:szCs w:val="24"/>
        </w:rPr>
        <w:t>О «</w:t>
      </w:r>
      <w:r w:rsidR="00180ACD">
        <w:rPr>
          <w:rFonts w:ascii="Arial" w:hAnsi="Arial" w:cs="Arial"/>
          <w:sz w:val="24"/>
          <w:szCs w:val="24"/>
        </w:rPr>
        <w:t>Лукойл За</w:t>
      </w:r>
      <w:r>
        <w:rPr>
          <w:rFonts w:ascii="Arial" w:hAnsi="Arial" w:cs="Arial"/>
          <w:sz w:val="24"/>
          <w:szCs w:val="24"/>
        </w:rPr>
        <w:t>падная Сибирь</w:t>
      </w:r>
      <w:r w:rsidR="00E942A2" w:rsidRPr="004C0B7E">
        <w:rPr>
          <w:rFonts w:ascii="Arial" w:hAnsi="Arial" w:cs="Arial"/>
          <w:sz w:val="24"/>
          <w:szCs w:val="24"/>
        </w:rPr>
        <w:t>»</w:t>
      </w:r>
      <w:r>
        <w:rPr>
          <w:rFonts w:ascii="Arial" w:hAnsi="Arial" w:cs="Arial"/>
          <w:sz w:val="24"/>
          <w:szCs w:val="24"/>
        </w:rPr>
        <w:t>, ООО «Газпромдобыча-Надым», ООО «Новатэк-Юрхаровнефтегаз», ТПП «Когалымнефтегаз»,</w:t>
      </w:r>
      <w:r w:rsidRPr="005D77B6">
        <w:rPr>
          <w:rFonts w:ascii="Arial" w:hAnsi="Arial" w:cs="Arial"/>
          <w:sz w:val="24"/>
          <w:szCs w:val="24"/>
        </w:rPr>
        <w:t xml:space="preserve"> </w:t>
      </w:r>
      <w:r>
        <w:rPr>
          <w:rFonts w:ascii="Arial" w:hAnsi="Arial" w:cs="Arial"/>
          <w:sz w:val="24"/>
          <w:szCs w:val="24"/>
        </w:rPr>
        <w:t>ТПП «Ямалнефтегаз»,</w:t>
      </w:r>
      <w:r w:rsidRPr="005D77B6">
        <w:rPr>
          <w:rFonts w:ascii="Arial" w:hAnsi="Arial" w:cs="Arial"/>
          <w:sz w:val="24"/>
          <w:szCs w:val="24"/>
        </w:rPr>
        <w:t xml:space="preserve"> </w:t>
      </w:r>
      <w:r>
        <w:rPr>
          <w:rFonts w:ascii="Arial" w:hAnsi="Arial" w:cs="Arial"/>
          <w:sz w:val="24"/>
          <w:szCs w:val="24"/>
        </w:rPr>
        <w:t>ТПП «Урайнефтегаз»,</w:t>
      </w:r>
      <w:r w:rsidRPr="005D77B6">
        <w:rPr>
          <w:rFonts w:ascii="Arial" w:hAnsi="Arial" w:cs="Arial"/>
          <w:sz w:val="24"/>
          <w:szCs w:val="24"/>
        </w:rPr>
        <w:t xml:space="preserve"> </w:t>
      </w:r>
      <w:r>
        <w:rPr>
          <w:rFonts w:ascii="Arial" w:hAnsi="Arial" w:cs="Arial"/>
          <w:sz w:val="24"/>
          <w:szCs w:val="24"/>
        </w:rPr>
        <w:t>ТПП «Лангепаснефтегаз», «Салым Петролиум Девелопмент» и др.</w:t>
      </w:r>
    </w:p>
    <w:p w:rsidR="00E942A2" w:rsidRPr="004C0B7E" w:rsidRDefault="00095E7C" w:rsidP="004C0B7E">
      <w:pPr>
        <w:pStyle w:val="20"/>
        <w:spacing w:line="360" w:lineRule="auto"/>
        <w:ind w:left="-540" w:firstLine="540"/>
        <w:jc w:val="both"/>
        <w:rPr>
          <w:rFonts w:ascii="Arial" w:hAnsi="Arial" w:cs="Arial"/>
          <w:sz w:val="24"/>
          <w:szCs w:val="24"/>
        </w:rPr>
      </w:pPr>
      <w:r>
        <w:rPr>
          <w:rFonts w:ascii="Arial" w:hAnsi="Arial" w:cs="Arial"/>
          <w:sz w:val="24"/>
          <w:szCs w:val="24"/>
        </w:rPr>
        <w:t>Организация</w:t>
      </w:r>
      <w:r w:rsidR="00E942A2" w:rsidRPr="004C0B7E">
        <w:rPr>
          <w:rFonts w:ascii="Arial" w:hAnsi="Arial" w:cs="Arial"/>
          <w:sz w:val="24"/>
          <w:szCs w:val="24"/>
        </w:rPr>
        <w:t xml:space="preserve"> находится в городе </w:t>
      </w:r>
      <w:r>
        <w:rPr>
          <w:rFonts w:ascii="Arial" w:hAnsi="Arial" w:cs="Arial"/>
          <w:sz w:val="24"/>
          <w:szCs w:val="24"/>
        </w:rPr>
        <w:t>Когалыме</w:t>
      </w:r>
      <w:r w:rsidR="00E942A2" w:rsidRPr="004C0B7E">
        <w:rPr>
          <w:rFonts w:ascii="Arial" w:hAnsi="Arial" w:cs="Arial"/>
          <w:sz w:val="24"/>
          <w:szCs w:val="24"/>
        </w:rPr>
        <w:t xml:space="preserve"> Тюменской области</w:t>
      </w:r>
      <w:r>
        <w:rPr>
          <w:rFonts w:ascii="Arial" w:hAnsi="Arial" w:cs="Arial"/>
          <w:sz w:val="24"/>
          <w:szCs w:val="24"/>
        </w:rPr>
        <w:t>.</w:t>
      </w:r>
    </w:p>
    <w:p w:rsidR="00C44A4B" w:rsidRDefault="00E942A2" w:rsidP="00C44A4B">
      <w:pPr>
        <w:pStyle w:val="20"/>
        <w:spacing w:line="360" w:lineRule="auto"/>
        <w:ind w:left="-540" w:firstLine="540"/>
        <w:jc w:val="both"/>
        <w:rPr>
          <w:rFonts w:ascii="Arial" w:hAnsi="Arial" w:cs="Arial"/>
          <w:sz w:val="24"/>
          <w:szCs w:val="24"/>
        </w:rPr>
      </w:pPr>
      <w:r w:rsidRPr="004C0B7E">
        <w:rPr>
          <w:rFonts w:ascii="Arial" w:hAnsi="Arial" w:cs="Arial"/>
          <w:sz w:val="24"/>
          <w:szCs w:val="24"/>
        </w:rPr>
        <w:t xml:space="preserve">Работа коллектива </w:t>
      </w:r>
      <w:r w:rsidR="00095E7C">
        <w:rPr>
          <w:rFonts w:ascii="Arial" w:hAnsi="Arial" w:cs="Arial"/>
          <w:sz w:val="24"/>
          <w:szCs w:val="24"/>
        </w:rPr>
        <w:t>организации</w:t>
      </w:r>
      <w:r w:rsidRPr="004C0B7E">
        <w:rPr>
          <w:rFonts w:ascii="Arial" w:hAnsi="Arial" w:cs="Arial"/>
          <w:sz w:val="24"/>
          <w:szCs w:val="24"/>
        </w:rPr>
        <w:t xml:space="preserve"> – это все виды промыслово-геофизических исследований</w:t>
      </w:r>
      <w:r w:rsidR="00095E7C">
        <w:rPr>
          <w:rFonts w:ascii="Arial" w:hAnsi="Arial" w:cs="Arial"/>
          <w:sz w:val="24"/>
          <w:szCs w:val="24"/>
        </w:rPr>
        <w:t xml:space="preserve">, </w:t>
      </w:r>
      <w:r w:rsidRPr="004C0B7E">
        <w:rPr>
          <w:rFonts w:ascii="Arial" w:hAnsi="Arial" w:cs="Arial"/>
          <w:sz w:val="24"/>
          <w:szCs w:val="24"/>
        </w:rPr>
        <w:t>в скважинах действующего фонда, такие как прострелочно-взрывные работы, прогр</w:t>
      </w:r>
      <w:r w:rsidR="00095E7C">
        <w:rPr>
          <w:rFonts w:ascii="Arial" w:hAnsi="Arial" w:cs="Arial"/>
          <w:sz w:val="24"/>
          <w:szCs w:val="24"/>
        </w:rPr>
        <w:t>ев скважин, электрорадиокаротаж,</w:t>
      </w:r>
      <w:r w:rsidR="00C44A4B">
        <w:rPr>
          <w:rFonts w:ascii="Arial" w:hAnsi="Arial" w:cs="Arial"/>
          <w:sz w:val="24"/>
          <w:szCs w:val="24"/>
        </w:rPr>
        <w:t xml:space="preserve"> экспедиция</w:t>
      </w:r>
      <w:r w:rsidR="00095E7C" w:rsidRPr="00095E7C">
        <w:rPr>
          <w:rFonts w:ascii="Arial" w:hAnsi="Arial" w:cs="Arial"/>
          <w:sz w:val="24"/>
          <w:szCs w:val="24"/>
        </w:rPr>
        <w:t xml:space="preserve"> </w:t>
      </w:r>
      <w:r w:rsidR="00095E7C">
        <w:rPr>
          <w:rFonts w:ascii="Arial" w:hAnsi="Arial" w:cs="Arial"/>
          <w:sz w:val="24"/>
          <w:szCs w:val="24"/>
        </w:rPr>
        <w:t>геоло</w:t>
      </w:r>
      <w:r w:rsidR="00C44A4B">
        <w:rPr>
          <w:rFonts w:ascii="Arial" w:hAnsi="Arial" w:cs="Arial"/>
          <w:sz w:val="24"/>
          <w:szCs w:val="24"/>
        </w:rPr>
        <w:t>го-технологические исследования и</w:t>
      </w:r>
      <w:r w:rsidR="00095E7C">
        <w:rPr>
          <w:rFonts w:ascii="Arial" w:hAnsi="Arial" w:cs="Arial"/>
          <w:sz w:val="24"/>
          <w:szCs w:val="24"/>
        </w:rPr>
        <w:t xml:space="preserve"> вертикально</w:t>
      </w:r>
      <w:r w:rsidR="00C44A4B">
        <w:rPr>
          <w:rFonts w:ascii="Arial" w:hAnsi="Arial" w:cs="Arial"/>
          <w:sz w:val="24"/>
          <w:szCs w:val="24"/>
        </w:rPr>
        <w:t>го</w:t>
      </w:r>
      <w:r w:rsidR="00095E7C">
        <w:rPr>
          <w:rFonts w:ascii="Arial" w:hAnsi="Arial" w:cs="Arial"/>
          <w:sz w:val="24"/>
          <w:szCs w:val="24"/>
        </w:rPr>
        <w:t xml:space="preserve"> сейсмопрофилирования,</w:t>
      </w:r>
      <w:r w:rsidR="00C44A4B">
        <w:rPr>
          <w:rFonts w:ascii="Arial" w:hAnsi="Arial" w:cs="Arial"/>
          <w:sz w:val="24"/>
          <w:szCs w:val="24"/>
        </w:rPr>
        <w:t xml:space="preserve"> </w:t>
      </w:r>
      <w:r w:rsidRPr="004C0B7E">
        <w:rPr>
          <w:rFonts w:ascii="Arial" w:hAnsi="Arial" w:cs="Arial"/>
          <w:sz w:val="24"/>
          <w:szCs w:val="24"/>
        </w:rPr>
        <w:t>экспедиция цифровой обработки материалов и цех по ре</w:t>
      </w:r>
      <w:r w:rsidR="00C44A4B">
        <w:rPr>
          <w:rFonts w:ascii="Arial" w:hAnsi="Arial" w:cs="Arial"/>
          <w:sz w:val="24"/>
          <w:szCs w:val="24"/>
        </w:rPr>
        <w:t>монту и обслуживанию аппаратуры.</w:t>
      </w:r>
    </w:p>
    <w:p w:rsidR="00E942A2" w:rsidRDefault="00C44A4B" w:rsidP="00C44A4B">
      <w:pPr>
        <w:pStyle w:val="20"/>
        <w:spacing w:line="360" w:lineRule="auto"/>
        <w:ind w:left="-540" w:firstLine="540"/>
        <w:jc w:val="both"/>
        <w:rPr>
          <w:rFonts w:ascii="Arial" w:hAnsi="Arial" w:cs="Arial"/>
          <w:sz w:val="24"/>
          <w:szCs w:val="24"/>
        </w:rPr>
      </w:pPr>
      <w:r>
        <w:rPr>
          <w:rFonts w:ascii="Arial" w:hAnsi="Arial" w:cs="Arial"/>
          <w:sz w:val="24"/>
          <w:szCs w:val="24"/>
        </w:rPr>
        <w:t xml:space="preserve">На 1 января </w:t>
      </w:r>
      <w:smartTag w:uri="urn:schemas-microsoft-com:office:smarttags" w:element="metricconverter">
        <w:smartTagPr>
          <w:attr w:name="ProductID" w:val="2010 г"/>
        </w:smartTagPr>
        <w:r>
          <w:rPr>
            <w:rFonts w:ascii="Arial" w:hAnsi="Arial" w:cs="Arial"/>
            <w:sz w:val="24"/>
            <w:szCs w:val="24"/>
          </w:rPr>
          <w:t>2010 г</w:t>
        </w:r>
      </w:smartTag>
      <w:r>
        <w:rPr>
          <w:rFonts w:ascii="Arial" w:hAnsi="Arial" w:cs="Arial"/>
          <w:sz w:val="24"/>
          <w:szCs w:val="24"/>
        </w:rPr>
        <w:t xml:space="preserve"> численность предприятия составляет 978 человек из них работающих вахтово-экспедиционным методом 813 человек.</w:t>
      </w:r>
    </w:p>
    <w:p w:rsidR="00A346FC" w:rsidRDefault="00A346FC" w:rsidP="00A346FC">
      <w:pPr>
        <w:pStyle w:val="a9"/>
        <w:spacing w:line="360" w:lineRule="auto"/>
        <w:jc w:val="left"/>
        <w:rPr>
          <w:rFonts w:ascii="Arial" w:hAnsi="Arial" w:cs="Arial"/>
          <w:b w:val="0"/>
          <w:sz w:val="24"/>
          <w:szCs w:val="24"/>
        </w:rPr>
      </w:pPr>
      <w:r>
        <w:rPr>
          <w:rFonts w:ascii="Arial" w:hAnsi="Arial" w:cs="Arial"/>
          <w:b w:val="0"/>
          <w:sz w:val="24"/>
          <w:szCs w:val="24"/>
        </w:rPr>
        <w:t xml:space="preserve">                                                  </w:t>
      </w:r>
    </w:p>
    <w:p w:rsidR="00A346FC" w:rsidRPr="004C0B7E" w:rsidRDefault="00A346FC" w:rsidP="00350428">
      <w:pPr>
        <w:pStyle w:val="a9"/>
        <w:spacing w:line="360" w:lineRule="auto"/>
        <w:jc w:val="left"/>
        <w:rPr>
          <w:rFonts w:ascii="Arial" w:hAnsi="Arial" w:cs="Arial"/>
          <w:sz w:val="24"/>
          <w:szCs w:val="24"/>
        </w:rPr>
      </w:pPr>
      <w:r>
        <w:rPr>
          <w:rFonts w:ascii="Arial" w:hAnsi="Arial" w:cs="Arial"/>
          <w:b w:val="0"/>
          <w:sz w:val="24"/>
          <w:szCs w:val="24"/>
        </w:rPr>
        <w:t xml:space="preserve">                                                 </w:t>
      </w:r>
      <w:r w:rsidR="00E942A2" w:rsidRPr="004C0B7E">
        <w:rPr>
          <w:rFonts w:ascii="Arial" w:hAnsi="Arial" w:cs="Arial"/>
          <w:sz w:val="24"/>
          <w:szCs w:val="24"/>
        </w:rPr>
        <w:t>Организация труда</w:t>
      </w:r>
    </w:p>
    <w:p w:rsidR="00E942A2" w:rsidRPr="004C0B7E" w:rsidRDefault="00E942A2" w:rsidP="00A918AB">
      <w:pPr>
        <w:spacing w:line="360" w:lineRule="auto"/>
        <w:ind w:left="-480" w:firstLine="708"/>
        <w:jc w:val="both"/>
        <w:rPr>
          <w:rFonts w:ascii="Arial" w:hAnsi="Arial" w:cs="Arial"/>
        </w:rPr>
      </w:pPr>
      <w:r w:rsidRPr="004C0B7E">
        <w:rPr>
          <w:rFonts w:ascii="Arial" w:hAnsi="Arial" w:cs="Arial"/>
        </w:rPr>
        <w:t>Важным показателем, характеризующим работу предприятий, являетсся сметная стоимость работ. От ее уровня зависят финансовые результаты деятельнос</w:t>
      </w:r>
      <w:r w:rsidRPr="004C0B7E">
        <w:rPr>
          <w:rFonts w:ascii="Arial" w:hAnsi="Arial" w:cs="Arial"/>
        </w:rPr>
        <w:softHyphen/>
        <w:t>ти предприятий, темпы расширенного вос</w:t>
      </w:r>
      <w:r w:rsidRPr="004C0B7E">
        <w:rPr>
          <w:rFonts w:ascii="Arial" w:hAnsi="Arial" w:cs="Arial"/>
        </w:rPr>
        <w:softHyphen/>
        <w:t>производства, финансовое состояние хозяй</w:t>
      </w:r>
      <w:r w:rsidRPr="004C0B7E">
        <w:rPr>
          <w:rFonts w:ascii="Arial" w:hAnsi="Arial" w:cs="Arial"/>
        </w:rPr>
        <w:softHyphen/>
        <w:t>ствующих субъектов. Основной производственной единицей геофизического предприятия является партия.</w:t>
      </w:r>
    </w:p>
    <w:p w:rsidR="00E942A2" w:rsidRPr="004C0B7E" w:rsidRDefault="00E942A2" w:rsidP="0027625C">
      <w:pPr>
        <w:spacing w:line="360" w:lineRule="auto"/>
        <w:ind w:left="-480" w:firstLine="480"/>
        <w:jc w:val="both"/>
        <w:rPr>
          <w:rFonts w:ascii="Arial" w:hAnsi="Arial" w:cs="Arial"/>
        </w:rPr>
      </w:pPr>
      <w:r w:rsidRPr="004C0B7E">
        <w:rPr>
          <w:rFonts w:ascii="Arial" w:hAnsi="Arial" w:cs="Arial"/>
        </w:rPr>
        <w:t>Основной задачей планирования деятельности геофизических партий является своевременное и качественное взятых на себя обязательств по производству Г</w:t>
      </w:r>
      <w:r w:rsidR="00C85D86" w:rsidRPr="004C0B7E">
        <w:rPr>
          <w:rFonts w:ascii="Arial" w:hAnsi="Arial" w:cs="Arial"/>
        </w:rPr>
        <w:t>ТИ</w:t>
      </w:r>
      <w:r w:rsidRPr="004C0B7E">
        <w:rPr>
          <w:rFonts w:ascii="Arial" w:hAnsi="Arial" w:cs="Arial"/>
        </w:rPr>
        <w:t>.</w:t>
      </w:r>
    </w:p>
    <w:p w:rsidR="00E942A2" w:rsidRPr="004C0B7E" w:rsidRDefault="00E942A2" w:rsidP="0027625C">
      <w:pPr>
        <w:spacing w:line="360" w:lineRule="auto"/>
        <w:ind w:left="-480" w:firstLine="480"/>
        <w:jc w:val="both"/>
        <w:rPr>
          <w:rFonts w:ascii="Arial" w:hAnsi="Arial" w:cs="Arial"/>
        </w:rPr>
      </w:pPr>
      <w:r w:rsidRPr="004C0B7E">
        <w:rPr>
          <w:rFonts w:ascii="Arial" w:hAnsi="Arial" w:cs="Arial"/>
        </w:rPr>
        <w:t>По действующим нормам определяется время, необходимое для выполнения планируемого объема работ. Исходя из договорного объема, по установленным нормам времени и расценкам на определенные виды работ составляются сметы. Первичным документом, на котором основан расчет является акт</w:t>
      </w:r>
      <w:r w:rsidR="008C4B54" w:rsidRPr="004C0B7E">
        <w:rPr>
          <w:rFonts w:ascii="Arial" w:hAnsi="Arial" w:cs="Arial"/>
        </w:rPr>
        <w:t xml:space="preserve"> выполненных работ</w:t>
      </w:r>
      <w:r w:rsidRPr="004C0B7E">
        <w:rPr>
          <w:rFonts w:ascii="Arial" w:hAnsi="Arial" w:cs="Arial"/>
        </w:rPr>
        <w:t>. В нем указывается квалификационный состав исполнителей, нормы времени, вид исследований, используемое оборудование и аппаратура.</w:t>
      </w:r>
    </w:p>
    <w:p w:rsidR="00E942A2" w:rsidRPr="004C0B7E" w:rsidRDefault="00E942A2" w:rsidP="0027625C">
      <w:pPr>
        <w:spacing w:line="360" w:lineRule="auto"/>
        <w:ind w:left="-480" w:firstLine="480"/>
        <w:jc w:val="both"/>
        <w:rPr>
          <w:rFonts w:ascii="Arial" w:hAnsi="Arial" w:cs="Arial"/>
        </w:rPr>
      </w:pPr>
      <w:r w:rsidRPr="004C0B7E">
        <w:rPr>
          <w:rFonts w:ascii="Arial" w:hAnsi="Arial" w:cs="Arial"/>
        </w:rPr>
        <w:t>Планирование и учет сметной стоимости на предприятиях ведут по элементам затрат и калькуляционным статьям расходов.</w:t>
      </w:r>
    </w:p>
    <w:p w:rsidR="00E942A2" w:rsidRPr="004C0B7E" w:rsidRDefault="00E942A2" w:rsidP="0027625C">
      <w:pPr>
        <w:spacing w:line="360" w:lineRule="auto"/>
        <w:ind w:left="-480" w:firstLine="480"/>
        <w:jc w:val="both"/>
        <w:rPr>
          <w:rFonts w:ascii="Arial" w:hAnsi="Arial" w:cs="Arial"/>
        </w:rPr>
      </w:pPr>
      <w:r w:rsidRPr="004C0B7E">
        <w:rPr>
          <w:rFonts w:ascii="Arial" w:hAnsi="Arial" w:cs="Arial"/>
        </w:rPr>
        <w:t>Элементы затрат: материальные затраты (сырье и материа</w:t>
      </w:r>
      <w:r w:rsidRPr="004C0B7E">
        <w:rPr>
          <w:rFonts w:ascii="Arial" w:hAnsi="Arial" w:cs="Arial"/>
        </w:rPr>
        <w:softHyphen/>
        <w:t>лы, покупные комплектующие изделия и полуфабрикаты, топливо, электроэнергия, теплоэнергия и т.д.), затраты на оплату труда, отчис</w:t>
      </w:r>
      <w:r w:rsidRPr="004C0B7E">
        <w:rPr>
          <w:rFonts w:ascii="Arial" w:hAnsi="Arial" w:cs="Arial"/>
        </w:rPr>
        <w:softHyphen/>
        <w:t>ления на социальные нужды, амортизация основных средств, прочие затраты (износ нематериальных активов, обязательные страховые платежи, проценты по кредитам банка, налоги, включаемые в сметную стоимость продукции, отчисления во вне</w:t>
      </w:r>
      <w:r w:rsidRPr="004C0B7E">
        <w:rPr>
          <w:rFonts w:ascii="Arial" w:hAnsi="Arial" w:cs="Arial"/>
        </w:rPr>
        <w:softHyphen/>
        <w:t>бюджетные фонды и др.).</w:t>
      </w:r>
    </w:p>
    <w:p w:rsidR="00E942A2" w:rsidRPr="004C0B7E" w:rsidRDefault="00E942A2" w:rsidP="0027625C">
      <w:pPr>
        <w:pStyle w:val="af1"/>
        <w:spacing w:line="360" w:lineRule="auto"/>
        <w:ind w:left="-480" w:firstLine="480"/>
        <w:jc w:val="both"/>
        <w:rPr>
          <w:rFonts w:ascii="Arial" w:hAnsi="Arial" w:cs="Arial"/>
          <w:iCs/>
          <w:szCs w:val="24"/>
          <w:lang w:val="ru-RU"/>
        </w:rPr>
      </w:pPr>
      <w:r w:rsidRPr="004C0B7E">
        <w:rPr>
          <w:rFonts w:ascii="Arial" w:hAnsi="Arial" w:cs="Arial"/>
          <w:szCs w:val="24"/>
          <w:lang w:val="ru-RU"/>
        </w:rPr>
        <w:t xml:space="preserve">Организация труда и производства при </w:t>
      </w:r>
      <w:r w:rsidR="008C4B54" w:rsidRPr="004C0B7E">
        <w:rPr>
          <w:rFonts w:ascii="Arial" w:hAnsi="Arial" w:cs="Arial"/>
          <w:szCs w:val="24"/>
          <w:lang w:val="ru-RU"/>
        </w:rPr>
        <w:t>геолого</w:t>
      </w:r>
      <w:r w:rsidRPr="004C0B7E">
        <w:rPr>
          <w:rFonts w:ascii="Arial" w:hAnsi="Arial" w:cs="Arial"/>
          <w:szCs w:val="24"/>
          <w:lang w:val="ru-RU"/>
        </w:rPr>
        <w:t>-</w:t>
      </w:r>
      <w:r w:rsidR="008C4B54" w:rsidRPr="004C0B7E">
        <w:rPr>
          <w:rFonts w:ascii="Arial" w:hAnsi="Arial" w:cs="Arial"/>
          <w:szCs w:val="24"/>
          <w:lang w:val="ru-RU"/>
        </w:rPr>
        <w:t>техн</w:t>
      </w:r>
      <w:r w:rsidR="00A346FC">
        <w:rPr>
          <w:rFonts w:ascii="Arial" w:hAnsi="Arial" w:cs="Arial"/>
          <w:szCs w:val="24"/>
          <w:lang w:val="ru-RU"/>
        </w:rPr>
        <w:t>о</w:t>
      </w:r>
      <w:r w:rsidR="008C4B54" w:rsidRPr="004C0B7E">
        <w:rPr>
          <w:rFonts w:ascii="Arial" w:hAnsi="Arial" w:cs="Arial"/>
          <w:szCs w:val="24"/>
          <w:lang w:val="ru-RU"/>
        </w:rPr>
        <w:t>логи</w:t>
      </w:r>
      <w:r w:rsidRPr="004C0B7E">
        <w:rPr>
          <w:rFonts w:ascii="Arial" w:hAnsi="Arial" w:cs="Arial"/>
          <w:szCs w:val="24"/>
          <w:lang w:val="ru-RU"/>
        </w:rPr>
        <w:t>ческих исследованиях скважин.</w:t>
      </w:r>
    </w:p>
    <w:p w:rsidR="00E942A2" w:rsidRPr="004C0B7E" w:rsidRDefault="00E942A2" w:rsidP="0027625C">
      <w:pPr>
        <w:pStyle w:val="a8"/>
        <w:spacing w:line="360" w:lineRule="auto"/>
        <w:ind w:left="-480" w:firstLine="650"/>
        <w:jc w:val="both"/>
        <w:rPr>
          <w:rFonts w:ascii="Arial" w:hAnsi="Arial" w:cs="Arial"/>
          <w:sz w:val="24"/>
          <w:szCs w:val="24"/>
        </w:rPr>
      </w:pPr>
      <w:r w:rsidRPr="004C0B7E">
        <w:rPr>
          <w:rFonts w:ascii="Arial" w:hAnsi="Arial" w:cs="Arial"/>
          <w:sz w:val="24"/>
          <w:szCs w:val="24"/>
        </w:rPr>
        <w:t>Производство Г</w:t>
      </w:r>
      <w:r w:rsidR="00CE4BE4" w:rsidRPr="004C0B7E">
        <w:rPr>
          <w:rFonts w:ascii="Arial" w:hAnsi="Arial" w:cs="Arial"/>
          <w:sz w:val="24"/>
          <w:szCs w:val="24"/>
        </w:rPr>
        <w:t>ТИ</w:t>
      </w:r>
      <w:r w:rsidRPr="004C0B7E">
        <w:rPr>
          <w:rFonts w:ascii="Arial" w:hAnsi="Arial" w:cs="Arial"/>
          <w:sz w:val="24"/>
          <w:szCs w:val="24"/>
        </w:rPr>
        <w:t xml:space="preserve"> основывается на следующих нормативных документах:</w:t>
      </w:r>
    </w:p>
    <w:p w:rsidR="00E942A2" w:rsidRPr="004C0B7E" w:rsidRDefault="00E942A2" w:rsidP="0027625C">
      <w:pPr>
        <w:pStyle w:val="a8"/>
        <w:spacing w:line="360" w:lineRule="auto"/>
        <w:ind w:left="-480" w:firstLine="650"/>
        <w:jc w:val="both"/>
        <w:rPr>
          <w:rFonts w:ascii="Arial" w:hAnsi="Arial" w:cs="Arial"/>
          <w:sz w:val="24"/>
          <w:szCs w:val="24"/>
        </w:rPr>
      </w:pPr>
      <w:r w:rsidRPr="004C0B7E">
        <w:rPr>
          <w:rFonts w:ascii="Arial" w:hAnsi="Arial" w:cs="Arial"/>
          <w:sz w:val="24"/>
          <w:szCs w:val="24"/>
        </w:rPr>
        <w:t>1. «Межотраслевые нормы времени на геофизические исследования в скважинах, пробуренных на нефть и газ», утвержденных Министерством труда и социального развития РФ от 22 декабря 1996 года № 20 для утверждения численного и квалификационного состава.</w:t>
      </w:r>
    </w:p>
    <w:p w:rsidR="00E942A2" w:rsidRPr="004C0B7E" w:rsidRDefault="0027625C" w:rsidP="0027625C">
      <w:pPr>
        <w:spacing w:line="360" w:lineRule="auto"/>
        <w:ind w:left="-480" w:firstLine="480"/>
        <w:jc w:val="both"/>
        <w:rPr>
          <w:rFonts w:ascii="Arial" w:hAnsi="Arial" w:cs="Arial"/>
        </w:rPr>
      </w:pPr>
      <w:r>
        <w:rPr>
          <w:rFonts w:ascii="Arial" w:hAnsi="Arial" w:cs="Arial"/>
        </w:rPr>
        <w:t xml:space="preserve">   </w:t>
      </w:r>
      <w:r w:rsidR="00E942A2" w:rsidRPr="004C0B7E">
        <w:rPr>
          <w:rFonts w:ascii="Arial" w:hAnsi="Arial" w:cs="Arial"/>
        </w:rPr>
        <w:t>2. «Техническая инструкция по проведению геофизических исследований».</w:t>
      </w:r>
    </w:p>
    <w:p w:rsidR="00E942A2" w:rsidRPr="004C0B7E" w:rsidRDefault="00E942A2" w:rsidP="0027625C">
      <w:pPr>
        <w:pStyle w:val="af1"/>
        <w:spacing w:line="360" w:lineRule="auto"/>
        <w:ind w:left="709"/>
        <w:jc w:val="both"/>
        <w:rPr>
          <w:rFonts w:ascii="Arial" w:hAnsi="Arial" w:cs="Arial"/>
          <w:szCs w:val="24"/>
          <w:lang w:val="ru-RU"/>
        </w:rPr>
      </w:pPr>
      <w:r w:rsidRPr="004C0B7E">
        <w:rPr>
          <w:rFonts w:ascii="Arial" w:hAnsi="Arial" w:cs="Arial"/>
          <w:szCs w:val="24"/>
          <w:lang w:val="ru-RU"/>
        </w:rPr>
        <w:t>Численный и квалификационный состав партии</w:t>
      </w:r>
      <w:r w:rsidR="00CE4BE4" w:rsidRPr="004C0B7E">
        <w:rPr>
          <w:rFonts w:ascii="Arial" w:hAnsi="Arial" w:cs="Arial"/>
          <w:szCs w:val="24"/>
          <w:lang w:val="ru-RU"/>
        </w:rPr>
        <w:t xml:space="preserve"> ГТИ</w:t>
      </w:r>
      <w:r w:rsidRPr="004C0B7E">
        <w:rPr>
          <w:rFonts w:ascii="Arial" w:hAnsi="Arial" w:cs="Arial"/>
          <w:szCs w:val="24"/>
          <w:lang w:val="ru-RU"/>
        </w:rPr>
        <w:t>.</w:t>
      </w:r>
    </w:p>
    <w:p w:rsidR="00E942A2" w:rsidRPr="004C0B7E" w:rsidRDefault="00E942A2" w:rsidP="0027625C">
      <w:pPr>
        <w:pStyle w:val="af1"/>
        <w:numPr>
          <w:ilvl w:val="0"/>
          <w:numId w:val="22"/>
        </w:numPr>
        <w:spacing w:line="360" w:lineRule="auto"/>
        <w:ind w:firstLine="0"/>
        <w:jc w:val="both"/>
        <w:rPr>
          <w:rFonts w:ascii="Arial" w:hAnsi="Arial" w:cs="Arial"/>
          <w:szCs w:val="24"/>
        </w:rPr>
      </w:pPr>
      <w:r w:rsidRPr="004C0B7E">
        <w:rPr>
          <w:rFonts w:ascii="Arial" w:hAnsi="Arial" w:cs="Arial"/>
          <w:szCs w:val="24"/>
        </w:rPr>
        <w:t>начальник партии;</w:t>
      </w:r>
    </w:p>
    <w:p w:rsidR="00E942A2" w:rsidRPr="004C0B7E" w:rsidRDefault="00E942A2" w:rsidP="0027625C">
      <w:pPr>
        <w:pStyle w:val="af1"/>
        <w:numPr>
          <w:ilvl w:val="0"/>
          <w:numId w:val="22"/>
        </w:numPr>
        <w:spacing w:line="360" w:lineRule="auto"/>
        <w:ind w:firstLine="0"/>
        <w:jc w:val="both"/>
        <w:rPr>
          <w:rFonts w:ascii="Arial" w:hAnsi="Arial" w:cs="Arial"/>
          <w:szCs w:val="24"/>
        </w:rPr>
      </w:pPr>
      <w:r w:rsidRPr="004C0B7E">
        <w:rPr>
          <w:rFonts w:ascii="Arial" w:hAnsi="Arial" w:cs="Arial"/>
          <w:szCs w:val="24"/>
        </w:rPr>
        <w:t>геофизик</w:t>
      </w:r>
      <w:r w:rsidR="00CE4BE4" w:rsidRPr="004C0B7E">
        <w:rPr>
          <w:rFonts w:ascii="Arial" w:hAnsi="Arial" w:cs="Arial"/>
          <w:szCs w:val="24"/>
          <w:lang w:val="ru-RU"/>
        </w:rPr>
        <w:t>-оператор</w:t>
      </w:r>
      <w:r w:rsidRPr="004C0B7E">
        <w:rPr>
          <w:rFonts w:ascii="Arial" w:hAnsi="Arial" w:cs="Arial"/>
          <w:szCs w:val="24"/>
        </w:rPr>
        <w:t>;</w:t>
      </w:r>
    </w:p>
    <w:p w:rsidR="00E942A2" w:rsidRPr="004C0B7E" w:rsidRDefault="00CE4BE4" w:rsidP="0027625C">
      <w:pPr>
        <w:pStyle w:val="af1"/>
        <w:numPr>
          <w:ilvl w:val="0"/>
          <w:numId w:val="22"/>
        </w:numPr>
        <w:spacing w:line="360" w:lineRule="auto"/>
        <w:ind w:firstLine="0"/>
        <w:jc w:val="both"/>
        <w:rPr>
          <w:rFonts w:ascii="Arial" w:hAnsi="Arial" w:cs="Arial"/>
          <w:szCs w:val="24"/>
        </w:rPr>
      </w:pPr>
      <w:r w:rsidRPr="004C0B7E">
        <w:rPr>
          <w:rFonts w:ascii="Arial" w:hAnsi="Arial" w:cs="Arial"/>
          <w:szCs w:val="24"/>
          <w:lang w:val="ru-RU"/>
        </w:rPr>
        <w:t>геолог</w:t>
      </w:r>
    </w:p>
    <w:p w:rsidR="00E942A2" w:rsidRPr="004C0B7E" w:rsidRDefault="00E942A2" w:rsidP="00350428">
      <w:pPr>
        <w:pStyle w:val="af1"/>
        <w:spacing w:line="360" w:lineRule="auto"/>
        <w:ind w:left="-480" w:firstLine="1188"/>
        <w:jc w:val="both"/>
        <w:rPr>
          <w:rFonts w:ascii="Arial" w:hAnsi="Arial" w:cs="Arial"/>
          <w:szCs w:val="24"/>
          <w:lang w:val="ru-RU"/>
        </w:rPr>
      </w:pPr>
      <w:r w:rsidRPr="004C0B7E">
        <w:rPr>
          <w:rFonts w:ascii="Arial" w:hAnsi="Arial" w:cs="Arial"/>
          <w:szCs w:val="24"/>
          <w:lang w:val="ru-RU"/>
        </w:rPr>
        <w:t>Технологический процесс геофизических исследований скважин состоит из следующих последовательных этапов</w:t>
      </w:r>
      <w:r w:rsidR="00C85D86" w:rsidRPr="004C0B7E">
        <w:rPr>
          <w:rFonts w:ascii="Arial" w:hAnsi="Arial" w:cs="Arial"/>
          <w:szCs w:val="24"/>
          <w:lang w:val="ru-RU"/>
        </w:rPr>
        <w:t>:</w:t>
      </w:r>
    </w:p>
    <w:p w:rsidR="00E942A2" w:rsidRPr="004C0B7E" w:rsidRDefault="006D51B7" w:rsidP="006D51B7">
      <w:pPr>
        <w:pStyle w:val="af1"/>
        <w:spacing w:line="360" w:lineRule="auto"/>
        <w:ind w:left="480"/>
        <w:jc w:val="both"/>
        <w:rPr>
          <w:rFonts w:ascii="Arial" w:hAnsi="Arial" w:cs="Arial"/>
          <w:szCs w:val="24"/>
          <w:lang w:val="ru-RU"/>
        </w:rPr>
      </w:pPr>
      <w:r>
        <w:rPr>
          <w:rFonts w:ascii="Arial" w:hAnsi="Arial" w:cs="Arial"/>
          <w:szCs w:val="24"/>
          <w:lang w:val="ru-RU"/>
        </w:rPr>
        <w:t xml:space="preserve">  - </w:t>
      </w:r>
      <w:r w:rsidR="00E942A2" w:rsidRPr="004C0B7E">
        <w:rPr>
          <w:rFonts w:ascii="Arial" w:hAnsi="Arial" w:cs="Arial"/>
          <w:szCs w:val="24"/>
          <w:lang w:val="ru-RU"/>
        </w:rPr>
        <w:t>Подготовительно-заключительные работы  (ПЗР) на базе.</w:t>
      </w:r>
    </w:p>
    <w:p w:rsidR="00E942A2" w:rsidRPr="004C0B7E" w:rsidRDefault="006D51B7" w:rsidP="006D51B7">
      <w:pPr>
        <w:pStyle w:val="af1"/>
        <w:spacing w:line="360" w:lineRule="auto"/>
        <w:ind w:left="600"/>
        <w:jc w:val="both"/>
        <w:rPr>
          <w:rFonts w:ascii="Arial" w:hAnsi="Arial" w:cs="Arial"/>
          <w:szCs w:val="24"/>
          <w:lang w:val="ru-RU"/>
        </w:rPr>
      </w:pPr>
      <w:r>
        <w:rPr>
          <w:rFonts w:ascii="Arial" w:hAnsi="Arial" w:cs="Arial"/>
          <w:szCs w:val="24"/>
          <w:lang w:val="ru-RU"/>
        </w:rPr>
        <w:t xml:space="preserve">- </w:t>
      </w:r>
      <w:r w:rsidR="00E942A2" w:rsidRPr="004C0B7E">
        <w:rPr>
          <w:rFonts w:ascii="Arial" w:hAnsi="Arial" w:cs="Arial"/>
          <w:szCs w:val="24"/>
          <w:lang w:val="ru-RU"/>
        </w:rPr>
        <w:t>Переезд партии</w:t>
      </w:r>
    </w:p>
    <w:p w:rsidR="00E942A2" w:rsidRPr="004C0B7E" w:rsidRDefault="006D51B7" w:rsidP="006D51B7">
      <w:pPr>
        <w:pStyle w:val="af1"/>
        <w:spacing w:line="360" w:lineRule="auto"/>
        <w:ind w:left="600"/>
        <w:jc w:val="both"/>
        <w:rPr>
          <w:rFonts w:ascii="Arial" w:hAnsi="Arial" w:cs="Arial"/>
          <w:szCs w:val="24"/>
          <w:lang w:val="ru-RU"/>
        </w:rPr>
      </w:pPr>
      <w:r>
        <w:rPr>
          <w:rFonts w:ascii="Arial" w:hAnsi="Arial" w:cs="Arial"/>
          <w:szCs w:val="24"/>
          <w:lang w:val="ru-RU"/>
        </w:rPr>
        <w:t xml:space="preserve">- </w:t>
      </w:r>
      <w:r w:rsidR="00E942A2" w:rsidRPr="004C0B7E">
        <w:rPr>
          <w:rFonts w:ascii="Arial" w:hAnsi="Arial" w:cs="Arial"/>
          <w:szCs w:val="24"/>
          <w:lang w:val="ru-RU"/>
        </w:rPr>
        <w:t>ПЗР на скважине</w:t>
      </w:r>
    </w:p>
    <w:p w:rsidR="00E942A2" w:rsidRPr="004C0B7E" w:rsidRDefault="006D51B7" w:rsidP="006D51B7">
      <w:pPr>
        <w:pStyle w:val="af1"/>
        <w:spacing w:line="360" w:lineRule="auto"/>
        <w:ind w:left="600"/>
        <w:jc w:val="both"/>
        <w:rPr>
          <w:rFonts w:ascii="Arial" w:hAnsi="Arial" w:cs="Arial"/>
          <w:szCs w:val="24"/>
          <w:lang w:val="ru-RU"/>
        </w:rPr>
      </w:pPr>
      <w:r>
        <w:rPr>
          <w:rFonts w:ascii="Arial" w:hAnsi="Arial" w:cs="Arial"/>
          <w:szCs w:val="24"/>
          <w:lang w:val="ru-RU"/>
        </w:rPr>
        <w:t xml:space="preserve">- </w:t>
      </w:r>
      <w:r w:rsidR="00CE4BE4" w:rsidRPr="004C0B7E">
        <w:rPr>
          <w:rFonts w:ascii="Arial" w:hAnsi="Arial" w:cs="Arial"/>
          <w:szCs w:val="24"/>
          <w:lang w:val="ru-RU"/>
        </w:rPr>
        <w:t>Геолог</w:t>
      </w:r>
      <w:r w:rsidR="00C85D86" w:rsidRPr="004C0B7E">
        <w:rPr>
          <w:rFonts w:ascii="Arial" w:hAnsi="Arial" w:cs="Arial"/>
          <w:szCs w:val="24"/>
          <w:lang w:val="ru-RU"/>
        </w:rPr>
        <w:t>о</w:t>
      </w:r>
      <w:r w:rsidR="00CE4BE4" w:rsidRPr="004C0B7E">
        <w:rPr>
          <w:rFonts w:ascii="Arial" w:hAnsi="Arial" w:cs="Arial"/>
          <w:szCs w:val="24"/>
          <w:lang w:val="ru-RU"/>
        </w:rPr>
        <w:t>-технологические</w:t>
      </w:r>
      <w:r w:rsidR="00E942A2" w:rsidRPr="004C0B7E">
        <w:rPr>
          <w:rFonts w:ascii="Arial" w:hAnsi="Arial" w:cs="Arial"/>
          <w:szCs w:val="24"/>
          <w:lang w:val="ru-RU"/>
        </w:rPr>
        <w:t xml:space="preserve"> исследования.</w:t>
      </w:r>
    </w:p>
    <w:p w:rsidR="00E942A2" w:rsidRPr="004C0B7E" w:rsidRDefault="00E942A2" w:rsidP="006D51B7">
      <w:pPr>
        <w:pStyle w:val="af1"/>
        <w:spacing w:line="360" w:lineRule="auto"/>
        <w:ind w:firstLine="600"/>
        <w:jc w:val="both"/>
        <w:rPr>
          <w:rFonts w:ascii="Arial" w:hAnsi="Arial" w:cs="Arial"/>
          <w:szCs w:val="24"/>
          <w:lang w:val="ru-RU"/>
        </w:rPr>
      </w:pPr>
      <w:r w:rsidRPr="004C0B7E">
        <w:rPr>
          <w:rFonts w:ascii="Arial" w:hAnsi="Arial" w:cs="Arial"/>
          <w:szCs w:val="24"/>
          <w:lang w:val="ru-RU"/>
        </w:rPr>
        <w:t>Данный процесс составляет одну скважин</w:t>
      </w:r>
      <w:r w:rsidR="00C85D86" w:rsidRPr="004C0B7E">
        <w:rPr>
          <w:rFonts w:ascii="Arial" w:hAnsi="Arial" w:cs="Arial"/>
          <w:szCs w:val="24"/>
          <w:lang w:val="ru-RU"/>
        </w:rPr>
        <w:t>у</w:t>
      </w:r>
      <w:r w:rsidRPr="004C0B7E">
        <w:rPr>
          <w:rFonts w:ascii="Arial" w:hAnsi="Arial" w:cs="Arial"/>
          <w:szCs w:val="24"/>
          <w:lang w:val="ru-RU"/>
        </w:rPr>
        <w:t>-операцию.</w:t>
      </w:r>
    </w:p>
    <w:p w:rsidR="00B92E4E" w:rsidRPr="004C0B7E" w:rsidRDefault="00B92E4E" w:rsidP="00176EF8">
      <w:pPr>
        <w:spacing w:line="360" w:lineRule="auto"/>
        <w:ind w:left="-360" w:firstLine="960"/>
        <w:jc w:val="both"/>
        <w:rPr>
          <w:rFonts w:ascii="Arial" w:hAnsi="Arial" w:cs="Arial"/>
        </w:rPr>
      </w:pPr>
      <w:r w:rsidRPr="004C0B7E">
        <w:rPr>
          <w:rFonts w:ascii="Arial" w:hAnsi="Arial" w:cs="Arial"/>
        </w:rPr>
        <w:t>Работы по ГТИ начинаются с получения "Заявки на проведение ГТИ" от Заказчика и в соответствии с "Правилами ГИРС".</w:t>
      </w:r>
    </w:p>
    <w:p w:rsidR="00B92E4E" w:rsidRPr="004C0B7E" w:rsidRDefault="00B92E4E" w:rsidP="0027625C">
      <w:pPr>
        <w:spacing w:line="360" w:lineRule="auto"/>
        <w:ind w:left="720"/>
        <w:jc w:val="both"/>
        <w:rPr>
          <w:rFonts w:ascii="Arial" w:hAnsi="Arial" w:cs="Arial"/>
        </w:rPr>
      </w:pPr>
    </w:p>
    <w:p w:rsidR="00B92E4E" w:rsidRPr="004C0B7E" w:rsidRDefault="00B92E4E" w:rsidP="0027625C">
      <w:pPr>
        <w:spacing w:line="360" w:lineRule="auto"/>
        <w:ind w:left="720"/>
        <w:jc w:val="both"/>
        <w:rPr>
          <w:rFonts w:ascii="Arial" w:hAnsi="Arial" w:cs="Arial"/>
          <w:b/>
        </w:rPr>
      </w:pPr>
      <w:r w:rsidRPr="004C0B7E">
        <w:rPr>
          <w:rFonts w:ascii="Arial" w:hAnsi="Arial" w:cs="Arial"/>
        </w:rPr>
        <w:t xml:space="preserve"> </w:t>
      </w:r>
      <w:r w:rsidRPr="004C0B7E">
        <w:rPr>
          <w:rFonts w:ascii="Arial" w:hAnsi="Arial" w:cs="Arial"/>
          <w:b/>
        </w:rPr>
        <w:t xml:space="preserve">Подготовительно-заключительные работы (ПЗР) на базе. </w:t>
      </w:r>
    </w:p>
    <w:p w:rsidR="00B92E4E" w:rsidRPr="004C0B7E" w:rsidRDefault="00B92E4E" w:rsidP="003A0B9F">
      <w:pPr>
        <w:numPr>
          <w:ilvl w:val="0"/>
          <w:numId w:val="24"/>
        </w:numPr>
        <w:tabs>
          <w:tab w:val="clear" w:pos="360"/>
          <w:tab w:val="num" w:pos="1080"/>
        </w:tabs>
        <w:spacing w:line="360" w:lineRule="auto"/>
        <w:ind w:left="1060" w:firstLine="0"/>
        <w:rPr>
          <w:rFonts w:ascii="Arial" w:hAnsi="Arial" w:cs="Arial"/>
        </w:rPr>
      </w:pPr>
      <w:r w:rsidRPr="004C0B7E">
        <w:rPr>
          <w:rFonts w:ascii="Arial" w:hAnsi="Arial" w:cs="Arial"/>
        </w:rPr>
        <w:t>Подготовительные:</w:t>
      </w:r>
    </w:p>
    <w:p w:rsidR="00B92E4E" w:rsidRPr="004C0B7E" w:rsidRDefault="0053354E" w:rsidP="00350428">
      <w:pPr>
        <w:spacing w:line="360" w:lineRule="auto"/>
        <w:ind w:left="1420"/>
        <w:rPr>
          <w:rFonts w:ascii="Arial" w:hAnsi="Arial" w:cs="Arial"/>
        </w:rPr>
      </w:pPr>
      <w:r>
        <w:rPr>
          <w:rFonts w:ascii="Arial" w:hAnsi="Arial" w:cs="Arial"/>
        </w:rPr>
        <w:t xml:space="preserve">- </w:t>
      </w:r>
      <w:r w:rsidR="00B92E4E" w:rsidRPr="004C0B7E">
        <w:rPr>
          <w:rFonts w:ascii="Arial" w:hAnsi="Arial" w:cs="Arial"/>
        </w:rPr>
        <w:t>анализ проектных материалов на скважину с целью наиболее оптимального решения задач ГТИ;</w:t>
      </w:r>
    </w:p>
    <w:p w:rsidR="00B92E4E" w:rsidRPr="004C0B7E" w:rsidRDefault="0053354E" w:rsidP="00350428">
      <w:pPr>
        <w:spacing w:line="360" w:lineRule="auto"/>
        <w:ind w:left="1420"/>
        <w:rPr>
          <w:rFonts w:ascii="Arial" w:hAnsi="Arial" w:cs="Arial"/>
        </w:rPr>
      </w:pPr>
      <w:r>
        <w:rPr>
          <w:rFonts w:ascii="Arial" w:hAnsi="Arial" w:cs="Arial"/>
        </w:rPr>
        <w:t xml:space="preserve">- </w:t>
      </w:r>
      <w:r w:rsidR="00B92E4E" w:rsidRPr="004C0B7E">
        <w:rPr>
          <w:rFonts w:ascii="Arial" w:hAnsi="Arial" w:cs="Arial"/>
        </w:rPr>
        <w:t>составление проектного геологического разреза, геологического задания для операторов-геологов, методического руководства для операторов-технологов по решению конкретных поставленных перед скважиной задач;</w:t>
      </w:r>
    </w:p>
    <w:p w:rsidR="00B92E4E" w:rsidRPr="004C0B7E" w:rsidRDefault="0053354E" w:rsidP="0053354E">
      <w:pPr>
        <w:spacing w:line="360" w:lineRule="auto"/>
        <w:ind w:left="1420"/>
        <w:jc w:val="both"/>
        <w:rPr>
          <w:rFonts w:ascii="Arial" w:hAnsi="Arial" w:cs="Arial"/>
        </w:rPr>
      </w:pPr>
      <w:r>
        <w:rPr>
          <w:rFonts w:ascii="Arial" w:hAnsi="Arial" w:cs="Arial"/>
        </w:rPr>
        <w:t xml:space="preserve">- </w:t>
      </w:r>
      <w:r w:rsidR="00B92E4E" w:rsidRPr="004C0B7E">
        <w:rPr>
          <w:rFonts w:ascii="Arial" w:hAnsi="Arial" w:cs="Arial"/>
        </w:rPr>
        <w:t xml:space="preserve">составление проекта "Технического задания" </w:t>
      </w:r>
    </w:p>
    <w:p w:rsidR="00B92E4E" w:rsidRPr="004C0B7E" w:rsidRDefault="0053354E" w:rsidP="0053354E">
      <w:pPr>
        <w:spacing w:line="360" w:lineRule="auto"/>
        <w:ind w:left="1420"/>
        <w:jc w:val="both"/>
        <w:rPr>
          <w:rFonts w:ascii="Arial" w:hAnsi="Arial" w:cs="Arial"/>
        </w:rPr>
      </w:pPr>
      <w:r>
        <w:rPr>
          <w:rFonts w:ascii="Arial" w:hAnsi="Arial" w:cs="Arial"/>
        </w:rPr>
        <w:t xml:space="preserve">- </w:t>
      </w:r>
      <w:r w:rsidR="00B92E4E" w:rsidRPr="004C0B7E">
        <w:rPr>
          <w:rFonts w:ascii="Arial" w:hAnsi="Arial" w:cs="Arial"/>
        </w:rPr>
        <w:t>согласование проекта "Технического задания" с Заказчиком;</w:t>
      </w:r>
    </w:p>
    <w:p w:rsidR="00B92E4E" w:rsidRPr="004C0B7E" w:rsidRDefault="0053354E" w:rsidP="0053354E">
      <w:pPr>
        <w:spacing w:line="360" w:lineRule="auto"/>
        <w:ind w:left="1420"/>
        <w:jc w:val="both"/>
        <w:rPr>
          <w:rFonts w:ascii="Arial" w:hAnsi="Arial" w:cs="Arial"/>
        </w:rPr>
      </w:pPr>
      <w:r>
        <w:rPr>
          <w:rFonts w:ascii="Arial" w:hAnsi="Arial" w:cs="Arial"/>
        </w:rPr>
        <w:t xml:space="preserve">- </w:t>
      </w:r>
      <w:r w:rsidR="00B92E4E" w:rsidRPr="004C0B7E">
        <w:rPr>
          <w:rFonts w:ascii="Arial" w:hAnsi="Arial" w:cs="Arial"/>
        </w:rPr>
        <w:t>проверка, тестирование всего комплекса аппаратуры и оборудования;</w:t>
      </w:r>
    </w:p>
    <w:p w:rsidR="00B92E4E" w:rsidRPr="004C0B7E" w:rsidRDefault="0053354E" w:rsidP="0053354E">
      <w:pPr>
        <w:spacing w:line="360" w:lineRule="auto"/>
        <w:ind w:left="1420"/>
        <w:jc w:val="both"/>
        <w:rPr>
          <w:rFonts w:ascii="Arial" w:hAnsi="Arial" w:cs="Arial"/>
        </w:rPr>
      </w:pPr>
      <w:r>
        <w:rPr>
          <w:rFonts w:ascii="Arial" w:hAnsi="Arial" w:cs="Arial"/>
        </w:rPr>
        <w:t xml:space="preserve">- </w:t>
      </w:r>
      <w:r w:rsidR="00B92E4E" w:rsidRPr="004C0B7E">
        <w:rPr>
          <w:rFonts w:ascii="Arial" w:hAnsi="Arial" w:cs="Arial"/>
        </w:rPr>
        <w:t>согласование проекта установки станции ГТИ на буровой;</w:t>
      </w:r>
    </w:p>
    <w:p w:rsidR="00B92E4E" w:rsidRPr="004C0B7E" w:rsidRDefault="0053354E" w:rsidP="0053354E">
      <w:pPr>
        <w:spacing w:line="360" w:lineRule="auto"/>
        <w:ind w:left="1420"/>
        <w:jc w:val="both"/>
        <w:rPr>
          <w:rFonts w:ascii="Arial" w:hAnsi="Arial" w:cs="Arial"/>
        </w:rPr>
      </w:pPr>
      <w:r>
        <w:rPr>
          <w:rFonts w:ascii="Arial" w:hAnsi="Arial" w:cs="Arial"/>
        </w:rPr>
        <w:t xml:space="preserve">- </w:t>
      </w:r>
      <w:r w:rsidR="00B92E4E" w:rsidRPr="004C0B7E">
        <w:rPr>
          <w:rFonts w:ascii="Arial" w:hAnsi="Arial" w:cs="Arial"/>
        </w:rPr>
        <w:t>подготовку станции к транспортировке на буровую.</w:t>
      </w:r>
    </w:p>
    <w:p w:rsidR="00B92E4E" w:rsidRPr="004C0B7E" w:rsidRDefault="00B92E4E" w:rsidP="003A0B9F">
      <w:pPr>
        <w:numPr>
          <w:ilvl w:val="0"/>
          <w:numId w:val="25"/>
        </w:numPr>
        <w:tabs>
          <w:tab w:val="clear" w:pos="360"/>
          <w:tab w:val="num" w:pos="1080"/>
        </w:tabs>
        <w:spacing w:line="360" w:lineRule="auto"/>
        <w:ind w:left="1060" w:firstLine="0"/>
        <w:jc w:val="both"/>
        <w:rPr>
          <w:rFonts w:ascii="Arial" w:hAnsi="Arial" w:cs="Arial"/>
        </w:rPr>
      </w:pPr>
      <w:r w:rsidRPr="004C0B7E">
        <w:rPr>
          <w:rFonts w:ascii="Arial" w:hAnsi="Arial" w:cs="Arial"/>
        </w:rPr>
        <w:t>Заключительные:</w:t>
      </w:r>
    </w:p>
    <w:p w:rsidR="00B92E4E" w:rsidRPr="004C0B7E" w:rsidRDefault="0053354E" w:rsidP="00350428">
      <w:pPr>
        <w:spacing w:line="360" w:lineRule="auto"/>
        <w:ind w:left="1420"/>
        <w:rPr>
          <w:rFonts w:ascii="Arial" w:hAnsi="Arial" w:cs="Arial"/>
        </w:rPr>
      </w:pPr>
      <w:r>
        <w:rPr>
          <w:rFonts w:ascii="Arial" w:hAnsi="Arial" w:cs="Arial"/>
        </w:rPr>
        <w:t xml:space="preserve">- </w:t>
      </w:r>
      <w:r w:rsidR="00B92E4E" w:rsidRPr="004C0B7E">
        <w:rPr>
          <w:rFonts w:ascii="Arial" w:hAnsi="Arial" w:cs="Arial"/>
        </w:rPr>
        <w:t>окончательное оформление материалов исследований после окончания бурения скважины, сдача их в КИП;</w:t>
      </w:r>
    </w:p>
    <w:p w:rsidR="00B92E4E" w:rsidRPr="004C0B7E" w:rsidRDefault="0053354E" w:rsidP="0053354E">
      <w:pPr>
        <w:spacing w:line="360" w:lineRule="auto"/>
        <w:ind w:left="1420"/>
        <w:jc w:val="both"/>
        <w:rPr>
          <w:rFonts w:ascii="Arial" w:hAnsi="Arial" w:cs="Arial"/>
        </w:rPr>
      </w:pPr>
      <w:r>
        <w:rPr>
          <w:rFonts w:ascii="Arial" w:hAnsi="Arial" w:cs="Arial"/>
        </w:rPr>
        <w:t xml:space="preserve">- </w:t>
      </w:r>
      <w:r w:rsidR="00B92E4E" w:rsidRPr="004C0B7E">
        <w:rPr>
          <w:rFonts w:ascii="Arial" w:hAnsi="Arial" w:cs="Arial"/>
        </w:rPr>
        <w:t>оценка качества материалов исследований, интерпретация;</w:t>
      </w:r>
    </w:p>
    <w:p w:rsidR="00B92E4E" w:rsidRPr="004C0B7E" w:rsidRDefault="0053354E" w:rsidP="0053354E">
      <w:pPr>
        <w:spacing w:line="360" w:lineRule="auto"/>
        <w:ind w:left="1420"/>
        <w:jc w:val="both"/>
        <w:rPr>
          <w:rFonts w:ascii="Arial" w:hAnsi="Arial" w:cs="Arial"/>
        </w:rPr>
      </w:pPr>
      <w:r>
        <w:rPr>
          <w:rFonts w:ascii="Arial" w:hAnsi="Arial" w:cs="Arial"/>
        </w:rPr>
        <w:t xml:space="preserve">- </w:t>
      </w:r>
      <w:r w:rsidR="00B92E4E" w:rsidRPr="004C0B7E">
        <w:rPr>
          <w:rFonts w:ascii="Arial" w:hAnsi="Arial" w:cs="Arial"/>
        </w:rPr>
        <w:t>составление совместно с КИП "отчета по скважине";</w:t>
      </w:r>
    </w:p>
    <w:p w:rsidR="00B92E4E" w:rsidRPr="004C0B7E" w:rsidRDefault="0053354E" w:rsidP="0053354E">
      <w:pPr>
        <w:spacing w:line="360" w:lineRule="auto"/>
        <w:ind w:left="1420"/>
        <w:jc w:val="both"/>
        <w:rPr>
          <w:rFonts w:ascii="Arial" w:hAnsi="Arial" w:cs="Arial"/>
        </w:rPr>
      </w:pPr>
      <w:r>
        <w:rPr>
          <w:rFonts w:ascii="Arial" w:hAnsi="Arial" w:cs="Arial"/>
        </w:rPr>
        <w:t xml:space="preserve">- </w:t>
      </w:r>
      <w:r w:rsidR="00B92E4E" w:rsidRPr="004C0B7E">
        <w:rPr>
          <w:rFonts w:ascii="Arial" w:hAnsi="Arial" w:cs="Arial"/>
        </w:rPr>
        <w:t>сдача "отчета по скважине" Заказчику;</w:t>
      </w:r>
    </w:p>
    <w:p w:rsidR="00B92E4E" w:rsidRPr="004C0B7E" w:rsidRDefault="0053354E" w:rsidP="00350428">
      <w:pPr>
        <w:spacing w:line="360" w:lineRule="auto"/>
        <w:ind w:left="1420"/>
        <w:rPr>
          <w:rFonts w:ascii="Arial" w:hAnsi="Arial" w:cs="Arial"/>
        </w:rPr>
      </w:pPr>
      <w:r>
        <w:rPr>
          <w:rFonts w:ascii="Arial" w:hAnsi="Arial" w:cs="Arial"/>
        </w:rPr>
        <w:t xml:space="preserve">- </w:t>
      </w:r>
      <w:r w:rsidR="00B92E4E" w:rsidRPr="004C0B7E">
        <w:rPr>
          <w:rFonts w:ascii="Arial" w:hAnsi="Arial" w:cs="Arial"/>
        </w:rPr>
        <w:t>консервация станции (в случае необходимости), перед которой производится ревизия оборудования и аппаратуры и составляется акт о степени готовности станции к дальнейшей эксплуатации.</w:t>
      </w:r>
    </w:p>
    <w:p w:rsidR="00B92E4E" w:rsidRPr="004C0B7E" w:rsidRDefault="00B92E4E" w:rsidP="0053354E">
      <w:pPr>
        <w:tabs>
          <w:tab w:val="num" w:pos="1420"/>
        </w:tabs>
        <w:spacing w:line="360" w:lineRule="auto"/>
        <w:ind w:left="1060"/>
        <w:jc w:val="both"/>
        <w:rPr>
          <w:rFonts w:ascii="Arial" w:hAnsi="Arial" w:cs="Arial"/>
        </w:rPr>
      </w:pPr>
    </w:p>
    <w:p w:rsidR="00B92E4E" w:rsidRPr="004C0B7E" w:rsidRDefault="00B92E4E" w:rsidP="00C95A7E">
      <w:pPr>
        <w:spacing w:line="360" w:lineRule="auto"/>
        <w:ind w:left="720"/>
        <w:jc w:val="center"/>
        <w:rPr>
          <w:rFonts w:ascii="Arial" w:hAnsi="Arial" w:cs="Arial"/>
          <w:b/>
        </w:rPr>
      </w:pPr>
      <w:r w:rsidRPr="004C0B7E">
        <w:rPr>
          <w:rFonts w:ascii="Arial" w:hAnsi="Arial" w:cs="Arial"/>
          <w:b/>
        </w:rPr>
        <w:t>Транспортировка станции</w:t>
      </w:r>
    </w:p>
    <w:p w:rsidR="00B92E4E" w:rsidRPr="004C0B7E" w:rsidRDefault="00B92E4E" w:rsidP="0027625C">
      <w:pPr>
        <w:spacing w:line="360" w:lineRule="auto"/>
        <w:jc w:val="both"/>
        <w:rPr>
          <w:rFonts w:ascii="Arial" w:hAnsi="Arial" w:cs="Arial"/>
        </w:rPr>
      </w:pPr>
      <w:r w:rsidRPr="004C0B7E">
        <w:rPr>
          <w:rFonts w:ascii="Arial" w:hAnsi="Arial" w:cs="Arial"/>
        </w:rPr>
        <w:t>Транспортировка станции ГТИ с базы на буровую и с буровой на базу производится, как правило, Заказчиком по условиям, оговоренным в договоре на производство работ.</w:t>
      </w:r>
    </w:p>
    <w:p w:rsidR="00B92E4E" w:rsidRPr="004C0B7E" w:rsidRDefault="00B92E4E" w:rsidP="0027625C">
      <w:pPr>
        <w:spacing w:line="360" w:lineRule="auto"/>
        <w:jc w:val="both"/>
        <w:rPr>
          <w:rFonts w:ascii="Arial" w:hAnsi="Arial" w:cs="Arial"/>
        </w:rPr>
      </w:pPr>
      <w:r w:rsidRPr="004C0B7E">
        <w:rPr>
          <w:rFonts w:ascii="Arial" w:hAnsi="Arial" w:cs="Arial"/>
        </w:rPr>
        <w:t xml:space="preserve">      Общими требованиями при транспортировке станции ГТИ являются:</w:t>
      </w:r>
    </w:p>
    <w:p w:rsidR="00B92E4E" w:rsidRPr="004C0B7E" w:rsidRDefault="00B92E4E" w:rsidP="003A0B9F">
      <w:pPr>
        <w:numPr>
          <w:ilvl w:val="0"/>
          <w:numId w:val="26"/>
        </w:numPr>
        <w:tabs>
          <w:tab w:val="clear" w:pos="360"/>
          <w:tab w:val="num" w:pos="1040"/>
        </w:tabs>
        <w:spacing w:line="360" w:lineRule="auto"/>
        <w:ind w:left="480" w:firstLine="0"/>
        <w:jc w:val="both"/>
        <w:rPr>
          <w:rFonts w:ascii="Arial" w:hAnsi="Arial" w:cs="Arial"/>
        </w:rPr>
      </w:pPr>
      <w:r w:rsidRPr="004C0B7E">
        <w:rPr>
          <w:rFonts w:ascii="Arial" w:hAnsi="Arial" w:cs="Arial"/>
        </w:rPr>
        <w:t>при транспортировке по автомобильным дорогам - разрешение Государственной инспекции безопасности дорожного движения (ГИБДД) на транспортировку негабаритных транспортных средств;</w:t>
      </w:r>
    </w:p>
    <w:p w:rsidR="00B92E4E" w:rsidRPr="004C0B7E" w:rsidRDefault="00B92E4E" w:rsidP="003A0B9F">
      <w:pPr>
        <w:numPr>
          <w:ilvl w:val="0"/>
          <w:numId w:val="26"/>
        </w:numPr>
        <w:tabs>
          <w:tab w:val="clear" w:pos="360"/>
          <w:tab w:val="num" w:pos="1040"/>
        </w:tabs>
        <w:spacing w:line="360" w:lineRule="auto"/>
        <w:ind w:left="480" w:firstLine="0"/>
        <w:jc w:val="both"/>
        <w:rPr>
          <w:rFonts w:ascii="Arial" w:hAnsi="Arial" w:cs="Arial"/>
        </w:rPr>
      </w:pPr>
      <w:r w:rsidRPr="004C0B7E">
        <w:rPr>
          <w:rFonts w:ascii="Arial" w:hAnsi="Arial" w:cs="Arial"/>
        </w:rPr>
        <w:t>при транспортировке вертолетами (на подвеске) - наличие сертификата на подвесное устройство, которым должна быть оборудована станция ГТИ;</w:t>
      </w:r>
    </w:p>
    <w:p w:rsidR="00B92E4E" w:rsidRPr="004C0B7E" w:rsidRDefault="00B92E4E" w:rsidP="003A0B9F">
      <w:pPr>
        <w:numPr>
          <w:ilvl w:val="0"/>
          <w:numId w:val="26"/>
        </w:numPr>
        <w:tabs>
          <w:tab w:val="clear" w:pos="360"/>
          <w:tab w:val="num" w:pos="1040"/>
        </w:tabs>
        <w:spacing w:line="360" w:lineRule="auto"/>
        <w:ind w:left="480" w:firstLine="0"/>
        <w:jc w:val="both"/>
        <w:rPr>
          <w:rFonts w:ascii="Arial" w:hAnsi="Arial" w:cs="Arial"/>
        </w:rPr>
      </w:pPr>
      <w:r w:rsidRPr="004C0B7E">
        <w:rPr>
          <w:rFonts w:ascii="Arial" w:hAnsi="Arial" w:cs="Arial"/>
        </w:rPr>
        <w:t>нахождение персонала внутри станции ГТИ при ее транспортировке категорически запрещается.</w:t>
      </w:r>
    </w:p>
    <w:p w:rsidR="00B92E4E" w:rsidRPr="004C0B7E" w:rsidRDefault="00B92E4E" w:rsidP="00CC0D1E">
      <w:pPr>
        <w:spacing w:line="360" w:lineRule="auto"/>
        <w:ind w:left="720"/>
        <w:jc w:val="center"/>
        <w:rPr>
          <w:rFonts w:ascii="Arial" w:hAnsi="Arial" w:cs="Arial"/>
        </w:rPr>
      </w:pPr>
    </w:p>
    <w:p w:rsidR="00B92E4E" w:rsidRPr="004C0B7E" w:rsidRDefault="00B92E4E" w:rsidP="00CC0D1E">
      <w:pPr>
        <w:spacing w:line="360" w:lineRule="auto"/>
        <w:jc w:val="center"/>
        <w:rPr>
          <w:rFonts w:ascii="Arial" w:hAnsi="Arial" w:cs="Arial"/>
        </w:rPr>
      </w:pPr>
      <w:r w:rsidRPr="004C0B7E">
        <w:rPr>
          <w:rFonts w:ascii="Arial" w:hAnsi="Arial" w:cs="Arial"/>
          <w:b/>
        </w:rPr>
        <w:t>Подготовительно-заключительные работы на буровой.</w:t>
      </w:r>
    </w:p>
    <w:p w:rsidR="00B92E4E" w:rsidRPr="004C0B7E" w:rsidRDefault="00B92E4E" w:rsidP="003A0B9F">
      <w:pPr>
        <w:numPr>
          <w:ilvl w:val="0"/>
          <w:numId w:val="27"/>
        </w:numPr>
        <w:tabs>
          <w:tab w:val="clear" w:pos="360"/>
          <w:tab w:val="num" w:pos="1080"/>
        </w:tabs>
        <w:spacing w:line="360" w:lineRule="auto"/>
        <w:ind w:left="1060" w:hanging="580"/>
        <w:jc w:val="both"/>
        <w:rPr>
          <w:rFonts w:ascii="Arial" w:hAnsi="Arial" w:cs="Arial"/>
        </w:rPr>
      </w:pPr>
      <w:r w:rsidRPr="004C0B7E">
        <w:rPr>
          <w:rFonts w:ascii="Arial" w:hAnsi="Arial" w:cs="Arial"/>
        </w:rPr>
        <w:t>Подготовительные:</w:t>
      </w:r>
    </w:p>
    <w:p w:rsidR="00B92E4E" w:rsidRPr="004C0B7E" w:rsidRDefault="00CC0D1E" w:rsidP="00176EF8">
      <w:pPr>
        <w:spacing w:line="360" w:lineRule="auto"/>
        <w:ind w:left="1440" w:hanging="580"/>
        <w:jc w:val="both"/>
        <w:rPr>
          <w:rFonts w:ascii="Arial" w:hAnsi="Arial" w:cs="Arial"/>
        </w:rPr>
      </w:pPr>
      <w:r>
        <w:rPr>
          <w:rFonts w:ascii="Arial" w:hAnsi="Arial" w:cs="Arial"/>
        </w:rPr>
        <w:t xml:space="preserve">- </w:t>
      </w:r>
      <w:r w:rsidR="00B92E4E" w:rsidRPr="004C0B7E">
        <w:rPr>
          <w:rFonts w:ascii="Arial" w:hAnsi="Arial" w:cs="Arial"/>
        </w:rPr>
        <w:t>установка станции на буровой согласно проекту;</w:t>
      </w:r>
    </w:p>
    <w:p w:rsidR="00176EF8" w:rsidRDefault="00CC0D1E" w:rsidP="00176EF8">
      <w:pPr>
        <w:spacing w:line="360" w:lineRule="auto"/>
        <w:ind w:left="1440" w:hanging="580"/>
        <w:jc w:val="both"/>
        <w:rPr>
          <w:rFonts w:ascii="Arial" w:hAnsi="Arial" w:cs="Arial"/>
        </w:rPr>
      </w:pPr>
      <w:r>
        <w:rPr>
          <w:rFonts w:ascii="Arial" w:hAnsi="Arial" w:cs="Arial"/>
        </w:rPr>
        <w:t xml:space="preserve">- </w:t>
      </w:r>
      <w:r w:rsidR="00B92E4E" w:rsidRPr="004C0B7E">
        <w:rPr>
          <w:rFonts w:ascii="Arial" w:hAnsi="Arial" w:cs="Arial"/>
        </w:rPr>
        <w:t>проверка готовности буровой к п</w:t>
      </w:r>
      <w:r w:rsidR="00176EF8">
        <w:rPr>
          <w:rFonts w:ascii="Arial" w:hAnsi="Arial" w:cs="Arial"/>
        </w:rPr>
        <w:t>роведению ГТИ согласно "Типовым</w:t>
      </w:r>
    </w:p>
    <w:p w:rsidR="00B92E4E" w:rsidRPr="004C0B7E" w:rsidRDefault="00176EF8" w:rsidP="00176EF8">
      <w:pPr>
        <w:tabs>
          <w:tab w:val="left" w:pos="960"/>
        </w:tabs>
        <w:spacing w:line="360" w:lineRule="auto"/>
        <w:ind w:left="1080" w:hanging="580"/>
        <w:jc w:val="both"/>
        <w:rPr>
          <w:rFonts w:ascii="Arial" w:hAnsi="Arial" w:cs="Arial"/>
        </w:rPr>
      </w:pPr>
      <w:r>
        <w:rPr>
          <w:rFonts w:ascii="Arial" w:hAnsi="Arial" w:cs="Arial"/>
        </w:rPr>
        <w:t xml:space="preserve">        </w:t>
      </w:r>
      <w:r w:rsidR="00B92E4E" w:rsidRPr="004C0B7E">
        <w:rPr>
          <w:rFonts w:ascii="Arial" w:hAnsi="Arial" w:cs="Arial"/>
        </w:rPr>
        <w:t>условиям на подготовку бурящихся</w:t>
      </w:r>
      <w:r>
        <w:rPr>
          <w:rFonts w:ascii="Arial" w:hAnsi="Arial" w:cs="Arial"/>
        </w:rPr>
        <w:t xml:space="preserve"> скважин для проведения ГИРС" и </w:t>
      </w:r>
      <w:r w:rsidR="00B92E4E" w:rsidRPr="004C0B7E">
        <w:rPr>
          <w:rFonts w:ascii="Arial" w:hAnsi="Arial" w:cs="Arial"/>
        </w:rPr>
        <w:t xml:space="preserve">"Техническим условиям на подготовку буровой к проведению ГТИ" </w:t>
      </w:r>
    </w:p>
    <w:p w:rsidR="00B92E4E" w:rsidRPr="004C0B7E" w:rsidRDefault="00CC0D1E" w:rsidP="00176EF8">
      <w:pPr>
        <w:spacing w:line="360" w:lineRule="auto"/>
        <w:ind w:left="1440" w:hanging="580"/>
        <w:jc w:val="both"/>
        <w:rPr>
          <w:rFonts w:ascii="Arial" w:hAnsi="Arial" w:cs="Arial"/>
        </w:rPr>
      </w:pPr>
      <w:r>
        <w:rPr>
          <w:rFonts w:ascii="Arial" w:hAnsi="Arial" w:cs="Arial"/>
        </w:rPr>
        <w:t xml:space="preserve">- </w:t>
      </w:r>
      <w:r w:rsidR="00B92E4E" w:rsidRPr="004C0B7E">
        <w:rPr>
          <w:rFonts w:ascii="Arial" w:hAnsi="Arial" w:cs="Arial"/>
        </w:rPr>
        <w:t xml:space="preserve">подписание "Акта проверки готовности скважины к проведению ГТИ" </w:t>
      </w:r>
    </w:p>
    <w:p w:rsidR="00B92E4E" w:rsidRPr="004C0B7E" w:rsidRDefault="00CC0D1E" w:rsidP="00176EF8">
      <w:pPr>
        <w:spacing w:line="360" w:lineRule="auto"/>
        <w:ind w:left="1440" w:hanging="580"/>
        <w:jc w:val="both"/>
        <w:rPr>
          <w:rFonts w:ascii="Arial" w:hAnsi="Arial" w:cs="Arial"/>
        </w:rPr>
      </w:pPr>
      <w:r>
        <w:rPr>
          <w:rFonts w:ascii="Arial" w:hAnsi="Arial" w:cs="Arial"/>
        </w:rPr>
        <w:t xml:space="preserve">- </w:t>
      </w:r>
      <w:r w:rsidR="00B92E4E" w:rsidRPr="004C0B7E">
        <w:rPr>
          <w:rFonts w:ascii="Arial" w:hAnsi="Arial" w:cs="Arial"/>
        </w:rPr>
        <w:t>заземление станции на контур буровой;</w:t>
      </w:r>
    </w:p>
    <w:p w:rsidR="00B92E4E" w:rsidRPr="004C0B7E" w:rsidRDefault="00CC0D1E" w:rsidP="00176EF8">
      <w:pPr>
        <w:spacing w:line="360" w:lineRule="auto"/>
        <w:ind w:left="840" w:firstLine="20"/>
        <w:jc w:val="both"/>
        <w:rPr>
          <w:rFonts w:ascii="Arial" w:hAnsi="Arial" w:cs="Arial"/>
        </w:rPr>
      </w:pPr>
      <w:r>
        <w:rPr>
          <w:rFonts w:ascii="Arial" w:hAnsi="Arial" w:cs="Arial"/>
        </w:rPr>
        <w:t xml:space="preserve">- </w:t>
      </w:r>
      <w:r w:rsidR="00B92E4E" w:rsidRPr="004C0B7E">
        <w:rPr>
          <w:rFonts w:ascii="Arial" w:hAnsi="Arial" w:cs="Arial"/>
        </w:rPr>
        <w:t xml:space="preserve">монтаж датчиков ГТИ, пневмолинии от дегазатора, силовых и </w:t>
      </w:r>
      <w:r w:rsidR="00176EF8">
        <w:rPr>
          <w:rFonts w:ascii="Arial" w:hAnsi="Arial" w:cs="Arial"/>
        </w:rPr>
        <w:t xml:space="preserve">    </w:t>
      </w:r>
      <w:r w:rsidR="00B92E4E" w:rsidRPr="004C0B7E">
        <w:rPr>
          <w:rFonts w:ascii="Arial" w:hAnsi="Arial" w:cs="Arial"/>
        </w:rPr>
        <w:t>информационных кабелей с соблюдением правил</w:t>
      </w:r>
      <w:r w:rsidR="00A346FC">
        <w:rPr>
          <w:rFonts w:ascii="Arial" w:hAnsi="Arial" w:cs="Arial"/>
        </w:rPr>
        <w:t>.</w:t>
      </w:r>
    </w:p>
    <w:p w:rsidR="00B92E4E" w:rsidRPr="004C0B7E" w:rsidRDefault="00CC0D1E" w:rsidP="00176EF8">
      <w:pPr>
        <w:spacing w:line="360" w:lineRule="auto"/>
        <w:ind w:left="1440" w:hanging="580"/>
        <w:jc w:val="both"/>
        <w:rPr>
          <w:rFonts w:ascii="Arial" w:hAnsi="Arial" w:cs="Arial"/>
        </w:rPr>
      </w:pPr>
      <w:r>
        <w:rPr>
          <w:rFonts w:ascii="Arial" w:hAnsi="Arial" w:cs="Arial"/>
        </w:rPr>
        <w:t xml:space="preserve">- </w:t>
      </w:r>
      <w:r w:rsidR="00B92E4E" w:rsidRPr="004C0B7E">
        <w:rPr>
          <w:rFonts w:ascii="Arial" w:hAnsi="Arial" w:cs="Arial"/>
        </w:rPr>
        <w:t>подключение станции к сети (производится электриком буровой бригады в присутствии начальника партии);</w:t>
      </w:r>
    </w:p>
    <w:p w:rsidR="00B92E4E" w:rsidRPr="004C0B7E" w:rsidRDefault="00CC0D1E" w:rsidP="00176EF8">
      <w:pPr>
        <w:spacing w:line="360" w:lineRule="auto"/>
        <w:ind w:left="1440" w:hanging="580"/>
        <w:jc w:val="both"/>
        <w:rPr>
          <w:rFonts w:ascii="Arial" w:hAnsi="Arial" w:cs="Arial"/>
        </w:rPr>
      </w:pPr>
      <w:r>
        <w:rPr>
          <w:rFonts w:ascii="Arial" w:hAnsi="Arial" w:cs="Arial"/>
        </w:rPr>
        <w:t xml:space="preserve">- </w:t>
      </w:r>
      <w:r w:rsidR="00B92E4E" w:rsidRPr="004C0B7E">
        <w:rPr>
          <w:rFonts w:ascii="Arial" w:hAnsi="Arial" w:cs="Arial"/>
        </w:rPr>
        <w:t>запуск станции, настройка, калибровка каналов регистрации, оформляемая актом калибровки;</w:t>
      </w:r>
    </w:p>
    <w:p w:rsidR="00B92E4E" w:rsidRPr="004C0B7E" w:rsidRDefault="00CC0D1E" w:rsidP="00176EF8">
      <w:pPr>
        <w:spacing w:line="360" w:lineRule="auto"/>
        <w:ind w:left="1440" w:hanging="580"/>
        <w:jc w:val="both"/>
        <w:rPr>
          <w:rFonts w:ascii="Arial" w:hAnsi="Arial" w:cs="Arial"/>
        </w:rPr>
      </w:pPr>
      <w:r>
        <w:rPr>
          <w:rFonts w:ascii="Arial" w:hAnsi="Arial" w:cs="Arial"/>
        </w:rPr>
        <w:t xml:space="preserve">- </w:t>
      </w:r>
      <w:r w:rsidR="00B92E4E" w:rsidRPr="004C0B7E">
        <w:rPr>
          <w:rFonts w:ascii="Arial" w:hAnsi="Arial" w:cs="Arial"/>
        </w:rPr>
        <w:t>включение станции в работу.</w:t>
      </w:r>
    </w:p>
    <w:p w:rsidR="00B92E4E" w:rsidRPr="004C0B7E" w:rsidRDefault="00B92E4E" w:rsidP="003A0B9F">
      <w:pPr>
        <w:numPr>
          <w:ilvl w:val="0"/>
          <w:numId w:val="28"/>
        </w:numPr>
        <w:tabs>
          <w:tab w:val="clear" w:pos="360"/>
          <w:tab w:val="num" w:pos="1080"/>
        </w:tabs>
        <w:spacing w:line="360" w:lineRule="auto"/>
        <w:ind w:left="1060" w:hanging="580"/>
        <w:jc w:val="both"/>
        <w:rPr>
          <w:rFonts w:ascii="Arial" w:hAnsi="Arial" w:cs="Arial"/>
          <w:u w:val="single"/>
        </w:rPr>
      </w:pPr>
      <w:r w:rsidRPr="004C0B7E">
        <w:rPr>
          <w:rFonts w:ascii="Arial" w:hAnsi="Arial" w:cs="Arial"/>
        </w:rPr>
        <w:t>Заключительные:</w:t>
      </w:r>
    </w:p>
    <w:p w:rsidR="00B92E4E" w:rsidRPr="004C0B7E" w:rsidRDefault="00CC0D1E" w:rsidP="00176EF8">
      <w:pPr>
        <w:spacing w:line="360" w:lineRule="auto"/>
        <w:ind w:left="1440" w:hanging="580"/>
        <w:jc w:val="both"/>
        <w:rPr>
          <w:rFonts w:ascii="Arial" w:hAnsi="Arial" w:cs="Arial"/>
        </w:rPr>
      </w:pPr>
      <w:r>
        <w:rPr>
          <w:rFonts w:ascii="Arial" w:hAnsi="Arial" w:cs="Arial"/>
        </w:rPr>
        <w:t xml:space="preserve">- </w:t>
      </w:r>
      <w:r w:rsidR="00B92E4E" w:rsidRPr="004C0B7E">
        <w:rPr>
          <w:rFonts w:ascii="Arial" w:hAnsi="Arial" w:cs="Arial"/>
        </w:rPr>
        <w:t>оформление материалов исследований после окончания бурения скважины;</w:t>
      </w:r>
    </w:p>
    <w:p w:rsidR="00B92E4E" w:rsidRPr="004C0B7E" w:rsidRDefault="00CC0D1E" w:rsidP="00176EF8">
      <w:pPr>
        <w:spacing w:line="360" w:lineRule="auto"/>
        <w:ind w:left="1440" w:hanging="580"/>
        <w:jc w:val="both"/>
        <w:rPr>
          <w:rFonts w:ascii="Arial" w:hAnsi="Arial" w:cs="Arial"/>
        </w:rPr>
      </w:pPr>
      <w:r>
        <w:rPr>
          <w:rFonts w:ascii="Arial" w:hAnsi="Arial" w:cs="Arial"/>
        </w:rPr>
        <w:t xml:space="preserve">- </w:t>
      </w:r>
      <w:r w:rsidR="00B92E4E" w:rsidRPr="004C0B7E">
        <w:rPr>
          <w:rFonts w:ascii="Arial" w:hAnsi="Arial" w:cs="Arial"/>
        </w:rPr>
        <w:t>демонтаж датчиков ГТИ, пневмолинии, информационных кабелей;</w:t>
      </w:r>
    </w:p>
    <w:p w:rsidR="00B92E4E" w:rsidRPr="004C0B7E" w:rsidRDefault="00CC0D1E" w:rsidP="00176EF8">
      <w:pPr>
        <w:spacing w:line="360" w:lineRule="auto"/>
        <w:ind w:left="1440" w:hanging="580"/>
        <w:jc w:val="both"/>
        <w:rPr>
          <w:rFonts w:ascii="Arial" w:hAnsi="Arial" w:cs="Arial"/>
        </w:rPr>
      </w:pPr>
      <w:r>
        <w:rPr>
          <w:rFonts w:ascii="Arial" w:hAnsi="Arial" w:cs="Arial"/>
        </w:rPr>
        <w:t xml:space="preserve">- </w:t>
      </w:r>
      <w:r w:rsidR="00B92E4E" w:rsidRPr="004C0B7E">
        <w:rPr>
          <w:rFonts w:ascii="Arial" w:hAnsi="Arial" w:cs="Arial"/>
        </w:rPr>
        <w:t>отключение станции от сети (производится электриком буровой бригады в присутствии начальника партии);</w:t>
      </w:r>
    </w:p>
    <w:p w:rsidR="00B92E4E" w:rsidRPr="004C0B7E" w:rsidRDefault="00CC0D1E" w:rsidP="00176EF8">
      <w:pPr>
        <w:spacing w:line="360" w:lineRule="auto"/>
        <w:ind w:left="1440" w:hanging="580"/>
        <w:jc w:val="both"/>
        <w:rPr>
          <w:rFonts w:ascii="Arial" w:hAnsi="Arial" w:cs="Arial"/>
        </w:rPr>
      </w:pPr>
      <w:r>
        <w:rPr>
          <w:rFonts w:ascii="Arial" w:hAnsi="Arial" w:cs="Arial"/>
        </w:rPr>
        <w:t xml:space="preserve">- </w:t>
      </w:r>
      <w:r w:rsidR="00B92E4E" w:rsidRPr="004C0B7E">
        <w:rPr>
          <w:rFonts w:ascii="Arial" w:hAnsi="Arial" w:cs="Arial"/>
        </w:rPr>
        <w:t xml:space="preserve">подписание "Акта выполнения работ по ГТИ" </w:t>
      </w:r>
      <w:r w:rsidR="00A346FC">
        <w:rPr>
          <w:rFonts w:ascii="Arial" w:hAnsi="Arial" w:cs="Arial"/>
        </w:rPr>
        <w:t>и</w:t>
      </w:r>
      <w:r w:rsidR="00B92E4E" w:rsidRPr="004C0B7E">
        <w:rPr>
          <w:rFonts w:ascii="Arial" w:hAnsi="Arial" w:cs="Arial"/>
        </w:rPr>
        <w:t xml:space="preserve"> "Сведений о характере выданных рекомендаций" </w:t>
      </w:r>
      <w:r w:rsidR="00A346FC">
        <w:rPr>
          <w:rFonts w:ascii="Arial" w:hAnsi="Arial" w:cs="Arial"/>
        </w:rPr>
        <w:t>;</w:t>
      </w:r>
    </w:p>
    <w:p w:rsidR="00C85D86" w:rsidRDefault="00CC0D1E" w:rsidP="00176EF8">
      <w:pPr>
        <w:spacing w:line="360" w:lineRule="auto"/>
        <w:ind w:left="1440" w:hanging="580"/>
        <w:jc w:val="both"/>
        <w:rPr>
          <w:rFonts w:ascii="Arial" w:hAnsi="Arial" w:cs="Arial"/>
        </w:rPr>
      </w:pPr>
      <w:r>
        <w:rPr>
          <w:rFonts w:ascii="Arial" w:hAnsi="Arial" w:cs="Arial"/>
        </w:rPr>
        <w:t xml:space="preserve">- </w:t>
      </w:r>
      <w:r w:rsidR="00B92E4E" w:rsidRPr="004C0B7E">
        <w:rPr>
          <w:rFonts w:ascii="Arial" w:hAnsi="Arial" w:cs="Arial"/>
        </w:rPr>
        <w:t>подгот</w:t>
      </w:r>
      <w:r w:rsidR="00E90DF4" w:rsidRPr="004C0B7E">
        <w:rPr>
          <w:rFonts w:ascii="Arial" w:hAnsi="Arial" w:cs="Arial"/>
        </w:rPr>
        <w:t>овка станции к транспортировке.</w:t>
      </w:r>
    </w:p>
    <w:p w:rsidR="00A918AB" w:rsidRPr="004C0B7E" w:rsidRDefault="00A918AB" w:rsidP="00176EF8">
      <w:pPr>
        <w:spacing w:line="360" w:lineRule="auto"/>
        <w:ind w:left="1080" w:hanging="580"/>
        <w:jc w:val="center"/>
        <w:rPr>
          <w:rFonts w:ascii="Arial" w:hAnsi="Arial" w:cs="Arial"/>
        </w:rPr>
      </w:pPr>
    </w:p>
    <w:p w:rsidR="00B92E4E" w:rsidRPr="004C0B7E" w:rsidRDefault="00B92E4E" w:rsidP="00CC0D1E">
      <w:pPr>
        <w:spacing w:line="360" w:lineRule="auto"/>
        <w:ind w:left="720"/>
        <w:jc w:val="center"/>
        <w:rPr>
          <w:rFonts w:ascii="Arial" w:hAnsi="Arial" w:cs="Arial"/>
          <w:b/>
        </w:rPr>
      </w:pPr>
      <w:r w:rsidRPr="004C0B7E">
        <w:rPr>
          <w:rFonts w:ascii="Arial" w:hAnsi="Arial" w:cs="Arial"/>
          <w:b/>
        </w:rPr>
        <w:t>Производство работ</w:t>
      </w:r>
    </w:p>
    <w:p w:rsidR="00B92E4E" w:rsidRPr="004C0B7E" w:rsidRDefault="00B92E4E" w:rsidP="00CC0D1E">
      <w:pPr>
        <w:spacing w:line="360" w:lineRule="auto"/>
        <w:ind w:left="-600" w:firstLine="1308"/>
        <w:jc w:val="both"/>
        <w:rPr>
          <w:rFonts w:ascii="Arial" w:hAnsi="Arial" w:cs="Arial"/>
        </w:rPr>
      </w:pPr>
      <w:r w:rsidRPr="004C0B7E">
        <w:rPr>
          <w:rFonts w:ascii="Arial" w:hAnsi="Arial" w:cs="Arial"/>
        </w:rPr>
        <w:t>Производство работ по ГТИ осуществляется на основании "Технического задания" с соблюдением правил и рекомендаций, изложенных в разделах 4.1-4.5 настоящей "Технической инструкции" и РД 39-0147716-102-87 "Геолого-технологические исследования в процессе бурения" (до выхода новой редакции "Методического руководства по проведению геолого-технологических исследований"). Параллельно с компьютерной регистрацией информации дежурный оператор-технолог в обязательном порядке ведет "Рабочий журнал по проведению ГТИ" который после окончания скважины сдается вместе со всеми материалами исследований в контрольно-интерпретационную партию.</w:t>
      </w:r>
    </w:p>
    <w:p w:rsidR="00B92E4E" w:rsidRPr="004C0B7E" w:rsidRDefault="00B92E4E" w:rsidP="00CC0D1E">
      <w:pPr>
        <w:spacing w:line="360" w:lineRule="auto"/>
        <w:ind w:firstLine="708"/>
        <w:jc w:val="both"/>
        <w:rPr>
          <w:rFonts w:ascii="Arial" w:hAnsi="Arial" w:cs="Arial"/>
        </w:rPr>
      </w:pPr>
      <w:r w:rsidRPr="004C0B7E">
        <w:rPr>
          <w:rFonts w:ascii="Arial" w:hAnsi="Arial" w:cs="Arial"/>
        </w:rPr>
        <w:t>Дополнительно при проведении работ необходимо производить:</w:t>
      </w:r>
    </w:p>
    <w:p w:rsidR="00B92E4E" w:rsidRPr="004C0B7E" w:rsidRDefault="00B92E4E" w:rsidP="003A0B9F">
      <w:pPr>
        <w:numPr>
          <w:ilvl w:val="0"/>
          <w:numId w:val="29"/>
        </w:numPr>
        <w:tabs>
          <w:tab w:val="clear" w:pos="360"/>
        </w:tabs>
        <w:spacing w:line="360" w:lineRule="auto"/>
        <w:ind w:left="1020" w:firstLine="0"/>
        <w:jc w:val="both"/>
        <w:rPr>
          <w:rFonts w:ascii="Arial" w:hAnsi="Arial" w:cs="Arial"/>
        </w:rPr>
      </w:pPr>
      <w:r w:rsidRPr="004C0B7E">
        <w:rPr>
          <w:rFonts w:ascii="Arial" w:hAnsi="Arial" w:cs="Arial"/>
        </w:rPr>
        <w:t>обязательный контрольный промер бурового инструмента перед отбором керна и проведением испытаний испытателем пластов на трубах с оформлением его двусторонним актом (буровая бригада-партия ГТИ);</w:t>
      </w:r>
    </w:p>
    <w:p w:rsidR="00B92E4E" w:rsidRPr="004C0B7E" w:rsidRDefault="00B92E4E" w:rsidP="003A0B9F">
      <w:pPr>
        <w:numPr>
          <w:ilvl w:val="0"/>
          <w:numId w:val="29"/>
        </w:numPr>
        <w:tabs>
          <w:tab w:val="clear" w:pos="360"/>
          <w:tab w:val="num" w:pos="1040"/>
        </w:tabs>
        <w:spacing w:line="360" w:lineRule="auto"/>
        <w:ind w:left="1020" w:firstLine="0"/>
        <w:jc w:val="both"/>
        <w:rPr>
          <w:rFonts w:ascii="Arial" w:hAnsi="Arial" w:cs="Arial"/>
        </w:rPr>
      </w:pPr>
      <w:r w:rsidRPr="004C0B7E">
        <w:rPr>
          <w:rFonts w:ascii="Arial" w:hAnsi="Arial" w:cs="Arial"/>
        </w:rPr>
        <w:t>корректировку данных ГТИ по глубинам как по результатам контрольного промера инструмента, так и по результатам промежуточных (привязочных) каротажей;</w:t>
      </w:r>
    </w:p>
    <w:p w:rsidR="00B92E4E" w:rsidRPr="004C0B7E" w:rsidRDefault="00B92E4E" w:rsidP="003A0B9F">
      <w:pPr>
        <w:numPr>
          <w:ilvl w:val="0"/>
          <w:numId w:val="29"/>
        </w:numPr>
        <w:tabs>
          <w:tab w:val="clear" w:pos="360"/>
          <w:tab w:val="num" w:pos="1040"/>
        </w:tabs>
        <w:spacing w:line="360" w:lineRule="auto"/>
        <w:ind w:left="1020" w:firstLine="0"/>
        <w:jc w:val="both"/>
        <w:rPr>
          <w:rFonts w:ascii="Arial" w:hAnsi="Arial" w:cs="Arial"/>
        </w:rPr>
      </w:pPr>
      <w:r w:rsidRPr="004C0B7E">
        <w:rPr>
          <w:rFonts w:ascii="Arial" w:hAnsi="Arial" w:cs="Arial"/>
        </w:rPr>
        <w:t>отбор шлама до выхода забойной пробы с учетом реального "отставания".</w:t>
      </w:r>
    </w:p>
    <w:p w:rsidR="00B92E4E" w:rsidRPr="004C0B7E" w:rsidRDefault="00B92E4E" w:rsidP="00CC0D1E">
      <w:pPr>
        <w:spacing w:line="360" w:lineRule="auto"/>
        <w:ind w:left="-600" w:firstLine="1308"/>
        <w:jc w:val="both"/>
        <w:rPr>
          <w:rFonts w:ascii="Arial" w:hAnsi="Arial" w:cs="Arial"/>
        </w:rPr>
      </w:pPr>
      <w:r w:rsidRPr="004C0B7E">
        <w:rPr>
          <w:rFonts w:ascii="Arial" w:hAnsi="Arial" w:cs="Arial"/>
        </w:rPr>
        <w:t>Для повышения оперативности выдачи информации по анализу шлама (керна) рекомендуется вести анализ шлама (керна) как в процессе бурения, так и в процессе спуско-подъемных операций.</w:t>
      </w:r>
    </w:p>
    <w:p w:rsidR="00E942A2" w:rsidRPr="004C0B7E" w:rsidRDefault="00E942A2" w:rsidP="004C0B7E">
      <w:pPr>
        <w:spacing w:line="360" w:lineRule="auto"/>
        <w:rPr>
          <w:rFonts w:ascii="Arial" w:hAnsi="Arial" w:cs="Arial"/>
        </w:rPr>
      </w:pPr>
    </w:p>
    <w:p w:rsidR="00E942A2" w:rsidRPr="00B97C58" w:rsidRDefault="00E942A2" w:rsidP="00C85D86">
      <w:pPr>
        <w:pStyle w:val="a5"/>
        <w:spacing w:line="360" w:lineRule="auto"/>
        <w:jc w:val="center"/>
        <w:rPr>
          <w:rFonts w:ascii="Arial" w:hAnsi="Arial" w:cs="Arial"/>
          <w:b/>
          <w:bCs/>
          <w:szCs w:val="24"/>
        </w:rPr>
      </w:pPr>
      <w:r w:rsidRPr="00B97C58">
        <w:rPr>
          <w:rFonts w:ascii="Arial" w:hAnsi="Arial" w:cs="Arial"/>
          <w:b/>
          <w:bCs/>
          <w:szCs w:val="24"/>
        </w:rPr>
        <w:t>Основные технико-экономические показатели производственной деятельности газокаротажной партии при проведении ГТИ</w:t>
      </w:r>
    </w:p>
    <w:p w:rsidR="00E942A2" w:rsidRPr="00B97C58" w:rsidRDefault="00E942A2" w:rsidP="00B97C58">
      <w:pPr>
        <w:spacing w:line="360" w:lineRule="auto"/>
        <w:jc w:val="both"/>
        <w:rPr>
          <w:rFonts w:ascii="Arial" w:hAnsi="Arial" w:cs="Arial"/>
        </w:rPr>
      </w:pPr>
    </w:p>
    <w:tbl>
      <w:tblPr>
        <w:tblW w:w="9356" w:type="dxa"/>
        <w:tblInd w:w="-102" w:type="dxa"/>
        <w:tblBorders>
          <w:top w:val="single" w:sz="4" w:space="0" w:color="auto"/>
          <w:left w:val="single" w:sz="6" w:space="0" w:color="auto"/>
          <w:bottom w:val="single" w:sz="6" w:space="0" w:color="auto"/>
          <w:right w:val="single" w:sz="6" w:space="0" w:color="auto"/>
          <w:insideH w:val="single" w:sz="4" w:space="0" w:color="auto"/>
          <w:insideV w:val="single" w:sz="4" w:space="0" w:color="auto"/>
        </w:tblBorders>
        <w:tblLayout w:type="fixed"/>
        <w:tblCellMar>
          <w:left w:w="40" w:type="dxa"/>
          <w:right w:w="40" w:type="dxa"/>
        </w:tblCellMar>
        <w:tblLook w:val="0000" w:firstRow="0" w:lastRow="0" w:firstColumn="0" w:lastColumn="0" w:noHBand="0" w:noVBand="0"/>
      </w:tblPr>
      <w:tblGrid>
        <w:gridCol w:w="7522"/>
        <w:gridCol w:w="1834"/>
      </w:tblGrid>
      <w:tr w:rsidR="00E942A2" w:rsidRPr="00B97C58">
        <w:trPr>
          <w:cantSplit/>
          <w:trHeight w:val="483"/>
        </w:trPr>
        <w:tc>
          <w:tcPr>
            <w:tcW w:w="7522" w:type="dxa"/>
            <w:vMerge w:val="restart"/>
            <w:tcBorders>
              <w:top w:val="single" w:sz="18" w:space="0" w:color="auto"/>
              <w:left w:val="single" w:sz="18" w:space="0" w:color="auto"/>
              <w:right w:val="single" w:sz="18" w:space="0" w:color="auto"/>
            </w:tcBorders>
            <w:vAlign w:val="center"/>
          </w:tcPr>
          <w:p w:rsidR="00E942A2" w:rsidRPr="00B97C58" w:rsidRDefault="00E942A2" w:rsidP="00B97C58">
            <w:pPr>
              <w:spacing w:before="40" w:line="360" w:lineRule="auto"/>
              <w:jc w:val="both"/>
              <w:rPr>
                <w:rFonts w:ascii="Arial" w:hAnsi="Arial" w:cs="Arial"/>
                <w:b/>
              </w:rPr>
            </w:pPr>
            <w:r w:rsidRPr="00B97C58">
              <w:rPr>
                <w:rFonts w:ascii="Arial" w:hAnsi="Arial" w:cs="Arial"/>
                <w:b/>
              </w:rPr>
              <w:t>Показатели</w:t>
            </w:r>
          </w:p>
        </w:tc>
        <w:tc>
          <w:tcPr>
            <w:tcW w:w="1834" w:type="dxa"/>
            <w:vMerge w:val="restart"/>
            <w:tcBorders>
              <w:top w:val="single" w:sz="18" w:space="0" w:color="auto"/>
              <w:left w:val="nil"/>
              <w:right w:val="single" w:sz="18" w:space="0" w:color="auto"/>
            </w:tcBorders>
            <w:vAlign w:val="center"/>
          </w:tcPr>
          <w:p w:rsidR="00E942A2" w:rsidRPr="00B97C58" w:rsidRDefault="00E942A2" w:rsidP="00B97C58">
            <w:pPr>
              <w:spacing w:before="40" w:line="360" w:lineRule="auto"/>
              <w:jc w:val="both"/>
              <w:rPr>
                <w:rFonts w:ascii="Arial" w:hAnsi="Arial" w:cs="Arial"/>
                <w:b/>
              </w:rPr>
            </w:pPr>
            <w:r w:rsidRPr="00B97C58">
              <w:rPr>
                <w:rFonts w:ascii="Arial" w:hAnsi="Arial" w:cs="Arial"/>
                <w:b/>
              </w:rPr>
              <w:t>Сумма</w:t>
            </w:r>
          </w:p>
        </w:tc>
      </w:tr>
      <w:tr w:rsidR="00E942A2" w:rsidRPr="00B97C58">
        <w:trPr>
          <w:cantSplit/>
          <w:trHeight w:val="523"/>
        </w:trPr>
        <w:tc>
          <w:tcPr>
            <w:tcW w:w="7522" w:type="dxa"/>
            <w:vMerge/>
            <w:tcBorders>
              <w:left w:val="single" w:sz="18" w:space="0" w:color="auto"/>
              <w:right w:val="single" w:sz="18" w:space="0" w:color="auto"/>
            </w:tcBorders>
            <w:vAlign w:val="center"/>
          </w:tcPr>
          <w:p w:rsidR="00E942A2" w:rsidRPr="00B97C58" w:rsidRDefault="00E942A2" w:rsidP="00B97C58">
            <w:pPr>
              <w:spacing w:before="40" w:line="360" w:lineRule="auto"/>
              <w:jc w:val="both"/>
              <w:rPr>
                <w:rFonts w:ascii="Arial" w:hAnsi="Arial" w:cs="Arial"/>
              </w:rPr>
            </w:pPr>
          </w:p>
        </w:tc>
        <w:tc>
          <w:tcPr>
            <w:tcW w:w="1834" w:type="dxa"/>
            <w:vMerge/>
            <w:tcBorders>
              <w:left w:val="nil"/>
              <w:right w:val="single" w:sz="18" w:space="0" w:color="auto"/>
            </w:tcBorders>
            <w:vAlign w:val="center"/>
          </w:tcPr>
          <w:p w:rsidR="00E942A2" w:rsidRPr="00B97C58" w:rsidRDefault="00E942A2" w:rsidP="00B97C58">
            <w:pPr>
              <w:spacing w:before="40" w:line="360" w:lineRule="auto"/>
              <w:jc w:val="both"/>
              <w:rPr>
                <w:rFonts w:ascii="Arial" w:hAnsi="Arial" w:cs="Arial"/>
              </w:rPr>
            </w:pPr>
          </w:p>
        </w:tc>
      </w:tr>
      <w:tr w:rsidR="00E942A2" w:rsidRPr="00B97C58">
        <w:trPr>
          <w:cantSplit/>
          <w:trHeight w:val="391"/>
        </w:trPr>
        <w:tc>
          <w:tcPr>
            <w:tcW w:w="7522" w:type="dxa"/>
            <w:tcBorders>
              <w:left w:val="single" w:sz="18" w:space="0" w:color="auto"/>
              <w:bottom w:val="nil"/>
              <w:right w:val="single" w:sz="18" w:space="0" w:color="auto"/>
            </w:tcBorders>
            <w:vAlign w:val="center"/>
          </w:tcPr>
          <w:p w:rsidR="00E942A2" w:rsidRPr="00B97C58" w:rsidRDefault="00E942A2" w:rsidP="00B97C58">
            <w:pPr>
              <w:spacing w:before="20" w:line="360" w:lineRule="auto"/>
              <w:jc w:val="both"/>
              <w:rPr>
                <w:rFonts w:ascii="Arial" w:hAnsi="Arial" w:cs="Arial"/>
              </w:rPr>
            </w:pPr>
            <w:r w:rsidRPr="00B97C58">
              <w:rPr>
                <w:rFonts w:ascii="Arial" w:hAnsi="Arial" w:cs="Arial"/>
              </w:rPr>
              <w:t>1</w:t>
            </w:r>
          </w:p>
        </w:tc>
        <w:tc>
          <w:tcPr>
            <w:tcW w:w="1834" w:type="dxa"/>
            <w:tcBorders>
              <w:left w:val="nil"/>
              <w:bottom w:val="nil"/>
              <w:right w:val="single" w:sz="18" w:space="0" w:color="auto"/>
            </w:tcBorders>
            <w:vAlign w:val="center"/>
          </w:tcPr>
          <w:p w:rsidR="00E942A2" w:rsidRPr="00B97C58" w:rsidRDefault="00E942A2" w:rsidP="00B97C58">
            <w:pPr>
              <w:spacing w:before="20" w:line="360" w:lineRule="auto"/>
              <w:jc w:val="both"/>
              <w:rPr>
                <w:rFonts w:ascii="Arial" w:hAnsi="Arial" w:cs="Arial"/>
                <w:bCs/>
              </w:rPr>
            </w:pPr>
            <w:r w:rsidRPr="00B97C58">
              <w:rPr>
                <w:rFonts w:ascii="Arial" w:hAnsi="Arial" w:cs="Arial"/>
                <w:bCs/>
              </w:rPr>
              <w:t>2</w:t>
            </w:r>
          </w:p>
        </w:tc>
      </w:tr>
      <w:tr w:rsidR="00E942A2" w:rsidRPr="00B97C58">
        <w:trPr>
          <w:cantSplit/>
          <w:trHeight w:val="480"/>
        </w:trPr>
        <w:tc>
          <w:tcPr>
            <w:tcW w:w="7522" w:type="dxa"/>
            <w:tcBorders>
              <w:top w:val="single" w:sz="18" w:space="0" w:color="auto"/>
              <w:left w:val="single" w:sz="18" w:space="0" w:color="auto"/>
              <w:bottom w:val="nil"/>
              <w:right w:val="single" w:sz="18" w:space="0" w:color="auto"/>
            </w:tcBorders>
            <w:vAlign w:val="center"/>
          </w:tcPr>
          <w:p w:rsidR="00E942A2" w:rsidRPr="00B97C58" w:rsidRDefault="00E942A2" w:rsidP="00B97C58">
            <w:pPr>
              <w:pStyle w:val="2"/>
              <w:spacing w:line="360" w:lineRule="auto"/>
              <w:rPr>
                <w:rFonts w:ascii="Arial" w:hAnsi="Arial" w:cs="Arial"/>
                <w:szCs w:val="24"/>
              </w:rPr>
            </w:pPr>
            <w:r w:rsidRPr="00B97C58">
              <w:rPr>
                <w:rFonts w:ascii="Arial" w:hAnsi="Arial" w:cs="Arial"/>
                <w:b w:val="0"/>
                <w:bCs/>
                <w:szCs w:val="24"/>
              </w:rPr>
              <w:t>Объем работ,  руб.,</w:t>
            </w:r>
          </w:p>
        </w:tc>
        <w:tc>
          <w:tcPr>
            <w:tcW w:w="1834" w:type="dxa"/>
            <w:tcBorders>
              <w:top w:val="single" w:sz="18" w:space="0" w:color="auto"/>
              <w:left w:val="nil"/>
              <w:bottom w:val="nil"/>
              <w:right w:val="single" w:sz="18" w:space="0" w:color="auto"/>
            </w:tcBorders>
            <w:vAlign w:val="center"/>
          </w:tcPr>
          <w:p w:rsidR="00E942A2" w:rsidRPr="00B97C58" w:rsidRDefault="00E942A2" w:rsidP="00B97C58">
            <w:pPr>
              <w:spacing w:before="20" w:line="360" w:lineRule="auto"/>
              <w:jc w:val="both"/>
              <w:rPr>
                <w:rFonts w:ascii="Arial" w:hAnsi="Arial" w:cs="Arial"/>
                <w:b/>
                <w:bCs/>
              </w:rPr>
            </w:pPr>
            <w:r w:rsidRPr="00B97C58">
              <w:rPr>
                <w:rFonts w:ascii="Arial" w:hAnsi="Arial" w:cs="Arial"/>
                <w:b/>
                <w:bCs/>
              </w:rPr>
              <w:t>47152,94</w:t>
            </w:r>
          </w:p>
        </w:tc>
      </w:tr>
      <w:tr w:rsidR="00E942A2" w:rsidRPr="00B97C58">
        <w:trPr>
          <w:cantSplit/>
          <w:trHeight w:val="480"/>
        </w:trPr>
        <w:tc>
          <w:tcPr>
            <w:tcW w:w="7522" w:type="dxa"/>
            <w:tcBorders>
              <w:top w:val="single" w:sz="18" w:space="0" w:color="auto"/>
              <w:left w:val="single" w:sz="18" w:space="0" w:color="auto"/>
              <w:bottom w:val="nil"/>
              <w:right w:val="single" w:sz="18" w:space="0" w:color="auto"/>
            </w:tcBorders>
            <w:vAlign w:val="center"/>
          </w:tcPr>
          <w:p w:rsidR="00E942A2" w:rsidRPr="00B97C58" w:rsidRDefault="00E942A2" w:rsidP="00B97C58">
            <w:pPr>
              <w:spacing w:before="20" w:line="360" w:lineRule="auto"/>
              <w:jc w:val="both"/>
              <w:rPr>
                <w:rFonts w:ascii="Arial" w:hAnsi="Arial" w:cs="Arial"/>
              </w:rPr>
            </w:pPr>
            <w:r w:rsidRPr="00B97C58">
              <w:rPr>
                <w:rFonts w:ascii="Arial" w:hAnsi="Arial" w:cs="Arial"/>
                <w:b/>
              </w:rPr>
              <w:t>Объем в натуральных показателях:</w:t>
            </w:r>
          </w:p>
        </w:tc>
        <w:tc>
          <w:tcPr>
            <w:tcW w:w="1834" w:type="dxa"/>
            <w:tcBorders>
              <w:top w:val="single" w:sz="18" w:space="0" w:color="auto"/>
              <w:left w:val="nil"/>
              <w:bottom w:val="nil"/>
              <w:right w:val="single" w:sz="18" w:space="0" w:color="auto"/>
            </w:tcBorders>
            <w:vAlign w:val="center"/>
          </w:tcPr>
          <w:p w:rsidR="00E942A2" w:rsidRPr="00B97C58" w:rsidRDefault="00E942A2" w:rsidP="00B97C58">
            <w:pPr>
              <w:spacing w:before="20" w:line="360" w:lineRule="auto"/>
              <w:jc w:val="both"/>
              <w:rPr>
                <w:rFonts w:ascii="Arial" w:hAnsi="Arial" w:cs="Arial"/>
                <w:b/>
                <w:bCs/>
              </w:rPr>
            </w:pPr>
          </w:p>
        </w:tc>
      </w:tr>
      <w:tr w:rsidR="00E942A2" w:rsidRPr="00B97C58">
        <w:trPr>
          <w:cantSplit/>
          <w:trHeight w:val="480"/>
        </w:trPr>
        <w:tc>
          <w:tcPr>
            <w:tcW w:w="7522" w:type="dxa"/>
            <w:tcBorders>
              <w:top w:val="nil"/>
              <w:left w:val="single" w:sz="18" w:space="0" w:color="auto"/>
              <w:bottom w:val="nil"/>
              <w:right w:val="single" w:sz="18" w:space="0" w:color="auto"/>
            </w:tcBorders>
            <w:vAlign w:val="center"/>
          </w:tcPr>
          <w:p w:rsidR="00E942A2" w:rsidRPr="00B97C58" w:rsidRDefault="00E942A2" w:rsidP="00B97C58">
            <w:pPr>
              <w:tabs>
                <w:tab w:val="left" w:pos="6582"/>
              </w:tabs>
              <w:spacing w:before="20" w:line="360" w:lineRule="auto"/>
              <w:jc w:val="both"/>
              <w:rPr>
                <w:rFonts w:ascii="Arial" w:hAnsi="Arial" w:cs="Arial"/>
              </w:rPr>
            </w:pPr>
            <w:r w:rsidRPr="00B97C58">
              <w:rPr>
                <w:rFonts w:ascii="Arial" w:hAnsi="Arial" w:cs="Arial"/>
              </w:rPr>
              <w:t>-</w:t>
            </w:r>
            <w:r w:rsidRPr="00B97C58">
              <w:rPr>
                <w:rFonts w:ascii="Arial" w:hAnsi="Arial" w:cs="Arial"/>
                <w:i/>
              </w:rPr>
              <w:t xml:space="preserve"> объем бурения, м (по одной скважине)</w:t>
            </w:r>
          </w:p>
        </w:tc>
        <w:tc>
          <w:tcPr>
            <w:tcW w:w="1834" w:type="dxa"/>
            <w:tcBorders>
              <w:top w:val="nil"/>
              <w:left w:val="nil"/>
              <w:bottom w:val="nil"/>
              <w:right w:val="single" w:sz="18" w:space="0" w:color="auto"/>
            </w:tcBorders>
            <w:vAlign w:val="center"/>
          </w:tcPr>
          <w:p w:rsidR="00E942A2" w:rsidRPr="00B97C58" w:rsidRDefault="00E942A2" w:rsidP="00B97C58">
            <w:pPr>
              <w:spacing w:before="20" w:line="360" w:lineRule="auto"/>
              <w:jc w:val="both"/>
              <w:rPr>
                <w:rFonts w:ascii="Arial" w:hAnsi="Arial" w:cs="Arial"/>
                <w:b/>
                <w:bCs/>
              </w:rPr>
            </w:pPr>
            <w:r w:rsidRPr="00B97C58">
              <w:rPr>
                <w:rFonts w:ascii="Arial" w:hAnsi="Arial" w:cs="Arial"/>
                <w:b/>
                <w:bCs/>
              </w:rPr>
              <w:t>2407</w:t>
            </w:r>
          </w:p>
        </w:tc>
      </w:tr>
      <w:tr w:rsidR="00E942A2" w:rsidRPr="00B97C58">
        <w:trPr>
          <w:cantSplit/>
          <w:trHeight w:val="480"/>
        </w:trPr>
        <w:tc>
          <w:tcPr>
            <w:tcW w:w="7522" w:type="dxa"/>
            <w:tcBorders>
              <w:top w:val="nil"/>
              <w:left w:val="single" w:sz="18" w:space="0" w:color="auto"/>
              <w:bottom w:val="nil"/>
              <w:right w:val="single" w:sz="18" w:space="0" w:color="auto"/>
            </w:tcBorders>
            <w:vAlign w:val="center"/>
          </w:tcPr>
          <w:p w:rsidR="00E942A2" w:rsidRPr="00B97C58" w:rsidRDefault="00E942A2" w:rsidP="00B97C58">
            <w:pPr>
              <w:spacing w:before="20" w:line="360" w:lineRule="auto"/>
              <w:jc w:val="both"/>
              <w:rPr>
                <w:rFonts w:ascii="Arial" w:hAnsi="Arial" w:cs="Arial"/>
                <w:i/>
              </w:rPr>
            </w:pPr>
            <w:r w:rsidRPr="00B97C58">
              <w:rPr>
                <w:rFonts w:ascii="Arial" w:hAnsi="Arial" w:cs="Arial"/>
                <w:i/>
              </w:rPr>
              <w:t>-объем технологических исследований, м</w:t>
            </w:r>
          </w:p>
          <w:p w:rsidR="00E942A2" w:rsidRPr="00B97C58" w:rsidRDefault="00E942A2" w:rsidP="00B97C58">
            <w:pPr>
              <w:spacing w:before="20" w:line="360" w:lineRule="auto"/>
              <w:jc w:val="both"/>
              <w:rPr>
                <w:rFonts w:ascii="Arial" w:hAnsi="Arial" w:cs="Arial"/>
                <w:i/>
              </w:rPr>
            </w:pPr>
            <w:r w:rsidRPr="00B97C58">
              <w:rPr>
                <w:rFonts w:ascii="Arial" w:hAnsi="Arial" w:cs="Arial"/>
                <w:i/>
              </w:rPr>
              <w:t xml:space="preserve"> (по одной скважине)</w:t>
            </w:r>
          </w:p>
        </w:tc>
        <w:tc>
          <w:tcPr>
            <w:tcW w:w="1834" w:type="dxa"/>
            <w:tcBorders>
              <w:top w:val="nil"/>
              <w:left w:val="nil"/>
              <w:bottom w:val="nil"/>
              <w:right w:val="single" w:sz="18" w:space="0" w:color="auto"/>
            </w:tcBorders>
            <w:vAlign w:val="center"/>
          </w:tcPr>
          <w:p w:rsidR="00E942A2" w:rsidRPr="00B97C58" w:rsidRDefault="00E942A2" w:rsidP="00B97C58">
            <w:pPr>
              <w:spacing w:before="20" w:line="360" w:lineRule="auto"/>
              <w:jc w:val="both"/>
              <w:rPr>
                <w:rFonts w:ascii="Arial" w:hAnsi="Arial" w:cs="Arial"/>
                <w:b/>
                <w:bCs/>
              </w:rPr>
            </w:pPr>
            <w:r w:rsidRPr="00B97C58">
              <w:rPr>
                <w:rFonts w:ascii="Arial" w:hAnsi="Arial" w:cs="Arial"/>
                <w:b/>
                <w:bCs/>
              </w:rPr>
              <w:t>500</w:t>
            </w:r>
          </w:p>
        </w:tc>
      </w:tr>
      <w:tr w:rsidR="00E942A2" w:rsidRPr="00B97C58">
        <w:trPr>
          <w:cantSplit/>
          <w:trHeight w:val="480"/>
        </w:trPr>
        <w:tc>
          <w:tcPr>
            <w:tcW w:w="7522" w:type="dxa"/>
            <w:tcBorders>
              <w:top w:val="nil"/>
              <w:left w:val="single" w:sz="18" w:space="0" w:color="auto"/>
              <w:bottom w:val="single" w:sz="18" w:space="0" w:color="auto"/>
              <w:right w:val="single" w:sz="18" w:space="0" w:color="auto"/>
            </w:tcBorders>
            <w:vAlign w:val="center"/>
          </w:tcPr>
          <w:p w:rsidR="00E942A2" w:rsidRPr="00B97C58" w:rsidRDefault="00E942A2" w:rsidP="00B97C58">
            <w:pPr>
              <w:spacing w:before="20" w:line="360" w:lineRule="auto"/>
              <w:jc w:val="both"/>
              <w:rPr>
                <w:rFonts w:ascii="Arial" w:hAnsi="Arial" w:cs="Arial"/>
              </w:rPr>
            </w:pPr>
            <w:r w:rsidRPr="00B97C58">
              <w:rPr>
                <w:rFonts w:ascii="Arial" w:hAnsi="Arial" w:cs="Arial"/>
                <w:i/>
              </w:rPr>
              <w:t>- всего скважино-операций в месяц</w:t>
            </w:r>
          </w:p>
        </w:tc>
        <w:tc>
          <w:tcPr>
            <w:tcW w:w="1834" w:type="dxa"/>
            <w:tcBorders>
              <w:top w:val="nil"/>
              <w:left w:val="nil"/>
              <w:bottom w:val="single" w:sz="18" w:space="0" w:color="auto"/>
              <w:right w:val="single" w:sz="18" w:space="0" w:color="auto"/>
            </w:tcBorders>
            <w:vAlign w:val="center"/>
          </w:tcPr>
          <w:p w:rsidR="00E942A2" w:rsidRPr="00B97C58" w:rsidRDefault="00E942A2" w:rsidP="00B97C58">
            <w:pPr>
              <w:spacing w:before="20" w:line="360" w:lineRule="auto"/>
              <w:jc w:val="both"/>
              <w:rPr>
                <w:rFonts w:ascii="Arial" w:hAnsi="Arial" w:cs="Arial"/>
                <w:b/>
                <w:bCs/>
              </w:rPr>
            </w:pPr>
            <w:r w:rsidRPr="00B97C58">
              <w:rPr>
                <w:rFonts w:ascii="Arial" w:hAnsi="Arial" w:cs="Arial"/>
                <w:b/>
                <w:bCs/>
              </w:rPr>
              <w:t>4,54</w:t>
            </w:r>
          </w:p>
        </w:tc>
      </w:tr>
      <w:tr w:rsidR="00E942A2" w:rsidRPr="00B97C58">
        <w:trPr>
          <w:cantSplit/>
          <w:trHeight w:val="480"/>
        </w:trPr>
        <w:tc>
          <w:tcPr>
            <w:tcW w:w="7522" w:type="dxa"/>
            <w:tcBorders>
              <w:top w:val="single" w:sz="18" w:space="0" w:color="auto"/>
              <w:left w:val="single" w:sz="18" w:space="0" w:color="auto"/>
              <w:bottom w:val="single" w:sz="18" w:space="0" w:color="auto"/>
              <w:right w:val="single" w:sz="18" w:space="0" w:color="auto"/>
            </w:tcBorders>
            <w:vAlign w:val="center"/>
          </w:tcPr>
          <w:p w:rsidR="00E942A2" w:rsidRPr="00B97C58" w:rsidRDefault="00E942A2" w:rsidP="00B97C58">
            <w:pPr>
              <w:spacing w:before="20" w:line="360" w:lineRule="auto"/>
              <w:jc w:val="both"/>
              <w:rPr>
                <w:rFonts w:ascii="Arial" w:hAnsi="Arial" w:cs="Arial"/>
                <w:b/>
              </w:rPr>
            </w:pPr>
            <w:r w:rsidRPr="00B97C58">
              <w:rPr>
                <w:rFonts w:ascii="Arial" w:hAnsi="Arial" w:cs="Arial"/>
                <w:b/>
              </w:rPr>
              <w:t>Сметная стоимость работ,  руб.</w:t>
            </w:r>
          </w:p>
        </w:tc>
        <w:tc>
          <w:tcPr>
            <w:tcW w:w="1834" w:type="dxa"/>
            <w:tcBorders>
              <w:top w:val="single" w:sz="18" w:space="0" w:color="auto"/>
              <w:left w:val="nil"/>
              <w:bottom w:val="single" w:sz="18" w:space="0" w:color="auto"/>
              <w:right w:val="single" w:sz="18" w:space="0" w:color="auto"/>
            </w:tcBorders>
            <w:vAlign w:val="center"/>
          </w:tcPr>
          <w:p w:rsidR="00E942A2" w:rsidRPr="00B97C58" w:rsidRDefault="00A80950" w:rsidP="00B97C58">
            <w:pPr>
              <w:spacing w:before="20" w:line="360" w:lineRule="auto"/>
              <w:jc w:val="both"/>
              <w:rPr>
                <w:rFonts w:ascii="Arial" w:hAnsi="Arial" w:cs="Arial"/>
                <w:b/>
                <w:bCs/>
              </w:rPr>
            </w:pPr>
            <w:r w:rsidRPr="00B97C58">
              <w:rPr>
                <w:rFonts w:ascii="Arial" w:hAnsi="Arial" w:cs="Arial"/>
                <w:b/>
                <w:bCs/>
              </w:rPr>
              <w:t>43282,3</w:t>
            </w:r>
          </w:p>
        </w:tc>
      </w:tr>
      <w:tr w:rsidR="00E942A2" w:rsidRPr="00B97C58">
        <w:trPr>
          <w:cantSplit/>
          <w:trHeight w:val="480"/>
        </w:trPr>
        <w:tc>
          <w:tcPr>
            <w:tcW w:w="7522" w:type="dxa"/>
            <w:tcBorders>
              <w:top w:val="single" w:sz="18" w:space="0" w:color="auto"/>
              <w:left w:val="single" w:sz="18" w:space="0" w:color="auto"/>
              <w:bottom w:val="nil"/>
              <w:right w:val="single" w:sz="18" w:space="0" w:color="auto"/>
            </w:tcBorders>
            <w:vAlign w:val="center"/>
          </w:tcPr>
          <w:p w:rsidR="00E942A2" w:rsidRPr="00B97C58" w:rsidRDefault="00E942A2" w:rsidP="00B97C58">
            <w:pPr>
              <w:pStyle w:val="6"/>
              <w:spacing w:line="360" w:lineRule="auto"/>
              <w:jc w:val="both"/>
              <w:rPr>
                <w:rFonts w:ascii="Arial" w:hAnsi="Arial" w:cs="Arial"/>
                <w:sz w:val="24"/>
                <w:szCs w:val="24"/>
              </w:rPr>
            </w:pPr>
            <w:r w:rsidRPr="00B97C58">
              <w:rPr>
                <w:rFonts w:ascii="Arial" w:hAnsi="Arial" w:cs="Arial"/>
                <w:sz w:val="24"/>
                <w:szCs w:val="24"/>
              </w:rPr>
              <w:t xml:space="preserve">Затраты времени на проведение исследований </w:t>
            </w:r>
          </w:p>
          <w:p w:rsidR="00E942A2" w:rsidRPr="00B97C58" w:rsidRDefault="00E942A2" w:rsidP="00B97C58">
            <w:pPr>
              <w:spacing w:before="20" w:line="360" w:lineRule="auto"/>
              <w:jc w:val="both"/>
              <w:rPr>
                <w:rFonts w:ascii="Arial" w:hAnsi="Arial" w:cs="Arial"/>
                <w:b/>
              </w:rPr>
            </w:pPr>
            <w:r w:rsidRPr="00B97C58">
              <w:rPr>
                <w:rFonts w:ascii="Arial" w:hAnsi="Arial" w:cs="Arial"/>
                <w:bCs/>
              </w:rPr>
              <w:t>(по одной скважине)</w:t>
            </w:r>
            <w:r w:rsidRPr="00B97C58">
              <w:rPr>
                <w:rFonts w:ascii="Arial" w:hAnsi="Arial" w:cs="Arial"/>
                <w:b/>
              </w:rPr>
              <w:t xml:space="preserve">, час. </w:t>
            </w:r>
          </w:p>
        </w:tc>
        <w:tc>
          <w:tcPr>
            <w:tcW w:w="1834" w:type="dxa"/>
            <w:tcBorders>
              <w:top w:val="single" w:sz="18" w:space="0" w:color="auto"/>
              <w:left w:val="nil"/>
              <w:bottom w:val="nil"/>
              <w:right w:val="single" w:sz="18" w:space="0" w:color="auto"/>
            </w:tcBorders>
            <w:vAlign w:val="center"/>
          </w:tcPr>
          <w:p w:rsidR="00E942A2" w:rsidRPr="00B97C58" w:rsidRDefault="00E942A2" w:rsidP="00B97C58">
            <w:pPr>
              <w:spacing w:before="20" w:line="360" w:lineRule="auto"/>
              <w:jc w:val="both"/>
              <w:rPr>
                <w:rFonts w:ascii="Arial" w:hAnsi="Arial" w:cs="Arial"/>
                <w:b/>
                <w:bCs/>
              </w:rPr>
            </w:pPr>
            <w:r w:rsidRPr="00B97C58">
              <w:rPr>
                <w:rFonts w:ascii="Arial" w:hAnsi="Arial" w:cs="Arial"/>
                <w:b/>
                <w:bCs/>
              </w:rPr>
              <w:t>27,50</w:t>
            </w:r>
          </w:p>
        </w:tc>
      </w:tr>
      <w:tr w:rsidR="00E942A2" w:rsidRPr="00B97C58">
        <w:trPr>
          <w:cantSplit/>
          <w:trHeight w:val="480"/>
        </w:trPr>
        <w:tc>
          <w:tcPr>
            <w:tcW w:w="7522" w:type="dxa"/>
            <w:tcBorders>
              <w:top w:val="single" w:sz="4" w:space="0" w:color="auto"/>
              <w:left w:val="single" w:sz="18" w:space="0" w:color="auto"/>
              <w:bottom w:val="nil"/>
              <w:right w:val="single" w:sz="18" w:space="0" w:color="auto"/>
            </w:tcBorders>
            <w:vAlign w:val="center"/>
          </w:tcPr>
          <w:p w:rsidR="00E942A2" w:rsidRPr="00B97C58" w:rsidRDefault="00E942A2" w:rsidP="00B97C58">
            <w:pPr>
              <w:pStyle w:val="10"/>
              <w:spacing w:line="360" w:lineRule="auto"/>
              <w:jc w:val="both"/>
              <w:rPr>
                <w:rFonts w:ascii="Arial" w:hAnsi="Arial" w:cs="Arial"/>
                <w:szCs w:val="24"/>
              </w:rPr>
            </w:pPr>
            <w:r w:rsidRPr="00B97C58">
              <w:rPr>
                <w:rFonts w:ascii="Arial" w:hAnsi="Arial" w:cs="Arial"/>
                <w:szCs w:val="24"/>
              </w:rPr>
              <w:t>С</w:t>
            </w:r>
            <w:r w:rsidRPr="00B97C58">
              <w:rPr>
                <w:rFonts w:ascii="Arial" w:hAnsi="Arial" w:cs="Arial"/>
                <w:b/>
                <w:bCs/>
                <w:szCs w:val="24"/>
              </w:rPr>
              <w:t>тоимость одного часа работ, руб.</w:t>
            </w:r>
          </w:p>
        </w:tc>
        <w:tc>
          <w:tcPr>
            <w:tcW w:w="1834" w:type="dxa"/>
            <w:tcBorders>
              <w:top w:val="single" w:sz="4" w:space="0" w:color="auto"/>
              <w:left w:val="nil"/>
              <w:bottom w:val="nil"/>
              <w:right w:val="single" w:sz="18" w:space="0" w:color="auto"/>
            </w:tcBorders>
            <w:vAlign w:val="center"/>
          </w:tcPr>
          <w:p w:rsidR="00E942A2" w:rsidRPr="00B97C58" w:rsidRDefault="00E942A2" w:rsidP="00B97C58">
            <w:pPr>
              <w:spacing w:before="20" w:line="360" w:lineRule="auto"/>
              <w:jc w:val="both"/>
              <w:rPr>
                <w:rFonts w:ascii="Arial" w:hAnsi="Arial" w:cs="Arial"/>
                <w:b/>
                <w:bCs/>
              </w:rPr>
            </w:pPr>
            <w:r w:rsidRPr="00B97C58">
              <w:rPr>
                <w:rFonts w:ascii="Arial" w:hAnsi="Arial" w:cs="Arial"/>
                <w:b/>
                <w:bCs/>
              </w:rPr>
              <w:t>1714,62</w:t>
            </w:r>
          </w:p>
        </w:tc>
      </w:tr>
      <w:tr w:rsidR="00E942A2" w:rsidRPr="00B97C58">
        <w:trPr>
          <w:cantSplit/>
          <w:trHeight w:val="480"/>
        </w:trPr>
        <w:tc>
          <w:tcPr>
            <w:tcW w:w="7522" w:type="dxa"/>
            <w:tcBorders>
              <w:top w:val="single" w:sz="18" w:space="0" w:color="auto"/>
              <w:left w:val="single" w:sz="18" w:space="0" w:color="auto"/>
              <w:bottom w:val="single" w:sz="18" w:space="0" w:color="auto"/>
              <w:right w:val="single" w:sz="18" w:space="0" w:color="auto"/>
            </w:tcBorders>
            <w:vAlign w:val="center"/>
          </w:tcPr>
          <w:p w:rsidR="00E942A2" w:rsidRPr="00B97C58" w:rsidRDefault="00E942A2" w:rsidP="00B97C58">
            <w:pPr>
              <w:spacing w:before="20" w:line="360" w:lineRule="auto"/>
              <w:jc w:val="both"/>
              <w:rPr>
                <w:rFonts w:ascii="Arial" w:hAnsi="Arial" w:cs="Arial"/>
              </w:rPr>
            </w:pPr>
            <w:r w:rsidRPr="00B97C58">
              <w:rPr>
                <w:rFonts w:ascii="Arial" w:hAnsi="Arial" w:cs="Arial"/>
                <w:b/>
              </w:rPr>
              <w:t>Численность партии, чел.</w:t>
            </w:r>
          </w:p>
        </w:tc>
        <w:tc>
          <w:tcPr>
            <w:tcW w:w="1834" w:type="dxa"/>
            <w:tcBorders>
              <w:top w:val="single" w:sz="18" w:space="0" w:color="auto"/>
              <w:left w:val="nil"/>
              <w:bottom w:val="single" w:sz="18" w:space="0" w:color="auto"/>
              <w:right w:val="single" w:sz="18" w:space="0" w:color="auto"/>
            </w:tcBorders>
            <w:vAlign w:val="center"/>
          </w:tcPr>
          <w:p w:rsidR="00E942A2" w:rsidRPr="00B97C58" w:rsidRDefault="00E942A2" w:rsidP="00B97C58">
            <w:pPr>
              <w:spacing w:before="20" w:line="360" w:lineRule="auto"/>
              <w:jc w:val="both"/>
              <w:rPr>
                <w:rFonts w:ascii="Arial" w:hAnsi="Arial" w:cs="Arial"/>
                <w:b/>
                <w:bCs/>
              </w:rPr>
            </w:pPr>
            <w:r w:rsidRPr="00B97C58">
              <w:rPr>
                <w:rFonts w:ascii="Arial" w:hAnsi="Arial" w:cs="Arial"/>
                <w:b/>
                <w:bCs/>
              </w:rPr>
              <w:t>4</w:t>
            </w:r>
          </w:p>
        </w:tc>
      </w:tr>
      <w:tr w:rsidR="00E942A2" w:rsidRPr="00B97C58">
        <w:trPr>
          <w:cantSplit/>
          <w:trHeight w:val="480"/>
        </w:trPr>
        <w:tc>
          <w:tcPr>
            <w:tcW w:w="7522" w:type="dxa"/>
            <w:tcBorders>
              <w:top w:val="single" w:sz="18" w:space="0" w:color="auto"/>
              <w:left w:val="single" w:sz="18" w:space="0" w:color="auto"/>
              <w:bottom w:val="nil"/>
              <w:right w:val="single" w:sz="18" w:space="0" w:color="auto"/>
            </w:tcBorders>
            <w:vAlign w:val="center"/>
          </w:tcPr>
          <w:p w:rsidR="00E942A2" w:rsidRPr="00B97C58" w:rsidRDefault="00E942A2" w:rsidP="00B97C58">
            <w:pPr>
              <w:spacing w:before="20" w:line="360" w:lineRule="auto"/>
              <w:jc w:val="both"/>
              <w:rPr>
                <w:rFonts w:ascii="Arial" w:hAnsi="Arial" w:cs="Arial"/>
                <w:b/>
              </w:rPr>
            </w:pPr>
            <w:r w:rsidRPr="00B97C58">
              <w:rPr>
                <w:rFonts w:ascii="Arial" w:hAnsi="Arial" w:cs="Arial"/>
                <w:b/>
              </w:rPr>
              <w:t>Средняя выработка на одного работника, руб.</w:t>
            </w:r>
          </w:p>
        </w:tc>
        <w:tc>
          <w:tcPr>
            <w:tcW w:w="1834" w:type="dxa"/>
            <w:tcBorders>
              <w:top w:val="single" w:sz="18" w:space="0" w:color="auto"/>
              <w:left w:val="nil"/>
              <w:bottom w:val="nil"/>
              <w:right w:val="single" w:sz="18" w:space="0" w:color="auto"/>
            </w:tcBorders>
            <w:vAlign w:val="center"/>
          </w:tcPr>
          <w:p w:rsidR="00E942A2" w:rsidRPr="00B97C58" w:rsidRDefault="00E942A2" w:rsidP="00B97C58">
            <w:pPr>
              <w:spacing w:before="20" w:line="360" w:lineRule="auto"/>
              <w:jc w:val="both"/>
              <w:rPr>
                <w:rFonts w:ascii="Arial" w:hAnsi="Arial" w:cs="Arial"/>
                <w:b/>
                <w:bCs/>
              </w:rPr>
            </w:pPr>
            <w:r w:rsidRPr="00B97C58">
              <w:rPr>
                <w:rFonts w:ascii="Arial" w:hAnsi="Arial" w:cs="Arial"/>
                <w:b/>
                <w:bCs/>
              </w:rPr>
              <w:t>10820,59</w:t>
            </w:r>
          </w:p>
        </w:tc>
      </w:tr>
      <w:tr w:rsidR="00E942A2" w:rsidRPr="00B97C58">
        <w:trPr>
          <w:cantSplit/>
          <w:trHeight w:val="480"/>
        </w:trPr>
        <w:tc>
          <w:tcPr>
            <w:tcW w:w="7522" w:type="dxa"/>
            <w:tcBorders>
              <w:top w:val="single" w:sz="18" w:space="0" w:color="auto"/>
              <w:left w:val="single" w:sz="18" w:space="0" w:color="auto"/>
              <w:bottom w:val="single" w:sz="18" w:space="0" w:color="auto"/>
              <w:right w:val="single" w:sz="18" w:space="0" w:color="auto"/>
            </w:tcBorders>
            <w:vAlign w:val="center"/>
          </w:tcPr>
          <w:p w:rsidR="00E942A2" w:rsidRPr="00B97C58" w:rsidRDefault="00E942A2" w:rsidP="00B97C58">
            <w:pPr>
              <w:spacing w:before="20" w:line="360" w:lineRule="auto"/>
              <w:jc w:val="both"/>
              <w:rPr>
                <w:rFonts w:ascii="Arial" w:hAnsi="Arial" w:cs="Arial"/>
              </w:rPr>
            </w:pPr>
            <w:r w:rsidRPr="00B97C58">
              <w:rPr>
                <w:rFonts w:ascii="Arial" w:hAnsi="Arial" w:cs="Arial"/>
                <w:b/>
              </w:rPr>
              <w:t>Среднечасовая выработка на одного работника, руб.</w:t>
            </w:r>
          </w:p>
        </w:tc>
        <w:tc>
          <w:tcPr>
            <w:tcW w:w="1834" w:type="dxa"/>
            <w:tcBorders>
              <w:top w:val="single" w:sz="18" w:space="0" w:color="auto"/>
              <w:left w:val="nil"/>
              <w:bottom w:val="single" w:sz="18" w:space="0" w:color="auto"/>
              <w:right w:val="single" w:sz="18" w:space="0" w:color="auto"/>
            </w:tcBorders>
            <w:vAlign w:val="center"/>
          </w:tcPr>
          <w:p w:rsidR="00E942A2" w:rsidRPr="00B97C58" w:rsidRDefault="00E942A2" w:rsidP="00B97C58">
            <w:pPr>
              <w:spacing w:before="20" w:line="360" w:lineRule="auto"/>
              <w:jc w:val="both"/>
              <w:rPr>
                <w:rFonts w:ascii="Arial" w:hAnsi="Arial" w:cs="Arial"/>
                <w:b/>
                <w:bCs/>
              </w:rPr>
            </w:pPr>
            <w:r w:rsidRPr="00B97C58">
              <w:rPr>
                <w:rFonts w:ascii="Arial" w:hAnsi="Arial" w:cs="Arial"/>
                <w:b/>
                <w:bCs/>
              </w:rPr>
              <w:t>428,65</w:t>
            </w:r>
          </w:p>
        </w:tc>
      </w:tr>
    </w:tbl>
    <w:p w:rsidR="00E942A2" w:rsidRPr="004C0B7E" w:rsidRDefault="00E942A2" w:rsidP="00150F91">
      <w:pPr>
        <w:spacing w:line="360" w:lineRule="auto"/>
        <w:rPr>
          <w:rFonts w:ascii="Arial" w:hAnsi="Arial" w:cs="Arial"/>
        </w:rPr>
      </w:pPr>
    </w:p>
    <w:p w:rsidR="009D7BCA" w:rsidRPr="008E737E" w:rsidRDefault="009D7BCA" w:rsidP="009D7BCA">
      <w:pPr>
        <w:pStyle w:val="Style6"/>
        <w:widowControl/>
        <w:spacing w:before="106"/>
        <w:ind w:right="312"/>
        <w:rPr>
          <w:rStyle w:val="FontStyle141"/>
          <w:rFonts w:ascii="Arial" w:hAnsi="Arial" w:cs="Arial"/>
          <w:b/>
          <w:sz w:val="24"/>
          <w:szCs w:val="24"/>
        </w:rPr>
      </w:pPr>
      <w:r w:rsidRPr="008E737E">
        <w:rPr>
          <w:rStyle w:val="FontStyle141"/>
          <w:rFonts w:ascii="Arial" w:hAnsi="Arial" w:cs="Arial"/>
          <w:b/>
          <w:sz w:val="24"/>
          <w:szCs w:val="24"/>
        </w:rPr>
        <w:t>Временные единичные нормы времени и расценки на обработку материалов ГТИ и совместную интерпретацию ГИРС-ГТИ.</w:t>
      </w:r>
    </w:p>
    <w:p w:rsidR="0027625C" w:rsidRDefault="0027625C" w:rsidP="004C0B7E">
      <w:pPr>
        <w:spacing w:line="360" w:lineRule="auto"/>
        <w:ind w:left="-540" w:firstLine="540"/>
        <w:jc w:val="center"/>
        <w:rPr>
          <w:rFonts w:ascii="Arial" w:hAnsi="Arial" w:cs="Arial"/>
          <w:b/>
          <w:iCs/>
        </w:rPr>
      </w:pPr>
    </w:p>
    <w:p w:rsidR="009D7BCA" w:rsidRPr="009D7BCA" w:rsidRDefault="008E737E" w:rsidP="008E737E">
      <w:pPr>
        <w:pStyle w:val="Style46"/>
        <w:widowControl/>
        <w:tabs>
          <w:tab w:val="left" w:pos="730"/>
        </w:tabs>
        <w:spacing w:before="154" w:line="240" w:lineRule="auto"/>
        <w:rPr>
          <w:rStyle w:val="FontStyle144"/>
          <w:rFonts w:ascii="Arial" w:hAnsi="Arial" w:cs="Arial"/>
          <w:sz w:val="24"/>
          <w:szCs w:val="24"/>
        </w:rPr>
      </w:pPr>
      <w:r>
        <w:rPr>
          <w:rStyle w:val="FontStyle141"/>
          <w:rFonts w:ascii="Arial" w:hAnsi="Arial" w:cs="Arial"/>
          <w:sz w:val="24"/>
          <w:szCs w:val="24"/>
        </w:rPr>
        <w:tab/>
      </w:r>
      <w:r w:rsidR="009D7BCA" w:rsidRPr="009D7BCA">
        <w:rPr>
          <w:rStyle w:val="FontStyle141"/>
          <w:rFonts w:ascii="Arial" w:hAnsi="Arial" w:cs="Arial"/>
          <w:sz w:val="24"/>
          <w:szCs w:val="24"/>
        </w:rPr>
        <w:t>В</w:t>
      </w:r>
      <w:r w:rsidR="009D7BCA">
        <w:rPr>
          <w:rStyle w:val="FontStyle141"/>
          <w:rFonts w:ascii="Arial" w:hAnsi="Arial" w:cs="Arial"/>
          <w:sz w:val="24"/>
          <w:szCs w:val="24"/>
        </w:rPr>
        <w:t>ременные</w:t>
      </w:r>
      <w:r w:rsidR="009D7BCA" w:rsidRPr="009D7BCA">
        <w:rPr>
          <w:rStyle w:val="FontStyle141"/>
          <w:rFonts w:ascii="Arial" w:hAnsi="Arial" w:cs="Arial"/>
          <w:sz w:val="24"/>
          <w:szCs w:val="24"/>
        </w:rPr>
        <w:t xml:space="preserve"> </w:t>
      </w:r>
      <w:r w:rsidR="009D7BCA">
        <w:rPr>
          <w:rStyle w:val="FontStyle141"/>
          <w:rFonts w:ascii="Arial" w:hAnsi="Arial" w:cs="Arial"/>
          <w:sz w:val="24"/>
          <w:szCs w:val="24"/>
        </w:rPr>
        <w:t>единичные</w:t>
      </w:r>
      <w:r w:rsidR="009D7BCA" w:rsidRPr="009D7BCA">
        <w:rPr>
          <w:rStyle w:val="FontStyle141"/>
          <w:rFonts w:ascii="Arial" w:hAnsi="Arial" w:cs="Arial"/>
          <w:sz w:val="24"/>
          <w:szCs w:val="24"/>
        </w:rPr>
        <w:t xml:space="preserve"> </w:t>
      </w:r>
      <w:r w:rsidR="009D7BCA">
        <w:rPr>
          <w:rStyle w:val="FontStyle141"/>
          <w:rFonts w:ascii="Arial" w:hAnsi="Arial" w:cs="Arial"/>
          <w:sz w:val="24"/>
          <w:szCs w:val="24"/>
        </w:rPr>
        <w:t>нормы</w:t>
      </w:r>
      <w:r w:rsidR="009D7BCA" w:rsidRPr="009D7BCA">
        <w:rPr>
          <w:rStyle w:val="FontStyle141"/>
          <w:rFonts w:ascii="Arial" w:hAnsi="Arial" w:cs="Arial"/>
          <w:sz w:val="24"/>
          <w:szCs w:val="24"/>
        </w:rPr>
        <w:t xml:space="preserve"> </w:t>
      </w:r>
      <w:r w:rsidR="009D7BCA">
        <w:rPr>
          <w:rStyle w:val="FontStyle141"/>
          <w:rFonts w:ascii="Arial" w:hAnsi="Arial" w:cs="Arial"/>
          <w:sz w:val="24"/>
          <w:szCs w:val="24"/>
        </w:rPr>
        <w:t>времени</w:t>
      </w:r>
      <w:r w:rsidR="009D7BCA" w:rsidRPr="009D7BCA">
        <w:rPr>
          <w:rStyle w:val="FontStyle141"/>
          <w:rFonts w:ascii="Arial" w:hAnsi="Arial" w:cs="Arial"/>
          <w:sz w:val="24"/>
          <w:szCs w:val="24"/>
        </w:rPr>
        <w:t xml:space="preserve"> и </w:t>
      </w:r>
      <w:r w:rsidR="009D7BCA">
        <w:rPr>
          <w:rStyle w:val="FontStyle141"/>
          <w:rFonts w:ascii="Arial" w:hAnsi="Arial" w:cs="Arial"/>
          <w:sz w:val="24"/>
          <w:szCs w:val="24"/>
        </w:rPr>
        <w:t>расценки</w:t>
      </w:r>
      <w:r w:rsidR="009D7BCA" w:rsidRPr="009D7BCA">
        <w:rPr>
          <w:rStyle w:val="FontStyle141"/>
          <w:rFonts w:ascii="Arial" w:hAnsi="Arial" w:cs="Arial"/>
          <w:sz w:val="24"/>
          <w:szCs w:val="24"/>
        </w:rPr>
        <w:t xml:space="preserve"> </w:t>
      </w:r>
      <w:r w:rsidR="009D7BCA" w:rsidRPr="009D7BCA">
        <w:rPr>
          <w:rStyle w:val="FontStyle144"/>
          <w:rFonts w:ascii="Arial" w:hAnsi="Arial" w:cs="Arial"/>
          <w:sz w:val="24"/>
          <w:szCs w:val="24"/>
        </w:rPr>
        <w:t>учитывают</w:t>
      </w:r>
      <w:r w:rsidR="009D7BCA">
        <w:rPr>
          <w:rStyle w:val="FontStyle144"/>
          <w:rFonts w:ascii="Arial" w:hAnsi="Arial" w:cs="Arial"/>
          <w:sz w:val="24"/>
          <w:szCs w:val="24"/>
        </w:rPr>
        <w:t xml:space="preserve"> </w:t>
      </w:r>
      <w:r w:rsidR="009D7BCA" w:rsidRPr="009D7BCA">
        <w:rPr>
          <w:rStyle w:val="FontStyle144"/>
          <w:rFonts w:ascii="Arial" w:hAnsi="Arial" w:cs="Arial"/>
          <w:sz w:val="24"/>
          <w:szCs w:val="24"/>
        </w:rPr>
        <w:t>следующие статьи затрат:</w:t>
      </w:r>
    </w:p>
    <w:p w:rsidR="009D7BCA" w:rsidRPr="009D7BCA" w:rsidRDefault="008E737E" w:rsidP="009D7BCA">
      <w:pPr>
        <w:pStyle w:val="Style52"/>
        <w:widowControl/>
        <w:numPr>
          <w:ilvl w:val="0"/>
          <w:numId w:val="46"/>
        </w:numPr>
        <w:tabs>
          <w:tab w:val="left" w:pos="394"/>
        </w:tabs>
        <w:spacing w:before="158"/>
        <w:ind w:left="394"/>
        <w:rPr>
          <w:rStyle w:val="FontStyle144"/>
          <w:rFonts w:ascii="Arial" w:hAnsi="Arial" w:cs="Arial"/>
          <w:sz w:val="24"/>
          <w:szCs w:val="24"/>
        </w:rPr>
      </w:pPr>
      <w:r>
        <w:rPr>
          <w:rStyle w:val="FontStyle144"/>
          <w:rFonts w:ascii="Arial" w:hAnsi="Arial" w:cs="Arial"/>
          <w:sz w:val="24"/>
          <w:szCs w:val="24"/>
        </w:rPr>
        <w:t xml:space="preserve"> </w:t>
      </w:r>
      <w:r w:rsidR="009D7BCA" w:rsidRPr="009D7BCA">
        <w:rPr>
          <w:rStyle w:val="FontStyle144"/>
          <w:rFonts w:ascii="Arial" w:hAnsi="Arial" w:cs="Arial"/>
          <w:sz w:val="24"/>
          <w:szCs w:val="24"/>
        </w:rPr>
        <w:t>основную заработную плату исполнителей со всеми начислениями (дополнительная зарплата, доплата за работу в ночное время, выходные и праздничные дни, начисления на социальное страхование). Премии и северные надбавки учтены расценками и дополнительной оплате не подлежат;</w:t>
      </w:r>
    </w:p>
    <w:p w:rsidR="009D7BCA" w:rsidRDefault="009D7BCA" w:rsidP="004C0172">
      <w:pPr>
        <w:pStyle w:val="Style52"/>
        <w:widowControl/>
        <w:numPr>
          <w:ilvl w:val="0"/>
          <w:numId w:val="46"/>
        </w:numPr>
        <w:tabs>
          <w:tab w:val="left" w:pos="394"/>
        </w:tabs>
        <w:spacing w:before="86" w:line="278" w:lineRule="exact"/>
        <w:ind w:left="394"/>
        <w:rPr>
          <w:rStyle w:val="FontStyle144"/>
          <w:rFonts w:ascii="Arial" w:hAnsi="Arial" w:cs="Arial"/>
          <w:sz w:val="24"/>
          <w:szCs w:val="24"/>
        </w:rPr>
      </w:pPr>
      <w:r w:rsidRPr="009D7BCA">
        <w:rPr>
          <w:rStyle w:val="FontStyle144"/>
          <w:rFonts w:ascii="Arial" w:hAnsi="Arial" w:cs="Arial"/>
          <w:sz w:val="24"/>
          <w:szCs w:val="24"/>
        </w:rPr>
        <w:t>амортизацию оборудования, аппаратуры и нематериальных активов,</w:t>
      </w:r>
      <w:r w:rsidR="004C0172">
        <w:rPr>
          <w:rStyle w:val="FontStyle144"/>
          <w:rFonts w:ascii="Arial" w:hAnsi="Arial" w:cs="Arial"/>
          <w:sz w:val="24"/>
          <w:szCs w:val="24"/>
        </w:rPr>
        <w:t xml:space="preserve"> </w:t>
      </w:r>
      <w:r w:rsidRPr="009D7BCA">
        <w:rPr>
          <w:rStyle w:val="FontStyle144"/>
          <w:rFonts w:ascii="Arial" w:hAnsi="Arial" w:cs="Arial"/>
          <w:sz w:val="24"/>
          <w:szCs w:val="24"/>
        </w:rPr>
        <w:t>рассчитанную с учетом коэффициентов загрузки и резервирования (</w:t>
      </w:r>
      <w:r w:rsidR="004C0172">
        <w:rPr>
          <w:rStyle w:val="FontStyle144"/>
          <w:rFonts w:ascii="Arial" w:hAnsi="Arial" w:cs="Arial"/>
          <w:sz w:val="24"/>
          <w:szCs w:val="24"/>
        </w:rPr>
        <w:t>п</w:t>
      </w:r>
      <w:r w:rsidRPr="009D7BCA">
        <w:rPr>
          <w:rStyle w:val="FontStyle144"/>
          <w:rFonts w:ascii="Arial" w:hAnsi="Arial" w:cs="Arial"/>
          <w:sz w:val="24"/>
          <w:szCs w:val="24"/>
        </w:rPr>
        <w:t>рил</w:t>
      </w:r>
      <w:r w:rsidR="004C0172">
        <w:rPr>
          <w:rStyle w:val="FontStyle144"/>
          <w:rFonts w:ascii="Arial" w:hAnsi="Arial" w:cs="Arial"/>
          <w:sz w:val="24"/>
          <w:szCs w:val="24"/>
        </w:rPr>
        <w:t>.</w:t>
      </w:r>
      <w:r w:rsidRPr="009D7BCA">
        <w:rPr>
          <w:rStyle w:val="FontStyle144"/>
          <w:rFonts w:ascii="Arial" w:hAnsi="Arial" w:cs="Arial"/>
          <w:sz w:val="24"/>
          <w:szCs w:val="24"/>
        </w:rPr>
        <w:t xml:space="preserve"> 2);</w:t>
      </w:r>
    </w:p>
    <w:p w:rsidR="009D7BCA" w:rsidRDefault="00310DB6" w:rsidP="009D7BCA">
      <w:pPr>
        <w:pStyle w:val="Style52"/>
        <w:widowControl/>
        <w:numPr>
          <w:ilvl w:val="0"/>
          <w:numId w:val="46"/>
        </w:numPr>
        <w:tabs>
          <w:tab w:val="left" w:pos="394"/>
        </w:tabs>
        <w:spacing w:before="101" w:line="240" w:lineRule="auto"/>
        <w:ind w:firstLine="0"/>
        <w:jc w:val="left"/>
        <w:rPr>
          <w:rStyle w:val="FontStyle144"/>
          <w:rFonts w:ascii="Arial" w:hAnsi="Arial" w:cs="Arial"/>
          <w:sz w:val="24"/>
          <w:szCs w:val="24"/>
        </w:rPr>
      </w:pPr>
      <w:r>
        <w:rPr>
          <w:rStyle w:val="FontStyle144"/>
          <w:rFonts w:ascii="Arial" w:hAnsi="Arial" w:cs="Arial"/>
          <w:sz w:val="24"/>
          <w:szCs w:val="24"/>
        </w:rPr>
        <w:t>и</w:t>
      </w:r>
      <w:r w:rsidR="009D7BCA" w:rsidRPr="009D7BCA">
        <w:rPr>
          <w:rStyle w:val="FontStyle144"/>
          <w:rFonts w:ascii="Arial" w:hAnsi="Arial" w:cs="Arial"/>
          <w:sz w:val="24"/>
          <w:szCs w:val="24"/>
        </w:rPr>
        <w:t xml:space="preserve">знос малоценного инвентаря и инструментов </w:t>
      </w:r>
      <w:r w:rsidR="00F01B9E">
        <w:rPr>
          <w:rStyle w:val="FontStyle144"/>
          <w:rFonts w:ascii="Arial" w:hAnsi="Arial" w:cs="Arial"/>
          <w:sz w:val="24"/>
          <w:szCs w:val="24"/>
        </w:rPr>
        <w:t xml:space="preserve"> </w:t>
      </w:r>
      <w:r w:rsidR="009D7BCA" w:rsidRPr="009D7BCA">
        <w:rPr>
          <w:rStyle w:val="FontStyle144"/>
          <w:rFonts w:ascii="Arial" w:hAnsi="Arial" w:cs="Arial"/>
          <w:sz w:val="24"/>
          <w:szCs w:val="24"/>
        </w:rPr>
        <w:t>(Приложение 4);</w:t>
      </w:r>
    </w:p>
    <w:p w:rsidR="009D7BCA" w:rsidRPr="009D7BCA" w:rsidRDefault="009D7BCA" w:rsidP="009D7BCA">
      <w:pPr>
        <w:pStyle w:val="Style52"/>
        <w:widowControl/>
        <w:numPr>
          <w:ilvl w:val="0"/>
          <w:numId w:val="46"/>
        </w:numPr>
        <w:tabs>
          <w:tab w:val="left" w:pos="394"/>
        </w:tabs>
        <w:spacing w:before="82" w:line="278" w:lineRule="exact"/>
        <w:ind w:left="394"/>
        <w:rPr>
          <w:rStyle w:val="FontStyle144"/>
          <w:rFonts w:ascii="Arial" w:hAnsi="Arial" w:cs="Arial"/>
          <w:sz w:val="24"/>
          <w:szCs w:val="24"/>
        </w:rPr>
      </w:pPr>
      <w:r w:rsidRPr="009D7BCA">
        <w:rPr>
          <w:rStyle w:val="FontStyle144"/>
          <w:rFonts w:ascii="Arial" w:hAnsi="Arial" w:cs="Arial"/>
          <w:sz w:val="24"/>
          <w:szCs w:val="24"/>
        </w:rPr>
        <w:t>услуги собственного производства и со стороны (ремонт оборудования, аппаратуры, метрологическое обеспечение, содержание материальных складов, геологических фондов; содержание производственно-технической службы и пр.) (Приложение 1);</w:t>
      </w:r>
    </w:p>
    <w:p w:rsidR="009D7BCA" w:rsidRDefault="009D7BCA" w:rsidP="009D7BCA">
      <w:pPr>
        <w:pStyle w:val="Style52"/>
        <w:widowControl/>
        <w:numPr>
          <w:ilvl w:val="0"/>
          <w:numId w:val="46"/>
        </w:numPr>
        <w:tabs>
          <w:tab w:val="left" w:pos="394"/>
        </w:tabs>
        <w:spacing w:before="110" w:line="240" w:lineRule="auto"/>
        <w:ind w:firstLine="0"/>
        <w:jc w:val="left"/>
        <w:rPr>
          <w:rStyle w:val="FontStyle144"/>
          <w:rFonts w:ascii="Arial" w:hAnsi="Arial" w:cs="Arial"/>
          <w:sz w:val="24"/>
          <w:szCs w:val="24"/>
        </w:rPr>
      </w:pPr>
      <w:r w:rsidRPr="009D7BCA">
        <w:rPr>
          <w:rStyle w:val="FontStyle144"/>
          <w:rFonts w:ascii="Arial" w:hAnsi="Arial" w:cs="Arial"/>
          <w:sz w:val="24"/>
          <w:szCs w:val="24"/>
        </w:rPr>
        <w:t>накладные расходы и плановые накопления (Приложение 1).</w:t>
      </w:r>
    </w:p>
    <w:p w:rsidR="009D7BCA" w:rsidRPr="009D7BCA" w:rsidRDefault="008E737E" w:rsidP="008E737E">
      <w:pPr>
        <w:pStyle w:val="Style46"/>
        <w:widowControl/>
        <w:tabs>
          <w:tab w:val="left" w:pos="730"/>
        </w:tabs>
        <w:spacing w:before="58"/>
        <w:ind w:right="34"/>
        <w:rPr>
          <w:rStyle w:val="FontStyle144"/>
          <w:rFonts w:ascii="Arial" w:hAnsi="Arial" w:cs="Arial"/>
          <w:sz w:val="24"/>
          <w:szCs w:val="24"/>
        </w:rPr>
      </w:pPr>
      <w:r>
        <w:rPr>
          <w:rStyle w:val="FontStyle144"/>
          <w:rFonts w:ascii="Arial" w:hAnsi="Arial" w:cs="Arial"/>
          <w:sz w:val="24"/>
          <w:szCs w:val="24"/>
        </w:rPr>
        <w:tab/>
      </w:r>
      <w:r w:rsidR="009D7BCA" w:rsidRPr="009D7BCA">
        <w:rPr>
          <w:rStyle w:val="FontStyle144"/>
          <w:rFonts w:ascii="Arial" w:hAnsi="Arial" w:cs="Arial"/>
          <w:sz w:val="24"/>
          <w:szCs w:val="24"/>
        </w:rPr>
        <w:t>Основной производственной единицей при обработке материалов ГТИ и совместной интерпретации ГИРС-ГТИ является контрольно-интерпретационная партия. Численный и квалификационный состав контрольно-интерпретационной партии ГТИ - ГИРС определен в соответствии с «Временными нормами времени» и МУ ГИС - 98.</w:t>
      </w:r>
    </w:p>
    <w:p w:rsidR="009D7BCA" w:rsidRPr="009D7BCA" w:rsidRDefault="008E737E" w:rsidP="008E737E">
      <w:pPr>
        <w:pStyle w:val="Style46"/>
        <w:widowControl/>
        <w:tabs>
          <w:tab w:val="left" w:pos="730"/>
        </w:tabs>
        <w:spacing w:before="115"/>
        <w:rPr>
          <w:rStyle w:val="FontStyle144"/>
          <w:rFonts w:ascii="Arial" w:hAnsi="Arial" w:cs="Arial"/>
          <w:sz w:val="24"/>
          <w:szCs w:val="24"/>
        </w:rPr>
      </w:pPr>
      <w:r>
        <w:rPr>
          <w:rStyle w:val="FontStyle144"/>
          <w:rFonts w:ascii="Arial" w:hAnsi="Arial" w:cs="Arial"/>
          <w:sz w:val="24"/>
          <w:szCs w:val="24"/>
        </w:rPr>
        <w:tab/>
      </w:r>
      <w:r w:rsidR="009D7BCA" w:rsidRPr="009D7BCA">
        <w:rPr>
          <w:rStyle w:val="FontStyle144"/>
          <w:rFonts w:ascii="Arial" w:hAnsi="Arial" w:cs="Arial"/>
          <w:sz w:val="24"/>
          <w:szCs w:val="24"/>
        </w:rPr>
        <w:t>Затраты по статье «Основная заработная плата» определены в соответствии с численным и квалификационным составом исполнителей, предусмотренным для выполнения работ (Приложение 5). Тарифные ставки и должностные оклады приняты, согласно Постановлению № 1115.</w:t>
      </w:r>
    </w:p>
    <w:p w:rsidR="009D7BCA" w:rsidRPr="009D7BCA" w:rsidRDefault="008E737E" w:rsidP="008E737E">
      <w:pPr>
        <w:pStyle w:val="Style46"/>
        <w:widowControl/>
        <w:tabs>
          <w:tab w:val="left" w:pos="730"/>
        </w:tabs>
        <w:spacing w:before="110"/>
        <w:ind w:right="38"/>
        <w:rPr>
          <w:rStyle w:val="FontStyle144"/>
          <w:rFonts w:ascii="Arial" w:hAnsi="Arial" w:cs="Arial"/>
          <w:sz w:val="24"/>
          <w:szCs w:val="24"/>
        </w:rPr>
      </w:pPr>
      <w:r>
        <w:rPr>
          <w:rStyle w:val="FontStyle144"/>
          <w:rFonts w:ascii="Arial" w:hAnsi="Arial" w:cs="Arial"/>
          <w:sz w:val="24"/>
          <w:szCs w:val="24"/>
        </w:rPr>
        <w:tab/>
      </w:r>
      <w:r w:rsidR="009D7BCA" w:rsidRPr="009D7BCA">
        <w:rPr>
          <w:rStyle w:val="FontStyle144"/>
          <w:rFonts w:ascii="Arial" w:hAnsi="Arial" w:cs="Arial"/>
          <w:sz w:val="24"/>
          <w:szCs w:val="24"/>
        </w:rPr>
        <w:t>Дополнительная заработная плата определена с учетом продолжительности основного и дополнительного отпусков, установленных законодательством Российской Федерации.</w:t>
      </w:r>
    </w:p>
    <w:p w:rsidR="009D7BCA" w:rsidRPr="009D7BCA" w:rsidRDefault="008E737E" w:rsidP="008E737E">
      <w:pPr>
        <w:pStyle w:val="Style46"/>
        <w:widowControl/>
        <w:tabs>
          <w:tab w:val="left" w:pos="730"/>
        </w:tabs>
        <w:spacing w:before="106" w:line="288" w:lineRule="exact"/>
        <w:ind w:right="34"/>
        <w:rPr>
          <w:rStyle w:val="FontStyle144"/>
          <w:rFonts w:ascii="Arial" w:hAnsi="Arial" w:cs="Arial"/>
          <w:sz w:val="24"/>
          <w:szCs w:val="24"/>
        </w:rPr>
      </w:pPr>
      <w:r>
        <w:rPr>
          <w:rStyle w:val="FontStyle144"/>
          <w:rFonts w:ascii="Arial" w:hAnsi="Arial" w:cs="Arial"/>
          <w:sz w:val="24"/>
          <w:szCs w:val="24"/>
        </w:rPr>
        <w:tab/>
      </w:r>
      <w:r w:rsidR="009D7BCA" w:rsidRPr="009D7BCA">
        <w:rPr>
          <w:rStyle w:val="FontStyle144"/>
          <w:rFonts w:ascii="Arial" w:hAnsi="Arial" w:cs="Arial"/>
          <w:sz w:val="24"/>
          <w:szCs w:val="24"/>
        </w:rPr>
        <w:t>При определении стоимости материалов, инструментов и МБП использованы цены по состоянию на 01.04.1999 г. (МУ ГИС - 98).</w:t>
      </w:r>
    </w:p>
    <w:p w:rsidR="009D7BCA" w:rsidRPr="009D7BCA" w:rsidRDefault="008E737E" w:rsidP="008E737E">
      <w:pPr>
        <w:pStyle w:val="Style46"/>
        <w:widowControl/>
        <w:tabs>
          <w:tab w:val="left" w:pos="730"/>
        </w:tabs>
        <w:spacing w:before="106" w:line="293" w:lineRule="exact"/>
        <w:ind w:right="34"/>
        <w:rPr>
          <w:rStyle w:val="FontStyle144"/>
          <w:rFonts w:ascii="Arial" w:hAnsi="Arial" w:cs="Arial"/>
          <w:sz w:val="24"/>
          <w:szCs w:val="24"/>
        </w:rPr>
      </w:pPr>
      <w:r>
        <w:rPr>
          <w:rStyle w:val="FontStyle144"/>
          <w:rFonts w:ascii="Arial" w:hAnsi="Arial" w:cs="Arial"/>
          <w:sz w:val="24"/>
          <w:szCs w:val="24"/>
        </w:rPr>
        <w:tab/>
      </w:r>
      <w:r w:rsidR="009D7BCA" w:rsidRPr="009D7BCA">
        <w:rPr>
          <w:rStyle w:val="FontStyle144"/>
          <w:rFonts w:ascii="Arial" w:hAnsi="Arial" w:cs="Arial"/>
          <w:sz w:val="24"/>
          <w:szCs w:val="24"/>
        </w:rPr>
        <w:t>Стоимость оборудования, аппаратуры и нематериальных активов принята в ценах по состоянию на 01.10.2002 г. (Приложение 2).</w:t>
      </w:r>
    </w:p>
    <w:p w:rsidR="009D7BCA" w:rsidRPr="009D7BCA" w:rsidRDefault="008E737E" w:rsidP="008E737E">
      <w:pPr>
        <w:pStyle w:val="Style46"/>
        <w:widowControl/>
        <w:tabs>
          <w:tab w:val="left" w:pos="730"/>
        </w:tabs>
        <w:spacing w:before="106"/>
        <w:ind w:right="34"/>
        <w:rPr>
          <w:rStyle w:val="FontStyle144"/>
          <w:rFonts w:ascii="Arial" w:hAnsi="Arial" w:cs="Arial"/>
          <w:sz w:val="24"/>
          <w:szCs w:val="24"/>
        </w:rPr>
      </w:pPr>
      <w:r>
        <w:rPr>
          <w:rStyle w:val="FontStyle144"/>
          <w:rFonts w:ascii="Arial" w:hAnsi="Arial" w:cs="Arial"/>
          <w:sz w:val="24"/>
          <w:szCs w:val="24"/>
        </w:rPr>
        <w:tab/>
      </w:r>
      <w:r w:rsidR="009D7BCA" w:rsidRPr="009D7BCA">
        <w:rPr>
          <w:rStyle w:val="FontStyle144"/>
          <w:rFonts w:ascii="Arial" w:hAnsi="Arial" w:cs="Arial"/>
          <w:sz w:val="24"/>
          <w:szCs w:val="24"/>
        </w:rPr>
        <w:t>В расценках учтены транспортно-заготовительные расходы на материалы, оборудование и нематериальные активы согласно МУ ГИС - 98.</w:t>
      </w:r>
    </w:p>
    <w:p w:rsidR="009D7BCA" w:rsidRPr="009D7BCA" w:rsidRDefault="008E737E" w:rsidP="008E737E">
      <w:pPr>
        <w:pStyle w:val="Style46"/>
        <w:widowControl/>
        <w:tabs>
          <w:tab w:val="left" w:pos="730"/>
        </w:tabs>
        <w:spacing w:before="101" w:line="293" w:lineRule="exact"/>
        <w:ind w:right="34"/>
        <w:rPr>
          <w:rStyle w:val="FontStyle144"/>
          <w:rFonts w:ascii="Arial" w:hAnsi="Arial" w:cs="Arial"/>
          <w:sz w:val="24"/>
          <w:szCs w:val="24"/>
        </w:rPr>
      </w:pPr>
      <w:r>
        <w:rPr>
          <w:rStyle w:val="FontStyle144"/>
          <w:rFonts w:ascii="Arial" w:hAnsi="Arial" w:cs="Arial"/>
          <w:sz w:val="24"/>
          <w:szCs w:val="24"/>
        </w:rPr>
        <w:tab/>
      </w:r>
      <w:r w:rsidR="009D7BCA" w:rsidRPr="009D7BCA">
        <w:rPr>
          <w:rStyle w:val="FontStyle144"/>
          <w:rFonts w:ascii="Arial" w:hAnsi="Arial" w:cs="Arial"/>
          <w:sz w:val="24"/>
          <w:szCs w:val="24"/>
        </w:rPr>
        <w:t>Накладные расходы и плановые накопления в расценки включены в размере 15 и 8%, соответственно, (Приложение 1).</w:t>
      </w:r>
    </w:p>
    <w:p w:rsidR="009D7BCA" w:rsidRPr="008E737E" w:rsidRDefault="008E737E" w:rsidP="008E737E">
      <w:pPr>
        <w:pStyle w:val="Style54"/>
        <w:widowControl/>
        <w:tabs>
          <w:tab w:val="left" w:pos="730"/>
        </w:tabs>
        <w:spacing w:before="110" w:line="293" w:lineRule="exact"/>
        <w:rPr>
          <w:rStyle w:val="FontStyle144"/>
          <w:rFonts w:ascii="Arial" w:hAnsi="Arial" w:cs="Arial"/>
          <w:b/>
          <w:sz w:val="24"/>
          <w:szCs w:val="24"/>
        </w:rPr>
      </w:pPr>
      <w:r>
        <w:rPr>
          <w:rStyle w:val="FontStyle138"/>
          <w:rFonts w:ascii="Arial" w:hAnsi="Arial" w:cs="Arial"/>
          <w:sz w:val="24"/>
          <w:szCs w:val="24"/>
        </w:rPr>
        <w:tab/>
      </w:r>
      <w:r w:rsidR="009D7BCA" w:rsidRPr="008E737E">
        <w:rPr>
          <w:rStyle w:val="FontStyle138"/>
          <w:rFonts w:ascii="Arial" w:hAnsi="Arial" w:cs="Arial"/>
          <w:b w:val="0"/>
          <w:sz w:val="24"/>
          <w:szCs w:val="24"/>
        </w:rPr>
        <w:t>За единицу измерения приняты:</w:t>
      </w:r>
    </w:p>
    <w:p w:rsidR="009D7BCA" w:rsidRPr="009D7BCA" w:rsidRDefault="009D7BCA" w:rsidP="009D7BCA">
      <w:pPr>
        <w:pStyle w:val="Style52"/>
        <w:widowControl/>
        <w:numPr>
          <w:ilvl w:val="0"/>
          <w:numId w:val="46"/>
        </w:numPr>
        <w:tabs>
          <w:tab w:val="left" w:pos="394"/>
        </w:tabs>
        <w:spacing w:line="293" w:lineRule="exact"/>
        <w:ind w:firstLine="0"/>
        <w:jc w:val="left"/>
        <w:rPr>
          <w:rStyle w:val="FontStyle144"/>
          <w:rFonts w:ascii="Arial" w:hAnsi="Arial" w:cs="Arial"/>
          <w:sz w:val="24"/>
          <w:szCs w:val="24"/>
        </w:rPr>
      </w:pPr>
      <w:r w:rsidRPr="009D7BCA">
        <w:rPr>
          <w:rStyle w:val="FontStyle144"/>
          <w:rFonts w:ascii="Arial" w:hAnsi="Arial" w:cs="Arial"/>
          <w:sz w:val="24"/>
          <w:szCs w:val="24"/>
        </w:rPr>
        <w:t>одни сутки;</w:t>
      </w:r>
    </w:p>
    <w:p w:rsidR="009D7BCA" w:rsidRPr="009D7BCA" w:rsidRDefault="009D7BCA" w:rsidP="009D7BCA">
      <w:pPr>
        <w:pStyle w:val="Style52"/>
        <w:widowControl/>
        <w:numPr>
          <w:ilvl w:val="0"/>
          <w:numId w:val="46"/>
        </w:numPr>
        <w:tabs>
          <w:tab w:val="left" w:pos="394"/>
        </w:tabs>
        <w:spacing w:line="293" w:lineRule="exact"/>
        <w:ind w:firstLine="0"/>
        <w:jc w:val="left"/>
        <w:rPr>
          <w:rStyle w:val="FontStyle144"/>
          <w:rFonts w:ascii="Arial" w:hAnsi="Arial" w:cs="Arial"/>
          <w:sz w:val="24"/>
          <w:szCs w:val="24"/>
        </w:rPr>
      </w:pPr>
      <w:r w:rsidRPr="009D7BCA">
        <w:rPr>
          <w:rStyle w:val="FontStyle144"/>
          <w:rFonts w:ascii="Arial" w:hAnsi="Arial" w:cs="Arial"/>
          <w:sz w:val="24"/>
          <w:szCs w:val="24"/>
        </w:rPr>
        <w:t>суточный рапорт;</w:t>
      </w:r>
    </w:p>
    <w:p w:rsidR="009D7BCA" w:rsidRPr="009D7BCA" w:rsidRDefault="009D7BCA" w:rsidP="009D7BCA">
      <w:pPr>
        <w:pStyle w:val="Style52"/>
        <w:widowControl/>
        <w:numPr>
          <w:ilvl w:val="0"/>
          <w:numId w:val="46"/>
        </w:numPr>
        <w:tabs>
          <w:tab w:val="left" w:pos="394"/>
        </w:tabs>
        <w:spacing w:line="293" w:lineRule="exact"/>
        <w:ind w:firstLine="0"/>
        <w:jc w:val="left"/>
        <w:rPr>
          <w:rStyle w:val="FontStyle144"/>
          <w:rFonts w:ascii="Arial" w:hAnsi="Arial" w:cs="Arial"/>
          <w:sz w:val="24"/>
          <w:szCs w:val="24"/>
        </w:rPr>
      </w:pPr>
      <w:r w:rsidRPr="009D7BCA">
        <w:rPr>
          <w:rStyle w:val="FontStyle144"/>
          <w:rFonts w:ascii="Arial" w:hAnsi="Arial" w:cs="Arial"/>
          <w:sz w:val="24"/>
          <w:szCs w:val="24"/>
        </w:rPr>
        <w:t>одна операция;</w:t>
      </w:r>
    </w:p>
    <w:p w:rsidR="009D7BCA" w:rsidRPr="009D7BCA" w:rsidRDefault="009D7BCA" w:rsidP="009D7BCA">
      <w:pPr>
        <w:pStyle w:val="Style52"/>
        <w:widowControl/>
        <w:numPr>
          <w:ilvl w:val="0"/>
          <w:numId w:val="46"/>
        </w:numPr>
        <w:tabs>
          <w:tab w:val="left" w:pos="394"/>
        </w:tabs>
        <w:spacing w:line="293" w:lineRule="exact"/>
        <w:ind w:firstLine="0"/>
        <w:jc w:val="left"/>
        <w:rPr>
          <w:rStyle w:val="FontStyle144"/>
          <w:rFonts w:ascii="Arial" w:hAnsi="Arial" w:cs="Arial"/>
          <w:sz w:val="24"/>
          <w:szCs w:val="24"/>
        </w:rPr>
      </w:pPr>
      <w:r w:rsidRPr="009D7BCA">
        <w:rPr>
          <w:rStyle w:val="FontStyle144"/>
          <w:rFonts w:ascii="Arial" w:hAnsi="Arial" w:cs="Arial"/>
          <w:sz w:val="24"/>
          <w:szCs w:val="24"/>
        </w:rPr>
        <w:t>один планшет;</w:t>
      </w:r>
    </w:p>
    <w:p w:rsidR="009D7BCA" w:rsidRPr="009D7BCA" w:rsidRDefault="009D7BCA" w:rsidP="009D7BCA">
      <w:pPr>
        <w:pStyle w:val="Style52"/>
        <w:widowControl/>
        <w:numPr>
          <w:ilvl w:val="0"/>
          <w:numId w:val="46"/>
        </w:numPr>
        <w:tabs>
          <w:tab w:val="left" w:pos="394"/>
        </w:tabs>
        <w:spacing w:line="293" w:lineRule="exact"/>
        <w:ind w:firstLine="0"/>
        <w:jc w:val="left"/>
        <w:rPr>
          <w:rStyle w:val="FontStyle144"/>
          <w:rFonts w:ascii="Arial" w:hAnsi="Arial" w:cs="Arial"/>
          <w:sz w:val="24"/>
          <w:szCs w:val="24"/>
        </w:rPr>
      </w:pPr>
      <w:r w:rsidRPr="009D7BCA">
        <w:rPr>
          <w:rStyle w:val="FontStyle144"/>
          <w:rFonts w:ascii="Arial" w:hAnsi="Arial" w:cs="Arial"/>
          <w:sz w:val="24"/>
          <w:szCs w:val="24"/>
        </w:rPr>
        <w:t>один отбор;</w:t>
      </w:r>
    </w:p>
    <w:p w:rsidR="009D7BCA" w:rsidRPr="009D7BCA" w:rsidRDefault="009D7BCA" w:rsidP="009D7BCA">
      <w:pPr>
        <w:pStyle w:val="Style52"/>
        <w:widowControl/>
        <w:numPr>
          <w:ilvl w:val="0"/>
          <w:numId w:val="46"/>
        </w:numPr>
        <w:tabs>
          <w:tab w:val="left" w:pos="394"/>
        </w:tabs>
        <w:spacing w:line="293" w:lineRule="exact"/>
        <w:ind w:firstLine="0"/>
        <w:jc w:val="left"/>
        <w:rPr>
          <w:rStyle w:val="FontStyle144"/>
          <w:rFonts w:ascii="Arial" w:hAnsi="Arial" w:cs="Arial"/>
          <w:sz w:val="24"/>
          <w:szCs w:val="24"/>
        </w:rPr>
      </w:pPr>
      <w:r w:rsidRPr="009D7BCA">
        <w:rPr>
          <w:rStyle w:val="FontStyle144"/>
          <w:rFonts w:ascii="Arial" w:hAnsi="Arial" w:cs="Arial"/>
          <w:sz w:val="24"/>
          <w:szCs w:val="24"/>
        </w:rPr>
        <w:t>один образец;</w:t>
      </w:r>
    </w:p>
    <w:p w:rsidR="009D7BCA" w:rsidRPr="009D7BCA" w:rsidRDefault="009D7BCA" w:rsidP="009D7BCA">
      <w:pPr>
        <w:pStyle w:val="Style52"/>
        <w:widowControl/>
        <w:numPr>
          <w:ilvl w:val="0"/>
          <w:numId w:val="46"/>
        </w:numPr>
        <w:tabs>
          <w:tab w:val="left" w:pos="394"/>
        </w:tabs>
        <w:spacing w:line="293" w:lineRule="exact"/>
        <w:ind w:firstLine="0"/>
        <w:jc w:val="left"/>
        <w:rPr>
          <w:rStyle w:val="FontStyle144"/>
          <w:rFonts w:ascii="Arial" w:hAnsi="Arial" w:cs="Arial"/>
          <w:sz w:val="24"/>
          <w:szCs w:val="24"/>
        </w:rPr>
      </w:pPr>
      <w:r w:rsidRPr="009D7BCA">
        <w:rPr>
          <w:rStyle w:val="FontStyle144"/>
          <w:rFonts w:ascii="Arial" w:hAnsi="Arial" w:cs="Arial"/>
          <w:sz w:val="24"/>
          <w:szCs w:val="24"/>
        </w:rPr>
        <w:t>одна проба;</w:t>
      </w:r>
    </w:p>
    <w:p w:rsidR="009D7BCA" w:rsidRPr="009D7BCA" w:rsidRDefault="009D7BCA" w:rsidP="009D7BCA">
      <w:pPr>
        <w:pStyle w:val="Style52"/>
        <w:widowControl/>
        <w:numPr>
          <w:ilvl w:val="0"/>
          <w:numId w:val="46"/>
        </w:numPr>
        <w:tabs>
          <w:tab w:val="left" w:pos="394"/>
        </w:tabs>
        <w:spacing w:before="5" w:line="293" w:lineRule="exact"/>
        <w:ind w:firstLine="0"/>
        <w:jc w:val="left"/>
        <w:rPr>
          <w:rStyle w:val="FontStyle144"/>
          <w:rFonts w:ascii="Arial" w:hAnsi="Arial" w:cs="Arial"/>
          <w:sz w:val="24"/>
          <w:szCs w:val="24"/>
        </w:rPr>
      </w:pPr>
      <w:r w:rsidRPr="009D7BCA">
        <w:rPr>
          <w:rStyle w:val="FontStyle144"/>
          <w:rFonts w:ascii="Arial" w:hAnsi="Arial" w:cs="Arial"/>
          <w:sz w:val="24"/>
          <w:szCs w:val="24"/>
        </w:rPr>
        <w:t>один рейс;</w:t>
      </w:r>
    </w:p>
    <w:p w:rsidR="009D7BCA" w:rsidRPr="009D7BCA" w:rsidRDefault="008E737E" w:rsidP="009D7BCA">
      <w:pPr>
        <w:pStyle w:val="Style52"/>
        <w:widowControl/>
        <w:numPr>
          <w:ilvl w:val="0"/>
          <w:numId w:val="46"/>
        </w:numPr>
        <w:tabs>
          <w:tab w:val="left" w:pos="394"/>
        </w:tabs>
        <w:spacing w:line="293" w:lineRule="exact"/>
        <w:ind w:firstLine="0"/>
        <w:jc w:val="left"/>
        <w:rPr>
          <w:rStyle w:val="FontStyle144"/>
          <w:rFonts w:ascii="Arial" w:hAnsi="Arial" w:cs="Arial"/>
          <w:sz w:val="24"/>
          <w:szCs w:val="24"/>
        </w:rPr>
      </w:pPr>
      <w:r>
        <w:rPr>
          <w:rStyle w:val="FontStyle144"/>
          <w:rFonts w:ascii="Arial" w:hAnsi="Arial" w:cs="Arial"/>
          <w:sz w:val="24"/>
          <w:szCs w:val="24"/>
        </w:rPr>
        <w:t xml:space="preserve">20 рейсов; </w:t>
      </w:r>
    </w:p>
    <w:p w:rsidR="009D7BCA" w:rsidRPr="009D7BCA" w:rsidRDefault="009D7BCA" w:rsidP="009D7BCA">
      <w:pPr>
        <w:pStyle w:val="Style60"/>
        <w:widowControl/>
        <w:numPr>
          <w:ilvl w:val="0"/>
          <w:numId w:val="46"/>
        </w:numPr>
        <w:tabs>
          <w:tab w:val="left" w:pos="394"/>
        </w:tabs>
        <w:spacing w:before="53" w:line="302" w:lineRule="exact"/>
        <w:rPr>
          <w:rStyle w:val="FontStyle144"/>
          <w:rFonts w:ascii="Arial" w:hAnsi="Arial" w:cs="Arial"/>
          <w:sz w:val="24"/>
          <w:szCs w:val="24"/>
        </w:rPr>
      </w:pPr>
      <w:r w:rsidRPr="009D7BCA">
        <w:rPr>
          <w:rStyle w:val="FontStyle144"/>
          <w:rFonts w:ascii="Arial" w:hAnsi="Arial" w:cs="Arial"/>
          <w:sz w:val="24"/>
          <w:szCs w:val="24"/>
        </w:rPr>
        <w:t>один интервал;</w:t>
      </w:r>
    </w:p>
    <w:p w:rsidR="009D7BCA" w:rsidRPr="009D7BCA" w:rsidRDefault="009D7BCA" w:rsidP="009D7BCA">
      <w:pPr>
        <w:pStyle w:val="Style60"/>
        <w:widowControl/>
        <w:numPr>
          <w:ilvl w:val="0"/>
          <w:numId w:val="46"/>
        </w:numPr>
        <w:tabs>
          <w:tab w:val="left" w:pos="394"/>
        </w:tabs>
        <w:spacing w:line="302" w:lineRule="exact"/>
        <w:rPr>
          <w:rStyle w:val="FontStyle144"/>
          <w:rFonts w:ascii="Arial" w:hAnsi="Arial" w:cs="Arial"/>
          <w:sz w:val="24"/>
          <w:szCs w:val="24"/>
        </w:rPr>
      </w:pPr>
      <w:r w:rsidRPr="009D7BCA">
        <w:rPr>
          <w:rStyle w:val="FontStyle144"/>
          <w:rFonts w:ascii="Arial" w:hAnsi="Arial" w:cs="Arial"/>
          <w:sz w:val="24"/>
          <w:szCs w:val="24"/>
        </w:rPr>
        <w:t>одна диаграмма (кривая);</w:t>
      </w:r>
    </w:p>
    <w:p w:rsidR="009D7BCA" w:rsidRPr="009D7BCA" w:rsidRDefault="009D7BCA" w:rsidP="009D7BCA">
      <w:pPr>
        <w:pStyle w:val="Style60"/>
        <w:widowControl/>
        <w:numPr>
          <w:ilvl w:val="0"/>
          <w:numId w:val="46"/>
        </w:numPr>
        <w:tabs>
          <w:tab w:val="left" w:pos="394"/>
        </w:tabs>
        <w:spacing w:line="302" w:lineRule="exact"/>
        <w:rPr>
          <w:rStyle w:val="FontStyle144"/>
          <w:rFonts w:ascii="Arial" w:hAnsi="Arial" w:cs="Arial"/>
          <w:sz w:val="24"/>
          <w:szCs w:val="24"/>
        </w:rPr>
      </w:pPr>
      <w:r w:rsidRPr="009D7BCA">
        <w:rPr>
          <w:rStyle w:val="FontStyle144"/>
          <w:rFonts w:ascii="Arial" w:hAnsi="Arial" w:cs="Arial"/>
          <w:sz w:val="24"/>
          <w:szCs w:val="24"/>
        </w:rPr>
        <w:t>одна скважина;</w:t>
      </w:r>
    </w:p>
    <w:p w:rsidR="009D7BCA" w:rsidRPr="009D7BCA" w:rsidRDefault="009D7BCA" w:rsidP="009D7BCA">
      <w:pPr>
        <w:pStyle w:val="Style60"/>
        <w:widowControl/>
        <w:numPr>
          <w:ilvl w:val="0"/>
          <w:numId w:val="46"/>
        </w:numPr>
        <w:tabs>
          <w:tab w:val="left" w:pos="394"/>
        </w:tabs>
        <w:spacing w:line="302" w:lineRule="exact"/>
        <w:rPr>
          <w:rStyle w:val="FontStyle144"/>
          <w:rFonts w:ascii="Arial" w:hAnsi="Arial" w:cs="Arial"/>
          <w:sz w:val="24"/>
          <w:szCs w:val="24"/>
        </w:rPr>
      </w:pPr>
      <w:r w:rsidRPr="009D7BCA">
        <w:rPr>
          <w:rStyle w:val="FontStyle144"/>
          <w:rFonts w:ascii="Arial" w:hAnsi="Arial" w:cs="Arial"/>
          <w:sz w:val="24"/>
          <w:szCs w:val="24"/>
        </w:rPr>
        <w:t>одно заключение;</w:t>
      </w:r>
    </w:p>
    <w:p w:rsidR="009D7BCA" w:rsidRPr="009D7BCA" w:rsidRDefault="009D7BCA" w:rsidP="009D7BCA">
      <w:pPr>
        <w:pStyle w:val="Style60"/>
        <w:widowControl/>
        <w:numPr>
          <w:ilvl w:val="0"/>
          <w:numId w:val="46"/>
        </w:numPr>
        <w:tabs>
          <w:tab w:val="left" w:pos="394"/>
        </w:tabs>
        <w:spacing w:line="302" w:lineRule="exact"/>
        <w:rPr>
          <w:rStyle w:val="FontStyle144"/>
          <w:rFonts w:ascii="Arial" w:hAnsi="Arial" w:cs="Arial"/>
          <w:sz w:val="24"/>
          <w:szCs w:val="24"/>
        </w:rPr>
      </w:pPr>
      <w:r w:rsidRPr="009D7BCA">
        <w:rPr>
          <w:rStyle w:val="FontStyle144"/>
          <w:rFonts w:ascii="Arial" w:hAnsi="Arial" w:cs="Arial"/>
          <w:sz w:val="24"/>
          <w:szCs w:val="24"/>
        </w:rPr>
        <w:t>один лист формата А4;</w:t>
      </w:r>
    </w:p>
    <w:p w:rsidR="009D7BCA" w:rsidRPr="009D7BCA" w:rsidRDefault="009D7BCA" w:rsidP="009D7BCA">
      <w:pPr>
        <w:pStyle w:val="Style60"/>
        <w:widowControl/>
        <w:numPr>
          <w:ilvl w:val="0"/>
          <w:numId w:val="46"/>
        </w:numPr>
        <w:tabs>
          <w:tab w:val="left" w:pos="394"/>
        </w:tabs>
        <w:spacing w:line="302" w:lineRule="exact"/>
        <w:rPr>
          <w:rStyle w:val="FontStyle144"/>
          <w:rFonts w:ascii="Arial" w:hAnsi="Arial" w:cs="Arial"/>
          <w:sz w:val="24"/>
          <w:szCs w:val="24"/>
        </w:rPr>
      </w:pPr>
      <w:smartTag w:uri="urn:schemas-microsoft-com:office:smarttags" w:element="metricconverter">
        <w:smartTagPr>
          <w:attr w:name="ProductID" w:val="200 метров"/>
        </w:smartTagPr>
        <w:r w:rsidRPr="009D7BCA">
          <w:rPr>
            <w:rStyle w:val="FontStyle144"/>
            <w:rFonts w:ascii="Arial" w:hAnsi="Arial" w:cs="Arial"/>
            <w:sz w:val="24"/>
            <w:szCs w:val="24"/>
          </w:rPr>
          <w:t>200 метров</w:t>
        </w:r>
      </w:smartTag>
      <w:r w:rsidRPr="009D7BCA">
        <w:rPr>
          <w:rStyle w:val="FontStyle144"/>
          <w:rFonts w:ascii="Arial" w:hAnsi="Arial" w:cs="Arial"/>
          <w:sz w:val="24"/>
          <w:szCs w:val="24"/>
        </w:rPr>
        <w:t xml:space="preserve"> ствола скважины;</w:t>
      </w:r>
    </w:p>
    <w:p w:rsidR="009D7BCA" w:rsidRPr="009D7BCA" w:rsidRDefault="009D7BCA" w:rsidP="009D7BCA">
      <w:pPr>
        <w:pStyle w:val="Style60"/>
        <w:widowControl/>
        <w:numPr>
          <w:ilvl w:val="0"/>
          <w:numId w:val="46"/>
        </w:numPr>
        <w:tabs>
          <w:tab w:val="left" w:pos="394"/>
        </w:tabs>
        <w:spacing w:line="302" w:lineRule="exact"/>
        <w:rPr>
          <w:rStyle w:val="FontStyle144"/>
          <w:rFonts w:ascii="Arial" w:hAnsi="Arial" w:cs="Arial"/>
          <w:sz w:val="24"/>
          <w:szCs w:val="24"/>
        </w:rPr>
      </w:pPr>
      <w:r w:rsidRPr="009D7BCA">
        <w:rPr>
          <w:rStyle w:val="FontStyle144"/>
          <w:rFonts w:ascii="Arial" w:hAnsi="Arial" w:cs="Arial"/>
          <w:sz w:val="24"/>
          <w:szCs w:val="24"/>
        </w:rPr>
        <w:t>один экземпляр;</w:t>
      </w:r>
    </w:p>
    <w:p w:rsidR="009D7BCA" w:rsidRPr="0003427C" w:rsidRDefault="009D7BCA" w:rsidP="008E737E">
      <w:pPr>
        <w:pStyle w:val="Style17"/>
        <w:widowControl/>
        <w:spacing w:before="120" w:line="283" w:lineRule="exact"/>
        <w:ind w:right="72" w:firstLine="708"/>
        <w:rPr>
          <w:rStyle w:val="FontStyle144"/>
          <w:rFonts w:ascii="Arial" w:hAnsi="Arial" w:cs="Arial"/>
          <w:i/>
          <w:sz w:val="24"/>
          <w:szCs w:val="24"/>
        </w:rPr>
      </w:pPr>
      <w:r w:rsidRPr="009D7BCA">
        <w:rPr>
          <w:rStyle w:val="FontStyle144"/>
          <w:rFonts w:ascii="Arial" w:hAnsi="Arial" w:cs="Arial"/>
          <w:sz w:val="24"/>
          <w:szCs w:val="24"/>
        </w:rPr>
        <w:t>Профилактика оборудования (2 дня в месяц), работа в выходные, праздничные, предпраздничные, ночные часы нормами затрат учтены, поэтому к оплате дополнительно не предъявляются.</w:t>
      </w:r>
    </w:p>
    <w:p w:rsidR="00176EF8" w:rsidRDefault="008E737E" w:rsidP="008E737E">
      <w:pPr>
        <w:pStyle w:val="Style11"/>
        <w:widowControl/>
        <w:spacing w:before="38" w:line="240" w:lineRule="auto"/>
        <w:ind w:right="130"/>
        <w:jc w:val="center"/>
        <w:rPr>
          <w:rStyle w:val="FontStyle144"/>
          <w:rFonts w:ascii="Arial" w:hAnsi="Arial" w:cs="Arial"/>
          <w:sz w:val="24"/>
          <w:szCs w:val="24"/>
        </w:rPr>
      </w:pPr>
      <w:r w:rsidRPr="008E737E">
        <w:rPr>
          <w:rStyle w:val="FontStyle144"/>
          <w:rFonts w:ascii="Arial" w:hAnsi="Arial" w:cs="Arial"/>
          <w:sz w:val="24"/>
          <w:szCs w:val="24"/>
        </w:rPr>
        <w:t xml:space="preserve"> </w:t>
      </w:r>
    </w:p>
    <w:p w:rsidR="00A51006" w:rsidRDefault="00A51006" w:rsidP="008E737E">
      <w:pPr>
        <w:pStyle w:val="Style11"/>
        <w:widowControl/>
        <w:spacing w:before="38" w:line="240" w:lineRule="auto"/>
        <w:ind w:right="130"/>
        <w:jc w:val="center"/>
        <w:rPr>
          <w:rStyle w:val="FontStyle144"/>
          <w:rFonts w:ascii="Arial" w:hAnsi="Arial" w:cs="Arial"/>
          <w:sz w:val="24"/>
          <w:szCs w:val="24"/>
        </w:rPr>
      </w:pPr>
    </w:p>
    <w:p w:rsidR="00A51006" w:rsidRDefault="00A51006" w:rsidP="008E737E">
      <w:pPr>
        <w:pStyle w:val="Style11"/>
        <w:widowControl/>
        <w:spacing w:before="38" w:line="240" w:lineRule="auto"/>
        <w:ind w:right="130"/>
        <w:jc w:val="center"/>
        <w:rPr>
          <w:rStyle w:val="FontStyle144"/>
          <w:rFonts w:ascii="Arial" w:hAnsi="Arial" w:cs="Arial"/>
          <w:sz w:val="24"/>
          <w:szCs w:val="24"/>
        </w:rPr>
      </w:pPr>
    </w:p>
    <w:p w:rsidR="00A51006" w:rsidRDefault="00A51006" w:rsidP="008E737E">
      <w:pPr>
        <w:pStyle w:val="Style11"/>
        <w:widowControl/>
        <w:spacing w:before="38" w:line="240" w:lineRule="auto"/>
        <w:ind w:right="130"/>
        <w:jc w:val="center"/>
        <w:rPr>
          <w:rStyle w:val="FontStyle144"/>
          <w:rFonts w:ascii="Arial" w:hAnsi="Arial" w:cs="Arial"/>
          <w:sz w:val="24"/>
          <w:szCs w:val="24"/>
        </w:rPr>
      </w:pPr>
    </w:p>
    <w:p w:rsidR="00A51006" w:rsidRDefault="00A51006" w:rsidP="008E737E">
      <w:pPr>
        <w:pStyle w:val="Style11"/>
        <w:widowControl/>
        <w:spacing w:before="38" w:line="240" w:lineRule="auto"/>
        <w:ind w:right="130"/>
        <w:jc w:val="center"/>
        <w:rPr>
          <w:rStyle w:val="FontStyle144"/>
          <w:rFonts w:ascii="Arial" w:hAnsi="Arial" w:cs="Arial"/>
          <w:sz w:val="24"/>
          <w:szCs w:val="24"/>
        </w:rPr>
      </w:pPr>
    </w:p>
    <w:p w:rsidR="008E737E" w:rsidRPr="008E737E" w:rsidRDefault="008E737E" w:rsidP="008E737E">
      <w:pPr>
        <w:pStyle w:val="Style11"/>
        <w:widowControl/>
        <w:spacing w:before="38" w:line="240" w:lineRule="auto"/>
        <w:ind w:right="130"/>
        <w:jc w:val="center"/>
        <w:rPr>
          <w:rStyle w:val="FontStyle138"/>
          <w:rFonts w:ascii="Arial" w:hAnsi="Arial" w:cs="Arial"/>
          <w:sz w:val="24"/>
          <w:szCs w:val="24"/>
        </w:rPr>
      </w:pPr>
      <w:r w:rsidRPr="008E737E">
        <w:rPr>
          <w:rStyle w:val="FontStyle138"/>
          <w:rFonts w:ascii="Arial" w:hAnsi="Arial" w:cs="Arial"/>
          <w:sz w:val="24"/>
          <w:szCs w:val="24"/>
        </w:rPr>
        <w:t>СОДЕРЖАНИЕ И ОРГАНИЗАЦИЯ РАБОТ</w:t>
      </w:r>
    </w:p>
    <w:p w:rsidR="008E737E" w:rsidRPr="008E737E" w:rsidRDefault="008E737E" w:rsidP="008E737E">
      <w:pPr>
        <w:pStyle w:val="Style17"/>
        <w:widowControl/>
        <w:spacing w:before="115" w:line="283" w:lineRule="exact"/>
        <w:rPr>
          <w:rStyle w:val="FontStyle144"/>
          <w:rFonts w:ascii="Arial" w:hAnsi="Arial" w:cs="Arial"/>
          <w:sz w:val="24"/>
          <w:szCs w:val="24"/>
        </w:rPr>
      </w:pPr>
      <w:r w:rsidRPr="008E737E">
        <w:rPr>
          <w:rStyle w:val="FontStyle144"/>
          <w:rFonts w:ascii="Arial" w:hAnsi="Arial" w:cs="Arial"/>
          <w:sz w:val="24"/>
          <w:szCs w:val="24"/>
        </w:rPr>
        <w:t>Обработка материалов ГТИ и совместная интерпретация материалов ГИРС-ГТИ делится на три этапа (Приложение 3).</w:t>
      </w:r>
    </w:p>
    <w:p w:rsidR="008E737E" w:rsidRPr="008E737E" w:rsidRDefault="0003427C" w:rsidP="0003427C">
      <w:pPr>
        <w:pStyle w:val="Style46"/>
        <w:widowControl/>
        <w:tabs>
          <w:tab w:val="left" w:pos="720"/>
        </w:tabs>
        <w:spacing w:before="67" w:line="278" w:lineRule="exact"/>
        <w:rPr>
          <w:rStyle w:val="FontStyle144"/>
          <w:rFonts w:ascii="Arial" w:hAnsi="Arial" w:cs="Arial"/>
          <w:sz w:val="24"/>
          <w:szCs w:val="24"/>
        </w:rPr>
      </w:pPr>
      <w:r>
        <w:rPr>
          <w:rStyle w:val="FontStyle155"/>
          <w:rFonts w:ascii="Arial" w:hAnsi="Arial" w:cs="Arial"/>
          <w:sz w:val="24"/>
          <w:szCs w:val="24"/>
        </w:rPr>
        <w:tab/>
      </w:r>
      <w:r w:rsidR="008E737E" w:rsidRPr="00176EF8">
        <w:rPr>
          <w:rStyle w:val="FontStyle155"/>
          <w:rFonts w:ascii="Arial" w:hAnsi="Arial" w:cs="Arial"/>
          <w:sz w:val="24"/>
          <w:szCs w:val="24"/>
        </w:rPr>
        <w:t>На первом этапе</w:t>
      </w:r>
      <w:r w:rsidR="008E737E" w:rsidRPr="008E737E">
        <w:rPr>
          <w:rStyle w:val="FontStyle155"/>
          <w:rFonts w:ascii="Arial" w:hAnsi="Arial" w:cs="Arial"/>
          <w:sz w:val="24"/>
          <w:szCs w:val="24"/>
        </w:rPr>
        <w:t xml:space="preserve"> </w:t>
      </w:r>
      <w:r w:rsidR="008E737E" w:rsidRPr="008E737E">
        <w:rPr>
          <w:rStyle w:val="FontStyle144"/>
          <w:rFonts w:ascii="Arial" w:hAnsi="Arial" w:cs="Arial"/>
          <w:sz w:val="24"/>
          <w:szCs w:val="24"/>
        </w:rPr>
        <w:t>проводится сбор, обобщение и анализ имеющейся геолого-технической информации; написание и защита программы работ на проведение ГТИ с целью осуществления контроля за состоянием скважины на всех этапах ее строительства и ввода в эксплуатацию, изучения геологического разреза, достижения высоких технико-экономических показателей, а также обеспечения природоохранных требований («Техническое задание» для конкретной поисково-разведочной или эксплуатационной скважины).</w:t>
      </w:r>
    </w:p>
    <w:p w:rsidR="008E737E" w:rsidRPr="008E737E" w:rsidRDefault="0003427C" w:rsidP="0003427C">
      <w:pPr>
        <w:pStyle w:val="Style46"/>
        <w:widowControl/>
        <w:tabs>
          <w:tab w:val="left" w:pos="720"/>
        </w:tabs>
        <w:spacing w:before="125" w:line="278" w:lineRule="exact"/>
        <w:rPr>
          <w:rStyle w:val="FontStyle144"/>
          <w:rFonts w:ascii="Arial" w:hAnsi="Arial" w:cs="Arial"/>
          <w:sz w:val="24"/>
          <w:szCs w:val="24"/>
        </w:rPr>
      </w:pPr>
      <w:r>
        <w:rPr>
          <w:rStyle w:val="FontStyle155"/>
          <w:rFonts w:ascii="Arial" w:hAnsi="Arial" w:cs="Arial"/>
          <w:sz w:val="24"/>
          <w:szCs w:val="24"/>
        </w:rPr>
        <w:tab/>
      </w:r>
      <w:r w:rsidR="008E737E" w:rsidRPr="00176EF8">
        <w:rPr>
          <w:rStyle w:val="FontStyle155"/>
          <w:rFonts w:ascii="Arial" w:hAnsi="Arial" w:cs="Arial"/>
          <w:sz w:val="24"/>
          <w:szCs w:val="24"/>
        </w:rPr>
        <w:t xml:space="preserve">На втором этапе </w:t>
      </w:r>
      <w:r w:rsidR="008E737E" w:rsidRPr="00176EF8">
        <w:rPr>
          <w:rStyle w:val="FontStyle144"/>
          <w:rFonts w:ascii="Arial" w:hAnsi="Arial" w:cs="Arial"/>
          <w:sz w:val="24"/>
          <w:szCs w:val="24"/>
        </w:rPr>
        <w:t>основной задачей</w:t>
      </w:r>
      <w:r w:rsidR="008E737E" w:rsidRPr="008E737E">
        <w:rPr>
          <w:rStyle w:val="FontStyle144"/>
          <w:rFonts w:ascii="Arial" w:hAnsi="Arial" w:cs="Arial"/>
          <w:sz w:val="24"/>
          <w:szCs w:val="24"/>
        </w:rPr>
        <w:t xml:space="preserve"> контрольно-интерпретационной партии ГТИ-ГИРС является информационное обеспечение процесса строительства скважины: </w:t>
      </w:r>
    </w:p>
    <w:p w:rsidR="008E737E" w:rsidRPr="008E737E" w:rsidRDefault="0003427C" w:rsidP="008E737E">
      <w:pPr>
        <w:pStyle w:val="Style30"/>
        <w:widowControl/>
        <w:spacing w:before="72"/>
        <w:ind w:left="672" w:hanging="298"/>
        <w:rPr>
          <w:rStyle w:val="FontStyle144"/>
          <w:rFonts w:ascii="Arial" w:hAnsi="Arial" w:cs="Arial"/>
          <w:sz w:val="24"/>
          <w:szCs w:val="24"/>
        </w:rPr>
      </w:pPr>
      <w:r>
        <w:rPr>
          <w:rStyle w:val="FontStyle144"/>
          <w:rFonts w:ascii="Arial" w:hAnsi="Arial" w:cs="Arial"/>
          <w:sz w:val="24"/>
          <w:szCs w:val="24"/>
        </w:rPr>
        <w:t xml:space="preserve">- </w:t>
      </w:r>
      <w:r w:rsidR="008E737E" w:rsidRPr="008E737E">
        <w:rPr>
          <w:rStyle w:val="FontStyle144"/>
          <w:rFonts w:ascii="Arial" w:hAnsi="Arial" w:cs="Arial"/>
          <w:sz w:val="24"/>
          <w:szCs w:val="24"/>
        </w:rPr>
        <w:t>приемка материалов ГТИ, редактирование, увязка информации по времени и глубине, оценка качества принятых материалов;</w:t>
      </w:r>
    </w:p>
    <w:p w:rsidR="008E737E" w:rsidRPr="008E737E" w:rsidRDefault="0003427C" w:rsidP="008E737E">
      <w:pPr>
        <w:pStyle w:val="Style17"/>
        <w:widowControl/>
        <w:spacing w:before="96" w:line="240" w:lineRule="auto"/>
        <w:ind w:left="384"/>
        <w:jc w:val="left"/>
        <w:rPr>
          <w:rStyle w:val="FontStyle144"/>
          <w:rFonts w:ascii="Arial" w:hAnsi="Arial" w:cs="Arial"/>
          <w:sz w:val="24"/>
          <w:szCs w:val="24"/>
        </w:rPr>
      </w:pPr>
      <w:r>
        <w:rPr>
          <w:rStyle w:val="FontStyle144"/>
          <w:rFonts w:ascii="Arial" w:hAnsi="Arial" w:cs="Arial"/>
          <w:sz w:val="24"/>
          <w:szCs w:val="24"/>
        </w:rPr>
        <w:t xml:space="preserve">- </w:t>
      </w:r>
      <w:r w:rsidR="008E737E" w:rsidRPr="008E737E">
        <w:rPr>
          <w:rStyle w:val="FontStyle144"/>
          <w:rFonts w:ascii="Arial" w:hAnsi="Arial" w:cs="Arial"/>
          <w:sz w:val="24"/>
          <w:szCs w:val="24"/>
        </w:rPr>
        <w:t xml:space="preserve"> оперативная интерпретация результатов исследований;</w:t>
      </w:r>
    </w:p>
    <w:p w:rsidR="008E737E" w:rsidRPr="008E737E" w:rsidRDefault="0003427C" w:rsidP="008E737E">
      <w:pPr>
        <w:pStyle w:val="Style30"/>
        <w:widowControl/>
        <w:spacing w:before="72" w:line="283" w:lineRule="exact"/>
        <w:ind w:left="677" w:hanging="293"/>
        <w:rPr>
          <w:rStyle w:val="FontStyle144"/>
          <w:rFonts w:ascii="Arial" w:hAnsi="Arial" w:cs="Arial"/>
          <w:sz w:val="24"/>
          <w:szCs w:val="24"/>
        </w:rPr>
      </w:pPr>
      <w:r>
        <w:rPr>
          <w:rStyle w:val="FontStyle144"/>
          <w:rFonts w:ascii="Arial" w:hAnsi="Arial" w:cs="Arial"/>
          <w:sz w:val="24"/>
          <w:szCs w:val="24"/>
        </w:rPr>
        <w:t xml:space="preserve">- </w:t>
      </w:r>
      <w:r w:rsidR="008E737E" w:rsidRPr="008E737E">
        <w:rPr>
          <w:rStyle w:val="FontStyle144"/>
          <w:rFonts w:ascii="Arial" w:hAnsi="Arial" w:cs="Arial"/>
          <w:sz w:val="24"/>
          <w:szCs w:val="24"/>
        </w:rPr>
        <w:t>формирование и выдача Заказчику ежесуточной сводки, справки по ИПТ, недельных и промежуточных отчетов и пр. (РД 153-39.0-069-1, «Правила ГИРС»).</w:t>
      </w:r>
    </w:p>
    <w:p w:rsidR="008E737E" w:rsidRPr="008E737E" w:rsidRDefault="008E737E" w:rsidP="0003427C">
      <w:pPr>
        <w:pStyle w:val="Style17"/>
        <w:widowControl/>
        <w:spacing w:before="53" w:line="283" w:lineRule="exact"/>
        <w:ind w:left="509" w:firstLine="168"/>
        <w:rPr>
          <w:rStyle w:val="FontStyle144"/>
          <w:rFonts w:ascii="Arial" w:hAnsi="Arial" w:cs="Arial"/>
          <w:sz w:val="24"/>
          <w:szCs w:val="24"/>
        </w:rPr>
      </w:pPr>
      <w:r w:rsidRPr="008E737E">
        <w:rPr>
          <w:rStyle w:val="FontStyle144"/>
          <w:rFonts w:ascii="Arial" w:hAnsi="Arial" w:cs="Arial"/>
          <w:sz w:val="24"/>
          <w:szCs w:val="24"/>
        </w:rPr>
        <w:t>Подробно порядок, состав, форма, сроки и адреса предоставления информации оговариваются условиями конкретных договоров (Контрактов) между Заказчиком и Подрядчиком.</w:t>
      </w:r>
    </w:p>
    <w:p w:rsidR="008E737E" w:rsidRPr="008E737E" w:rsidRDefault="0003427C" w:rsidP="0003427C">
      <w:pPr>
        <w:pStyle w:val="Style46"/>
        <w:widowControl/>
        <w:tabs>
          <w:tab w:val="left" w:pos="720"/>
        </w:tabs>
        <w:spacing w:before="58" w:line="288" w:lineRule="exact"/>
        <w:rPr>
          <w:rStyle w:val="FontStyle144"/>
          <w:rFonts w:ascii="Arial" w:hAnsi="Arial" w:cs="Arial"/>
          <w:sz w:val="24"/>
          <w:szCs w:val="24"/>
        </w:rPr>
      </w:pPr>
      <w:r>
        <w:rPr>
          <w:rStyle w:val="FontStyle155"/>
          <w:rFonts w:ascii="Arial" w:hAnsi="Arial" w:cs="Arial"/>
          <w:sz w:val="24"/>
          <w:szCs w:val="24"/>
        </w:rPr>
        <w:tab/>
      </w:r>
      <w:r w:rsidR="008E737E" w:rsidRPr="00176EF8">
        <w:rPr>
          <w:rStyle w:val="FontStyle155"/>
          <w:rFonts w:ascii="Arial" w:hAnsi="Arial" w:cs="Arial"/>
          <w:sz w:val="24"/>
          <w:szCs w:val="24"/>
        </w:rPr>
        <w:t>На третьем этапе</w:t>
      </w:r>
      <w:r w:rsidR="008E737E" w:rsidRPr="0003427C">
        <w:rPr>
          <w:rStyle w:val="FontStyle155"/>
          <w:rFonts w:ascii="Arial" w:hAnsi="Arial" w:cs="Arial"/>
          <w:b w:val="0"/>
          <w:sz w:val="24"/>
          <w:szCs w:val="24"/>
        </w:rPr>
        <w:t xml:space="preserve"> -</w:t>
      </w:r>
      <w:r w:rsidR="008E737E" w:rsidRPr="008E737E">
        <w:rPr>
          <w:rStyle w:val="FontStyle155"/>
          <w:rFonts w:ascii="Arial" w:hAnsi="Arial" w:cs="Arial"/>
          <w:sz w:val="24"/>
          <w:szCs w:val="24"/>
        </w:rPr>
        <w:t xml:space="preserve"> </w:t>
      </w:r>
      <w:r w:rsidR="008E737E" w:rsidRPr="008E737E">
        <w:rPr>
          <w:rStyle w:val="FontStyle144"/>
          <w:rFonts w:ascii="Arial" w:hAnsi="Arial" w:cs="Arial"/>
          <w:sz w:val="24"/>
          <w:szCs w:val="24"/>
        </w:rPr>
        <w:t>формирование, написание, защита и сдача Заказчику окончательного отчета:</w:t>
      </w:r>
    </w:p>
    <w:p w:rsidR="008E737E" w:rsidRPr="008E737E" w:rsidRDefault="0003427C" w:rsidP="008E737E">
      <w:pPr>
        <w:pStyle w:val="Style30"/>
        <w:widowControl/>
        <w:spacing w:before="67" w:line="283" w:lineRule="exact"/>
        <w:ind w:left="696" w:hanging="288"/>
        <w:rPr>
          <w:rStyle w:val="FontStyle144"/>
          <w:rFonts w:ascii="Arial" w:hAnsi="Arial" w:cs="Arial"/>
          <w:sz w:val="24"/>
          <w:szCs w:val="24"/>
        </w:rPr>
      </w:pPr>
      <w:r>
        <w:rPr>
          <w:rStyle w:val="FontStyle144"/>
          <w:rFonts w:ascii="Arial" w:hAnsi="Arial" w:cs="Arial"/>
          <w:sz w:val="24"/>
          <w:szCs w:val="24"/>
        </w:rPr>
        <w:t>-</w:t>
      </w:r>
      <w:r w:rsidR="008E737E" w:rsidRPr="008E737E">
        <w:rPr>
          <w:rStyle w:val="FontStyle144"/>
          <w:rFonts w:ascii="Arial" w:hAnsi="Arial" w:cs="Arial"/>
          <w:sz w:val="24"/>
          <w:szCs w:val="24"/>
        </w:rPr>
        <w:t xml:space="preserve"> окончательная увязка по времени и глубинам всех материалов ГТИ; проверка и уточнение качества и достоверности информации, полученной из сторонних источников;</w:t>
      </w:r>
    </w:p>
    <w:p w:rsidR="008E737E" w:rsidRPr="008E737E" w:rsidRDefault="0003427C" w:rsidP="008E737E">
      <w:pPr>
        <w:pStyle w:val="Style30"/>
        <w:widowControl/>
        <w:spacing w:before="67" w:line="283" w:lineRule="exact"/>
        <w:ind w:left="710" w:hanging="298"/>
        <w:rPr>
          <w:rStyle w:val="FontStyle144"/>
          <w:rFonts w:ascii="Arial" w:hAnsi="Arial" w:cs="Arial"/>
          <w:sz w:val="24"/>
          <w:szCs w:val="24"/>
        </w:rPr>
      </w:pPr>
      <w:r>
        <w:rPr>
          <w:rStyle w:val="FontStyle144"/>
          <w:rFonts w:ascii="Arial" w:hAnsi="Arial" w:cs="Arial"/>
          <w:sz w:val="24"/>
          <w:szCs w:val="24"/>
        </w:rPr>
        <w:t>-</w:t>
      </w:r>
      <w:r w:rsidR="008E737E" w:rsidRPr="008E737E">
        <w:rPr>
          <w:rStyle w:val="FontStyle144"/>
          <w:rFonts w:ascii="Arial" w:hAnsi="Arial" w:cs="Arial"/>
          <w:sz w:val="24"/>
          <w:szCs w:val="24"/>
        </w:rPr>
        <w:t xml:space="preserve"> переинтерпретация результатов исследований с учетом всей имеющейся на момент формирования окончательного отчета технологической и геолого-геофизической информации, а также информации по опробованию, испытанию пластов и промысловых данных с применением различных интерпретационных программ;</w:t>
      </w:r>
    </w:p>
    <w:p w:rsidR="008E737E" w:rsidRPr="008E737E" w:rsidRDefault="0003427C" w:rsidP="008E737E">
      <w:pPr>
        <w:pStyle w:val="Style30"/>
        <w:widowControl/>
        <w:spacing w:before="62" w:line="288" w:lineRule="exact"/>
        <w:ind w:left="725" w:hanging="293"/>
        <w:rPr>
          <w:rStyle w:val="FontStyle144"/>
          <w:rFonts w:ascii="Arial" w:hAnsi="Arial" w:cs="Arial"/>
          <w:sz w:val="24"/>
          <w:szCs w:val="24"/>
        </w:rPr>
      </w:pPr>
      <w:r>
        <w:rPr>
          <w:rStyle w:val="FontStyle144"/>
          <w:rFonts w:ascii="Arial" w:hAnsi="Arial" w:cs="Arial"/>
          <w:sz w:val="24"/>
          <w:szCs w:val="24"/>
        </w:rPr>
        <w:t>-</w:t>
      </w:r>
      <w:r w:rsidR="008E737E" w:rsidRPr="008E737E">
        <w:rPr>
          <w:rStyle w:val="FontStyle144"/>
          <w:rFonts w:ascii="Arial" w:hAnsi="Arial" w:cs="Arial"/>
          <w:sz w:val="24"/>
          <w:szCs w:val="24"/>
        </w:rPr>
        <w:t xml:space="preserve"> формирование сводных планшетов ГТИ-ГИРС; написание текста окончательного отчета; архивация результатов обработки и подготовки материалов для передачи в Банк Данных Заказчика; за</w:t>
      </w:r>
      <w:r>
        <w:rPr>
          <w:rStyle w:val="FontStyle144"/>
          <w:rFonts w:ascii="Arial" w:hAnsi="Arial" w:cs="Arial"/>
          <w:sz w:val="24"/>
          <w:szCs w:val="24"/>
        </w:rPr>
        <w:t xml:space="preserve">щита отчета и сдача заказчику. </w:t>
      </w:r>
    </w:p>
    <w:p w:rsidR="008E737E" w:rsidRDefault="0003427C" w:rsidP="0003427C">
      <w:pPr>
        <w:pStyle w:val="Style25"/>
        <w:widowControl/>
        <w:tabs>
          <w:tab w:val="left" w:pos="730"/>
        </w:tabs>
        <w:spacing w:before="53" w:line="264" w:lineRule="exact"/>
        <w:ind w:right="72"/>
        <w:rPr>
          <w:rStyle w:val="FontStyle144"/>
          <w:rFonts w:ascii="Arial" w:hAnsi="Arial" w:cs="Arial"/>
          <w:sz w:val="24"/>
          <w:szCs w:val="24"/>
        </w:rPr>
      </w:pPr>
      <w:r>
        <w:rPr>
          <w:rStyle w:val="FontStyle144"/>
          <w:rFonts w:ascii="Arial" w:hAnsi="Arial" w:cs="Arial"/>
          <w:sz w:val="24"/>
          <w:szCs w:val="24"/>
        </w:rPr>
        <w:tab/>
      </w:r>
      <w:r w:rsidR="008E737E" w:rsidRPr="008E737E">
        <w:rPr>
          <w:rStyle w:val="FontStyle144"/>
          <w:rFonts w:ascii="Arial" w:hAnsi="Arial" w:cs="Arial"/>
          <w:sz w:val="24"/>
          <w:szCs w:val="24"/>
        </w:rPr>
        <w:t>Подробно основные виды работ, выполняемые контрольно-интерпретационной партией ГТИ - ГИРС описаны в Приложении 3.</w:t>
      </w:r>
    </w:p>
    <w:p w:rsidR="0003427C" w:rsidRPr="008E737E" w:rsidRDefault="0003427C" w:rsidP="0003427C">
      <w:pPr>
        <w:pStyle w:val="Style25"/>
        <w:widowControl/>
        <w:tabs>
          <w:tab w:val="left" w:pos="730"/>
        </w:tabs>
        <w:spacing w:before="53" w:line="264" w:lineRule="exact"/>
        <w:ind w:right="72"/>
        <w:rPr>
          <w:rStyle w:val="FontStyle144"/>
          <w:rFonts w:ascii="Arial" w:hAnsi="Arial" w:cs="Arial"/>
          <w:sz w:val="24"/>
          <w:szCs w:val="24"/>
        </w:rPr>
      </w:pPr>
    </w:p>
    <w:p w:rsidR="008E737E" w:rsidRPr="008E737E" w:rsidRDefault="0003427C" w:rsidP="0003427C">
      <w:pPr>
        <w:pStyle w:val="Style25"/>
        <w:widowControl/>
        <w:tabs>
          <w:tab w:val="left" w:pos="730"/>
        </w:tabs>
        <w:spacing w:before="67" w:line="283" w:lineRule="exact"/>
        <w:ind w:right="62"/>
        <w:rPr>
          <w:rStyle w:val="FontStyle144"/>
          <w:rFonts w:ascii="Arial" w:hAnsi="Arial" w:cs="Arial"/>
          <w:sz w:val="24"/>
          <w:szCs w:val="24"/>
        </w:rPr>
      </w:pPr>
      <w:r>
        <w:rPr>
          <w:rStyle w:val="FontStyle144"/>
          <w:rFonts w:ascii="Arial" w:hAnsi="Arial" w:cs="Arial"/>
          <w:sz w:val="24"/>
          <w:szCs w:val="24"/>
        </w:rPr>
        <w:tab/>
      </w:r>
      <w:r w:rsidR="008E737E" w:rsidRPr="008E737E">
        <w:rPr>
          <w:rStyle w:val="FontStyle144"/>
          <w:rFonts w:ascii="Arial" w:hAnsi="Arial" w:cs="Arial"/>
          <w:sz w:val="24"/>
          <w:szCs w:val="24"/>
        </w:rPr>
        <w:t>Стоимость обработки и совместной интерпретации материалов ГТИ - ГИРС, полученных при исследованиях в бурящихся, выходящих из бурения и в скважинах действующего фонда определена для следующих организационно - технических условий:</w:t>
      </w:r>
    </w:p>
    <w:p w:rsidR="008E737E" w:rsidRPr="008E737E" w:rsidRDefault="008E737E" w:rsidP="008E737E">
      <w:pPr>
        <w:rPr>
          <w:rFonts w:ascii="Arial" w:hAnsi="Arial" w:cs="Arial"/>
        </w:rPr>
      </w:pPr>
    </w:p>
    <w:p w:rsidR="008E737E" w:rsidRPr="008E737E" w:rsidRDefault="008E737E" w:rsidP="008E737E">
      <w:pPr>
        <w:pStyle w:val="Style52"/>
        <w:widowControl/>
        <w:numPr>
          <w:ilvl w:val="0"/>
          <w:numId w:val="47"/>
        </w:numPr>
        <w:tabs>
          <w:tab w:val="left" w:pos="389"/>
        </w:tabs>
        <w:spacing w:before="82"/>
        <w:ind w:left="389" w:hanging="389"/>
        <w:rPr>
          <w:rStyle w:val="FontStyle144"/>
          <w:rFonts w:ascii="Arial" w:hAnsi="Arial" w:cs="Arial"/>
          <w:sz w:val="24"/>
          <w:szCs w:val="24"/>
        </w:rPr>
      </w:pPr>
      <w:r w:rsidRPr="008E737E">
        <w:rPr>
          <w:rStyle w:val="FontStyle144"/>
          <w:rFonts w:ascii="Arial" w:hAnsi="Arial" w:cs="Arial"/>
          <w:sz w:val="24"/>
          <w:szCs w:val="24"/>
        </w:rPr>
        <w:t>работы проводятся в центре компьютерной обработки и интерпретации геолого-геофизической информации специализированной контрольно-интерпретационной партией ГТИ - ГИРС;</w:t>
      </w:r>
    </w:p>
    <w:p w:rsidR="008E737E" w:rsidRPr="008E737E" w:rsidRDefault="008E737E" w:rsidP="008E737E">
      <w:pPr>
        <w:pStyle w:val="Style52"/>
        <w:widowControl/>
        <w:numPr>
          <w:ilvl w:val="0"/>
          <w:numId w:val="47"/>
        </w:numPr>
        <w:tabs>
          <w:tab w:val="left" w:pos="389"/>
        </w:tabs>
        <w:spacing w:before="82"/>
        <w:ind w:left="389" w:hanging="389"/>
        <w:rPr>
          <w:rStyle w:val="FontStyle144"/>
          <w:rFonts w:ascii="Arial" w:hAnsi="Arial" w:cs="Arial"/>
          <w:sz w:val="24"/>
          <w:szCs w:val="24"/>
        </w:rPr>
      </w:pPr>
      <w:r w:rsidRPr="008E737E">
        <w:rPr>
          <w:rStyle w:val="FontStyle144"/>
          <w:rFonts w:ascii="Arial" w:hAnsi="Arial" w:cs="Arial"/>
          <w:sz w:val="24"/>
          <w:szCs w:val="24"/>
        </w:rPr>
        <w:t>при обработке и совместной интерпретации материалов ГТИ - ГИРС используются автоматизированные рабочие места;</w:t>
      </w:r>
    </w:p>
    <w:p w:rsidR="008E737E" w:rsidRPr="008E737E" w:rsidRDefault="008E737E" w:rsidP="008E737E">
      <w:pPr>
        <w:pStyle w:val="Style52"/>
        <w:widowControl/>
        <w:numPr>
          <w:ilvl w:val="0"/>
          <w:numId w:val="47"/>
        </w:numPr>
        <w:tabs>
          <w:tab w:val="left" w:pos="389"/>
        </w:tabs>
        <w:spacing w:before="82" w:line="278" w:lineRule="exact"/>
        <w:ind w:left="389" w:hanging="389"/>
        <w:rPr>
          <w:rStyle w:val="FontStyle144"/>
          <w:rFonts w:ascii="Arial" w:hAnsi="Arial" w:cs="Arial"/>
          <w:sz w:val="24"/>
          <w:szCs w:val="24"/>
        </w:rPr>
      </w:pPr>
      <w:r w:rsidRPr="008E737E">
        <w:rPr>
          <w:rStyle w:val="FontStyle144"/>
          <w:rFonts w:ascii="Arial" w:hAnsi="Arial" w:cs="Arial"/>
          <w:sz w:val="24"/>
          <w:szCs w:val="24"/>
        </w:rPr>
        <w:t>техническая вооруженность партии отличается от стандартной контрольно-интерпретационной партии ГИРС набором программ и наличием лабораторного оборудования;</w:t>
      </w:r>
    </w:p>
    <w:p w:rsidR="008E737E" w:rsidRPr="008E737E" w:rsidRDefault="008E737E" w:rsidP="008E737E">
      <w:pPr>
        <w:pStyle w:val="Style52"/>
        <w:widowControl/>
        <w:numPr>
          <w:ilvl w:val="0"/>
          <w:numId w:val="47"/>
        </w:numPr>
        <w:tabs>
          <w:tab w:val="left" w:pos="389"/>
        </w:tabs>
        <w:spacing w:before="106" w:line="240" w:lineRule="auto"/>
        <w:ind w:firstLine="0"/>
        <w:jc w:val="left"/>
        <w:rPr>
          <w:rStyle w:val="FontStyle144"/>
          <w:rFonts w:ascii="Arial" w:hAnsi="Arial" w:cs="Arial"/>
          <w:sz w:val="24"/>
          <w:szCs w:val="24"/>
        </w:rPr>
      </w:pPr>
      <w:r w:rsidRPr="008E737E">
        <w:rPr>
          <w:rStyle w:val="FontStyle144"/>
          <w:rFonts w:ascii="Arial" w:hAnsi="Arial" w:cs="Arial"/>
          <w:sz w:val="24"/>
          <w:szCs w:val="24"/>
        </w:rPr>
        <w:t>каждый специалист обеспечен персональным компьютером (</w:t>
      </w:r>
      <w:r w:rsidRPr="008E737E">
        <w:rPr>
          <w:rStyle w:val="FontStyle144"/>
          <w:rFonts w:ascii="Arial" w:hAnsi="Arial" w:cs="Arial"/>
          <w:sz w:val="24"/>
          <w:szCs w:val="24"/>
          <w:lang w:val="en-US"/>
        </w:rPr>
        <w:t>PC</w:t>
      </w:r>
      <w:r w:rsidRPr="008E737E">
        <w:rPr>
          <w:rStyle w:val="FontStyle144"/>
          <w:rFonts w:ascii="Arial" w:hAnsi="Arial" w:cs="Arial"/>
          <w:sz w:val="24"/>
          <w:szCs w:val="24"/>
        </w:rPr>
        <w:t>);</w:t>
      </w:r>
    </w:p>
    <w:p w:rsidR="008E737E" w:rsidRPr="008E737E" w:rsidRDefault="008E737E" w:rsidP="008E737E">
      <w:pPr>
        <w:pStyle w:val="Style52"/>
        <w:widowControl/>
        <w:numPr>
          <w:ilvl w:val="0"/>
          <w:numId w:val="47"/>
        </w:numPr>
        <w:tabs>
          <w:tab w:val="left" w:pos="389"/>
        </w:tabs>
        <w:spacing w:before="82" w:line="278" w:lineRule="exact"/>
        <w:ind w:left="389" w:hanging="389"/>
        <w:rPr>
          <w:rStyle w:val="FontStyle144"/>
          <w:rFonts w:ascii="Arial" w:hAnsi="Arial" w:cs="Arial"/>
          <w:sz w:val="24"/>
          <w:szCs w:val="24"/>
        </w:rPr>
      </w:pPr>
      <w:r w:rsidRPr="008E737E">
        <w:rPr>
          <w:rStyle w:val="FontStyle144"/>
          <w:rFonts w:ascii="Arial" w:hAnsi="Arial" w:cs="Arial"/>
          <w:sz w:val="24"/>
          <w:szCs w:val="24"/>
        </w:rPr>
        <w:t xml:space="preserve">дополнительно в комплект АРМа ГТИ - ГИРС включается 0.5 </w:t>
      </w:r>
      <w:r w:rsidRPr="008E737E">
        <w:rPr>
          <w:rStyle w:val="FontStyle144"/>
          <w:rFonts w:ascii="Arial" w:hAnsi="Arial" w:cs="Arial"/>
          <w:sz w:val="24"/>
          <w:szCs w:val="24"/>
          <w:lang w:val="en-US"/>
        </w:rPr>
        <w:t>PC</w:t>
      </w:r>
      <w:r w:rsidRPr="008E737E">
        <w:rPr>
          <w:rStyle w:val="FontStyle144"/>
          <w:rFonts w:ascii="Arial" w:hAnsi="Arial" w:cs="Arial"/>
          <w:sz w:val="24"/>
          <w:szCs w:val="24"/>
        </w:rPr>
        <w:t xml:space="preserve"> исходя из того, что на четыре комплекта АРМ предусматривается один программист и один электрон</w:t>
      </w:r>
      <w:r w:rsidR="0003427C">
        <w:rPr>
          <w:rStyle w:val="FontStyle144"/>
          <w:rFonts w:ascii="Arial" w:hAnsi="Arial" w:cs="Arial"/>
          <w:sz w:val="24"/>
          <w:szCs w:val="24"/>
        </w:rPr>
        <w:t>щ</w:t>
      </w:r>
      <w:r w:rsidRPr="008E737E">
        <w:rPr>
          <w:rStyle w:val="FontStyle144"/>
          <w:rFonts w:ascii="Arial" w:hAnsi="Arial" w:cs="Arial"/>
          <w:sz w:val="24"/>
          <w:szCs w:val="24"/>
        </w:rPr>
        <w:t>ик;</w:t>
      </w:r>
    </w:p>
    <w:p w:rsidR="008E737E" w:rsidRPr="008E737E" w:rsidRDefault="008E737E" w:rsidP="008E737E">
      <w:pPr>
        <w:pStyle w:val="Style52"/>
        <w:widowControl/>
        <w:numPr>
          <w:ilvl w:val="0"/>
          <w:numId w:val="47"/>
        </w:numPr>
        <w:tabs>
          <w:tab w:val="left" w:pos="389"/>
        </w:tabs>
        <w:spacing w:before="106" w:line="240" w:lineRule="auto"/>
        <w:ind w:firstLine="0"/>
        <w:jc w:val="left"/>
        <w:rPr>
          <w:rStyle w:val="FontStyle144"/>
          <w:rFonts w:ascii="Arial" w:hAnsi="Arial" w:cs="Arial"/>
          <w:sz w:val="24"/>
          <w:szCs w:val="24"/>
        </w:rPr>
      </w:pPr>
      <w:r w:rsidRPr="008E737E">
        <w:rPr>
          <w:rStyle w:val="FontStyle144"/>
          <w:rFonts w:ascii="Arial" w:hAnsi="Arial" w:cs="Arial"/>
          <w:sz w:val="24"/>
          <w:szCs w:val="24"/>
        </w:rPr>
        <w:t>все компьютеры АРМа и все АРМы соединены в локальную сеть;</w:t>
      </w:r>
    </w:p>
    <w:p w:rsidR="008E737E" w:rsidRPr="008E737E" w:rsidRDefault="008E737E" w:rsidP="008E737E">
      <w:pPr>
        <w:pStyle w:val="Style52"/>
        <w:widowControl/>
        <w:numPr>
          <w:ilvl w:val="0"/>
          <w:numId w:val="47"/>
        </w:numPr>
        <w:tabs>
          <w:tab w:val="left" w:pos="389"/>
        </w:tabs>
        <w:spacing w:before="77" w:line="278" w:lineRule="exact"/>
        <w:ind w:left="389" w:hanging="389"/>
        <w:rPr>
          <w:rStyle w:val="FontStyle144"/>
          <w:rFonts w:ascii="Arial" w:hAnsi="Arial" w:cs="Arial"/>
          <w:sz w:val="24"/>
          <w:szCs w:val="24"/>
        </w:rPr>
      </w:pPr>
      <w:r w:rsidRPr="008E737E">
        <w:rPr>
          <w:rStyle w:val="FontStyle144"/>
          <w:rFonts w:ascii="Arial" w:hAnsi="Arial" w:cs="Arial"/>
          <w:sz w:val="24"/>
          <w:szCs w:val="24"/>
        </w:rPr>
        <w:t>центр обработки и интепретации оборудован модемами для передачи информации по каналам связи;</w:t>
      </w:r>
    </w:p>
    <w:p w:rsidR="008E737E" w:rsidRPr="008E737E" w:rsidRDefault="008E737E" w:rsidP="008E737E">
      <w:pPr>
        <w:pStyle w:val="Style52"/>
        <w:widowControl/>
        <w:numPr>
          <w:ilvl w:val="0"/>
          <w:numId w:val="47"/>
        </w:numPr>
        <w:tabs>
          <w:tab w:val="left" w:pos="389"/>
        </w:tabs>
        <w:spacing w:before="77" w:line="278" w:lineRule="exact"/>
        <w:ind w:left="389" w:hanging="389"/>
        <w:rPr>
          <w:rStyle w:val="FontStyle144"/>
          <w:rFonts w:ascii="Arial" w:hAnsi="Arial" w:cs="Arial"/>
          <w:sz w:val="24"/>
          <w:szCs w:val="24"/>
        </w:rPr>
      </w:pPr>
      <w:r w:rsidRPr="008E737E">
        <w:rPr>
          <w:rStyle w:val="FontStyle144"/>
          <w:rFonts w:ascii="Arial" w:hAnsi="Arial" w:cs="Arial"/>
          <w:sz w:val="24"/>
          <w:szCs w:val="24"/>
        </w:rPr>
        <w:t>в комплект АРМов входят пакеты программ системы ИМС - ГТИ и специальные программы для решения геолого-технических, гидродинамических и иных специальных задач, а также пакеты для формирования и вывода в виде планшетов результатов совместной интерпретации ГТИ - ГИРС;</w:t>
      </w:r>
    </w:p>
    <w:p w:rsidR="008E737E" w:rsidRPr="008E737E" w:rsidRDefault="008E737E" w:rsidP="008E737E">
      <w:pPr>
        <w:pStyle w:val="Style52"/>
        <w:widowControl/>
        <w:numPr>
          <w:ilvl w:val="0"/>
          <w:numId w:val="47"/>
        </w:numPr>
        <w:tabs>
          <w:tab w:val="left" w:pos="389"/>
        </w:tabs>
        <w:spacing w:before="67"/>
        <w:ind w:left="389" w:hanging="389"/>
        <w:rPr>
          <w:rStyle w:val="FontStyle144"/>
          <w:rFonts w:ascii="Arial" w:hAnsi="Arial" w:cs="Arial"/>
          <w:sz w:val="24"/>
          <w:szCs w:val="24"/>
        </w:rPr>
      </w:pPr>
      <w:r w:rsidRPr="008E737E">
        <w:rPr>
          <w:rStyle w:val="FontStyle144"/>
          <w:rFonts w:ascii="Arial" w:hAnsi="Arial" w:cs="Arial"/>
          <w:sz w:val="24"/>
          <w:szCs w:val="24"/>
        </w:rPr>
        <w:t>полевые материалы имеют качество, отвечающее требованиям всех действующих нормативных, документов, регламентирующих проведение ГТИ;</w:t>
      </w:r>
    </w:p>
    <w:p w:rsidR="008E737E" w:rsidRPr="008E737E" w:rsidRDefault="008E737E" w:rsidP="008E737E">
      <w:pPr>
        <w:pStyle w:val="Style52"/>
        <w:widowControl/>
        <w:numPr>
          <w:ilvl w:val="0"/>
          <w:numId w:val="47"/>
        </w:numPr>
        <w:tabs>
          <w:tab w:val="left" w:pos="389"/>
        </w:tabs>
        <w:spacing w:before="67"/>
        <w:ind w:left="389" w:hanging="389"/>
        <w:rPr>
          <w:rStyle w:val="FontStyle144"/>
          <w:rFonts w:ascii="Arial" w:hAnsi="Arial" w:cs="Arial"/>
          <w:sz w:val="24"/>
          <w:szCs w:val="24"/>
        </w:rPr>
      </w:pPr>
      <w:r w:rsidRPr="008E737E">
        <w:rPr>
          <w:rStyle w:val="FontStyle144"/>
          <w:rFonts w:ascii="Arial" w:hAnsi="Arial" w:cs="Arial"/>
          <w:sz w:val="24"/>
          <w:szCs w:val="24"/>
        </w:rPr>
        <w:t xml:space="preserve">Заказчику передается </w:t>
      </w:r>
      <w:r w:rsidRPr="00A20488">
        <w:rPr>
          <w:rStyle w:val="FontStyle138"/>
          <w:rFonts w:ascii="Arial" w:hAnsi="Arial" w:cs="Arial"/>
          <w:b w:val="0"/>
          <w:sz w:val="24"/>
          <w:szCs w:val="24"/>
        </w:rPr>
        <w:t>5 (пять)</w:t>
      </w:r>
      <w:r w:rsidRPr="008E737E">
        <w:rPr>
          <w:rStyle w:val="FontStyle138"/>
          <w:rFonts w:ascii="Arial" w:hAnsi="Arial" w:cs="Arial"/>
          <w:sz w:val="24"/>
          <w:szCs w:val="24"/>
        </w:rPr>
        <w:t xml:space="preserve"> </w:t>
      </w:r>
      <w:r w:rsidRPr="008E737E">
        <w:rPr>
          <w:rStyle w:val="FontStyle144"/>
          <w:rFonts w:ascii="Arial" w:hAnsi="Arial" w:cs="Arial"/>
          <w:sz w:val="24"/>
          <w:szCs w:val="24"/>
        </w:rPr>
        <w:t>твердых копий диаграмм и планшетов с результатами обработки, а также отредактированные данные, результаты обработки (планшеты с диаграммами и Заключения) на магнитном носителе в соответствии с требованиями «Регламента передачи информации ГИС на электронных носителях...».</w:t>
      </w:r>
    </w:p>
    <w:p w:rsidR="00D6566D" w:rsidRDefault="00D6566D" w:rsidP="00B12A91">
      <w:pPr>
        <w:pStyle w:val="Style12"/>
        <w:widowControl/>
        <w:tabs>
          <w:tab w:val="left" w:leader="underscore" w:pos="3149"/>
          <w:tab w:val="left" w:leader="underscore" w:pos="8952"/>
        </w:tabs>
        <w:spacing w:line="274" w:lineRule="exact"/>
        <w:ind w:right="476"/>
        <w:jc w:val="center"/>
        <w:rPr>
          <w:rStyle w:val="FontStyle138"/>
          <w:rFonts w:ascii="Arial" w:hAnsi="Arial" w:cs="Arial"/>
          <w:sz w:val="24"/>
          <w:szCs w:val="24"/>
        </w:rPr>
      </w:pPr>
    </w:p>
    <w:p w:rsidR="00310DB6" w:rsidRDefault="00310DB6" w:rsidP="00310DB6">
      <w:pPr>
        <w:spacing w:line="360" w:lineRule="auto"/>
        <w:ind w:left="-540" w:firstLine="540"/>
        <w:jc w:val="center"/>
        <w:rPr>
          <w:rFonts w:ascii="Arial" w:hAnsi="Arial" w:cs="Arial"/>
          <w:b/>
          <w:iCs/>
        </w:rPr>
      </w:pPr>
    </w:p>
    <w:p w:rsidR="00310DB6" w:rsidRDefault="00310DB6" w:rsidP="00310DB6">
      <w:pPr>
        <w:pStyle w:val="Style3"/>
        <w:widowControl/>
        <w:spacing w:line="240" w:lineRule="auto"/>
        <w:ind w:firstLine="965"/>
        <w:jc w:val="left"/>
        <w:rPr>
          <w:rStyle w:val="FontStyle144"/>
        </w:rPr>
      </w:pPr>
      <w:r>
        <w:rPr>
          <w:rStyle w:val="FontStyle144"/>
        </w:rPr>
        <w:t>Константы и коэффициенты к расчету временных единичных расценок на работы</w:t>
      </w:r>
    </w:p>
    <w:p w:rsidR="00310DB6" w:rsidRDefault="00310DB6" w:rsidP="00310DB6">
      <w:pPr>
        <w:pStyle w:val="Style3"/>
        <w:widowControl/>
        <w:spacing w:line="240" w:lineRule="auto"/>
        <w:ind w:left="965"/>
        <w:jc w:val="left"/>
        <w:rPr>
          <w:rStyle w:val="FontStyle144"/>
        </w:rPr>
      </w:pPr>
      <w:r>
        <w:rPr>
          <w:rStyle w:val="FontStyle144"/>
        </w:rPr>
        <w:t xml:space="preserve">                   Партии обработки и совместной интерпретации ГТИ-ГИРС</w:t>
      </w:r>
    </w:p>
    <w:p w:rsidR="00310DB6" w:rsidRDefault="00310DB6" w:rsidP="00310DB6">
      <w:pPr>
        <w:pStyle w:val="Style3"/>
        <w:widowControl/>
        <w:tabs>
          <w:tab w:val="left" w:pos="8205"/>
        </w:tabs>
        <w:spacing w:line="240" w:lineRule="auto"/>
        <w:ind w:left="965"/>
        <w:jc w:val="left"/>
        <w:rPr>
          <w:rStyle w:val="FontStyle144"/>
        </w:rPr>
      </w:pPr>
      <w:r>
        <w:rPr>
          <w:rStyle w:val="FontStyle144"/>
        </w:rPr>
        <w:tab/>
        <w:t>приложение 1</w:t>
      </w:r>
    </w:p>
    <w:p w:rsidR="00310DB6" w:rsidRDefault="00310DB6" w:rsidP="00310DB6">
      <w:pPr>
        <w:pStyle w:val="Style3"/>
        <w:widowControl/>
        <w:spacing w:line="240" w:lineRule="auto"/>
        <w:ind w:left="965"/>
        <w:jc w:val="left"/>
        <w:rPr>
          <w:rStyle w:val="FontStyle144"/>
        </w:rPr>
      </w:pPr>
    </w:p>
    <w:tbl>
      <w:tblPr>
        <w:tblW w:w="0" w:type="auto"/>
        <w:tblInd w:w="-560" w:type="dxa"/>
        <w:tblLayout w:type="fixed"/>
        <w:tblCellMar>
          <w:left w:w="40" w:type="dxa"/>
          <w:right w:w="40" w:type="dxa"/>
        </w:tblCellMar>
        <w:tblLook w:val="0000" w:firstRow="0" w:lastRow="0" w:firstColumn="0" w:lastColumn="0" w:noHBand="0" w:noVBand="0"/>
      </w:tblPr>
      <w:tblGrid>
        <w:gridCol w:w="754"/>
        <w:gridCol w:w="7853"/>
        <w:gridCol w:w="1464"/>
      </w:tblGrid>
      <w:tr w:rsidR="00310DB6">
        <w:tc>
          <w:tcPr>
            <w:tcW w:w="754" w:type="dxa"/>
            <w:tcBorders>
              <w:top w:val="single" w:sz="6" w:space="0" w:color="auto"/>
              <w:left w:val="single" w:sz="6" w:space="0" w:color="auto"/>
              <w:bottom w:val="single" w:sz="6" w:space="0" w:color="auto"/>
              <w:right w:val="single" w:sz="6" w:space="0" w:color="auto"/>
            </w:tcBorders>
          </w:tcPr>
          <w:p w:rsidR="00310DB6" w:rsidRPr="00747DE3" w:rsidRDefault="00310DB6" w:rsidP="0070157E">
            <w:pPr>
              <w:spacing w:line="360" w:lineRule="auto"/>
              <w:rPr>
                <w:rStyle w:val="FontStyle147"/>
                <w:rFonts w:ascii="Arial" w:hAnsi="Arial"/>
                <w:b/>
                <w:bCs/>
              </w:rPr>
            </w:pPr>
            <w:r w:rsidRPr="00747DE3">
              <w:rPr>
                <w:rStyle w:val="FontStyle147"/>
                <w:rFonts w:ascii="Arial" w:hAnsi="Arial"/>
                <w:b/>
                <w:bCs/>
              </w:rPr>
              <w:t>№ п/п</w:t>
            </w:r>
          </w:p>
        </w:tc>
        <w:tc>
          <w:tcPr>
            <w:tcW w:w="7853" w:type="dxa"/>
            <w:tcBorders>
              <w:top w:val="single" w:sz="6" w:space="0" w:color="auto"/>
              <w:left w:val="single" w:sz="6" w:space="0" w:color="auto"/>
              <w:bottom w:val="single" w:sz="6" w:space="0" w:color="auto"/>
              <w:right w:val="single" w:sz="6" w:space="0" w:color="auto"/>
            </w:tcBorders>
          </w:tcPr>
          <w:p w:rsidR="00310DB6" w:rsidRPr="00747DE3" w:rsidRDefault="00310DB6" w:rsidP="0070157E">
            <w:pPr>
              <w:spacing w:line="360" w:lineRule="auto"/>
              <w:rPr>
                <w:rStyle w:val="FontStyle147"/>
                <w:rFonts w:ascii="Arial" w:hAnsi="Arial"/>
                <w:b/>
                <w:bCs/>
              </w:rPr>
            </w:pPr>
            <w:r>
              <w:rPr>
                <w:rStyle w:val="FontStyle147"/>
                <w:rFonts w:ascii="Arial" w:hAnsi="Arial"/>
                <w:b/>
                <w:bCs/>
              </w:rPr>
              <w:t xml:space="preserve">             </w:t>
            </w:r>
            <w:r w:rsidRPr="00747DE3">
              <w:rPr>
                <w:rStyle w:val="FontStyle147"/>
                <w:rFonts w:ascii="Arial" w:hAnsi="Arial"/>
                <w:b/>
                <w:bCs/>
              </w:rPr>
              <w:t>Наименование</w:t>
            </w:r>
          </w:p>
        </w:tc>
        <w:tc>
          <w:tcPr>
            <w:tcW w:w="1464" w:type="dxa"/>
            <w:tcBorders>
              <w:top w:val="single" w:sz="6" w:space="0" w:color="auto"/>
              <w:left w:val="single" w:sz="6" w:space="0" w:color="auto"/>
              <w:bottom w:val="single" w:sz="6" w:space="0" w:color="auto"/>
              <w:right w:val="single" w:sz="6" w:space="0" w:color="auto"/>
            </w:tcBorders>
          </w:tcPr>
          <w:p w:rsidR="00310DB6" w:rsidRPr="00747DE3" w:rsidRDefault="00310DB6" w:rsidP="0070157E">
            <w:pPr>
              <w:spacing w:line="360" w:lineRule="auto"/>
              <w:jc w:val="center"/>
              <w:rPr>
                <w:rStyle w:val="FontStyle147"/>
                <w:rFonts w:ascii="Arial" w:hAnsi="Arial"/>
                <w:b/>
                <w:bCs/>
              </w:rPr>
            </w:pPr>
            <w:r w:rsidRPr="00747DE3">
              <w:rPr>
                <w:rStyle w:val="FontStyle147"/>
                <w:rFonts w:ascii="Arial" w:hAnsi="Arial"/>
                <w:b/>
                <w:bCs/>
              </w:rPr>
              <w:t>Значение</w:t>
            </w:r>
          </w:p>
        </w:tc>
      </w:tr>
      <w:tr w:rsidR="00310DB6">
        <w:tc>
          <w:tcPr>
            <w:tcW w:w="754" w:type="dxa"/>
            <w:tcBorders>
              <w:top w:val="single" w:sz="6" w:space="0" w:color="auto"/>
              <w:left w:val="single" w:sz="6" w:space="0" w:color="auto"/>
              <w:bottom w:val="single" w:sz="6" w:space="0" w:color="auto"/>
              <w:right w:val="single" w:sz="6" w:space="0" w:color="auto"/>
            </w:tcBorders>
          </w:tcPr>
          <w:p w:rsidR="00310DB6" w:rsidRPr="00747DE3" w:rsidRDefault="00310DB6" w:rsidP="0070157E">
            <w:pPr>
              <w:spacing w:line="360" w:lineRule="auto"/>
              <w:jc w:val="center"/>
              <w:rPr>
                <w:rStyle w:val="FontStyle147"/>
                <w:rFonts w:ascii="Arial" w:hAnsi="Arial"/>
                <w:b/>
                <w:bCs/>
              </w:rPr>
            </w:pPr>
            <w:r w:rsidRPr="00747DE3">
              <w:rPr>
                <w:rStyle w:val="FontStyle147"/>
                <w:rFonts w:ascii="Arial" w:hAnsi="Arial"/>
                <w:b/>
                <w:bCs/>
              </w:rPr>
              <w:t>1</w:t>
            </w:r>
          </w:p>
        </w:tc>
        <w:tc>
          <w:tcPr>
            <w:tcW w:w="7853" w:type="dxa"/>
            <w:tcBorders>
              <w:top w:val="single" w:sz="6" w:space="0" w:color="auto"/>
              <w:left w:val="single" w:sz="6" w:space="0" w:color="auto"/>
              <w:bottom w:val="single" w:sz="6" w:space="0" w:color="auto"/>
              <w:right w:val="single" w:sz="6" w:space="0" w:color="auto"/>
            </w:tcBorders>
          </w:tcPr>
          <w:p w:rsidR="00310DB6" w:rsidRPr="004515CB" w:rsidRDefault="00310DB6" w:rsidP="0070157E">
            <w:pPr>
              <w:spacing w:line="360" w:lineRule="auto"/>
              <w:rPr>
                <w:rStyle w:val="FontStyle147"/>
                <w:rFonts w:ascii="Arial" w:hAnsi="Arial"/>
                <w:b/>
                <w:bCs/>
              </w:rPr>
            </w:pPr>
            <w:r w:rsidRPr="004515CB">
              <w:rPr>
                <w:rStyle w:val="FontStyle147"/>
                <w:rFonts w:ascii="Arial" w:hAnsi="Arial"/>
                <w:b/>
                <w:bCs/>
              </w:rPr>
              <w:t>"Годовой фонд рабочего времени, час</w:t>
            </w:r>
          </w:p>
        </w:tc>
        <w:tc>
          <w:tcPr>
            <w:tcW w:w="1464" w:type="dxa"/>
            <w:tcBorders>
              <w:top w:val="single" w:sz="6" w:space="0" w:color="auto"/>
              <w:left w:val="single" w:sz="6" w:space="0" w:color="auto"/>
              <w:bottom w:val="single" w:sz="6" w:space="0" w:color="auto"/>
              <w:right w:val="single" w:sz="6" w:space="0" w:color="auto"/>
            </w:tcBorders>
          </w:tcPr>
          <w:p w:rsidR="00310DB6" w:rsidRPr="00747DE3" w:rsidRDefault="00310DB6" w:rsidP="0070157E">
            <w:pPr>
              <w:spacing w:line="360" w:lineRule="auto"/>
              <w:jc w:val="center"/>
              <w:rPr>
                <w:rStyle w:val="FontStyle147"/>
                <w:rFonts w:ascii="Arial" w:hAnsi="Arial"/>
                <w:b/>
                <w:bCs/>
              </w:rPr>
            </w:pPr>
            <w:r w:rsidRPr="00747DE3">
              <w:rPr>
                <w:rStyle w:val="FontStyle147"/>
                <w:rFonts w:ascii="Arial" w:hAnsi="Arial"/>
                <w:b/>
                <w:bCs/>
              </w:rPr>
              <w:t>2000</w:t>
            </w:r>
          </w:p>
        </w:tc>
      </w:tr>
      <w:tr w:rsidR="00310DB6">
        <w:tc>
          <w:tcPr>
            <w:tcW w:w="754" w:type="dxa"/>
            <w:tcBorders>
              <w:top w:val="single" w:sz="6" w:space="0" w:color="auto"/>
              <w:left w:val="single" w:sz="6" w:space="0" w:color="auto"/>
              <w:bottom w:val="single" w:sz="6" w:space="0" w:color="auto"/>
              <w:right w:val="single" w:sz="6" w:space="0" w:color="auto"/>
            </w:tcBorders>
          </w:tcPr>
          <w:p w:rsidR="00310DB6" w:rsidRPr="00747DE3" w:rsidRDefault="00310DB6" w:rsidP="0070157E">
            <w:pPr>
              <w:spacing w:line="360" w:lineRule="auto"/>
              <w:jc w:val="center"/>
              <w:rPr>
                <w:rStyle w:val="FontStyle147"/>
                <w:rFonts w:ascii="Arial" w:hAnsi="Arial"/>
                <w:b/>
                <w:bCs/>
              </w:rPr>
            </w:pPr>
            <w:r w:rsidRPr="00747DE3">
              <w:rPr>
                <w:rStyle w:val="FontStyle147"/>
                <w:rFonts w:ascii="Arial" w:hAnsi="Arial"/>
                <w:b/>
                <w:bCs/>
              </w:rPr>
              <w:t>2</w:t>
            </w:r>
          </w:p>
        </w:tc>
        <w:tc>
          <w:tcPr>
            <w:tcW w:w="7853" w:type="dxa"/>
            <w:tcBorders>
              <w:top w:val="single" w:sz="6" w:space="0" w:color="auto"/>
              <w:left w:val="single" w:sz="6" w:space="0" w:color="auto"/>
              <w:bottom w:val="single" w:sz="6" w:space="0" w:color="auto"/>
              <w:right w:val="single" w:sz="6" w:space="0" w:color="auto"/>
            </w:tcBorders>
          </w:tcPr>
          <w:p w:rsidR="00310DB6" w:rsidRPr="004515CB" w:rsidRDefault="00310DB6" w:rsidP="0070157E">
            <w:pPr>
              <w:spacing w:line="360" w:lineRule="auto"/>
              <w:rPr>
                <w:rStyle w:val="FontStyle147"/>
                <w:rFonts w:ascii="Arial" w:hAnsi="Arial"/>
                <w:b/>
                <w:bCs/>
              </w:rPr>
            </w:pPr>
            <w:r w:rsidRPr="004515CB">
              <w:rPr>
                <w:rStyle w:val="FontStyle147"/>
                <w:rFonts w:ascii="Arial" w:hAnsi="Arial"/>
                <w:b/>
                <w:bCs/>
              </w:rPr>
              <w:t>Месячный фонд рабочего времени, час</w:t>
            </w:r>
          </w:p>
        </w:tc>
        <w:tc>
          <w:tcPr>
            <w:tcW w:w="1464" w:type="dxa"/>
            <w:tcBorders>
              <w:top w:val="single" w:sz="6" w:space="0" w:color="auto"/>
              <w:left w:val="single" w:sz="6" w:space="0" w:color="auto"/>
              <w:bottom w:val="single" w:sz="6" w:space="0" w:color="auto"/>
              <w:right w:val="single" w:sz="6" w:space="0" w:color="auto"/>
            </w:tcBorders>
          </w:tcPr>
          <w:p w:rsidR="00310DB6" w:rsidRPr="00747DE3" w:rsidRDefault="00310DB6" w:rsidP="0070157E">
            <w:pPr>
              <w:spacing w:line="360" w:lineRule="auto"/>
              <w:jc w:val="center"/>
              <w:rPr>
                <w:rStyle w:val="FontStyle147"/>
                <w:rFonts w:ascii="Arial" w:hAnsi="Arial"/>
                <w:b/>
                <w:bCs/>
              </w:rPr>
            </w:pPr>
            <w:r w:rsidRPr="00747DE3">
              <w:rPr>
                <w:rStyle w:val="FontStyle147"/>
                <w:rFonts w:ascii="Arial" w:hAnsi="Arial"/>
                <w:b/>
                <w:bCs/>
              </w:rPr>
              <w:t>166,7</w:t>
            </w:r>
          </w:p>
        </w:tc>
      </w:tr>
      <w:tr w:rsidR="00310DB6">
        <w:tc>
          <w:tcPr>
            <w:tcW w:w="754" w:type="dxa"/>
            <w:tcBorders>
              <w:top w:val="single" w:sz="6" w:space="0" w:color="auto"/>
              <w:left w:val="single" w:sz="6" w:space="0" w:color="auto"/>
              <w:bottom w:val="single" w:sz="6" w:space="0" w:color="auto"/>
              <w:right w:val="single" w:sz="6" w:space="0" w:color="auto"/>
            </w:tcBorders>
          </w:tcPr>
          <w:p w:rsidR="00310DB6" w:rsidRPr="00747DE3" w:rsidRDefault="00310DB6" w:rsidP="0070157E">
            <w:pPr>
              <w:spacing w:line="360" w:lineRule="auto"/>
              <w:jc w:val="center"/>
              <w:rPr>
                <w:rStyle w:val="FontStyle147"/>
                <w:rFonts w:ascii="Arial" w:hAnsi="Arial"/>
                <w:b/>
                <w:bCs/>
              </w:rPr>
            </w:pPr>
            <w:r w:rsidRPr="00747DE3">
              <w:rPr>
                <w:rStyle w:val="FontStyle147"/>
                <w:rFonts w:ascii="Arial" w:hAnsi="Arial"/>
                <w:b/>
                <w:bCs/>
              </w:rPr>
              <w:t>3</w:t>
            </w:r>
          </w:p>
        </w:tc>
        <w:tc>
          <w:tcPr>
            <w:tcW w:w="7853" w:type="dxa"/>
            <w:tcBorders>
              <w:top w:val="single" w:sz="6" w:space="0" w:color="auto"/>
              <w:left w:val="single" w:sz="6" w:space="0" w:color="auto"/>
              <w:bottom w:val="single" w:sz="6" w:space="0" w:color="auto"/>
              <w:right w:val="single" w:sz="6" w:space="0" w:color="auto"/>
            </w:tcBorders>
          </w:tcPr>
          <w:p w:rsidR="00310DB6" w:rsidRPr="004515CB" w:rsidRDefault="00310DB6" w:rsidP="0070157E">
            <w:pPr>
              <w:spacing w:line="360" w:lineRule="auto"/>
              <w:rPr>
                <w:rStyle w:val="FontStyle147"/>
                <w:rFonts w:ascii="Arial" w:hAnsi="Arial"/>
                <w:b/>
                <w:bCs/>
              </w:rPr>
            </w:pPr>
            <w:r w:rsidRPr="004515CB">
              <w:rPr>
                <w:rStyle w:val="FontStyle147"/>
                <w:rFonts w:ascii="Arial" w:hAnsi="Arial"/>
                <w:b/>
                <w:bCs/>
              </w:rPr>
              <w:t>Продолжительность рабочей недели, час</w:t>
            </w:r>
          </w:p>
        </w:tc>
        <w:tc>
          <w:tcPr>
            <w:tcW w:w="1464" w:type="dxa"/>
            <w:tcBorders>
              <w:top w:val="single" w:sz="6" w:space="0" w:color="auto"/>
              <w:left w:val="single" w:sz="6" w:space="0" w:color="auto"/>
              <w:bottom w:val="single" w:sz="6" w:space="0" w:color="auto"/>
              <w:right w:val="single" w:sz="6" w:space="0" w:color="auto"/>
            </w:tcBorders>
          </w:tcPr>
          <w:p w:rsidR="00310DB6" w:rsidRPr="00747DE3" w:rsidRDefault="00310DB6" w:rsidP="0070157E">
            <w:pPr>
              <w:spacing w:line="360" w:lineRule="auto"/>
              <w:jc w:val="center"/>
              <w:rPr>
                <w:rStyle w:val="FontStyle147"/>
                <w:rFonts w:ascii="Arial" w:hAnsi="Arial"/>
                <w:b/>
                <w:bCs/>
              </w:rPr>
            </w:pPr>
            <w:r w:rsidRPr="00747DE3">
              <w:rPr>
                <w:rStyle w:val="FontStyle147"/>
                <w:rFonts w:ascii="Arial" w:hAnsi="Arial"/>
                <w:b/>
                <w:bCs/>
              </w:rPr>
              <w:t>40</w:t>
            </w:r>
          </w:p>
        </w:tc>
      </w:tr>
      <w:tr w:rsidR="00310DB6">
        <w:tc>
          <w:tcPr>
            <w:tcW w:w="754" w:type="dxa"/>
            <w:tcBorders>
              <w:top w:val="single" w:sz="6" w:space="0" w:color="auto"/>
              <w:left w:val="single" w:sz="6" w:space="0" w:color="auto"/>
              <w:bottom w:val="single" w:sz="6" w:space="0" w:color="auto"/>
              <w:right w:val="single" w:sz="6" w:space="0" w:color="auto"/>
            </w:tcBorders>
          </w:tcPr>
          <w:p w:rsidR="00310DB6" w:rsidRPr="00747DE3" w:rsidRDefault="00310DB6" w:rsidP="0070157E">
            <w:pPr>
              <w:spacing w:line="360" w:lineRule="auto"/>
              <w:jc w:val="center"/>
              <w:rPr>
                <w:rStyle w:val="FontStyle147"/>
                <w:rFonts w:ascii="Arial" w:hAnsi="Arial"/>
                <w:b/>
                <w:bCs/>
              </w:rPr>
            </w:pPr>
            <w:r w:rsidRPr="00747DE3">
              <w:rPr>
                <w:rStyle w:val="FontStyle147"/>
                <w:rFonts w:ascii="Arial" w:hAnsi="Arial"/>
                <w:b/>
                <w:bCs/>
              </w:rPr>
              <w:t>4</w:t>
            </w:r>
          </w:p>
        </w:tc>
        <w:tc>
          <w:tcPr>
            <w:tcW w:w="7853" w:type="dxa"/>
            <w:tcBorders>
              <w:top w:val="single" w:sz="6" w:space="0" w:color="auto"/>
              <w:left w:val="single" w:sz="6" w:space="0" w:color="auto"/>
              <w:bottom w:val="single" w:sz="6" w:space="0" w:color="auto"/>
              <w:right w:val="single" w:sz="6" w:space="0" w:color="auto"/>
            </w:tcBorders>
          </w:tcPr>
          <w:p w:rsidR="00310DB6" w:rsidRPr="004515CB" w:rsidRDefault="00310DB6" w:rsidP="0070157E">
            <w:pPr>
              <w:spacing w:line="360" w:lineRule="auto"/>
              <w:rPr>
                <w:rStyle w:val="FontStyle147"/>
                <w:rFonts w:ascii="Arial" w:hAnsi="Arial"/>
                <w:b/>
                <w:bCs/>
              </w:rPr>
            </w:pPr>
            <w:r w:rsidRPr="004515CB">
              <w:rPr>
                <w:rStyle w:val="FontStyle147"/>
                <w:rFonts w:ascii="Arial" w:hAnsi="Arial"/>
                <w:b/>
                <w:bCs/>
              </w:rPr>
              <w:t>количество праздничных дней в году</w:t>
            </w:r>
          </w:p>
        </w:tc>
        <w:tc>
          <w:tcPr>
            <w:tcW w:w="1464" w:type="dxa"/>
            <w:tcBorders>
              <w:top w:val="single" w:sz="6" w:space="0" w:color="auto"/>
              <w:left w:val="single" w:sz="6" w:space="0" w:color="auto"/>
              <w:bottom w:val="single" w:sz="6" w:space="0" w:color="auto"/>
              <w:right w:val="single" w:sz="6" w:space="0" w:color="auto"/>
            </w:tcBorders>
          </w:tcPr>
          <w:p w:rsidR="00310DB6" w:rsidRPr="00747DE3" w:rsidRDefault="00310DB6" w:rsidP="0070157E">
            <w:pPr>
              <w:spacing w:line="360" w:lineRule="auto"/>
              <w:jc w:val="center"/>
              <w:rPr>
                <w:rStyle w:val="FontStyle147"/>
                <w:rFonts w:ascii="Arial" w:hAnsi="Arial"/>
                <w:b/>
                <w:bCs/>
              </w:rPr>
            </w:pPr>
            <w:r w:rsidRPr="00747DE3">
              <w:rPr>
                <w:rStyle w:val="FontStyle147"/>
                <w:rFonts w:ascii="Arial" w:hAnsi="Arial"/>
                <w:b/>
                <w:bCs/>
              </w:rPr>
              <w:t>10</w:t>
            </w:r>
          </w:p>
        </w:tc>
      </w:tr>
      <w:tr w:rsidR="00310DB6">
        <w:tc>
          <w:tcPr>
            <w:tcW w:w="754" w:type="dxa"/>
            <w:tcBorders>
              <w:top w:val="single" w:sz="6" w:space="0" w:color="auto"/>
              <w:left w:val="single" w:sz="6" w:space="0" w:color="auto"/>
              <w:bottom w:val="single" w:sz="6" w:space="0" w:color="auto"/>
              <w:right w:val="single" w:sz="6" w:space="0" w:color="auto"/>
            </w:tcBorders>
          </w:tcPr>
          <w:p w:rsidR="00310DB6" w:rsidRPr="00747DE3" w:rsidRDefault="00310DB6" w:rsidP="0070157E">
            <w:pPr>
              <w:spacing w:line="360" w:lineRule="auto"/>
              <w:jc w:val="center"/>
              <w:rPr>
                <w:rStyle w:val="FontStyle147"/>
                <w:rFonts w:ascii="Arial" w:hAnsi="Arial"/>
                <w:b/>
                <w:bCs/>
              </w:rPr>
            </w:pPr>
            <w:r w:rsidRPr="00747DE3">
              <w:rPr>
                <w:rStyle w:val="FontStyle147"/>
                <w:rFonts w:ascii="Arial" w:hAnsi="Arial"/>
                <w:b/>
                <w:bCs/>
              </w:rPr>
              <w:t>5</w:t>
            </w:r>
          </w:p>
        </w:tc>
        <w:tc>
          <w:tcPr>
            <w:tcW w:w="7853" w:type="dxa"/>
            <w:tcBorders>
              <w:top w:val="single" w:sz="6" w:space="0" w:color="auto"/>
              <w:left w:val="single" w:sz="6" w:space="0" w:color="auto"/>
              <w:bottom w:val="single" w:sz="6" w:space="0" w:color="auto"/>
              <w:right w:val="single" w:sz="6" w:space="0" w:color="auto"/>
            </w:tcBorders>
          </w:tcPr>
          <w:p w:rsidR="00310DB6" w:rsidRPr="004515CB" w:rsidRDefault="00310DB6" w:rsidP="0070157E">
            <w:pPr>
              <w:spacing w:line="360" w:lineRule="auto"/>
              <w:rPr>
                <w:rStyle w:val="FontStyle147"/>
                <w:rFonts w:ascii="Arial" w:hAnsi="Arial"/>
                <w:b/>
                <w:bCs/>
              </w:rPr>
            </w:pPr>
            <w:r w:rsidRPr="004515CB">
              <w:rPr>
                <w:rStyle w:val="FontStyle147"/>
                <w:rFonts w:ascii="Arial" w:hAnsi="Arial"/>
                <w:b/>
                <w:bCs/>
              </w:rPr>
              <w:t>Отпуск для партий РК. дни</w:t>
            </w:r>
          </w:p>
        </w:tc>
        <w:tc>
          <w:tcPr>
            <w:tcW w:w="1464" w:type="dxa"/>
            <w:tcBorders>
              <w:top w:val="single" w:sz="6" w:space="0" w:color="auto"/>
              <w:left w:val="single" w:sz="6" w:space="0" w:color="auto"/>
              <w:bottom w:val="single" w:sz="6" w:space="0" w:color="auto"/>
              <w:right w:val="single" w:sz="6" w:space="0" w:color="auto"/>
            </w:tcBorders>
          </w:tcPr>
          <w:p w:rsidR="00310DB6" w:rsidRPr="00747DE3" w:rsidRDefault="00310DB6" w:rsidP="0070157E">
            <w:pPr>
              <w:spacing w:line="360" w:lineRule="auto"/>
              <w:jc w:val="center"/>
              <w:rPr>
                <w:rStyle w:val="FontStyle147"/>
                <w:rFonts w:ascii="Arial" w:hAnsi="Arial"/>
                <w:b/>
                <w:bCs/>
              </w:rPr>
            </w:pPr>
            <w:r w:rsidRPr="00747DE3">
              <w:rPr>
                <w:rStyle w:val="FontStyle147"/>
                <w:rFonts w:ascii="Arial" w:hAnsi="Arial"/>
                <w:b/>
                <w:bCs/>
              </w:rPr>
              <w:t>50</w:t>
            </w:r>
          </w:p>
        </w:tc>
      </w:tr>
      <w:tr w:rsidR="00310DB6">
        <w:tc>
          <w:tcPr>
            <w:tcW w:w="754" w:type="dxa"/>
            <w:tcBorders>
              <w:top w:val="single" w:sz="6" w:space="0" w:color="auto"/>
              <w:left w:val="single" w:sz="6" w:space="0" w:color="auto"/>
              <w:bottom w:val="single" w:sz="6" w:space="0" w:color="auto"/>
              <w:right w:val="single" w:sz="6" w:space="0" w:color="auto"/>
            </w:tcBorders>
          </w:tcPr>
          <w:p w:rsidR="00310DB6" w:rsidRPr="00747DE3" w:rsidRDefault="00310DB6" w:rsidP="0070157E">
            <w:pPr>
              <w:spacing w:line="360" w:lineRule="auto"/>
              <w:jc w:val="center"/>
              <w:rPr>
                <w:rStyle w:val="FontStyle147"/>
                <w:rFonts w:ascii="Arial" w:hAnsi="Arial"/>
                <w:b/>
                <w:bCs/>
              </w:rPr>
            </w:pPr>
            <w:r w:rsidRPr="00747DE3">
              <w:rPr>
                <w:rStyle w:val="FontStyle147"/>
                <w:rFonts w:ascii="Arial" w:hAnsi="Arial"/>
                <w:b/>
                <w:bCs/>
              </w:rPr>
              <w:t>6</w:t>
            </w:r>
          </w:p>
        </w:tc>
        <w:tc>
          <w:tcPr>
            <w:tcW w:w="7853" w:type="dxa"/>
            <w:tcBorders>
              <w:top w:val="single" w:sz="6" w:space="0" w:color="auto"/>
              <w:left w:val="single" w:sz="6" w:space="0" w:color="auto"/>
              <w:bottom w:val="single" w:sz="6" w:space="0" w:color="auto"/>
              <w:right w:val="single" w:sz="6" w:space="0" w:color="auto"/>
            </w:tcBorders>
          </w:tcPr>
          <w:p w:rsidR="00310DB6" w:rsidRPr="004515CB" w:rsidRDefault="00310DB6" w:rsidP="0070157E">
            <w:pPr>
              <w:spacing w:line="360" w:lineRule="auto"/>
              <w:rPr>
                <w:rStyle w:val="FontStyle147"/>
                <w:rFonts w:ascii="Arial" w:hAnsi="Arial"/>
                <w:b/>
                <w:bCs/>
              </w:rPr>
            </w:pPr>
            <w:r w:rsidRPr="004515CB">
              <w:rPr>
                <w:rStyle w:val="FontStyle147"/>
                <w:rFonts w:ascii="Arial" w:hAnsi="Arial"/>
                <w:b/>
                <w:bCs/>
              </w:rPr>
              <w:t>Отпуск для всех партий кроме РК, дни</w:t>
            </w:r>
          </w:p>
        </w:tc>
        <w:tc>
          <w:tcPr>
            <w:tcW w:w="1464" w:type="dxa"/>
            <w:tcBorders>
              <w:top w:val="single" w:sz="6" w:space="0" w:color="auto"/>
              <w:left w:val="single" w:sz="6" w:space="0" w:color="auto"/>
              <w:bottom w:val="single" w:sz="6" w:space="0" w:color="auto"/>
              <w:right w:val="single" w:sz="6" w:space="0" w:color="auto"/>
            </w:tcBorders>
          </w:tcPr>
          <w:p w:rsidR="00310DB6" w:rsidRPr="00747DE3" w:rsidRDefault="00310DB6" w:rsidP="0070157E">
            <w:pPr>
              <w:spacing w:line="360" w:lineRule="auto"/>
              <w:jc w:val="center"/>
              <w:rPr>
                <w:rStyle w:val="FontStyle147"/>
                <w:rFonts w:ascii="Arial" w:hAnsi="Arial"/>
                <w:b/>
                <w:bCs/>
              </w:rPr>
            </w:pPr>
            <w:r w:rsidRPr="00747DE3">
              <w:rPr>
                <w:rStyle w:val="FontStyle147"/>
                <w:rFonts w:ascii="Arial" w:hAnsi="Arial"/>
                <w:b/>
                <w:bCs/>
              </w:rPr>
              <w:t>44</w:t>
            </w:r>
          </w:p>
        </w:tc>
      </w:tr>
      <w:tr w:rsidR="00310DB6">
        <w:tc>
          <w:tcPr>
            <w:tcW w:w="754" w:type="dxa"/>
            <w:tcBorders>
              <w:top w:val="single" w:sz="6" w:space="0" w:color="auto"/>
              <w:left w:val="single" w:sz="6" w:space="0" w:color="auto"/>
              <w:bottom w:val="single" w:sz="6" w:space="0" w:color="auto"/>
              <w:right w:val="single" w:sz="6" w:space="0" w:color="auto"/>
            </w:tcBorders>
          </w:tcPr>
          <w:p w:rsidR="00310DB6" w:rsidRPr="00747DE3" w:rsidRDefault="00310DB6" w:rsidP="0070157E">
            <w:pPr>
              <w:spacing w:line="360" w:lineRule="auto"/>
              <w:jc w:val="center"/>
              <w:rPr>
                <w:rStyle w:val="FontStyle147"/>
                <w:rFonts w:ascii="Arial" w:hAnsi="Arial"/>
                <w:b/>
                <w:bCs/>
              </w:rPr>
            </w:pPr>
            <w:r w:rsidRPr="00747DE3">
              <w:rPr>
                <w:rStyle w:val="FontStyle147"/>
                <w:rFonts w:ascii="Arial" w:hAnsi="Arial"/>
                <w:b/>
                <w:bCs/>
              </w:rPr>
              <w:t>7</w:t>
            </w:r>
          </w:p>
        </w:tc>
        <w:tc>
          <w:tcPr>
            <w:tcW w:w="7853" w:type="dxa"/>
            <w:tcBorders>
              <w:top w:val="single" w:sz="6" w:space="0" w:color="auto"/>
              <w:left w:val="single" w:sz="6" w:space="0" w:color="auto"/>
              <w:bottom w:val="single" w:sz="6" w:space="0" w:color="auto"/>
              <w:right w:val="single" w:sz="6" w:space="0" w:color="auto"/>
            </w:tcBorders>
          </w:tcPr>
          <w:p w:rsidR="00310DB6" w:rsidRPr="004515CB" w:rsidRDefault="00310DB6" w:rsidP="0070157E">
            <w:pPr>
              <w:spacing w:line="360" w:lineRule="auto"/>
              <w:rPr>
                <w:rStyle w:val="FontStyle147"/>
                <w:rFonts w:ascii="Arial" w:hAnsi="Arial"/>
                <w:b/>
                <w:bCs/>
                <w:lang w:eastAsia="en-US"/>
              </w:rPr>
            </w:pPr>
            <w:r w:rsidRPr="004515CB">
              <w:rPr>
                <w:rStyle w:val="FontStyle147"/>
                <w:rFonts w:ascii="Arial" w:hAnsi="Arial"/>
                <w:b/>
                <w:bCs/>
                <w:lang w:eastAsia="en-US"/>
              </w:rPr>
              <w:t>Минимальная зарплата на текущий год, руб</w:t>
            </w:r>
          </w:p>
        </w:tc>
        <w:tc>
          <w:tcPr>
            <w:tcW w:w="1464" w:type="dxa"/>
            <w:tcBorders>
              <w:top w:val="single" w:sz="6" w:space="0" w:color="auto"/>
              <w:left w:val="single" w:sz="6" w:space="0" w:color="auto"/>
              <w:bottom w:val="single" w:sz="6" w:space="0" w:color="auto"/>
              <w:right w:val="single" w:sz="6" w:space="0" w:color="auto"/>
            </w:tcBorders>
          </w:tcPr>
          <w:p w:rsidR="00310DB6" w:rsidRPr="00747DE3" w:rsidRDefault="00310DB6" w:rsidP="0070157E">
            <w:pPr>
              <w:spacing w:line="360" w:lineRule="auto"/>
              <w:jc w:val="center"/>
              <w:rPr>
                <w:rStyle w:val="FontStyle147"/>
                <w:rFonts w:ascii="Arial" w:hAnsi="Arial"/>
                <w:b/>
                <w:bCs/>
              </w:rPr>
            </w:pPr>
            <w:r w:rsidRPr="00747DE3">
              <w:rPr>
                <w:rStyle w:val="FontStyle147"/>
                <w:rFonts w:ascii="Arial" w:hAnsi="Arial"/>
                <w:b/>
                <w:bCs/>
              </w:rPr>
              <w:t>100.00</w:t>
            </w:r>
          </w:p>
        </w:tc>
      </w:tr>
      <w:tr w:rsidR="00310DB6">
        <w:tc>
          <w:tcPr>
            <w:tcW w:w="754" w:type="dxa"/>
            <w:tcBorders>
              <w:top w:val="single" w:sz="6" w:space="0" w:color="auto"/>
              <w:left w:val="single" w:sz="6" w:space="0" w:color="auto"/>
              <w:bottom w:val="single" w:sz="6" w:space="0" w:color="auto"/>
              <w:right w:val="single" w:sz="6" w:space="0" w:color="auto"/>
            </w:tcBorders>
          </w:tcPr>
          <w:p w:rsidR="00310DB6" w:rsidRPr="00747DE3" w:rsidRDefault="00310DB6" w:rsidP="0070157E">
            <w:pPr>
              <w:spacing w:line="360" w:lineRule="auto"/>
              <w:jc w:val="center"/>
              <w:rPr>
                <w:rStyle w:val="FontStyle147"/>
                <w:rFonts w:ascii="Arial" w:hAnsi="Arial"/>
                <w:b/>
                <w:bCs/>
              </w:rPr>
            </w:pPr>
            <w:r w:rsidRPr="00747DE3">
              <w:rPr>
                <w:rStyle w:val="FontStyle147"/>
                <w:rFonts w:ascii="Arial" w:hAnsi="Arial"/>
                <w:b/>
                <w:bCs/>
              </w:rPr>
              <w:t>8</w:t>
            </w:r>
          </w:p>
        </w:tc>
        <w:tc>
          <w:tcPr>
            <w:tcW w:w="7853" w:type="dxa"/>
            <w:tcBorders>
              <w:top w:val="single" w:sz="6" w:space="0" w:color="auto"/>
              <w:left w:val="single" w:sz="6" w:space="0" w:color="auto"/>
              <w:bottom w:val="single" w:sz="6" w:space="0" w:color="auto"/>
              <w:right w:val="single" w:sz="6" w:space="0" w:color="auto"/>
            </w:tcBorders>
          </w:tcPr>
          <w:p w:rsidR="00310DB6" w:rsidRPr="004515CB" w:rsidRDefault="00310DB6" w:rsidP="0070157E">
            <w:pPr>
              <w:spacing w:line="360" w:lineRule="auto"/>
              <w:rPr>
                <w:rStyle w:val="FontStyle147"/>
                <w:rFonts w:ascii="Arial" w:hAnsi="Arial"/>
                <w:b/>
                <w:bCs/>
              </w:rPr>
            </w:pPr>
            <w:r w:rsidRPr="004515CB">
              <w:rPr>
                <w:rStyle w:val="FontStyle147"/>
                <w:rFonts w:ascii="Arial" w:hAnsi="Arial"/>
                <w:b/>
                <w:bCs/>
              </w:rPr>
              <w:t>Минимальная зарплата на 01.10.90г. руб</w:t>
            </w:r>
          </w:p>
        </w:tc>
        <w:tc>
          <w:tcPr>
            <w:tcW w:w="1464" w:type="dxa"/>
            <w:tcBorders>
              <w:top w:val="single" w:sz="6" w:space="0" w:color="auto"/>
              <w:left w:val="single" w:sz="6" w:space="0" w:color="auto"/>
              <w:bottom w:val="single" w:sz="6" w:space="0" w:color="auto"/>
              <w:right w:val="single" w:sz="6" w:space="0" w:color="auto"/>
            </w:tcBorders>
          </w:tcPr>
          <w:p w:rsidR="00310DB6" w:rsidRPr="00747DE3" w:rsidRDefault="00310DB6" w:rsidP="0070157E">
            <w:pPr>
              <w:spacing w:line="360" w:lineRule="auto"/>
              <w:jc w:val="center"/>
              <w:rPr>
                <w:rStyle w:val="FontStyle147"/>
                <w:rFonts w:ascii="Arial" w:hAnsi="Arial"/>
                <w:b/>
                <w:bCs/>
              </w:rPr>
            </w:pPr>
            <w:r w:rsidRPr="00747DE3">
              <w:rPr>
                <w:rStyle w:val="FontStyle147"/>
                <w:rFonts w:ascii="Arial" w:hAnsi="Arial"/>
                <w:b/>
                <w:bCs/>
              </w:rPr>
              <w:t>70</w:t>
            </w:r>
          </w:p>
        </w:tc>
      </w:tr>
      <w:tr w:rsidR="00310DB6">
        <w:tc>
          <w:tcPr>
            <w:tcW w:w="754" w:type="dxa"/>
            <w:tcBorders>
              <w:top w:val="single" w:sz="6" w:space="0" w:color="auto"/>
              <w:left w:val="single" w:sz="6" w:space="0" w:color="auto"/>
              <w:bottom w:val="single" w:sz="6" w:space="0" w:color="auto"/>
              <w:right w:val="single" w:sz="6" w:space="0" w:color="auto"/>
            </w:tcBorders>
          </w:tcPr>
          <w:p w:rsidR="00310DB6" w:rsidRPr="00747DE3" w:rsidRDefault="00310DB6" w:rsidP="0070157E">
            <w:pPr>
              <w:spacing w:line="360" w:lineRule="auto"/>
              <w:jc w:val="center"/>
              <w:rPr>
                <w:rStyle w:val="FontStyle147"/>
                <w:rFonts w:ascii="Arial" w:hAnsi="Arial"/>
                <w:b/>
                <w:bCs/>
              </w:rPr>
            </w:pPr>
            <w:r w:rsidRPr="00747DE3">
              <w:rPr>
                <w:rStyle w:val="FontStyle147"/>
                <w:rFonts w:ascii="Arial" w:hAnsi="Arial"/>
                <w:b/>
                <w:bCs/>
              </w:rPr>
              <w:t>9</w:t>
            </w:r>
          </w:p>
        </w:tc>
        <w:tc>
          <w:tcPr>
            <w:tcW w:w="7853" w:type="dxa"/>
            <w:tcBorders>
              <w:top w:val="single" w:sz="6" w:space="0" w:color="auto"/>
              <w:left w:val="single" w:sz="6" w:space="0" w:color="auto"/>
              <w:bottom w:val="single" w:sz="6" w:space="0" w:color="auto"/>
              <w:right w:val="single" w:sz="6" w:space="0" w:color="auto"/>
            </w:tcBorders>
          </w:tcPr>
          <w:p w:rsidR="00310DB6" w:rsidRPr="004515CB" w:rsidRDefault="00310DB6" w:rsidP="0070157E">
            <w:pPr>
              <w:spacing w:line="360" w:lineRule="auto"/>
              <w:rPr>
                <w:rStyle w:val="FontStyle147"/>
                <w:rFonts w:ascii="Arial" w:hAnsi="Arial"/>
                <w:b/>
                <w:bCs/>
              </w:rPr>
            </w:pPr>
            <w:r w:rsidRPr="004515CB">
              <w:rPr>
                <w:rStyle w:val="FontStyle147"/>
                <w:rFonts w:ascii="Arial" w:hAnsi="Arial"/>
                <w:b/>
                <w:bCs/>
              </w:rPr>
              <w:t>Кратность минимальной зарплаты</w:t>
            </w:r>
          </w:p>
        </w:tc>
        <w:tc>
          <w:tcPr>
            <w:tcW w:w="1464" w:type="dxa"/>
            <w:tcBorders>
              <w:top w:val="single" w:sz="6" w:space="0" w:color="auto"/>
              <w:left w:val="single" w:sz="6" w:space="0" w:color="auto"/>
              <w:bottom w:val="single" w:sz="6" w:space="0" w:color="auto"/>
              <w:right w:val="single" w:sz="6" w:space="0" w:color="auto"/>
            </w:tcBorders>
          </w:tcPr>
          <w:p w:rsidR="00310DB6" w:rsidRPr="00747DE3" w:rsidRDefault="00310DB6" w:rsidP="0070157E">
            <w:pPr>
              <w:spacing w:line="360" w:lineRule="auto"/>
              <w:jc w:val="center"/>
              <w:rPr>
                <w:rStyle w:val="FontStyle147"/>
                <w:rFonts w:ascii="Arial" w:hAnsi="Arial"/>
                <w:b/>
                <w:bCs/>
              </w:rPr>
            </w:pPr>
            <w:r w:rsidRPr="00747DE3">
              <w:rPr>
                <w:rStyle w:val="FontStyle147"/>
                <w:rFonts w:ascii="Arial" w:hAnsi="Arial"/>
                <w:b/>
                <w:bCs/>
              </w:rPr>
              <w:t>4.0</w:t>
            </w:r>
          </w:p>
        </w:tc>
      </w:tr>
      <w:tr w:rsidR="00310DB6">
        <w:tc>
          <w:tcPr>
            <w:tcW w:w="754" w:type="dxa"/>
            <w:tcBorders>
              <w:top w:val="single" w:sz="6" w:space="0" w:color="auto"/>
              <w:left w:val="single" w:sz="6" w:space="0" w:color="auto"/>
              <w:bottom w:val="single" w:sz="6" w:space="0" w:color="auto"/>
              <w:right w:val="single" w:sz="6" w:space="0" w:color="auto"/>
            </w:tcBorders>
          </w:tcPr>
          <w:p w:rsidR="00310DB6" w:rsidRPr="00747DE3" w:rsidRDefault="00310DB6" w:rsidP="0070157E">
            <w:pPr>
              <w:spacing w:line="360" w:lineRule="auto"/>
              <w:jc w:val="center"/>
              <w:rPr>
                <w:rStyle w:val="FontStyle147"/>
                <w:rFonts w:ascii="Arial" w:hAnsi="Arial"/>
                <w:b/>
                <w:bCs/>
              </w:rPr>
            </w:pPr>
            <w:r w:rsidRPr="00747DE3">
              <w:rPr>
                <w:rStyle w:val="FontStyle147"/>
                <w:rFonts w:ascii="Arial" w:hAnsi="Arial"/>
                <w:b/>
                <w:bCs/>
              </w:rPr>
              <w:t>10</w:t>
            </w:r>
          </w:p>
        </w:tc>
        <w:tc>
          <w:tcPr>
            <w:tcW w:w="7853" w:type="dxa"/>
            <w:tcBorders>
              <w:top w:val="single" w:sz="6" w:space="0" w:color="auto"/>
              <w:left w:val="single" w:sz="6" w:space="0" w:color="auto"/>
              <w:bottom w:val="single" w:sz="6" w:space="0" w:color="auto"/>
              <w:right w:val="single" w:sz="6" w:space="0" w:color="auto"/>
            </w:tcBorders>
          </w:tcPr>
          <w:p w:rsidR="00310DB6" w:rsidRPr="004515CB" w:rsidRDefault="00310DB6" w:rsidP="0070157E">
            <w:pPr>
              <w:spacing w:line="360" w:lineRule="auto"/>
              <w:rPr>
                <w:rStyle w:val="FontStyle147"/>
                <w:rFonts w:ascii="Arial" w:hAnsi="Arial"/>
                <w:b/>
                <w:bCs/>
              </w:rPr>
            </w:pPr>
            <w:r w:rsidRPr="004515CB">
              <w:rPr>
                <w:rStyle w:val="FontStyle147"/>
                <w:rFonts w:ascii="Arial" w:hAnsi="Arial"/>
                <w:b/>
                <w:bCs/>
              </w:rPr>
              <w:t>Время на профилактику аппаратуры и оборудования, час</w:t>
            </w:r>
          </w:p>
        </w:tc>
        <w:tc>
          <w:tcPr>
            <w:tcW w:w="1464" w:type="dxa"/>
            <w:tcBorders>
              <w:top w:val="single" w:sz="6" w:space="0" w:color="auto"/>
              <w:left w:val="single" w:sz="6" w:space="0" w:color="auto"/>
              <w:bottom w:val="single" w:sz="6" w:space="0" w:color="auto"/>
              <w:right w:val="single" w:sz="6" w:space="0" w:color="auto"/>
            </w:tcBorders>
          </w:tcPr>
          <w:p w:rsidR="00310DB6" w:rsidRPr="00747DE3" w:rsidRDefault="00310DB6" w:rsidP="0070157E">
            <w:pPr>
              <w:spacing w:line="360" w:lineRule="auto"/>
              <w:jc w:val="center"/>
              <w:rPr>
                <w:rStyle w:val="FontStyle147"/>
                <w:rFonts w:ascii="Arial" w:hAnsi="Arial"/>
                <w:b/>
                <w:bCs/>
              </w:rPr>
            </w:pPr>
            <w:r w:rsidRPr="00747DE3">
              <w:rPr>
                <w:rStyle w:val="FontStyle147"/>
                <w:rFonts w:ascii="Arial" w:hAnsi="Arial"/>
                <w:b/>
                <w:bCs/>
              </w:rPr>
              <w:t>192</w:t>
            </w:r>
          </w:p>
        </w:tc>
      </w:tr>
      <w:tr w:rsidR="00310DB6">
        <w:tc>
          <w:tcPr>
            <w:tcW w:w="754" w:type="dxa"/>
            <w:tcBorders>
              <w:top w:val="single" w:sz="6" w:space="0" w:color="auto"/>
              <w:left w:val="single" w:sz="6" w:space="0" w:color="auto"/>
              <w:bottom w:val="single" w:sz="6" w:space="0" w:color="auto"/>
              <w:right w:val="single" w:sz="6" w:space="0" w:color="auto"/>
            </w:tcBorders>
          </w:tcPr>
          <w:p w:rsidR="00310DB6" w:rsidRPr="00747DE3" w:rsidRDefault="00310DB6" w:rsidP="0070157E">
            <w:pPr>
              <w:spacing w:line="360" w:lineRule="auto"/>
              <w:jc w:val="center"/>
              <w:rPr>
                <w:rStyle w:val="FontStyle147"/>
                <w:rFonts w:ascii="Arial" w:hAnsi="Arial"/>
                <w:b/>
                <w:bCs/>
              </w:rPr>
            </w:pPr>
            <w:r w:rsidRPr="00747DE3">
              <w:rPr>
                <w:rStyle w:val="FontStyle147"/>
                <w:rFonts w:ascii="Arial" w:hAnsi="Arial"/>
                <w:b/>
                <w:bCs/>
              </w:rPr>
              <w:t>11</w:t>
            </w:r>
          </w:p>
        </w:tc>
        <w:tc>
          <w:tcPr>
            <w:tcW w:w="7853" w:type="dxa"/>
            <w:tcBorders>
              <w:top w:val="single" w:sz="6" w:space="0" w:color="auto"/>
              <w:left w:val="single" w:sz="6" w:space="0" w:color="auto"/>
              <w:bottom w:val="single" w:sz="6" w:space="0" w:color="auto"/>
              <w:right w:val="single" w:sz="6" w:space="0" w:color="auto"/>
            </w:tcBorders>
          </w:tcPr>
          <w:p w:rsidR="00310DB6" w:rsidRPr="004515CB" w:rsidRDefault="00310DB6" w:rsidP="0070157E">
            <w:pPr>
              <w:spacing w:line="360" w:lineRule="auto"/>
              <w:rPr>
                <w:rStyle w:val="FontStyle147"/>
                <w:rFonts w:ascii="Arial" w:hAnsi="Arial"/>
                <w:b/>
                <w:bCs/>
              </w:rPr>
            </w:pPr>
            <w:r w:rsidRPr="004515CB">
              <w:rPr>
                <w:rStyle w:val="FontStyle147"/>
                <w:rFonts w:ascii="Arial" w:hAnsi="Arial"/>
                <w:b/>
                <w:bCs/>
              </w:rPr>
              <w:t>Время на промер кабеля на базе, час</w:t>
            </w:r>
          </w:p>
        </w:tc>
        <w:tc>
          <w:tcPr>
            <w:tcW w:w="1464" w:type="dxa"/>
            <w:tcBorders>
              <w:top w:val="single" w:sz="6" w:space="0" w:color="auto"/>
              <w:left w:val="single" w:sz="6" w:space="0" w:color="auto"/>
              <w:bottom w:val="single" w:sz="6" w:space="0" w:color="auto"/>
              <w:right w:val="single" w:sz="6" w:space="0" w:color="auto"/>
            </w:tcBorders>
          </w:tcPr>
          <w:p w:rsidR="00310DB6" w:rsidRPr="00747DE3" w:rsidRDefault="00310DB6" w:rsidP="0070157E">
            <w:pPr>
              <w:spacing w:line="360" w:lineRule="auto"/>
              <w:jc w:val="center"/>
              <w:rPr>
                <w:rStyle w:val="FontStyle147"/>
                <w:rFonts w:ascii="Arial" w:hAnsi="Arial"/>
                <w:b/>
                <w:bCs/>
              </w:rPr>
            </w:pPr>
            <w:r w:rsidRPr="00747DE3">
              <w:rPr>
                <w:rStyle w:val="FontStyle147"/>
                <w:rFonts w:ascii="Arial" w:hAnsi="Arial"/>
                <w:b/>
                <w:bCs/>
              </w:rPr>
              <w:t>96</w:t>
            </w:r>
          </w:p>
        </w:tc>
      </w:tr>
      <w:tr w:rsidR="00310DB6">
        <w:tc>
          <w:tcPr>
            <w:tcW w:w="754" w:type="dxa"/>
            <w:tcBorders>
              <w:top w:val="single" w:sz="6" w:space="0" w:color="auto"/>
              <w:left w:val="single" w:sz="6" w:space="0" w:color="auto"/>
              <w:bottom w:val="single" w:sz="6" w:space="0" w:color="auto"/>
              <w:right w:val="single" w:sz="6" w:space="0" w:color="auto"/>
            </w:tcBorders>
          </w:tcPr>
          <w:p w:rsidR="00310DB6" w:rsidRPr="00747DE3" w:rsidRDefault="00310DB6" w:rsidP="0070157E">
            <w:pPr>
              <w:spacing w:line="360" w:lineRule="auto"/>
              <w:jc w:val="center"/>
              <w:rPr>
                <w:rStyle w:val="FontStyle147"/>
                <w:rFonts w:ascii="Arial" w:hAnsi="Arial"/>
                <w:b/>
                <w:bCs/>
              </w:rPr>
            </w:pPr>
            <w:r w:rsidRPr="00747DE3">
              <w:rPr>
                <w:rStyle w:val="FontStyle147"/>
                <w:rFonts w:ascii="Arial" w:hAnsi="Arial"/>
                <w:b/>
                <w:bCs/>
              </w:rPr>
              <w:t>12</w:t>
            </w:r>
          </w:p>
        </w:tc>
        <w:tc>
          <w:tcPr>
            <w:tcW w:w="7853" w:type="dxa"/>
            <w:tcBorders>
              <w:top w:val="single" w:sz="6" w:space="0" w:color="auto"/>
              <w:left w:val="single" w:sz="6" w:space="0" w:color="auto"/>
              <w:bottom w:val="single" w:sz="6" w:space="0" w:color="auto"/>
              <w:right w:val="single" w:sz="6" w:space="0" w:color="auto"/>
            </w:tcBorders>
          </w:tcPr>
          <w:p w:rsidR="00310DB6" w:rsidRPr="004515CB" w:rsidRDefault="00310DB6" w:rsidP="0070157E">
            <w:pPr>
              <w:spacing w:line="360" w:lineRule="auto"/>
              <w:rPr>
                <w:rStyle w:val="FontStyle147"/>
                <w:rFonts w:ascii="Arial" w:hAnsi="Arial"/>
                <w:b/>
                <w:bCs/>
              </w:rPr>
            </w:pPr>
            <w:r w:rsidRPr="004515CB">
              <w:rPr>
                <w:rStyle w:val="FontStyle147"/>
                <w:rFonts w:ascii="Arial" w:hAnsi="Arial"/>
                <w:b/>
                <w:bCs/>
              </w:rPr>
              <w:t>Доплата за работу в ночное время, % для передвижных партий</w:t>
            </w:r>
          </w:p>
        </w:tc>
        <w:tc>
          <w:tcPr>
            <w:tcW w:w="1464" w:type="dxa"/>
            <w:tcBorders>
              <w:top w:val="single" w:sz="6" w:space="0" w:color="auto"/>
              <w:left w:val="single" w:sz="6" w:space="0" w:color="auto"/>
              <w:bottom w:val="single" w:sz="6" w:space="0" w:color="auto"/>
              <w:right w:val="single" w:sz="6" w:space="0" w:color="auto"/>
            </w:tcBorders>
          </w:tcPr>
          <w:p w:rsidR="00310DB6" w:rsidRPr="00747DE3" w:rsidRDefault="00310DB6" w:rsidP="0070157E">
            <w:pPr>
              <w:spacing w:line="360" w:lineRule="auto"/>
              <w:jc w:val="center"/>
              <w:rPr>
                <w:rStyle w:val="FontStyle147"/>
                <w:rFonts w:ascii="Arial" w:hAnsi="Arial"/>
                <w:b/>
                <w:bCs/>
              </w:rPr>
            </w:pPr>
            <w:r w:rsidRPr="00747DE3">
              <w:rPr>
                <w:rStyle w:val="FontStyle147"/>
                <w:rFonts w:ascii="Arial" w:hAnsi="Arial"/>
                <w:b/>
                <w:bCs/>
              </w:rPr>
              <w:t>20</w:t>
            </w:r>
          </w:p>
        </w:tc>
      </w:tr>
      <w:tr w:rsidR="00310DB6">
        <w:tc>
          <w:tcPr>
            <w:tcW w:w="754" w:type="dxa"/>
            <w:tcBorders>
              <w:top w:val="single" w:sz="6" w:space="0" w:color="auto"/>
              <w:left w:val="single" w:sz="6" w:space="0" w:color="auto"/>
              <w:bottom w:val="single" w:sz="6" w:space="0" w:color="auto"/>
              <w:right w:val="single" w:sz="6" w:space="0" w:color="auto"/>
            </w:tcBorders>
          </w:tcPr>
          <w:p w:rsidR="00310DB6" w:rsidRPr="00747DE3" w:rsidRDefault="00310DB6" w:rsidP="0070157E">
            <w:pPr>
              <w:spacing w:line="360" w:lineRule="auto"/>
              <w:jc w:val="center"/>
              <w:rPr>
                <w:rStyle w:val="FontStyle147"/>
                <w:rFonts w:ascii="Arial" w:hAnsi="Arial"/>
                <w:b/>
                <w:bCs/>
              </w:rPr>
            </w:pPr>
            <w:r w:rsidRPr="00747DE3">
              <w:rPr>
                <w:rStyle w:val="FontStyle147"/>
                <w:rFonts w:ascii="Arial" w:hAnsi="Arial"/>
                <w:b/>
                <w:bCs/>
              </w:rPr>
              <w:t>13</w:t>
            </w:r>
          </w:p>
        </w:tc>
        <w:tc>
          <w:tcPr>
            <w:tcW w:w="7853" w:type="dxa"/>
            <w:tcBorders>
              <w:top w:val="single" w:sz="6" w:space="0" w:color="auto"/>
              <w:left w:val="single" w:sz="6" w:space="0" w:color="auto"/>
              <w:bottom w:val="single" w:sz="6" w:space="0" w:color="auto"/>
              <w:right w:val="single" w:sz="6" w:space="0" w:color="auto"/>
            </w:tcBorders>
          </w:tcPr>
          <w:p w:rsidR="00310DB6" w:rsidRPr="004515CB" w:rsidRDefault="00310DB6" w:rsidP="0070157E">
            <w:pPr>
              <w:spacing w:line="360" w:lineRule="auto"/>
              <w:rPr>
                <w:rStyle w:val="FontStyle147"/>
                <w:rFonts w:ascii="Arial" w:hAnsi="Arial"/>
                <w:b/>
                <w:bCs/>
              </w:rPr>
            </w:pPr>
            <w:r w:rsidRPr="004515CB">
              <w:rPr>
                <w:rStyle w:val="FontStyle147"/>
                <w:rFonts w:ascii="Arial" w:hAnsi="Arial"/>
                <w:b/>
                <w:bCs/>
              </w:rPr>
              <w:t>Доплата за работу в ночное время, % для стационарных партий</w:t>
            </w:r>
          </w:p>
        </w:tc>
        <w:tc>
          <w:tcPr>
            <w:tcW w:w="1464" w:type="dxa"/>
            <w:tcBorders>
              <w:top w:val="single" w:sz="6" w:space="0" w:color="auto"/>
              <w:left w:val="single" w:sz="6" w:space="0" w:color="auto"/>
              <w:bottom w:val="single" w:sz="6" w:space="0" w:color="auto"/>
              <w:right w:val="single" w:sz="6" w:space="0" w:color="auto"/>
            </w:tcBorders>
          </w:tcPr>
          <w:p w:rsidR="00310DB6" w:rsidRPr="00747DE3" w:rsidRDefault="00310DB6" w:rsidP="0070157E">
            <w:pPr>
              <w:spacing w:line="360" w:lineRule="auto"/>
              <w:jc w:val="center"/>
              <w:rPr>
                <w:rStyle w:val="FontStyle147"/>
                <w:rFonts w:ascii="Arial" w:hAnsi="Arial"/>
                <w:b/>
                <w:bCs/>
              </w:rPr>
            </w:pPr>
            <w:r w:rsidRPr="00747DE3">
              <w:rPr>
                <w:rStyle w:val="FontStyle147"/>
                <w:rFonts w:ascii="Arial" w:hAnsi="Arial"/>
                <w:b/>
                <w:bCs/>
              </w:rPr>
              <w:t>40</w:t>
            </w:r>
          </w:p>
        </w:tc>
      </w:tr>
      <w:tr w:rsidR="00310DB6">
        <w:tc>
          <w:tcPr>
            <w:tcW w:w="754" w:type="dxa"/>
            <w:tcBorders>
              <w:top w:val="single" w:sz="6" w:space="0" w:color="auto"/>
              <w:left w:val="single" w:sz="6" w:space="0" w:color="auto"/>
              <w:bottom w:val="single" w:sz="6" w:space="0" w:color="auto"/>
              <w:right w:val="single" w:sz="6" w:space="0" w:color="auto"/>
            </w:tcBorders>
          </w:tcPr>
          <w:p w:rsidR="00310DB6" w:rsidRPr="00747DE3" w:rsidRDefault="00310DB6" w:rsidP="0070157E">
            <w:pPr>
              <w:spacing w:line="360" w:lineRule="auto"/>
              <w:jc w:val="center"/>
              <w:rPr>
                <w:rStyle w:val="FontStyle147"/>
                <w:rFonts w:ascii="Arial" w:hAnsi="Arial"/>
                <w:b/>
                <w:bCs/>
              </w:rPr>
            </w:pPr>
            <w:r w:rsidRPr="00747DE3">
              <w:rPr>
                <w:rStyle w:val="FontStyle147"/>
                <w:rFonts w:ascii="Arial" w:hAnsi="Arial"/>
                <w:b/>
                <w:bCs/>
              </w:rPr>
              <w:t>14</w:t>
            </w:r>
          </w:p>
        </w:tc>
        <w:tc>
          <w:tcPr>
            <w:tcW w:w="7853" w:type="dxa"/>
            <w:tcBorders>
              <w:top w:val="single" w:sz="6" w:space="0" w:color="auto"/>
              <w:left w:val="single" w:sz="6" w:space="0" w:color="auto"/>
              <w:bottom w:val="single" w:sz="6" w:space="0" w:color="auto"/>
              <w:right w:val="single" w:sz="6" w:space="0" w:color="auto"/>
            </w:tcBorders>
          </w:tcPr>
          <w:p w:rsidR="00310DB6" w:rsidRPr="004515CB" w:rsidRDefault="00310DB6" w:rsidP="0070157E">
            <w:pPr>
              <w:spacing w:line="360" w:lineRule="auto"/>
              <w:rPr>
                <w:rStyle w:val="FontStyle157"/>
                <w:rFonts w:ascii="Arial" w:hAnsi="Arial"/>
                <w:b w:val="0"/>
                <w:bCs w:val="0"/>
              </w:rPr>
            </w:pPr>
            <w:r w:rsidRPr="004515CB">
              <w:rPr>
                <w:rStyle w:val="FontStyle147"/>
                <w:rFonts w:ascii="Arial" w:hAnsi="Arial"/>
                <w:b/>
                <w:bCs/>
              </w:rPr>
              <w:t xml:space="preserve">Доля работы для стационарных партий </w:t>
            </w:r>
            <w:r w:rsidRPr="004515CB">
              <w:rPr>
                <w:rStyle w:val="FontStyle157"/>
                <w:rFonts w:ascii="Arial" w:hAnsi="Arial"/>
                <w:b w:val="0"/>
                <w:bCs w:val="0"/>
              </w:rPr>
              <w:t xml:space="preserve">в ночное </w:t>
            </w:r>
            <w:r w:rsidRPr="004515CB">
              <w:rPr>
                <w:rStyle w:val="FontStyle147"/>
                <w:rFonts w:ascii="Arial" w:hAnsi="Arial"/>
                <w:b/>
                <w:bCs/>
              </w:rPr>
              <w:t xml:space="preserve">время </w:t>
            </w:r>
            <w:r w:rsidRPr="004515CB">
              <w:rPr>
                <w:rStyle w:val="FontStyle157"/>
                <w:rFonts w:ascii="Arial" w:hAnsi="Arial"/>
                <w:b w:val="0"/>
                <w:bCs w:val="0"/>
              </w:rPr>
              <w:t>(Дс)</w:t>
            </w:r>
          </w:p>
        </w:tc>
        <w:tc>
          <w:tcPr>
            <w:tcW w:w="1464" w:type="dxa"/>
            <w:tcBorders>
              <w:top w:val="single" w:sz="6" w:space="0" w:color="auto"/>
              <w:left w:val="single" w:sz="6" w:space="0" w:color="auto"/>
              <w:bottom w:val="single" w:sz="6" w:space="0" w:color="auto"/>
              <w:right w:val="single" w:sz="6" w:space="0" w:color="auto"/>
            </w:tcBorders>
          </w:tcPr>
          <w:p w:rsidR="00310DB6" w:rsidRPr="00747DE3" w:rsidRDefault="00310DB6" w:rsidP="0070157E">
            <w:pPr>
              <w:spacing w:line="360" w:lineRule="auto"/>
              <w:jc w:val="center"/>
              <w:rPr>
                <w:rStyle w:val="FontStyle147"/>
                <w:rFonts w:ascii="Arial" w:hAnsi="Arial"/>
                <w:b/>
                <w:bCs/>
              </w:rPr>
            </w:pPr>
            <w:r w:rsidRPr="00747DE3">
              <w:rPr>
                <w:rStyle w:val="FontStyle147"/>
                <w:rFonts w:ascii="Arial" w:hAnsi="Arial"/>
                <w:b/>
                <w:bCs/>
              </w:rPr>
              <w:t>0.375</w:t>
            </w:r>
          </w:p>
        </w:tc>
      </w:tr>
      <w:tr w:rsidR="00310DB6">
        <w:tc>
          <w:tcPr>
            <w:tcW w:w="754" w:type="dxa"/>
            <w:tcBorders>
              <w:top w:val="single" w:sz="6" w:space="0" w:color="auto"/>
              <w:left w:val="single" w:sz="6" w:space="0" w:color="auto"/>
              <w:bottom w:val="single" w:sz="6" w:space="0" w:color="auto"/>
              <w:right w:val="single" w:sz="6" w:space="0" w:color="auto"/>
            </w:tcBorders>
          </w:tcPr>
          <w:p w:rsidR="00310DB6" w:rsidRPr="00747DE3" w:rsidRDefault="00310DB6" w:rsidP="0070157E">
            <w:pPr>
              <w:spacing w:line="360" w:lineRule="auto"/>
              <w:jc w:val="center"/>
              <w:rPr>
                <w:rStyle w:val="FontStyle147"/>
                <w:rFonts w:ascii="Arial" w:hAnsi="Arial"/>
                <w:b/>
                <w:bCs/>
              </w:rPr>
            </w:pPr>
            <w:r w:rsidRPr="00747DE3">
              <w:rPr>
                <w:rStyle w:val="FontStyle147"/>
                <w:rFonts w:ascii="Arial" w:hAnsi="Arial"/>
                <w:b/>
                <w:bCs/>
              </w:rPr>
              <w:t>15</w:t>
            </w:r>
          </w:p>
        </w:tc>
        <w:tc>
          <w:tcPr>
            <w:tcW w:w="7853" w:type="dxa"/>
            <w:tcBorders>
              <w:top w:val="single" w:sz="6" w:space="0" w:color="auto"/>
              <w:left w:val="single" w:sz="6" w:space="0" w:color="auto"/>
              <w:bottom w:val="single" w:sz="6" w:space="0" w:color="auto"/>
              <w:right w:val="single" w:sz="6" w:space="0" w:color="auto"/>
            </w:tcBorders>
          </w:tcPr>
          <w:p w:rsidR="00310DB6" w:rsidRPr="004515CB" w:rsidRDefault="00310DB6" w:rsidP="0070157E">
            <w:pPr>
              <w:spacing w:line="360" w:lineRule="auto"/>
              <w:rPr>
                <w:rStyle w:val="FontStyle147"/>
                <w:rFonts w:ascii="Arial" w:hAnsi="Arial"/>
                <w:b/>
                <w:bCs/>
              </w:rPr>
            </w:pPr>
            <w:r w:rsidRPr="004515CB">
              <w:rPr>
                <w:rStyle w:val="FontStyle147"/>
                <w:rFonts w:ascii="Arial" w:hAnsi="Arial"/>
                <w:b/>
                <w:bCs/>
              </w:rPr>
              <w:t xml:space="preserve">Доля работы для стационарных партий </w:t>
            </w:r>
            <w:r w:rsidRPr="004515CB">
              <w:rPr>
                <w:rStyle w:val="FontStyle157"/>
                <w:rFonts w:ascii="Arial" w:hAnsi="Arial"/>
                <w:b w:val="0"/>
                <w:bCs w:val="0"/>
              </w:rPr>
              <w:t xml:space="preserve">в вечернее </w:t>
            </w:r>
            <w:r w:rsidRPr="004515CB">
              <w:rPr>
                <w:rStyle w:val="FontStyle147"/>
                <w:rFonts w:ascii="Arial" w:hAnsi="Arial"/>
                <w:b/>
                <w:bCs/>
              </w:rPr>
              <w:t>время</w:t>
            </w:r>
          </w:p>
        </w:tc>
        <w:tc>
          <w:tcPr>
            <w:tcW w:w="1464" w:type="dxa"/>
            <w:tcBorders>
              <w:top w:val="single" w:sz="6" w:space="0" w:color="auto"/>
              <w:left w:val="single" w:sz="6" w:space="0" w:color="auto"/>
              <w:bottom w:val="single" w:sz="6" w:space="0" w:color="auto"/>
              <w:right w:val="single" w:sz="6" w:space="0" w:color="auto"/>
            </w:tcBorders>
          </w:tcPr>
          <w:p w:rsidR="00310DB6" w:rsidRPr="00747DE3" w:rsidRDefault="00310DB6" w:rsidP="0070157E">
            <w:pPr>
              <w:spacing w:line="360" w:lineRule="auto"/>
              <w:jc w:val="center"/>
              <w:rPr>
                <w:rStyle w:val="FontStyle147"/>
                <w:rFonts w:ascii="Arial" w:hAnsi="Arial"/>
                <w:b/>
                <w:bCs/>
              </w:rPr>
            </w:pPr>
            <w:r w:rsidRPr="00747DE3">
              <w:rPr>
                <w:rStyle w:val="FontStyle147"/>
                <w:rFonts w:ascii="Arial" w:hAnsi="Arial"/>
                <w:b/>
                <w:bCs/>
              </w:rPr>
              <w:t>0</w:t>
            </w:r>
          </w:p>
        </w:tc>
      </w:tr>
      <w:tr w:rsidR="00310DB6">
        <w:tc>
          <w:tcPr>
            <w:tcW w:w="754" w:type="dxa"/>
            <w:tcBorders>
              <w:top w:val="single" w:sz="6" w:space="0" w:color="auto"/>
              <w:left w:val="single" w:sz="6" w:space="0" w:color="auto"/>
              <w:bottom w:val="single" w:sz="6" w:space="0" w:color="auto"/>
              <w:right w:val="single" w:sz="6" w:space="0" w:color="auto"/>
            </w:tcBorders>
          </w:tcPr>
          <w:p w:rsidR="00310DB6" w:rsidRPr="00747DE3" w:rsidRDefault="00310DB6" w:rsidP="0070157E">
            <w:pPr>
              <w:spacing w:line="360" w:lineRule="auto"/>
              <w:jc w:val="center"/>
              <w:rPr>
                <w:rStyle w:val="FontStyle147"/>
                <w:rFonts w:ascii="Arial" w:hAnsi="Arial"/>
                <w:b/>
                <w:bCs/>
              </w:rPr>
            </w:pPr>
            <w:r w:rsidRPr="00747DE3">
              <w:rPr>
                <w:rStyle w:val="FontStyle147"/>
                <w:rFonts w:ascii="Arial" w:hAnsi="Arial"/>
                <w:b/>
                <w:bCs/>
              </w:rPr>
              <w:t>16</w:t>
            </w:r>
          </w:p>
        </w:tc>
        <w:tc>
          <w:tcPr>
            <w:tcW w:w="7853" w:type="dxa"/>
            <w:tcBorders>
              <w:top w:val="single" w:sz="6" w:space="0" w:color="auto"/>
              <w:left w:val="single" w:sz="6" w:space="0" w:color="auto"/>
              <w:bottom w:val="single" w:sz="6" w:space="0" w:color="auto"/>
              <w:right w:val="single" w:sz="6" w:space="0" w:color="auto"/>
            </w:tcBorders>
          </w:tcPr>
          <w:p w:rsidR="00310DB6" w:rsidRPr="004515CB" w:rsidRDefault="00310DB6" w:rsidP="0070157E">
            <w:pPr>
              <w:spacing w:line="360" w:lineRule="auto"/>
              <w:rPr>
                <w:rStyle w:val="FontStyle147"/>
                <w:rFonts w:ascii="Arial" w:hAnsi="Arial"/>
                <w:b/>
                <w:bCs/>
              </w:rPr>
            </w:pPr>
            <w:r w:rsidRPr="004515CB">
              <w:rPr>
                <w:rStyle w:val="FontStyle147"/>
                <w:rFonts w:ascii="Arial" w:hAnsi="Arial"/>
                <w:b/>
                <w:bCs/>
              </w:rPr>
              <w:t xml:space="preserve">Доля работы для стационарных партий </w:t>
            </w:r>
            <w:r w:rsidRPr="004515CB">
              <w:rPr>
                <w:rStyle w:val="FontStyle157"/>
                <w:rFonts w:ascii="Arial" w:hAnsi="Arial"/>
                <w:b w:val="0"/>
                <w:bCs w:val="0"/>
              </w:rPr>
              <w:t xml:space="preserve">в выходные </w:t>
            </w:r>
            <w:r w:rsidRPr="004515CB">
              <w:rPr>
                <w:rStyle w:val="FontStyle147"/>
                <w:rFonts w:ascii="Arial" w:hAnsi="Arial"/>
                <w:b/>
                <w:bCs/>
              </w:rPr>
              <w:t xml:space="preserve">и </w:t>
            </w:r>
            <w:r w:rsidRPr="004515CB">
              <w:rPr>
                <w:rStyle w:val="FontStyle157"/>
                <w:rFonts w:ascii="Arial" w:hAnsi="Arial"/>
                <w:b w:val="0"/>
                <w:bCs w:val="0"/>
              </w:rPr>
              <w:t xml:space="preserve">праздничные </w:t>
            </w:r>
            <w:r w:rsidRPr="004515CB">
              <w:rPr>
                <w:rStyle w:val="FontStyle147"/>
                <w:rFonts w:ascii="Arial" w:hAnsi="Arial"/>
                <w:b/>
                <w:bCs/>
              </w:rPr>
              <w:t>дни (Дсп)</w:t>
            </w:r>
          </w:p>
        </w:tc>
        <w:tc>
          <w:tcPr>
            <w:tcW w:w="1464" w:type="dxa"/>
            <w:tcBorders>
              <w:top w:val="single" w:sz="6" w:space="0" w:color="auto"/>
              <w:left w:val="single" w:sz="6" w:space="0" w:color="auto"/>
              <w:bottom w:val="single" w:sz="6" w:space="0" w:color="auto"/>
              <w:right w:val="single" w:sz="6" w:space="0" w:color="auto"/>
            </w:tcBorders>
          </w:tcPr>
          <w:p w:rsidR="00310DB6" w:rsidRPr="00747DE3" w:rsidRDefault="00310DB6" w:rsidP="0070157E">
            <w:pPr>
              <w:spacing w:line="360" w:lineRule="auto"/>
              <w:jc w:val="center"/>
              <w:rPr>
                <w:rStyle w:val="FontStyle147"/>
                <w:rFonts w:ascii="Arial" w:hAnsi="Arial"/>
                <w:b/>
                <w:bCs/>
              </w:rPr>
            </w:pPr>
            <w:r w:rsidRPr="00747DE3">
              <w:rPr>
                <w:rStyle w:val="FontStyle147"/>
                <w:rFonts w:ascii="Arial" w:hAnsi="Arial"/>
                <w:b/>
                <w:bCs/>
              </w:rPr>
              <w:t>1</w:t>
            </w:r>
          </w:p>
        </w:tc>
      </w:tr>
      <w:tr w:rsidR="00310DB6">
        <w:tc>
          <w:tcPr>
            <w:tcW w:w="754" w:type="dxa"/>
            <w:tcBorders>
              <w:top w:val="single" w:sz="6" w:space="0" w:color="auto"/>
              <w:left w:val="nil"/>
              <w:bottom w:val="single" w:sz="6" w:space="0" w:color="auto"/>
              <w:right w:val="single" w:sz="6" w:space="0" w:color="auto"/>
            </w:tcBorders>
          </w:tcPr>
          <w:p w:rsidR="00310DB6" w:rsidRPr="00747DE3" w:rsidRDefault="00310DB6" w:rsidP="0070157E">
            <w:pPr>
              <w:spacing w:line="360" w:lineRule="auto"/>
              <w:jc w:val="center"/>
              <w:rPr>
                <w:rStyle w:val="FontStyle147"/>
                <w:rFonts w:ascii="Arial" w:hAnsi="Arial"/>
                <w:b/>
                <w:bCs/>
              </w:rPr>
            </w:pPr>
            <w:r w:rsidRPr="00747DE3">
              <w:rPr>
                <w:rStyle w:val="FontStyle147"/>
                <w:rFonts w:ascii="Arial" w:hAnsi="Arial"/>
                <w:b/>
                <w:bCs/>
              </w:rPr>
              <w:t>17</w:t>
            </w:r>
          </w:p>
        </w:tc>
        <w:tc>
          <w:tcPr>
            <w:tcW w:w="7853" w:type="dxa"/>
            <w:tcBorders>
              <w:top w:val="single" w:sz="6" w:space="0" w:color="auto"/>
              <w:left w:val="single" w:sz="6" w:space="0" w:color="auto"/>
              <w:bottom w:val="single" w:sz="6" w:space="0" w:color="auto"/>
              <w:right w:val="single" w:sz="6" w:space="0" w:color="auto"/>
            </w:tcBorders>
          </w:tcPr>
          <w:p w:rsidR="00310DB6" w:rsidRPr="004515CB" w:rsidRDefault="00310DB6" w:rsidP="0070157E">
            <w:pPr>
              <w:spacing w:line="360" w:lineRule="auto"/>
              <w:rPr>
                <w:rStyle w:val="FontStyle147"/>
                <w:rFonts w:ascii="Arial" w:hAnsi="Arial"/>
                <w:b/>
                <w:bCs/>
              </w:rPr>
            </w:pPr>
            <w:r w:rsidRPr="004515CB">
              <w:rPr>
                <w:rStyle w:val="FontStyle147"/>
                <w:rFonts w:ascii="Arial" w:hAnsi="Arial"/>
                <w:b/>
                <w:bCs/>
              </w:rPr>
              <w:t>Доля работы для передвижных партий в ночное время</w:t>
            </w:r>
          </w:p>
        </w:tc>
        <w:tc>
          <w:tcPr>
            <w:tcW w:w="1464" w:type="dxa"/>
            <w:tcBorders>
              <w:top w:val="single" w:sz="6" w:space="0" w:color="auto"/>
              <w:left w:val="single" w:sz="6" w:space="0" w:color="auto"/>
              <w:bottom w:val="single" w:sz="6" w:space="0" w:color="auto"/>
              <w:right w:val="single" w:sz="6" w:space="0" w:color="auto"/>
            </w:tcBorders>
          </w:tcPr>
          <w:p w:rsidR="00310DB6" w:rsidRPr="00747DE3" w:rsidRDefault="00310DB6" w:rsidP="0070157E">
            <w:pPr>
              <w:spacing w:line="360" w:lineRule="auto"/>
              <w:jc w:val="center"/>
              <w:rPr>
                <w:rStyle w:val="FontStyle147"/>
                <w:rFonts w:ascii="Arial" w:hAnsi="Arial"/>
                <w:b/>
                <w:bCs/>
              </w:rPr>
            </w:pPr>
            <w:r w:rsidRPr="00747DE3">
              <w:rPr>
                <w:rStyle w:val="FontStyle147"/>
                <w:rFonts w:ascii="Arial" w:hAnsi="Arial"/>
                <w:b/>
                <w:bCs/>
              </w:rPr>
              <w:t>0</w:t>
            </w:r>
          </w:p>
        </w:tc>
      </w:tr>
      <w:tr w:rsidR="00310DB6">
        <w:tc>
          <w:tcPr>
            <w:tcW w:w="754" w:type="dxa"/>
            <w:tcBorders>
              <w:top w:val="single" w:sz="6" w:space="0" w:color="auto"/>
              <w:left w:val="single" w:sz="6" w:space="0" w:color="auto"/>
              <w:bottom w:val="single" w:sz="6" w:space="0" w:color="auto"/>
              <w:right w:val="single" w:sz="6" w:space="0" w:color="auto"/>
            </w:tcBorders>
          </w:tcPr>
          <w:p w:rsidR="00310DB6" w:rsidRPr="00747DE3" w:rsidRDefault="00310DB6" w:rsidP="0070157E">
            <w:pPr>
              <w:spacing w:line="360" w:lineRule="auto"/>
              <w:jc w:val="center"/>
              <w:rPr>
                <w:rStyle w:val="FontStyle147"/>
                <w:rFonts w:ascii="Arial" w:hAnsi="Arial"/>
                <w:b/>
                <w:bCs/>
              </w:rPr>
            </w:pPr>
            <w:r w:rsidRPr="00747DE3">
              <w:rPr>
                <w:rStyle w:val="FontStyle147"/>
                <w:rFonts w:ascii="Arial" w:hAnsi="Arial"/>
                <w:b/>
                <w:bCs/>
              </w:rPr>
              <w:t>18</w:t>
            </w:r>
          </w:p>
        </w:tc>
        <w:tc>
          <w:tcPr>
            <w:tcW w:w="7853" w:type="dxa"/>
            <w:tcBorders>
              <w:top w:val="single" w:sz="6" w:space="0" w:color="auto"/>
              <w:left w:val="single" w:sz="6" w:space="0" w:color="auto"/>
              <w:bottom w:val="single" w:sz="6" w:space="0" w:color="auto"/>
              <w:right w:val="single" w:sz="6" w:space="0" w:color="auto"/>
            </w:tcBorders>
          </w:tcPr>
          <w:p w:rsidR="00310DB6" w:rsidRPr="004515CB" w:rsidRDefault="00310DB6" w:rsidP="0070157E">
            <w:pPr>
              <w:spacing w:line="360" w:lineRule="auto"/>
              <w:rPr>
                <w:rStyle w:val="FontStyle147"/>
                <w:rFonts w:ascii="Arial" w:hAnsi="Arial"/>
                <w:b/>
                <w:bCs/>
              </w:rPr>
            </w:pPr>
            <w:r w:rsidRPr="004515CB">
              <w:rPr>
                <w:rStyle w:val="FontStyle147"/>
                <w:rFonts w:ascii="Arial" w:hAnsi="Arial"/>
                <w:b/>
                <w:bCs/>
              </w:rPr>
              <w:t>Доля работы для передвижных партий в выходные и праздничные дни</w:t>
            </w:r>
          </w:p>
        </w:tc>
        <w:tc>
          <w:tcPr>
            <w:tcW w:w="1464" w:type="dxa"/>
            <w:tcBorders>
              <w:top w:val="single" w:sz="6" w:space="0" w:color="auto"/>
              <w:left w:val="single" w:sz="6" w:space="0" w:color="auto"/>
              <w:bottom w:val="single" w:sz="6" w:space="0" w:color="auto"/>
              <w:right w:val="single" w:sz="6" w:space="0" w:color="auto"/>
            </w:tcBorders>
          </w:tcPr>
          <w:p w:rsidR="00310DB6" w:rsidRPr="00747DE3" w:rsidRDefault="00310DB6" w:rsidP="0070157E">
            <w:pPr>
              <w:spacing w:line="360" w:lineRule="auto"/>
              <w:jc w:val="center"/>
              <w:rPr>
                <w:rStyle w:val="FontStyle147"/>
                <w:rFonts w:ascii="Arial" w:hAnsi="Arial"/>
                <w:b/>
                <w:bCs/>
              </w:rPr>
            </w:pPr>
            <w:r w:rsidRPr="00747DE3">
              <w:rPr>
                <w:rStyle w:val="FontStyle147"/>
                <w:rFonts w:ascii="Arial" w:hAnsi="Arial"/>
                <w:b/>
                <w:bCs/>
              </w:rPr>
              <w:t>0</w:t>
            </w:r>
          </w:p>
        </w:tc>
      </w:tr>
      <w:tr w:rsidR="00310DB6">
        <w:tc>
          <w:tcPr>
            <w:tcW w:w="754" w:type="dxa"/>
            <w:tcBorders>
              <w:top w:val="single" w:sz="6" w:space="0" w:color="auto"/>
              <w:left w:val="single" w:sz="6" w:space="0" w:color="auto"/>
              <w:bottom w:val="single" w:sz="6" w:space="0" w:color="auto"/>
              <w:right w:val="single" w:sz="6" w:space="0" w:color="auto"/>
            </w:tcBorders>
          </w:tcPr>
          <w:p w:rsidR="00310DB6" w:rsidRPr="00747DE3" w:rsidRDefault="00310DB6" w:rsidP="0070157E">
            <w:pPr>
              <w:spacing w:line="360" w:lineRule="auto"/>
              <w:jc w:val="center"/>
              <w:rPr>
                <w:rStyle w:val="FontStyle147"/>
                <w:rFonts w:ascii="Arial" w:hAnsi="Arial"/>
                <w:b/>
                <w:bCs/>
              </w:rPr>
            </w:pPr>
            <w:r w:rsidRPr="00747DE3">
              <w:rPr>
                <w:rStyle w:val="FontStyle147"/>
                <w:rFonts w:ascii="Arial" w:hAnsi="Arial"/>
                <w:b/>
                <w:bCs/>
              </w:rPr>
              <w:t>19</w:t>
            </w:r>
          </w:p>
        </w:tc>
        <w:tc>
          <w:tcPr>
            <w:tcW w:w="7853" w:type="dxa"/>
            <w:tcBorders>
              <w:top w:val="single" w:sz="6" w:space="0" w:color="auto"/>
              <w:left w:val="single" w:sz="6" w:space="0" w:color="auto"/>
              <w:bottom w:val="single" w:sz="6" w:space="0" w:color="auto"/>
              <w:right w:val="single" w:sz="6" w:space="0" w:color="auto"/>
            </w:tcBorders>
          </w:tcPr>
          <w:p w:rsidR="00310DB6" w:rsidRPr="004515CB" w:rsidRDefault="00310DB6" w:rsidP="0070157E">
            <w:pPr>
              <w:spacing w:line="360" w:lineRule="auto"/>
              <w:rPr>
                <w:rStyle w:val="FontStyle147"/>
                <w:rFonts w:ascii="Arial" w:hAnsi="Arial"/>
                <w:b/>
                <w:bCs/>
              </w:rPr>
            </w:pPr>
            <w:r w:rsidRPr="004515CB">
              <w:rPr>
                <w:rStyle w:val="FontStyle147"/>
                <w:rFonts w:ascii="Arial" w:hAnsi="Arial"/>
                <w:b/>
                <w:bCs/>
              </w:rPr>
              <w:t>Количество дней в году</w:t>
            </w:r>
          </w:p>
        </w:tc>
        <w:tc>
          <w:tcPr>
            <w:tcW w:w="1464" w:type="dxa"/>
            <w:tcBorders>
              <w:top w:val="single" w:sz="6" w:space="0" w:color="auto"/>
              <w:left w:val="single" w:sz="6" w:space="0" w:color="auto"/>
              <w:bottom w:val="single" w:sz="6" w:space="0" w:color="auto"/>
              <w:right w:val="single" w:sz="6" w:space="0" w:color="auto"/>
            </w:tcBorders>
          </w:tcPr>
          <w:p w:rsidR="00310DB6" w:rsidRPr="00747DE3" w:rsidRDefault="00310DB6" w:rsidP="0070157E">
            <w:pPr>
              <w:spacing w:line="360" w:lineRule="auto"/>
              <w:jc w:val="center"/>
              <w:rPr>
                <w:rStyle w:val="FontStyle147"/>
                <w:rFonts w:ascii="Arial" w:hAnsi="Arial"/>
                <w:b/>
                <w:bCs/>
              </w:rPr>
            </w:pPr>
            <w:r w:rsidRPr="00747DE3">
              <w:rPr>
                <w:rStyle w:val="FontStyle147"/>
                <w:rFonts w:ascii="Arial" w:hAnsi="Arial"/>
                <w:b/>
                <w:bCs/>
              </w:rPr>
              <w:t>365</w:t>
            </w:r>
          </w:p>
        </w:tc>
      </w:tr>
      <w:tr w:rsidR="00310DB6">
        <w:tc>
          <w:tcPr>
            <w:tcW w:w="754" w:type="dxa"/>
            <w:tcBorders>
              <w:top w:val="single" w:sz="6" w:space="0" w:color="auto"/>
              <w:left w:val="single" w:sz="6" w:space="0" w:color="auto"/>
              <w:bottom w:val="single" w:sz="6" w:space="0" w:color="auto"/>
              <w:right w:val="single" w:sz="6" w:space="0" w:color="auto"/>
            </w:tcBorders>
          </w:tcPr>
          <w:p w:rsidR="00310DB6" w:rsidRPr="00747DE3" w:rsidRDefault="00310DB6" w:rsidP="0070157E">
            <w:pPr>
              <w:spacing w:line="360" w:lineRule="auto"/>
              <w:jc w:val="center"/>
              <w:rPr>
                <w:rStyle w:val="FontStyle147"/>
                <w:rFonts w:ascii="Arial" w:hAnsi="Arial"/>
                <w:b/>
                <w:bCs/>
              </w:rPr>
            </w:pPr>
            <w:r w:rsidRPr="00747DE3">
              <w:rPr>
                <w:rStyle w:val="FontStyle147"/>
                <w:rFonts w:ascii="Arial" w:hAnsi="Arial"/>
                <w:b/>
                <w:bCs/>
              </w:rPr>
              <w:t>20</w:t>
            </w:r>
          </w:p>
        </w:tc>
        <w:tc>
          <w:tcPr>
            <w:tcW w:w="7853" w:type="dxa"/>
            <w:tcBorders>
              <w:top w:val="single" w:sz="6" w:space="0" w:color="auto"/>
              <w:left w:val="single" w:sz="6" w:space="0" w:color="auto"/>
              <w:bottom w:val="single" w:sz="6" w:space="0" w:color="auto"/>
              <w:right w:val="single" w:sz="6" w:space="0" w:color="auto"/>
            </w:tcBorders>
          </w:tcPr>
          <w:p w:rsidR="00310DB6" w:rsidRPr="004515CB" w:rsidRDefault="00310DB6" w:rsidP="0070157E">
            <w:pPr>
              <w:spacing w:line="360" w:lineRule="auto"/>
              <w:rPr>
                <w:rStyle w:val="FontStyle147"/>
                <w:rFonts w:ascii="Arial" w:hAnsi="Arial"/>
                <w:b/>
                <w:bCs/>
              </w:rPr>
            </w:pPr>
            <w:r w:rsidRPr="004515CB">
              <w:rPr>
                <w:rStyle w:val="FontStyle147"/>
                <w:rFonts w:ascii="Arial" w:hAnsi="Arial"/>
                <w:b/>
                <w:bCs/>
              </w:rPr>
              <w:t>Коэффициент отчислений от зарплаты в фонды Котч</w:t>
            </w:r>
          </w:p>
        </w:tc>
        <w:tc>
          <w:tcPr>
            <w:tcW w:w="1464" w:type="dxa"/>
            <w:tcBorders>
              <w:top w:val="single" w:sz="6" w:space="0" w:color="auto"/>
              <w:left w:val="single" w:sz="6" w:space="0" w:color="auto"/>
              <w:bottom w:val="single" w:sz="6" w:space="0" w:color="auto"/>
              <w:right w:val="single" w:sz="6" w:space="0" w:color="auto"/>
            </w:tcBorders>
          </w:tcPr>
          <w:p w:rsidR="00310DB6" w:rsidRPr="00747DE3" w:rsidRDefault="00310DB6" w:rsidP="0070157E">
            <w:pPr>
              <w:spacing w:line="360" w:lineRule="auto"/>
              <w:jc w:val="center"/>
              <w:rPr>
                <w:rStyle w:val="FontStyle147"/>
                <w:rFonts w:ascii="Arial" w:hAnsi="Arial"/>
                <w:b/>
                <w:bCs/>
              </w:rPr>
            </w:pPr>
            <w:r w:rsidRPr="00747DE3">
              <w:rPr>
                <w:rStyle w:val="FontStyle147"/>
                <w:rFonts w:ascii="Arial" w:hAnsi="Arial"/>
                <w:b/>
                <w:bCs/>
              </w:rPr>
              <w:t>0.364</w:t>
            </w:r>
          </w:p>
        </w:tc>
      </w:tr>
      <w:tr w:rsidR="00310DB6">
        <w:tc>
          <w:tcPr>
            <w:tcW w:w="754" w:type="dxa"/>
            <w:tcBorders>
              <w:top w:val="single" w:sz="6" w:space="0" w:color="auto"/>
              <w:left w:val="single" w:sz="6" w:space="0" w:color="auto"/>
              <w:bottom w:val="single" w:sz="6" w:space="0" w:color="auto"/>
              <w:right w:val="single" w:sz="6" w:space="0" w:color="auto"/>
            </w:tcBorders>
          </w:tcPr>
          <w:p w:rsidR="00310DB6" w:rsidRPr="00747DE3" w:rsidRDefault="00310DB6" w:rsidP="0070157E">
            <w:pPr>
              <w:spacing w:line="360" w:lineRule="auto"/>
              <w:jc w:val="center"/>
              <w:rPr>
                <w:rStyle w:val="FontStyle147"/>
                <w:rFonts w:ascii="Arial" w:hAnsi="Arial"/>
                <w:b/>
                <w:bCs/>
              </w:rPr>
            </w:pPr>
            <w:r w:rsidRPr="00747DE3">
              <w:rPr>
                <w:rStyle w:val="FontStyle147"/>
                <w:rFonts w:ascii="Arial" w:hAnsi="Arial"/>
                <w:b/>
                <w:bCs/>
              </w:rPr>
              <w:t>21</w:t>
            </w:r>
          </w:p>
        </w:tc>
        <w:tc>
          <w:tcPr>
            <w:tcW w:w="7853" w:type="dxa"/>
            <w:tcBorders>
              <w:top w:val="single" w:sz="6" w:space="0" w:color="auto"/>
              <w:left w:val="single" w:sz="6" w:space="0" w:color="auto"/>
              <w:bottom w:val="single" w:sz="6" w:space="0" w:color="auto"/>
              <w:right w:val="single" w:sz="6" w:space="0" w:color="auto"/>
            </w:tcBorders>
          </w:tcPr>
          <w:p w:rsidR="00310DB6" w:rsidRPr="004515CB" w:rsidRDefault="00310DB6" w:rsidP="0070157E">
            <w:pPr>
              <w:spacing w:line="360" w:lineRule="auto"/>
              <w:rPr>
                <w:rStyle w:val="FontStyle147"/>
                <w:rFonts w:ascii="Arial" w:hAnsi="Arial"/>
                <w:b/>
                <w:bCs/>
              </w:rPr>
            </w:pPr>
            <w:r w:rsidRPr="004515CB">
              <w:rPr>
                <w:rStyle w:val="FontStyle147"/>
                <w:rFonts w:ascii="Arial" w:hAnsi="Arial"/>
                <w:b/>
                <w:bCs/>
              </w:rPr>
              <w:t>Комплект СГА для реализации комплекса ГИРС</w:t>
            </w:r>
          </w:p>
        </w:tc>
        <w:tc>
          <w:tcPr>
            <w:tcW w:w="1464" w:type="dxa"/>
            <w:tcBorders>
              <w:top w:val="single" w:sz="6" w:space="0" w:color="auto"/>
              <w:left w:val="single" w:sz="6" w:space="0" w:color="auto"/>
              <w:bottom w:val="single" w:sz="6" w:space="0" w:color="auto"/>
              <w:right w:val="single" w:sz="6" w:space="0" w:color="auto"/>
            </w:tcBorders>
          </w:tcPr>
          <w:p w:rsidR="00310DB6" w:rsidRPr="00747DE3" w:rsidRDefault="00310DB6" w:rsidP="0070157E">
            <w:pPr>
              <w:spacing w:line="360" w:lineRule="auto"/>
              <w:jc w:val="center"/>
              <w:rPr>
                <w:rStyle w:val="FontStyle147"/>
                <w:rFonts w:ascii="Arial" w:hAnsi="Arial"/>
                <w:b/>
                <w:bCs/>
              </w:rPr>
            </w:pPr>
            <w:r w:rsidRPr="00747DE3">
              <w:rPr>
                <w:rStyle w:val="FontStyle147"/>
                <w:rFonts w:ascii="Arial" w:hAnsi="Arial"/>
                <w:b/>
                <w:bCs/>
              </w:rPr>
              <w:t>9</w:t>
            </w:r>
          </w:p>
        </w:tc>
      </w:tr>
      <w:tr w:rsidR="00310DB6">
        <w:tc>
          <w:tcPr>
            <w:tcW w:w="754" w:type="dxa"/>
            <w:tcBorders>
              <w:top w:val="single" w:sz="6" w:space="0" w:color="auto"/>
              <w:left w:val="single" w:sz="6" w:space="0" w:color="auto"/>
              <w:bottom w:val="single" w:sz="6" w:space="0" w:color="auto"/>
              <w:right w:val="single" w:sz="6" w:space="0" w:color="auto"/>
            </w:tcBorders>
          </w:tcPr>
          <w:p w:rsidR="00310DB6" w:rsidRPr="00747DE3" w:rsidRDefault="00310DB6" w:rsidP="0070157E">
            <w:pPr>
              <w:spacing w:line="360" w:lineRule="auto"/>
              <w:jc w:val="center"/>
              <w:rPr>
                <w:rFonts w:ascii="Arial" w:hAnsi="Arial"/>
                <w:b/>
                <w:bCs/>
                <w:sz w:val="20"/>
                <w:szCs w:val="20"/>
              </w:rPr>
            </w:pPr>
          </w:p>
        </w:tc>
        <w:tc>
          <w:tcPr>
            <w:tcW w:w="7853" w:type="dxa"/>
            <w:tcBorders>
              <w:top w:val="single" w:sz="6" w:space="0" w:color="auto"/>
              <w:left w:val="single" w:sz="6" w:space="0" w:color="auto"/>
              <w:bottom w:val="single" w:sz="6" w:space="0" w:color="auto"/>
              <w:right w:val="single" w:sz="6" w:space="0" w:color="auto"/>
            </w:tcBorders>
          </w:tcPr>
          <w:p w:rsidR="00310DB6" w:rsidRPr="004515CB" w:rsidRDefault="00310DB6" w:rsidP="0070157E">
            <w:pPr>
              <w:spacing w:line="360" w:lineRule="auto"/>
              <w:rPr>
                <w:rStyle w:val="FontStyle147"/>
                <w:rFonts w:ascii="Arial" w:hAnsi="Arial"/>
                <w:bCs/>
              </w:rPr>
            </w:pPr>
            <w:r w:rsidRPr="004515CB">
              <w:rPr>
                <w:rStyle w:val="FontStyle157"/>
                <w:rFonts w:ascii="Arial" w:hAnsi="Arial"/>
              </w:rPr>
              <w:t xml:space="preserve">              Районные коэффициенты </w:t>
            </w:r>
            <w:r w:rsidRPr="004515CB">
              <w:rPr>
                <w:rStyle w:val="FontStyle147"/>
                <w:rFonts w:ascii="Arial" w:hAnsi="Arial"/>
                <w:bCs/>
              </w:rPr>
              <w:t>(р-н строительства скважин - 4 ж):</w:t>
            </w:r>
          </w:p>
        </w:tc>
        <w:tc>
          <w:tcPr>
            <w:tcW w:w="1464" w:type="dxa"/>
            <w:tcBorders>
              <w:top w:val="single" w:sz="6" w:space="0" w:color="auto"/>
              <w:left w:val="single" w:sz="6" w:space="0" w:color="auto"/>
              <w:bottom w:val="single" w:sz="6" w:space="0" w:color="auto"/>
              <w:right w:val="single" w:sz="6" w:space="0" w:color="auto"/>
            </w:tcBorders>
          </w:tcPr>
          <w:p w:rsidR="00310DB6" w:rsidRPr="00747DE3" w:rsidRDefault="00310DB6" w:rsidP="0070157E">
            <w:pPr>
              <w:spacing w:line="360" w:lineRule="auto"/>
              <w:jc w:val="center"/>
              <w:rPr>
                <w:rFonts w:ascii="Arial" w:hAnsi="Arial"/>
                <w:b/>
                <w:bCs/>
                <w:sz w:val="20"/>
                <w:szCs w:val="20"/>
              </w:rPr>
            </w:pPr>
          </w:p>
        </w:tc>
      </w:tr>
      <w:tr w:rsidR="00310DB6">
        <w:tc>
          <w:tcPr>
            <w:tcW w:w="754" w:type="dxa"/>
            <w:tcBorders>
              <w:top w:val="single" w:sz="6" w:space="0" w:color="auto"/>
              <w:left w:val="single" w:sz="6" w:space="0" w:color="auto"/>
              <w:bottom w:val="single" w:sz="6" w:space="0" w:color="auto"/>
              <w:right w:val="single" w:sz="6" w:space="0" w:color="auto"/>
            </w:tcBorders>
          </w:tcPr>
          <w:p w:rsidR="00310DB6" w:rsidRPr="00747DE3" w:rsidRDefault="00310DB6" w:rsidP="0070157E">
            <w:pPr>
              <w:spacing w:line="360" w:lineRule="auto"/>
              <w:jc w:val="center"/>
              <w:rPr>
                <w:rStyle w:val="FontStyle147"/>
                <w:rFonts w:ascii="Arial" w:hAnsi="Arial"/>
                <w:b/>
                <w:bCs/>
              </w:rPr>
            </w:pPr>
            <w:r w:rsidRPr="00747DE3">
              <w:rPr>
                <w:rStyle w:val="FontStyle147"/>
                <w:rFonts w:ascii="Arial" w:hAnsi="Arial"/>
                <w:b/>
                <w:bCs/>
              </w:rPr>
              <w:t>23</w:t>
            </w:r>
          </w:p>
        </w:tc>
        <w:tc>
          <w:tcPr>
            <w:tcW w:w="7853" w:type="dxa"/>
            <w:tcBorders>
              <w:top w:val="single" w:sz="6" w:space="0" w:color="auto"/>
              <w:left w:val="single" w:sz="6" w:space="0" w:color="auto"/>
              <w:bottom w:val="single" w:sz="6" w:space="0" w:color="auto"/>
              <w:right w:val="single" w:sz="6" w:space="0" w:color="auto"/>
            </w:tcBorders>
          </w:tcPr>
          <w:p w:rsidR="00310DB6" w:rsidRPr="004515CB" w:rsidRDefault="00310DB6" w:rsidP="0070157E">
            <w:pPr>
              <w:spacing w:line="360" w:lineRule="auto"/>
              <w:rPr>
                <w:rStyle w:val="FontStyle147"/>
                <w:rFonts w:ascii="Arial" w:hAnsi="Arial"/>
                <w:b/>
                <w:bCs/>
              </w:rPr>
            </w:pPr>
            <w:r w:rsidRPr="004515CB">
              <w:rPr>
                <w:rStyle w:val="FontStyle147"/>
                <w:rFonts w:ascii="Arial" w:hAnsi="Arial"/>
                <w:b/>
                <w:bCs/>
              </w:rPr>
              <w:t>Коэффициент ТЗР на материалы и инструменты</w:t>
            </w:r>
          </w:p>
        </w:tc>
        <w:tc>
          <w:tcPr>
            <w:tcW w:w="1464" w:type="dxa"/>
            <w:tcBorders>
              <w:top w:val="single" w:sz="6" w:space="0" w:color="auto"/>
              <w:left w:val="single" w:sz="6" w:space="0" w:color="auto"/>
              <w:bottom w:val="single" w:sz="6" w:space="0" w:color="auto"/>
              <w:right w:val="single" w:sz="6" w:space="0" w:color="auto"/>
            </w:tcBorders>
          </w:tcPr>
          <w:p w:rsidR="00310DB6" w:rsidRPr="00747DE3" w:rsidRDefault="00310DB6" w:rsidP="0070157E">
            <w:pPr>
              <w:spacing w:line="360" w:lineRule="auto"/>
              <w:jc w:val="center"/>
              <w:rPr>
                <w:rStyle w:val="FontStyle147"/>
                <w:rFonts w:ascii="Arial" w:hAnsi="Arial"/>
                <w:b/>
                <w:bCs/>
              </w:rPr>
            </w:pPr>
            <w:r w:rsidRPr="00747DE3">
              <w:rPr>
                <w:rStyle w:val="FontStyle147"/>
                <w:rFonts w:ascii="Arial" w:hAnsi="Arial"/>
                <w:b/>
                <w:bCs/>
              </w:rPr>
              <w:t>1.190</w:t>
            </w:r>
          </w:p>
        </w:tc>
      </w:tr>
      <w:tr w:rsidR="00310DB6">
        <w:tc>
          <w:tcPr>
            <w:tcW w:w="754" w:type="dxa"/>
            <w:tcBorders>
              <w:top w:val="single" w:sz="6" w:space="0" w:color="auto"/>
              <w:left w:val="single" w:sz="6" w:space="0" w:color="auto"/>
              <w:bottom w:val="single" w:sz="6" w:space="0" w:color="auto"/>
              <w:right w:val="single" w:sz="6" w:space="0" w:color="auto"/>
            </w:tcBorders>
          </w:tcPr>
          <w:p w:rsidR="00310DB6" w:rsidRPr="00747DE3" w:rsidRDefault="00310DB6" w:rsidP="0070157E">
            <w:pPr>
              <w:spacing w:line="360" w:lineRule="auto"/>
              <w:jc w:val="center"/>
              <w:rPr>
                <w:rStyle w:val="FontStyle147"/>
                <w:rFonts w:ascii="Arial" w:hAnsi="Arial"/>
                <w:b/>
                <w:bCs/>
              </w:rPr>
            </w:pPr>
            <w:r w:rsidRPr="00747DE3">
              <w:rPr>
                <w:rStyle w:val="FontStyle147"/>
                <w:rFonts w:ascii="Arial" w:hAnsi="Arial"/>
                <w:b/>
                <w:bCs/>
              </w:rPr>
              <w:t>24</w:t>
            </w:r>
          </w:p>
        </w:tc>
        <w:tc>
          <w:tcPr>
            <w:tcW w:w="7853" w:type="dxa"/>
            <w:tcBorders>
              <w:top w:val="single" w:sz="6" w:space="0" w:color="auto"/>
              <w:left w:val="single" w:sz="6" w:space="0" w:color="auto"/>
              <w:bottom w:val="single" w:sz="6" w:space="0" w:color="auto"/>
              <w:right w:val="single" w:sz="6" w:space="0" w:color="auto"/>
            </w:tcBorders>
          </w:tcPr>
          <w:p w:rsidR="00310DB6" w:rsidRPr="004515CB" w:rsidRDefault="00310DB6" w:rsidP="0070157E">
            <w:pPr>
              <w:spacing w:line="360" w:lineRule="auto"/>
              <w:rPr>
                <w:rStyle w:val="FontStyle147"/>
                <w:rFonts w:ascii="Arial" w:hAnsi="Arial"/>
                <w:b/>
                <w:bCs/>
              </w:rPr>
            </w:pPr>
            <w:r w:rsidRPr="004515CB">
              <w:rPr>
                <w:rStyle w:val="FontStyle147"/>
                <w:rFonts w:ascii="Arial" w:hAnsi="Arial"/>
                <w:b/>
                <w:bCs/>
              </w:rPr>
              <w:t>Коэффициент ТЗР на оборудование и аппаратуру</w:t>
            </w:r>
          </w:p>
        </w:tc>
        <w:tc>
          <w:tcPr>
            <w:tcW w:w="1464" w:type="dxa"/>
            <w:tcBorders>
              <w:top w:val="single" w:sz="6" w:space="0" w:color="auto"/>
              <w:left w:val="single" w:sz="6" w:space="0" w:color="auto"/>
              <w:bottom w:val="single" w:sz="6" w:space="0" w:color="auto"/>
              <w:right w:val="single" w:sz="6" w:space="0" w:color="auto"/>
            </w:tcBorders>
          </w:tcPr>
          <w:p w:rsidR="00310DB6" w:rsidRPr="00747DE3" w:rsidRDefault="00310DB6" w:rsidP="0070157E">
            <w:pPr>
              <w:spacing w:line="360" w:lineRule="auto"/>
              <w:jc w:val="center"/>
              <w:rPr>
                <w:rStyle w:val="FontStyle147"/>
                <w:rFonts w:ascii="Arial" w:hAnsi="Arial"/>
                <w:b/>
                <w:bCs/>
              </w:rPr>
            </w:pPr>
            <w:r w:rsidRPr="00747DE3">
              <w:rPr>
                <w:rStyle w:val="FontStyle147"/>
                <w:rFonts w:ascii="Arial" w:hAnsi="Arial"/>
                <w:b/>
                <w:bCs/>
              </w:rPr>
              <w:t>1.085</w:t>
            </w:r>
          </w:p>
        </w:tc>
      </w:tr>
      <w:tr w:rsidR="00310DB6">
        <w:tc>
          <w:tcPr>
            <w:tcW w:w="754" w:type="dxa"/>
            <w:tcBorders>
              <w:top w:val="single" w:sz="6" w:space="0" w:color="auto"/>
              <w:left w:val="single" w:sz="6" w:space="0" w:color="auto"/>
              <w:bottom w:val="single" w:sz="6" w:space="0" w:color="auto"/>
              <w:right w:val="single" w:sz="6" w:space="0" w:color="auto"/>
            </w:tcBorders>
          </w:tcPr>
          <w:p w:rsidR="00310DB6" w:rsidRPr="00747DE3" w:rsidRDefault="00310DB6" w:rsidP="0070157E">
            <w:pPr>
              <w:spacing w:line="360" w:lineRule="auto"/>
              <w:jc w:val="center"/>
              <w:rPr>
                <w:rStyle w:val="FontStyle147"/>
                <w:rFonts w:ascii="Arial" w:hAnsi="Arial"/>
                <w:b/>
                <w:bCs/>
              </w:rPr>
            </w:pPr>
            <w:r w:rsidRPr="00747DE3">
              <w:rPr>
                <w:rStyle w:val="FontStyle147"/>
                <w:rFonts w:ascii="Arial" w:hAnsi="Arial"/>
                <w:b/>
                <w:bCs/>
              </w:rPr>
              <w:t>25</w:t>
            </w:r>
          </w:p>
        </w:tc>
        <w:tc>
          <w:tcPr>
            <w:tcW w:w="7853" w:type="dxa"/>
            <w:tcBorders>
              <w:top w:val="single" w:sz="6" w:space="0" w:color="auto"/>
              <w:left w:val="single" w:sz="6" w:space="0" w:color="auto"/>
              <w:bottom w:val="single" w:sz="6" w:space="0" w:color="auto"/>
              <w:right w:val="single" w:sz="6" w:space="0" w:color="auto"/>
            </w:tcBorders>
          </w:tcPr>
          <w:p w:rsidR="00310DB6" w:rsidRPr="004515CB" w:rsidRDefault="00310DB6" w:rsidP="0070157E">
            <w:pPr>
              <w:spacing w:line="360" w:lineRule="auto"/>
              <w:rPr>
                <w:rStyle w:val="FontStyle147"/>
                <w:rFonts w:ascii="Arial" w:hAnsi="Arial"/>
                <w:b/>
                <w:bCs/>
              </w:rPr>
            </w:pPr>
            <w:r w:rsidRPr="004515CB">
              <w:rPr>
                <w:rStyle w:val="FontStyle147"/>
                <w:rFonts w:ascii="Arial" w:hAnsi="Arial"/>
                <w:b/>
                <w:bCs/>
              </w:rPr>
              <w:t>Районный коэффициент (на зарплату)</w:t>
            </w:r>
          </w:p>
        </w:tc>
        <w:tc>
          <w:tcPr>
            <w:tcW w:w="1464" w:type="dxa"/>
            <w:tcBorders>
              <w:top w:val="single" w:sz="6" w:space="0" w:color="auto"/>
              <w:left w:val="single" w:sz="6" w:space="0" w:color="auto"/>
              <w:bottom w:val="single" w:sz="6" w:space="0" w:color="auto"/>
              <w:right w:val="single" w:sz="6" w:space="0" w:color="auto"/>
            </w:tcBorders>
          </w:tcPr>
          <w:p w:rsidR="00310DB6" w:rsidRPr="00747DE3" w:rsidRDefault="00310DB6" w:rsidP="0070157E">
            <w:pPr>
              <w:spacing w:line="360" w:lineRule="auto"/>
              <w:jc w:val="center"/>
              <w:rPr>
                <w:rStyle w:val="FontStyle147"/>
                <w:rFonts w:ascii="Arial" w:hAnsi="Arial"/>
                <w:b/>
                <w:bCs/>
              </w:rPr>
            </w:pPr>
            <w:r w:rsidRPr="00747DE3">
              <w:rPr>
                <w:rStyle w:val="FontStyle147"/>
                <w:rFonts w:ascii="Arial" w:hAnsi="Arial"/>
                <w:b/>
                <w:bCs/>
              </w:rPr>
              <w:t>1.70</w:t>
            </w:r>
          </w:p>
        </w:tc>
      </w:tr>
      <w:tr w:rsidR="00310DB6">
        <w:tc>
          <w:tcPr>
            <w:tcW w:w="754" w:type="dxa"/>
            <w:tcBorders>
              <w:top w:val="single" w:sz="6" w:space="0" w:color="auto"/>
              <w:left w:val="single" w:sz="6" w:space="0" w:color="auto"/>
              <w:bottom w:val="single" w:sz="6" w:space="0" w:color="auto"/>
              <w:right w:val="single" w:sz="6" w:space="0" w:color="auto"/>
            </w:tcBorders>
          </w:tcPr>
          <w:p w:rsidR="00310DB6" w:rsidRPr="00747DE3" w:rsidRDefault="00310DB6" w:rsidP="0070157E">
            <w:pPr>
              <w:spacing w:line="360" w:lineRule="auto"/>
              <w:jc w:val="center"/>
              <w:rPr>
                <w:rStyle w:val="FontStyle147"/>
                <w:rFonts w:ascii="Arial" w:hAnsi="Arial"/>
                <w:b/>
                <w:bCs/>
              </w:rPr>
            </w:pPr>
            <w:r w:rsidRPr="00747DE3">
              <w:rPr>
                <w:rStyle w:val="FontStyle147"/>
                <w:rFonts w:ascii="Arial" w:hAnsi="Arial"/>
                <w:b/>
                <w:bCs/>
              </w:rPr>
              <w:t>26</w:t>
            </w:r>
          </w:p>
        </w:tc>
        <w:tc>
          <w:tcPr>
            <w:tcW w:w="7853" w:type="dxa"/>
            <w:tcBorders>
              <w:top w:val="single" w:sz="6" w:space="0" w:color="auto"/>
              <w:left w:val="single" w:sz="6" w:space="0" w:color="auto"/>
              <w:bottom w:val="single" w:sz="6" w:space="0" w:color="auto"/>
              <w:right w:val="single" w:sz="6" w:space="0" w:color="auto"/>
            </w:tcBorders>
          </w:tcPr>
          <w:p w:rsidR="00310DB6" w:rsidRPr="004515CB" w:rsidRDefault="00310DB6" w:rsidP="0070157E">
            <w:pPr>
              <w:spacing w:line="360" w:lineRule="auto"/>
              <w:rPr>
                <w:rStyle w:val="FontStyle147"/>
                <w:rFonts w:ascii="Arial" w:hAnsi="Arial"/>
                <w:b/>
                <w:bCs/>
              </w:rPr>
            </w:pPr>
            <w:r w:rsidRPr="004515CB">
              <w:rPr>
                <w:rStyle w:val="FontStyle147"/>
                <w:rFonts w:ascii="Arial" w:hAnsi="Arial"/>
                <w:b/>
                <w:bCs/>
              </w:rPr>
              <w:t>Северная надбавка (на зарплату)</w:t>
            </w:r>
          </w:p>
        </w:tc>
        <w:tc>
          <w:tcPr>
            <w:tcW w:w="1464" w:type="dxa"/>
            <w:tcBorders>
              <w:top w:val="single" w:sz="6" w:space="0" w:color="auto"/>
              <w:left w:val="single" w:sz="6" w:space="0" w:color="auto"/>
              <w:bottom w:val="single" w:sz="6" w:space="0" w:color="auto"/>
              <w:right w:val="single" w:sz="6" w:space="0" w:color="auto"/>
            </w:tcBorders>
          </w:tcPr>
          <w:p w:rsidR="00310DB6" w:rsidRPr="00747DE3" w:rsidRDefault="00310DB6" w:rsidP="0070157E">
            <w:pPr>
              <w:spacing w:line="360" w:lineRule="auto"/>
              <w:jc w:val="center"/>
              <w:rPr>
                <w:rStyle w:val="FontStyle147"/>
                <w:rFonts w:ascii="Arial" w:hAnsi="Arial"/>
                <w:b/>
                <w:bCs/>
              </w:rPr>
            </w:pPr>
            <w:r w:rsidRPr="00747DE3">
              <w:rPr>
                <w:rStyle w:val="FontStyle147"/>
                <w:rFonts w:ascii="Arial" w:hAnsi="Arial"/>
                <w:b/>
                <w:bCs/>
              </w:rPr>
              <w:t>1.35</w:t>
            </w:r>
          </w:p>
        </w:tc>
      </w:tr>
      <w:tr w:rsidR="00310DB6">
        <w:tc>
          <w:tcPr>
            <w:tcW w:w="754" w:type="dxa"/>
            <w:tcBorders>
              <w:top w:val="single" w:sz="6" w:space="0" w:color="auto"/>
              <w:left w:val="single" w:sz="6" w:space="0" w:color="auto"/>
              <w:bottom w:val="single" w:sz="6" w:space="0" w:color="auto"/>
              <w:right w:val="single" w:sz="6" w:space="0" w:color="auto"/>
            </w:tcBorders>
          </w:tcPr>
          <w:p w:rsidR="00310DB6" w:rsidRPr="00747DE3" w:rsidRDefault="00310DB6" w:rsidP="0070157E">
            <w:pPr>
              <w:spacing w:line="360" w:lineRule="auto"/>
              <w:jc w:val="center"/>
              <w:rPr>
                <w:rFonts w:ascii="Arial" w:hAnsi="Arial"/>
                <w:b/>
                <w:bCs/>
                <w:sz w:val="20"/>
                <w:szCs w:val="20"/>
              </w:rPr>
            </w:pPr>
          </w:p>
        </w:tc>
        <w:tc>
          <w:tcPr>
            <w:tcW w:w="7853" w:type="dxa"/>
            <w:tcBorders>
              <w:top w:val="single" w:sz="6" w:space="0" w:color="auto"/>
              <w:left w:val="single" w:sz="6" w:space="0" w:color="auto"/>
              <w:bottom w:val="single" w:sz="6" w:space="0" w:color="auto"/>
              <w:right w:val="single" w:sz="6" w:space="0" w:color="auto"/>
            </w:tcBorders>
          </w:tcPr>
          <w:p w:rsidR="00310DB6" w:rsidRPr="004515CB" w:rsidRDefault="00310DB6" w:rsidP="0070157E">
            <w:pPr>
              <w:spacing w:line="360" w:lineRule="auto"/>
              <w:rPr>
                <w:rStyle w:val="FontStyle147"/>
                <w:rFonts w:ascii="Arial" w:hAnsi="Arial"/>
                <w:b/>
                <w:bCs/>
              </w:rPr>
            </w:pPr>
            <w:r w:rsidRPr="004515CB">
              <w:rPr>
                <w:rStyle w:val="FontStyle147"/>
                <w:rFonts w:ascii="Arial" w:hAnsi="Arial"/>
                <w:b/>
                <w:bCs/>
              </w:rPr>
              <w:t>Премия: ИТР</w:t>
            </w:r>
          </w:p>
        </w:tc>
        <w:tc>
          <w:tcPr>
            <w:tcW w:w="1464" w:type="dxa"/>
            <w:tcBorders>
              <w:top w:val="single" w:sz="6" w:space="0" w:color="auto"/>
              <w:left w:val="single" w:sz="6" w:space="0" w:color="auto"/>
              <w:bottom w:val="single" w:sz="6" w:space="0" w:color="auto"/>
              <w:right w:val="single" w:sz="6" w:space="0" w:color="auto"/>
            </w:tcBorders>
          </w:tcPr>
          <w:p w:rsidR="00310DB6" w:rsidRPr="00747DE3" w:rsidRDefault="00310DB6" w:rsidP="0070157E">
            <w:pPr>
              <w:spacing w:line="360" w:lineRule="auto"/>
              <w:jc w:val="center"/>
              <w:rPr>
                <w:rStyle w:val="FontStyle147"/>
                <w:rFonts w:ascii="Arial" w:hAnsi="Arial"/>
                <w:b/>
                <w:bCs/>
              </w:rPr>
            </w:pPr>
            <w:r w:rsidRPr="00747DE3">
              <w:rPr>
                <w:rStyle w:val="FontStyle147"/>
                <w:rFonts w:ascii="Arial" w:hAnsi="Arial"/>
                <w:b/>
                <w:bCs/>
              </w:rPr>
              <w:t>1.75</w:t>
            </w:r>
          </w:p>
        </w:tc>
      </w:tr>
      <w:tr w:rsidR="00310DB6">
        <w:tc>
          <w:tcPr>
            <w:tcW w:w="754" w:type="dxa"/>
            <w:tcBorders>
              <w:top w:val="single" w:sz="6" w:space="0" w:color="auto"/>
              <w:left w:val="single" w:sz="6" w:space="0" w:color="auto"/>
              <w:bottom w:val="single" w:sz="6" w:space="0" w:color="auto"/>
              <w:right w:val="single" w:sz="6" w:space="0" w:color="auto"/>
            </w:tcBorders>
          </w:tcPr>
          <w:p w:rsidR="00310DB6" w:rsidRPr="00747DE3" w:rsidRDefault="00310DB6" w:rsidP="0070157E">
            <w:pPr>
              <w:spacing w:line="360" w:lineRule="auto"/>
              <w:jc w:val="center"/>
              <w:rPr>
                <w:rFonts w:ascii="Arial" w:hAnsi="Arial"/>
                <w:b/>
                <w:bCs/>
                <w:sz w:val="20"/>
                <w:szCs w:val="20"/>
              </w:rPr>
            </w:pPr>
          </w:p>
        </w:tc>
        <w:tc>
          <w:tcPr>
            <w:tcW w:w="7853" w:type="dxa"/>
            <w:tcBorders>
              <w:top w:val="single" w:sz="6" w:space="0" w:color="auto"/>
              <w:left w:val="single" w:sz="6" w:space="0" w:color="auto"/>
              <w:bottom w:val="single" w:sz="6" w:space="0" w:color="auto"/>
              <w:right w:val="single" w:sz="6" w:space="0" w:color="auto"/>
            </w:tcBorders>
          </w:tcPr>
          <w:p w:rsidR="00310DB6" w:rsidRPr="004515CB" w:rsidRDefault="00310DB6" w:rsidP="0070157E">
            <w:pPr>
              <w:spacing w:line="360" w:lineRule="auto"/>
              <w:rPr>
                <w:rStyle w:val="FontStyle147"/>
                <w:rFonts w:ascii="Arial" w:hAnsi="Arial"/>
                <w:b/>
                <w:bCs/>
              </w:rPr>
            </w:pPr>
            <w:r w:rsidRPr="004515CB">
              <w:rPr>
                <w:rStyle w:val="FontStyle147"/>
                <w:rFonts w:ascii="Arial" w:hAnsi="Arial"/>
                <w:b/>
                <w:bCs/>
              </w:rPr>
              <w:t xml:space="preserve">               РАБОЧИХ</w:t>
            </w:r>
          </w:p>
        </w:tc>
        <w:tc>
          <w:tcPr>
            <w:tcW w:w="1464" w:type="dxa"/>
            <w:tcBorders>
              <w:top w:val="single" w:sz="6" w:space="0" w:color="auto"/>
              <w:left w:val="single" w:sz="6" w:space="0" w:color="auto"/>
              <w:bottom w:val="single" w:sz="6" w:space="0" w:color="auto"/>
              <w:right w:val="single" w:sz="6" w:space="0" w:color="auto"/>
            </w:tcBorders>
          </w:tcPr>
          <w:p w:rsidR="00310DB6" w:rsidRPr="00747DE3" w:rsidRDefault="00310DB6" w:rsidP="0070157E">
            <w:pPr>
              <w:spacing w:line="360" w:lineRule="auto"/>
              <w:jc w:val="center"/>
              <w:rPr>
                <w:rStyle w:val="FontStyle147"/>
                <w:rFonts w:ascii="Arial" w:hAnsi="Arial"/>
                <w:b/>
                <w:bCs/>
              </w:rPr>
            </w:pPr>
            <w:r w:rsidRPr="00747DE3">
              <w:rPr>
                <w:rStyle w:val="FontStyle147"/>
                <w:rFonts w:ascii="Arial" w:hAnsi="Arial"/>
                <w:b/>
                <w:bCs/>
              </w:rPr>
              <w:t>1.60</w:t>
            </w:r>
          </w:p>
        </w:tc>
      </w:tr>
      <w:tr w:rsidR="00310DB6">
        <w:tc>
          <w:tcPr>
            <w:tcW w:w="754" w:type="dxa"/>
            <w:tcBorders>
              <w:top w:val="single" w:sz="6" w:space="0" w:color="auto"/>
              <w:left w:val="single" w:sz="6" w:space="0" w:color="auto"/>
              <w:bottom w:val="single" w:sz="6" w:space="0" w:color="auto"/>
              <w:right w:val="single" w:sz="6" w:space="0" w:color="auto"/>
            </w:tcBorders>
          </w:tcPr>
          <w:p w:rsidR="00310DB6" w:rsidRPr="00747DE3" w:rsidRDefault="00310DB6" w:rsidP="0070157E">
            <w:pPr>
              <w:spacing w:line="360" w:lineRule="auto"/>
              <w:jc w:val="center"/>
              <w:rPr>
                <w:rStyle w:val="FontStyle147"/>
                <w:rFonts w:ascii="Arial" w:hAnsi="Arial"/>
                <w:b/>
                <w:bCs/>
              </w:rPr>
            </w:pPr>
            <w:r w:rsidRPr="00747DE3">
              <w:rPr>
                <w:rStyle w:val="FontStyle147"/>
                <w:rFonts w:ascii="Arial" w:hAnsi="Arial"/>
                <w:b/>
                <w:bCs/>
              </w:rPr>
              <w:t>27</w:t>
            </w:r>
          </w:p>
        </w:tc>
        <w:tc>
          <w:tcPr>
            <w:tcW w:w="7853" w:type="dxa"/>
            <w:tcBorders>
              <w:top w:val="single" w:sz="6" w:space="0" w:color="auto"/>
              <w:left w:val="single" w:sz="6" w:space="0" w:color="auto"/>
              <w:bottom w:val="single" w:sz="6" w:space="0" w:color="auto"/>
              <w:right w:val="single" w:sz="6" w:space="0" w:color="auto"/>
            </w:tcBorders>
          </w:tcPr>
          <w:p w:rsidR="00310DB6" w:rsidRPr="004515CB" w:rsidRDefault="00310DB6" w:rsidP="0070157E">
            <w:pPr>
              <w:spacing w:line="360" w:lineRule="auto"/>
              <w:rPr>
                <w:rStyle w:val="FontStyle147"/>
                <w:rFonts w:ascii="Arial" w:hAnsi="Arial"/>
                <w:b/>
                <w:bCs/>
              </w:rPr>
            </w:pPr>
            <w:r w:rsidRPr="004515CB">
              <w:rPr>
                <w:rStyle w:val="FontStyle147"/>
                <w:rFonts w:ascii="Arial" w:hAnsi="Arial"/>
                <w:b/>
                <w:bCs/>
              </w:rPr>
              <w:t>Коэффициент отчислений на капитальный ремонт</w:t>
            </w:r>
          </w:p>
        </w:tc>
        <w:tc>
          <w:tcPr>
            <w:tcW w:w="1464" w:type="dxa"/>
            <w:tcBorders>
              <w:top w:val="single" w:sz="6" w:space="0" w:color="auto"/>
              <w:left w:val="single" w:sz="6" w:space="0" w:color="auto"/>
              <w:bottom w:val="single" w:sz="6" w:space="0" w:color="auto"/>
              <w:right w:val="single" w:sz="6" w:space="0" w:color="auto"/>
            </w:tcBorders>
          </w:tcPr>
          <w:p w:rsidR="00310DB6" w:rsidRPr="00747DE3" w:rsidRDefault="00310DB6" w:rsidP="0070157E">
            <w:pPr>
              <w:spacing w:line="360" w:lineRule="auto"/>
              <w:jc w:val="center"/>
              <w:rPr>
                <w:rStyle w:val="FontStyle147"/>
                <w:rFonts w:ascii="Arial" w:hAnsi="Arial"/>
                <w:b/>
                <w:bCs/>
              </w:rPr>
            </w:pPr>
            <w:r w:rsidRPr="00747DE3">
              <w:rPr>
                <w:rStyle w:val="FontStyle147"/>
                <w:rFonts w:ascii="Arial" w:hAnsi="Arial"/>
                <w:b/>
                <w:bCs/>
              </w:rPr>
              <w:t>1.00</w:t>
            </w:r>
          </w:p>
        </w:tc>
      </w:tr>
      <w:tr w:rsidR="00310DB6">
        <w:tc>
          <w:tcPr>
            <w:tcW w:w="754" w:type="dxa"/>
            <w:tcBorders>
              <w:top w:val="single" w:sz="6" w:space="0" w:color="auto"/>
              <w:left w:val="single" w:sz="6" w:space="0" w:color="auto"/>
              <w:bottom w:val="single" w:sz="6" w:space="0" w:color="auto"/>
              <w:right w:val="single" w:sz="6" w:space="0" w:color="auto"/>
            </w:tcBorders>
          </w:tcPr>
          <w:p w:rsidR="00310DB6" w:rsidRPr="00747DE3" w:rsidRDefault="00310DB6" w:rsidP="0070157E">
            <w:pPr>
              <w:spacing w:line="360" w:lineRule="auto"/>
              <w:jc w:val="center"/>
              <w:rPr>
                <w:rStyle w:val="FontStyle147"/>
                <w:rFonts w:ascii="Arial" w:hAnsi="Arial"/>
                <w:b/>
                <w:bCs/>
              </w:rPr>
            </w:pPr>
            <w:r w:rsidRPr="00747DE3">
              <w:rPr>
                <w:rStyle w:val="FontStyle147"/>
                <w:rFonts w:ascii="Arial" w:hAnsi="Arial"/>
                <w:b/>
                <w:bCs/>
              </w:rPr>
              <w:t>28</w:t>
            </w:r>
          </w:p>
        </w:tc>
        <w:tc>
          <w:tcPr>
            <w:tcW w:w="7853" w:type="dxa"/>
            <w:tcBorders>
              <w:top w:val="single" w:sz="6" w:space="0" w:color="auto"/>
              <w:left w:val="single" w:sz="6" w:space="0" w:color="auto"/>
              <w:bottom w:val="single" w:sz="6" w:space="0" w:color="auto"/>
              <w:right w:val="single" w:sz="6" w:space="0" w:color="auto"/>
            </w:tcBorders>
          </w:tcPr>
          <w:p w:rsidR="00310DB6" w:rsidRPr="004515CB" w:rsidRDefault="00310DB6" w:rsidP="0070157E">
            <w:pPr>
              <w:spacing w:line="360" w:lineRule="auto"/>
              <w:rPr>
                <w:rStyle w:val="FontStyle147"/>
                <w:rFonts w:ascii="Arial" w:hAnsi="Arial"/>
                <w:b/>
                <w:bCs/>
              </w:rPr>
            </w:pPr>
            <w:r w:rsidRPr="004515CB">
              <w:rPr>
                <w:rStyle w:val="FontStyle147"/>
                <w:rFonts w:ascii="Arial" w:hAnsi="Arial"/>
                <w:b/>
                <w:bCs/>
              </w:rPr>
              <w:t>Накладные расходы</w:t>
            </w:r>
          </w:p>
        </w:tc>
        <w:tc>
          <w:tcPr>
            <w:tcW w:w="1464" w:type="dxa"/>
            <w:tcBorders>
              <w:top w:val="single" w:sz="6" w:space="0" w:color="auto"/>
              <w:left w:val="single" w:sz="6" w:space="0" w:color="auto"/>
              <w:bottom w:val="single" w:sz="6" w:space="0" w:color="auto"/>
              <w:right w:val="single" w:sz="6" w:space="0" w:color="auto"/>
            </w:tcBorders>
          </w:tcPr>
          <w:p w:rsidR="00310DB6" w:rsidRPr="00747DE3" w:rsidRDefault="00310DB6" w:rsidP="0070157E">
            <w:pPr>
              <w:spacing w:line="360" w:lineRule="auto"/>
              <w:jc w:val="center"/>
              <w:rPr>
                <w:rStyle w:val="FontStyle147"/>
                <w:rFonts w:ascii="Arial" w:hAnsi="Arial"/>
                <w:b/>
                <w:bCs/>
              </w:rPr>
            </w:pPr>
            <w:r w:rsidRPr="00747DE3">
              <w:rPr>
                <w:rStyle w:val="FontStyle147"/>
                <w:rFonts w:ascii="Arial" w:hAnsi="Arial"/>
                <w:b/>
                <w:bCs/>
              </w:rPr>
              <w:t>0.15</w:t>
            </w:r>
          </w:p>
        </w:tc>
      </w:tr>
      <w:tr w:rsidR="00310DB6">
        <w:tc>
          <w:tcPr>
            <w:tcW w:w="754" w:type="dxa"/>
            <w:tcBorders>
              <w:top w:val="single" w:sz="6" w:space="0" w:color="auto"/>
              <w:left w:val="single" w:sz="6" w:space="0" w:color="auto"/>
              <w:bottom w:val="single" w:sz="6" w:space="0" w:color="auto"/>
              <w:right w:val="single" w:sz="6" w:space="0" w:color="auto"/>
            </w:tcBorders>
          </w:tcPr>
          <w:p w:rsidR="00310DB6" w:rsidRPr="00747DE3" w:rsidRDefault="00310DB6" w:rsidP="0070157E">
            <w:pPr>
              <w:spacing w:line="360" w:lineRule="auto"/>
              <w:jc w:val="center"/>
              <w:rPr>
                <w:rStyle w:val="FontStyle147"/>
                <w:rFonts w:ascii="Arial" w:hAnsi="Arial"/>
                <w:b/>
                <w:bCs/>
              </w:rPr>
            </w:pPr>
            <w:r w:rsidRPr="00747DE3">
              <w:rPr>
                <w:rStyle w:val="FontStyle147"/>
                <w:rFonts w:ascii="Arial" w:hAnsi="Arial"/>
                <w:b/>
                <w:bCs/>
              </w:rPr>
              <w:t>29</w:t>
            </w:r>
          </w:p>
        </w:tc>
        <w:tc>
          <w:tcPr>
            <w:tcW w:w="7853" w:type="dxa"/>
            <w:tcBorders>
              <w:top w:val="single" w:sz="6" w:space="0" w:color="auto"/>
              <w:left w:val="single" w:sz="6" w:space="0" w:color="auto"/>
              <w:bottom w:val="single" w:sz="6" w:space="0" w:color="auto"/>
              <w:right w:val="single" w:sz="6" w:space="0" w:color="auto"/>
            </w:tcBorders>
          </w:tcPr>
          <w:p w:rsidR="00310DB6" w:rsidRPr="004515CB" w:rsidRDefault="00310DB6" w:rsidP="0070157E">
            <w:pPr>
              <w:spacing w:line="360" w:lineRule="auto"/>
              <w:rPr>
                <w:rStyle w:val="FontStyle147"/>
                <w:rFonts w:ascii="Arial" w:hAnsi="Arial"/>
                <w:b/>
                <w:bCs/>
              </w:rPr>
            </w:pPr>
            <w:r w:rsidRPr="004515CB">
              <w:rPr>
                <w:rStyle w:val="FontStyle147"/>
                <w:rFonts w:ascii="Arial" w:hAnsi="Arial"/>
                <w:b/>
                <w:bCs/>
              </w:rPr>
              <w:t>Плановые накопления</w:t>
            </w:r>
          </w:p>
        </w:tc>
        <w:tc>
          <w:tcPr>
            <w:tcW w:w="1464" w:type="dxa"/>
            <w:tcBorders>
              <w:top w:val="single" w:sz="6" w:space="0" w:color="auto"/>
              <w:left w:val="single" w:sz="6" w:space="0" w:color="auto"/>
              <w:bottom w:val="single" w:sz="6" w:space="0" w:color="auto"/>
              <w:right w:val="single" w:sz="6" w:space="0" w:color="auto"/>
            </w:tcBorders>
          </w:tcPr>
          <w:p w:rsidR="00310DB6" w:rsidRPr="00747DE3" w:rsidRDefault="00310DB6" w:rsidP="0070157E">
            <w:pPr>
              <w:spacing w:line="360" w:lineRule="auto"/>
              <w:jc w:val="center"/>
              <w:rPr>
                <w:rStyle w:val="FontStyle147"/>
                <w:rFonts w:ascii="Arial" w:hAnsi="Arial"/>
                <w:b/>
                <w:bCs/>
              </w:rPr>
            </w:pPr>
            <w:r w:rsidRPr="00747DE3">
              <w:rPr>
                <w:rStyle w:val="FontStyle147"/>
                <w:rFonts w:ascii="Arial" w:hAnsi="Arial"/>
                <w:b/>
                <w:bCs/>
              </w:rPr>
              <w:t>0.08</w:t>
            </w:r>
          </w:p>
        </w:tc>
      </w:tr>
      <w:tr w:rsidR="00310DB6">
        <w:tc>
          <w:tcPr>
            <w:tcW w:w="754" w:type="dxa"/>
            <w:tcBorders>
              <w:top w:val="single" w:sz="6" w:space="0" w:color="auto"/>
              <w:left w:val="single" w:sz="6" w:space="0" w:color="auto"/>
              <w:bottom w:val="single" w:sz="6" w:space="0" w:color="auto"/>
              <w:right w:val="single" w:sz="6" w:space="0" w:color="auto"/>
            </w:tcBorders>
          </w:tcPr>
          <w:p w:rsidR="00310DB6" w:rsidRPr="00747DE3" w:rsidRDefault="00310DB6" w:rsidP="0070157E">
            <w:pPr>
              <w:spacing w:line="360" w:lineRule="auto"/>
              <w:jc w:val="center"/>
              <w:rPr>
                <w:rStyle w:val="FontStyle147"/>
                <w:rFonts w:ascii="Arial" w:hAnsi="Arial"/>
                <w:b/>
                <w:bCs/>
              </w:rPr>
            </w:pPr>
            <w:r w:rsidRPr="00747DE3">
              <w:rPr>
                <w:rStyle w:val="FontStyle147"/>
                <w:rFonts w:ascii="Arial" w:hAnsi="Arial"/>
                <w:b/>
                <w:bCs/>
              </w:rPr>
              <w:t>30</w:t>
            </w:r>
          </w:p>
        </w:tc>
        <w:tc>
          <w:tcPr>
            <w:tcW w:w="7853" w:type="dxa"/>
            <w:tcBorders>
              <w:top w:val="single" w:sz="6" w:space="0" w:color="auto"/>
              <w:left w:val="single" w:sz="6" w:space="0" w:color="auto"/>
              <w:bottom w:val="single" w:sz="6" w:space="0" w:color="auto"/>
              <w:right w:val="single" w:sz="6" w:space="0" w:color="auto"/>
            </w:tcBorders>
          </w:tcPr>
          <w:p w:rsidR="00310DB6" w:rsidRPr="004515CB" w:rsidRDefault="00310DB6" w:rsidP="0070157E">
            <w:pPr>
              <w:spacing w:line="360" w:lineRule="auto"/>
              <w:rPr>
                <w:rStyle w:val="FontStyle147"/>
                <w:rFonts w:ascii="Arial" w:hAnsi="Arial"/>
                <w:b/>
                <w:bCs/>
              </w:rPr>
            </w:pPr>
            <w:r w:rsidRPr="004515CB">
              <w:rPr>
                <w:rStyle w:val="FontStyle147"/>
                <w:rFonts w:ascii="Arial" w:hAnsi="Arial"/>
                <w:b/>
                <w:bCs/>
              </w:rPr>
              <w:t>Цеховые расходы</w:t>
            </w:r>
          </w:p>
        </w:tc>
        <w:tc>
          <w:tcPr>
            <w:tcW w:w="1464" w:type="dxa"/>
            <w:tcBorders>
              <w:top w:val="single" w:sz="6" w:space="0" w:color="auto"/>
              <w:left w:val="single" w:sz="6" w:space="0" w:color="auto"/>
              <w:bottom w:val="single" w:sz="6" w:space="0" w:color="auto"/>
              <w:right w:val="single" w:sz="6" w:space="0" w:color="auto"/>
            </w:tcBorders>
          </w:tcPr>
          <w:p w:rsidR="00310DB6" w:rsidRPr="00747DE3" w:rsidRDefault="00310DB6" w:rsidP="0070157E">
            <w:pPr>
              <w:spacing w:line="360" w:lineRule="auto"/>
              <w:jc w:val="center"/>
              <w:rPr>
                <w:rStyle w:val="FontStyle147"/>
                <w:rFonts w:ascii="Arial" w:hAnsi="Arial"/>
                <w:b/>
                <w:bCs/>
              </w:rPr>
            </w:pPr>
            <w:r w:rsidRPr="00747DE3">
              <w:rPr>
                <w:rStyle w:val="FontStyle147"/>
                <w:rFonts w:ascii="Arial" w:hAnsi="Arial"/>
                <w:b/>
                <w:bCs/>
              </w:rPr>
              <w:t>1.35</w:t>
            </w:r>
          </w:p>
        </w:tc>
      </w:tr>
      <w:tr w:rsidR="00310DB6">
        <w:tc>
          <w:tcPr>
            <w:tcW w:w="754" w:type="dxa"/>
            <w:tcBorders>
              <w:top w:val="single" w:sz="6" w:space="0" w:color="auto"/>
              <w:left w:val="single" w:sz="6" w:space="0" w:color="auto"/>
              <w:bottom w:val="single" w:sz="6" w:space="0" w:color="auto"/>
              <w:right w:val="single" w:sz="6" w:space="0" w:color="auto"/>
            </w:tcBorders>
          </w:tcPr>
          <w:p w:rsidR="00310DB6" w:rsidRPr="00747DE3" w:rsidRDefault="00310DB6" w:rsidP="0070157E">
            <w:pPr>
              <w:spacing w:line="360" w:lineRule="auto"/>
              <w:jc w:val="center"/>
              <w:rPr>
                <w:rStyle w:val="FontStyle147"/>
                <w:rFonts w:ascii="Arial" w:hAnsi="Arial"/>
                <w:b/>
                <w:bCs/>
              </w:rPr>
            </w:pPr>
            <w:r w:rsidRPr="00747DE3">
              <w:rPr>
                <w:rStyle w:val="FontStyle147"/>
                <w:rFonts w:ascii="Arial" w:hAnsi="Arial"/>
                <w:b/>
                <w:bCs/>
              </w:rPr>
              <w:t>33</w:t>
            </w:r>
          </w:p>
        </w:tc>
        <w:tc>
          <w:tcPr>
            <w:tcW w:w="7853" w:type="dxa"/>
            <w:tcBorders>
              <w:top w:val="single" w:sz="6" w:space="0" w:color="auto"/>
              <w:left w:val="single" w:sz="6" w:space="0" w:color="auto"/>
              <w:bottom w:val="single" w:sz="6" w:space="0" w:color="auto"/>
              <w:right w:val="single" w:sz="6" w:space="0" w:color="auto"/>
            </w:tcBorders>
          </w:tcPr>
          <w:p w:rsidR="00310DB6" w:rsidRPr="004515CB" w:rsidRDefault="00310DB6" w:rsidP="0070157E">
            <w:pPr>
              <w:spacing w:line="360" w:lineRule="auto"/>
              <w:rPr>
                <w:rStyle w:val="FontStyle147"/>
                <w:rFonts w:ascii="Arial" w:hAnsi="Arial"/>
                <w:b/>
                <w:bCs/>
              </w:rPr>
            </w:pPr>
            <w:r w:rsidRPr="004515CB">
              <w:rPr>
                <w:rStyle w:val="FontStyle147"/>
                <w:rFonts w:ascii="Arial" w:hAnsi="Arial"/>
                <w:b/>
                <w:bCs/>
              </w:rPr>
              <w:t>Индекс соотношения минимальный зарплат</w:t>
            </w:r>
          </w:p>
        </w:tc>
        <w:tc>
          <w:tcPr>
            <w:tcW w:w="1464" w:type="dxa"/>
            <w:tcBorders>
              <w:top w:val="single" w:sz="6" w:space="0" w:color="auto"/>
              <w:left w:val="single" w:sz="6" w:space="0" w:color="auto"/>
              <w:bottom w:val="single" w:sz="6" w:space="0" w:color="auto"/>
              <w:right w:val="single" w:sz="6" w:space="0" w:color="auto"/>
            </w:tcBorders>
          </w:tcPr>
          <w:p w:rsidR="00310DB6" w:rsidRPr="00747DE3" w:rsidRDefault="00310DB6" w:rsidP="0070157E">
            <w:pPr>
              <w:spacing w:line="360" w:lineRule="auto"/>
              <w:jc w:val="center"/>
              <w:rPr>
                <w:rStyle w:val="FontStyle147"/>
                <w:rFonts w:ascii="Arial" w:hAnsi="Arial"/>
                <w:b/>
                <w:bCs/>
              </w:rPr>
            </w:pPr>
            <w:r w:rsidRPr="00747DE3">
              <w:rPr>
                <w:rStyle w:val="FontStyle147"/>
                <w:rFonts w:ascii="Arial" w:hAnsi="Arial"/>
                <w:b/>
                <w:bCs/>
              </w:rPr>
              <w:t>5.714</w:t>
            </w:r>
          </w:p>
        </w:tc>
      </w:tr>
      <w:tr w:rsidR="00310DB6">
        <w:tc>
          <w:tcPr>
            <w:tcW w:w="754" w:type="dxa"/>
            <w:tcBorders>
              <w:top w:val="single" w:sz="6" w:space="0" w:color="auto"/>
              <w:left w:val="nil"/>
              <w:bottom w:val="single" w:sz="6" w:space="0" w:color="auto"/>
              <w:right w:val="single" w:sz="6" w:space="0" w:color="auto"/>
            </w:tcBorders>
          </w:tcPr>
          <w:p w:rsidR="00310DB6" w:rsidRPr="00747DE3" w:rsidRDefault="00310DB6" w:rsidP="0070157E">
            <w:pPr>
              <w:spacing w:line="360" w:lineRule="auto"/>
              <w:jc w:val="center"/>
              <w:rPr>
                <w:rStyle w:val="FontStyle147"/>
                <w:rFonts w:ascii="Arial" w:hAnsi="Arial"/>
                <w:b/>
                <w:bCs/>
              </w:rPr>
            </w:pPr>
            <w:r w:rsidRPr="00747DE3">
              <w:rPr>
                <w:rStyle w:val="FontStyle147"/>
                <w:rFonts w:ascii="Arial" w:hAnsi="Arial"/>
                <w:b/>
                <w:bCs/>
              </w:rPr>
              <w:t>34</w:t>
            </w:r>
          </w:p>
        </w:tc>
        <w:tc>
          <w:tcPr>
            <w:tcW w:w="7853" w:type="dxa"/>
            <w:tcBorders>
              <w:top w:val="single" w:sz="6" w:space="0" w:color="auto"/>
              <w:left w:val="single" w:sz="6" w:space="0" w:color="auto"/>
              <w:bottom w:val="single" w:sz="6" w:space="0" w:color="auto"/>
              <w:right w:val="single" w:sz="6" w:space="0" w:color="auto"/>
            </w:tcBorders>
          </w:tcPr>
          <w:p w:rsidR="00310DB6" w:rsidRPr="004515CB" w:rsidRDefault="00310DB6" w:rsidP="0070157E">
            <w:pPr>
              <w:spacing w:line="360" w:lineRule="auto"/>
              <w:rPr>
                <w:rStyle w:val="FontStyle147"/>
                <w:rFonts w:ascii="Arial" w:hAnsi="Arial"/>
                <w:b/>
                <w:bCs/>
              </w:rPr>
            </w:pPr>
            <w:r w:rsidRPr="004515CB">
              <w:rPr>
                <w:rStyle w:val="FontStyle147"/>
                <w:rFonts w:ascii="Arial" w:hAnsi="Arial"/>
                <w:b/>
                <w:bCs/>
              </w:rPr>
              <w:t>Коэффициент загрузки производственных партий передвижных - Кзгр.л</w:t>
            </w:r>
          </w:p>
        </w:tc>
        <w:tc>
          <w:tcPr>
            <w:tcW w:w="1464" w:type="dxa"/>
            <w:tcBorders>
              <w:top w:val="single" w:sz="6" w:space="0" w:color="auto"/>
              <w:left w:val="single" w:sz="6" w:space="0" w:color="auto"/>
              <w:bottom w:val="single" w:sz="6" w:space="0" w:color="auto"/>
              <w:right w:val="single" w:sz="6" w:space="0" w:color="auto"/>
            </w:tcBorders>
          </w:tcPr>
          <w:p w:rsidR="00310DB6" w:rsidRPr="00747DE3" w:rsidRDefault="00310DB6" w:rsidP="0070157E">
            <w:pPr>
              <w:spacing w:line="360" w:lineRule="auto"/>
              <w:jc w:val="center"/>
              <w:rPr>
                <w:rStyle w:val="FontStyle147"/>
                <w:rFonts w:ascii="Arial" w:hAnsi="Arial"/>
                <w:b/>
                <w:bCs/>
              </w:rPr>
            </w:pPr>
            <w:r w:rsidRPr="00747DE3">
              <w:rPr>
                <w:rStyle w:val="FontStyle147"/>
                <w:rFonts w:ascii="Arial" w:hAnsi="Arial"/>
                <w:b/>
                <w:bCs/>
              </w:rPr>
              <w:t>0,856</w:t>
            </w:r>
          </w:p>
        </w:tc>
      </w:tr>
      <w:tr w:rsidR="00310DB6">
        <w:tc>
          <w:tcPr>
            <w:tcW w:w="754" w:type="dxa"/>
            <w:tcBorders>
              <w:top w:val="single" w:sz="6" w:space="0" w:color="auto"/>
              <w:left w:val="single" w:sz="6" w:space="0" w:color="auto"/>
              <w:bottom w:val="single" w:sz="6" w:space="0" w:color="auto"/>
              <w:right w:val="single" w:sz="6" w:space="0" w:color="auto"/>
            </w:tcBorders>
          </w:tcPr>
          <w:p w:rsidR="00310DB6" w:rsidRPr="00747DE3" w:rsidRDefault="00310DB6" w:rsidP="0070157E">
            <w:pPr>
              <w:spacing w:line="360" w:lineRule="auto"/>
              <w:jc w:val="center"/>
              <w:rPr>
                <w:rStyle w:val="FontStyle147"/>
                <w:rFonts w:ascii="Arial" w:hAnsi="Arial"/>
                <w:b/>
                <w:bCs/>
              </w:rPr>
            </w:pPr>
            <w:r w:rsidRPr="00747DE3">
              <w:rPr>
                <w:rStyle w:val="FontStyle147"/>
                <w:rFonts w:ascii="Arial" w:hAnsi="Arial"/>
                <w:b/>
                <w:bCs/>
              </w:rPr>
              <w:t>35</w:t>
            </w:r>
          </w:p>
        </w:tc>
        <w:tc>
          <w:tcPr>
            <w:tcW w:w="7853" w:type="dxa"/>
            <w:tcBorders>
              <w:top w:val="single" w:sz="6" w:space="0" w:color="auto"/>
              <w:left w:val="single" w:sz="6" w:space="0" w:color="auto"/>
              <w:bottom w:val="single" w:sz="6" w:space="0" w:color="auto"/>
              <w:right w:val="single" w:sz="6" w:space="0" w:color="auto"/>
            </w:tcBorders>
          </w:tcPr>
          <w:p w:rsidR="00310DB6" w:rsidRPr="004515CB" w:rsidRDefault="00310DB6" w:rsidP="0070157E">
            <w:pPr>
              <w:spacing w:line="360" w:lineRule="auto"/>
              <w:rPr>
                <w:rStyle w:val="FontStyle157"/>
                <w:rFonts w:ascii="Arial" w:hAnsi="Arial"/>
                <w:b w:val="0"/>
                <w:bCs w:val="0"/>
              </w:rPr>
            </w:pPr>
            <w:r w:rsidRPr="004515CB">
              <w:rPr>
                <w:rStyle w:val="FontStyle147"/>
                <w:rFonts w:ascii="Arial" w:hAnsi="Arial"/>
                <w:b/>
                <w:bCs/>
              </w:rPr>
              <w:t xml:space="preserve">Коэффициент загрузки производственных </w:t>
            </w:r>
            <w:r w:rsidRPr="004515CB">
              <w:rPr>
                <w:rStyle w:val="FontStyle157"/>
                <w:rFonts w:ascii="Arial" w:hAnsi="Arial"/>
                <w:b w:val="0"/>
                <w:bCs w:val="0"/>
              </w:rPr>
              <w:t>партий стационарных - Кзгр,с</w:t>
            </w:r>
          </w:p>
        </w:tc>
        <w:tc>
          <w:tcPr>
            <w:tcW w:w="1464" w:type="dxa"/>
            <w:tcBorders>
              <w:top w:val="single" w:sz="6" w:space="0" w:color="auto"/>
              <w:left w:val="single" w:sz="6" w:space="0" w:color="auto"/>
              <w:bottom w:val="single" w:sz="6" w:space="0" w:color="auto"/>
              <w:right w:val="single" w:sz="6" w:space="0" w:color="auto"/>
            </w:tcBorders>
          </w:tcPr>
          <w:p w:rsidR="00310DB6" w:rsidRPr="00747DE3" w:rsidRDefault="00310DB6" w:rsidP="0070157E">
            <w:pPr>
              <w:spacing w:line="360" w:lineRule="auto"/>
              <w:jc w:val="center"/>
              <w:rPr>
                <w:rStyle w:val="FontStyle147"/>
                <w:rFonts w:ascii="Arial" w:hAnsi="Arial"/>
                <w:b/>
                <w:bCs/>
              </w:rPr>
            </w:pPr>
            <w:r w:rsidRPr="00747DE3">
              <w:rPr>
                <w:rStyle w:val="FontStyle147"/>
                <w:rFonts w:ascii="Arial" w:hAnsi="Arial"/>
                <w:b/>
                <w:bCs/>
              </w:rPr>
              <w:t>0,952</w:t>
            </w:r>
          </w:p>
        </w:tc>
      </w:tr>
      <w:tr w:rsidR="00310DB6">
        <w:tc>
          <w:tcPr>
            <w:tcW w:w="754" w:type="dxa"/>
            <w:tcBorders>
              <w:top w:val="single" w:sz="6" w:space="0" w:color="auto"/>
              <w:left w:val="single" w:sz="6" w:space="0" w:color="auto"/>
              <w:bottom w:val="single" w:sz="6" w:space="0" w:color="auto"/>
              <w:right w:val="single" w:sz="6" w:space="0" w:color="auto"/>
            </w:tcBorders>
          </w:tcPr>
          <w:p w:rsidR="00310DB6" w:rsidRPr="00747DE3" w:rsidRDefault="00310DB6" w:rsidP="0070157E">
            <w:pPr>
              <w:spacing w:line="360" w:lineRule="auto"/>
              <w:jc w:val="center"/>
              <w:rPr>
                <w:rFonts w:ascii="Arial" w:hAnsi="Arial"/>
                <w:b/>
                <w:bCs/>
                <w:sz w:val="20"/>
                <w:szCs w:val="20"/>
              </w:rPr>
            </w:pPr>
          </w:p>
        </w:tc>
        <w:tc>
          <w:tcPr>
            <w:tcW w:w="7853" w:type="dxa"/>
            <w:tcBorders>
              <w:top w:val="single" w:sz="6" w:space="0" w:color="auto"/>
              <w:left w:val="single" w:sz="6" w:space="0" w:color="auto"/>
              <w:bottom w:val="single" w:sz="6" w:space="0" w:color="auto"/>
              <w:right w:val="single" w:sz="6" w:space="0" w:color="auto"/>
            </w:tcBorders>
          </w:tcPr>
          <w:p w:rsidR="00310DB6" w:rsidRPr="004515CB" w:rsidRDefault="00310DB6" w:rsidP="0070157E">
            <w:pPr>
              <w:spacing w:line="360" w:lineRule="auto"/>
              <w:rPr>
                <w:rStyle w:val="FontStyle147"/>
                <w:rFonts w:ascii="Arial" w:hAnsi="Arial"/>
                <w:b/>
                <w:bCs/>
              </w:rPr>
            </w:pPr>
            <w:r w:rsidRPr="004515CB">
              <w:rPr>
                <w:rStyle w:val="FontStyle147"/>
                <w:rFonts w:ascii="Arial" w:hAnsi="Arial"/>
                <w:b/>
                <w:bCs/>
              </w:rPr>
              <w:t>Коэффициент учета дополнительной зарплаты:</w:t>
            </w:r>
          </w:p>
        </w:tc>
        <w:tc>
          <w:tcPr>
            <w:tcW w:w="1464" w:type="dxa"/>
            <w:tcBorders>
              <w:top w:val="single" w:sz="6" w:space="0" w:color="auto"/>
              <w:left w:val="single" w:sz="6" w:space="0" w:color="auto"/>
              <w:bottom w:val="single" w:sz="6" w:space="0" w:color="auto"/>
              <w:right w:val="single" w:sz="6" w:space="0" w:color="auto"/>
            </w:tcBorders>
          </w:tcPr>
          <w:p w:rsidR="00310DB6" w:rsidRPr="00747DE3" w:rsidRDefault="00310DB6" w:rsidP="0070157E">
            <w:pPr>
              <w:spacing w:line="360" w:lineRule="auto"/>
              <w:jc w:val="center"/>
              <w:rPr>
                <w:rFonts w:ascii="Arial" w:hAnsi="Arial"/>
                <w:b/>
                <w:bCs/>
                <w:sz w:val="20"/>
                <w:szCs w:val="20"/>
              </w:rPr>
            </w:pPr>
          </w:p>
        </w:tc>
      </w:tr>
      <w:tr w:rsidR="00310DB6">
        <w:tc>
          <w:tcPr>
            <w:tcW w:w="754" w:type="dxa"/>
            <w:tcBorders>
              <w:top w:val="single" w:sz="6" w:space="0" w:color="auto"/>
              <w:left w:val="single" w:sz="6" w:space="0" w:color="auto"/>
              <w:bottom w:val="single" w:sz="6" w:space="0" w:color="auto"/>
              <w:right w:val="single" w:sz="6" w:space="0" w:color="auto"/>
            </w:tcBorders>
          </w:tcPr>
          <w:p w:rsidR="00310DB6" w:rsidRPr="00747DE3" w:rsidRDefault="00310DB6" w:rsidP="0070157E">
            <w:pPr>
              <w:spacing w:line="360" w:lineRule="auto"/>
              <w:jc w:val="center"/>
              <w:rPr>
                <w:rStyle w:val="FontStyle147"/>
                <w:rFonts w:ascii="Arial" w:hAnsi="Arial"/>
                <w:b/>
                <w:bCs/>
              </w:rPr>
            </w:pPr>
            <w:r w:rsidRPr="00747DE3">
              <w:rPr>
                <w:rStyle w:val="FontStyle147"/>
                <w:rFonts w:ascii="Arial" w:hAnsi="Arial"/>
                <w:b/>
                <w:bCs/>
              </w:rPr>
              <w:t>36</w:t>
            </w:r>
          </w:p>
        </w:tc>
        <w:tc>
          <w:tcPr>
            <w:tcW w:w="7853" w:type="dxa"/>
            <w:tcBorders>
              <w:top w:val="single" w:sz="6" w:space="0" w:color="auto"/>
              <w:left w:val="single" w:sz="6" w:space="0" w:color="auto"/>
              <w:bottom w:val="single" w:sz="6" w:space="0" w:color="auto"/>
              <w:right w:val="single" w:sz="6" w:space="0" w:color="auto"/>
            </w:tcBorders>
          </w:tcPr>
          <w:p w:rsidR="00310DB6" w:rsidRPr="004515CB" w:rsidRDefault="00310DB6" w:rsidP="0070157E">
            <w:pPr>
              <w:spacing w:line="360" w:lineRule="auto"/>
              <w:rPr>
                <w:rStyle w:val="FontStyle147"/>
                <w:rFonts w:ascii="Arial" w:hAnsi="Arial"/>
                <w:b/>
                <w:bCs/>
              </w:rPr>
            </w:pPr>
            <w:r w:rsidRPr="004515CB">
              <w:rPr>
                <w:rStyle w:val="FontStyle147"/>
                <w:rFonts w:ascii="Arial" w:hAnsi="Arial"/>
                <w:b/>
                <w:bCs/>
              </w:rPr>
              <w:t xml:space="preserve">    - для партий РК Кзд=1+{50*8/(2000-50*8)}</w:t>
            </w:r>
          </w:p>
        </w:tc>
        <w:tc>
          <w:tcPr>
            <w:tcW w:w="1464" w:type="dxa"/>
            <w:tcBorders>
              <w:top w:val="single" w:sz="6" w:space="0" w:color="auto"/>
              <w:left w:val="single" w:sz="6" w:space="0" w:color="auto"/>
              <w:bottom w:val="single" w:sz="6" w:space="0" w:color="auto"/>
              <w:right w:val="single" w:sz="6" w:space="0" w:color="auto"/>
            </w:tcBorders>
          </w:tcPr>
          <w:p w:rsidR="00310DB6" w:rsidRPr="00747DE3" w:rsidRDefault="00310DB6" w:rsidP="0070157E">
            <w:pPr>
              <w:spacing w:line="360" w:lineRule="auto"/>
              <w:jc w:val="center"/>
              <w:rPr>
                <w:rStyle w:val="FontStyle147"/>
                <w:rFonts w:ascii="Arial" w:hAnsi="Arial"/>
                <w:b/>
                <w:bCs/>
              </w:rPr>
            </w:pPr>
            <w:r w:rsidRPr="00747DE3">
              <w:rPr>
                <w:rStyle w:val="FontStyle147"/>
                <w:rFonts w:ascii="Arial" w:hAnsi="Arial"/>
                <w:b/>
                <w:bCs/>
              </w:rPr>
              <w:t>1,250</w:t>
            </w:r>
          </w:p>
        </w:tc>
      </w:tr>
      <w:tr w:rsidR="00310DB6">
        <w:tc>
          <w:tcPr>
            <w:tcW w:w="754" w:type="dxa"/>
            <w:tcBorders>
              <w:top w:val="single" w:sz="6" w:space="0" w:color="auto"/>
              <w:left w:val="single" w:sz="6" w:space="0" w:color="auto"/>
              <w:bottom w:val="single" w:sz="6" w:space="0" w:color="auto"/>
              <w:right w:val="single" w:sz="6" w:space="0" w:color="auto"/>
            </w:tcBorders>
          </w:tcPr>
          <w:p w:rsidR="00310DB6" w:rsidRPr="00747DE3" w:rsidRDefault="00310DB6" w:rsidP="0070157E">
            <w:pPr>
              <w:spacing w:line="360" w:lineRule="auto"/>
              <w:jc w:val="center"/>
              <w:rPr>
                <w:rStyle w:val="FontStyle147"/>
                <w:rFonts w:ascii="Arial" w:hAnsi="Arial"/>
                <w:b/>
                <w:bCs/>
              </w:rPr>
            </w:pPr>
            <w:r w:rsidRPr="00747DE3">
              <w:rPr>
                <w:rStyle w:val="FontStyle147"/>
                <w:rFonts w:ascii="Arial" w:hAnsi="Arial"/>
                <w:b/>
                <w:bCs/>
              </w:rPr>
              <w:t>37</w:t>
            </w:r>
          </w:p>
        </w:tc>
        <w:tc>
          <w:tcPr>
            <w:tcW w:w="7853" w:type="dxa"/>
            <w:tcBorders>
              <w:top w:val="single" w:sz="6" w:space="0" w:color="auto"/>
              <w:left w:val="single" w:sz="6" w:space="0" w:color="auto"/>
              <w:bottom w:val="single" w:sz="6" w:space="0" w:color="auto"/>
              <w:right w:val="single" w:sz="6" w:space="0" w:color="auto"/>
            </w:tcBorders>
          </w:tcPr>
          <w:p w:rsidR="00310DB6" w:rsidRPr="004515CB" w:rsidRDefault="00310DB6" w:rsidP="0070157E">
            <w:pPr>
              <w:spacing w:line="360" w:lineRule="auto"/>
              <w:rPr>
                <w:rStyle w:val="FontStyle147"/>
                <w:rFonts w:ascii="Arial" w:hAnsi="Arial"/>
                <w:b/>
                <w:bCs/>
              </w:rPr>
            </w:pPr>
            <w:r w:rsidRPr="004515CB">
              <w:rPr>
                <w:rStyle w:val="FontStyle147"/>
                <w:rFonts w:ascii="Arial" w:hAnsi="Arial"/>
                <w:b/>
                <w:bCs/>
              </w:rPr>
              <w:t xml:space="preserve">    - для всех партий, кроме РК Кзд=1+{44*8/(2000-44*8)}</w:t>
            </w:r>
          </w:p>
        </w:tc>
        <w:tc>
          <w:tcPr>
            <w:tcW w:w="1464" w:type="dxa"/>
            <w:tcBorders>
              <w:top w:val="single" w:sz="6" w:space="0" w:color="auto"/>
              <w:left w:val="single" w:sz="6" w:space="0" w:color="auto"/>
              <w:bottom w:val="single" w:sz="6" w:space="0" w:color="auto"/>
              <w:right w:val="single" w:sz="6" w:space="0" w:color="auto"/>
            </w:tcBorders>
          </w:tcPr>
          <w:p w:rsidR="00310DB6" w:rsidRPr="00747DE3" w:rsidRDefault="00310DB6" w:rsidP="0070157E">
            <w:pPr>
              <w:spacing w:line="360" w:lineRule="auto"/>
              <w:jc w:val="center"/>
              <w:rPr>
                <w:rStyle w:val="FontStyle147"/>
                <w:rFonts w:ascii="Arial" w:hAnsi="Arial"/>
                <w:b/>
                <w:bCs/>
              </w:rPr>
            </w:pPr>
            <w:r w:rsidRPr="00747DE3">
              <w:rPr>
                <w:rStyle w:val="FontStyle147"/>
                <w:rFonts w:ascii="Arial" w:hAnsi="Arial"/>
                <w:b/>
                <w:bCs/>
              </w:rPr>
              <w:t>1.214</w:t>
            </w:r>
          </w:p>
        </w:tc>
      </w:tr>
      <w:tr w:rsidR="00310DB6">
        <w:tc>
          <w:tcPr>
            <w:tcW w:w="754" w:type="dxa"/>
            <w:tcBorders>
              <w:top w:val="single" w:sz="6" w:space="0" w:color="auto"/>
              <w:left w:val="single" w:sz="6" w:space="0" w:color="auto"/>
              <w:bottom w:val="single" w:sz="6" w:space="0" w:color="auto"/>
              <w:right w:val="single" w:sz="6" w:space="0" w:color="auto"/>
            </w:tcBorders>
          </w:tcPr>
          <w:p w:rsidR="00310DB6" w:rsidRPr="00747DE3" w:rsidRDefault="00310DB6" w:rsidP="0070157E">
            <w:pPr>
              <w:spacing w:line="360" w:lineRule="auto"/>
              <w:jc w:val="center"/>
              <w:rPr>
                <w:rFonts w:ascii="Arial" w:hAnsi="Arial"/>
                <w:b/>
                <w:bCs/>
                <w:sz w:val="20"/>
                <w:szCs w:val="20"/>
              </w:rPr>
            </w:pPr>
          </w:p>
        </w:tc>
        <w:tc>
          <w:tcPr>
            <w:tcW w:w="7853" w:type="dxa"/>
            <w:tcBorders>
              <w:top w:val="single" w:sz="6" w:space="0" w:color="auto"/>
              <w:left w:val="single" w:sz="6" w:space="0" w:color="auto"/>
              <w:bottom w:val="single" w:sz="6" w:space="0" w:color="auto"/>
              <w:right w:val="single" w:sz="6" w:space="0" w:color="auto"/>
            </w:tcBorders>
          </w:tcPr>
          <w:p w:rsidR="00310DB6" w:rsidRPr="004515CB" w:rsidRDefault="00310DB6" w:rsidP="0070157E">
            <w:pPr>
              <w:spacing w:line="360" w:lineRule="auto"/>
              <w:rPr>
                <w:rStyle w:val="FontStyle147"/>
                <w:rFonts w:ascii="Arial" w:hAnsi="Arial"/>
                <w:b/>
                <w:bCs/>
              </w:rPr>
            </w:pPr>
            <w:r w:rsidRPr="004515CB">
              <w:rPr>
                <w:rStyle w:val="FontStyle147"/>
                <w:rFonts w:ascii="Arial" w:hAnsi="Arial"/>
                <w:b/>
                <w:bCs/>
              </w:rPr>
              <w:t>Коэффициент за работу в ночное время</w:t>
            </w:r>
          </w:p>
        </w:tc>
        <w:tc>
          <w:tcPr>
            <w:tcW w:w="1464" w:type="dxa"/>
            <w:tcBorders>
              <w:top w:val="single" w:sz="6" w:space="0" w:color="auto"/>
              <w:left w:val="single" w:sz="6" w:space="0" w:color="auto"/>
              <w:bottom w:val="single" w:sz="6" w:space="0" w:color="auto"/>
              <w:right w:val="single" w:sz="6" w:space="0" w:color="auto"/>
            </w:tcBorders>
          </w:tcPr>
          <w:p w:rsidR="00310DB6" w:rsidRPr="00747DE3" w:rsidRDefault="00310DB6" w:rsidP="0070157E">
            <w:pPr>
              <w:spacing w:line="360" w:lineRule="auto"/>
              <w:jc w:val="center"/>
              <w:rPr>
                <w:rFonts w:ascii="Arial" w:hAnsi="Arial"/>
                <w:b/>
                <w:bCs/>
                <w:sz w:val="20"/>
                <w:szCs w:val="20"/>
              </w:rPr>
            </w:pPr>
          </w:p>
        </w:tc>
      </w:tr>
      <w:tr w:rsidR="00310DB6">
        <w:tc>
          <w:tcPr>
            <w:tcW w:w="754" w:type="dxa"/>
            <w:tcBorders>
              <w:top w:val="single" w:sz="6" w:space="0" w:color="auto"/>
              <w:left w:val="single" w:sz="6" w:space="0" w:color="auto"/>
              <w:bottom w:val="single" w:sz="6" w:space="0" w:color="auto"/>
              <w:right w:val="single" w:sz="6" w:space="0" w:color="auto"/>
            </w:tcBorders>
          </w:tcPr>
          <w:p w:rsidR="00310DB6" w:rsidRPr="00747DE3" w:rsidRDefault="00310DB6" w:rsidP="0070157E">
            <w:pPr>
              <w:spacing w:line="360" w:lineRule="auto"/>
              <w:jc w:val="center"/>
              <w:rPr>
                <w:rStyle w:val="FontStyle147"/>
                <w:rFonts w:ascii="Arial" w:hAnsi="Arial"/>
                <w:b/>
                <w:bCs/>
              </w:rPr>
            </w:pPr>
            <w:r w:rsidRPr="00747DE3">
              <w:rPr>
                <w:rStyle w:val="FontStyle147"/>
                <w:rFonts w:ascii="Arial" w:hAnsi="Arial"/>
                <w:b/>
                <w:bCs/>
              </w:rPr>
              <w:t>38</w:t>
            </w:r>
          </w:p>
        </w:tc>
        <w:tc>
          <w:tcPr>
            <w:tcW w:w="7853" w:type="dxa"/>
            <w:tcBorders>
              <w:top w:val="single" w:sz="6" w:space="0" w:color="auto"/>
              <w:left w:val="single" w:sz="6" w:space="0" w:color="auto"/>
              <w:bottom w:val="single" w:sz="6" w:space="0" w:color="auto"/>
              <w:right w:val="single" w:sz="6" w:space="0" w:color="auto"/>
            </w:tcBorders>
          </w:tcPr>
          <w:p w:rsidR="00310DB6" w:rsidRPr="004515CB" w:rsidRDefault="00310DB6" w:rsidP="0070157E">
            <w:pPr>
              <w:spacing w:line="360" w:lineRule="auto"/>
              <w:rPr>
                <w:rStyle w:val="FontStyle157"/>
                <w:rFonts w:ascii="Arial" w:hAnsi="Arial"/>
                <w:b w:val="0"/>
                <w:bCs w:val="0"/>
              </w:rPr>
            </w:pPr>
            <w:r w:rsidRPr="004515CB">
              <w:rPr>
                <w:rStyle w:val="FontStyle147"/>
                <w:rFonts w:ascii="Arial" w:hAnsi="Arial"/>
                <w:b/>
                <w:bCs/>
              </w:rPr>
              <w:t xml:space="preserve">        для </w:t>
            </w:r>
            <w:r w:rsidRPr="004515CB">
              <w:rPr>
                <w:rStyle w:val="FontStyle157"/>
                <w:rFonts w:ascii="Arial" w:hAnsi="Arial"/>
                <w:b w:val="0"/>
                <w:bCs w:val="0"/>
              </w:rPr>
              <w:t>стационарных партий - Кн,с</w:t>
            </w:r>
          </w:p>
        </w:tc>
        <w:tc>
          <w:tcPr>
            <w:tcW w:w="1464" w:type="dxa"/>
            <w:tcBorders>
              <w:top w:val="single" w:sz="6" w:space="0" w:color="auto"/>
              <w:left w:val="single" w:sz="6" w:space="0" w:color="auto"/>
              <w:bottom w:val="single" w:sz="6" w:space="0" w:color="auto"/>
              <w:right w:val="single" w:sz="6" w:space="0" w:color="auto"/>
            </w:tcBorders>
          </w:tcPr>
          <w:p w:rsidR="00310DB6" w:rsidRPr="00747DE3" w:rsidRDefault="00310DB6" w:rsidP="0070157E">
            <w:pPr>
              <w:spacing w:line="360" w:lineRule="auto"/>
              <w:jc w:val="center"/>
              <w:rPr>
                <w:rStyle w:val="FontStyle147"/>
                <w:rFonts w:ascii="Arial" w:hAnsi="Arial"/>
                <w:b/>
                <w:bCs/>
              </w:rPr>
            </w:pPr>
            <w:r w:rsidRPr="00747DE3">
              <w:rPr>
                <w:rStyle w:val="FontStyle147"/>
                <w:rFonts w:ascii="Arial" w:hAnsi="Arial"/>
                <w:b/>
                <w:bCs/>
              </w:rPr>
              <w:t>1.130</w:t>
            </w:r>
          </w:p>
        </w:tc>
      </w:tr>
      <w:tr w:rsidR="00310DB6">
        <w:tc>
          <w:tcPr>
            <w:tcW w:w="754" w:type="dxa"/>
            <w:tcBorders>
              <w:top w:val="single" w:sz="6" w:space="0" w:color="auto"/>
              <w:left w:val="single" w:sz="6" w:space="0" w:color="auto"/>
              <w:bottom w:val="single" w:sz="6" w:space="0" w:color="auto"/>
              <w:right w:val="single" w:sz="6" w:space="0" w:color="auto"/>
            </w:tcBorders>
          </w:tcPr>
          <w:p w:rsidR="00310DB6" w:rsidRPr="00747DE3" w:rsidRDefault="00310DB6" w:rsidP="0070157E">
            <w:pPr>
              <w:spacing w:line="360" w:lineRule="auto"/>
              <w:jc w:val="center"/>
              <w:rPr>
                <w:rStyle w:val="FontStyle147"/>
                <w:rFonts w:ascii="Arial" w:hAnsi="Arial"/>
                <w:b/>
                <w:bCs/>
              </w:rPr>
            </w:pPr>
            <w:r w:rsidRPr="00747DE3">
              <w:rPr>
                <w:rStyle w:val="FontStyle147"/>
                <w:rFonts w:ascii="Arial" w:hAnsi="Arial"/>
                <w:b/>
                <w:bCs/>
              </w:rPr>
              <w:t>39</w:t>
            </w:r>
          </w:p>
        </w:tc>
        <w:tc>
          <w:tcPr>
            <w:tcW w:w="7853" w:type="dxa"/>
            <w:tcBorders>
              <w:top w:val="single" w:sz="6" w:space="0" w:color="auto"/>
              <w:left w:val="single" w:sz="6" w:space="0" w:color="auto"/>
              <w:bottom w:val="single" w:sz="6" w:space="0" w:color="auto"/>
              <w:right w:val="single" w:sz="6" w:space="0" w:color="auto"/>
            </w:tcBorders>
          </w:tcPr>
          <w:p w:rsidR="00310DB6" w:rsidRPr="004515CB" w:rsidRDefault="00310DB6" w:rsidP="0070157E">
            <w:pPr>
              <w:spacing w:line="360" w:lineRule="auto"/>
              <w:rPr>
                <w:rStyle w:val="FontStyle147"/>
                <w:rFonts w:ascii="Arial" w:hAnsi="Arial"/>
                <w:b/>
                <w:bCs/>
              </w:rPr>
            </w:pPr>
            <w:r w:rsidRPr="004515CB">
              <w:rPr>
                <w:rStyle w:val="FontStyle147"/>
                <w:rFonts w:ascii="Arial" w:hAnsi="Arial"/>
                <w:b/>
                <w:bCs/>
              </w:rPr>
              <w:t xml:space="preserve">        для передвижных партий - Кн_п</w:t>
            </w:r>
          </w:p>
        </w:tc>
        <w:tc>
          <w:tcPr>
            <w:tcW w:w="1464" w:type="dxa"/>
            <w:tcBorders>
              <w:top w:val="single" w:sz="6" w:space="0" w:color="auto"/>
              <w:left w:val="single" w:sz="6" w:space="0" w:color="auto"/>
              <w:bottom w:val="single" w:sz="6" w:space="0" w:color="auto"/>
              <w:right w:val="single" w:sz="6" w:space="0" w:color="auto"/>
            </w:tcBorders>
          </w:tcPr>
          <w:p w:rsidR="00310DB6" w:rsidRPr="00747DE3" w:rsidRDefault="00310DB6" w:rsidP="0070157E">
            <w:pPr>
              <w:spacing w:line="360" w:lineRule="auto"/>
              <w:jc w:val="center"/>
              <w:rPr>
                <w:rStyle w:val="FontStyle147"/>
                <w:rFonts w:ascii="Arial" w:hAnsi="Arial"/>
                <w:b/>
                <w:bCs/>
              </w:rPr>
            </w:pPr>
            <w:r w:rsidRPr="00747DE3">
              <w:rPr>
                <w:rStyle w:val="FontStyle147"/>
                <w:rFonts w:ascii="Arial" w:hAnsi="Arial"/>
                <w:b/>
                <w:bCs/>
              </w:rPr>
              <w:t>1.030</w:t>
            </w:r>
          </w:p>
        </w:tc>
      </w:tr>
      <w:tr w:rsidR="00310DB6">
        <w:tc>
          <w:tcPr>
            <w:tcW w:w="754" w:type="dxa"/>
            <w:tcBorders>
              <w:top w:val="single" w:sz="6" w:space="0" w:color="auto"/>
              <w:left w:val="single" w:sz="6" w:space="0" w:color="auto"/>
              <w:bottom w:val="single" w:sz="6" w:space="0" w:color="auto"/>
              <w:right w:val="single" w:sz="6" w:space="0" w:color="auto"/>
            </w:tcBorders>
          </w:tcPr>
          <w:p w:rsidR="00310DB6" w:rsidRPr="00747DE3" w:rsidRDefault="00310DB6" w:rsidP="0070157E">
            <w:pPr>
              <w:spacing w:line="360" w:lineRule="auto"/>
              <w:jc w:val="center"/>
              <w:rPr>
                <w:rFonts w:ascii="Arial" w:hAnsi="Arial"/>
                <w:b/>
                <w:bCs/>
                <w:sz w:val="20"/>
                <w:szCs w:val="20"/>
              </w:rPr>
            </w:pPr>
          </w:p>
        </w:tc>
        <w:tc>
          <w:tcPr>
            <w:tcW w:w="7853" w:type="dxa"/>
            <w:tcBorders>
              <w:top w:val="single" w:sz="6" w:space="0" w:color="auto"/>
              <w:left w:val="single" w:sz="6" w:space="0" w:color="auto"/>
              <w:bottom w:val="single" w:sz="6" w:space="0" w:color="auto"/>
              <w:right w:val="single" w:sz="6" w:space="0" w:color="auto"/>
            </w:tcBorders>
          </w:tcPr>
          <w:p w:rsidR="00310DB6" w:rsidRPr="004515CB" w:rsidRDefault="00310DB6" w:rsidP="0070157E">
            <w:pPr>
              <w:spacing w:line="360" w:lineRule="auto"/>
              <w:rPr>
                <w:rStyle w:val="FontStyle147"/>
                <w:rFonts w:ascii="Arial" w:hAnsi="Arial"/>
                <w:b/>
                <w:bCs/>
              </w:rPr>
            </w:pPr>
            <w:r w:rsidRPr="004515CB">
              <w:rPr>
                <w:rStyle w:val="FontStyle147"/>
                <w:rFonts w:ascii="Arial" w:hAnsi="Arial"/>
                <w:b/>
                <w:bCs/>
              </w:rPr>
              <w:t xml:space="preserve">Коэффициент </w:t>
            </w:r>
            <w:r w:rsidRPr="004515CB">
              <w:rPr>
                <w:rStyle w:val="FontStyle157"/>
                <w:rFonts w:ascii="Arial" w:hAnsi="Arial"/>
                <w:b w:val="0"/>
                <w:bCs w:val="0"/>
              </w:rPr>
              <w:t xml:space="preserve">за работу </w:t>
            </w:r>
            <w:r w:rsidRPr="004515CB">
              <w:rPr>
                <w:rStyle w:val="FontStyle147"/>
                <w:rFonts w:ascii="Arial" w:hAnsi="Arial"/>
                <w:b/>
                <w:bCs/>
              </w:rPr>
              <w:t>в выходные и праздничные дни</w:t>
            </w:r>
          </w:p>
        </w:tc>
        <w:tc>
          <w:tcPr>
            <w:tcW w:w="1464" w:type="dxa"/>
            <w:tcBorders>
              <w:top w:val="single" w:sz="6" w:space="0" w:color="auto"/>
              <w:left w:val="single" w:sz="6" w:space="0" w:color="auto"/>
              <w:bottom w:val="single" w:sz="6" w:space="0" w:color="auto"/>
              <w:right w:val="single" w:sz="6" w:space="0" w:color="auto"/>
            </w:tcBorders>
          </w:tcPr>
          <w:p w:rsidR="00310DB6" w:rsidRPr="00747DE3" w:rsidRDefault="00310DB6" w:rsidP="0070157E">
            <w:pPr>
              <w:spacing w:line="360" w:lineRule="auto"/>
              <w:jc w:val="center"/>
              <w:rPr>
                <w:rFonts w:ascii="Arial" w:hAnsi="Arial"/>
                <w:b/>
                <w:bCs/>
                <w:sz w:val="20"/>
                <w:szCs w:val="20"/>
              </w:rPr>
            </w:pPr>
          </w:p>
        </w:tc>
      </w:tr>
      <w:tr w:rsidR="00310DB6">
        <w:tc>
          <w:tcPr>
            <w:tcW w:w="754" w:type="dxa"/>
            <w:tcBorders>
              <w:top w:val="single" w:sz="6" w:space="0" w:color="auto"/>
              <w:left w:val="single" w:sz="6" w:space="0" w:color="auto"/>
              <w:bottom w:val="single" w:sz="6" w:space="0" w:color="auto"/>
              <w:right w:val="single" w:sz="6" w:space="0" w:color="auto"/>
            </w:tcBorders>
          </w:tcPr>
          <w:p w:rsidR="00310DB6" w:rsidRPr="00747DE3" w:rsidRDefault="00310DB6" w:rsidP="0070157E">
            <w:pPr>
              <w:spacing w:line="360" w:lineRule="auto"/>
              <w:jc w:val="center"/>
              <w:rPr>
                <w:rStyle w:val="FontStyle147"/>
                <w:rFonts w:ascii="Arial" w:hAnsi="Arial"/>
                <w:b/>
                <w:bCs/>
              </w:rPr>
            </w:pPr>
            <w:r w:rsidRPr="00747DE3">
              <w:rPr>
                <w:rStyle w:val="FontStyle147"/>
                <w:rFonts w:ascii="Arial" w:hAnsi="Arial"/>
                <w:b/>
                <w:bCs/>
              </w:rPr>
              <w:t>40</w:t>
            </w:r>
          </w:p>
        </w:tc>
        <w:tc>
          <w:tcPr>
            <w:tcW w:w="7853" w:type="dxa"/>
            <w:tcBorders>
              <w:top w:val="single" w:sz="6" w:space="0" w:color="auto"/>
              <w:left w:val="single" w:sz="6" w:space="0" w:color="auto"/>
              <w:bottom w:val="single" w:sz="6" w:space="0" w:color="auto"/>
              <w:right w:val="single" w:sz="6" w:space="0" w:color="auto"/>
            </w:tcBorders>
          </w:tcPr>
          <w:p w:rsidR="00310DB6" w:rsidRPr="004515CB" w:rsidRDefault="00310DB6" w:rsidP="0070157E">
            <w:pPr>
              <w:spacing w:line="360" w:lineRule="auto"/>
              <w:rPr>
                <w:rStyle w:val="FontStyle157"/>
                <w:rFonts w:ascii="Arial" w:hAnsi="Arial"/>
                <w:b w:val="0"/>
                <w:bCs w:val="0"/>
              </w:rPr>
            </w:pPr>
            <w:r w:rsidRPr="004515CB">
              <w:rPr>
                <w:rStyle w:val="FontStyle147"/>
                <w:rFonts w:ascii="Arial" w:hAnsi="Arial"/>
                <w:b/>
                <w:bCs/>
              </w:rPr>
              <w:t xml:space="preserve">        для </w:t>
            </w:r>
            <w:r w:rsidRPr="004515CB">
              <w:rPr>
                <w:rStyle w:val="FontStyle157"/>
                <w:rFonts w:ascii="Arial" w:hAnsi="Arial"/>
                <w:b w:val="0"/>
                <w:bCs w:val="0"/>
              </w:rPr>
              <w:t>стационарных партий - Кп,с</w:t>
            </w:r>
          </w:p>
        </w:tc>
        <w:tc>
          <w:tcPr>
            <w:tcW w:w="1464" w:type="dxa"/>
            <w:tcBorders>
              <w:top w:val="single" w:sz="6" w:space="0" w:color="auto"/>
              <w:left w:val="single" w:sz="6" w:space="0" w:color="auto"/>
              <w:bottom w:val="single" w:sz="6" w:space="0" w:color="auto"/>
              <w:right w:val="single" w:sz="6" w:space="0" w:color="auto"/>
            </w:tcBorders>
          </w:tcPr>
          <w:p w:rsidR="00310DB6" w:rsidRPr="00747DE3" w:rsidRDefault="00310DB6" w:rsidP="0070157E">
            <w:pPr>
              <w:spacing w:line="360" w:lineRule="auto"/>
              <w:jc w:val="center"/>
              <w:rPr>
                <w:rStyle w:val="FontStyle147"/>
                <w:rFonts w:ascii="Arial" w:hAnsi="Arial"/>
                <w:b/>
                <w:bCs/>
              </w:rPr>
            </w:pPr>
            <w:r w:rsidRPr="00747DE3">
              <w:rPr>
                <w:rStyle w:val="FontStyle147"/>
                <w:rFonts w:ascii="Arial" w:hAnsi="Arial"/>
                <w:b/>
                <w:bCs/>
              </w:rPr>
              <w:t>1,027</w:t>
            </w:r>
          </w:p>
        </w:tc>
      </w:tr>
      <w:tr w:rsidR="00310DB6">
        <w:tc>
          <w:tcPr>
            <w:tcW w:w="754" w:type="dxa"/>
            <w:tcBorders>
              <w:top w:val="single" w:sz="6" w:space="0" w:color="auto"/>
              <w:left w:val="single" w:sz="6" w:space="0" w:color="auto"/>
              <w:bottom w:val="single" w:sz="6" w:space="0" w:color="auto"/>
              <w:right w:val="single" w:sz="6" w:space="0" w:color="auto"/>
            </w:tcBorders>
          </w:tcPr>
          <w:p w:rsidR="00310DB6" w:rsidRPr="00747DE3" w:rsidRDefault="00310DB6" w:rsidP="0070157E">
            <w:pPr>
              <w:spacing w:line="360" w:lineRule="auto"/>
              <w:jc w:val="center"/>
              <w:rPr>
                <w:rStyle w:val="FontStyle147"/>
                <w:rFonts w:ascii="Arial" w:hAnsi="Arial"/>
                <w:b/>
                <w:bCs/>
              </w:rPr>
            </w:pPr>
            <w:r w:rsidRPr="00747DE3">
              <w:rPr>
                <w:rStyle w:val="FontStyle147"/>
                <w:rFonts w:ascii="Arial" w:hAnsi="Arial"/>
                <w:b/>
                <w:bCs/>
              </w:rPr>
              <w:t>41</w:t>
            </w:r>
          </w:p>
        </w:tc>
        <w:tc>
          <w:tcPr>
            <w:tcW w:w="7853" w:type="dxa"/>
            <w:tcBorders>
              <w:top w:val="single" w:sz="6" w:space="0" w:color="auto"/>
              <w:left w:val="single" w:sz="6" w:space="0" w:color="auto"/>
              <w:bottom w:val="single" w:sz="6" w:space="0" w:color="auto"/>
              <w:right w:val="single" w:sz="6" w:space="0" w:color="auto"/>
            </w:tcBorders>
          </w:tcPr>
          <w:p w:rsidR="00310DB6" w:rsidRPr="004515CB" w:rsidRDefault="00310DB6" w:rsidP="0070157E">
            <w:pPr>
              <w:spacing w:line="360" w:lineRule="auto"/>
              <w:rPr>
                <w:rStyle w:val="FontStyle147"/>
                <w:rFonts w:ascii="Arial" w:hAnsi="Arial"/>
                <w:b/>
                <w:bCs/>
              </w:rPr>
            </w:pPr>
            <w:r w:rsidRPr="004515CB">
              <w:rPr>
                <w:rStyle w:val="FontStyle147"/>
                <w:rFonts w:ascii="Arial" w:hAnsi="Arial"/>
                <w:b/>
                <w:bCs/>
              </w:rPr>
              <w:t xml:space="preserve">        для передвижных партий - Кп,п</w:t>
            </w:r>
          </w:p>
        </w:tc>
        <w:tc>
          <w:tcPr>
            <w:tcW w:w="1464" w:type="dxa"/>
            <w:tcBorders>
              <w:top w:val="single" w:sz="6" w:space="0" w:color="auto"/>
              <w:left w:val="single" w:sz="6" w:space="0" w:color="auto"/>
              <w:bottom w:val="single" w:sz="6" w:space="0" w:color="auto"/>
              <w:right w:val="single" w:sz="6" w:space="0" w:color="auto"/>
            </w:tcBorders>
          </w:tcPr>
          <w:p w:rsidR="00310DB6" w:rsidRPr="00747DE3" w:rsidRDefault="00310DB6" w:rsidP="0070157E">
            <w:pPr>
              <w:spacing w:line="360" w:lineRule="auto"/>
              <w:jc w:val="center"/>
              <w:rPr>
                <w:rStyle w:val="FontStyle147"/>
                <w:rFonts w:ascii="Arial" w:hAnsi="Arial"/>
                <w:b/>
                <w:bCs/>
              </w:rPr>
            </w:pPr>
            <w:r w:rsidRPr="00747DE3">
              <w:rPr>
                <w:rStyle w:val="FontStyle147"/>
                <w:rFonts w:ascii="Arial" w:hAnsi="Arial"/>
                <w:b/>
                <w:bCs/>
              </w:rPr>
              <w:t>1,010</w:t>
            </w:r>
          </w:p>
        </w:tc>
      </w:tr>
      <w:tr w:rsidR="00310DB6">
        <w:tc>
          <w:tcPr>
            <w:tcW w:w="754" w:type="dxa"/>
            <w:tcBorders>
              <w:top w:val="single" w:sz="6" w:space="0" w:color="auto"/>
              <w:left w:val="single" w:sz="6" w:space="0" w:color="auto"/>
              <w:bottom w:val="single" w:sz="6" w:space="0" w:color="auto"/>
              <w:right w:val="single" w:sz="6" w:space="0" w:color="auto"/>
            </w:tcBorders>
          </w:tcPr>
          <w:p w:rsidR="00310DB6" w:rsidRPr="00747DE3" w:rsidRDefault="00310DB6" w:rsidP="0070157E">
            <w:pPr>
              <w:spacing w:line="360" w:lineRule="auto"/>
              <w:jc w:val="center"/>
              <w:rPr>
                <w:rFonts w:ascii="Arial" w:hAnsi="Arial"/>
                <w:b/>
                <w:bCs/>
                <w:sz w:val="20"/>
                <w:szCs w:val="20"/>
              </w:rPr>
            </w:pPr>
          </w:p>
        </w:tc>
        <w:tc>
          <w:tcPr>
            <w:tcW w:w="7853" w:type="dxa"/>
            <w:tcBorders>
              <w:top w:val="single" w:sz="6" w:space="0" w:color="auto"/>
              <w:left w:val="single" w:sz="6" w:space="0" w:color="auto"/>
              <w:bottom w:val="single" w:sz="6" w:space="0" w:color="auto"/>
              <w:right w:val="single" w:sz="6" w:space="0" w:color="auto"/>
            </w:tcBorders>
          </w:tcPr>
          <w:p w:rsidR="00310DB6" w:rsidRPr="004515CB" w:rsidRDefault="00310DB6" w:rsidP="0070157E">
            <w:pPr>
              <w:spacing w:line="360" w:lineRule="auto"/>
              <w:rPr>
                <w:rStyle w:val="FontStyle147"/>
                <w:rFonts w:ascii="Arial" w:hAnsi="Arial"/>
                <w:b/>
                <w:bCs/>
              </w:rPr>
            </w:pPr>
            <w:r w:rsidRPr="004515CB">
              <w:rPr>
                <w:rStyle w:val="FontStyle147"/>
                <w:rFonts w:ascii="Arial" w:hAnsi="Arial"/>
                <w:b/>
                <w:bCs/>
              </w:rPr>
              <w:t>Интегральные коэффициенты:</w:t>
            </w:r>
          </w:p>
        </w:tc>
        <w:tc>
          <w:tcPr>
            <w:tcW w:w="1464" w:type="dxa"/>
            <w:tcBorders>
              <w:top w:val="single" w:sz="6" w:space="0" w:color="auto"/>
              <w:left w:val="single" w:sz="6" w:space="0" w:color="auto"/>
              <w:bottom w:val="single" w:sz="6" w:space="0" w:color="auto"/>
              <w:right w:val="single" w:sz="6" w:space="0" w:color="auto"/>
            </w:tcBorders>
          </w:tcPr>
          <w:p w:rsidR="00310DB6" w:rsidRPr="00747DE3" w:rsidRDefault="00310DB6" w:rsidP="0070157E">
            <w:pPr>
              <w:spacing w:line="360" w:lineRule="auto"/>
              <w:jc w:val="center"/>
              <w:rPr>
                <w:rFonts w:ascii="Arial" w:hAnsi="Arial"/>
                <w:b/>
                <w:bCs/>
                <w:sz w:val="20"/>
                <w:szCs w:val="20"/>
              </w:rPr>
            </w:pPr>
          </w:p>
        </w:tc>
      </w:tr>
      <w:tr w:rsidR="00310DB6">
        <w:tc>
          <w:tcPr>
            <w:tcW w:w="754" w:type="dxa"/>
            <w:tcBorders>
              <w:top w:val="single" w:sz="6" w:space="0" w:color="auto"/>
              <w:left w:val="single" w:sz="6" w:space="0" w:color="auto"/>
              <w:bottom w:val="single" w:sz="6" w:space="0" w:color="auto"/>
              <w:right w:val="single" w:sz="6" w:space="0" w:color="auto"/>
            </w:tcBorders>
          </w:tcPr>
          <w:p w:rsidR="00310DB6" w:rsidRPr="00747DE3" w:rsidRDefault="00310DB6" w:rsidP="0070157E">
            <w:pPr>
              <w:spacing w:line="360" w:lineRule="auto"/>
              <w:jc w:val="center"/>
              <w:rPr>
                <w:rStyle w:val="FontStyle147"/>
                <w:rFonts w:ascii="Arial" w:hAnsi="Arial"/>
                <w:b/>
                <w:bCs/>
              </w:rPr>
            </w:pPr>
            <w:r w:rsidRPr="00747DE3">
              <w:rPr>
                <w:rStyle w:val="FontStyle147"/>
                <w:rFonts w:ascii="Arial" w:hAnsi="Arial"/>
                <w:b/>
                <w:bCs/>
              </w:rPr>
              <w:t>42</w:t>
            </w:r>
          </w:p>
        </w:tc>
        <w:tc>
          <w:tcPr>
            <w:tcW w:w="7853" w:type="dxa"/>
            <w:tcBorders>
              <w:top w:val="single" w:sz="6" w:space="0" w:color="auto"/>
              <w:left w:val="single" w:sz="6" w:space="0" w:color="auto"/>
              <w:bottom w:val="single" w:sz="6" w:space="0" w:color="auto"/>
              <w:right w:val="single" w:sz="6" w:space="0" w:color="auto"/>
            </w:tcBorders>
          </w:tcPr>
          <w:p w:rsidR="00310DB6" w:rsidRPr="004515CB" w:rsidRDefault="00310DB6" w:rsidP="0070157E">
            <w:pPr>
              <w:spacing w:line="360" w:lineRule="auto"/>
              <w:rPr>
                <w:rStyle w:val="FontStyle157"/>
                <w:rFonts w:ascii="Arial" w:hAnsi="Arial"/>
                <w:b w:val="0"/>
                <w:bCs w:val="0"/>
              </w:rPr>
            </w:pPr>
            <w:r w:rsidRPr="004515CB">
              <w:rPr>
                <w:rStyle w:val="FontStyle147"/>
                <w:rFonts w:ascii="Arial" w:hAnsi="Arial"/>
                <w:b/>
                <w:bCs/>
              </w:rPr>
              <w:t xml:space="preserve">       для </w:t>
            </w:r>
            <w:r w:rsidRPr="004515CB">
              <w:rPr>
                <w:rStyle w:val="FontStyle157"/>
                <w:rFonts w:ascii="Arial" w:hAnsi="Arial"/>
                <w:b w:val="0"/>
                <w:bCs w:val="0"/>
              </w:rPr>
              <w:t>стационарных партий - Кинт,с</w:t>
            </w:r>
          </w:p>
        </w:tc>
        <w:tc>
          <w:tcPr>
            <w:tcW w:w="1464" w:type="dxa"/>
            <w:tcBorders>
              <w:top w:val="single" w:sz="6" w:space="0" w:color="auto"/>
              <w:left w:val="single" w:sz="6" w:space="0" w:color="auto"/>
              <w:bottom w:val="single" w:sz="6" w:space="0" w:color="auto"/>
              <w:right w:val="single" w:sz="6" w:space="0" w:color="auto"/>
            </w:tcBorders>
          </w:tcPr>
          <w:p w:rsidR="00310DB6" w:rsidRPr="00747DE3" w:rsidRDefault="00310DB6" w:rsidP="0070157E">
            <w:pPr>
              <w:spacing w:line="360" w:lineRule="auto"/>
              <w:jc w:val="center"/>
              <w:rPr>
                <w:rStyle w:val="FontStyle147"/>
                <w:rFonts w:ascii="Arial" w:hAnsi="Arial"/>
                <w:b/>
                <w:bCs/>
              </w:rPr>
            </w:pPr>
            <w:r w:rsidRPr="00747DE3">
              <w:rPr>
                <w:rStyle w:val="FontStyle147"/>
                <w:rFonts w:ascii="Arial" w:hAnsi="Arial"/>
                <w:b/>
                <w:bCs/>
              </w:rPr>
              <w:t>1.150</w:t>
            </w:r>
          </w:p>
        </w:tc>
      </w:tr>
      <w:tr w:rsidR="00310DB6">
        <w:tc>
          <w:tcPr>
            <w:tcW w:w="754" w:type="dxa"/>
            <w:tcBorders>
              <w:top w:val="single" w:sz="6" w:space="0" w:color="auto"/>
              <w:left w:val="single" w:sz="6" w:space="0" w:color="auto"/>
              <w:bottom w:val="single" w:sz="6" w:space="0" w:color="auto"/>
              <w:right w:val="single" w:sz="6" w:space="0" w:color="auto"/>
            </w:tcBorders>
          </w:tcPr>
          <w:p w:rsidR="00310DB6" w:rsidRPr="00747DE3" w:rsidRDefault="00310DB6" w:rsidP="0070157E">
            <w:pPr>
              <w:spacing w:line="360" w:lineRule="auto"/>
              <w:jc w:val="center"/>
              <w:rPr>
                <w:rStyle w:val="FontStyle147"/>
                <w:rFonts w:ascii="Arial" w:hAnsi="Arial"/>
                <w:b/>
                <w:bCs/>
              </w:rPr>
            </w:pPr>
            <w:r w:rsidRPr="00747DE3">
              <w:rPr>
                <w:rStyle w:val="FontStyle147"/>
                <w:rFonts w:ascii="Arial" w:hAnsi="Arial"/>
                <w:b/>
                <w:bCs/>
              </w:rPr>
              <w:t>43</w:t>
            </w:r>
          </w:p>
        </w:tc>
        <w:tc>
          <w:tcPr>
            <w:tcW w:w="7853" w:type="dxa"/>
            <w:tcBorders>
              <w:top w:val="single" w:sz="6" w:space="0" w:color="auto"/>
              <w:left w:val="single" w:sz="6" w:space="0" w:color="auto"/>
              <w:bottom w:val="single" w:sz="6" w:space="0" w:color="auto"/>
              <w:right w:val="single" w:sz="6" w:space="0" w:color="auto"/>
            </w:tcBorders>
          </w:tcPr>
          <w:p w:rsidR="00310DB6" w:rsidRPr="004515CB" w:rsidRDefault="00310DB6" w:rsidP="0070157E">
            <w:pPr>
              <w:spacing w:line="360" w:lineRule="auto"/>
              <w:rPr>
                <w:rStyle w:val="FontStyle147"/>
                <w:rFonts w:ascii="Arial" w:hAnsi="Arial"/>
                <w:b/>
                <w:bCs/>
              </w:rPr>
            </w:pPr>
            <w:r w:rsidRPr="004515CB">
              <w:rPr>
                <w:rStyle w:val="FontStyle147"/>
                <w:rFonts w:ascii="Arial" w:hAnsi="Arial"/>
                <w:b/>
                <w:bCs/>
              </w:rPr>
              <w:t xml:space="preserve">       для передвижных партий - Кинг.общ</w:t>
            </w:r>
          </w:p>
        </w:tc>
        <w:tc>
          <w:tcPr>
            <w:tcW w:w="1464" w:type="dxa"/>
            <w:tcBorders>
              <w:top w:val="single" w:sz="6" w:space="0" w:color="auto"/>
              <w:left w:val="single" w:sz="6" w:space="0" w:color="auto"/>
              <w:bottom w:val="single" w:sz="6" w:space="0" w:color="auto"/>
              <w:right w:val="single" w:sz="6" w:space="0" w:color="auto"/>
            </w:tcBorders>
          </w:tcPr>
          <w:p w:rsidR="00310DB6" w:rsidRPr="00747DE3" w:rsidRDefault="00310DB6" w:rsidP="0070157E">
            <w:pPr>
              <w:spacing w:line="360" w:lineRule="auto"/>
              <w:jc w:val="center"/>
              <w:rPr>
                <w:rStyle w:val="FontStyle147"/>
                <w:rFonts w:ascii="Arial" w:hAnsi="Arial"/>
                <w:b/>
                <w:bCs/>
              </w:rPr>
            </w:pPr>
            <w:r w:rsidRPr="00747DE3">
              <w:rPr>
                <w:rStyle w:val="FontStyle147"/>
                <w:rFonts w:ascii="Arial" w:hAnsi="Arial"/>
                <w:b/>
                <w:bCs/>
              </w:rPr>
              <w:t>1.170</w:t>
            </w:r>
          </w:p>
        </w:tc>
      </w:tr>
      <w:tr w:rsidR="00310DB6">
        <w:tc>
          <w:tcPr>
            <w:tcW w:w="754" w:type="dxa"/>
            <w:tcBorders>
              <w:top w:val="single" w:sz="6" w:space="0" w:color="auto"/>
              <w:left w:val="single" w:sz="6" w:space="0" w:color="auto"/>
              <w:bottom w:val="single" w:sz="6" w:space="0" w:color="auto"/>
              <w:right w:val="single" w:sz="6" w:space="0" w:color="auto"/>
            </w:tcBorders>
          </w:tcPr>
          <w:p w:rsidR="00310DB6" w:rsidRPr="00747DE3" w:rsidRDefault="00310DB6" w:rsidP="0070157E">
            <w:pPr>
              <w:spacing w:line="360" w:lineRule="auto"/>
              <w:jc w:val="center"/>
              <w:rPr>
                <w:rStyle w:val="FontStyle147"/>
                <w:rFonts w:ascii="Arial" w:hAnsi="Arial"/>
                <w:b/>
                <w:bCs/>
              </w:rPr>
            </w:pPr>
            <w:r w:rsidRPr="00747DE3">
              <w:rPr>
                <w:rStyle w:val="FontStyle147"/>
                <w:rFonts w:ascii="Arial" w:hAnsi="Arial"/>
                <w:b/>
                <w:bCs/>
              </w:rPr>
              <w:t>44</w:t>
            </w:r>
          </w:p>
        </w:tc>
        <w:tc>
          <w:tcPr>
            <w:tcW w:w="7853" w:type="dxa"/>
            <w:tcBorders>
              <w:top w:val="single" w:sz="6" w:space="0" w:color="auto"/>
              <w:left w:val="single" w:sz="6" w:space="0" w:color="auto"/>
              <w:bottom w:val="single" w:sz="6" w:space="0" w:color="auto"/>
              <w:right w:val="single" w:sz="6" w:space="0" w:color="auto"/>
            </w:tcBorders>
          </w:tcPr>
          <w:p w:rsidR="00310DB6" w:rsidRPr="004515CB" w:rsidRDefault="00310DB6" w:rsidP="0070157E">
            <w:pPr>
              <w:spacing w:line="360" w:lineRule="auto"/>
              <w:rPr>
                <w:rStyle w:val="FontStyle147"/>
                <w:rFonts w:ascii="Arial" w:hAnsi="Arial"/>
                <w:b/>
                <w:bCs/>
              </w:rPr>
            </w:pPr>
            <w:r w:rsidRPr="004515CB">
              <w:rPr>
                <w:rStyle w:val="FontStyle147"/>
                <w:rFonts w:ascii="Arial" w:hAnsi="Arial"/>
                <w:b/>
                <w:bCs/>
              </w:rPr>
              <w:t>Коэффициент использования ГО (для БР=Кзгр)</w:t>
            </w:r>
          </w:p>
        </w:tc>
        <w:tc>
          <w:tcPr>
            <w:tcW w:w="1464" w:type="dxa"/>
            <w:tcBorders>
              <w:top w:val="single" w:sz="6" w:space="0" w:color="auto"/>
              <w:left w:val="single" w:sz="6" w:space="0" w:color="auto"/>
              <w:bottom w:val="single" w:sz="6" w:space="0" w:color="auto"/>
              <w:right w:val="single" w:sz="6" w:space="0" w:color="auto"/>
            </w:tcBorders>
          </w:tcPr>
          <w:p w:rsidR="00310DB6" w:rsidRPr="00747DE3" w:rsidRDefault="00310DB6" w:rsidP="0070157E">
            <w:pPr>
              <w:spacing w:line="360" w:lineRule="auto"/>
              <w:jc w:val="center"/>
              <w:rPr>
                <w:rStyle w:val="FontStyle147"/>
                <w:rFonts w:ascii="Arial" w:hAnsi="Arial"/>
                <w:b/>
                <w:bCs/>
              </w:rPr>
            </w:pPr>
            <w:r w:rsidRPr="00747DE3">
              <w:rPr>
                <w:rStyle w:val="FontStyle147"/>
                <w:rFonts w:ascii="Arial" w:hAnsi="Arial"/>
                <w:b/>
                <w:bCs/>
              </w:rPr>
              <w:t>0.856</w:t>
            </w:r>
          </w:p>
        </w:tc>
      </w:tr>
      <w:tr w:rsidR="00310DB6">
        <w:tc>
          <w:tcPr>
            <w:tcW w:w="754" w:type="dxa"/>
            <w:tcBorders>
              <w:top w:val="single" w:sz="6" w:space="0" w:color="auto"/>
              <w:left w:val="single" w:sz="6" w:space="0" w:color="auto"/>
              <w:bottom w:val="single" w:sz="6" w:space="0" w:color="auto"/>
              <w:right w:val="single" w:sz="6" w:space="0" w:color="auto"/>
            </w:tcBorders>
          </w:tcPr>
          <w:p w:rsidR="00310DB6" w:rsidRPr="00747DE3" w:rsidRDefault="00310DB6" w:rsidP="0070157E">
            <w:pPr>
              <w:spacing w:line="360" w:lineRule="auto"/>
              <w:jc w:val="center"/>
              <w:rPr>
                <w:rFonts w:ascii="Arial" w:hAnsi="Arial"/>
                <w:b/>
                <w:bCs/>
                <w:sz w:val="20"/>
                <w:szCs w:val="20"/>
              </w:rPr>
            </w:pPr>
          </w:p>
        </w:tc>
        <w:tc>
          <w:tcPr>
            <w:tcW w:w="7853" w:type="dxa"/>
            <w:tcBorders>
              <w:top w:val="single" w:sz="6" w:space="0" w:color="auto"/>
              <w:left w:val="single" w:sz="6" w:space="0" w:color="auto"/>
              <w:bottom w:val="single" w:sz="6" w:space="0" w:color="auto"/>
              <w:right w:val="single" w:sz="6" w:space="0" w:color="auto"/>
            </w:tcBorders>
          </w:tcPr>
          <w:p w:rsidR="00310DB6" w:rsidRPr="004515CB" w:rsidRDefault="00310DB6" w:rsidP="0070157E">
            <w:pPr>
              <w:spacing w:line="360" w:lineRule="auto"/>
              <w:rPr>
                <w:rStyle w:val="FontStyle200"/>
                <w:rFonts w:ascii="Arial" w:hAnsi="Arial"/>
              </w:rPr>
            </w:pPr>
            <w:r w:rsidRPr="004515CB">
              <w:rPr>
                <w:rStyle w:val="FontStyle200"/>
                <w:rFonts w:ascii="Arial" w:hAnsi="Arial"/>
              </w:rPr>
              <w:t>Коэффициент резервирования</w:t>
            </w:r>
          </w:p>
        </w:tc>
        <w:tc>
          <w:tcPr>
            <w:tcW w:w="1464" w:type="dxa"/>
            <w:tcBorders>
              <w:top w:val="single" w:sz="6" w:space="0" w:color="auto"/>
              <w:left w:val="single" w:sz="6" w:space="0" w:color="auto"/>
              <w:bottom w:val="single" w:sz="6" w:space="0" w:color="auto"/>
              <w:right w:val="single" w:sz="6" w:space="0" w:color="auto"/>
            </w:tcBorders>
          </w:tcPr>
          <w:p w:rsidR="00310DB6" w:rsidRPr="00747DE3" w:rsidRDefault="00310DB6" w:rsidP="0070157E">
            <w:pPr>
              <w:spacing w:line="360" w:lineRule="auto"/>
              <w:jc w:val="center"/>
              <w:rPr>
                <w:rFonts w:ascii="Arial" w:hAnsi="Arial"/>
                <w:b/>
                <w:bCs/>
                <w:sz w:val="20"/>
                <w:szCs w:val="20"/>
              </w:rPr>
            </w:pPr>
          </w:p>
        </w:tc>
      </w:tr>
      <w:tr w:rsidR="00310DB6">
        <w:tc>
          <w:tcPr>
            <w:tcW w:w="754" w:type="dxa"/>
            <w:tcBorders>
              <w:top w:val="single" w:sz="6" w:space="0" w:color="auto"/>
              <w:left w:val="single" w:sz="6" w:space="0" w:color="auto"/>
              <w:bottom w:val="single" w:sz="6" w:space="0" w:color="auto"/>
              <w:right w:val="single" w:sz="6" w:space="0" w:color="auto"/>
            </w:tcBorders>
          </w:tcPr>
          <w:p w:rsidR="00310DB6" w:rsidRPr="00747DE3" w:rsidRDefault="00310DB6" w:rsidP="0070157E">
            <w:pPr>
              <w:spacing w:line="360" w:lineRule="auto"/>
              <w:jc w:val="center"/>
              <w:rPr>
                <w:rStyle w:val="FontStyle147"/>
                <w:rFonts w:ascii="Arial" w:hAnsi="Arial"/>
                <w:b/>
                <w:bCs/>
              </w:rPr>
            </w:pPr>
            <w:r w:rsidRPr="00747DE3">
              <w:rPr>
                <w:rStyle w:val="FontStyle147"/>
                <w:rFonts w:ascii="Arial" w:hAnsi="Arial"/>
                <w:b/>
                <w:bCs/>
              </w:rPr>
              <w:t>45</w:t>
            </w:r>
          </w:p>
        </w:tc>
        <w:tc>
          <w:tcPr>
            <w:tcW w:w="7853" w:type="dxa"/>
            <w:tcBorders>
              <w:top w:val="single" w:sz="6" w:space="0" w:color="auto"/>
              <w:left w:val="single" w:sz="6" w:space="0" w:color="auto"/>
              <w:bottom w:val="single" w:sz="6" w:space="0" w:color="auto"/>
              <w:right w:val="single" w:sz="6" w:space="0" w:color="auto"/>
            </w:tcBorders>
          </w:tcPr>
          <w:p w:rsidR="00310DB6" w:rsidRPr="004515CB" w:rsidRDefault="00310DB6" w:rsidP="0070157E">
            <w:pPr>
              <w:spacing w:line="360" w:lineRule="auto"/>
              <w:rPr>
                <w:rStyle w:val="FontStyle147"/>
                <w:rFonts w:ascii="Arial" w:hAnsi="Arial"/>
                <w:b/>
                <w:bCs/>
              </w:rPr>
            </w:pPr>
            <w:r w:rsidRPr="004515CB">
              <w:rPr>
                <w:rStyle w:val="FontStyle147"/>
                <w:rFonts w:ascii="Arial" w:hAnsi="Arial"/>
                <w:b/>
                <w:bCs/>
              </w:rPr>
              <w:t>Основное геофизическое оборудование(станции. подъемниа, лаборатории)</w:t>
            </w:r>
          </w:p>
        </w:tc>
        <w:tc>
          <w:tcPr>
            <w:tcW w:w="1464" w:type="dxa"/>
            <w:tcBorders>
              <w:top w:val="single" w:sz="6" w:space="0" w:color="auto"/>
              <w:left w:val="single" w:sz="6" w:space="0" w:color="auto"/>
              <w:bottom w:val="single" w:sz="6" w:space="0" w:color="auto"/>
              <w:right w:val="single" w:sz="6" w:space="0" w:color="auto"/>
            </w:tcBorders>
          </w:tcPr>
          <w:p w:rsidR="00310DB6" w:rsidRPr="00747DE3" w:rsidRDefault="00310DB6" w:rsidP="0070157E">
            <w:pPr>
              <w:spacing w:line="360" w:lineRule="auto"/>
              <w:jc w:val="center"/>
              <w:rPr>
                <w:rStyle w:val="FontStyle147"/>
                <w:rFonts w:ascii="Arial" w:hAnsi="Arial"/>
                <w:b/>
                <w:bCs/>
              </w:rPr>
            </w:pPr>
            <w:r w:rsidRPr="00747DE3">
              <w:rPr>
                <w:rStyle w:val="FontStyle147"/>
                <w:rFonts w:ascii="Arial" w:hAnsi="Arial"/>
                <w:b/>
                <w:bCs/>
              </w:rPr>
              <w:t>1.3</w:t>
            </w:r>
          </w:p>
        </w:tc>
      </w:tr>
      <w:tr w:rsidR="00310DB6">
        <w:tc>
          <w:tcPr>
            <w:tcW w:w="754" w:type="dxa"/>
            <w:tcBorders>
              <w:top w:val="single" w:sz="6" w:space="0" w:color="auto"/>
              <w:left w:val="nil"/>
              <w:bottom w:val="single" w:sz="6" w:space="0" w:color="auto"/>
              <w:right w:val="single" w:sz="6" w:space="0" w:color="auto"/>
            </w:tcBorders>
          </w:tcPr>
          <w:p w:rsidR="00310DB6" w:rsidRPr="00747DE3" w:rsidRDefault="00310DB6" w:rsidP="0070157E">
            <w:pPr>
              <w:spacing w:line="360" w:lineRule="auto"/>
              <w:jc w:val="center"/>
              <w:rPr>
                <w:rStyle w:val="FontStyle147"/>
                <w:rFonts w:ascii="Arial" w:hAnsi="Arial"/>
                <w:b/>
                <w:bCs/>
              </w:rPr>
            </w:pPr>
            <w:r w:rsidRPr="00747DE3">
              <w:rPr>
                <w:rStyle w:val="FontStyle147"/>
                <w:rFonts w:ascii="Arial" w:hAnsi="Arial"/>
                <w:b/>
                <w:bCs/>
              </w:rPr>
              <w:t>46</w:t>
            </w:r>
          </w:p>
        </w:tc>
        <w:tc>
          <w:tcPr>
            <w:tcW w:w="7853" w:type="dxa"/>
            <w:tcBorders>
              <w:top w:val="single" w:sz="6" w:space="0" w:color="auto"/>
              <w:left w:val="single" w:sz="6" w:space="0" w:color="auto"/>
              <w:bottom w:val="single" w:sz="6" w:space="0" w:color="auto"/>
              <w:right w:val="single" w:sz="6" w:space="0" w:color="auto"/>
            </w:tcBorders>
          </w:tcPr>
          <w:p w:rsidR="00310DB6" w:rsidRPr="004515CB" w:rsidRDefault="00310DB6" w:rsidP="0070157E">
            <w:pPr>
              <w:spacing w:line="360" w:lineRule="auto"/>
              <w:rPr>
                <w:rStyle w:val="FontStyle147"/>
                <w:rFonts w:ascii="Arial" w:hAnsi="Arial"/>
                <w:b/>
                <w:bCs/>
              </w:rPr>
            </w:pPr>
            <w:r w:rsidRPr="004515CB">
              <w:rPr>
                <w:rStyle w:val="FontStyle147"/>
                <w:rFonts w:ascii="Arial" w:hAnsi="Arial"/>
                <w:b/>
                <w:bCs/>
              </w:rPr>
              <w:t>Скважинная геофизическая аппаратура (СГА)</w:t>
            </w:r>
          </w:p>
        </w:tc>
        <w:tc>
          <w:tcPr>
            <w:tcW w:w="1464" w:type="dxa"/>
            <w:tcBorders>
              <w:top w:val="single" w:sz="6" w:space="0" w:color="auto"/>
              <w:left w:val="single" w:sz="6" w:space="0" w:color="auto"/>
              <w:bottom w:val="single" w:sz="6" w:space="0" w:color="auto"/>
              <w:right w:val="single" w:sz="6" w:space="0" w:color="auto"/>
            </w:tcBorders>
          </w:tcPr>
          <w:p w:rsidR="00310DB6" w:rsidRPr="00747DE3" w:rsidRDefault="00310DB6" w:rsidP="0070157E">
            <w:pPr>
              <w:spacing w:line="360" w:lineRule="auto"/>
              <w:jc w:val="center"/>
              <w:rPr>
                <w:rStyle w:val="FontStyle147"/>
                <w:rFonts w:ascii="Arial" w:hAnsi="Arial"/>
                <w:b/>
                <w:bCs/>
              </w:rPr>
            </w:pPr>
            <w:r w:rsidRPr="00747DE3">
              <w:rPr>
                <w:rStyle w:val="FontStyle147"/>
                <w:rFonts w:ascii="Arial" w:hAnsi="Arial"/>
                <w:b/>
                <w:bCs/>
              </w:rPr>
              <w:t>1.3</w:t>
            </w:r>
          </w:p>
        </w:tc>
      </w:tr>
      <w:tr w:rsidR="00310DB6">
        <w:tc>
          <w:tcPr>
            <w:tcW w:w="754" w:type="dxa"/>
            <w:tcBorders>
              <w:top w:val="single" w:sz="6" w:space="0" w:color="auto"/>
              <w:left w:val="nil"/>
              <w:bottom w:val="single" w:sz="6" w:space="0" w:color="auto"/>
              <w:right w:val="single" w:sz="6" w:space="0" w:color="auto"/>
            </w:tcBorders>
          </w:tcPr>
          <w:p w:rsidR="00310DB6" w:rsidRPr="00747DE3" w:rsidRDefault="00310DB6" w:rsidP="0070157E">
            <w:pPr>
              <w:spacing w:line="360" w:lineRule="auto"/>
              <w:jc w:val="center"/>
              <w:rPr>
                <w:rStyle w:val="FontStyle147"/>
                <w:rFonts w:ascii="Arial" w:hAnsi="Arial"/>
                <w:b/>
                <w:bCs/>
              </w:rPr>
            </w:pPr>
            <w:r w:rsidRPr="00747DE3">
              <w:rPr>
                <w:rStyle w:val="FontStyle147"/>
                <w:rFonts w:ascii="Arial" w:hAnsi="Arial"/>
                <w:b/>
                <w:bCs/>
              </w:rPr>
              <w:t>47</w:t>
            </w:r>
          </w:p>
        </w:tc>
        <w:tc>
          <w:tcPr>
            <w:tcW w:w="7853" w:type="dxa"/>
            <w:tcBorders>
              <w:top w:val="single" w:sz="6" w:space="0" w:color="auto"/>
              <w:left w:val="single" w:sz="6" w:space="0" w:color="auto"/>
              <w:bottom w:val="single" w:sz="6" w:space="0" w:color="auto"/>
              <w:right w:val="single" w:sz="6" w:space="0" w:color="auto"/>
            </w:tcBorders>
          </w:tcPr>
          <w:p w:rsidR="00310DB6" w:rsidRPr="004515CB" w:rsidRDefault="00310DB6" w:rsidP="0070157E">
            <w:pPr>
              <w:spacing w:line="360" w:lineRule="auto"/>
              <w:rPr>
                <w:rStyle w:val="FontStyle147"/>
                <w:rFonts w:ascii="Arial" w:hAnsi="Arial"/>
                <w:b/>
                <w:bCs/>
              </w:rPr>
            </w:pPr>
            <w:r w:rsidRPr="004515CB">
              <w:rPr>
                <w:rStyle w:val="FontStyle147"/>
                <w:rFonts w:ascii="Arial" w:hAnsi="Arial"/>
                <w:b/>
                <w:bCs/>
              </w:rPr>
              <w:t>Вспомогательное оборудоэание</w:t>
            </w:r>
          </w:p>
        </w:tc>
        <w:tc>
          <w:tcPr>
            <w:tcW w:w="1464" w:type="dxa"/>
            <w:tcBorders>
              <w:top w:val="single" w:sz="6" w:space="0" w:color="auto"/>
              <w:left w:val="single" w:sz="6" w:space="0" w:color="auto"/>
              <w:bottom w:val="single" w:sz="6" w:space="0" w:color="auto"/>
              <w:right w:val="single" w:sz="6" w:space="0" w:color="auto"/>
            </w:tcBorders>
          </w:tcPr>
          <w:p w:rsidR="00310DB6" w:rsidRPr="00747DE3" w:rsidRDefault="00310DB6" w:rsidP="0070157E">
            <w:pPr>
              <w:spacing w:line="360" w:lineRule="auto"/>
              <w:jc w:val="center"/>
              <w:rPr>
                <w:rStyle w:val="FontStyle147"/>
                <w:rFonts w:ascii="Arial" w:hAnsi="Arial"/>
                <w:b/>
                <w:bCs/>
              </w:rPr>
            </w:pPr>
            <w:r w:rsidRPr="00747DE3">
              <w:rPr>
                <w:rStyle w:val="FontStyle147"/>
                <w:rFonts w:ascii="Arial" w:hAnsi="Arial"/>
                <w:b/>
                <w:bCs/>
              </w:rPr>
              <w:t>1.1</w:t>
            </w:r>
          </w:p>
        </w:tc>
      </w:tr>
      <w:tr w:rsidR="00310DB6">
        <w:trPr>
          <w:trHeight w:val="526"/>
        </w:trPr>
        <w:tc>
          <w:tcPr>
            <w:tcW w:w="754" w:type="dxa"/>
            <w:tcBorders>
              <w:top w:val="single" w:sz="6" w:space="0" w:color="auto"/>
              <w:left w:val="nil"/>
              <w:bottom w:val="single" w:sz="6" w:space="0" w:color="auto"/>
              <w:right w:val="single" w:sz="6" w:space="0" w:color="auto"/>
            </w:tcBorders>
            <w:vAlign w:val="bottom"/>
          </w:tcPr>
          <w:p w:rsidR="00310DB6" w:rsidRPr="00747DE3" w:rsidRDefault="00310DB6" w:rsidP="0070157E">
            <w:pPr>
              <w:spacing w:line="360" w:lineRule="auto"/>
              <w:rPr>
                <w:rStyle w:val="FontStyle147"/>
                <w:rFonts w:ascii="Arial" w:hAnsi="Arial"/>
                <w:b/>
                <w:bCs/>
              </w:rPr>
            </w:pPr>
            <w:r>
              <w:rPr>
                <w:rStyle w:val="FontStyle147"/>
                <w:rFonts w:ascii="Arial" w:hAnsi="Arial"/>
                <w:b/>
                <w:bCs/>
                <w:vertAlign w:val="subscript"/>
              </w:rPr>
              <w:t xml:space="preserve"> </w:t>
            </w:r>
            <w:r>
              <w:rPr>
                <w:rStyle w:val="FontStyle147"/>
                <w:rFonts w:ascii="Arial" w:hAnsi="Arial"/>
                <w:b/>
                <w:bCs/>
              </w:rPr>
              <w:t xml:space="preserve">  </w:t>
            </w:r>
            <w:r w:rsidRPr="00747DE3">
              <w:rPr>
                <w:rStyle w:val="FontStyle147"/>
                <w:rFonts w:ascii="Arial" w:hAnsi="Arial"/>
                <w:b/>
                <w:bCs/>
              </w:rPr>
              <w:t xml:space="preserve"> 48</w:t>
            </w:r>
          </w:p>
        </w:tc>
        <w:tc>
          <w:tcPr>
            <w:tcW w:w="7853" w:type="dxa"/>
            <w:tcBorders>
              <w:top w:val="single" w:sz="6" w:space="0" w:color="auto"/>
              <w:left w:val="single" w:sz="6" w:space="0" w:color="auto"/>
              <w:bottom w:val="single" w:sz="6" w:space="0" w:color="auto"/>
              <w:right w:val="single" w:sz="6" w:space="0" w:color="auto"/>
            </w:tcBorders>
            <w:vAlign w:val="bottom"/>
          </w:tcPr>
          <w:p w:rsidR="00310DB6" w:rsidRPr="004515CB" w:rsidRDefault="00310DB6" w:rsidP="0070157E">
            <w:pPr>
              <w:spacing w:line="360" w:lineRule="auto"/>
              <w:rPr>
                <w:rStyle w:val="FontStyle148"/>
                <w:rFonts w:ascii="Arial" w:hAnsi="Arial"/>
                <w:b/>
                <w:bCs/>
                <w:sz w:val="20"/>
                <w:szCs w:val="20"/>
              </w:rPr>
            </w:pPr>
            <w:r w:rsidRPr="004515CB">
              <w:rPr>
                <w:rStyle w:val="FontStyle148"/>
                <w:rFonts w:ascii="Arial" w:hAnsi="Arial"/>
                <w:b/>
                <w:bCs/>
                <w:sz w:val="20"/>
                <w:szCs w:val="20"/>
              </w:rPr>
              <w:tab/>
            </w:r>
          </w:p>
          <w:p w:rsidR="00310DB6" w:rsidRPr="004515CB" w:rsidRDefault="00310DB6" w:rsidP="0070157E">
            <w:pPr>
              <w:spacing w:line="360" w:lineRule="auto"/>
              <w:rPr>
                <w:rStyle w:val="FontStyle147"/>
                <w:rFonts w:ascii="Arial" w:hAnsi="Arial"/>
                <w:b/>
                <w:bCs/>
              </w:rPr>
            </w:pPr>
            <w:r w:rsidRPr="004515CB">
              <w:rPr>
                <w:rStyle w:val="FontStyle147"/>
                <w:rFonts w:ascii="Arial" w:hAnsi="Arial"/>
                <w:b/>
                <w:bCs/>
              </w:rPr>
              <w:t xml:space="preserve">Нематериальные активы </w:t>
            </w:r>
          </w:p>
        </w:tc>
        <w:tc>
          <w:tcPr>
            <w:tcW w:w="1464" w:type="dxa"/>
            <w:tcBorders>
              <w:top w:val="single" w:sz="6" w:space="0" w:color="auto"/>
              <w:left w:val="single" w:sz="6" w:space="0" w:color="auto"/>
              <w:bottom w:val="single" w:sz="6" w:space="0" w:color="auto"/>
              <w:right w:val="single" w:sz="6" w:space="0" w:color="auto"/>
            </w:tcBorders>
            <w:vAlign w:val="bottom"/>
          </w:tcPr>
          <w:p w:rsidR="00310DB6" w:rsidRPr="00747DE3" w:rsidRDefault="00310DB6" w:rsidP="0070157E">
            <w:pPr>
              <w:spacing w:line="360" w:lineRule="auto"/>
              <w:jc w:val="center"/>
              <w:rPr>
                <w:rStyle w:val="FontStyle147"/>
                <w:rFonts w:ascii="Arial" w:hAnsi="Arial"/>
                <w:b/>
                <w:bCs/>
              </w:rPr>
            </w:pPr>
            <w:r w:rsidRPr="00747DE3">
              <w:rPr>
                <w:rStyle w:val="FontStyle147"/>
                <w:rFonts w:ascii="Arial" w:hAnsi="Arial"/>
                <w:b/>
                <w:bCs/>
              </w:rPr>
              <w:t>1.0</w:t>
            </w:r>
          </w:p>
        </w:tc>
      </w:tr>
    </w:tbl>
    <w:p w:rsidR="00310DB6" w:rsidRDefault="00310DB6" w:rsidP="00B12A91">
      <w:pPr>
        <w:pStyle w:val="Style12"/>
        <w:widowControl/>
        <w:tabs>
          <w:tab w:val="left" w:leader="underscore" w:pos="3149"/>
          <w:tab w:val="left" w:leader="underscore" w:pos="8952"/>
        </w:tabs>
        <w:spacing w:line="274" w:lineRule="exact"/>
        <w:ind w:right="476"/>
        <w:jc w:val="center"/>
        <w:rPr>
          <w:rStyle w:val="FontStyle138"/>
          <w:rFonts w:ascii="Arial" w:hAnsi="Arial" w:cs="Arial"/>
          <w:sz w:val="24"/>
          <w:szCs w:val="24"/>
        </w:rPr>
      </w:pPr>
    </w:p>
    <w:p w:rsidR="00310DB6" w:rsidRDefault="00310DB6" w:rsidP="00310DB6">
      <w:pPr>
        <w:spacing w:line="360" w:lineRule="auto"/>
        <w:ind w:left="-540" w:firstLine="540"/>
        <w:jc w:val="center"/>
        <w:rPr>
          <w:rFonts w:ascii="Arial" w:hAnsi="Arial" w:cs="Arial"/>
          <w:b/>
          <w:iCs/>
        </w:rPr>
      </w:pPr>
    </w:p>
    <w:p w:rsidR="00310DB6" w:rsidRPr="0003427C" w:rsidRDefault="00310DB6" w:rsidP="00310DB6">
      <w:pPr>
        <w:pStyle w:val="Style81"/>
        <w:widowControl/>
        <w:jc w:val="center"/>
        <w:rPr>
          <w:rStyle w:val="FontStyle149"/>
          <w:rFonts w:ascii="Arial" w:hAnsi="Arial" w:cs="Arial"/>
          <w:sz w:val="24"/>
          <w:szCs w:val="24"/>
        </w:rPr>
      </w:pPr>
      <w:r w:rsidRPr="0003427C">
        <w:rPr>
          <w:rStyle w:val="FontStyle149"/>
          <w:rFonts w:ascii="Arial" w:hAnsi="Arial" w:cs="Arial"/>
          <w:sz w:val="24"/>
          <w:szCs w:val="24"/>
        </w:rPr>
        <w:t>Расчет по статье затрат «Ам</w:t>
      </w:r>
      <w:r>
        <w:rPr>
          <w:rStyle w:val="FontStyle149"/>
          <w:rFonts w:ascii="Arial" w:hAnsi="Arial" w:cs="Arial"/>
          <w:sz w:val="24"/>
          <w:szCs w:val="24"/>
        </w:rPr>
        <w:t>м</w:t>
      </w:r>
      <w:r w:rsidRPr="0003427C">
        <w:rPr>
          <w:rStyle w:val="FontStyle149"/>
          <w:rFonts w:ascii="Arial" w:hAnsi="Arial" w:cs="Arial"/>
          <w:sz w:val="24"/>
          <w:szCs w:val="24"/>
        </w:rPr>
        <w:t>орт</w:t>
      </w:r>
      <w:r>
        <w:rPr>
          <w:rStyle w:val="FontStyle149"/>
          <w:rFonts w:ascii="Arial" w:hAnsi="Arial" w:cs="Arial"/>
          <w:sz w:val="24"/>
          <w:szCs w:val="24"/>
        </w:rPr>
        <w:t>з</w:t>
      </w:r>
      <w:r w:rsidRPr="0003427C">
        <w:rPr>
          <w:rStyle w:val="FontStyle149"/>
          <w:rFonts w:ascii="Arial" w:hAnsi="Arial" w:cs="Arial"/>
          <w:sz w:val="24"/>
          <w:szCs w:val="24"/>
        </w:rPr>
        <w:t>ация оборудования и нематериальных активов партии по обработке ГТИ и совместной</w:t>
      </w:r>
      <w:r w:rsidRPr="0003427C">
        <w:rPr>
          <w:rFonts w:ascii="Arial" w:hAnsi="Arial" w:cs="Arial"/>
        </w:rPr>
        <w:t xml:space="preserve"> </w:t>
      </w:r>
      <w:r w:rsidRPr="0003427C">
        <w:rPr>
          <w:rStyle w:val="FontStyle149"/>
          <w:rFonts w:ascii="Arial" w:hAnsi="Arial" w:cs="Arial"/>
          <w:sz w:val="24"/>
          <w:szCs w:val="24"/>
        </w:rPr>
        <w:t>интерпретации ГТИ-ГИРС</w:t>
      </w:r>
      <w:r>
        <w:rPr>
          <w:rStyle w:val="FontStyle149"/>
          <w:rFonts w:ascii="Arial" w:hAnsi="Arial" w:cs="Arial"/>
          <w:sz w:val="24"/>
          <w:szCs w:val="24"/>
        </w:rPr>
        <w:t>»</w:t>
      </w:r>
    </w:p>
    <w:p w:rsidR="00170948" w:rsidRDefault="00170948" w:rsidP="00310DB6">
      <w:pPr>
        <w:pStyle w:val="Style52"/>
        <w:widowControl/>
        <w:tabs>
          <w:tab w:val="left" w:pos="394"/>
        </w:tabs>
        <w:spacing w:before="86" w:line="278" w:lineRule="exact"/>
        <w:ind w:firstLine="0"/>
        <w:rPr>
          <w:rStyle w:val="FontStyle144"/>
          <w:rFonts w:ascii="Arial" w:hAnsi="Arial" w:cs="Arial"/>
          <w:sz w:val="24"/>
          <w:szCs w:val="24"/>
        </w:rPr>
      </w:pPr>
    </w:p>
    <w:p w:rsidR="00310DB6" w:rsidRDefault="00310DB6" w:rsidP="00310DB6">
      <w:pPr>
        <w:pStyle w:val="Style52"/>
        <w:widowControl/>
        <w:tabs>
          <w:tab w:val="left" w:pos="394"/>
        </w:tabs>
        <w:spacing w:before="86" w:line="278" w:lineRule="exact"/>
        <w:ind w:firstLine="0"/>
        <w:rPr>
          <w:rStyle w:val="FontStyle144"/>
          <w:rFonts w:ascii="Arial" w:hAnsi="Arial" w:cs="Arial"/>
          <w:sz w:val="24"/>
          <w:szCs w:val="24"/>
        </w:rPr>
      </w:pPr>
      <w:r>
        <w:rPr>
          <w:rStyle w:val="FontStyle144"/>
          <w:rFonts w:ascii="Arial" w:hAnsi="Arial" w:cs="Arial"/>
          <w:sz w:val="24"/>
          <w:szCs w:val="24"/>
        </w:rPr>
        <w:t xml:space="preserve">                                                                                                                           </w:t>
      </w:r>
    </w:p>
    <w:p w:rsidR="00310DB6" w:rsidRDefault="00310DB6" w:rsidP="00310DB6">
      <w:pPr>
        <w:pStyle w:val="Style78"/>
        <w:widowControl/>
        <w:jc w:val="both"/>
        <w:rPr>
          <w:rStyle w:val="FontStyle153"/>
        </w:rPr>
      </w:pPr>
    </w:p>
    <w:p w:rsidR="00310DB6" w:rsidRDefault="00310DB6" w:rsidP="00310DB6">
      <w:pPr>
        <w:pStyle w:val="Style78"/>
        <w:widowControl/>
        <w:jc w:val="both"/>
        <w:rPr>
          <w:rStyle w:val="FontStyle153"/>
        </w:rPr>
      </w:pPr>
      <w:r>
        <w:rPr>
          <w:rStyle w:val="FontStyle150"/>
        </w:rPr>
        <w:t xml:space="preserve">Коэффициент ТЗР на материалы и инструменты </w:t>
      </w:r>
      <w:r>
        <w:rPr>
          <w:rStyle w:val="FontStyle153"/>
        </w:rPr>
        <w:t>1,19</w:t>
      </w:r>
    </w:p>
    <w:p w:rsidR="00310DB6" w:rsidRPr="00F11D6D" w:rsidRDefault="00310DB6" w:rsidP="00310DB6">
      <w:pPr>
        <w:pStyle w:val="Style78"/>
        <w:widowControl/>
        <w:jc w:val="both"/>
        <w:rPr>
          <w:rStyle w:val="FontStyle144"/>
          <w:rFonts w:ascii="Arial" w:hAnsi="Arial" w:cs="Arial"/>
          <w:sz w:val="20"/>
          <w:szCs w:val="20"/>
        </w:rPr>
      </w:pPr>
      <w:r>
        <w:rPr>
          <w:rStyle w:val="FontStyle150"/>
        </w:rPr>
        <w:t xml:space="preserve">Коэффициент ТЗР на оборудование и аппаратуру  </w:t>
      </w:r>
      <w:r>
        <w:rPr>
          <w:rStyle w:val="FontStyle153"/>
        </w:rPr>
        <w:t>1,085</w:t>
      </w:r>
      <w:r>
        <w:rPr>
          <w:rStyle w:val="FontStyle144"/>
          <w:rFonts w:ascii="Arial" w:hAnsi="Arial" w:cs="Arial"/>
          <w:sz w:val="24"/>
          <w:szCs w:val="24"/>
        </w:rPr>
        <w:tab/>
      </w:r>
      <w:r>
        <w:rPr>
          <w:rStyle w:val="FontStyle144"/>
          <w:rFonts w:ascii="Arial" w:hAnsi="Arial" w:cs="Arial"/>
          <w:sz w:val="24"/>
          <w:szCs w:val="24"/>
        </w:rPr>
        <w:tab/>
      </w:r>
      <w:r>
        <w:rPr>
          <w:rStyle w:val="FontStyle144"/>
          <w:rFonts w:ascii="Arial" w:hAnsi="Arial" w:cs="Arial"/>
          <w:sz w:val="24"/>
          <w:szCs w:val="24"/>
        </w:rPr>
        <w:tab/>
      </w:r>
      <w:r>
        <w:rPr>
          <w:rStyle w:val="FontStyle144"/>
          <w:rFonts w:ascii="Arial" w:hAnsi="Arial" w:cs="Arial"/>
          <w:sz w:val="24"/>
          <w:szCs w:val="24"/>
        </w:rPr>
        <w:tab/>
      </w:r>
      <w:r>
        <w:rPr>
          <w:rStyle w:val="FontStyle144"/>
          <w:rFonts w:ascii="Arial" w:hAnsi="Arial" w:cs="Arial"/>
          <w:sz w:val="24"/>
          <w:szCs w:val="24"/>
        </w:rPr>
        <w:tab/>
      </w:r>
      <w:r>
        <w:rPr>
          <w:rStyle w:val="FontStyle144"/>
          <w:rFonts w:ascii="Arial" w:hAnsi="Arial" w:cs="Arial"/>
          <w:sz w:val="24"/>
          <w:szCs w:val="24"/>
        </w:rPr>
        <w:tab/>
      </w:r>
      <w:r>
        <w:rPr>
          <w:rStyle w:val="FontStyle144"/>
          <w:rFonts w:ascii="Arial" w:hAnsi="Arial" w:cs="Arial"/>
          <w:sz w:val="24"/>
          <w:szCs w:val="24"/>
        </w:rPr>
        <w:tab/>
      </w:r>
      <w:r>
        <w:rPr>
          <w:rStyle w:val="FontStyle144"/>
          <w:rFonts w:ascii="Arial" w:hAnsi="Arial" w:cs="Arial"/>
          <w:sz w:val="24"/>
          <w:szCs w:val="24"/>
        </w:rPr>
        <w:tab/>
      </w:r>
      <w:r>
        <w:rPr>
          <w:rStyle w:val="FontStyle144"/>
          <w:rFonts w:ascii="Arial" w:hAnsi="Arial" w:cs="Arial"/>
          <w:sz w:val="24"/>
          <w:szCs w:val="24"/>
        </w:rPr>
        <w:tab/>
      </w:r>
      <w:r>
        <w:rPr>
          <w:rStyle w:val="FontStyle144"/>
          <w:rFonts w:ascii="Arial" w:hAnsi="Arial" w:cs="Arial"/>
          <w:sz w:val="24"/>
          <w:szCs w:val="24"/>
        </w:rPr>
        <w:tab/>
      </w:r>
      <w:r>
        <w:rPr>
          <w:rStyle w:val="FontStyle144"/>
          <w:rFonts w:ascii="Arial" w:hAnsi="Arial" w:cs="Arial"/>
          <w:sz w:val="24"/>
          <w:szCs w:val="24"/>
        </w:rPr>
        <w:tab/>
      </w:r>
      <w:r>
        <w:rPr>
          <w:rStyle w:val="FontStyle144"/>
          <w:rFonts w:ascii="Arial" w:hAnsi="Arial" w:cs="Arial"/>
          <w:sz w:val="24"/>
          <w:szCs w:val="24"/>
        </w:rPr>
        <w:tab/>
        <w:t xml:space="preserve">                                                                       п</w:t>
      </w:r>
      <w:r w:rsidRPr="00F11D6D">
        <w:rPr>
          <w:rStyle w:val="FontStyle144"/>
          <w:rFonts w:ascii="Arial" w:hAnsi="Arial" w:cs="Arial"/>
          <w:sz w:val="20"/>
          <w:szCs w:val="20"/>
        </w:rPr>
        <w:t>риложение 2</w:t>
      </w:r>
    </w:p>
    <w:tbl>
      <w:tblPr>
        <w:tblW w:w="11563" w:type="dxa"/>
        <w:tblInd w:w="-1520" w:type="dxa"/>
        <w:tblLayout w:type="fixed"/>
        <w:tblCellMar>
          <w:left w:w="40" w:type="dxa"/>
          <w:right w:w="40" w:type="dxa"/>
        </w:tblCellMar>
        <w:tblLook w:val="0000" w:firstRow="0" w:lastRow="0" w:firstColumn="0" w:lastColumn="0" w:noHBand="0" w:noVBand="0"/>
      </w:tblPr>
      <w:tblGrid>
        <w:gridCol w:w="480"/>
        <w:gridCol w:w="2400"/>
        <w:gridCol w:w="480"/>
        <w:gridCol w:w="720"/>
        <w:gridCol w:w="1200"/>
        <w:gridCol w:w="1080"/>
        <w:gridCol w:w="1080"/>
        <w:gridCol w:w="840"/>
        <w:gridCol w:w="1200"/>
        <w:gridCol w:w="43"/>
        <w:gridCol w:w="1080"/>
        <w:gridCol w:w="77"/>
        <w:gridCol w:w="840"/>
        <w:gridCol w:w="43"/>
      </w:tblGrid>
      <w:tr w:rsidR="00310DB6" w:rsidRPr="00806B62">
        <w:tc>
          <w:tcPr>
            <w:tcW w:w="480" w:type="dxa"/>
            <w:vMerge w:val="restart"/>
            <w:tcBorders>
              <w:top w:val="single" w:sz="6" w:space="0" w:color="auto"/>
              <w:left w:val="single" w:sz="6" w:space="0" w:color="auto"/>
              <w:right w:val="single" w:sz="6" w:space="0" w:color="auto"/>
            </w:tcBorders>
            <w:vAlign w:val="center"/>
          </w:tcPr>
          <w:p w:rsidR="00310DB6" w:rsidRPr="00806B62" w:rsidRDefault="00310DB6" w:rsidP="0070157E">
            <w:pPr>
              <w:pStyle w:val="Style87"/>
              <w:rPr>
                <w:rStyle w:val="FontStyle149"/>
                <w:rFonts w:ascii="Arial" w:hAnsi="Arial" w:cs="Arial"/>
              </w:rPr>
            </w:pPr>
            <w:r w:rsidRPr="00806B62">
              <w:rPr>
                <w:rStyle w:val="FontStyle149"/>
                <w:rFonts w:ascii="Arial" w:hAnsi="Arial" w:cs="Arial"/>
              </w:rPr>
              <w:t>№ п/п</w:t>
            </w:r>
          </w:p>
          <w:p w:rsidR="00310DB6" w:rsidRPr="00806B62" w:rsidRDefault="00310DB6" w:rsidP="0070157E">
            <w:pPr>
              <w:pStyle w:val="Style87"/>
              <w:rPr>
                <w:rStyle w:val="FontStyle152"/>
                <w:rFonts w:ascii="Arial" w:hAnsi="Arial" w:cs="Arial"/>
                <w:sz w:val="18"/>
                <w:szCs w:val="18"/>
              </w:rPr>
            </w:pPr>
          </w:p>
          <w:p w:rsidR="00310DB6" w:rsidRPr="00806B62" w:rsidRDefault="00310DB6" w:rsidP="0070157E">
            <w:pPr>
              <w:pStyle w:val="Style87"/>
              <w:rPr>
                <w:rStyle w:val="FontStyle149"/>
                <w:rFonts w:ascii="Arial" w:hAnsi="Arial" w:cs="Arial"/>
              </w:rPr>
            </w:pPr>
          </w:p>
          <w:p w:rsidR="00310DB6" w:rsidRPr="00806B62" w:rsidRDefault="00310DB6" w:rsidP="0070157E">
            <w:pPr>
              <w:pStyle w:val="Style87"/>
              <w:rPr>
                <w:rStyle w:val="FontStyle149"/>
                <w:rFonts w:ascii="Arial" w:hAnsi="Arial" w:cs="Arial"/>
              </w:rPr>
            </w:pPr>
          </w:p>
        </w:tc>
        <w:tc>
          <w:tcPr>
            <w:tcW w:w="2400" w:type="dxa"/>
            <w:vMerge w:val="restart"/>
            <w:tcBorders>
              <w:top w:val="single" w:sz="6" w:space="0" w:color="auto"/>
              <w:left w:val="single" w:sz="6" w:space="0" w:color="auto"/>
              <w:right w:val="single" w:sz="6" w:space="0" w:color="auto"/>
            </w:tcBorders>
            <w:vAlign w:val="center"/>
          </w:tcPr>
          <w:p w:rsidR="00310DB6" w:rsidRPr="00806B62" w:rsidRDefault="00310DB6" w:rsidP="0070157E">
            <w:pPr>
              <w:pStyle w:val="Style87"/>
              <w:rPr>
                <w:rStyle w:val="FontStyle149"/>
                <w:rFonts w:ascii="Arial" w:hAnsi="Arial" w:cs="Arial"/>
              </w:rPr>
            </w:pPr>
            <w:r w:rsidRPr="00806B62">
              <w:rPr>
                <w:rStyle w:val="FontStyle149"/>
                <w:rFonts w:ascii="Arial" w:hAnsi="Arial" w:cs="Arial"/>
              </w:rPr>
              <w:t>Наименование техники</w:t>
            </w:r>
          </w:p>
          <w:p w:rsidR="00310DB6" w:rsidRPr="00806B62" w:rsidRDefault="00310DB6" w:rsidP="0070157E">
            <w:pPr>
              <w:pStyle w:val="Style87"/>
              <w:rPr>
                <w:rStyle w:val="FontStyle152"/>
                <w:rFonts w:ascii="Arial" w:hAnsi="Arial" w:cs="Arial"/>
                <w:sz w:val="18"/>
                <w:szCs w:val="18"/>
              </w:rPr>
            </w:pPr>
          </w:p>
          <w:p w:rsidR="00310DB6" w:rsidRPr="00806B62" w:rsidRDefault="00310DB6" w:rsidP="0070157E">
            <w:pPr>
              <w:pStyle w:val="Style87"/>
              <w:rPr>
                <w:rStyle w:val="FontStyle149"/>
                <w:rFonts w:ascii="Arial" w:hAnsi="Arial" w:cs="Arial"/>
              </w:rPr>
            </w:pPr>
          </w:p>
          <w:p w:rsidR="00310DB6" w:rsidRPr="00806B62" w:rsidRDefault="00310DB6" w:rsidP="0070157E">
            <w:pPr>
              <w:pStyle w:val="Style87"/>
              <w:rPr>
                <w:rStyle w:val="FontStyle149"/>
                <w:rFonts w:ascii="Arial" w:hAnsi="Arial" w:cs="Arial"/>
              </w:rPr>
            </w:pPr>
          </w:p>
        </w:tc>
        <w:tc>
          <w:tcPr>
            <w:tcW w:w="480" w:type="dxa"/>
            <w:vMerge w:val="restart"/>
            <w:tcBorders>
              <w:top w:val="single" w:sz="6" w:space="0" w:color="auto"/>
              <w:left w:val="single" w:sz="6" w:space="0" w:color="auto"/>
              <w:right w:val="single" w:sz="6" w:space="0" w:color="auto"/>
            </w:tcBorders>
            <w:vAlign w:val="center"/>
          </w:tcPr>
          <w:p w:rsidR="00310DB6" w:rsidRPr="00806B62" w:rsidRDefault="00310DB6" w:rsidP="0070157E">
            <w:pPr>
              <w:pStyle w:val="Style87"/>
              <w:rPr>
                <w:rStyle w:val="FontStyle149"/>
                <w:rFonts w:ascii="Arial" w:hAnsi="Arial" w:cs="Arial"/>
              </w:rPr>
            </w:pPr>
            <w:r w:rsidRPr="00806B62">
              <w:rPr>
                <w:rStyle w:val="FontStyle149"/>
                <w:rFonts w:ascii="Arial" w:hAnsi="Arial" w:cs="Arial"/>
              </w:rPr>
              <w:t>Кол-во</w:t>
            </w:r>
          </w:p>
          <w:p w:rsidR="00310DB6" w:rsidRPr="00806B62" w:rsidRDefault="00310DB6" w:rsidP="0070157E">
            <w:pPr>
              <w:pStyle w:val="Style87"/>
              <w:rPr>
                <w:rStyle w:val="FontStyle152"/>
                <w:rFonts w:ascii="Arial" w:hAnsi="Arial" w:cs="Arial"/>
                <w:sz w:val="18"/>
                <w:szCs w:val="18"/>
              </w:rPr>
            </w:pPr>
          </w:p>
          <w:p w:rsidR="00310DB6" w:rsidRPr="00806B62" w:rsidRDefault="00310DB6" w:rsidP="0070157E">
            <w:pPr>
              <w:pStyle w:val="Style87"/>
              <w:rPr>
                <w:rStyle w:val="FontStyle149"/>
                <w:rFonts w:ascii="Arial" w:hAnsi="Arial" w:cs="Arial"/>
              </w:rPr>
            </w:pPr>
          </w:p>
          <w:p w:rsidR="00310DB6" w:rsidRPr="00806B62" w:rsidRDefault="00310DB6" w:rsidP="0070157E">
            <w:pPr>
              <w:pStyle w:val="Style87"/>
              <w:rPr>
                <w:rStyle w:val="FontStyle149"/>
                <w:rFonts w:ascii="Arial" w:hAnsi="Arial" w:cs="Arial"/>
              </w:rPr>
            </w:pPr>
          </w:p>
        </w:tc>
        <w:tc>
          <w:tcPr>
            <w:tcW w:w="720" w:type="dxa"/>
            <w:vMerge w:val="restart"/>
            <w:tcBorders>
              <w:top w:val="single" w:sz="6" w:space="0" w:color="auto"/>
              <w:left w:val="single" w:sz="6" w:space="0" w:color="auto"/>
              <w:right w:val="single" w:sz="6" w:space="0" w:color="auto"/>
            </w:tcBorders>
            <w:vAlign w:val="center"/>
          </w:tcPr>
          <w:p w:rsidR="00310DB6" w:rsidRPr="00806B62" w:rsidRDefault="00310DB6" w:rsidP="0070157E">
            <w:pPr>
              <w:pStyle w:val="Style87"/>
              <w:rPr>
                <w:rStyle w:val="FontStyle149"/>
                <w:rFonts w:ascii="Arial" w:hAnsi="Arial" w:cs="Arial"/>
              </w:rPr>
            </w:pPr>
            <w:r w:rsidRPr="00806B62">
              <w:rPr>
                <w:rStyle w:val="FontStyle149"/>
                <w:rFonts w:ascii="Arial" w:hAnsi="Arial" w:cs="Arial"/>
              </w:rPr>
              <w:t>Цена</w:t>
            </w:r>
          </w:p>
          <w:p w:rsidR="00310DB6" w:rsidRPr="00806B62" w:rsidRDefault="00310DB6" w:rsidP="0070157E">
            <w:pPr>
              <w:pStyle w:val="Style87"/>
              <w:rPr>
                <w:rStyle w:val="FontStyle152"/>
                <w:rFonts w:ascii="Arial" w:hAnsi="Arial" w:cs="Arial"/>
                <w:sz w:val="18"/>
                <w:szCs w:val="18"/>
              </w:rPr>
            </w:pPr>
          </w:p>
          <w:p w:rsidR="00310DB6" w:rsidRPr="00806B62" w:rsidRDefault="00310DB6" w:rsidP="0070157E">
            <w:pPr>
              <w:pStyle w:val="Style87"/>
              <w:rPr>
                <w:rStyle w:val="FontStyle149"/>
                <w:rFonts w:ascii="Arial" w:hAnsi="Arial" w:cs="Arial"/>
              </w:rPr>
            </w:pPr>
          </w:p>
        </w:tc>
        <w:tc>
          <w:tcPr>
            <w:tcW w:w="1200" w:type="dxa"/>
            <w:tcBorders>
              <w:top w:val="single" w:sz="6" w:space="0" w:color="auto"/>
              <w:left w:val="single" w:sz="6" w:space="0" w:color="auto"/>
              <w:bottom w:val="nil"/>
              <w:right w:val="single" w:sz="6" w:space="0" w:color="auto"/>
            </w:tcBorders>
            <w:vAlign w:val="center"/>
          </w:tcPr>
          <w:p w:rsidR="00310DB6" w:rsidRPr="00806B62" w:rsidRDefault="00310DB6" w:rsidP="0070157E">
            <w:pPr>
              <w:pStyle w:val="Style87"/>
              <w:rPr>
                <w:rStyle w:val="FontStyle149"/>
                <w:rFonts w:ascii="Arial" w:hAnsi="Arial" w:cs="Arial"/>
              </w:rPr>
            </w:pPr>
            <w:r w:rsidRPr="00806B62">
              <w:rPr>
                <w:rStyle w:val="FontStyle149"/>
                <w:rFonts w:ascii="Arial" w:hAnsi="Arial" w:cs="Arial"/>
              </w:rPr>
              <w:t>Стоимость</w:t>
            </w:r>
          </w:p>
        </w:tc>
        <w:tc>
          <w:tcPr>
            <w:tcW w:w="1080" w:type="dxa"/>
            <w:tcBorders>
              <w:top w:val="single" w:sz="6" w:space="0" w:color="auto"/>
              <w:left w:val="single" w:sz="6" w:space="0" w:color="auto"/>
              <w:bottom w:val="nil"/>
              <w:right w:val="single" w:sz="6" w:space="0" w:color="auto"/>
            </w:tcBorders>
            <w:vAlign w:val="center"/>
          </w:tcPr>
          <w:p w:rsidR="00310DB6" w:rsidRPr="00806B62" w:rsidRDefault="00310DB6" w:rsidP="0070157E">
            <w:pPr>
              <w:pStyle w:val="Style87"/>
              <w:rPr>
                <w:rStyle w:val="FontStyle149"/>
                <w:rFonts w:ascii="Arial" w:hAnsi="Arial" w:cs="Arial"/>
              </w:rPr>
            </w:pPr>
            <w:r w:rsidRPr="00806B62">
              <w:rPr>
                <w:rStyle w:val="FontStyle152"/>
                <w:rFonts w:ascii="Arial" w:hAnsi="Arial" w:cs="Arial"/>
                <w:sz w:val="18"/>
                <w:szCs w:val="18"/>
              </w:rPr>
              <w:t xml:space="preserve">Стоимость с </w:t>
            </w:r>
            <w:r w:rsidRPr="00806B62">
              <w:rPr>
                <w:rStyle w:val="FontStyle149"/>
                <w:rFonts w:ascii="Arial" w:hAnsi="Arial" w:cs="Arial"/>
              </w:rPr>
              <w:t>ТЗР,</w:t>
            </w:r>
          </w:p>
        </w:tc>
        <w:tc>
          <w:tcPr>
            <w:tcW w:w="1080" w:type="dxa"/>
            <w:tcBorders>
              <w:top w:val="single" w:sz="6" w:space="0" w:color="auto"/>
              <w:left w:val="single" w:sz="6" w:space="0" w:color="auto"/>
              <w:bottom w:val="nil"/>
              <w:right w:val="single" w:sz="6" w:space="0" w:color="auto"/>
            </w:tcBorders>
            <w:vAlign w:val="center"/>
          </w:tcPr>
          <w:p w:rsidR="00310DB6" w:rsidRPr="00806B62" w:rsidRDefault="00310DB6" w:rsidP="0070157E">
            <w:pPr>
              <w:pStyle w:val="Style87"/>
              <w:rPr>
                <w:rStyle w:val="FontStyle149"/>
                <w:rFonts w:ascii="Arial" w:hAnsi="Arial" w:cs="Arial"/>
              </w:rPr>
            </w:pPr>
            <w:r w:rsidRPr="00806B62">
              <w:rPr>
                <w:rStyle w:val="FontStyle149"/>
                <w:rFonts w:ascii="Arial" w:hAnsi="Arial" w:cs="Arial"/>
              </w:rPr>
              <w:t>Норма амортиэ.,</w:t>
            </w:r>
          </w:p>
        </w:tc>
        <w:tc>
          <w:tcPr>
            <w:tcW w:w="840" w:type="dxa"/>
            <w:tcBorders>
              <w:top w:val="single" w:sz="6" w:space="0" w:color="auto"/>
              <w:left w:val="single" w:sz="6" w:space="0" w:color="auto"/>
              <w:bottom w:val="nil"/>
              <w:right w:val="single" w:sz="6" w:space="0" w:color="auto"/>
            </w:tcBorders>
            <w:vAlign w:val="center"/>
          </w:tcPr>
          <w:p w:rsidR="00310DB6" w:rsidRPr="00806B62" w:rsidRDefault="00310DB6" w:rsidP="0070157E">
            <w:pPr>
              <w:pStyle w:val="Style87"/>
              <w:rPr>
                <w:rStyle w:val="FontStyle149"/>
                <w:rFonts w:ascii="Arial" w:hAnsi="Arial" w:cs="Arial"/>
              </w:rPr>
            </w:pPr>
            <w:r w:rsidRPr="00806B62">
              <w:rPr>
                <w:rStyle w:val="FontStyle149"/>
                <w:rFonts w:ascii="Arial" w:hAnsi="Arial" w:cs="Arial"/>
              </w:rPr>
              <w:t>Коэфф. резерв.</w:t>
            </w:r>
          </w:p>
        </w:tc>
        <w:tc>
          <w:tcPr>
            <w:tcW w:w="2323" w:type="dxa"/>
            <w:gridSpan w:val="3"/>
            <w:tcBorders>
              <w:top w:val="single" w:sz="6" w:space="0" w:color="auto"/>
              <w:left w:val="single" w:sz="6" w:space="0" w:color="auto"/>
              <w:bottom w:val="single" w:sz="6" w:space="0" w:color="auto"/>
              <w:right w:val="single" w:sz="6" w:space="0" w:color="auto"/>
            </w:tcBorders>
            <w:vAlign w:val="bottom"/>
          </w:tcPr>
          <w:p w:rsidR="00310DB6" w:rsidRPr="00806B62" w:rsidRDefault="00310DB6" w:rsidP="0070157E">
            <w:pPr>
              <w:pStyle w:val="Style87"/>
              <w:rPr>
                <w:rStyle w:val="FontStyle152"/>
                <w:rFonts w:ascii="Arial" w:hAnsi="Arial" w:cs="Arial"/>
                <w:sz w:val="18"/>
                <w:szCs w:val="18"/>
              </w:rPr>
            </w:pPr>
            <w:r w:rsidRPr="00806B62">
              <w:rPr>
                <w:rStyle w:val="FontStyle152"/>
                <w:rFonts w:ascii="Arial" w:hAnsi="Arial" w:cs="Arial"/>
                <w:sz w:val="18"/>
                <w:szCs w:val="18"/>
              </w:rPr>
              <w:t>Аммортизация с ТЗР,</w:t>
            </w:r>
          </w:p>
        </w:tc>
        <w:tc>
          <w:tcPr>
            <w:tcW w:w="960" w:type="dxa"/>
            <w:gridSpan w:val="3"/>
            <w:tcBorders>
              <w:top w:val="single" w:sz="6" w:space="0" w:color="auto"/>
              <w:left w:val="single" w:sz="6" w:space="0" w:color="auto"/>
              <w:bottom w:val="single" w:sz="6" w:space="0" w:color="auto"/>
              <w:right w:val="single" w:sz="6" w:space="0" w:color="auto"/>
            </w:tcBorders>
            <w:vAlign w:val="bottom"/>
          </w:tcPr>
          <w:p w:rsidR="00310DB6" w:rsidRPr="00806B62" w:rsidRDefault="00310DB6" w:rsidP="0070157E">
            <w:pPr>
              <w:pStyle w:val="Style87"/>
              <w:rPr>
                <w:rStyle w:val="FontStyle152"/>
                <w:rFonts w:ascii="Arial" w:hAnsi="Arial" w:cs="Arial"/>
                <w:sz w:val="18"/>
                <w:szCs w:val="18"/>
              </w:rPr>
            </w:pPr>
            <w:r w:rsidRPr="00806B62">
              <w:rPr>
                <w:rStyle w:val="FontStyle152"/>
                <w:rFonts w:ascii="Arial" w:hAnsi="Arial" w:cs="Arial"/>
                <w:sz w:val="18"/>
                <w:szCs w:val="18"/>
              </w:rPr>
              <w:t>руб.</w:t>
            </w:r>
          </w:p>
        </w:tc>
      </w:tr>
      <w:tr w:rsidR="00310DB6" w:rsidRPr="00806B62">
        <w:trPr>
          <w:gridAfter w:val="1"/>
          <w:wAfter w:w="43" w:type="dxa"/>
        </w:trPr>
        <w:tc>
          <w:tcPr>
            <w:tcW w:w="480" w:type="dxa"/>
            <w:vMerge/>
            <w:tcBorders>
              <w:left w:val="single" w:sz="6" w:space="0" w:color="auto"/>
              <w:right w:val="single" w:sz="6" w:space="0" w:color="auto"/>
            </w:tcBorders>
            <w:vAlign w:val="center"/>
          </w:tcPr>
          <w:p w:rsidR="00310DB6" w:rsidRPr="00806B62" w:rsidRDefault="00310DB6" w:rsidP="0070157E">
            <w:pPr>
              <w:pStyle w:val="Style87"/>
              <w:rPr>
                <w:rStyle w:val="FontStyle152"/>
                <w:rFonts w:ascii="Arial" w:hAnsi="Arial" w:cs="Arial"/>
                <w:sz w:val="18"/>
                <w:szCs w:val="18"/>
              </w:rPr>
            </w:pPr>
          </w:p>
        </w:tc>
        <w:tc>
          <w:tcPr>
            <w:tcW w:w="2400" w:type="dxa"/>
            <w:vMerge/>
            <w:tcBorders>
              <w:left w:val="single" w:sz="6" w:space="0" w:color="auto"/>
              <w:right w:val="single" w:sz="6" w:space="0" w:color="auto"/>
            </w:tcBorders>
            <w:vAlign w:val="center"/>
          </w:tcPr>
          <w:p w:rsidR="00310DB6" w:rsidRPr="00806B62" w:rsidRDefault="00310DB6" w:rsidP="0070157E">
            <w:pPr>
              <w:pStyle w:val="Style87"/>
              <w:rPr>
                <w:rStyle w:val="FontStyle152"/>
                <w:rFonts w:ascii="Arial" w:hAnsi="Arial" w:cs="Arial"/>
                <w:sz w:val="18"/>
                <w:szCs w:val="18"/>
              </w:rPr>
            </w:pPr>
          </w:p>
        </w:tc>
        <w:tc>
          <w:tcPr>
            <w:tcW w:w="480" w:type="dxa"/>
            <w:vMerge/>
            <w:tcBorders>
              <w:left w:val="single" w:sz="6" w:space="0" w:color="auto"/>
              <w:right w:val="single" w:sz="6" w:space="0" w:color="auto"/>
            </w:tcBorders>
            <w:vAlign w:val="center"/>
          </w:tcPr>
          <w:p w:rsidR="00310DB6" w:rsidRPr="00806B62" w:rsidRDefault="00310DB6" w:rsidP="0070157E">
            <w:pPr>
              <w:pStyle w:val="Style87"/>
              <w:rPr>
                <w:rStyle w:val="FontStyle152"/>
                <w:rFonts w:ascii="Arial" w:hAnsi="Arial" w:cs="Arial"/>
                <w:sz w:val="18"/>
                <w:szCs w:val="18"/>
              </w:rPr>
            </w:pPr>
          </w:p>
        </w:tc>
        <w:tc>
          <w:tcPr>
            <w:tcW w:w="720" w:type="dxa"/>
            <w:vMerge/>
            <w:tcBorders>
              <w:left w:val="single" w:sz="6" w:space="0" w:color="auto"/>
              <w:bottom w:val="single" w:sz="6" w:space="0" w:color="auto"/>
              <w:right w:val="single" w:sz="6" w:space="0" w:color="auto"/>
            </w:tcBorders>
            <w:vAlign w:val="center"/>
          </w:tcPr>
          <w:p w:rsidR="00310DB6" w:rsidRPr="00806B62" w:rsidRDefault="00310DB6" w:rsidP="0070157E">
            <w:pPr>
              <w:pStyle w:val="Style87"/>
              <w:rPr>
                <w:rStyle w:val="FontStyle152"/>
                <w:rFonts w:ascii="Arial" w:hAnsi="Arial" w:cs="Arial"/>
                <w:sz w:val="18"/>
                <w:szCs w:val="18"/>
              </w:rPr>
            </w:pPr>
          </w:p>
        </w:tc>
        <w:tc>
          <w:tcPr>
            <w:tcW w:w="1200" w:type="dxa"/>
            <w:tcBorders>
              <w:top w:val="nil"/>
              <w:left w:val="single" w:sz="6" w:space="0" w:color="auto"/>
              <w:bottom w:val="single" w:sz="6" w:space="0" w:color="auto"/>
              <w:right w:val="single" w:sz="6" w:space="0" w:color="auto"/>
            </w:tcBorders>
            <w:vAlign w:val="center"/>
          </w:tcPr>
          <w:p w:rsidR="00310DB6" w:rsidRPr="00806B62" w:rsidRDefault="00310DB6" w:rsidP="0070157E">
            <w:pPr>
              <w:pStyle w:val="Style87"/>
              <w:rPr>
                <w:rStyle w:val="FontStyle152"/>
                <w:rFonts w:ascii="Arial" w:hAnsi="Arial" w:cs="Arial"/>
                <w:sz w:val="18"/>
                <w:szCs w:val="18"/>
              </w:rPr>
            </w:pPr>
          </w:p>
          <w:p w:rsidR="00310DB6" w:rsidRPr="00806B62" w:rsidRDefault="00310DB6" w:rsidP="0070157E">
            <w:pPr>
              <w:pStyle w:val="Style87"/>
              <w:rPr>
                <w:rStyle w:val="FontStyle152"/>
                <w:rFonts w:ascii="Arial" w:hAnsi="Arial" w:cs="Arial"/>
                <w:sz w:val="18"/>
                <w:szCs w:val="18"/>
              </w:rPr>
            </w:pPr>
          </w:p>
        </w:tc>
        <w:tc>
          <w:tcPr>
            <w:tcW w:w="1080" w:type="dxa"/>
            <w:tcBorders>
              <w:top w:val="nil"/>
              <w:left w:val="single" w:sz="6" w:space="0" w:color="auto"/>
              <w:bottom w:val="single" w:sz="6" w:space="0" w:color="auto"/>
              <w:right w:val="single" w:sz="6" w:space="0" w:color="auto"/>
            </w:tcBorders>
            <w:vAlign w:val="center"/>
          </w:tcPr>
          <w:p w:rsidR="00310DB6" w:rsidRPr="00806B62" w:rsidRDefault="00310DB6" w:rsidP="0070157E">
            <w:pPr>
              <w:pStyle w:val="Style87"/>
              <w:rPr>
                <w:rStyle w:val="FontStyle152"/>
                <w:rFonts w:ascii="Arial" w:hAnsi="Arial" w:cs="Arial"/>
                <w:sz w:val="18"/>
                <w:szCs w:val="18"/>
              </w:rPr>
            </w:pPr>
          </w:p>
          <w:p w:rsidR="00310DB6" w:rsidRPr="00806B62" w:rsidRDefault="00310DB6" w:rsidP="0070157E">
            <w:pPr>
              <w:pStyle w:val="Style87"/>
              <w:rPr>
                <w:rStyle w:val="FontStyle152"/>
                <w:rFonts w:ascii="Arial" w:hAnsi="Arial" w:cs="Arial"/>
                <w:sz w:val="18"/>
                <w:szCs w:val="18"/>
              </w:rPr>
            </w:pPr>
          </w:p>
        </w:tc>
        <w:tc>
          <w:tcPr>
            <w:tcW w:w="1080" w:type="dxa"/>
            <w:tcBorders>
              <w:top w:val="nil"/>
              <w:left w:val="single" w:sz="6" w:space="0" w:color="auto"/>
              <w:bottom w:val="single" w:sz="6" w:space="0" w:color="auto"/>
              <w:right w:val="single" w:sz="6" w:space="0" w:color="auto"/>
            </w:tcBorders>
            <w:vAlign w:val="center"/>
          </w:tcPr>
          <w:p w:rsidR="00310DB6" w:rsidRPr="00806B62" w:rsidRDefault="00310DB6" w:rsidP="0070157E">
            <w:pPr>
              <w:pStyle w:val="Style87"/>
              <w:rPr>
                <w:rStyle w:val="FontStyle152"/>
                <w:rFonts w:ascii="Arial" w:hAnsi="Arial" w:cs="Arial"/>
                <w:sz w:val="18"/>
                <w:szCs w:val="18"/>
              </w:rPr>
            </w:pPr>
          </w:p>
          <w:p w:rsidR="00310DB6" w:rsidRPr="00806B62" w:rsidRDefault="00310DB6" w:rsidP="0070157E">
            <w:pPr>
              <w:pStyle w:val="Style87"/>
              <w:rPr>
                <w:rStyle w:val="FontStyle152"/>
                <w:rFonts w:ascii="Arial" w:hAnsi="Arial" w:cs="Arial"/>
                <w:sz w:val="18"/>
                <w:szCs w:val="18"/>
              </w:rPr>
            </w:pPr>
          </w:p>
        </w:tc>
        <w:tc>
          <w:tcPr>
            <w:tcW w:w="840" w:type="dxa"/>
            <w:tcBorders>
              <w:top w:val="nil"/>
              <w:left w:val="single" w:sz="6" w:space="0" w:color="auto"/>
              <w:bottom w:val="single" w:sz="6" w:space="0" w:color="auto"/>
              <w:right w:val="single" w:sz="6" w:space="0" w:color="auto"/>
            </w:tcBorders>
            <w:vAlign w:val="center"/>
          </w:tcPr>
          <w:p w:rsidR="00310DB6" w:rsidRPr="00806B62" w:rsidRDefault="00310DB6" w:rsidP="0070157E">
            <w:pPr>
              <w:pStyle w:val="Style87"/>
              <w:rPr>
                <w:rStyle w:val="FontStyle152"/>
                <w:rFonts w:ascii="Arial" w:hAnsi="Arial" w:cs="Arial"/>
                <w:sz w:val="18"/>
                <w:szCs w:val="18"/>
              </w:rPr>
            </w:pPr>
          </w:p>
          <w:p w:rsidR="00310DB6" w:rsidRPr="00806B62" w:rsidRDefault="00310DB6" w:rsidP="0070157E">
            <w:pPr>
              <w:pStyle w:val="Style87"/>
              <w:rPr>
                <w:rStyle w:val="FontStyle152"/>
                <w:rFonts w:ascii="Arial" w:hAnsi="Arial" w:cs="Arial"/>
                <w:sz w:val="18"/>
                <w:szCs w:val="18"/>
              </w:rPr>
            </w:pPr>
          </w:p>
        </w:tc>
        <w:tc>
          <w:tcPr>
            <w:tcW w:w="1200" w:type="dxa"/>
            <w:tcBorders>
              <w:top w:val="single" w:sz="6" w:space="0" w:color="auto"/>
              <w:left w:val="single" w:sz="6" w:space="0" w:color="auto"/>
              <w:bottom w:val="single" w:sz="6" w:space="0" w:color="auto"/>
              <w:right w:val="single" w:sz="6" w:space="0" w:color="auto"/>
            </w:tcBorders>
          </w:tcPr>
          <w:p w:rsidR="00310DB6" w:rsidRPr="00806B62" w:rsidRDefault="00310DB6" w:rsidP="0070157E">
            <w:pPr>
              <w:pStyle w:val="Style87"/>
              <w:rPr>
                <w:rStyle w:val="FontStyle149"/>
                <w:rFonts w:ascii="Arial" w:hAnsi="Arial" w:cs="Arial"/>
              </w:rPr>
            </w:pPr>
            <w:r w:rsidRPr="00806B62">
              <w:rPr>
                <w:rStyle w:val="FontStyle149"/>
                <w:rFonts w:ascii="Arial" w:hAnsi="Arial" w:cs="Arial"/>
              </w:rPr>
              <w:t>в год</w:t>
            </w:r>
          </w:p>
        </w:tc>
        <w:tc>
          <w:tcPr>
            <w:tcW w:w="1200" w:type="dxa"/>
            <w:gridSpan w:val="3"/>
            <w:tcBorders>
              <w:top w:val="single" w:sz="6" w:space="0" w:color="auto"/>
              <w:left w:val="single" w:sz="6" w:space="0" w:color="auto"/>
              <w:bottom w:val="single" w:sz="6" w:space="0" w:color="auto"/>
              <w:right w:val="single" w:sz="6" w:space="0" w:color="auto"/>
            </w:tcBorders>
          </w:tcPr>
          <w:p w:rsidR="00310DB6" w:rsidRPr="00806B62" w:rsidRDefault="00310DB6" w:rsidP="0070157E">
            <w:pPr>
              <w:pStyle w:val="Style87"/>
              <w:rPr>
                <w:rStyle w:val="FontStyle149"/>
                <w:rFonts w:ascii="Arial" w:hAnsi="Arial" w:cs="Arial"/>
              </w:rPr>
            </w:pPr>
            <w:r w:rsidRPr="00806B62">
              <w:rPr>
                <w:rStyle w:val="FontStyle149"/>
                <w:rFonts w:ascii="Arial" w:hAnsi="Arial" w:cs="Arial"/>
              </w:rPr>
              <w:t>в месяц</w:t>
            </w:r>
          </w:p>
        </w:tc>
        <w:tc>
          <w:tcPr>
            <w:tcW w:w="840" w:type="dxa"/>
            <w:tcBorders>
              <w:top w:val="single" w:sz="6" w:space="0" w:color="auto"/>
              <w:left w:val="single" w:sz="6" w:space="0" w:color="auto"/>
              <w:bottom w:val="single" w:sz="6" w:space="0" w:color="auto"/>
              <w:right w:val="single" w:sz="6" w:space="0" w:color="auto"/>
            </w:tcBorders>
          </w:tcPr>
          <w:p w:rsidR="00310DB6" w:rsidRPr="00806B62" w:rsidRDefault="00310DB6" w:rsidP="0070157E">
            <w:pPr>
              <w:pStyle w:val="Style87"/>
              <w:rPr>
                <w:rStyle w:val="FontStyle149"/>
                <w:rFonts w:ascii="Arial" w:hAnsi="Arial" w:cs="Arial"/>
              </w:rPr>
            </w:pPr>
            <w:r w:rsidRPr="00806B62">
              <w:rPr>
                <w:rStyle w:val="FontStyle149"/>
                <w:rFonts w:ascii="Arial" w:hAnsi="Arial" w:cs="Arial"/>
              </w:rPr>
              <w:t>в час (166,7)</w:t>
            </w:r>
          </w:p>
        </w:tc>
      </w:tr>
      <w:tr w:rsidR="00310DB6" w:rsidRPr="00806B62">
        <w:tc>
          <w:tcPr>
            <w:tcW w:w="480" w:type="dxa"/>
            <w:vMerge/>
            <w:tcBorders>
              <w:left w:val="single" w:sz="6" w:space="0" w:color="auto"/>
              <w:bottom w:val="single" w:sz="6" w:space="0" w:color="auto"/>
              <w:right w:val="single" w:sz="6" w:space="0" w:color="auto"/>
            </w:tcBorders>
            <w:vAlign w:val="center"/>
          </w:tcPr>
          <w:p w:rsidR="00310DB6" w:rsidRPr="00806B62" w:rsidRDefault="00310DB6" w:rsidP="0070157E">
            <w:pPr>
              <w:pStyle w:val="Style87"/>
              <w:rPr>
                <w:rStyle w:val="FontStyle149"/>
                <w:rFonts w:ascii="Arial" w:hAnsi="Arial" w:cs="Arial"/>
              </w:rPr>
            </w:pPr>
          </w:p>
        </w:tc>
        <w:tc>
          <w:tcPr>
            <w:tcW w:w="2400" w:type="dxa"/>
            <w:vMerge/>
            <w:tcBorders>
              <w:left w:val="single" w:sz="6" w:space="0" w:color="auto"/>
              <w:bottom w:val="single" w:sz="6" w:space="0" w:color="auto"/>
              <w:right w:val="single" w:sz="6" w:space="0" w:color="auto"/>
            </w:tcBorders>
            <w:vAlign w:val="center"/>
          </w:tcPr>
          <w:p w:rsidR="00310DB6" w:rsidRPr="00806B62" w:rsidRDefault="00310DB6" w:rsidP="0070157E">
            <w:pPr>
              <w:pStyle w:val="Style87"/>
              <w:rPr>
                <w:rStyle w:val="FontStyle149"/>
                <w:rFonts w:ascii="Arial" w:hAnsi="Arial" w:cs="Arial"/>
              </w:rPr>
            </w:pPr>
          </w:p>
        </w:tc>
        <w:tc>
          <w:tcPr>
            <w:tcW w:w="480" w:type="dxa"/>
            <w:vMerge/>
            <w:tcBorders>
              <w:left w:val="single" w:sz="6" w:space="0" w:color="auto"/>
              <w:bottom w:val="single" w:sz="6" w:space="0" w:color="auto"/>
              <w:right w:val="single" w:sz="6" w:space="0" w:color="auto"/>
            </w:tcBorders>
            <w:vAlign w:val="center"/>
          </w:tcPr>
          <w:p w:rsidR="00310DB6" w:rsidRPr="00806B62" w:rsidRDefault="00310DB6" w:rsidP="0070157E">
            <w:pPr>
              <w:pStyle w:val="Style87"/>
              <w:rPr>
                <w:rStyle w:val="FontStyle149"/>
                <w:rFonts w:ascii="Arial" w:hAnsi="Arial" w:cs="Arial"/>
              </w:rPr>
            </w:pPr>
          </w:p>
        </w:tc>
        <w:tc>
          <w:tcPr>
            <w:tcW w:w="720" w:type="dxa"/>
            <w:tcBorders>
              <w:top w:val="single" w:sz="6" w:space="0" w:color="auto"/>
              <w:left w:val="single" w:sz="6" w:space="0" w:color="auto"/>
              <w:bottom w:val="single" w:sz="6" w:space="0" w:color="auto"/>
              <w:right w:val="single" w:sz="6" w:space="0" w:color="auto"/>
            </w:tcBorders>
          </w:tcPr>
          <w:p w:rsidR="00310DB6" w:rsidRPr="00806B62" w:rsidRDefault="00310DB6" w:rsidP="0070157E">
            <w:pPr>
              <w:pStyle w:val="Style87"/>
              <w:rPr>
                <w:rStyle w:val="FontStyle149"/>
                <w:rFonts w:ascii="Arial" w:hAnsi="Arial" w:cs="Arial"/>
              </w:rPr>
            </w:pPr>
            <w:r w:rsidRPr="00806B62">
              <w:rPr>
                <w:rStyle w:val="FontStyle149"/>
                <w:rFonts w:ascii="Arial" w:hAnsi="Arial" w:cs="Arial"/>
              </w:rPr>
              <w:t>ру</w:t>
            </w:r>
            <w:r>
              <w:rPr>
                <w:rStyle w:val="FontStyle149"/>
                <w:rFonts w:ascii="Arial" w:hAnsi="Arial" w:cs="Arial"/>
              </w:rPr>
              <w:t>б</w:t>
            </w:r>
          </w:p>
        </w:tc>
        <w:tc>
          <w:tcPr>
            <w:tcW w:w="1200" w:type="dxa"/>
            <w:tcBorders>
              <w:top w:val="single" w:sz="6" w:space="0" w:color="auto"/>
              <w:left w:val="single" w:sz="6" w:space="0" w:color="auto"/>
              <w:bottom w:val="single" w:sz="6" w:space="0" w:color="auto"/>
              <w:right w:val="single" w:sz="6" w:space="0" w:color="auto"/>
            </w:tcBorders>
          </w:tcPr>
          <w:p w:rsidR="00310DB6" w:rsidRPr="00806B62" w:rsidRDefault="00310DB6" w:rsidP="0070157E">
            <w:pPr>
              <w:pStyle w:val="Style87"/>
              <w:rPr>
                <w:rStyle w:val="FontStyle149"/>
                <w:rFonts w:ascii="Arial" w:hAnsi="Arial" w:cs="Arial"/>
              </w:rPr>
            </w:pPr>
            <w:r w:rsidRPr="00806B62">
              <w:rPr>
                <w:rStyle w:val="FontStyle149"/>
                <w:rFonts w:ascii="Arial" w:hAnsi="Arial" w:cs="Arial"/>
              </w:rPr>
              <w:t>руб.</w:t>
            </w:r>
          </w:p>
        </w:tc>
        <w:tc>
          <w:tcPr>
            <w:tcW w:w="1080" w:type="dxa"/>
            <w:tcBorders>
              <w:top w:val="single" w:sz="6" w:space="0" w:color="auto"/>
              <w:left w:val="single" w:sz="6" w:space="0" w:color="auto"/>
              <w:bottom w:val="single" w:sz="6" w:space="0" w:color="auto"/>
              <w:right w:val="single" w:sz="6" w:space="0" w:color="auto"/>
            </w:tcBorders>
          </w:tcPr>
          <w:p w:rsidR="00310DB6" w:rsidRPr="00806B62" w:rsidRDefault="00310DB6" w:rsidP="0070157E">
            <w:pPr>
              <w:pStyle w:val="Style87"/>
              <w:rPr>
                <w:rStyle w:val="FontStyle149"/>
                <w:rFonts w:ascii="Arial" w:hAnsi="Arial" w:cs="Arial"/>
              </w:rPr>
            </w:pPr>
            <w:r w:rsidRPr="00806B62">
              <w:rPr>
                <w:rStyle w:val="FontStyle149"/>
                <w:rFonts w:ascii="Arial" w:hAnsi="Arial" w:cs="Arial"/>
              </w:rPr>
              <w:t>руб.</w:t>
            </w:r>
          </w:p>
        </w:tc>
        <w:tc>
          <w:tcPr>
            <w:tcW w:w="1080" w:type="dxa"/>
            <w:tcBorders>
              <w:top w:val="single" w:sz="6" w:space="0" w:color="auto"/>
              <w:left w:val="single" w:sz="6" w:space="0" w:color="auto"/>
              <w:bottom w:val="single" w:sz="6" w:space="0" w:color="auto"/>
              <w:right w:val="single" w:sz="6" w:space="0" w:color="auto"/>
            </w:tcBorders>
          </w:tcPr>
          <w:p w:rsidR="00310DB6" w:rsidRPr="00806B62" w:rsidRDefault="00310DB6" w:rsidP="0070157E">
            <w:pPr>
              <w:pStyle w:val="Style87"/>
              <w:rPr>
                <w:rStyle w:val="FontStyle151"/>
                <w:sz w:val="18"/>
                <w:szCs w:val="18"/>
              </w:rPr>
            </w:pPr>
            <w:r w:rsidRPr="00806B62">
              <w:rPr>
                <w:rStyle w:val="FontStyle151"/>
                <w:sz w:val="18"/>
                <w:szCs w:val="18"/>
              </w:rPr>
              <w:t>%</w:t>
            </w:r>
          </w:p>
        </w:tc>
        <w:tc>
          <w:tcPr>
            <w:tcW w:w="840" w:type="dxa"/>
            <w:tcBorders>
              <w:top w:val="single" w:sz="6" w:space="0" w:color="auto"/>
              <w:left w:val="single" w:sz="6" w:space="0" w:color="auto"/>
              <w:bottom w:val="single" w:sz="6" w:space="0" w:color="auto"/>
              <w:right w:val="single" w:sz="6" w:space="0" w:color="auto"/>
            </w:tcBorders>
          </w:tcPr>
          <w:p w:rsidR="00310DB6" w:rsidRPr="00806B62" w:rsidRDefault="00310DB6" w:rsidP="0070157E">
            <w:pPr>
              <w:pStyle w:val="Style87"/>
            </w:pPr>
          </w:p>
        </w:tc>
        <w:tc>
          <w:tcPr>
            <w:tcW w:w="1243" w:type="dxa"/>
            <w:gridSpan w:val="2"/>
            <w:tcBorders>
              <w:top w:val="single" w:sz="6" w:space="0" w:color="auto"/>
              <w:left w:val="single" w:sz="6" w:space="0" w:color="auto"/>
              <w:bottom w:val="single" w:sz="6" w:space="0" w:color="auto"/>
              <w:right w:val="single" w:sz="6" w:space="0" w:color="auto"/>
            </w:tcBorders>
          </w:tcPr>
          <w:p w:rsidR="00310DB6" w:rsidRPr="00806B62" w:rsidRDefault="00310DB6" w:rsidP="0070157E">
            <w:pPr>
              <w:pStyle w:val="Style87"/>
              <w:rPr>
                <w:rStyle w:val="FontStyle149"/>
                <w:rFonts w:ascii="Arial" w:hAnsi="Arial" w:cs="Arial"/>
              </w:rPr>
            </w:pPr>
            <w:r w:rsidRPr="00806B62">
              <w:rPr>
                <w:rStyle w:val="FontStyle149"/>
                <w:rFonts w:ascii="Arial" w:hAnsi="Arial" w:cs="Arial"/>
              </w:rPr>
              <w:t>руб.</w:t>
            </w:r>
          </w:p>
        </w:tc>
        <w:tc>
          <w:tcPr>
            <w:tcW w:w="1080" w:type="dxa"/>
            <w:tcBorders>
              <w:top w:val="single" w:sz="6" w:space="0" w:color="auto"/>
              <w:left w:val="single" w:sz="6" w:space="0" w:color="auto"/>
              <w:bottom w:val="single" w:sz="6" w:space="0" w:color="auto"/>
              <w:right w:val="single" w:sz="6" w:space="0" w:color="auto"/>
            </w:tcBorders>
          </w:tcPr>
          <w:p w:rsidR="00310DB6" w:rsidRPr="00806B62" w:rsidRDefault="00310DB6" w:rsidP="0070157E">
            <w:pPr>
              <w:pStyle w:val="Style87"/>
              <w:rPr>
                <w:rStyle w:val="FontStyle149"/>
                <w:rFonts w:ascii="Arial" w:hAnsi="Arial" w:cs="Arial"/>
              </w:rPr>
            </w:pPr>
            <w:r w:rsidRPr="00806B62">
              <w:rPr>
                <w:rStyle w:val="FontStyle149"/>
                <w:rFonts w:ascii="Arial" w:hAnsi="Arial" w:cs="Arial"/>
              </w:rPr>
              <w:t>руб.</w:t>
            </w:r>
          </w:p>
        </w:tc>
        <w:tc>
          <w:tcPr>
            <w:tcW w:w="960" w:type="dxa"/>
            <w:gridSpan w:val="3"/>
            <w:tcBorders>
              <w:top w:val="single" w:sz="6" w:space="0" w:color="auto"/>
              <w:left w:val="single" w:sz="6" w:space="0" w:color="auto"/>
              <w:bottom w:val="single" w:sz="6" w:space="0" w:color="auto"/>
              <w:right w:val="single" w:sz="6" w:space="0" w:color="auto"/>
            </w:tcBorders>
          </w:tcPr>
          <w:p w:rsidR="00310DB6" w:rsidRPr="00806B62" w:rsidRDefault="00310DB6" w:rsidP="0070157E">
            <w:pPr>
              <w:pStyle w:val="Style87"/>
              <w:rPr>
                <w:rStyle w:val="FontStyle149"/>
                <w:rFonts w:ascii="Arial" w:hAnsi="Arial" w:cs="Arial"/>
              </w:rPr>
            </w:pPr>
            <w:r w:rsidRPr="00806B62">
              <w:rPr>
                <w:rStyle w:val="FontStyle149"/>
                <w:rFonts w:ascii="Arial" w:hAnsi="Arial" w:cs="Arial"/>
              </w:rPr>
              <w:t>руб.</w:t>
            </w:r>
          </w:p>
        </w:tc>
      </w:tr>
      <w:tr w:rsidR="00310DB6" w:rsidRPr="00806B62">
        <w:tc>
          <w:tcPr>
            <w:tcW w:w="480" w:type="dxa"/>
            <w:tcBorders>
              <w:top w:val="single" w:sz="6" w:space="0" w:color="auto"/>
              <w:left w:val="single" w:sz="6" w:space="0" w:color="auto"/>
              <w:bottom w:val="single" w:sz="6" w:space="0" w:color="auto"/>
              <w:right w:val="single" w:sz="6" w:space="0" w:color="auto"/>
            </w:tcBorders>
          </w:tcPr>
          <w:p w:rsidR="00310DB6" w:rsidRPr="00806B62" w:rsidRDefault="00310DB6" w:rsidP="0070157E">
            <w:pPr>
              <w:pStyle w:val="Style87"/>
              <w:rPr>
                <w:rStyle w:val="FontStyle149"/>
                <w:rFonts w:ascii="Arial" w:hAnsi="Arial" w:cs="Arial"/>
              </w:rPr>
            </w:pPr>
            <w:r w:rsidRPr="00806B62">
              <w:rPr>
                <w:rStyle w:val="FontStyle149"/>
                <w:rFonts w:ascii="Arial" w:hAnsi="Arial" w:cs="Arial"/>
              </w:rPr>
              <w:t>1</w:t>
            </w:r>
          </w:p>
        </w:tc>
        <w:tc>
          <w:tcPr>
            <w:tcW w:w="3600" w:type="dxa"/>
            <w:gridSpan w:val="3"/>
            <w:tcBorders>
              <w:top w:val="single" w:sz="6" w:space="0" w:color="auto"/>
              <w:left w:val="single" w:sz="6" w:space="0" w:color="auto"/>
              <w:bottom w:val="single" w:sz="6" w:space="0" w:color="auto"/>
              <w:right w:val="single" w:sz="6" w:space="0" w:color="auto"/>
            </w:tcBorders>
          </w:tcPr>
          <w:p w:rsidR="00310DB6" w:rsidRPr="004C0172" w:rsidRDefault="00310DB6" w:rsidP="0070157E">
            <w:pPr>
              <w:pStyle w:val="Style87"/>
              <w:rPr>
                <w:rStyle w:val="FontStyle150"/>
                <w:rFonts w:ascii="Arial" w:hAnsi="Arial" w:cs="Arial"/>
                <w:b w:val="0"/>
              </w:rPr>
            </w:pPr>
            <w:r w:rsidRPr="004C0172">
              <w:rPr>
                <w:rStyle w:val="FontStyle150"/>
                <w:rFonts w:ascii="Arial" w:hAnsi="Arial" w:cs="Arial"/>
                <w:b w:val="0"/>
              </w:rPr>
              <w:t>Основное оборудование интерпретационной партии ГТИ-ГИС</w:t>
            </w:r>
          </w:p>
        </w:tc>
        <w:tc>
          <w:tcPr>
            <w:tcW w:w="1200" w:type="dxa"/>
            <w:tcBorders>
              <w:top w:val="single" w:sz="6" w:space="0" w:color="auto"/>
              <w:left w:val="single" w:sz="6" w:space="0" w:color="auto"/>
              <w:bottom w:val="single" w:sz="6" w:space="0" w:color="auto"/>
              <w:right w:val="single" w:sz="6" w:space="0" w:color="auto"/>
            </w:tcBorders>
          </w:tcPr>
          <w:p w:rsidR="00310DB6" w:rsidRPr="00806B62" w:rsidRDefault="00310DB6" w:rsidP="0070157E">
            <w:pPr>
              <w:pStyle w:val="Style87"/>
            </w:pPr>
          </w:p>
        </w:tc>
        <w:tc>
          <w:tcPr>
            <w:tcW w:w="1080" w:type="dxa"/>
            <w:tcBorders>
              <w:top w:val="single" w:sz="6" w:space="0" w:color="auto"/>
              <w:left w:val="single" w:sz="6" w:space="0" w:color="auto"/>
              <w:bottom w:val="single" w:sz="6" w:space="0" w:color="auto"/>
              <w:right w:val="single" w:sz="6" w:space="0" w:color="auto"/>
            </w:tcBorders>
          </w:tcPr>
          <w:p w:rsidR="00310DB6" w:rsidRPr="00806B62" w:rsidRDefault="00310DB6" w:rsidP="0070157E">
            <w:pPr>
              <w:pStyle w:val="Style87"/>
            </w:pPr>
          </w:p>
        </w:tc>
        <w:tc>
          <w:tcPr>
            <w:tcW w:w="1080" w:type="dxa"/>
            <w:tcBorders>
              <w:top w:val="single" w:sz="6" w:space="0" w:color="auto"/>
              <w:left w:val="single" w:sz="6" w:space="0" w:color="auto"/>
              <w:bottom w:val="single" w:sz="6" w:space="0" w:color="auto"/>
              <w:right w:val="single" w:sz="6" w:space="0" w:color="auto"/>
            </w:tcBorders>
          </w:tcPr>
          <w:p w:rsidR="00310DB6" w:rsidRPr="00806B62" w:rsidRDefault="00310DB6" w:rsidP="0070157E">
            <w:pPr>
              <w:pStyle w:val="Style87"/>
            </w:pPr>
          </w:p>
        </w:tc>
        <w:tc>
          <w:tcPr>
            <w:tcW w:w="840" w:type="dxa"/>
            <w:tcBorders>
              <w:top w:val="single" w:sz="6" w:space="0" w:color="auto"/>
              <w:left w:val="single" w:sz="6" w:space="0" w:color="auto"/>
              <w:bottom w:val="single" w:sz="6" w:space="0" w:color="auto"/>
              <w:right w:val="single" w:sz="6" w:space="0" w:color="auto"/>
            </w:tcBorders>
          </w:tcPr>
          <w:p w:rsidR="00310DB6" w:rsidRPr="00806B62" w:rsidRDefault="00310DB6" w:rsidP="0070157E">
            <w:pPr>
              <w:pStyle w:val="Style87"/>
            </w:pPr>
          </w:p>
        </w:tc>
        <w:tc>
          <w:tcPr>
            <w:tcW w:w="1243" w:type="dxa"/>
            <w:gridSpan w:val="2"/>
            <w:tcBorders>
              <w:top w:val="single" w:sz="6" w:space="0" w:color="auto"/>
              <w:left w:val="single" w:sz="6" w:space="0" w:color="auto"/>
              <w:bottom w:val="single" w:sz="6" w:space="0" w:color="auto"/>
              <w:right w:val="single" w:sz="6" w:space="0" w:color="auto"/>
            </w:tcBorders>
          </w:tcPr>
          <w:p w:rsidR="00310DB6" w:rsidRPr="00806B62" w:rsidRDefault="00310DB6" w:rsidP="0070157E">
            <w:pPr>
              <w:pStyle w:val="Style87"/>
            </w:pPr>
          </w:p>
        </w:tc>
        <w:tc>
          <w:tcPr>
            <w:tcW w:w="1080" w:type="dxa"/>
            <w:tcBorders>
              <w:top w:val="single" w:sz="6" w:space="0" w:color="auto"/>
              <w:left w:val="single" w:sz="6" w:space="0" w:color="auto"/>
              <w:bottom w:val="single" w:sz="6" w:space="0" w:color="auto"/>
              <w:right w:val="single" w:sz="6" w:space="0" w:color="auto"/>
            </w:tcBorders>
          </w:tcPr>
          <w:p w:rsidR="00310DB6" w:rsidRPr="00806B62" w:rsidRDefault="00310DB6" w:rsidP="0070157E">
            <w:pPr>
              <w:pStyle w:val="Style87"/>
            </w:pPr>
          </w:p>
        </w:tc>
        <w:tc>
          <w:tcPr>
            <w:tcW w:w="960" w:type="dxa"/>
            <w:gridSpan w:val="3"/>
            <w:tcBorders>
              <w:top w:val="single" w:sz="6" w:space="0" w:color="auto"/>
              <w:left w:val="single" w:sz="6" w:space="0" w:color="auto"/>
              <w:bottom w:val="single" w:sz="6" w:space="0" w:color="auto"/>
              <w:right w:val="single" w:sz="6" w:space="0" w:color="auto"/>
            </w:tcBorders>
          </w:tcPr>
          <w:p w:rsidR="00310DB6" w:rsidRPr="00806B62" w:rsidRDefault="00310DB6" w:rsidP="0070157E">
            <w:pPr>
              <w:pStyle w:val="Style87"/>
            </w:pPr>
          </w:p>
        </w:tc>
      </w:tr>
      <w:tr w:rsidR="00310DB6" w:rsidRPr="00806B62">
        <w:tc>
          <w:tcPr>
            <w:tcW w:w="480" w:type="dxa"/>
            <w:tcBorders>
              <w:top w:val="single" w:sz="6" w:space="0" w:color="auto"/>
              <w:left w:val="single" w:sz="6" w:space="0" w:color="auto"/>
              <w:bottom w:val="single" w:sz="6" w:space="0" w:color="auto"/>
              <w:right w:val="single" w:sz="6" w:space="0" w:color="auto"/>
            </w:tcBorders>
          </w:tcPr>
          <w:p w:rsidR="00310DB6" w:rsidRPr="00806B62" w:rsidRDefault="00310DB6" w:rsidP="0070157E">
            <w:pPr>
              <w:pStyle w:val="Style87"/>
              <w:rPr>
                <w:rStyle w:val="FontStyle149"/>
                <w:rFonts w:ascii="Arial" w:hAnsi="Arial" w:cs="Arial"/>
              </w:rPr>
            </w:pPr>
            <w:r w:rsidRPr="00806B62">
              <w:rPr>
                <w:rStyle w:val="FontStyle149"/>
                <w:rFonts w:ascii="Arial" w:hAnsi="Arial" w:cs="Arial"/>
              </w:rPr>
              <w:t>1.1</w:t>
            </w:r>
          </w:p>
        </w:tc>
        <w:tc>
          <w:tcPr>
            <w:tcW w:w="2400" w:type="dxa"/>
            <w:tcBorders>
              <w:top w:val="single" w:sz="6" w:space="0" w:color="auto"/>
              <w:left w:val="single" w:sz="6" w:space="0" w:color="auto"/>
              <w:bottom w:val="single" w:sz="6" w:space="0" w:color="auto"/>
              <w:right w:val="single" w:sz="6" w:space="0" w:color="auto"/>
            </w:tcBorders>
          </w:tcPr>
          <w:p w:rsidR="00310DB6" w:rsidRPr="00806B62" w:rsidRDefault="00310DB6" w:rsidP="0070157E">
            <w:pPr>
              <w:pStyle w:val="Style87"/>
              <w:rPr>
                <w:rStyle w:val="FontStyle149"/>
                <w:rFonts w:ascii="Arial" w:hAnsi="Arial" w:cs="Arial"/>
              </w:rPr>
            </w:pPr>
            <w:r w:rsidRPr="00806B62">
              <w:rPr>
                <w:rStyle w:val="FontStyle149"/>
                <w:rFonts w:ascii="Arial" w:hAnsi="Arial" w:cs="Arial"/>
              </w:rPr>
              <w:t xml:space="preserve">Персональный компьютер </w:t>
            </w:r>
            <w:r w:rsidRPr="00806B62">
              <w:rPr>
                <w:rStyle w:val="FontStyle149"/>
                <w:rFonts w:ascii="Arial" w:hAnsi="Arial" w:cs="Arial"/>
                <w:lang w:val="en-US"/>
              </w:rPr>
              <w:t>Pentium</w:t>
            </w:r>
            <w:r w:rsidRPr="00806B62">
              <w:rPr>
                <w:rStyle w:val="FontStyle149"/>
                <w:rFonts w:ascii="Arial" w:hAnsi="Arial" w:cs="Arial"/>
              </w:rPr>
              <w:t xml:space="preserve"> II с </w:t>
            </w:r>
            <w:r w:rsidRPr="00806B62">
              <w:rPr>
                <w:rStyle w:val="FontStyle149"/>
                <w:rFonts w:ascii="Arial" w:hAnsi="Arial" w:cs="Arial"/>
                <w:lang w:val="en-US"/>
              </w:rPr>
              <w:t>HDD</w:t>
            </w:r>
            <w:r w:rsidRPr="00806B62">
              <w:rPr>
                <w:rStyle w:val="FontStyle149"/>
                <w:rFonts w:ascii="Arial" w:hAnsi="Arial" w:cs="Arial"/>
              </w:rPr>
              <w:t xml:space="preserve"> и </w:t>
            </w:r>
            <w:r w:rsidRPr="00806B62">
              <w:rPr>
                <w:rStyle w:val="FontStyle149"/>
                <w:rFonts w:ascii="Arial" w:hAnsi="Arial" w:cs="Arial"/>
                <w:lang w:val="en-US"/>
              </w:rPr>
              <w:t>FD</w:t>
            </w:r>
          </w:p>
        </w:tc>
        <w:tc>
          <w:tcPr>
            <w:tcW w:w="480" w:type="dxa"/>
            <w:tcBorders>
              <w:top w:val="single" w:sz="6" w:space="0" w:color="auto"/>
              <w:left w:val="single" w:sz="6" w:space="0" w:color="auto"/>
              <w:bottom w:val="single" w:sz="6" w:space="0" w:color="auto"/>
              <w:right w:val="single" w:sz="6" w:space="0" w:color="auto"/>
            </w:tcBorders>
          </w:tcPr>
          <w:p w:rsidR="00310DB6" w:rsidRPr="00806B62" w:rsidRDefault="00310DB6" w:rsidP="0070157E">
            <w:pPr>
              <w:pStyle w:val="Style87"/>
              <w:rPr>
                <w:rStyle w:val="FontStyle149"/>
                <w:rFonts w:ascii="Arial" w:hAnsi="Arial" w:cs="Arial"/>
              </w:rPr>
            </w:pPr>
            <w:r w:rsidRPr="00806B62">
              <w:rPr>
                <w:rStyle w:val="FontStyle149"/>
                <w:rFonts w:ascii="Arial" w:hAnsi="Arial" w:cs="Arial"/>
              </w:rPr>
              <w:t>5,4</w:t>
            </w:r>
          </w:p>
        </w:tc>
        <w:tc>
          <w:tcPr>
            <w:tcW w:w="720" w:type="dxa"/>
            <w:tcBorders>
              <w:top w:val="single" w:sz="6" w:space="0" w:color="auto"/>
              <w:left w:val="single" w:sz="6" w:space="0" w:color="auto"/>
              <w:bottom w:val="single" w:sz="6" w:space="0" w:color="auto"/>
              <w:right w:val="single" w:sz="6" w:space="0" w:color="auto"/>
            </w:tcBorders>
          </w:tcPr>
          <w:p w:rsidR="00310DB6" w:rsidRPr="00806B62" w:rsidRDefault="00310DB6" w:rsidP="0070157E">
            <w:pPr>
              <w:pStyle w:val="Style87"/>
              <w:rPr>
                <w:rStyle w:val="FontStyle149"/>
                <w:rFonts w:ascii="Arial" w:hAnsi="Arial" w:cs="Arial"/>
              </w:rPr>
            </w:pPr>
            <w:r w:rsidRPr="00806B62">
              <w:rPr>
                <w:rStyle w:val="FontStyle149"/>
                <w:rFonts w:ascii="Arial" w:hAnsi="Arial" w:cs="Arial"/>
              </w:rPr>
              <w:t>20 825</w:t>
            </w:r>
          </w:p>
        </w:tc>
        <w:tc>
          <w:tcPr>
            <w:tcW w:w="1200" w:type="dxa"/>
            <w:tcBorders>
              <w:top w:val="single" w:sz="6" w:space="0" w:color="auto"/>
              <w:left w:val="single" w:sz="6" w:space="0" w:color="auto"/>
              <w:bottom w:val="single" w:sz="6" w:space="0" w:color="auto"/>
              <w:right w:val="single" w:sz="6" w:space="0" w:color="auto"/>
            </w:tcBorders>
          </w:tcPr>
          <w:p w:rsidR="00310DB6" w:rsidRPr="00806B62" w:rsidRDefault="00310DB6" w:rsidP="0070157E">
            <w:pPr>
              <w:pStyle w:val="Style87"/>
              <w:rPr>
                <w:rStyle w:val="FontStyle149"/>
                <w:rFonts w:ascii="Arial" w:hAnsi="Arial" w:cs="Arial"/>
              </w:rPr>
            </w:pPr>
            <w:r w:rsidRPr="00806B62">
              <w:rPr>
                <w:rStyle w:val="FontStyle149"/>
                <w:rFonts w:ascii="Arial" w:hAnsi="Arial" w:cs="Arial"/>
              </w:rPr>
              <w:t>112 455</w:t>
            </w:r>
          </w:p>
        </w:tc>
        <w:tc>
          <w:tcPr>
            <w:tcW w:w="1080" w:type="dxa"/>
            <w:tcBorders>
              <w:top w:val="single" w:sz="6" w:space="0" w:color="auto"/>
              <w:left w:val="single" w:sz="6" w:space="0" w:color="auto"/>
              <w:bottom w:val="single" w:sz="6" w:space="0" w:color="auto"/>
              <w:right w:val="single" w:sz="6" w:space="0" w:color="auto"/>
            </w:tcBorders>
          </w:tcPr>
          <w:p w:rsidR="00310DB6" w:rsidRPr="00806B62" w:rsidRDefault="00310DB6" w:rsidP="0070157E">
            <w:pPr>
              <w:pStyle w:val="Style87"/>
              <w:rPr>
                <w:rStyle w:val="FontStyle149"/>
                <w:rFonts w:ascii="Arial" w:hAnsi="Arial" w:cs="Arial"/>
              </w:rPr>
            </w:pPr>
            <w:r w:rsidRPr="00806B62">
              <w:rPr>
                <w:rStyle w:val="FontStyle149"/>
                <w:rFonts w:ascii="Arial" w:hAnsi="Arial" w:cs="Arial"/>
              </w:rPr>
              <w:t>122 014</w:t>
            </w:r>
          </w:p>
        </w:tc>
        <w:tc>
          <w:tcPr>
            <w:tcW w:w="1080" w:type="dxa"/>
            <w:tcBorders>
              <w:top w:val="single" w:sz="6" w:space="0" w:color="auto"/>
              <w:left w:val="single" w:sz="6" w:space="0" w:color="auto"/>
              <w:bottom w:val="single" w:sz="6" w:space="0" w:color="auto"/>
              <w:right w:val="single" w:sz="6" w:space="0" w:color="auto"/>
            </w:tcBorders>
          </w:tcPr>
          <w:p w:rsidR="00310DB6" w:rsidRPr="00806B62" w:rsidRDefault="00310DB6" w:rsidP="0070157E">
            <w:pPr>
              <w:pStyle w:val="Style87"/>
              <w:rPr>
                <w:rStyle w:val="FontStyle149"/>
                <w:rFonts w:ascii="Arial" w:hAnsi="Arial" w:cs="Arial"/>
              </w:rPr>
            </w:pPr>
            <w:r w:rsidRPr="00806B62">
              <w:rPr>
                <w:rStyle w:val="FontStyle149"/>
                <w:rFonts w:ascii="Arial" w:hAnsi="Arial" w:cs="Arial"/>
              </w:rPr>
              <w:t>25</w:t>
            </w:r>
          </w:p>
        </w:tc>
        <w:tc>
          <w:tcPr>
            <w:tcW w:w="840" w:type="dxa"/>
            <w:tcBorders>
              <w:top w:val="single" w:sz="6" w:space="0" w:color="auto"/>
              <w:left w:val="single" w:sz="6" w:space="0" w:color="auto"/>
              <w:bottom w:val="single" w:sz="6" w:space="0" w:color="auto"/>
              <w:right w:val="single" w:sz="6" w:space="0" w:color="auto"/>
            </w:tcBorders>
          </w:tcPr>
          <w:p w:rsidR="00310DB6" w:rsidRPr="00806B62" w:rsidRDefault="00310DB6" w:rsidP="0070157E">
            <w:pPr>
              <w:pStyle w:val="Style87"/>
              <w:rPr>
                <w:rStyle w:val="FontStyle149"/>
                <w:rFonts w:ascii="Arial" w:hAnsi="Arial" w:cs="Arial"/>
              </w:rPr>
            </w:pPr>
            <w:r w:rsidRPr="00806B62">
              <w:rPr>
                <w:rStyle w:val="FontStyle149"/>
                <w:rFonts w:ascii="Arial" w:hAnsi="Arial" w:cs="Arial"/>
              </w:rPr>
              <w:t>1</w:t>
            </w:r>
          </w:p>
        </w:tc>
        <w:tc>
          <w:tcPr>
            <w:tcW w:w="1243" w:type="dxa"/>
            <w:gridSpan w:val="2"/>
            <w:tcBorders>
              <w:top w:val="single" w:sz="6" w:space="0" w:color="auto"/>
              <w:left w:val="single" w:sz="6" w:space="0" w:color="auto"/>
              <w:bottom w:val="single" w:sz="6" w:space="0" w:color="auto"/>
              <w:right w:val="single" w:sz="6" w:space="0" w:color="auto"/>
            </w:tcBorders>
          </w:tcPr>
          <w:p w:rsidR="00310DB6" w:rsidRPr="00806B62" w:rsidRDefault="00310DB6" w:rsidP="0070157E">
            <w:pPr>
              <w:pStyle w:val="Style87"/>
              <w:rPr>
                <w:rStyle w:val="FontStyle149"/>
                <w:rFonts w:ascii="Arial" w:hAnsi="Arial" w:cs="Arial"/>
              </w:rPr>
            </w:pPr>
            <w:r w:rsidRPr="00806B62">
              <w:rPr>
                <w:rStyle w:val="FontStyle149"/>
                <w:rFonts w:ascii="Arial" w:hAnsi="Arial" w:cs="Arial"/>
              </w:rPr>
              <w:t>30 503</w:t>
            </w:r>
          </w:p>
        </w:tc>
        <w:tc>
          <w:tcPr>
            <w:tcW w:w="1080" w:type="dxa"/>
            <w:tcBorders>
              <w:top w:val="single" w:sz="6" w:space="0" w:color="auto"/>
              <w:left w:val="single" w:sz="6" w:space="0" w:color="auto"/>
              <w:bottom w:val="single" w:sz="6" w:space="0" w:color="auto"/>
              <w:right w:val="single" w:sz="6" w:space="0" w:color="auto"/>
            </w:tcBorders>
          </w:tcPr>
          <w:p w:rsidR="00310DB6" w:rsidRPr="00806B62" w:rsidRDefault="00310DB6" w:rsidP="0070157E">
            <w:pPr>
              <w:pStyle w:val="Style87"/>
              <w:rPr>
                <w:rStyle w:val="FontStyle149"/>
                <w:rFonts w:ascii="Arial" w:hAnsi="Arial" w:cs="Arial"/>
              </w:rPr>
            </w:pPr>
            <w:r w:rsidRPr="00806B62">
              <w:rPr>
                <w:rStyle w:val="FontStyle149"/>
                <w:rFonts w:ascii="Arial" w:hAnsi="Arial" w:cs="Arial"/>
              </w:rPr>
              <w:t>2 542,5</w:t>
            </w:r>
          </w:p>
        </w:tc>
        <w:tc>
          <w:tcPr>
            <w:tcW w:w="960" w:type="dxa"/>
            <w:gridSpan w:val="3"/>
            <w:tcBorders>
              <w:top w:val="single" w:sz="6" w:space="0" w:color="auto"/>
              <w:left w:val="single" w:sz="6" w:space="0" w:color="auto"/>
              <w:bottom w:val="single" w:sz="6" w:space="0" w:color="auto"/>
              <w:right w:val="single" w:sz="6" w:space="0" w:color="auto"/>
            </w:tcBorders>
          </w:tcPr>
          <w:p w:rsidR="00310DB6" w:rsidRPr="00806B62" w:rsidRDefault="00310DB6" w:rsidP="0070157E">
            <w:pPr>
              <w:pStyle w:val="Style87"/>
              <w:rPr>
                <w:rStyle w:val="FontStyle149"/>
                <w:rFonts w:ascii="Arial" w:hAnsi="Arial" w:cs="Arial"/>
              </w:rPr>
            </w:pPr>
            <w:r w:rsidRPr="00806B62">
              <w:rPr>
                <w:rStyle w:val="FontStyle149"/>
                <w:rFonts w:ascii="Arial" w:hAnsi="Arial" w:cs="Arial"/>
              </w:rPr>
              <w:t>15,25</w:t>
            </w:r>
          </w:p>
        </w:tc>
      </w:tr>
      <w:tr w:rsidR="00310DB6" w:rsidRPr="00806B62">
        <w:trPr>
          <w:trHeight w:val="454"/>
        </w:trPr>
        <w:tc>
          <w:tcPr>
            <w:tcW w:w="480" w:type="dxa"/>
            <w:tcBorders>
              <w:top w:val="single" w:sz="6" w:space="0" w:color="auto"/>
              <w:left w:val="single" w:sz="6" w:space="0" w:color="auto"/>
              <w:bottom w:val="single" w:sz="6" w:space="0" w:color="auto"/>
              <w:right w:val="single" w:sz="6" w:space="0" w:color="auto"/>
            </w:tcBorders>
          </w:tcPr>
          <w:p w:rsidR="00310DB6" w:rsidRPr="00806B62" w:rsidRDefault="00310DB6" w:rsidP="0070157E">
            <w:pPr>
              <w:pStyle w:val="Style87"/>
              <w:rPr>
                <w:rStyle w:val="FontStyle149"/>
                <w:rFonts w:ascii="Arial" w:hAnsi="Arial" w:cs="Arial"/>
              </w:rPr>
            </w:pPr>
            <w:r w:rsidRPr="00806B62">
              <w:rPr>
                <w:rStyle w:val="FontStyle149"/>
                <w:rFonts w:ascii="Arial" w:hAnsi="Arial" w:cs="Arial"/>
              </w:rPr>
              <w:t>1.2</w:t>
            </w:r>
          </w:p>
        </w:tc>
        <w:tc>
          <w:tcPr>
            <w:tcW w:w="2400" w:type="dxa"/>
            <w:tcBorders>
              <w:top w:val="single" w:sz="6" w:space="0" w:color="auto"/>
              <w:left w:val="single" w:sz="6" w:space="0" w:color="auto"/>
              <w:bottom w:val="single" w:sz="6" w:space="0" w:color="auto"/>
              <w:right w:val="single" w:sz="6" w:space="0" w:color="auto"/>
            </w:tcBorders>
          </w:tcPr>
          <w:p w:rsidR="00310DB6" w:rsidRPr="00806B62" w:rsidRDefault="00310DB6" w:rsidP="0070157E">
            <w:pPr>
              <w:pStyle w:val="Style87"/>
              <w:rPr>
                <w:rStyle w:val="FontStyle149"/>
                <w:rFonts w:ascii="Arial" w:hAnsi="Arial" w:cs="Arial"/>
                <w:lang w:val="en-US"/>
              </w:rPr>
            </w:pPr>
            <w:r w:rsidRPr="00806B62">
              <w:rPr>
                <w:rStyle w:val="FontStyle149"/>
                <w:rFonts w:ascii="Arial" w:hAnsi="Arial" w:cs="Arial"/>
              </w:rPr>
              <w:t>Устройство</w:t>
            </w:r>
            <w:r w:rsidRPr="00806B62">
              <w:rPr>
                <w:rStyle w:val="FontStyle149"/>
                <w:rFonts w:ascii="Arial" w:hAnsi="Arial" w:cs="Arial"/>
                <w:lang w:val="en-US"/>
              </w:rPr>
              <w:t xml:space="preserve"> ZIP-DRV</w:t>
            </w:r>
          </w:p>
        </w:tc>
        <w:tc>
          <w:tcPr>
            <w:tcW w:w="480" w:type="dxa"/>
            <w:tcBorders>
              <w:top w:val="single" w:sz="6" w:space="0" w:color="auto"/>
              <w:left w:val="single" w:sz="6" w:space="0" w:color="auto"/>
              <w:bottom w:val="single" w:sz="6" w:space="0" w:color="auto"/>
              <w:right w:val="single" w:sz="6" w:space="0" w:color="auto"/>
            </w:tcBorders>
          </w:tcPr>
          <w:p w:rsidR="00310DB6" w:rsidRPr="00806B62" w:rsidRDefault="00310DB6" w:rsidP="0070157E">
            <w:pPr>
              <w:pStyle w:val="Style87"/>
              <w:rPr>
                <w:rStyle w:val="FontStyle149"/>
                <w:rFonts w:ascii="Arial" w:hAnsi="Arial" w:cs="Arial"/>
              </w:rPr>
            </w:pPr>
            <w:r w:rsidRPr="00806B62">
              <w:rPr>
                <w:rStyle w:val="FontStyle149"/>
                <w:rFonts w:ascii="Arial" w:hAnsi="Arial" w:cs="Arial"/>
              </w:rPr>
              <w:t>3,6</w:t>
            </w:r>
          </w:p>
        </w:tc>
        <w:tc>
          <w:tcPr>
            <w:tcW w:w="720" w:type="dxa"/>
            <w:tcBorders>
              <w:top w:val="single" w:sz="6" w:space="0" w:color="auto"/>
              <w:left w:val="single" w:sz="6" w:space="0" w:color="auto"/>
              <w:bottom w:val="single" w:sz="6" w:space="0" w:color="auto"/>
              <w:right w:val="single" w:sz="6" w:space="0" w:color="auto"/>
            </w:tcBorders>
          </w:tcPr>
          <w:p w:rsidR="00310DB6" w:rsidRPr="00806B62" w:rsidRDefault="00310DB6" w:rsidP="0070157E">
            <w:pPr>
              <w:pStyle w:val="Style87"/>
              <w:rPr>
                <w:rStyle w:val="FontStyle149"/>
                <w:rFonts w:ascii="Arial" w:hAnsi="Arial" w:cs="Arial"/>
              </w:rPr>
            </w:pPr>
            <w:r w:rsidRPr="00806B62">
              <w:rPr>
                <w:rStyle w:val="FontStyle149"/>
                <w:rFonts w:ascii="Arial" w:hAnsi="Arial" w:cs="Arial"/>
              </w:rPr>
              <w:t>6 573</w:t>
            </w:r>
          </w:p>
        </w:tc>
        <w:tc>
          <w:tcPr>
            <w:tcW w:w="1200" w:type="dxa"/>
            <w:tcBorders>
              <w:top w:val="single" w:sz="6" w:space="0" w:color="auto"/>
              <w:left w:val="single" w:sz="6" w:space="0" w:color="auto"/>
              <w:bottom w:val="single" w:sz="6" w:space="0" w:color="auto"/>
              <w:right w:val="single" w:sz="6" w:space="0" w:color="auto"/>
            </w:tcBorders>
          </w:tcPr>
          <w:p w:rsidR="00310DB6" w:rsidRPr="00806B62" w:rsidRDefault="00310DB6" w:rsidP="0070157E">
            <w:pPr>
              <w:pStyle w:val="Style87"/>
              <w:rPr>
                <w:rStyle w:val="FontStyle149"/>
                <w:rFonts w:ascii="Arial" w:hAnsi="Arial" w:cs="Arial"/>
              </w:rPr>
            </w:pPr>
            <w:r w:rsidRPr="00806B62">
              <w:rPr>
                <w:rStyle w:val="FontStyle149"/>
                <w:rFonts w:ascii="Arial" w:hAnsi="Arial" w:cs="Arial"/>
              </w:rPr>
              <w:t>23 663</w:t>
            </w:r>
          </w:p>
        </w:tc>
        <w:tc>
          <w:tcPr>
            <w:tcW w:w="1080" w:type="dxa"/>
            <w:tcBorders>
              <w:top w:val="single" w:sz="6" w:space="0" w:color="auto"/>
              <w:left w:val="single" w:sz="6" w:space="0" w:color="auto"/>
              <w:bottom w:val="single" w:sz="6" w:space="0" w:color="auto"/>
              <w:right w:val="single" w:sz="6" w:space="0" w:color="auto"/>
            </w:tcBorders>
          </w:tcPr>
          <w:p w:rsidR="00310DB6" w:rsidRPr="00806B62" w:rsidRDefault="00310DB6" w:rsidP="0070157E">
            <w:pPr>
              <w:pStyle w:val="Style87"/>
              <w:rPr>
                <w:rStyle w:val="FontStyle149"/>
                <w:rFonts w:ascii="Arial" w:hAnsi="Arial" w:cs="Arial"/>
              </w:rPr>
            </w:pPr>
            <w:r w:rsidRPr="00806B62">
              <w:rPr>
                <w:rStyle w:val="FontStyle149"/>
                <w:rFonts w:ascii="Arial" w:hAnsi="Arial" w:cs="Arial"/>
              </w:rPr>
              <w:t>25 674</w:t>
            </w:r>
          </w:p>
        </w:tc>
        <w:tc>
          <w:tcPr>
            <w:tcW w:w="1080" w:type="dxa"/>
            <w:tcBorders>
              <w:top w:val="single" w:sz="6" w:space="0" w:color="auto"/>
              <w:left w:val="single" w:sz="6" w:space="0" w:color="auto"/>
              <w:bottom w:val="single" w:sz="6" w:space="0" w:color="auto"/>
              <w:right w:val="single" w:sz="6" w:space="0" w:color="auto"/>
            </w:tcBorders>
          </w:tcPr>
          <w:p w:rsidR="00310DB6" w:rsidRPr="00806B62" w:rsidRDefault="00310DB6" w:rsidP="0070157E">
            <w:pPr>
              <w:pStyle w:val="Style87"/>
              <w:rPr>
                <w:rStyle w:val="FontStyle149"/>
                <w:rFonts w:ascii="Arial" w:hAnsi="Arial" w:cs="Arial"/>
              </w:rPr>
            </w:pPr>
            <w:r w:rsidRPr="00806B62">
              <w:rPr>
                <w:rStyle w:val="FontStyle149"/>
                <w:rFonts w:ascii="Arial" w:hAnsi="Arial" w:cs="Arial"/>
              </w:rPr>
              <w:t>25</w:t>
            </w:r>
          </w:p>
        </w:tc>
        <w:tc>
          <w:tcPr>
            <w:tcW w:w="840" w:type="dxa"/>
            <w:tcBorders>
              <w:top w:val="single" w:sz="6" w:space="0" w:color="auto"/>
              <w:left w:val="single" w:sz="6" w:space="0" w:color="auto"/>
              <w:bottom w:val="single" w:sz="6" w:space="0" w:color="auto"/>
              <w:right w:val="single" w:sz="6" w:space="0" w:color="auto"/>
            </w:tcBorders>
          </w:tcPr>
          <w:p w:rsidR="00310DB6" w:rsidRPr="00806B62" w:rsidRDefault="00310DB6" w:rsidP="0070157E">
            <w:pPr>
              <w:pStyle w:val="Style87"/>
              <w:rPr>
                <w:rStyle w:val="FontStyle149"/>
                <w:rFonts w:ascii="Arial" w:hAnsi="Arial" w:cs="Arial"/>
              </w:rPr>
            </w:pPr>
            <w:r w:rsidRPr="00806B62">
              <w:rPr>
                <w:rStyle w:val="FontStyle149"/>
                <w:rFonts w:ascii="Arial" w:hAnsi="Arial" w:cs="Arial"/>
              </w:rPr>
              <w:t>1</w:t>
            </w:r>
          </w:p>
        </w:tc>
        <w:tc>
          <w:tcPr>
            <w:tcW w:w="1243" w:type="dxa"/>
            <w:gridSpan w:val="2"/>
            <w:tcBorders>
              <w:top w:val="single" w:sz="6" w:space="0" w:color="auto"/>
              <w:left w:val="single" w:sz="6" w:space="0" w:color="auto"/>
              <w:bottom w:val="single" w:sz="6" w:space="0" w:color="auto"/>
              <w:right w:val="single" w:sz="6" w:space="0" w:color="auto"/>
            </w:tcBorders>
          </w:tcPr>
          <w:p w:rsidR="00310DB6" w:rsidRPr="00806B62" w:rsidRDefault="00310DB6" w:rsidP="0070157E">
            <w:pPr>
              <w:pStyle w:val="Style87"/>
              <w:rPr>
                <w:rStyle w:val="FontStyle149"/>
                <w:rFonts w:ascii="Arial" w:hAnsi="Arial" w:cs="Arial"/>
              </w:rPr>
            </w:pPr>
            <w:r w:rsidRPr="00806B62">
              <w:rPr>
                <w:rStyle w:val="FontStyle149"/>
                <w:rFonts w:ascii="Arial" w:hAnsi="Arial" w:cs="Arial"/>
              </w:rPr>
              <w:t>6 419</w:t>
            </w:r>
          </w:p>
        </w:tc>
        <w:tc>
          <w:tcPr>
            <w:tcW w:w="1080" w:type="dxa"/>
            <w:tcBorders>
              <w:top w:val="single" w:sz="6" w:space="0" w:color="auto"/>
              <w:left w:val="single" w:sz="6" w:space="0" w:color="auto"/>
              <w:bottom w:val="single" w:sz="6" w:space="0" w:color="auto"/>
              <w:right w:val="single" w:sz="6" w:space="0" w:color="auto"/>
            </w:tcBorders>
          </w:tcPr>
          <w:p w:rsidR="00310DB6" w:rsidRPr="00806B62" w:rsidRDefault="00310DB6" w:rsidP="0070157E">
            <w:pPr>
              <w:pStyle w:val="Style87"/>
              <w:rPr>
                <w:rStyle w:val="FontStyle149"/>
                <w:rFonts w:ascii="Arial" w:hAnsi="Arial" w:cs="Arial"/>
              </w:rPr>
            </w:pPr>
            <w:r w:rsidRPr="00806B62">
              <w:rPr>
                <w:rStyle w:val="FontStyle149"/>
                <w:rFonts w:ascii="Arial" w:hAnsi="Arial" w:cs="Arial"/>
              </w:rPr>
              <w:t>535,0</w:t>
            </w:r>
          </w:p>
        </w:tc>
        <w:tc>
          <w:tcPr>
            <w:tcW w:w="960" w:type="dxa"/>
            <w:gridSpan w:val="3"/>
            <w:tcBorders>
              <w:top w:val="single" w:sz="6" w:space="0" w:color="auto"/>
              <w:left w:val="single" w:sz="6" w:space="0" w:color="auto"/>
              <w:bottom w:val="single" w:sz="6" w:space="0" w:color="auto"/>
              <w:right w:val="single" w:sz="6" w:space="0" w:color="auto"/>
            </w:tcBorders>
          </w:tcPr>
          <w:p w:rsidR="00310DB6" w:rsidRPr="00806B62" w:rsidRDefault="00310DB6" w:rsidP="0070157E">
            <w:pPr>
              <w:pStyle w:val="Style87"/>
              <w:rPr>
                <w:rStyle w:val="FontStyle149"/>
                <w:rFonts w:ascii="Arial" w:hAnsi="Arial" w:cs="Arial"/>
              </w:rPr>
            </w:pPr>
            <w:r w:rsidRPr="00806B62">
              <w:rPr>
                <w:rStyle w:val="FontStyle149"/>
                <w:rFonts w:ascii="Arial" w:hAnsi="Arial" w:cs="Arial"/>
              </w:rPr>
              <w:t>3,21</w:t>
            </w:r>
          </w:p>
        </w:tc>
      </w:tr>
      <w:tr w:rsidR="00310DB6" w:rsidRPr="00806B62">
        <w:tc>
          <w:tcPr>
            <w:tcW w:w="480" w:type="dxa"/>
            <w:tcBorders>
              <w:top w:val="single" w:sz="6" w:space="0" w:color="auto"/>
              <w:left w:val="single" w:sz="6" w:space="0" w:color="auto"/>
              <w:bottom w:val="single" w:sz="6" w:space="0" w:color="auto"/>
              <w:right w:val="single" w:sz="6" w:space="0" w:color="auto"/>
            </w:tcBorders>
          </w:tcPr>
          <w:p w:rsidR="00310DB6" w:rsidRPr="00806B62" w:rsidRDefault="00310DB6" w:rsidP="0070157E">
            <w:pPr>
              <w:pStyle w:val="Style87"/>
              <w:rPr>
                <w:rStyle w:val="FontStyle149"/>
                <w:rFonts w:ascii="Arial" w:hAnsi="Arial" w:cs="Arial"/>
              </w:rPr>
            </w:pPr>
            <w:r w:rsidRPr="00806B62">
              <w:rPr>
                <w:rStyle w:val="FontStyle149"/>
                <w:rFonts w:ascii="Arial" w:hAnsi="Arial" w:cs="Arial"/>
              </w:rPr>
              <w:t>1.3.</w:t>
            </w:r>
          </w:p>
        </w:tc>
        <w:tc>
          <w:tcPr>
            <w:tcW w:w="2400" w:type="dxa"/>
            <w:tcBorders>
              <w:top w:val="single" w:sz="6" w:space="0" w:color="auto"/>
              <w:left w:val="single" w:sz="6" w:space="0" w:color="auto"/>
              <w:bottom w:val="single" w:sz="6" w:space="0" w:color="auto"/>
              <w:right w:val="single" w:sz="6" w:space="0" w:color="auto"/>
            </w:tcBorders>
          </w:tcPr>
          <w:p w:rsidR="00310DB6" w:rsidRPr="00806B62" w:rsidRDefault="00310DB6" w:rsidP="0070157E">
            <w:pPr>
              <w:pStyle w:val="Style87"/>
              <w:rPr>
                <w:rStyle w:val="FontStyle149"/>
                <w:rFonts w:ascii="Arial" w:hAnsi="Arial" w:cs="Arial"/>
              </w:rPr>
            </w:pPr>
            <w:r w:rsidRPr="00806B62">
              <w:rPr>
                <w:rStyle w:val="FontStyle149"/>
                <w:rFonts w:ascii="Arial" w:hAnsi="Arial" w:cs="Arial"/>
              </w:rPr>
              <w:t>Сканер планшетный цветной</w:t>
            </w:r>
          </w:p>
        </w:tc>
        <w:tc>
          <w:tcPr>
            <w:tcW w:w="480" w:type="dxa"/>
            <w:tcBorders>
              <w:top w:val="single" w:sz="6" w:space="0" w:color="auto"/>
              <w:left w:val="single" w:sz="6" w:space="0" w:color="auto"/>
              <w:bottom w:val="single" w:sz="6" w:space="0" w:color="auto"/>
              <w:right w:val="single" w:sz="6" w:space="0" w:color="auto"/>
            </w:tcBorders>
          </w:tcPr>
          <w:p w:rsidR="00310DB6" w:rsidRPr="00806B62" w:rsidRDefault="00310DB6" w:rsidP="0070157E">
            <w:pPr>
              <w:pStyle w:val="Style87"/>
              <w:rPr>
                <w:rStyle w:val="FontStyle149"/>
                <w:rFonts w:ascii="Arial" w:hAnsi="Arial" w:cs="Arial"/>
              </w:rPr>
            </w:pPr>
            <w:r w:rsidRPr="00806B62">
              <w:rPr>
                <w:rStyle w:val="FontStyle149"/>
                <w:rFonts w:ascii="Arial" w:hAnsi="Arial" w:cs="Arial"/>
              </w:rPr>
              <w:t>1,2</w:t>
            </w:r>
          </w:p>
        </w:tc>
        <w:tc>
          <w:tcPr>
            <w:tcW w:w="720" w:type="dxa"/>
            <w:tcBorders>
              <w:top w:val="single" w:sz="6" w:space="0" w:color="auto"/>
              <w:left w:val="single" w:sz="6" w:space="0" w:color="auto"/>
              <w:bottom w:val="single" w:sz="6" w:space="0" w:color="auto"/>
              <w:right w:val="single" w:sz="6" w:space="0" w:color="auto"/>
            </w:tcBorders>
          </w:tcPr>
          <w:p w:rsidR="00310DB6" w:rsidRPr="00806B62" w:rsidRDefault="00310DB6" w:rsidP="0070157E">
            <w:pPr>
              <w:pStyle w:val="Style87"/>
              <w:rPr>
                <w:rStyle w:val="FontStyle149"/>
                <w:rFonts w:ascii="Arial" w:hAnsi="Arial" w:cs="Arial"/>
              </w:rPr>
            </w:pPr>
            <w:r w:rsidRPr="00806B62">
              <w:rPr>
                <w:rStyle w:val="FontStyle149"/>
                <w:rFonts w:ascii="Arial" w:hAnsi="Arial" w:cs="Arial"/>
              </w:rPr>
              <w:t>8 833</w:t>
            </w:r>
          </w:p>
        </w:tc>
        <w:tc>
          <w:tcPr>
            <w:tcW w:w="1200" w:type="dxa"/>
            <w:tcBorders>
              <w:top w:val="single" w:sz="6" w:space="0" w:color="auto"/>
              <w:left w:val="single" w:sz="6" w:space="0" w:color="auto"/>
              <w:bottom w:val="single" w:sz="6" w:space="0" w:color="auto"/>
              <w:right w:val="single" w:sz="6" w:space="0" w:color="auto"/>
            </w:tcBorders>
          </w:tcPr>
          <w:p w:rsidR="00310DB6" w:rsidRPr="00806B62" w:rsidRDefault="00310DB6" w:rsidP="0070157E">
            <w:pPr>
              <w:pStyle w:val="Style87"/>
              <w:rPr>
                <w:rStyle w:val="FontStyle149"/>
                <w:rFonts w:ascii="Arial" w:hAnsi="Arial" w:cs="Arial"/>
              </w:rPr>
            </w:pPr>
            <w:r w:rsidRPr="00806B62">
              <w:rPr>
                <w:rStyle w:val="FontStyle149"/>
                <w:rFonts w:ascii="Arial" w:hAnsi="Arial" w:cs="Arial"/>
              </w:rPr>
              <w:t>10 600</w:t>
            </w:r>
          </w:p>
        </w:tc>
        <w:tc>
          <w:tcPr>
            <w:tcW w:w="1080" w:type="dxa"/>
            <w:tcBorders>
              <w:top w:val="single" w:sz="6" w:space="0" w:color="auto"/>
              <w:left w:val="single" w:sz="6" w:space="0" w:color="auto"/>
              <w:bottom w:val="single" w:sz="6" w:space="0" w:color="auto"/>
              <w:right w:val="single" w:sz="6" w:space="0" w:color="auto"/>
            </w:tcBorders>
          </w:tcPr>
          <w:p w:rsidR="00310DB6" w:rsidRPr="00806B62" w:rsidRDefault="00310DB6" w:rsidP="0070157E">
            <w:pPr>
              <w:pStyle w:val="Style87"/>
              <w:rPr>
                <w:rStyle w:val="FontStyle149"/>
                <w:rFonts w:ascii="Arial" w:hAnsi="Arial" w:cs="Arial"/>
              </w:rPr>
            </w:pPr>
            <w:r w:rsidRPr="00806B62">
              <w:rPr>
                <w:rStyle w:val="FontStyle149"/>
                <w:rFonts w:ascii="Arial" w:hAnsi="Arial" w:cs="Arial"/>
              </w:rPr>
              <w:t>11 501</w:t>
            </w:r>
          </w:p>
        </w:tc>
        <w:tc>
          <w:tcPr>
            <w:tcW w:w="1080" w:type="dxa"/>
            <w:tcBorders>
              <w:top w:val="single" w:sz="6" w:space="0" w:color="auto"/>
              <w:left w:val="single" w:sz="6" w:space="0" w:color="auto"/>
              <w:bottom w:val="single" w:sz="6" w:space="0" w:color="auto"/>
              <w:right w:val="single" w:sz="6" w:space="0" w:color="auto"/>
            </w:tcBorders>
          </w:tcPr>
          <w:p w:rsidR="00310DB6" w:rsidRPr="00806B62" w:rsidRDefault="00310DB6" w:rsidP="0070157E">
            <w:pPr>
              <w:pStyle w:val="Style87"/>
              <w:rPr>
                <w:rStyle w:val="FontStyle149"/>
                <w:rFonts w:ascii="Arial" w:hAnsi="Arial" w:cs="Arial"/>
              </w:rPr>
            </w:pPr>
            <w:r w:rsidRPr="00806B62">
              <w:rPr>
                <w:rStyle w:val="FontStyle149"/>
                <w:rFonts w:ascii="Arial" w:hAnsi="Arial" w:cs="Arial"/>
              </w:rPr>
              <w:t>25</w:t>
            </w:r>
          </w:p>
        </w:tc>
        <w:tc>
          <w:tcPr>
            <w:tcW w:w="840" w:type="dxa"/>
            <w:tcBorders>
              <w:top w:val="single" w:sz="6" w:space="0" w:color="auto"/>
              <w:left w:val="single" w:sz="6" w:space="0" w:color="auto"/>
              <w:bottom w:val="single" w:sz="6" w:space="0" w:color="auto"/>
              <w:right w:val="single" w:sz="6" w:space="0" w:color="auto"/>
            </w:tcBorders>
          </w:tcPr>
          <w:p w:rsidR="00310DB6" w:rsidRPr="00806B62" w:rsidRDefault="00310DB6" w:rsidP="0070157E">
            <w:pPr>
              <w:pStyle w:val="Style87"/>
              <w:rPr>
                <w:rStyle w:val="FontStyle149"/>
                <w:rFonts w:ascii="Arial" w:hAnsi="Arial" w:cs="Arial"/>
              </w:rPr>
            </w:pPr>
            <w:r w:rsidRPr="00806B62">
              <w:rPr>
                <w:rStyle w:val="FontStyle149"/>
                <w:rFonts w:ascii="Arial" w:hAnsi="Arial" w:cs="Arial"/>
              </w:rPr>
              <w:t>1</w:t>
            </w:r>
          </w:p>
        </w:tc>
        <w:tc>
          <w:tcPr>
            <w:tcW w:w="1243" w:type="dxa"/>
            <w:gridSpan w:val="2"/>
            <w:tcBorders>
              <w:top w:val="single" w:sz="6" w:space="0" w:color="auto"/>
              <w:left w:val="single" w:sz="6" w:space="0" w:color="auto"/>
              <w:bottom w:val="single" w:sz="6" w:space="0" w:color="auto"/>
              <w:right w:val="single" w:sz="6" w:space="0" w:color="auto"/>
            </w:tcBorders>
          </w:tcPr>
          <w:p w:rsidR="00310DB6" w:rsidRPr="00806B62" w:rsidRDefault="00310DB6" w:rsidP="0070157E">
            <w:pPr>
              <w:pStyle w:val="Style87"/>
              <w:rPr>
                <w:rStyle w:val="FontStyle149"/>
                <w:rFonts w:ascii="Arial" w:hAnsi="Arial" w:cs="Arial"/>
              </w:rPr>
            </w:pPr>
            <w:r w:rsidRPr="00806B62">
              <w:rPr>
                <w:rStyle w:val="FontStyle149"/>
                <w:rFonts w:ascii="Arial" w:hAnsi="Arial" w:cs="Arial"/>
              </w:rPr>
              <w:t>2 875</w:t>
            </w:r>
          </w:p>
        </w:tc>
        <w:tc>
          <w:tcPr>
            <w:tcW w:w="1080" w:type="dxa"/>
            <w:tcBorders>
              <w:top w:val="single" w:sz="6" w:space="0" w:color="auto"/>
              <w:left w:val="single" w:sz="6" w:space="0" w:color="auto"/>
              <w:bottom w:val="single" w:sz="6" w:space="0" w:color="auto"/>
              <w:right w:val="single" w:sz="6" w:space="0" w:color="auto"/>
            </w:tcBorders>
          </w:tcPr>
          <w:p w:rsidR="00310DB6" w:rsidRPr="00806B62" w:rsidRDefault="00310DB6" w:rsidP="0070157E">
            <w:pPr>
              <w:pStyle w:val="Style87"/>
              <w:rPr>
                <w:rStyle w:val="FontStyle149"/>
                <w:rFonts w:ascii="Arial" w:hAnsi="Arial" w:cs="Arial"/>
              </w:rPr>
            </w:pPr>
            <w:r w:rsidRPr="00806B62">
              <w:rPr>
                <w:rStyle w:val="FontStyle149"/>
                <w:rFonts w:ascii="Arial" w:hAnsi="Arial" w:cs="Arial"/>
              </w:rPr>
              <w:t>239,6</w:t>
            </w:r>
          </w:p>
        </w:tc>
        <w:tc>
          <w:tcPr>
            <w:tcW w:w="960" w:type="dxa"/>
            <w:gridSpan w:val="3"/>
            <w:tcBorders>
              <w:top w:val="single" w:sz="6" w:space="0" w:color="auto"/>
              <w:left w:val="single" w:sz="6" w:space="0" w:color="auto"/>
              <w:bottom w:val="single" w:sz="6" w:space="0" w:color="auto"/>
              <w:right w:val="single" w:sz="6" w:space="0" w:color="auto"/>
            </w:tcBorders>
          </w:tcPr>
          <w:p w:rsidR="00310DB6" w:rsidRPr="00806B62" w:rsidRDefault="00310DB6" w:rsidP="0070157E">
            <w:pPr>
              <w:pStyle w:val="Style87"/>
              <w:rPr>
                <w:rStyle w:val="FontStyle149"/>
                <w:rFonts w:ascii="Arial" w:hAnsi="Arial" w:cs="Arial"/>
              </w:rPr>
            </w:pPr>
            <w:r w:rsidRPr="00806B62">
              <w:rPr>
                <w:rStyle w:val="FontStyle149"/>
                <w:rFonts w:ascii="Arial" w:hAnsi="Arial" w:cs="Arial"/>
              </w:rPr>
              <w:t>1,44</w:t>
            </w:r>
          </w:p>
        </w:tc>
      </w:tr>
      <w:tr w:rsidR="00310DB6" w:rsidRPr="00806B62">
        <w:tc>
          <w:tcPr>
            <w:tcW w:w="480" w:type="dxa"/>
            <w:tcBorders>
              <w:top w:val="single" w:sz="6" w:space="0" w:color="auto"/>
              <w:left w:val="single" w:sz="6" w:space="0" w:color="auto"/>
              <w:bottom w:val="single" w:sz="6" w:space="0" w:color="auto"/>
              <w:right w:val="single" w:sz="6" w:space="0" w:color="auto"/>
            </w:tcBorders>
          </w:tcPr>
          <w:p w:rsidR="00310DB6" w:rsidRPr="00806B62" w:rsidRDefault="00310DB6" w:rsidP="0070157E">
            <w:pPr>
              <w:pStyle w:val="Style87"/>
              <w:rPr>
                <w:rStyle w:val="FontStyle149"/>
                <w:rFonts w:ascii="Arial" w:hAnsi="Arial" w:cs="Arial"/>
              </w:rPr>
            </w:pPr>
            <w:r w:rsidRPr="00806B62">
              <w:rPr>
                <w:rStyle w:val="FontStyle149"/>
                <w:rFonts w:ascii="Arial" w:hAnsi="Arial" w:cs="Arial"/>
              </w:rPr>
              <w:t>1.4.</w:t>
            </w:r>
          </w:p>
        </w:tc>
        <w:tc>
          <w:tcPr>
            <w:tcW w:w="2400" w:type="dxa"/>
            <w:tcBorders>
              <w:top w:val="single" w:sz="6" w:space="0" w:color="auto"/>
              <w:left w:val="single" w:sz="6" w:space="0" w:color="auto"/>
              <w:bottom w:val="single" w:sz="6" w:space="0" w:color="auto"/>
              <w:right w:val="single" w:sz="6" w:space="0" w:color="auto"/>
            </w:tcBorders>
          </w:tcPr>
          <w:p w:rsidR="00310DB6" w:rsidRPr="00806B62" w:rsidRDefault="00310DB6" w:rsidP="0070157E">
            <w:pPr>
              <w:pStyle w:val="Style87"/>
              <w:rPr>
                <w:rStyle w:val="FontStyle149"/>
                <w:rFonts w:ascii="Arial" w:hAnsi="Arial" w:cs="Arial"/>
              </w:rPr>
            </w:pPr>
            <w:r w:rsidRPr="00806B62">
              <w:rPr>
                <w:rStyle w:val="FontStyle149"/>
                <w:rFonts w:ascii="Arial" w:hAnsi="Arial" w:cs="Arial"/>
              </w:rPr>
              <w:t xml:space="preserve">Модем </w:t>
            </w:r>
            <w:r w:rsidRPr="00806B62">
              <w:rPr>
                <w:rStyle w:val="FontStyle149"/>
                <w:rFonts w:ascii="Arial" w:hAnsi="Arial" w:cs="Arial"/>
                <w:lang w:val="en-US"/>
              </w:rPr>
              <w:t>ADC</w:t>
            </w:r>
            <w:r w:rsidRPr="00806B62">
              <w:rPr>
                <w:rStyle w:val="FontStyle149"/>
                <w:rFonts w:ascii="Arial" w:hAnsi="Arial" w:cs="Arial"/>
              </w:rPr>
              <w:t xml:space="preserve"> </w:t>
            </w:r>
            <w:r w:rsidRPr="00806B62">
              <w:rPr>
                <w:rStyle w:val="FontStyle149"/>
                <w:rFonts w:ascii="Arial" w:hAnsi="Arial" w:cs="Arial"/>
                <w:lang w:val="en-US"/>
              </w:rPr>
              <w:t>CAMRUS</w:t>
            </w:r>
            <w:r w:rsidRPr="00806B62">
              <w:rPr>
                <w:rStyle w:val="FontStyle149"/>
                <w:rFonts w:ascii="Arial" w:hAnsi="Arial" w:cs="Arial"/>
              </w:rPr>
              <w:t>-</w:t>
            </w:r>
            <w:r w:rsidRPr="00806B62">
              <w:rPr>
                <w:rStyle w:val="FontStyle149"/>
                <w:rFonts w:ascii="Arial" w:hAnsi="Arial" w:cs="Arial"/>
                <w:lang w:val="en-US"/>
              </w:rPr>
              <w:t>RS</w:t>
            </w:r>
            <w:r w:rsidRPr="00806B62">
              <w:rPr>
                <w:rStyle w:val="FontStyle149"/>
                <w:rFonts w:ascii="Arial" w:hAnsi="Arial" w:cs="Arial"/>
              </w:rPr>
              <w:t xml:space="preserve"> </w:t>
            </w:r>
            <w:r w:rsidRPr="00806B62">
              <w:rPr>
                <w:rStyle w:val="FontStyle149"/>
                <w:rFonts w:ascii="Arial" w:hAnsi="Arial" w:cs="Arial"/>
                <w:lang w:val="en-US"/>
              </w:rPr>
              <w:t>HDSL</w:t>
            </w:r>
          </w:p>
        </w:tc>
        <w:tc>
          <w:tcPr>
            <w:tcW w:w="480" w:type="dxa"/>
            <w:tcBorders>
              <w:top w:val="single" w:sz="6" w:space="0" w:color="auto"/>
              <w:left w:val="single" w:sz="6" w:space="0" w:color="auto"/>
              <w:bottom w:val="single" w:sz="6" w:space="0" w:color="auto"/>
              <w:right w:val="single" w:sz="6" w:space="0" w:color="auto"/>
            </w:tcBorders>
          </w:tcPr>
          <w:p w:rsidR="00310DB6" w:rsidRPr="00806B62" w:rsidRDefault="00310DB6" w:rsidP="0070157E">
            <w:pPr>
              <w:pStyle w:val="Style87"/>
              <w:rPr>
                <w:rStyle w:val="FontStyle149"/>
                <w:rFonts w:ascii="Arial" w:hAnsi="Arial" w:cs="Arial"/>
              </w:rPr>
            </w:pPr>
            <w:r w:rsidRPr="00806B62">
              <w:rPr>
                <w:rStyle w:val="FontStyle149"/>
                <w:rFonts w:ascii="Arial" w:hAnsi="Arial" w:cs="Arial"/>
              </w:rPr>
              <w:t>1,2</w:t>
            </w:r>
          </w:p>
        </w:tc>
        <w:tc>
          <w:tcPr>
            <w:tcW w:w="720" w:type="dxa"/>
            <w:tcBorders>
              <w:top w:val="single" w:sz="6" w:space="0" w:color="auto"/>
              <w:left w:val="single" w:sz="6" w:space="0" w:color="auto"/>
              <w:bottom w:val="single" w:sz="6" w:space="0" w:color="auto"/>
              <w:right w:val="single" w:sz="6" w:space="0" w:color="auto"/>
            </w:tcBorders>
          </w:tcPr>
          <w:p w:rsidR="00310DB6" w:rsidRPr="00806B62" w:rsidRDefault="00310DB6" w:rsidP="0070157E">
            <w:pPr>
              <w:pStyle w:val="Style87"/>
              <w:rPr>
                <w:rStyle w:val="FontStyle149"/>
                <w:rFonts w:ascii="Arial" w:hAnsi="Arial" w:cs="Arial"/>
              </w:rPr>
            </w:pPr>
            <w:r w:rsidRPr="00806B62">
              <w:rPr>
                <w:rStyle w:val="FontStyle149"/>
                <w:rFonts w:ascii="Arial" w:hAnsi="Arial" w:cs="Arial"/>
              </w:rPr>
              <w:t>22 903</w:t>
            </w:r>
          </w:p>
        </w:tc>
        <w:tc>
          <w:tcPr>
            <w:tcW w:w="1200" w:type="dxa"/>
            <w:tcBorders>
              <w:top w:val="single" w:sz="6" w:space="0" w:color="auto"/>
              <w:left w:val="single" w:sz="6" w:space="0" w:color="auto"/>
              <w:bottom w:val="single" w:sz="6" w:space="0" w:color="auto"/>
              <w:right w:val="single" w:sz="6" w:space="0" w:color="auto"/>
            </w:tcBorders>
          </w:tcPr>
          <w:p w:rsidR="00310DB6" w:rsidRPr="00806B62" w:rsidRDefault="00310DB6" w:rsidP="0070157E">
            <w:pPr>
              <w:pStyle w:val="Style87"/>
              <w:rPr>
                <w:rStyle w:val="FontStyle149"/>
                <w:rFonts w:ascii="Arial" w:hAnsi="Arial" w:cs="Arial"/>
              </w:rPr>
            </w:pPr>
            <w:r w:rsidRPr="00806B62">
              <w:rPr>
                <w:rStyle w:val="FontStyle149"/>
                <w:rFonts w:ascii="Arial" w:hAnsi="Arial" w:cs="Arial"/>
              </w:rPr>
              <w:t>27 484</w:t>
            </w:r>
          </w:p>
        </w:tc>
        <w:tc>
          <w:tcPr>
            <w:tcW w:w="1080" w:type="dxa"/>
            <w:tcBorders>
              <w:top w:val="single" w:sz="6" w:space="0" w:color="auto"/>
              <w:left w:val="single" w:sz="6" w:space="0" w:color="auto"/>
              <w:bottom w:val="single" w:sz="6" w:space="0" w:color="auto"/>
              <w:right w:val="single" w:sz="6" w:space="0" w:color="auto"/>
            </w:tcBorders>
          </w:tcPr>
          <w:p w:rsidR="00310DB6" w:rsidRPr="00806B62" w:rsidRDefault="00310DB6" w:rsidP="0070157E">
            <w:pPr>
              <w:pStyle w:val="Style87"/>
              <w:rPr>
                <w:rStyle w:val="FontStyle149"/>
                <w:rFonts w:ascii="Arial" w:hAnsi="Arial" w:cs="Arial"/>
              </w:rPr>
            </w:pPr>
            <w:r w:rsidRPr="00806B62">
              <w:rPr>
                <w:rStyle w:val="FontStyle149"/>
                <w:rFonts w:ascii="Arial" w:hAnsi="Arial" w:cs="Arial"/>
              </w:rPr>
              <w:t>29 820</w:t>
            </w:r>
          </w:p>
        </w:tc>
        <w:tc>
          <w:tcPr>
            <w:tcW w:w="1080" w:type="dxa"/>
            <w:tcBorders>
              <w:top w:val="single" w:sz="6" w:space="0" w:color="auto"/>
              <w:left w:val="single" w:sz="6" w:space="0" w:color="auto"/>
              <w:bottom w:val="single" w:sz="6" w:space="0" w:color="auto"/>
              <w:right w:val="single" w:sz="6" w:space="0" w:color="auto"/>
            </w:tcBorders>
          </w:tcPr>
          <w:p w:rsidR="00310DB6" w:rsidRPr="00806B62" w:rsidRDefault="00310DB6" w:rsidP="0070157E">
            <w:pPr>
              <w:pStyle w:val="Style87"/>
              <w:rPr>
                <w:rStyle w:val="FontStyle149"/>
                <w:rFonts w:ascii="Arial" w:hAnsi="Arial" w:cs="Arial"/>
              </w:rPr>
            </w:pPr>
            <w:r w:rsidRPr="00806B62">
              <w:rPr>
                <w:rStyle w:val="FontStyle149"/>
                <w:rFonts w:ascii="Arial" w:hAnsi="Arial" w:cs="Arial"/>
              </w:rPr>
              <w:t>25</w:t>
            </w:r>
          </w:p>
        </w:tc>
        <w:tc>
          <w:tcPr>
            <w:tcW w:w="840" w:type="dxa"/>
            <w:tcBorders>
              <w:top w:val="single" w:sz="6" w:space="0" w:color="auto"/>
              <w:left w:val="single" w:sz="6" w:space="0" w:color="auto"/>
              <w:bottom w:val="single" w:sz="6" w:space="0" w:color="auto"/>
              <w:right w:val="single" w:sz="6" w:space="0" w:color="auto"/>
            </w:tcBorders>
          </w:tcPr>
          <w:p w:rsidR="00310DB6" w:rsidRPr="00806B62" w:rsidRDefault="00310DB6" w:rsidP="0070157E">
            <w:pPr>
              <w:pStyle w:val="Style87"/>
              <w:rPr>
                <w:rStyle w:val="FontStyle149"/>
                <w:rFonts w:ascii="Arial" w:hAnsi="Arial" w:cs="Arial"/>
              </w:rPr>
            </w:pPr>
            <w:r w:rsidRPr="00806B62">
              <w:rPr>
                <w:rStyle w:val="FontStyle149"/>
                <w:rFonts w:ascii="Arial" w:hAnsi="Arial" w:cs="Arial"/>
              </w:rPr>
              <w:t>1</w:t>
            </w:r>
          </w:p>
        </w:tc>
        <w:tc>
          <w:tcPr>
            <w:tcW w:w="1243" w:type="dxa"/>
            <w:gridSpan w:val="2"/>
            <w:tcBorders>
              <w:top w:val="single" w:sz="6" w:space="0" w:color="auto"/>
              <w:left w:val="single" w:sz="6" w:space="0" w:color="auto"/>
              <w:bottom w:val="single" w:sz="6" w:space="0" w:color="auto"/>
              <w:right w:val="single" w:sz="6" w:space="0" w:color="auto"/>
            </w:tcBorders>
          </w:tcPr>
          <w:p w:rsidR="00310DB6" w:rsidRPr="00806B62" w:rsidRDefault="00310DB6" w:rsidP="0070157E">
            <w:pPr>
              <w:pStyle w:val="Style87"/>
              <w:rPr>
                <w:rStyle w:val="FontStyle149"/>
                <w:rFonts w:ascii="Arial" w:hAnsi="Arial" w:cs="Arial"/>
              </w:rPr>
            </w:pPr>
            <w:r w:rsidRPr="00806B62">
              <w:rPr>
                <w:rStyle w:val="FontStyle149"/>
                <w:rFonts w:ascii="Arial" w:hAnsi="Arial" w:cs="Arial"/>
              </w:rPr>
              <w:t>7 455</w:t>
            </w:r>
          </w:p>
        </w:tc>
        <w:tc>
          <w:tcPr>
            <w:tcW w:w="1080" w:type="dxa"/>
            <w:tcBorders>
              <w:top w:val="single" w:sz="6" w:space="0" w:color="auto"/>
              <w:left w:val="single" w:sz="6" w:space="0" w:color="auto"/>
              <w:bottom w:val="single" w:sz="6" w:space="0" w:color="auto"/>
              <w:right w:val="single" w:sz="6" w:space="0" w:color="auto"/>
            </w:tcBorders>
          </w:tcPr>
          <w:p w:rsidR="00310DB6" w:rsidRPr="00806B62" w:rsidRDefault="00310DB6" w:rsidP="0070157E">
            <w:pPr>
              <w:pStyle w:val="Style87"/>
              <w:rPr>
                <w:rStyle w:val="FontStyle149"/>
                <w:rFonts w:ascii="Arial" w:hAnsi="Arial" w:cs="Arial"/>
              </w:rPr>
            </w:pPr>
            <w:r w:rsidRPr="00806B62">
              <w:rPr>
                <w:rStyle w:val="FontStyle149"/>
                <w:rFonts w:ascii="Arial" w:hAnsi="Arial" w:cs="Arial"/>
              </w:rPr>
              <w:t>621,4</w:t>
            </w:r>
          </w:p>
        </w:tc>
        <w:tc>
          <w:tcPr>
            <w:tcW w:w="960" w:type="dxa"/>
            <w:gridSpan w:val="3"/>
            <w:tcBorders>
              <w:top w:val="single" w:sz="6" w:space="0" w:color="auto"/>
              <w:left w:val="single" w:sz="6" w:space="0" w:color="auto"/>
              <w:bottom w:val="single" w:sz="6" w:space="0" w:color="auto"/>
              <w:right w:val="single" w:sz="6" w:space="0" w:color="auto"/>
            </w:tcBorders>
          </w:tcPr>
          <w:p w:rsidR="00310DB6" w:rsidRPr="00806B62" w:rsidRDefault="00310DB6" w:rsidP="0070157E">
            <w:pPr>
              <w:pStyle w:val="Style87"/>
              <w:rPr>
                <w:rStyle w:val="FontStyle149"/>
                <w:rFonts w:ascii="Arial" w:hAnsi="Arial" w:cs="Arial"/>
              </w:rPr>
            </w:pPr>
            <w:r w:rsidRPr="00806B62">
              <w:rPr>
                <w:rStyle w:val="FontStyle149"/>
                <w:rFonts w:ascii="Arial" w:hAnsi="Arial" w:cs="Arial"/>
              </w:rPr>
              <w:t>3,73</w:t>
            </w:r>
          </w:p>
        </w:tc>
      </w:tr>
      <w:tr w:rsidR="00310DB6" w:rsidRPr="00806B62">
        <w:tc>
          <w:tcPr>
            <w:tcW w:w="480" w:type="dxa"/>
            <w:tcBorders>
              <w:top w:val="single" w:sz="6" w:space="0" w:color="auto"/>
              <w:left w:val="single" w:sz="6" w:space="0" w:color="auto"/>
              <w:bottom w:val="single" w:sz="6" w:space="0" w:color="auto"/>
              <w:right w:val="single" w:sz="6" w:space="0" w:color="auto"/>
            </w:tcBorders>
          </w:tcPr>
          <w:p w:rsidR="00310DB6" w:rsidRPr="00806B62" w:rsidRDefault="00310DB6" w:rsidP="0070157E">
            <w:pPr>
              <w:pStyle w:val="Style87"/>
              <w:rPr>
                <w:rStyle w:val="FontStyle149"/>
                <w:rFonts w:ascii="Arial" w:hAnsi="Arial" w:cs="Arial"/>
              </w:rPr>
            </w:pPr>
            <w:r w:rsidRPr="00806B62">
              <w:rPr>
                <w:rStyle w:val="FontStyle149"/>
                <w:rFonts w:ascii="Arial" w:hAnsi="Arial" w:cs="Arial"/>
              </w:rPr>
              <w:t>1.5</w:t>
            </w:r>
          </w:p>
        </w:tc>
        <w:tc>
          <w:tcPr>
            <w:tcW w:w="2400" w:type="dxa"/>
            <w:tcBorders>
              <w:top w:val="single" w:sz="6" w:space="0" w:color="auto"/>
              <w:left w:val="single" w:sz="6" w:space="0" w:color="auto"/>
              <w:bottom w:val="single" w:sz="6" w:space="0" w:color="auto"/>
              <w:right w:val="single" w:sz="6" w:space="0" w:color="auto"/>
            </w:tcBorders>
          </w:tcPr>
          <w:p w:rsidR="00310DB6" w:rsidRPr="00806B62" w:rsidRDefault="00310DB6" w:rsidP="0070157E">
            <w:pPr>
              <w:pStyle w:val="Style87"/>
              <w:rPr>
                <w:rStyle w:val="FontStyle149"/>
                <w:rFonts w:ascii="Arial" w:hAnsi="Arial" w:cs="Arial"/>
              </w:rPr>
            </w:pPr>
            <w:r w:rsidRPr="00806B62">
              <w:rPr>
                <w:rStyle w:val="FontStyle149"/>
                <w:rFonts w:ascii="Arial" w:hAnsi="Arial" w:cs="Arial"/>
              </w:rPr>
              <w:t>Принтер лазерный чер</w:t>
            </w:r>
            <w:r>
              <w:rPr>
                <w:rStyle w:val="FontStyle149"/>
                <w:rFonts w:ascii="Arial" w:hAnsi="Arial" w:cs="Arial"/>
              </w:rPr>
              <w:t>н</w:t>
            </w:r>
            <w:r w:rsidRPr="00806B62">
              <w:rPr>
                <w:rStyle w:val="FontStyle149"/>
                <w:rFonts w:ascii="Arial" w:hAnsi="Arial" w:cs="Arial"/>
              </w:rPr>
              <w:t>о-белый</w:t>
            </w:r>
          </w:p>
        </w:tc>
        <w:tc>
          <w:tcPr>
            <w:tcW w:w="480" w:type="dxa"/>
            <w:tcBorders>
              <w:top w:val="single" w:sz="6" w:space="0" w:color="auto"/>
              <w:left w:val="single" w:sz="6" w:space="0" w:color="auto"/>
              <w:bottom w:val="single" w:sz="6" w:space="0" w:color="auto"/>
              <w:right w:val="single" w:sz="6" w:space="0" w:color="auto"/>
            </w:tcBorders>
          </w:tcPr>
          <w:p w:rsidR="00310DB6" w:rsidRPr="00806B62" w:rsidRDefault="00310DB6" w:rsidP="0070157E">
            <w:pPr>
              <w:pStyle w:val="Style87"/>
              <w:rPr>
                <w:rStyle w:val="FontStyle149"/>
                <w:rFonts w:ascii="Arial" w:hAnsi="Arial" w:cs="Arial"/>
              </w:rPr>
            </w:pPr>
            <w:r w:rsidRPr="00806B62">
              <w:rPr>
                <w:rStyle w:val="FontStyle149"/>
                <w:rFonts w:ascii="Arial" w:hAnsi="Arial" w:cs="Arial"/>
              </w:rPr>
              <w:t>2,4</w:t>
            </w:r>
          </w:p>
        </w:tc>
        <w:tc>
          <w:tcPr>
            <w:tcW w:w="720" w:type="dxa"/>
            <w:tcBorders>
              <w:top w:val="single" w:sz="6" w:space="0" w:color="auto"/>
              <w:left w:val="single" w:sz="6" w:space="0" w:color="auto"/>
              <w:bottom w:val="single" w:sz="6" w:space="0" w:color="auto"/>
              <w:right w:val="single" w:sz="6" w:space="0" w:color="auto"/>
            </w:tcBorders>
          </w:tcPr>
          <w:p w:rsidR="00310DB6" w:rsidRPr="00806B62" w:rsidRDefault="00310DB6" w:rsidP="0070157E">
            <w:pPr>
              <w:pStyle w:val="Style87"/>
              <w:rPr>
                <w:rStyle w:val="FontStyle149"/>
                <w:rFonts w:ascii="Arial" w:hAnsi="Arial" w:cs="Arial"/>
              </w:rPr>
            </w:pPr>
            <w:r w:rsidRPr="00806B62">
              <w:rPr>
                <w:rStyle w:val="FontStyle149"/>
                <w:rFonts w:ascii="Arial" w:hAnsi="Arial" w:cs="Arial"/>
              </w:rPr>
              <w:t>10 850</w:t>
            </w:r>
          </w:p>
        </w:tc>
        <w:tc>
          <w:tcPr>
            <w:tcW w:w="1200" w:type="dxa"/>
            <w:tcBorders>
              <w:top w:val="single" w:sz="6" w:space="0" w:color="auto"/>
              <w:left w:val="single" w:sz="6" w:space="0" w:color="auto"/>
              <w:bottom w:val="single" w:sz="6" w:space="0" w:color="auto"/>
              <w:right w:val="single" w:sz="6" w:space="0" w:color="auto"/>
            </w:tcBorders>
          </w:tcPr>
          <w:p w:rsidR="00310DB6" w:rsidRPr="00806B62" w:rsidRDefault="00310DB6" w:rsidP="0070157E">
            <w:pPr>
              <w:pStyle w:val="Style87"/>
              <w:rPr>
                <w:rStyle w:val="FontStyle149"/>
                <w:rFonts w:ascii="Arial" w:hAnsi="Arial" w:cs="Arial"/>
              </w:rPr>
            </w:pPr>
            <w:r w:rsidRPr="00806B62">
              <w:rPr>
                <w:rStyle w:val="FontStyle149"/>
                <w:rFonts w:ascii="Arial" w:hAnsi="Arial" w:cs="Arial"/>
              </w:rPr>
              <w:t>26 040</w:t>
            </w:r>
          </w:p>
        </w:tc>
        <w:tc>
          <w:tcPr>
            <w:tcW w:w="1080" w:type="dxa"/>
            <w:tcBorders>
              <w:top w:val="single" w:sz="6" w:space="0" w:color="auto"/>
              <w:left w:val="single" w:sz="6" w:space="0" w:color="auto"/>
              <w:bottom w:val="single" w:sz="6" w:space="0" w:color="auto"/>
              <w:right w:val="single" w:sz="6" w:space="0" w:color="auto"/>
            </w:tcBorders>
          </w:tcPr>
          <w:p w:rsidR="00310DB6" w:rsidRPr="00806B62" w:rsidRDefault="00310DB6" w:rsidP="0070157E">
            <w:pPr>
              <w:pStyle w:val="Style87"/>
              <w:rPr>
                <w:rStyle w:val="FontStyle149"/>
                <w:rFonts w:ascii="Arial" w:hAnsi="Arial" w:cs="Arial"/>
              </w:rPr>
            </w:pPr>
            <w:r w:rsidRPr="00806B62">
              <w:rPr>
                <w:rStyle w:val="FontStyle149"/>
                <w:rFonts w:ascii="Arial" w:hAnsi="Arial" w:cs="Arial"/>
              </w:rPr>
              <w:t>28 253</w:t>
            </w:r>
          </w:p>
        </w:tc>
        <w:tc>
          <w:tcPr>
            <w:tcW w:w="1080" w:type="dxa"/>
            <w:tcBorders>
              <w:top w:val="single" w:sz="6" w:space="0" w:color="auto"/>
              <w:left w:val="single" w:sz="6" w:space="0" w:color="auto"/>
              <w:bottom w:val="single" w:sz="6" w:space="0" w:color="auto"/>
              <w:right w:val="single" w:sz="6" w:space="0" w:color="auto"/>
            </w:tcBorders>
          </w:tcPr>
          <w:p w:rsidR="00310DB6" w:rsidRPr="00806B62" w:rsidRDefault="00310DB6" w:rsidP="0070157E">
            <w:pPr>
              <w:pStyle w:val="Style87"/>
              <w:rPr>
                <w:rStyle w:val="FontStyle149"/>
                <w:rFonts w:ascii="Arial" w:hAnsi="Arial" w:cs="Arial"/>
              </w:rPr>
            </w:pPr>
            <w:r w:rsidRPr="00806B62">
              <w:rPr>
                <w:rStyle w:val="FontStyle149"/>
                <w:rFonts w:ascii="Arial" w:hAnsi="Arial" w:cs="Arial"/>
              </w:rPr>
              <w:t>25</w:t>
            </w:r>
          </w:p>
        </w:tc>
        <w:tc>
          <w:tcPr>
            <w:tcW w:w="840" w:type="dxa"/>
            <w:tcBorders>
              <w:top w:val="single" w:sz="6" w:space="0" w:color="auto"/>
              <w:left w:val="single" w:sz="6" w:space="0" w:color="auto"/>
              <w:bottom w:val="single" w:sz="6" w:space="0" w:color="auto"/>
              <w:right w:val="single" w:sz="6" w:space="0" w:color="auto"/>
            </w:tcBorders>
          </w:tcPr>
          <w:p w:rsidR="00310DB6" w:rsidRPr="00806B62" w:rsidRDefault="00310DB6" w:rsidP="0070157E">
            <w:pPr>
              <w:pStyle w:val="Style87"/>
              <w:rPr>
                <w:rStyle w:val="FontStyle149"/>
                <w:rFonts w:ascii="Arial" w:hAnsi="Arial" w:cs="Arial"/>
              </w:rPr>
            </w:pPr>
            <w:r w:rsidRPr="00806B62">
              <w:rPr>
                <w:rStyle w:val="FontStyle149"/>
                <w:rFonts w:ascii="Arial" w:hAnsi="Arial" w:cs="Arial"/>
              </w:rPr>
              <w:t>1</w:t>
            </w:r>
          </w:p>
        </w:tc>
        <w:tc>
          <w:tcPr>
            <w:tcW w:w="1243" w:type="dxa"/>
            <w:gridSpan w:val="2"/>
            <w:tcBorders>
              <w:top w:val="single" w:sz="6" w:space="0" w:color="auto"/>
              <w:left w:val="single" w:sz="6" w:space="0" w:color="auto"/>
              <w:bottom w:val="single" w:sz="6" w:space="0" w:color="auto"/>
              <w:right w:val="single" w:sz="6" w:space="0" w:color="auto"/>
            </w:tcBorders>
          </w:tcPr>
          <w:p w:rsidR="00310DB6" w:rsidRPr="00806B62" w:rsidRDefault="00310DB6" w:rsidP="0070157E">
            <w:pPr>
              <w:pStyle w:val="Style87"/>
              <w:rPr>
                <w:rStyle w:val="FontStyle149"/>
                <w:rFonts w:ascii="Arial" w:hAnsi="Arial" w:cs="Arial"/>
              </w:rPr>
            </w:pPr>
            <w:r w:rsidRPr="00806B62">
              <w:rPr>
                <w:rStyle w:val="FontStyle149"/>
                <w:rFonts w:ascii="Arial" w:hAnsi="Arial" w:cs="Arial"/>
              </w:rPr>
              <w:t>7 063</w:t>
            </w:r>
          </w:p>
        </w:tc>
        <w:tc>
          <w:tcPr>
            <w:tcW w:w="1080" w:type="dxa"/>
            <w:tcBorders>
              <w:top w:val="single" w:sz="6" w:space="0" w:color="auto"/>
              <w:left w:val="single" w:sz="6" w:space="0" w:color="auto"/>
              <w:bottom w:val="single" w:sz="6" w:space="0" w:color="auto"/>
              <w:right w:val="single" w:sz="6" w:space="0" w:color="auto"/>
            </w:tcBorders>
          </w:tcPr>
          <w:p w:rsidR="00310DB6" w:rsidRPr="00F11D6D" w:rsidRDefault="00310DB6" w:rsidP="0070157E">
            <w:pPr>
              <w:pStyle w:val="Style87"/>
              <w:rPr>
                <w:rStyle w:val="FontStyle149"/>
                <w:rFonts w:ascii="Arial" w:hAnsi="Arial" w:cs="Arial"/>
              </w:rPr>
            </w:pPr>
            <w:r w:rsidRPr="00F11D6D">
              <w:rPr>
                <w:rStyle w:val="FontStyle149"/>
                <w:rFonts w:ascii="Arial" w:hAnsi="Arial" w:cs="Arial"/>
              </w:rPr>
              <w:t>588,7</w:t>
            </w:r>
          </w:p>
        </w:tc>
        <w:tc>
          <w:tcPr>
            <w:tcW w:w="960" w:type="dxa"/>
            <w:gridSpan w:val="3"/>
            <w:tcBorders>
              <w:top w:val="single" w:sz="6" w:space="0" w:color="auto"/>
              <w:left w:val="single" w:sz="6" w:space="0" w:color="auto"/>
              <w:bottom w:val="single" w:sz="6" w:space="0" w:color="auto"/>
              <w:right w:val="single" w:sz="6" w:space="0" w:color="auto"/>
            </w:tcBorders>
          </w:tcPr>
          <w:p w:rsidR="00310DB6" w:rsidRPr="00806B62" w:rsidRDefault="00310DB6" w:rsidP="0070157E">
            <w:pPr>
              <w:pStyle w:val="Style87"/>
              <w:rPr>
                <w:rStyle w:val="FontStyle149"/>
                <w:rFonts w:ascii="Arial" w:hAnsi="Arial" w:cs="Arial"/>
              </w:rPr>
            </w:pPr>
            <w:r w:rsidRPr="00806B62">
              <w:rPr>
                <w:rStyle w:val="FontStyle149"/>
                <w:rFonts w:ascii="Arial" w:hAnsi="Arial" w:cs="Arial"/>
              </w:rPr>
              <w:t>3,53</w:t>
            </w:r>
          </w:p>
        </w:tc>
      </w:tr>
      <w:tr w:rsidR="00310DB6" w:rsidRPr="00806B62">
        <w:trPr>
          <w:trHeight w:val="324"/>
        </w:trPr>
        <w:tc>
          <w:tcPr>
            <w:tcW w:w="480" w:type="dxa"/>
            <w:tcBorders>
              <w:top w:val="single" w:sz="6" w:space="0" w:color="auto"/>
              <w:left w:val="single" w:sz="6" w:space="0" w:color="auto"/>
              <w:bottom w:val="single" w:sz="6" w:space="0" w:color="auto"/>
              <w:right w:val="single" w:sz="6" w:space="0" w:color="auto"/>
            </w:tcBorders>
          </w:tcPr>
          <w:p w:rsidR="00310DB6" w:rsidRPr="00806B62" w:rsidRDefault="00310DB6" w:rsidP="0070157E">
            <w:pPr>
              <w:pStyle w:val="Style87"/>
              <w:rPr>
                <w:rStyle w:val="FontStyle149"/>
                <w:rFonts w:ascii="Arial" w:hAnsi="Arial" w:cs="Arial"/>
              </w:rPr>
            </w:pPr>
            <w:r w:rsidRPr="00806B62">
              <w:rPr>
                <w:rStyle w:val="FontStyle149"/>
                <w:rFonts w:ascii="Arial" w:hAnsi="Arial" w:cs="Arial"/>
              </w:rPr>
              <w:t>1.6</w:t>
            </w:r>
          </w:p>
        </w:tc>
        <w:tc>
          <w:tcPr>
            <w:tcW w:w="2400" w:type="dxa"/>
            <w:tcBorders>
              <w:top w:val="single" w:sz="6" w:space="0" w:color="auto"/>
              <w:left w:val="single" w:sz="6" w:space="0" w:color="auto"/>
              <w:bottom w:val="single" w:sz="6" w:space="0" w:color="auto"/>
              <w:right w:val="single" w:sz="6" w:space="0" w:color="auto"/>
            </w:tcBorders>
          </w:tcPr>
          <w:p w:rsidR="00310DB6" w:rsidRPr="00806B62" w:rsidRDefault="00310DB6" w:rsidP="0070157E">
            <w:pPr>
              <w:pStyle w:val="Style87"/>
              <w:rPr>
                <w:rStyle w:val="FontStyle149"/>
                <w:rFonts w:ascii="Arial" w:hAnsi="Arial" w:cs="Arial"/>
              </w:rPr>
            </w:pPr>
            <w:r w:rsidRPr="00806B62">
              <w:rPr>
                <w:rStyle w:val="FontStyle149"/>
                <w:rFonts w:ascii="Arial" w:hAnsi="Arial" w:cs="Arial"/>
              </w:rPr>
              <w:t>Принтер струйный цветной</w:t>
            </w:r>
          </w:p>
        </w:tc>
        <w:tc>
          <w:tcPr>
            <w:tcW w:w="480" w:type="dxa"/>
            <w:tcBorders>
              <w:top w:val="single" w:sz="6" w:space="0" w:color="auto"/>
              <w:left w:val="single" w:sz="6" w:space="0" w:color="auto"/>
              <w:bottom w:val="single" w:sz="6" w:space="0" w:color="auto"/>
              <w:right w:val="single" w:sz="6" w:space="0" w:color="auto"/>
            </w:tcBorders>
          </w:tcPr>
          <w:p w:rsidR="00310DB6" w:rsidRPr="00806B62" w:rsidRDefault="00310DB6" w:rsidP="0070157E">
            <w:pPr>
              <w:pStyle w:val="Style87"/>
              <w:rPr>
                <w:rStyle w:val="FontStyle149"/>
                <w:rFonts w:ascii="Arial" w:hAnsi="Arial" w:cs="Arial"/>
              </w:rPr>
            </w:pPr>
            <w:r w:rsidRPr="00806B62">
              <w:rPr>
                <w:rStyle w:val="FontStyle149"/>
                <w:rFonts w:ascii="Arial" w:hAnsi="Arial" w:cs="Arial"/>
              </w:rPr>
              <w:t>1,2</w:t>
            </w:r>
          </w:p>
        </w:tc>
        <w:tc>
          <w:tcPr>
            <w:tcW w:w="720" w:type="dxa"/>
            <w:tcBorders>
              <w:top w:val="single" w:sz="6" w:space="0" w:color="auto"/>
              <w:left w:val="single" w:sz="6" w:space="0" w:color="auto"/>
              <w:bottom w:val="single" w:sz="6" w:space="0" w:color="auto"/>
              <w:right w:val="single" w:sz="6" w:space="0" w:color="auto"/>
            </w:tcBorders>
          </w:tcPr>
          <w:p w:rsidR="00310DB6" w:rsidRPr="00806B62" w:rsidRDefault="00310DB6" w:rsidP="0070157E">
            <w:pPr>
              <w:pStyle w:val="Style87"/>
              <w:rPr>
                <w:rStyle w:val="FontStyle149"/>
                <w:rFonts w:ascii="Arial" w:hAnsi="Arial" w:cs="Arial"/>
              </w:rPr>
            </w:pPr>
            <w:r w:rsidRPr="00806B62">
              <w:rPr>
                <w:rStyle w:val="FontStyle149"/>
                <w:rFonts w:ascii="Arial" w:hAnsi="Arial" w:cs="Arial"/>
              </w:rPr>
              <w:t>37 750</w:t>
            </w:r>
          </w:p>
        </w:tc>
        <w:tc>
          <w:tcPr>
            <w:tcW w:w="1200" w:type="dxa"/>
            <w:tcBorders>
              <w:top w:val="single" w:sz="6" w:space="0" w:color="auto"/>
              <w:left w:val="single" w:sz="6" w:space="0" w:color="auto"/>
              <w:bottom w:val="single" w:sz="6" w:space="0" w:color="auto"/>
              <w:right w:val="single" w:sz="6" w:space="0" w:color="auto"/>
            </w:tcBorders>
          </w:tcPr>
          <w:p w:rsidR="00310DB6" w:rsidRPr="00806B62" w:rsidRDefault="00310DB6" w:rsidP="0070157E">
            <w:pPr>
              <w:pStyle w:val="Style87"/>
              <w:rPr>
                <w:rStyle w:val="FontStyle149"/>
                <w:rFonts w:ascii="Arial" w:hAnsi="Arial" w:cs="Arial"/>
              </w:rPr>
            </w:pPr>
            <w:r w:rsidRPr="00806B62">
              <w:rPr>
                <w:rStyle w:val="FontStyle149"/>
                <w:rFonts w:ascii="Arial" w:hAnsi="Arial" w:cs="Arial"/>
              </w:rPr>
              <w:t>45 300</w:t>
            </w:r>
          </w:p>
        </w:tc>
        <w:tc>
          <w:tcPr>
            <w:tcW w:w="1080" w:type="dxa"/>
            <w:tcBorders>
              <w:top w:val="single" w:sz="6" w:space="0" w:color="auto"/>
              <w:left w:val="single" w:sz="6" w:space="0" w:color="auto"/>
              <w:bottom w:val="single" w:sz="6" w:space="0" w:color="auto"/>
              <w:right w:val="single" w:sz="6" w:space="0" w:color="auto"/>
            </w:tcBorders>
          </w:tcPr>
          <w:p w:rsidR="00310DB6" w:rsidRPr="00806B62" w:rsidRDefault="00310DB6" w:rsidP="0070157E">
            <w:pPr>
              <w:pStyle w:val="Style87"/>
              <w:rPr>
                <w:rStyle w:val="FontStyle149"/>
                <w:rFonts w:ascii="Arial" w:hAnsi="Arial" w:cs="Arial"/>
              </w:rPr>
            </w:pPr>
            <w:r w:rsidRPr="00806B62">
              <w:rPr>
                <w:rStyle w:val="FontStyle149"/>
                <w:rFonts w:ascii="Arial" w:hAnsi="Arial" w:cs="Arial"/>
              </w:rPr>
              <w:t>49151</w:t>
            </w:r>
          </w:p>
        </w:tc>
        <w:tc>
          <w:tcPr>
            <w:tcW w:w="1080" w:type="dxa"/>
            <w:tcBorders>
              <w:top w:val="single" w:sz="6" w:space="0" w:color="auto"/>
              <w:left w:val="single" w:sz="6" w:space="0" w:color="auto"/>
              <w:bottom w:val="single" w:sz="6" w:space="0" w:color="auto"/>
              <w:right w:val="single" w:sz="6" w:space="0" w:color="auto"/>
            </w:tcBorders>
          </w:tcPr>
          <w:p w:rsidR="00310DB6" w:rsidRPr="00806B62" w:rsidRDefault="00310DB6" w:rsidP="0070157E">
            <w:pPr>
              <w:pStyle w:val="Style87"/>
              <w:rPr>
                <w:rStyle w:val="FontStyle149"/>
                <w:rFonts w:ascii="Arial" w:hAnsi="Arial" w:cs="Arial"/>
              </w:rPr>
            </w:pPr>
            <w:r w:rsidRPr="00806B62">
              <w:rPr>
                <w:rStyle w:val="FontStyle149"/>
                <w:rFonts w:ascii="Arial" w:hAnsi="Arial" w:cs="Arial"/>
              </w:rPr>
              <w:t>25</w:t>
            </w:r>
          </w:p>
        </w:tc>
        <w:tc>
          <w:tcPr>
            <w:tcW w:w="840" w:type="dxa"/>
            <w:tcBorders>
              <w:top w:val="single" w:sz="6" w:space="0" w:color="auto"/>
              <w:left w:val="single" w:sz="6" w:space="0" w:color="auto"/>
              <w:bottom w:val="single" w:sz="6" w:space="0" w:color="auto"/>
              <w:right w:val="single" w:sz="6" w:space="0" w:color="auto"/>
            </w:tcBorders>
          </w:tcPr>
          <w:p w:rsidR="00310DB6" w:rsidRPr="00806B62" w:rsidRDefault="00310DB6" w:rsidP="0070157E">
            <w:pPr>
              <w:pStyle w:val="Style87"/>
              <w:rPr>
                <w:rStyle w:val="FontStyle149"/>
                <w:rFonts w:ascii="Arial" w:hAnsi="Arial" w:cs="Arial"/>
              </w:rPr>
            </w:pPr>
            <w:r w:rsidRPr="00806B62">
              <w:rPr>
                <w:rStyle w:val="FontStyle149"/>
                <w:rFonts w:ascii="Arial" w:hAnsi="Arial" w:cs="Arial"/>
              </w:rPr>
              <w:t>1</w:t>
            </w:r>
          </w:p>
        </w:tc>
        <w:tc>
          <w:tcPr>
            <w:tcW w:w="1243" w:type="dxa"/>
            <w:gridSpan w:val="2"/>
            <w:tcBorders>
              <w:top w:val="single" w:sz="6" w:space="0" w:color="auto"/>
              <w:left w:val="single" w:sz="6" w:space="0" w:color="auto"/>
              <w:bottom w:val="single" w:sz="6" w:space="0" w:color="auto"/>
              <w:right w:val="single" w:sz="6" w:space="0" w:color="auto"/>
            </w:tcBorders>
          </w:tcPr>
          <w:p w:rsidR="00310DB6" w:rsidRPr="00806B62" w:rsidRDefault="00310DB6" w:rsidP="0070157E">
            <w:pPr>
              <w:pStyle w:val="Style87"/>
              <w:rPr>
                <w:rStyle w:val="FontStyle149"/>
                <w:rFonts w:ascii="Arial" w:hAnsi="Arial" w:cs="Arial"/>
              </w:rPr>
            </w:pPr>
            <w:r w:rsidRPr="00806B62">
              <w:rPr>
                <w:rStyle w:val="FontStyle149"/>
                <w:rFonts w:ascii="Arial" w:hAnsi="Arial" w:cs="Arial"/>
              </w:rPr>
              <w:t>12 288</w:t>
            </w:r>
          </w:p>
        </w:tc>
        <w:tc>
          <w:tcPr>
            <w:tcW w:w="1080" w:type="dxa"/>
            <w:tcBorders>
              <w:top w:val="single" w:sz="6" w:space="0" w:color="auto"/>
              <w:left w:val="single" w:sz="6" w:space="0" w:color="auto"/>
              <w:bottom w:val="single" w:sz="6" w:space="0" w:color="auto"/>
              <w:right w:val="single" w:sz="6" w:space="0" w:color="auto"/>
            </w:tcBorders>
          </w:tcPr>
          <w:p w:rsidR="00310DB6" w:rsidRPr="00F11D6D" w:rsidRDefault="00310DB6" w:rsidP="0070157E">
            <w:pPr>
              <w:pStyle w:val="Style87"/>
              <w:rPr>
                <w:rStyle w:val="FontStyle149"/>
                <w:rFonts w:ascii="Arial" w:hAnsi="Arial" w:cs="Arial"/>
                <w:b/>
              </w:rPr>
            </w:pPr>
            <w:r w:rsidRPr="00F11D6D">
              <w:rPr>
                <w:rStyle w:val="FontStyle152"/>
                <w:rFonts w:ascii="Arial" w:hAnsi="Arial" w:cs="Arial"/>
                <w:b w:val="0"/>
                <w:sz w:val="18"/>
                <w:szCs w:val="18"/>
              </w:rPr>
              <w:t xml:space="preserve">1 </w:t>
            </w:r>
            <w:r w:rsidRPr="00F11D6D">
              <w:rPr>
                <w:rStyle w:val="FontStyle149"/>
                <w:rFonts w:ascii="Arial" w:hAnsi="Arial" w:cs="Arial"/>
                <w:b/>
              </w:rPr>
              <w:t>0</w:t>
            </w:r>
            <w:r w:rsidRPr="006B042F">
              <w:rPr>
                <w:rStyle w:val="FontStyle149"/>
                <w:rFonts w:ascii="Arial" w:hAnsi="Arial" w:cs="Arial"/>
              </w:rPr>
              <w:t>24,2</w:t>
            </w:r>
          </w:p>
        </w:tc>
        <w:tc>
          <w:tcPr>
            <w:tcW w:w="960" w:type="dxa"/>
            <w:gridSpan w:val="3"/>
            <w:tcBorders>
              <w:top w:val="single" w:sz="6" w:space="0" w:color="auto"/>
              <w:left w:val="single" w:sz="6" w:space="0" w:color="auto"/>
              <w:bottom w:val="single" w:sz="6" w:space="0" w:color="auto"/>
              <w:right w:val="single" w:sz="6" w:space="0" w:color="auto"/>
            </w:tcBorders>
          </w:tcPr>
          <w:p w:rsidR="00310DB6" w:rsidRPr="00806B62" w:rsidRDefault="00310DB6" w:rsidP="0070157E">
            <w:pPr>
              <w:pStyle w:val="Style87"/>
              <w:rPr>
                <w:rStyle w:val="FontStyle149"/>
                <w:rFonts w:ascii="Arial" w:hAnsi="Arial" w:cs="Arial"/>
              </w:rPr>
            </w:pPr>
            <w:r w:rsidRPr="00806B62">
              <w:rPr>
                <w:rStyle w:val="FontStyle149"/>
                <w:rFonts w:ascii="Arial" w:hAnsi="Arial" w:cs="Arial"/>
              </w:rPr>
              <w:t>6,14</w:t>
            </w:r>
          </w:p>
        </w:tc>
      </w:tr>
      <w:tr w:rsidR="00310DB6" w:rsidRPr="00806B62">
        <w:tc>
          <w:tcPr>
            <w:tcW w:w="480" w:type="dxa"/>
            <w:tcBorders>
              <w:top w:val="single" w:sz="6" w:space="0" w:color="auto"/>
              <w:left w:val="single" w:sz="6" w:space="0" w:color="auto"/>
              <w:bottom w:val="single" w:sz="6" w:space="0" w:color="auto"/>
              <w:right w:val="single" w:sz="6" w:space="0" w:color="auto"/>
            </w:tcBorders>
          </w:tcPr>
          <w:p w:rsidR="00310DB6" w:rsidRPr="00806B62" w:rsidRDefault="00310DB6" w:rsidP="0070157E">
            <w:pPr>
              <w:pStyle w:val="Style87"/>
              <w:rPr>
                <w:rStyle w:val="FontStyle149"/>
                <w:rFonts w:ascii="Arial" w:hAnsi="Arial" w:cs="Arial"/>
              </w:rPr>
            </w:pPr>
            <w:r w:rsidRPr="00806B62">
              <w:rPr>
                <w:rStyle w:val="FontStyle149"/>
                <w:rFonts w:ascii="Arial" w:hAnsi="Arial" w:cs="Arial"/>
              </w:rPr>
              <w:t>1.7</w:t>
            </w:r>
          </w:p>
        </w:tc>
        <w:tc>
          <w:tcPr>
            <w:tcW w:w="2400" w:type="dxa"/>
            <w:tcBorders>
              <w:top w:val="single" w:sz="6" w:space="0" w:color="auto"/>
              <w:left w:val="single" w:sz="6" w:space="0" w:color="auto"/>
              <w:bottom w:val="single" w:sz="6" w:space="0" w:color="auto"/>
              <w:right w:val="single" w:sz="6" w:space="0" w:color="auto"/>
            </w:tcBorders>
          </w:tcPr>
          <w:p w:rsidR="00310DB6" w:rsidRPr="00806B62" w:rsidRDefault="00310DB6" w:rsidP="0070157E">
            <w:pPr>
              <w:pStyle w:val="Style87"/>
              <w:rPr>
                <w:rStyle w:val="FontStyle149"/>
                <w:rFonts w:ascii="Arial" w:hAnsi="Arial" w:cs="Arial"/>
              </w:rPr>
            </w:pPr>
            <w:r w:rsidRPr="00806B62">
              <w:rPr>
                <w:rStyle w:val="FontStyle149"/>
                <w:rFonts w:ascii="Arial" w:hAnsi="Arial" w:cs="Arial"/>
              </w:rPr>
              <w:t>Лабораторное оборудование</w:t>
            </w:r>
          </w:p>
        </w:tc>
        <w:tc>
          <w:tcPr>
            <w:tcW w:w="480" w:type="dxa"/>
            <w:tcBorders>
              <w:top w:val="single" w:sz="6" w:space="0" w:color="auto"/>
              <w:left w:val="single" w:sz="6" w:space="0" w:color="auto"/>
              <w:bottom w:val="single" w:sz="6" w:space="0" w:color="auto"/>
              <w:right w:val="single" w:sz="6" w:space="0" w:color="auto"/>
            </w:tcBorders>
          </w:tcPr>
          <w:p w:rsidR="00310DB6" w:rsidRPr="00806B62" w:rsidRDefault="00310DB6" w:rsidP="0070157E">
            <w:pPr>
              <w:pStyle w:val="Style87"/>
              <w:rPr>
                <w:rStyle w:val="FontStyle149"/>
                <w:rFonts w:ascii="Arial" w:hAnsi="Arial" w:cs="Arial"/>
              </w:rPr>
            </w:pPr>
            <w:r w:rsidRPr="00806B62">
              <w:rPr>
                <w:rStyle w:val="FontStyle149"/>
                <w:rFonts w:ascii="Arial" w:hAnsi="Arial" w:cs="Arial"/>
              </w:rPr>
              <w:t>1</w:t>
            </w:r>
          </w:p>
        </w:tc>
        <w:tc>
          <w:tcPr>
            <w:tcW w:w="720" w:type="dxa"/>
            <w:tcBorders>
              <w:top w:val="single" w:sz="6" w:space="0" w:color="auto"/>
              <w:left w:val="single" w:sz="6" w:space="0" w:color="auto"/>
              <w:bottom w:val="single" w:sz="6" w:space="0" w:color="auto"/>
              <w:right w:val="single" w:sz="6" w:space="0" w:color="auto"/>
            </w:tcBorders>
          </w:tcPr>
          <w:p w:rsidR="00310DB6" w:rsidRPr="00806B62" w:rsidRDefault="00310DB6" w:rsidP="0070157E">
            <w:pPr>
              <w:pStyle w:val="Style87"/>
              <w:rPr>
                <w:rStyle w:val="FontStyle149"/>
                <w:rFonts w:ascii="Arial" w:hAnsi="Arial" w:cs="Arial"/>
              </w:rPr>
            </w:pPr>
            <w:r w:rsidRPr="00806B62">
              <w:rPr>
                <w:rStyle w:val="FontStyle149"/>
                <w:rFonts w:ascii="Arial" w:hAnsi="Arial" w:cs="Arial"/>
              </w:rPr>
              <w:t>538 915</w:t>
            </w:r>
          </w:p>
        </w:tc>
        <w:tc>
          <w:tcPr>
            <w:tcW w:w="1200" w:type="dxa"/>
            <w:tcBorders>
              <w:top w:val="single" w:sz="6" w:space="0" w:color="auto"/>
              <w:left w:val="single" w:sz="6" w:space="0" w:color="auto"/>
              <w:bottom w:val="single" w:sz="6" w:space="0" w:color="auto"/>
              <w:right w:val="single" w:sz="6" w:space="0" w:color="auto"/>
            </w:tcBorders>
          </w:tcPr>
          <w:p w:rsidR="00310DB6" w:rsidRPr="00806B62" w:rsidRDefault="00310DB6" w:rsidP="0070157E">
            <w:pPr>
              <w:pStyle w:val="Style87"/>
              <w:rPr>
                <w:rStyle w:val="FontStyle149"/>
                <w:rFonts w:ascii="Arial" w:hAnsi="Arial" w:cs="Arial"/>
              </w:rPr>
            </w:pPr>
            <w:r w:rsidRPr="00806B62">
              <w:rPr>
                <w:rStyle w:val="FontStyle149"/>
                <w:rFonts w:ascii="Arial" w:hAnsi="Arial" w:cs="Arial"/>
              </w:rPr>
              <w:t>538 915</w:t>
            </w:r>
          </w:p>
        </w:tc>
        <w:tc>
          <w:tcPr>
            <w:tcW w:w="1080" w:type="dxa"/>
            <w:tcBorders>
              <w:top w:val="single" w:sz="6" w:space="0" w:color="auto"/>
              <w:left w:val="single" w:sz="6" w:space="0" w:color="auto"/>
              <w:bottom w:val="single" w:sz="6" w:space="0" w:color="auto"/>
              <w:right w:val="single" w:sz="6" w:space="0" w:color="auto"/>
            </w:tcBorders>
          </w:tcPr>
          <w:p w:rsidR="00310DB6" w:rsidRPr="00806B62" w:rsidRDefault="00310DB6" w:rsidP="0070157E">
            <w:pPr>
              <w:pStyle w:val="Style87"/>
              <w:rPr>
                <w:rStyle w:val="FontStyle149"/>
                <w:rFonts w:ascii="Arial" w:hAnsi="Arial" w:cs="Arial"/>
              </w:rPr>
            </w:pPr>
            <w:r w:rsidRPr="00806B62">
              <w:rPr>
                <w:rStyle w:val="FontStyle149"/>
                <w:rFonts w:ascii="Arial" w:hAnsi="Arial" w:cs="Arial"/>
              </w:rPr>
              <w:t>584 723</w:t>
            </w:r>
          </w:p>
        </w:tc>
        <w:tc>
          <w:tcPr>
            <w:tcW w:w="1080" w:type="dxa"/>
            <w:tcBorders>
              <w:top w:val="single" w:sz="6" w:space="0" w:color="auto"/>
              <w:left w:val="single" w:sz="6" w:space="0" w:color="auto"/>
              <w:bottom w:val="single" w:sz="6" w:space="0" w:color="auto"/>
              <w:right w:val="single" w:sz="6" w:space="0" w:color="auto"/>
            </w:tcBorders>
          </w:tcPr>
          <w:p w:rsidR="00310DB6" w:rsidRPr="00806B62" w:rsidRDefault="00310DB6" w:rsidP="0070157E">
            <w:pPr>
              <w:pStyle w:val="Style87"/>
              <w:rPr>
                <w:rStyle w:val="FontStyle149"/>
                <w:rFonts w:ascii="Arial" w:hAnsi="Arial" w:cs="Arial"/>
              </w:rPr>
            </w:pPr>
            <w:r w:rsidRPr="00806B62">
              <w:rPr>
                <w:rStyle w:val="FontStyle149"/>
                <w:rFonts w:ascii="Arial" w:hAnsi="Arial" w:cs="Arial"/>
              </w:rPr>
              <w:t>20</w:t>
            </w:r>
          </w:p>
        </w:tc>
        <w:tc>
          <w:tcPr>
            <w:tcW w:w="840" w:type="dxa"/>
            <w:tcBorders>
              <w:top w:val="single" w:sz="6" w:space="0" w:color="auto"/>
              <w:left w:val="single" w:sz="6" w:space="0" w:color="auto"/>
              <w:bottom w:val="single" w:sz="6" w:space="0" w:color="auto"/>
              <w:right w:val="single" w:sz="6" w:space="0" w:color="auto"/>
            </w:tcBorders>
          </w:tcPr>
          <w:p w:rsidR="00310DB6" w:rsidRPr="00806B62" w:rsidRDefault="00310DB6" w:rsidP="0070157E">
            <w:pPr>
              <w:pStyle w:val="Style87"/>
              <w:rPr>
                <w:rStyle w:val="FontStyle149"/>
                <w:rFonts w:ascii="Arial" w:hAnsi="Arial" w:cs="Arial"/>
              </w:rPr>
            </w:pPr>
            <w:r w:rsidRPr="00806B62">
              <w:rPr>
                <w:rStyle w:val="FontStyle149"/>
                <w:rFonts w:ascii="Arial" w:hAnsi="Arial" w:cs="Arial"/>
              </w:rPr>
              <w:t>1</w:t>
            </w:r>
          </w:p>
        </w:tc>
        <w:tc>
          <w:tcPr>
            <w:tcW w:w="1243" w:type="dxa"/>
            <w:gridSpan w:val="2"/>
            <w:tcBorders>
              <w:top w:val="single" w:sz="6" w:space="0" w:color="auto"/>
              <w:left w:val="single" w:sz="6" w:space="0" w:color="auto"/>
              <w:bottom w:val="single" w:sz="6" w:space="0" w:color="auto"/>
              <w:right w:val="single" w:sz="6" w:space="0" w:color="auto"/>
            </w:tcBorders>
          </w:tcPr>
          <w:p w:rsidR="00310DB6" w:rsidRPr="00806B62" w:rsidRDefault="00310DB6" w:rsidP="0070157E">
            <w:pPr>
              <w:pStyle w:val="Style87"/>
              <w:rPr>
                <w:rStyle w:val="FontStyle149"/>
                <w:rFonts w:ascii="Arial" w:hAnsi="Arial" w:cs="Arial"/>
              </w:rPr>
            </w:pPr>
            <w:r w:rsidRPr="00806B62">
              <w:rPr>
                <w:rStyle w:val="FontStyle149"/>
                <w:rFonts w:ascii="Arial" w:hAnsi="Arial" w:cs="Arial"/>
              </w:rPr>
              <w:t>116 945</w:t>
            </w:r>
          </w:p>
        </w:tc>
        <w:tc>
          <w:tcPr>
            <w:tcW w:w="1080" w:type="dxa"/>
            <w:tcBorders>
              <w:top w:val="single" w:sz="6" w:space="0" w:color="auto"/>
              <w:left w:val="single" w:sz="6" w:space="0" w:color="auto"/>
              <w:bottom w:val="single" w:sz="6" w:space="0" w:color="auto"/>
              <w:right w:val="single" w:sz="6" w:space="0" w:color="auto"/>
            </w:tcBorders>
          </w:tcPr>
          <w:p w:rsidR="00310DB6" w:rsidRPr="00806B62" w:rsidRDefault="00310DB6" w:rsidP="0070157E">
            <w:pPr>
              <w:pStyle w:val="Style87"/>
              <w:rPr>
                <w:rStyle w:val="FontStyle149"/>
                <w:rFonts w:ascii="Arial" w:hAnsi="Arial" w:cs="Arial"/>
              </w:rPr>
            </w:pPr>
            <w:r w:rsidRPr="00806B62">
              <w:rPr>
                <w:rStyle w:val="FontStyle149"/>
                <w:rFonts w:ascii="Arial" w:hAnsi="Arial" w:cs="Arial"/>
              </w:rPr>
              <w:t>9 747,3</w:t>
            </w:r>
          </w:p>
        </w:tc>
        <w:tc>
          <w:tcPr>
            <w:tcW w:w="960" w:type="dxa"/>
            <w:gridSpan w:val="3"/>
            <w:tcBorders>
              <w:top w:val="single" w:sz="6" w:space="0" w:color="auto"/>
              <w:left w:val="single" w:sz="6" w:space="0" w:color="auto"/>
              <w:bottom w:val="single" w:sz="6" w:space="0" w:color="auto"/>
              <w:right w:val="single" w:sz="6" w:space="0" w:color="auto"/>
            </w:tcBorders>
          </w:tcPr>
          <w:p w:rsidR="00310DB6" w:rsidRPr="00806B62" w:rsidRDefault="00310DB6" w:rsidP="0070157E">
            <w:pPr>
              <w:pStyle w:val="Style87"/>
              <w:rPr>
                <w:rStyle w:val="FontStyle149"/>
                <w:rFonts w:ascii="Arial" w:hAnsi="Arial" w:cs="Arial"/>
              </w:rPr>
            </w:pPr>
            <w:r w:rsidRPr="00806B62">
              <w:rPr>
                <w:rStyle w:val="FontStyle149"/>
                <w:rFonts w:ascii="Arial" w:hAnsi="Arial" w:cs="Arial"/>
              </w:rPr>
              <w:t>58,47</w:t>
            </w:r>
          </w:p>
        </w:tc>
      </w:tr>
      <w:tr w:rsidR="00310DB6" w:rsidRPr="00806B62">
        <w:trPr>
          <w:trHeight w:val="454"/>
        </w:trPr>
        <w:tc>
          <w:tcPr>
            <w:tcW w:w="480" w:type="dxa"/>
            <w:tcBorders>
              <w:top w:val="single" w:sz="6" w:space="0" w:color="auto"/>
              <w:left w:val="single" w:sz="6" w:space="0" w:color="auto"/>
              <w:bottom w:val="single" w:sz="6" w:space="0" w:color="auto"/>
              <w:right w:val="single" w:sz="6" w:space="0" w:color="auto"/>
            </w:tcBorders>
          </w:tcPr>
          <w:p w:rsidR="00310DB6" w:rsidRPr="00806B62" w:rsidRDefault="00310DB6" w:rsidP="0070157E">
            <w:pPr>
              <w:pStyle w:val="Style87"/>
              <w:rPr>
                <w:rStyle w:val="FontStyle149"/>
                <w:rFonts w:ascii="Arial" w:hAnsi="Arial" w:cs="Arial"/>
              </w:rPr>
            </w:pPr>
            <w:r w:rsidRPr="00806B62">
              <w:rPr>
                <w:rStyle w:val="FontStyle149"/>
                <w:rFonts w:ascii="Arial" w:hAnsi="Arial" w:cs="Arial"/>
              </w:rPr>
              <w:t>1.8</w:t>
            </w:r>
          </w:p>
        </w:tc>
        <w:tc>
          <w:tcPr>
            <w:tcW w:w="2400" w:type="dxa"/>
            <w:tcBorders>
              <w:top w:val="single" w:sz="6" w:space="0" w:color="auto"/>
              <w:left w:val="single" w:sz="6" w:space="0" w:color="auto"/>
              <w:bottom w:val="single" w:sz="6" w:space="0" w:color="auto"/>
              <w:right w:val="single" w:sz="6" w:space="0" w:color="auto"/>
            </w:tcBorders>
          </w:tcPr>
          <w:p w:rsidR="00310DB6" w:rsidRPr="00806B62" w:rsidRDefault="00310DB6" w:rsidP="0070157E">
            <w:pPr>
              <w:pStyle w:val="Style87"/>
              <w:rPr>
                <w:rStyle w:val="FontStyle149"/>
                <w:rFonts w:ascii="Arial" w:hAnsi="Arial" w:cs="Arial"/>
                <w:lang w:val="en-US"/>
              </w:rPr>
            </w:pPr>
            <w:r w:rsidRPr="00806B62">
              <w:rPr>
                <w:rStyle w:val="FontStyle149"/>
                <w:rFonts w:ascii="Arial" w:hAnsi="Arial" w:cs="Arial"/>
              </w:rPr>
              <w:t>Сетевая карта</w:t>
            </w:r>
            <w:r w:rsidRPr="00806B62">
              <w:rPr>
                <w:rStyle w:val="FontStyle149"/>
                <w:rFonts w:ascii="Arial" w:hAnsi="Arial" w:cs="Arial"/>
                <w:lang w:val="en-US"/>
              </w:rPr>
              <w:t xml:space="preserve"> GF</w:t>
            </w:r>
            <w:r w:rsidRPr="00806B62">
              <w:rPr>
                <w:rStyle w:val="FontStyle149"/>
                <w:rFonts w:ascii="Arial" w:hAnsi="Arial" w:cs="Arial"/>
              </w:rPr>
              <w:t xml:space="preserve"> 100</w:t>
            </w:r>
            <w:r w:rsidRPr="00806B62">
              <w:rPr>
                <w:rStyle w:val="FontStyle149"/>
                <w:rFonts w:ascii="Arial" w:hAnsi="Arial" w:cs="Arial"/>
                <w:lang w:val="en-US"/>
              </w:rPr>
              <w:t xml:space="preserve"> TXR</w:t>
            </w:r>
          </w:p>
        </w:tc>
        <w:tc>
          <w:tcPr>
            <w:tcW w:w="480" w:type="dxa"/>
            <w:tcBorders>
              <w:top w:val="single" w:sz="6" w:space="0" w:color="auto"/>
              <w:left w:val="single" w:sz="6" w:space="0" w:color="auto"/>
              <w:bottom w:val="single" w:sz="6" w:space="0" w:color="auto"/>
              <w:right w:val="single" w:sz="6" w:space="0" w:color="auto"/>
            </w:tcBorders>
          </w:tcPr>
          <w:p w:rsidR="00310DB6" w:rsidRPr="00806B62" w:rsidRDefault="00310DB6" w:rsidP="0070157E">
            <w:pPr>
              <w:pStyle w:val="Style87"/>
              <w:rPr>
                <w:rStyle w:val="FontStyle149"/>
                <w:rFonts w:ascii="Arial" w:hAnsi="Arial" w:cs="Arial"/>
              </w:rPr>
            </w:pPr>
            <w:r w:rsidRPr="00806B62">
              <w:rPr>
                <w:rStyle w:val="FontStyle149"/>
                <w:rFonts w:ascii="Arial" w:hAnsi="Arial" w:cs="Arial"/>
              </w:rPr>
              <w:t>0,3</w:t>
            </w:r>
          </w:p>
        </w:tc>
        <w:tc>
          <w:tcPr>
            <w:tcW w:w="720" w:type="dxa"/>
            <w:tcBorders>
              <w:top w:val="single" w:sz="6" w:space="0" w:color="auto"/>
              <w:left w:val="single" w:sz="6" w:space="0" w:color="auto"/>
              <w:bottom w:val="single" w:sz="6" w:space="0" w:color="auto"/>
              <w:right w:val="single" w:sz="6" w:space="0" w:color="auto"/>
            </w:tcBorders>
          </w:tcPr>
          <w:p w:rsidR="00310DB6" w:rsidRPr="00806B62" w:rsidRDefault="00310DB6" w:rsidP="0070157E">
            <w:pPr>
              <w:pStyle w:val="Style87"/>
              <w:rPr>
                <w:rStyle w:val="FontStyle149"/>
                <w:rFonts w:ascii="Arial" w:hAnsi="Arial" w:cs="Arial"/>
              </w:rPr>
            </w:pPr>
            <w:r w:rsidRPr="00806B62">
              <w:rPr>
                <w:rStyle w:val="FontStyle149"/>
                <w:rFonts w:ascii="Arial" w:hAnsi="Arial" w:cs="Arial"/>
              </w:rPr>
              <w:t>967</w:t>
            </w:r>
          </w:p>
        </w:tc>
        <w:tc>
          <w:tcPr>
            <w:tcW w:w="1200" w:type="dxa"/>
            <w:tcBorders>
              <w:top w:val="single" w:sz="6" w:space="0" w:color="auto"/>
              <w:left w:val="single" w:sz="6" w:space="0" w:color="auto"/>
              <w:bottom w:val="single" w:sz="6" w:space="0" w:color="auto"/>
              <w:right w:val="single" w:sz="6" w:space="0" w:color="auto"/>
            </w:tcBorders>
          </w:tcPr>
          <w:p w:rsidR="00310DB6" w:rsidRPr="00806B62" w:rsidRDefault="00310DB6" w:rsidP="0070157E">
            <w:pPr>
              <w:pStyle w:val="Style87"/>
              <w:rPr>
                <w:rStyle w:val="FontStyle149"/>
                <w:rFonts w:ascii="Arial" w:hAnsi="Arial" w:cs="Arial"/>
              </w:rPr>
            </w:pPr>
            <w:r w:rsidRPr="00806B62">
              <w:rPr>
                <w:rStyle w:val="FontStyle149"/>
                <w:rFonts w:ascii="Arial" w:hAnsi="Arial" w:cs="Arial"/>
              </w:rPr>
              <w:t>290</w:t>
            </w:r>
          </w:p>
        </w:tc>
        <w:tc>
          <w:tcPr>
            <w:tcW w:w="1080" w:type="dxa"/>
            <w:tcBorders>
              <w:top w:val="single" w:sz="6" w:space="0" w:color="auto"/>
              <w:left w:val="single" w:sz="6" w:space="0" w:color="auto"/>
              <w:bottom w:val="single" w:sz="6" w:space="0" w:color="auto"/>
              <w:right w:val="single" w:sz="6" w:space="0" w:color="auto"/>
            </w:tcBorders>
          </w:tcPr>
          <w:p w:rsidR="00310DB6" w:rsidRPr="00806B62" w:rsidRDefault="00310DB6" w:rsidP="0070157E">
            <w:pPr>
              <w:pStyle w:val="Style87"/>
              <w:rPr>
                <w:rStyle w:val="FontStyle149"/>
                <w:rFonts w:ascii="Arial" w:hAnsi="Arial" w:cs="Arial"/>
              </w:rPr>
            </w:pPr>
            <w:r w:rsidRPr="00806B62">
              <w:rPr>
                <w:rStyle w:val="FontStyle149"/>
                <w:rFonts w:ascii="Arial" w:hAnsi="Arial" w:cs="Arial"/>
              </w:rPr>
              <w:t>315</w:t>
            </w:r>
          </w:p>
        </w:tc>
        <w:tc>
          <w:tcPr>
            <w:tcW w:w="1080" w:type="dxa"/>
            <w:tcBorders>
              <w:top w:val="single" w:sz="6" w:space="0" w:color="auto"/>
              <w:left w:val="single" w:sz="6" w:space="0" w:color="auto"/>
              <w:bottom w:val="single" w:sz="6" w:space="0" w:color="auto"/>
              <w:right w:val="single" w:sz="6" w:space="0" w:color="auto"/>
            </w:tcBorders>
          </w:tcPr>
          <w:p w:rsidR="00310DB6" w:rsidRPr="00806B62" w:rsidRDefault="00310DB6" w:rsidP="0070157E">
            <w:pPr>
              <w:pStyle w:val="Style87"/>
              <w:rPr>
                <w:rStyle w:val="FontStyle149"/>
                <w:rFonts w:ascii="Arial" w:hAnsi="Arial" w:cs="Arial"/>
              </w:rPr>
            </w:pPr>
            <w:r w:rsidRPr="00806B62">
              <w:rPr>
                <w:rStyle w:val="FontStyle149"/>
                <w:rFonts w:ascii="Arial" w:hAnsi="Arial" w:cs="Arial"/>
              </w:rPr>
              <w:t>25</w:t>
            </w:r>
          </w:p>
        </w:tc>
        <w:tc>
          <w:tcPr>
            <w:tcW w:w="840" w:type="dxa"/>
            <w:tcBorders>
              <w:top w:val="single" w:sz="6" w:space="0" w:color="auto"/>
              <w:left w:val="single" w:sz="6" w:space="0" w:color="auto"/>
              <w:bottom w:val="single" w:sz="6" w:space="0" w:color="auto"/>
              <w:right w:val="single" w:sz="6" w:space="0" w:color="auto"/>
            </w:tcBorders>
          </w:tcPr>
          <w:p w:rsidR="00310DB6" w:rsidRPr="00806B62" w:rsidRDefault="00310DB6" w:rsidP="0070157E">
            <w:pPr>
              <w:pStyle w:val="Style87"/>
              <w:rPr>
                <w:rStyle w:val="FontStyle149"/>
                <w:rFonts w:ascii="Arial" w:hAnsi="Arial" w:cs="Arial"/>
              </w:rPr>
            </w:pPr>
            <w:r w:rsidRPr="00806B62">
              <w:rPr>
                <w:rStyle w:val="FontStyle149"/>
                <w:rFonts w:ascii="Arial" w:hAnsi="Arial" w:cs="Arial"/>
              </w:rPr>
              <w:t>1</w:t>
            </w:r>
          </w:p>
        </w:tc>
        <w:tc>
          <w:tcPr>
            <w:tcW w:w="1243" w:type="dxa"/>
            <w:gridSpan w:val="2"/>
            <w:tcBorders>
              <w:top w:val="single" w:sz="6" w:space="0" w:color="auto"/>
              <w:left w:val="single" w:sz="6" w:space="0" w:color="auto"/>
              <w:bottom w:val="single" w:sz="6" w:space="0" w:color="auto"/>
              <w:right w:val="single" w:sz="6" w:space="0" w:color="auto"/>
            </w:tcBorders>
          </w:tcPr>
          <w:p w:rsidR="00310DB6" w:rsidRPr="00806B62" w:rsidRDefault="00310DB6" w:rsidP="0070157E">
            <w:pPr>
              <w:pStyle w:val="Style87"/>
              <w:rPr>
                <w:rStyle w:val="FontStyle149"/>
                <w:rFonts w:ascii="Arial" w:hAnsi="Arial" w:cs="Arial"/>
              </w:rPr>
            </w:pPr>
            <w:r w:rsidRPr="00806B62">
              <w:rPr>
                <w:rStyle w:val="FontStyle149"/>
                <w:rFonts w:ascii="Arial" w:hAnsi="Arial" w:cs="Arial"/>
              </w:rPr>
              <w:t>79'</w:t>
            </w:r>
          </w:p>
        </w:tc>
        <w:tc>
          <w:tcPr>
            <w:tcW w:w="1080" w:type="dxa"/>
            <w:tcBorders>
              <w:top w:val="single" w:sz="6" w:space="0" w:color="auto"/>
              <w:left w:val="single" w:sz="6" w:space="0" w:color="auto"/>
              <w:bottom w:val="single" w:sz="6" w:space="0" w:color="auto"/>
              <w:right w:val="single" w:sz="6" w:space="0" w:color="auto"/>
            </w:tcBorders>
          </w:tcPr>
          <w:p w:rsidR="00310DB6" w:rsidRPr="00806B62" w:rsidRDefault="00310DB6" w:rsidP="0070157E">
            <w:pPr>
              <w:pStyle w:val="Style87"/>
              <w:rPr>
                <w:rStyle w:val="FontStyle149"/>
                <w:rFonts w:ascii="Arial" w:hAnsi="Arial" w:cs="Arial"/>
              </w:rPr>
            </w:pPr>
            <w:r w:rsidRPr="00806B62">
              <w:rPr>
                <w:rStyle w:val="FontStyle149"/>
                <w:rFonts w:ascii="Arial" w:hAnsi="Arial" w:cs="Arial"/>
              </w:rPr>
              <w:t>6,6</w:t>
            </w:r>
          </w:p>
        </w:tc>
        <w:tc>
          <w:tcPr>
            <w:tcW w:w="960" w:type="dxa"/>
            <w:gridSpan w:val="3"/>
            <w:tcBorders>
              <w:top w:val="single" w:sz="6" w:space="0" w:color="auto"/>
              <w:left w:val="single" w:sz="6" w:space="0" w:color="auto"/>
              <w:bottom w:val="single" w:sz="6" w:space="0" w:color="auto"/>
              <w:right w:val="single" w:sz="6" w:space="0" w:color="auto"/>
            </w:tcBorders>
          </w:tcPr>
          <w:p w:rsidR="00310DB6" w:rsidRPr="00806B62" w:rsidRDefault="00310DB6" w:rsidP="0070157E">
            <w:pPr>
              <w:pStyle w:val="Style87"/>
              <w:rPr>
                <w:rStyle w:val="FontStyle149"/>
                <w:rFonts w:ascii="Arial" w:hAnsi="Arial" w:cs="Arial"/>
              </w:rPr>
            </w:pPr>
            <w:r w:rsidRPr="00806B62">
              <w:rPr>
                <w:rStyle w:val="FontStyle149"/>
                <w:rFonts w:ascii="Arial" w:hAnsi="Arial" w:cs="Arial"/>
              </w:rPr>
              <w:t>0,04</w:t>
            </w:r>
          </w:p>
        </w:tc>
      </w:tr>
      <w:tr w:rsidR="00310DB6" w:rsidRPr="00806B62">
        <w:trPr>
          <w:trHeight w:val="340"/>
        </w:trPr>
        <w:tc>
          <w:tcPr>
            <w:tcW w:w="480" w:type="dxa"/>
            <w:tcBorders>
              <w:top w:val="single" w:sz="6" w:space="0" w:color="auto"/>
              <w:left w:val="single" w:sz="6" w:space="0" w:color="auto"/>
              <w:bottom w:val="single" w:sz="6" w:space="0" w:color="auto"/>
              <w:right w:val="single" w:sz="6" w:space="0" w:color="auto"/>
            </w:tcBorders>
          </w:tcPr>
          <w:p w:rsidR="00310DB6" w:rsidRPr="00806B62" w:rsidRDefault="00310DB6" w:rsidP="0070157E">
            <w:pPr>
              <w:pStyle w:val="Style87"/>
              <w:rPr>
                <w:rStyle w:val="FontStyle149"/>
                <w:rFonts w:ascii="Arial" w:hAnsi="Arial" w:cs="Arial"/>
              </w:rPr>
            </w:pPr>
            <w:r w:rsidRPr="00806B62">
              <w:rPr>
                <w:rStyle w:val="FontStyle149"/>
                <w:rFonts w:ascii="Arial" w:hAnsi="Arial" w:cs="Arial"/>
              </w:rPr>
              <w:t>1.9</w:t>
            </w:r>
          </w:p>
        </w:tc>
        <w:tc>
          <w:tcPr>
            <w:tcW w:w="2400" w:type="dxa"/>
            <w:tcBorders>
              <w:top w:val="single" w:sz="6" w:space="0" w:color="auto"/>
              <w:left w:val="single" w:sz="6" w:space="0" w:color="auto"/>
              <w:bottom w:val="single" w:sz="6" w:space="0" w:color="auto"/>
              <w:right w:val="single" w:sz="6" w:space="0" w:color="auto"/>
            </w:tcBorders>
          </w:tcPr>
          <w:p w:rsidR="00310DB6" w:rsidRPr="00806B62" w:rsidRDefault="00310DB6" w:rsidP="0070157E">
            <w:pPr>
              <w:pStyle w:val="Style87"/>
              <w:rPr>
                <w:rStyle w:val="FontStyle149"/>
                <w:rFonts w:ascii="Arial" w:hAnsi="Arial" w:cs="Arial"/>
                <w:lang w:val="en-US" w:eastAsia="en-US"/>
              </w:rPr>
            </w:pPr>
            <w:r w:rsidRPr="00806B62">
              <w:rPr>
                <w:rStyle w:val="FontStyle149"/>
                <w:rFonts w:ascii="Arial" w:hAnsi="Arial" w:cs="Arial"/>
                <w:lang w:val="en-US" w:eastAsia="en-US"/>
              </w:rPr>
              <w:t>HUB SWICH Genius</w:t>
            </w:r>
          </w:p>
        </w:tc>
        <w:tc>
          <w:tcPr>
            <w:tcW w:w="480" w:type="dxa"/>
            <w:tcBorders>
              <w:top w:val="single" w:sz="6" w:space="0" w:color="auto"/>
              <w:left w:val="single" w:sz="6" w:space="0" w:color="auto"/>
              <w:bottom w:val="single" w:sz="6" w:space="0" w:color="auto"/>
              <w:right w:val="single" w:sz="6" w:space="0" w:color="auto"/>
            </w:tcBorders>
          </w:tcPr>
          <w:p w:rsidR="00310DB6" w:rsidRPr="00806B62" w:rsidRDefault="00310DB6" w:rsidP="0070157E">
            <w:pPr>
              <w:pStyle w:val="Style87"/>
              <w:rPr>
                <w:rStyle w:val="FontStyle149"/>
                <w:rFonts w:ascii="Arial" w:hAnsi="Arial" w:cs="Arial"/>
              </w:rPr>
            </w:pPr>
            <w:r w:rsidRPr="00806B62">
              <w:rPr>
                <w:rStyle w:val="FontStyle149"/>
                <w:rFonts w:ascii="Arial" w:hAnsi="Arial" w:cs="Arial"/>
              </w:rPr>
              <w:t>0,3</w:t>
            </w:r>
          </w:p>
        </w:tc>
        <w:tc>
          <w:tcPr>
            <w:tcW w:w="720" w:type="dxa"/>
            <w:tcBorders>
              <w:top w:val="single" w:sz="6" w:space="0" w:color="auto"/>
              <w:left w:val="single" w:sz="6" w:space="0" w:color="auto"/>
              <w:bottom w:val="single" w:sz="6" w:space="0" w:color="auto"/>
              <w:right w:val="single" w:sz="6" w:space="0" w:color="auto"/>
            </w:tcBorders>
          </w:tcPr>
          <w:p w:rsidR="00310DB6" w:rsidRPr="00806B62" w:rsidRDefault="00310DB6" w:rsidP="0070157E">
            <w:pPr>
              <w:pStyle w:val="Style87"/>
              <w:rPr>
                <w:rStyle w:val="FontStyle149"/>
                <w:rFonts w:ascii="Arial" w:hAnsi="Arial" w:cs="Arial"/>
              </w:rPr>
            </w:pPr>
            <w:r w:rsidRPr="00806B62">
              <w:rPr>
                <w:rStyle w:val="FontStyle149"/>
                <w:rFonts w:ascii="Arial" w:hAnsi="Arial" w:cs="Arial"/>
              </w:rPr>
              <w:t>3 019</w:t>
            </w:r>
          </w:p>
        </w:tc>
        <w:tc>
          <w:tcPr>
            <w:tcW w:w="1200" w:type="dxa"/>
            <w:tcBorders>
              <w:top w:val="single" w:sz="6" w:space="0" w:color="auto"/>
              <w:left w:val="single" w:sz="6" w:space="0" w:color="auto"/>
              <w:bottom w:val="single" w:sz="6" w:space="0" w:color="auto"/>
              <w:right w:val="single" w:sz="6" w:space="0" w:color="auto"/>
            </w:tcBorders>
          </w:tcPr>
          <w:p w:rsidR="00310DB6" w:rsidRPr="00806B62" w:rsidRDefault="00310DB6" w:rsidP="0070157E">
            <w:pPr>
              <w:pStyle w:val="Style87"/>
              <w:rPr>
                <w:rStyle w:val="FontStyle149"/>
                <w:rFonts w:ascii="Arial" w:hAnsi="Arial" w:cs="Arial"/>
              </w:rPr>
            </w:pPr>
            <w:r w:rsidRPr="00806B62">
              <w:rPr>
                <w:rStyle w:val="FontStyle149"/>
                <w:rFonts w:ascii="Arial" w:hAnsi="Arial" w:cs="Arial"/>
              </w:rPr>
              <w:t>906</w:t>
            </w:r>
          </w:p>
        </w:tc>
        <w:tc>
          <w:tcPr>
            <w:tcW w:w="1080" w:type="dxa"/>
            <w:tcBorders>
              <w:top w:val="single" w:sz="6" w:space="0" w:color="auto"/>
              <w:left w:val="single" w:sz="6" w:space="0" w:color="auto"/>
              <w:bottom w:val="single" w:sz="6" w:space="0" w:color="auto"/>
              <w:right w:val="single" w:sz="6" w:space="0" w:color="auto"/>
            </w:tcBorders>
          </w:tcPr>
          <w:p w:rsidR="00310DB6" w:rsidRPr="00806B62" w:rsidRDefault="00310DB6" w:rsidP="0070157E">
            <w:pPr>
              <w:pStyle w:val="Style87"/>
              <w:rPr>
                <w:rStyle w:val="FontStyle149"/>
                <w:rFonts w:ascii="Arial" w:hAnsi="Arial" w:cs="Arial"/>
              </w:rPr>
            </w:pPr>
            <w:r w:rsidRPr="00806B62">
              <w:rPr>
                <w:rStyle w:val="FontStyle149"/>
                <w:rFonts w:ascii="Arial" w:hAnsi="Arial" w:cs="Arial"/>
              </w:rPr>
              <w:t>983</w:t>
            </w:r>
          </w:p>
        </w:tc>
        <w:tc>
          <w:tcPr>
            <w:tcW w:w="1080" w:type="dxa"/>
            <w:tcBorders>
              <w:top w:val="single" w:sz="6" w:space="0" w:color="auto"/>
              <w:left w:val="single" w:sz="6" w:space="0" w:color="auto"/>
              <w:bottom w:val="single" w:sz="6" w:space="0" w:color="auto"/>
              <w:right w:val="single" w:sz="6" w:space="0" w:color="auto"/>
            </w:tcBorders>
          </w:tcPr>
          <w:p w:rsidR="00310DB6" w:rsidRPr="00806B62" w:rsidRDefault="00310DB6" w:rsidP="0070157E">
            <w:pPr>
              <w:pStyle w:val="Style87"/>
              <w:rPr>
                <w:rStyle w:val="FontStyle149"/>
                <w:rFonts w:ascii="Arial" w:hAnsi="Arial" w:cs="Arial"/>
              </w:rPr>
            </w:pPr>
            <w:r w:rsidRPr="00806B62">
              <w:rPr>
                <w:rStyle w:val="FontStyle149"/>
                <w:rFonts w:ascii="Arial" w:hAnsi="Arial" w:cs="Arial"/>
              </w:rPr>
              <w:t>25</w:t>
            </w:r>
          </w:p>
        </w:tc>
        <w:tc>
          <w:tcPr>
            <w:tcW w:w="840" w:type="dxa"/>
            <w:tcBorders>
              <w:top w:val="single" w:sz="6" w:space="0" w:color="auto"/>
              <w:left w:val="single" w:sz="6" w:space="0" w:color="auto"/>
              <w:bottom w:val="single" w:sz="6" w:space="0" w:color="auto"/>
              <w:right w:val="single" w:sz="6" w:space="0" w:color="auto"/>
            </w:tcBorders>
          </w:tcPr>
          <w:p w:rsidR="00310DB6" w:rsidRPr="00806B62" w:rsidRDefault="00310DB6" w:rsidP="0070157E">
            <w:pPr>
              <w:pStyle w:val="Style87"/>
              <w:rPr>
                <w:rStyle w:val="FontStyle149"/>
                <w:rFonts w:ascii="Arial" w:hAnsi="Arial" w:cs="Arial"/>
              </w:rPr>
            </w:pPr>
            <w:r w:rsidRPr="00806B62">
              <w:rPr>
                <w:rStyle w:val="FontStyle149"/>
                <w:rFonts w:ascii="Arial" w:hAnsi="Arial" w:cs="Arial"/>
              </w:rPr>
              <w:t>1</w:t>
            </w:r>
          </w:p>
        </w:tc>
        <w:tc>
          <w:tcPr>
            <w:tcW w:w="1243" w:type="dxa"/>
            <w:gridSpan w:val="2"/>
            <w:tcBorders>
              <w:top w:val="single" w:sz="6" w:space="0" w:color="auto"/>
              <w:left w:val="single" w:sz="6" w:space="0" w:color="auto"/>
              <w:bottom w:val="single" w:sz="6" w:space="0" w:color="auto"/>
              <w:right w:val="single" w:sz="6" w:space="0" w:color="auto"/>
            </w:tcBorders>
          </w:tcPr>
          <w:p w:rsidR="00310DB6" w:rsidRPr="00806B62" w:rsidRDefault="00310DB6" w:rsidP="0070157E">
            <w:pPr>
              <w:pStyle w:val="Style87"/>
              <w:rPr>
                <w:rStyle w:val="FontStyle149"/>
                <w:rFonts w:ascii="Arial" w:hAnsi="Arial" w:cs="Arial"/>
              </w:rPr>
            </w:pPr>
            <w:r w:rsidRPr="00806B62">
              <w:rPr>
                <w:rStyle w:val="FontStyle149"/>
                <w:rFonts w:ascii="Arial" w:hAnsi="Arial" w:cs="Arial"/>
              </w:rPr>
              <w:t>246</w:t>
            </w:r>
          </w:p>
        </w:tc>
        <w:tc>
          <w:tcPr>
            <w:tcW w:w="1080" w:type="dxa"/>
            <w:tcBorders>
              <w:top w:val="single" w:sz="6" w:space="0" w:color="auto"/>
              <w:left w:val="single" w:sz="6" w:space="0" w:color="auto"/>
              <w:bottom w:val="single" w:sz="6" w:space="0" w:color="auto"/>
              <w:right w:val="single" w:sz="6" w:space="0" w:color="auto"/>
            </w:tcBorders>
          </w:tcPr>
          <w:p w:rsidR="00310DB6" w:rsidRPr="00806B62" w:rsidRDefault="00310DB6" w:rsidP="0070157E">
            <w:pPr>
              <w:pStyle w:val="Style87"/>
              <w:rPr>
                <w:rStyle w:val="FontStyle149"/>
                <w:rFonts w:ascii="Arial" w:hAnsi="Arial" w:cs="Arial"/>
              </w:rPr>
            </w:pPr>
            <w:r w:rsidRPr="00806B62">
              <w:rPr>
                <w:rStyle w:val="FontStyle149"/>
                <w:rFonts w:ascii="Arial" w:hAnsi="Arial" w:cs="Arial"/>
              </w:rPr>
              <w:t>20,5</w:t>
            </w:r>
          </w:p>
        </w:tc>
        <w:tc>
          <w:tcPr>
            <w:tcW w:w="960" w:type="dxa"/>
            <w:gridSpan w:val="3"/>
            <w:tcBorders>
              <w:top w:val="single" w:sz="6" w:space="0" w:color="auto"/>
              <w:left w:val="single" w:sz="6" w:space="0" w:color="auto"/>
              <w:bottom w:val="single" w:sz="6" w:space="0" w:color="auto"/>
              <w:right w:val="single" w:sz="6" w:space="0" w:color="auto"/>
            </w:tcBorders>
          </w:tcPr>
          <w:p w:rsidR="00310DB6" w:rsidRPr="00806B62" w:rsidRDefault="00310DB6" w:rsidP="0070157E">
            <w:pPr>
              <w:pStyle w:val="Style87"/>
              <w:rPr>
                <w:rStyle w:val="FontStyle149"/>
                <w:rFonts w:ascii="Arial" w:hAnsi="Arial" w:cs="Arial"/>
              </w:rPr>
            </w:pPr>
            <w:r w:rsidRPr="00806B62">
              <w:rPr>
                <w:rStyle w:val="FontStyle149"/>
                <w:rFonts w:ascii="Arial" w:hAnsi="Arial" w:cs="Arial"/>
              </w:rPr>
              <w:t>0,12</w:t>
            </w:r>
          </w:p>
        </w:tc>
      </w:tr>
      <w:tr w:rsidR="00310DB6" w:rsidRPr="00806B62">
        <w:tc>
          <w:tcPr>
            <w:tcW w:w="480" w:type="dxa"/>
            <w:tcBorders>
              <w:top w:val="single" w:sz="6" w:space="0" w:color="auto"/>
              <w:left w:val="single" w:sz="6" w:space="0" w:color="auto"/>
              <w:bottom w:val="single" w:sz="6" w:space="0" w:color="auto"/>
              <w:right w:val="single" w:sz="6" w:space="0" w:color="auto"/>
            </w:tcBorders>
          </w:tcPr>
          <w:p w:rsidR="00310DB6" w:rsidRPr="00806B62" w:rsidRDefault="00310DB6" w:rsidP="0070157E">
            <w:pPr>
              <w:pStyle w:val="Style87"/>
              <w:rPr>
                <w:rStyle w:val="FontStyle149"/>
                <w:rFonts w:ascii="Arial" w:hAnsi="Arial" w:cs="Arial"/>
              </w:rPr>
            </w:pPr>
            <w:r w:rsidRPr="00806B62">
              <w:rPr>
                <w:rStyle w:val="FontStyle149"/>
                <w:rFonts w:ascii="Arial" w:hAnsi="Arial" w:cs="Arial"/>
              </w:rPr>
              <w:t>1.10</w:t>
            </w:r>
          </w:p>
        </w:tc>
        <w:tc>
          <w:tcPr>
            <w:tcW w:w="2400" w:type="dxa"/>
            <w:tcBorders>
              <w:top w:val="single" w:sz="6" w:space="0" w:color="auto"/>
              <w:left w:val="single" w:sz="6" w:space="0" w:color="auto"/>
              <w:bottom w:val="single" w:sz="6" w:space="0" w:color="auto"/>
              <w:right w:val="single" w:sz="6" w:space="0" w:color="auto"/>
            </w:tcBorders>
          </w:tcPr>
          <w:p w:rsidR="00310DB6" w:rsidRPr="00806B62" w:rsidRDefault="00310DB6" w:rsidP="0070157E">
            <w:pPr>
              <w:pStyle w:val="Style87"/>
              <w:rPr>
                <w:rStyle w:val="FontStyle149"/>
                <w:rFonts w:ascii="Arial" w:hAnsi="Arial" w:cs="Arial"/>
              </w:rPr>
            </w:pPr>
            <w:r w:rsidRPr="00806B62">
              <w:rPr>
                <w:rStyle w:val="FontStyle149"/>
                <w:rFonts w:ascii="Arial" w:hAnsi="Arial" w:cs="Arial"/>
              </w:rPr>
              <w:t>Монитор</w:t>
            </w:r>
            <w:r w:rsidRPr="00806B62">
              <w:rPr>
                <w:rStyle w:val="FontStyle149"/>
                <w:rFonts w:ascii="Arial" w:hAnsi="Arial" w:cs="Arial"/>
                <w:lang w:val="en-US"/>
              </w:rPr>
              <w:t xml:space="preserve"> SamsunglS"</w:t>
            </w:r>
            <w:r w:rsidRPr="00806B62">
              <w:rPr>
                <w:rStyle w:val="FontStyle149"/>
                <w:rFonts w:ascii="Arial" w:hAnsi="Arial" w:cs="Arial"/>
              </w:rPr>
              <w:t xml:space="preserve"> 56Е</w:t>
            </w:r>
          </w:p>
        </w:tc>
        <w:tc>
          <w:tcPr>
            <w:tcW w:w="480" w:type="dxa"/>
            <w:tcBorders>
              <w:top w:val="single" w:sz="6" w:space="0" w:color="auto"/>
              <w:left w:val="single" w:sz="6" w:space="0" w:color="auto"/>
              <w:bottom w:val="single" w:sz="6" w:space="0" w:color="auto"/>
              <w:right w:val="single" w:sz="6" w:space="0" w:color="auto"/>
            </w:tcBorders>
          </w:tcPr>
          <w:p w:rsidR="00310DB6" w:rsidRPr="00806B62" w:rsidRDefault="00310DB6" w:rsidP="0070157E">
            <w:pPr>
              <w:pStyle w:val="Style87"/>
              <w:rPr>
                <w:rStyle w:val="FontStyle149"/>
                <w:rFonts w:ascii="Arial" w:hAnsi="Arial" w:cs="Arial"/>
              </w:rPr>
            </w:pPr>
            <w:r w:rsidRPr="00806B62">
              <w:rPr>
                <w:rStyle w:val="FontStyle149"/>
                <w:rFonts w:ascii="Arial" w:hAnsi="Arial" w:cs="Arial"/>
              </w:rPr>
              <w:t>5,4</w:t>
            </w:r>
          </w:p>
        </w:tc>
        <w:tc>
          <w:tcPr>
            <w:tcW w:w="720" w:type="dxa"/>
            <w:tcBorders>
              <w:top w:val="single" w:sz="6" w:space="0" w:color="auto"/>
              <w:left w:val="single" w:sz="6" w:space="0" w:color="auto"/>
              <w:bottom w:val="single" w:sz="6" w:space="0" w:color="auto"/>
              <w:right w:val="single" w:sz="6" w:space="0" w:color="auto"/>
            </w:tcBorders>
          </w:tcPr>
          <w:p w:rsidR="00310DB6" w:rsidRPr="00806B62" w:rsidRDefault="00310DB6" w:rsidP="0070157E">
            <w:pPr>
              <w:pStyle w:val="Style87"/>
              <w:rPr>
                <w:rStyle w:val="FontStyle149"/>
                <w:rFonts w:ascii="Arial" w:hAnsi="Arial" w:cs="Arial"/>
              </w:rPr>
            </w:pPr>
            <w:r w:rsidRPr="00806B62">
              <w:rPr>
                <w:rStyle w:val="FontStyle149"/>
                <w:rFonts w:ascii="Arial" w:hAnsi="Arial" w:cs="Arial"/>
              </w:rPr>
              <w:t>4 373</w:t>
            </w:r>
          </w:p>
        </w:tc>
        <w:tc>
          <w:tcPr>
            <w:tcW w:w="1200" w:type="dxa"/>
            <w:tcBorders>
              <w:top w:val="single" w:sz="6" w:space="0" w:color="auto"/>
              <w:left w:val="single" w:sz="6" w:space="0" w:color="auto"/>
              <w:bottom w:val="single" w:sz="6" w:space="0" w:color="auto"/>
              <w:right w:val="single" w:sz="6" w:space="0" w:color="auto"/>
            </w:tcBorders>
          </w:tcPr>
          <w:p w:rsidR="00310DB6" w:rsidRPr="00806B62" w:rsidRDefault="00310DB6" w:rsidP="0070157E">
            <w:pPr>
              <w:pStyle w:val="Style87"/>
              <w:rPr>
                <w:rStyle w:val="FontStyle149"/>
                <w:rFonts w:ascii="Arial" w:hAnsi="Arial" w:cs="Arial"/>
              </w:rPr>
            </w:pPr>
            <w:r w:rsidRPr="00806B62">
              <w:rPr>
                <w:rStyle w:val="FontStyle149"/>
                <w:rFonts w:ascii="Arial" w:hAnsi="Arial" w:cs="Arial"/>
              </w:rPr>
              <w:t>23 614</w:t>
            </w:r>
          </w:p>
        </w:tc>
        <w:tc>
          <w:tcPr>
            <w:tcW w:w="1080" w:type="dxa"/>
            <w:tcBorders>
              <w:top w:val="single" w:sz="6" w:space="0" w:color="auto"/>
              <w:left w:val="single" w:sz="6" w:space="0" w:color="auto"/>
              <w:bottom w:val="single" w:sz="6" w:space="0" w:color="auto"/>
              <w:right w:val="single" w:sz="6" w:space="0" w:color="auto"/>
            </w:tcBorders>
          </w:tcPr>
          <w:p w:rsidR="00310DB6" w:rsidRPr="00806B62" w:rsidRDefault="00310DB6" w:rsidP="0070157E">
            <w:pPr>
              <w:pStyle w:val="Style87"/>
              <w:rPr>
                <w:rStyle w:val="FontStyle149"/>
                <w:rFonts w:ascii="Arial" w:hAnsi="Arial" w:cs="Arial"/>
              </w:rPr>
            </w:pPr>
            <w:r w:rsidRPr="00806B62">
              <w:rPr>
                <w:rStyle w:val="FontStyle149"/>
                <w:rFonts w:ascii="Arial" w:hAnsi="Arial" w:cs="Arial"/>
              </w:rPr>
              <w:t>25 621</w:t>
            </w:r>
          </w:p>
        </w:tc>
        <w:tc>
          <w:tcPr>
            <w:tcW w:w="1080" w:type="dxa"/>
            <w:tcBorders>
              <w:top w:val="single" w:sz="6" w:space="0" w:color="auto"/>
              <w:left w:val="single" w:sz="6" w:space="0" w:color="auto"/>
              <w:bottom w:val="single" w:sz="6" w:space="0" w:color="auto"/>
              <w:right w:val="single" w:sz="6" w:space="0" w:color="auto"/>
            </w:tcBorders>
          </w:tcPr>
          <w:p w:rsidR="00310DB6" w:rsidRPr="00806B62" w:rsidRDefault="00310DB6" w:rsidP="0070157E">
            <w:pPr>
              <w:pStyle w:val="Style87"/>
              <w:rPr>
                <w:rStyle w:val="FontStyle149"/>
                <w:rFonts w:ascii="Arial" w:hAnsi="Arial" w:cs="Arial"/>
              </w:rPr>
            </w:pPr>
            <w:r w:rsidRPr="00806B62">
              <w:rPr>
                <w:rStyle w:val="FontStyle149"/>
                <w:rFonts w:ascii="Arial" w:hAnsi="Arial" w:cs="Arial"/>
              </w:rPr>
              <w:t>25</w:t>
            </w:r>
          </w:p>
        </w:tc>
        <w:tc>
          <w:tcPr>
            <w:tcW w:w="840" w:type="dxa"/>
            <w:tcBorders>
              <w:top w:val="single" w:sz="6" w:space="0" w:color="auto"/>
              <w:left w:val="single" w:sz="6" w:space="0" w:color="auto"/>
              <w:bottom w:val="single" w:sz="6" w:space="0" w:color="auto"/>
              <w:right w:val="single" w:sz="6" w:space="0" w:color="auto"/>
            </w:tcBorders>
          </w:tcPr>
          <w:p w:rsidR="00310DB6" w:rsidRPr="00806B62" w:rsidRDefault="00310DB6" w:rsidP="0070157E">
            <w:pPr>
              <w:pStyle w:val="Style87"/>
              <w:rPr>
                <w:rStyle w:val="FontStyle149"/>
                <w:rFonts w:ascii="Arial" w:hAnsi="Arial" w:cs="Arial"/>
              </w:rPr>
            </w:pPr>
            <w:r w:rsidRPr="00806B62">
              <w:rPr>
                <w:rStyle w:val="FontStyle149"/>
                <w:rFonts w:ascii="Arial" w:hAnsi="Arial" w:cs="Arial"/>
              </w:rPr>
              <w:t>1</w:t>
            </w:r>
          </w:p>
        </w:tc>
        <w:tc>
          <w:tcPr>
            <w:tcW w:w="1243" w:type="dxa"/>
            <w:gridSpan w:val="2"/>
            <w:tcBorders>
              <w:top w:val="single" w:sz="6" w:space="0" w:color="auto"/>
              <w:left w:val="single" w:sz="6" w:space="0" w:color="auto"/>
              <w:bottom w:val="single" w:sz="6" w:space="0" w:color="auto"/>
              <w:right w:val="single" w:sz="6" w:space="0" w:color="auto"/>
            </w:tcBorders>
          </w:tcPr>
          <w:p w:rsidR="00310DB6" w:rsidRPr="00806B62" w:rsidRDefault="00310DB6" w:rsidP="0070157E">
            <w:pPr>
              <w:pStyle w:val="Style87"/>
              <w:rPr>
                <w:rStyle w:val="FontStyle149"/>
                <w:rFonts w:ascii="Arial" w:hAnsi="Arial" w:cs="Arial"/>
              </w:rPr>
            </w:pPr>
            <w:r w:rsidRPr="00806B62">
              <w:rPr>
                <w:rStyle w:val="FontStyle149"/>
                <w:rFonts w:ascii="Arial" w:hAnsi="Arial" w:cs="Arial"/>
              </w:rPr>
              <w:t>6 405</w:t>
            </w:r>
          </w:p>
        </w:tc>
        <w:tc>
          <w:tcPr>
            <w:tcW w:w="1080" w:type="dxa"/>
            <w:tcBorders>
              <w:top w:val="single" w:sz="6" w:space="0" w:color="auto"/>
              <w:left w:val="single" w:sz="6" w:space="0" w:color="auto"/>
              <w:bottom w:val="single" w:sz="6" w:space="0" w:color="auto"/>
              <w:right w:val="single" w:sz="6" w:space="0" w:color="auto"/>
            </w:tcBorders>
          </w:tcPr>
          <w:p w:rsidR="00310DB6" w:rsidRPr="00806B62" w:rsidRDefault="00310DB6" w:rsidP="0070157E">
            <w:pPr>
              <w:pStyle w:val="Style87"/>
              <w:rPr>
                <w:rStyle w:val="FontStyle149"/>
                <w:rFonts w:ascii="Arial" w:hAnsi="Arial" w:cs="Arial"/>
              </w:rPr>
            </w:pPr>
            <w:r w:rsidRPr="00806B62">
              <w:rPr>
                <w:rStyle w:val="FontStyle149"/>
                <w:rFonts w:ascii="Arial" w:hAnsi="Arial" w:cs="Arial"/>
              </w:rPr>
              <w:t>533,9</w:t>
            </w:r>
          </w:p>
        </w:tc>
        <w:tc>
          <w:tcPr>
            <w:tcW w:w="960" w:type="dxa"/>
            <w:gridSpan w:val="3"/>
            <w:tcBorders>
              <w:top w:val="single" w:sz="6" w:space="0" w:color="auto"/>
              <w:left w:val="single" w:sz="6" w:space="0" w:color="auto"/>
              <w:bottom w:val="single" w:sz="6" w:space="0" w:color="auto"/>
              <w:right w:val="single" w:sz="6" w:space="0" w:color="auto"/>
            </w:tcBorders>
          </w:tcPr>
          <w:p w:rsidR="00310DB6" w:rsidRPr="00806B62" w:rsidRDefault="00310DB6" w:rsidP="0070157E">
            <w:pPr>
              <w:pStyle w:val="Style87"/>
              <w:rPr>
                <w:rStyle w:val="FontStyle149"/>
                <w:rFonts w:ascii="Arial" w:hAnsi="Arial" w:cs="Arial"/>
              </w:rPr>
            </w:pPr>
            <w:r w:rsidRPr="00806B62">
              <w:rPr>
                <w:rStyle w:val="FontStyle149"/>
                <w:rFonts w:ascii="Arial" w:hAnsi="Arial" w:cs="Arial"/>
              </w:rPr>
              <w:t>3,20</w:t>
            </w:r>
          </w:p>
        </w:tc>
      </w:tr>
      <w:tr w:rsidR="00310DB6" w:rsidRPr="00806B62">
        <w:tc>
          <w:tcPr>
            <w:tcW w:w="480" w:type="dxa"/>
            <w:tcBorders>
              <w:top w:val="single" w:sz="6" w:space="0" w:color="auto"/>
              <w:left w:val="single" w:sz="6" w:space="0" w:color="auto"/>
              <w:bottom w:val="single" w:sz="6" w:space="0" w:color="auto"/>
              <w:right w:val="single" w:sz="6" w:space="0" w:color="auto"/>
            </w:tcBorders>
          </w:tcPr>
          <w:p w:rsidR="00310DB6" w:rsidRPr="00806B62" w:rsidRDefault="00310DB6" w:rsidP="0070157E">
            <w:pPr>
              <w:pStyle w:val="Style87"/>
            </w:pPr>
          </w:p>
        </w:tc>
        <w:tc>
          <w:tcPr>
            <w:tcW w:w="2400" w:type="dxa"/>
            <w:tcBorders>
              <w:top w:val="single" w:sz="6" w:space="0" w:color="auto"/>
              <w:left w:val="single" w:sz="6" w:space="0" w:color="auto"/>
              <w:bottom w:val="single" w:sz="6" w:space="0" w:color="auto"/>
              <w:right w:val="single" w:sz="6" w:space="0" w:color="auto"/>
            </w:tcBorders>
          </w:tcPr>
          <w:p w:rsidR="00310DB6" w:rsidRPr="00806B62" w:rsidRDefault="00310DB6" w:rsidP="0070157E">
            <w:pPr>
              <w:pStyle w:val="Style87"/>
            </w:pPr>
          </w:p>
        </w:tc>
        <w:tc>
          <w:tcPr>
            <w:tcW w:w="480" w:type="dxa"/>
            <w:tcBorders>
              <w:top w:val="single" w:sz="6" w:space="0" w:color="auto"/>
              <w:left w:val="single" w:sz="6" w:space="0" w:color="auto"/>
              <w:bottom w:val="single" w:sz="6" w:space="0" w:color="auto"/>
              <w:right w:val="single" w:sz="6" w:space="0" w:color="auto"/>
            </w:tcBorders>
          </w:tcPr>
          <w:p w:rsidR="00310DB6" w:rsidRPr="00806B62" w:rsidRDefault="00310DB6" w:rsidP="0070157E">
            <w:pPr>
              <w:pStyle w:val="Style87"/>
            </w:pPr>
          </w:p>
        </w:tc>
        <w:tc>
          <w:tcPr>
            <w:tcW w:w="720" w:type="dxa"/>
            <w:tcBorders>
              <w:top w:val="single" w:sz="6" w:space="0" w:color="auto"/>
              <w:left w:val="single" w:sz="6" w:space="0" w:color="auto"/>
              <w:bottom w:val="single" w:sz="6" w:space="0" w:color="auto"/>
              <w:right w:val="single" w:sz="6" w:space="0" w:color="auto"/>
            </w:tcBorders>
          </w:tcPr>
          <w:p w:rsidR="00310DB6" w:rsidRPr="00806B62" w:rsidRDefault="00310DB6" w:rsidP="0070157E">
            <w:pPr>
              <w:pStyle w:val="Style87"/>
            </w:pPr>
          </w:p>
        </w:tc>
        <w:tc>
          <w:tcPr>
            <w:tcW w:w="1200" w:type="dxa"/>
            <w:tcBorders>
              <w:top w:val="single" w:sz="6" w:space="0" w:color="auto"/>
              <w:left w:val="single" w:sz="6" w:space="0" w:color="auto"/>
              <w:bottom w:val="single" w:sz="6" w:space="0" w:color="auto"/>
              <w:right w:val="single" w:sz="6" w:space="0" w:color="auto"/>
            </w:tcBorders>
          </w:tcPr>
          <w:p w:rsidR="00310DB6" w:rsidRPr="00806B62" w:rsidRDefault="00310DB6" w:rsidP="0070157E">
            <w:pPr>
              <w:pStyle w:val="Style87"/>
            </w:pPr>
          </w:p>
        </w:tc>
        <w:tc>
          <w:tcPr>
            <w:tcW w:w="1080" w:type="dxa"/>
            <w:tcBorders>
              <w:top w:val="single" w:sz="6" w:space="0" w:color="auto"/>
              <w:left w:val="single" w:sz="6" w:space="0" w:color="auto"/>
              <w:bottom w:val="single" w:sz="6" w:space="0" w:color="auto"/>
              <w:right w:val="single" w:sz="6" w:space="0" w:color="auto"/>
            </w:tcBorders>
          </w:tcPr>
          <w:p w:rsidR="00310DB6" w:rsidRPr="00806B62" w:rsidRDefault="00310DB6" w:rsidP="0070157E">
            <w:pPr>
              <w:pStyle w:val="Style87"/>
            </w:pPr>
          </w:p>
        </w:tc>
        <w:tc>
          <w:tcPr>
            <w:tcW w:w="1080" w:type="dxa"/>
            <w:tcBorders>
              <w:top w:val="single" w:sz="6" w:space="0" w:color="auto"/>
              <w:left w:val="single" w:sz="6" w:space="0" w:color="auto"/>
              <w:bottom w:val="single" w:sz="6" w:space="0" w:color="auto"/>
              <w:right w:val="single" w:sz="6" w:space="0" w:color="auto"/>
            </w:tcBorders>
          </w:tcPr>
          <w:p w:rsidR="00310DB6" w:rsidRPr="00806B62" w:rsidRDefault="00310DB6" w:rsidP="0070157E">
            <w:pPr>
              <w:pStyle w:val="Style87"/>
            </w:pPr>
          </w:p>
        </w:tc>
        <w:tc>
          <w:tcPr>
            <w:tcW w:w="840" w:type="dxa"/>
            <w:tcBorders>
              <w:top w:val="single" w:sz="6" w:space="0" w:color="auto"/>
              <w:left w:val="single" w:sz="6" w:space="0" w:color="auto"/>
              <w:bottom w:val="single" w:sz="6" w:space="0" w:color="auto"/>
              <w:right w:val="single" w:sz="6" w:space="0" w:color="auto"/>
            </w:tcBorders>
          </w:tcPr>
          <w:p w:rsidR="00310DB6" w:rsidRPr="00806B62" w:rsidRDefault="00310DB6" w:rsidP="0070157E">
            <w:pPr>
              <w:pStyle w:val="Style87"/>
            </w:pPr>
          </w:p>
        </w:tc>
        <w:tc>
          <w:tcPr>
            <w:tcW w:w="1243" w:type="dxa"/>
            <w:gridSpan w:val="2"/>
            <w:tcBorders>
              <w:top w:val="single" w:sz="6" w:space="0" w:color="auto"/>
              <w:left w:val="single" w:sz="6" w:space="0" w:color="auto"/>
              <w:bottom w:val="single" w:sz="6" w:space="0" w:color="auto"/>
              <w:right w:val="single" w:sz="6" w:space="0" w:color="auto"/>
            </w:tcBorders>
          </w:tcPr>
          <w:p w:rsidR="00310DB6" w:rsidRPr="00806B62" w:rsidRDefault="00310DB6" w:rsidP="0070157E">
            <w:pPr>
              <w:pStyle w:val="Style87"/>
            </w:pPr>
          </w:p>
        </w:tc>
        <w:tc>
          <w:tcPr>
            <w:tcW w:w="1080" w:type="dxa"/>
            <w:tcBorders>
              <w:top w:val="single" w:sz="6" w:space="0" w:color="auto"/>
              <w:left w:val="single" w:sz="6" w:space="0" w:color="auto"/>
              <w:bottom w:val="single" w:sz="6" w:space="0" w:color="auto"/>
              <w:right w:val="single" w:sz="6" w:space="0" w:color="auto"/>
            </w:tcBorders>
          </w:tcPr>
          <w:p w:rsidR="00310DB6" w:rsidRPr="00806B62" w:rsidRDefault="00310DB6" w:rsidP="0070157E">
            <w:pPr>
              <w:pStyle w:val="Style87"/>
            </w:pPr>
          </w:p>
        </w:tc>
        <w:tc>
          <w:tcPr>
            <w:tcW w:w="960" w:type="dxa"/>
            <w:gridSpan w:val="3"/>
            <w:tcBorders>
              <w:top w:val="single" w:sz="6" w:space="0" w:color="auto"/>
              <w:left w:val="single" w:sz="6" w:space="0" w:color="auto"/>
              <w:bottom w:val="single" w:sz="6" w:space="0" w:color="auto"/>
              <w:right w:val="single" w:sz="6" w:space="0" w:color="auto"/>
            </w:tcBorders>
          </w:tcPr>
          <w:p w:rsidR="00310DB6" w:rsidRPr="00806B62" w:rsidRDefault="00310DB6" w:rsidP="0070157E">
            <w:pPr>
              <w:pStyle w:val="Style87"/>
            </w:pPr>
          </w:p>
        </w:tc>
      </w:tr>
      <w:tr w:rsidR="00310DB6" w:rsidRPr="00806B62">
        <w:tc>
          <w:tcPr>
            <w:tcW w:w="480" w:type="dxa"/>
            <w:tcBorders>
              <w:top w:val="single" w:sz="6" w:space="0" w:color="auto"/>
              <w:left w:val="single" w:sz="6" w:space="0" w:color="auto"/>
              <w:bottom w:val="single" w:sz="6" w:space="0" w:color="auto"/>
              <w:right w:val="single" w:sz="6" w:space="0" w:color="auto"/>
            </w:tcBorders>
          </w:tcPr>
          <w:p w:rsidR="00310DB6" w:rsidRPr="00806B62" w:rsidRDefault="00310DB6" w:rsidP="0070157E">
            <w:pPr>
              <w:pStyle w:val="Style87"/>
            </w:pPr>
          </w:p>
        </w:tc>
        <w:tc>
          <w:tcPr>
            <w:tcW w:w="2400" w:type="dxa"/>
            <w:tcBorders>
              <w:top w:val="single" w:sz="6" w:space="0" w:color="auto"/>
              <w:left w:val="single" w:sz="6" w:space="0" w:color="auto"/>
              <w:bottom w:val="single" w:sz="6" w:space="0" w:color="auto"/>
              <w:right w:val="single" w:sz="6" w:space="0" w:color="auto"/>
            </w:tcBorders>
          </w:tcPr>
          <w:p w:rsidR="00310DB6" w:rsidRPr="00806B62" w:rsidRDefault="00310DB6" w:rsidP="0070157E">
            <w:pPr>
              <w:pStyle w:val="Style87"/>
              <w:rPr>
                <w:rStyle w:val="FontStyle153"/>
                <w:rFonts w:ascii="Arial" w:hAnsi="Arial" w:cs="Arial"/>
                <w:sz w:val="18"/>
                <w:szCs w:val="18"/>
              </w:rPr>
            </w:pPr>
            <w:r w:rsidRPr="00806B62">
              <w:rPr>
                <w:rStyle w:val="FontStyle153"/>
                <w:rFonts w:ascii="Arial" w:hAnsi="Arial" w:cs="Arial"/>
                <w:sz w:val="18"/>
                <w:szCs w:val="18"/>
              </w:rPr>
              <w:t>ИТОГО</w:t>
            </w:r>
          </w:p>
        </w:tc>
        <w:tc>
          <w:tcPr>
            <w:tcW w:w="480" w:type="dxa"/>
            <w:tcBorders>
              <w:top w:val="single" w:sz="6" w:space="0" w:color="auto"/>
              <w:left w:val="single" w:sz="6" w:space="0" w:color="auto"/>
              <w:bottom w:val="single" w:sz="6" w:space="0" w:color="auto"/>
              <w:right w:val="single" w:sz="6" w:space="0" w:color="auto"/>
            </w:tcBorders>
          </w:tcPr>
          <w:p w:rsidR="00310DB6" w:rsidRPr="00806B62" w:rsidRDefault="00310DB6" w:rsidP="0070157E">
            <w:pPr>
              <w:pStyle w:val="Style87"/>
              <w:rPr>
                <w:rStyle w:val="FontStyle152"/>
                <w:rFonts w:ascii="Arial" w:hAnsi="Arial" w:cs="Arial"/>
                <w:sz w:val="18"/>
                <w:szCs w:val="18"/>
              </w:rPr>
            </w:pPr>
            <w:r w:rsidRPr="00806B62">
              <w:rPr>
                <w:rStyle w:val="FontStyle152"/>
                <w:rFonts w:ascii="Arial" w:hAnsi="Arial" w:cs="Arial"/>
                <w:sz w:val="18"/>
                <w:szCs w:val="18"/>
              </w:rPr>
              <w:t>22</w:t>
            </w:r>
          </w:p>
        </w:tc>
        <w:tc>
          <w:tcPr>
            <w:tcW w:w="720" w:type="dxa"/>
            <w:tcBorders>
              <w:top w:val="single" w:sz="6" w:space="0" w:color="auto"/>
              <w:left w:val="single" w:sz="6" w:space="0" w:color="auto"/>
              <w:bottom w:val="single" w:sz="6" w:space="0" w:color="auto"/>
              <w:right w:val="single" w:sz="6" w:space="0" w:color="auto"/>
            </w:tcBorders>
          </w:tcPr>
          <w:p w:rsidR="00310DB6" w:rsidRPr="00806B62" w:rsidRDefault="00310DB6" w:rsidP="0070157E">
            <w:pPr>
              <w:pStyle w:val="Style87"/>
            </w:pPr>
          </w:p>
        </w:tc>
        <w:tc>
          <w:tcPr>
            <w:tcW w:w="1200" w:type="dxa"/>
            <w:tcBorders>
              <w:top w:val="single" w:sz="6" w:space="0" w:color="auto"/>
              <w:left w:val="single" w:sz="6" w:space="0" w:color="auto"/>
              <w:bottom w:val="single" w:sz="6" w:space="0" w:color="auto"/>
              <w:right w:val="single" w:sz="6" w:space="0" w:color="auto"/>
            </w:tcBorders>
          </w:tcPr>
          <w:p w:rsidR="00310DB6" w:rsidRPr="00806B62" w:rsidRDefault="00310DB6" w:rsidP="0070157E">
            <w:pPr>
              <w:pStyle w:val="Style87"/>
              <w:rPr>
                <w:rStyle w:val="FontStyle152"/>
                <w:rFonts w:ascii="Arial" w:hAnsi="Arial" w:cs="Arial"/>
                <w:sz w:val="18"/>
                <w:szCs w:val="18"/>
              </w:rPr>
            </w:pPr>
            <w:r w:rsidRPr="00806B62">
              <w:rPr>
                <w:rStyle w:val="FontStyle152"/>
                <w:rFonts w:ascii="Arial" w:hAnsi="Arial" w:cs="Arial"/>
                <w:sz w:val="18"/>
                <w:szCs w:val="18"/>
              </w:rPr>
              <w:t>809 266</w:t>
            </w:r>
          </w:p>
        </w:tc>
        <w:tc>
          <w:tcPr>
            <w:tcW w:w="1080" w:type="dxa"/>
            <w:tcBorders>
              <w:top w:val="single" w:sz="6" w:space="0" w:color="auto"/>
              <w:left w:val="single" w:sz="6" w:space="0" w:color="auto"/>
              <w:bottom w:val="single" w:sz="6" w:space="0" w:color="auto"/>
              <w:right w:val="single" w:sz="6" w:space="0" w:color="auto"/>
            </w:tcBorders>
          </w:tcPr>
          <w:p w:rsidR="00310DB6" w:rsidRPr="00806B62" w:rsidRDefault="00310DB6" w:rsidP="0070157E">
            <w:pPr>
              <w:pStyle w:val="Style87"/>
              <w:rPr>
                <w:rStyle w:val="FontStyle153"/>
                <w:rFonts w:ascii="Arial" w:hAnsi="Arial" w:cs="Arial"/>
                <w:sz w:val="18"/>
                <w:szCs w:val="18"/>
              </w:rPr>
            </w:pPr>
            <w:r w:rsidRPr="00806B62">
              <w:rPr>
                <w:rStyle w:val="FontStyle153"/>
                <w:rFonts w:ascii="Arial" w:hAnsi="Arial" w:cs="Arial"/>
                <w:sz w:val="18"/>
                <w:szCs w:val="18"/>
              </w:rPr>
              <w:t>878 054</w:t>
            </w:r>
          </w:p>
        </w:tc>
        <w:tc>
          <w:tcPr>
            <w:tcW w:w="1080" w:type="dxa"/>
            <w:tcBorders>
              <w:top w:val="single" w:sz="6" w:space="0" w:color="auto"/>
              <w:left w:val="single" w:sz="6" w:space="0" w:color="auto"/>
              <w:bottom w:val="single" w:sz="6" w:space="0" w:color="auto"/>
              <w:right w:val="single" w:sz="6" w:space="0" w:color="auto"/>
            </w:tcBorders>
          </w:tcPr>
          <w:p w:rsidR="00310DB6" w:rsidRPr="00806B62" w:rsidRDefault="00310DB6" w:rsidP="0070157E">
            <w:pPr>
              <w:pStyle w:val="Style87"/>
            </w:pPr>
          </w:p>
        </w:tc>
        <w:tc>
          <w:tcPr>
            <w:tcW w:w="840" w:type="dxa"/>
            <w:tcBorders>
              <w:top w:val="single" w:sz="6" w:space="0" w:color="auto"/>
              <w:left w:val="single" w:sz="6" w:space="0" w:color="auto"/>
              <w:bottom w:val="single" w:sz="6" w:space="0" w:color="auto"/>
              <w:right w:val="single" w:sz="6" w:space="0" w:color="auto"/>
            </w:tcBorders>
          </w:tcPr>
          <w:p w:rsidR="00310DB6" w:rsidRPr="00806B62" w:rsidRDefault="00310DB6" w:rsidP="0070157E">
            <w:pPr>
              <w:pStyle w:val="Style87"/>
            </w:pPr>
          </w:p>
        </w:tc>
        <w:tc>
          <w:tcPr>
            <w:tcW w:w="1243" w:type="dxa"/>
            <w:gridSpan w:val="2"/>
            <w:tcBorders>
              <w:top w:val="single" w:sz="6" w:space="0" w:color="auto"/>
              <w:left w:val="single" w:sz="6" w:space="0" w:color="auto"/>
              <w:bottom w:val="single" w:sz="6" w:space="0" w:color="auto"/>
              <w:right w:val="single" w:sz="6" w:space="0" w:color="auto"/>
            </w:tcBorders>
          </w:tcPr>
          <w:p w:rsidR="00310DB6" w:rsidRPr="00806B62" w:rsidRDefault="00310DB6" w:rsidP="0070157E">
            <w:pPr>
              <w:pStyle w:val="Style87"/>
              <w:rPr>
                <w:rStyle w:val="FontStyle152"/>
                <w:rFonts w:ascii="Arial" w:hAnsi="Arial" w:cs="Arial"/>
                <w:sz w:val="18"/>
                <w:szCs w:val="18"/>
              </w:rPr>
            </w:pPr>
            <w:r w:rsidRPr="00806B62">
              <w:rPr>
                <w:rStyle w:val="FontStyle153"/>
                <w:rFonts w:ascii="Arial" w:hAnsi="Arial" w:cs="Arial"/>
                <w:sz w:val="18"/>
                <w:szCs w:val="18"/>
              </w:rPr>
              <w:t xml:space="preserve">190 </w:t>
            </w:r>
            <w:r w:rsidRPr="00806B62">
              <w:rPr>
                <w:rStyle w:val="FontStyle152"/>
                <w:rFonts w:ascii="Arial" w:hAnsi="Arial" w:cs="Arial"/>
                <w:sz w:val="18"/>
                <w:szCs w:val="18"/>
              </w:rPr>
              <w:t>277,3</w:t>
            </w:r>
          </w:p>
        </w:tc>
        <w:tc>
          <w:tcPr>
            <w:tcW w:w="1080" w:type="dxa"/>
            <w:tcBorders>
              <w:top w:val="single" w:sz="6" w:space="0" w:color="auto"/>
              <w:left w:val="single" w:sz="6" w:space="0" w:color="auto"/>
              <w:bottom w:val="single" w:sz="6" w:space="0" w:color="auto"/>
              <w:right w:val="single" w:sz="6" w:space="0" w:color="auto"/>
            </w:tcBorders>
          </w:tcPr>
          <w:p w:rsidR="00310DB6" w:rsidRPr="00806B62" w:rsidRDefault="00310DB6" w:rsidP="0070157E">
            <w:pPr>
              <w:pStyle w:val="Style87"/>
              <w:rPr>
                <w:rStyle w:val="FontStyle152"/>
                <w:rFonts w:ascii="Arial" w:hAnsi="Arial" w:cs="Arial"/>
                <w:sz w:val="18"/>
                <w:szCs w:val="18"/>
              </w:rPr>
            </w:pPr>
            <w:r w:rsidRPr="00806B62">
              <w:rPr>
                <w:rStyle w:val="FontStyle153"/>
                <w:rFonts w:ascii="Arial" w:hAnsi="Arial" w:cs="Arial"/>
                <w:sz w:val="18"/>
                <w:szCs w:val="18"/>
              </w:rPr>
              <w:t xml:space="preserve">15 </w:t>
            </w:r>
            <w:r w:rsidRPr="00806B62">
              <w:rPr>
                <w:rStyle w:val="FontStyle152"/>
                <w:rFonts w:ascii="Arial" w:hAnsi="Arial" w:cs="Arial"/>
                <w:sz w:val="18"/>
                <w:szCs w:val="18"/>
              </w:rPr>
              <w:t>859,6</w:t>
            </w:r>
          </w:p>
        </w:tc>
        <w:tc>
          <w:tcPr>
            <w:tcW w:w="960" w:type="dxa"/>
            <w:gridSpan w:val="3"/>
            <w:tcBorders>
              <w:top w:val="single" w:sz="6" w:space="0" w:color="auto"/>
              <w:left w:val="single" w:sz="6" w:space="0" w:color="auto"/>
              <w:bottom w:val="single" w:sz="6" w:space="0" w:color="auto"/>
              <w:right w:val="single" w:sz="6" w:space="0" w:color="auto"/>
            </w:tcBorders>
          </w:tcPr>
          <w:p w:rsidR="00310DB6" w:rsidRPr="00806B62" w:rsidRDefault="00310DB6" w:rsidP="0070157E">
            <w:pPr>
              <w:pStyle w:val="Style87"/>
              <w:rPr>
                <w:rStyle w:val="FontStyle153"/>
                <w:rFonts w:ascii="Arial" w:hAnsi="Arial" w:cs="Arial"/>
                <w:sz w:val="18"/>
                <w:szCs w:val="18"/>
              </w:rPr>
            </w:pPr>
            <w:r w:rsidRPr="00806B62">
              <w:rPr>
                <w:rStyle w:val="FontStyle153"/>
                <w:rFonts w:ascii="Arial" w:hAnsi="Arial" w:cs="Arial"/>
                <w:sz w:val="18"/>
                <w:szCs w:val="18"/>
              </w:rPr>
              <w:t>95,14</w:t>
            </w:r>
          </w:p>
        </w:tc>
      </w:tr>
      <w:tr w:rsidR="00310DB6" w:rsidRPr="00806B62">
        <w:tc>
          <w:tcPr>
            <w:tcW w:w="480" w:type="dxa"/>
            <w:tcBorders>
              <w:top w:val="single" w:sz="6" w:space="0" w:color="auto"/>
              <w:left w:val="single" w:sz="6" w:space="0" w:color="auto"/>
              <w:bottom w:val="single" w:sz="6" w:space="0" w:color="auto"/>
              <w:right w:val="single" w:sz="6" w:space="0" w:color="auto"/>
            </w:tcBorders>
          </w:tcPr>
          <w:p w:rsidR="00310DB6" w:rsidRPr="00806B62" w:rsidRDefault="00310DB6" w:rsidP="0070157E">
            <w:pPr>
              <w:pStyle w:val="Style87"/>
              <w:rPr>
                <w:rStyle w:val="FontStyle149"/>
                <w:rFonts w:ascii="Arial" w:hAnsi="Arial" w:cs="Arial"/>
              </w:rPr>
            </w:pPr>
            <w:r w:rsidRPr="00806B62">
              <w:rPr>
                <w:rStyle w:val="FontStyle149"/>
                <w:rFonts w:ascii="Arial" w:hAnsi="Arial" w:cs="Arial"/>
              </w:rPr>
              <w:t>2</w:t>
            </w:r>
          </w:p>
        </w:tc>
        <w:tc>
          <w:tcPr>
            <w:tcW w:w="2880" w:type="dxa"/>
            <w:gridSpan w:val="2"/>
            <w:tcBorders>
              <w:top w:val="single" w:sz="6" w:space="0" w:color="auto"/>
              <w:left w:val="single" w:sz="6" w:space="0" w:color="auto"/>
              <w:bottom w:val="single" w:sz="6" w:space="0" w:color="auto"/>
              <w:right w:val="single" w:sz="6" w:space="0" w:color="auto"/>
            </w:tcBorders>
          </w:tcPr>
          <w:p w:rsidR="00310DB6" w:rsidRPr="00806B62" w:rsidRDefault="00310DB6" w:rsidP="0070157E">
            <w:pPr>
              <w:pStyle w:val="Style87"/>
              <w:rPr>
                <w:rStyle w:val="FontStyle150"/>
                <w:rFonts w:ascii="Arial" w:hAnsi="Arial" w:cs="Arial"/>
              </w:rPr>
            </w:pPr>
            <w:r w:rsidRPr="00806B62">
              <w:rPr>
                <w:rStyle w:val="FontStyle150"/>
                <w:rFonts w:ascii="Arial" w:hAnsi="Arial" w:cs="Arial"/>
              </w:rPr>
              <w:t>Программное обеспечение (Нематериальные активы)</w:t>
            </w:r>
          </w:p>
        </w:tc>
        <w:tc>
          <w:tcPr>
            <w:tcW w:w="720" w:type="dxa"/>
            <w:tcBorders>
              <w:top w:val="single" w:sz="6" w:space="0" w:color="auto"/>
              <w:left w:val="single" w:sz="6" w:space="0" w:color="auto"/>
              <w:bottom w:val="single" w:sz="6" w:space="0" w:color="auto"/>
              <w:right w:val="single" w:sz="6" w:space="0" w:color="auto"/>
            </w:tcBorders>
          </w:tcPr>
          <w:p w:rsidR="00310DB6" w:rsidRPr="00806B62" w:rsidRDefault="00310DB6" w:rsidP="0070157E">
            <w:pPr>
              <w:pStyle w:val="Style87"/>
            </w:pPr>
          </w:p>
        </w:tc>
        <w:tc>
          <w:tcPr>
            <w:tcW w:w="1200" w:type="dxa"/>
            <w:tcBorders>
              <w:top w:val="single" w:sz="6" w:space="0" w:color="auto"/>
              <w:left w:val="single" w:sz="6" w:space="0" w:color="auto"/>
              <w:bottom w:val="single" w:sz="6" w:space="0" w:color="auto"/>
              <w:right w:val="single" w:sz="6" w:space="0" w:color="auto"/>
            </w:tcBorders>
          </w:tcPr>
          <w:p w:rsidR="00310DB6" w:rsidRPr="00806B62" w:rsidRDefault="00310DB6" w:rsidP="0070157E">
            <w:pPr>
              <w:pStyle w:val="Style87"/>
            </w:pPr>
          </w:p>
        </w:tc>
        <w:tc>
          <w:tcPr>
            <w:tcW w:w="1080" w:type="dxa"/>
            <w:tcBorders>
              <w:top w:val="single" w:sz="6" w:space="0" w:color="auto"/>
              <w:left w:val="single" w:sz="6" w:space="0" w:color="auto"/>
              <w:bottom w:val="single" w:sz="6" w:space="0" w:color="auto"/>
              <w:right w:val="single" w:sz="6" w:space="0" w:color="auto"/>
            </w:tcBorders>
          </w:tcPr>
          <w:p w:rsidR="00310DB6" w:rsidRPr="00806B62" w:rsidRDefault="00310DB6" w:rsidP="0070157E">
            <w:pPr>
              <w:pStyle w:val="Style87"/>
            </w:pPr>
          </w:p>
        </w:tc>
        <w:tc>
          <w:tcPr>
            <w:tcW w:w="1080" w:type="dxa"/>
            <w:tcBorders>
              <w:top w:val="single" w:sz="6" w:space="0" w:color="auto"/>
              <w:left w:val="single" w:sz="6" w:space="0" w:color="auto"/>
              <w:bottom w:val="single" w:sz="6" w:space="0" w:color="auto"/>
              <w:right w:val="single" w:sz="6" w:space="0" w:color="auto"/>
            </w:tcBorders>
          </w:tcPr>
          <w:p w:rsidR="00310DB6" w:rsidRPr="00806B62" w:rsidRDefault="00310DB6" w:rsidP="0070157E">
            <w:pPr>
              <w:pStyle w:val="Style87"/>
            </w:pPr>
          </w:p>
        </w:tc>
        <w:tc>
          <w:tcPr>
            <w:tcW w:w="840" w:type="dxa"/>
            <w:tcBorders>
              <w:top w:val="single" w:sz="6" w:space="0" w:color="auto"/>
              <w:left w:val="single" w:sz="6" w:space="0" w:color="auto"/>
              <w:bottom w:val="single" w:sz="6" w:space="0" w:color="auto"/>
              <w:right w:val="single" w:sz="6" w:space="0" w:color="auto"/>
            </w:tcBorders>
          </w:tcPr>
          <w:p w:rsidR="00310DB6" w:rsidRPr="00806B62" w:rsidRDefault="00310DB6" w:rsidP="0070157E">
            <w:pPr>
              <w:pStyle w:val="Style87"/>
            </w:pPr>
          </w:p>
        </w:tc>
        <w:tc>
          <w:tcPr>
            <w:tcW w:w="1243" w:type="dxa"/>
            <w:gridSpan w:val="2"/>
            <w:tcBorders>
              <w:top w:val="single" w:sz="6" w:space="0" w:color="auto"/>
              <w:left w:val="single" w:sz="6" w:space="0" w:color="auto"/>
              <w:bottom w:val="single" w:sz="6" w:space="0" w:color="auto"/>
              <w:right w:val="single" w:sz="6" w:space="0" w:color="auto"/>
            </w:tcBorders>
          </w:tcPr>
          <w:p w:rsidR="00310DB6" w:rsidRPr="00806B62" w:rsidRDefault="00310DB6" w:rsidP="0070157E">
            <w:pPr>
              <w:pStyle w:val="Style87"/>
            </w:pPr>
          </w:p>
        </w:tc>
        <w:tc>
          <w:tcPr>
            <w:tcW w:w="1080" w:type="dxa"/>
            <w:tcBorders>
              <w:top w:val="single" w:sz="6" w:space="0" w:color="auto"/>
              <w:left w:val="single" w:sz="6" w:space="0" w:color="auto"/>
              <w:bottom w:val="single" w:sz="6" w:space="0" w:color="auto"/>
              <w:right w:val="single" w:sz="6" w:space="0" w:color="auto"/>
            </w:tcBorders>
          </w:tcPr>
          <w:p w:rsidR="00310DB6" w:rsidRPr="00806B62" w:rsidRDefault="00310DB6" w:rsidP="0070157E">
            <w:pPr>
              <w:pStyle w:val="Style87"/>
            </w:pPr>
          </w:p>
        </w:tc>
        <w:tc>
          <w:tcPr>
            <w:tcW w:w="960" w:type="dxa"/>
            <w:gridSpan w:val="3"/>
            <w:tcBorders>
              <w:top w:val="single" w:sz="6" w:space="0" w:color="auto"/>
              <w:left w:val="single" w:sz="6" w:space="0" w:color="auto"/>
              <w:bottom w:val="single" w:sz="6" w:space="0" w:color="auto"/>
              <w:right w:val="single" w:sz="6" w:space="0" w:color="auto"/>
            </w:tcBorders>
          </w:tcPr>
          <w:p w:rsidR="00310DB6" w:rsidRPr="00806B62" w:rsidRDefault="00310DB6" w:rsidP="0070157E">
            <w:pPr>
              <w:pStyle w:val="Style87"/>
            </w:pPr>
          </w:p>
        </w:tc>
      </w:tr>
      <w:tr w:rsidR="00310DB6" w:rsidRPr="00806B62">
        <w:tc>
          <w:tcPr>
            <w:tcW w:w="480" w:type="dxa"/>
            <w:tcBorders>
              <w:top w:val="single" w:sz="6" w:space="0" w:color="auto"/>
              <w:left w:val="single" w:sz="6" w:space="0" w:color="auto"/>
              <w:bottom w:val="single" w:sz="6" w:space="0" w:color="auto"/>
              <w:right w:val="single" w:sz="6" w:space="0" w:color="auto"/>
            </w:tcBorders>
          </w:tcPr>
          <w:p w:rsidR="00310DB6" w:rsidRPr="00806B62" w:rsidRDefault="00310DB6" w:rsidP="0070157E">
            <w:pPr>
              <w:pStyle w:val="Style87"/>
              <w:rPr>
                <w:rStyle w:val="FontStyle149"/>
                <w:rFonts w:ascii="Arial" w:hAnsi="Arial" w:cs="Arial"/>
              </w:rPr>
            </w:pPr>
            <w:r w:rsidRPr="00806B62">
              <w:rPr>
                <w:rStyle w:val="FontStyle149"/>
                <w:rFonts w:ascii="Arial" w:hAnsi="Arial" w:cs="Arial"/>
              </w:rPr>
              <w:t>2.1</w:t>
            </w:r>
          </w:p>
        </w:tc>
        <w:tc>
          <w:tcPr>
            <w:tcW w:w="2400" w:type="dxa"/>
            <w:tcBorders>
              <w:top w:val="single" w:sz="6" w:space="0" w:color="auto"/>
              <w:left w:val="single" w:sz="6" w:space="0" w:color="auto"/>
              <w:bottom w:val="single" w:sz="6" w:space="0" w:color="auto"/>
              <w:right w:val="single" w:sz="6" w:space="0" w:color="auto"/>
            </w:tcBorders>
            <w:vAlign w:val="bottom"/>
          </w:tcPr>
          <w:p w:rsidR="00310DB6" w:rsidRPr="00806B62" w:rsidRDefault="00310DB6" w:rsidP="0070157E">
            <w:pPr>
              <w:pStyle w:val="Style87"/>
              <w:rPr>
                <w:rStyle w:val="FontStyle149"/>
                <w:rFonts w:ascii="Arial" w:hAnsi="Arial" w:cs="Arial"/>
              </w:rPr>
            </w:pPr>
            <w:r w:rsidRPr="00806B62">
              <w:rPr>
                <w:rStyle w:val="FontStyle149"/>
                <w:rFonts w:ascii="Arial" w:hAnsi="Arial" w:cs="Arial"/>
              </w:rPr>
              <w:t>Пакет   программ   для    решения геолого-технологических задач "Графпад"</w:t>
            </w:r>
          </w:p>
        </w:tc>
        <w:tc>
          <w:tcPr>
            <w:tcW w:w="480" w:type="dxa"/>
            <w:tcBorders>
              <w:top w:val="single" w:sz="6" w:space="0" w:color="auto"/>
              <w:left w:val="single" w:sz="6" w:space="0" w:color="auto"/>
              <w:bottom w:val="single" w:sz="6" w:space="0" w:color="auto"/>
              <w:right w:val="single" w:sz="6" w:space="0" w:color="auto"/>
            </w:tcBorders>
          </w:tcPr>
          <w:p w:rsidR="00310DB6" w:rsidRPr="00806B62" w:rsidRDefault="00310DB6" w:rsidP="0070157E">
            <w:pPr>
              <w:pStyle w:val="Style87"/>
              <w:rPr>
                <w:rStyle w:val="FontStyle149"/>
                <w:rFonts w:ascii="Arial" w:hAnsi="Arial" w:cs="Arial"/>
              </w:rPr>
            </w:pPr>
            <w:r w:rsidRPr="00806B62">
              <w:rPr>
                <w:rStyle w:val="FontStyle149"/>
                <w:rFonts w:ascii="Arial" w:hAnsi="Arial" w:cs="Arial"/>
              </w:rPr>
              <w:t>4</w:t>
            </w:r>
          </w:p>
        </w:tc>
        <w:tc>
          <w:tcPr>
            <w:tcW w:w="720" w:type="dxa"/>
            <w:tcBorders>
              <w:top w:val="single" w:sz="6" w:space="0" w:color="auto"/>
              <w:left w:val="single" w:sz="6" w:space="0" w:color="auto"/>
              <w:bottom w:val="single" w:sz="6" w:space="0" w:color="auto"/>
              <w:right w:val="single" w:sz="6" w:space="0" w:color="auto"/>
            </w:tcBorders>
          </w:tcPr>
          <w:p w:rsidR="00310DB6" w:rsidRPr="00806B62" w:rsidRDefault="00310DB6" w:rsidP="0070157E">
            <w:pPr>
              <w:pStyle w:val="Style87"/>
              <w:rPr>
                <w:rStyle w:val="FontStyle149"/>
                <w:rFonts w:ascii="Arial" w:hAnsi="Arial" w:cs="Arial"/>
              </w:rPr>
            </w:pPr>
            <w:r w:rsidRPr="00806B62">
              <w:rPr>
                <w:rStyle w:val="FontStyle149"/>
                <w:rFonts w:ascii="Arial" w:hAnsi="Arial" w:cs="Arial"/>
              </w:rPr>
              <w:t>450 000</w:t>
            </w:r>
          </w:p>
        </w:tc>
        <w:tc>
          <w:tcPr>
            <w:tcW w:w="1200" w:type="dxa"/>
            <w:tcBorders>
              <w:top w:val="single" w:sz="6" w:space="0" w:color="auto"/>
              <w:left w:val="single" w:sz="6" w:space="0" w:color="auto"/>
              <w:bottom w:val="single" w:sz="6" w:space="0" w:color="auto"/>
              <w:right w:val="single" w:sz="6" w:space="0" w:color="auto"/>
            </w:tcBorders>
          </w:tcPr>
          <w:p w:rsidR="00310DB6" w:rsidRPr="00806B62" w:rsidRDefault="00310DB6" w:rsidP="0070157E">
            <w:pPr>
              <w:pStyle w:val="Style87"/>
              <w:rPr>
                <w:rStyle w:val="FontStyle149"/>
                <w:rFonts w:ascii="Arial" w:hAnsi="Arial" w:cs="Arial"/>
              </w:rPr>
            </w:pPr>
            <w:r w:rsidRPr="00806B62">
              <w:rPr>
                <w:rStyle w:val="FontStyle149"/>
                <w:rFonts w:ascii="Arial" w:hAnsi="Arial" w:cs="Arial"/>
              </w:rPr>
              <w:t>1 800 000</w:t>
            </w:r>
          </w:p>
        </w:tc>
        <w:tc>
          <w:tcPr>
            <w:tcW w:w="1080" w:type="dxa"/>
            <w:tcBorders>
              <w:top w:val="single" w:sz="6" w:space="0" w:color="auto"/>
              <w:left w:val="single" w:sz="6" w:space="0" w:color="auto"/>
              <w:bottom w:val="single" w:sz="6" w:space="0" w:color="auto"/>
              <w:right w:val="single" w:sz="6" w:space="0" w:color="auto"/>
            </w:tcBorders>
          </w:tcPr>
          <w:p w:rsidR="00310DB6" w:rsidRPr="00806B62" w:rsidRDefault="00310DB6" w:rsidP="0070157E">
            <w:pPr>
              <w:pStyle w:val="Style87"/>
              <w:rPr>
                <w:rStyle w:val="FontStyle149"/>
                <w:rFonts w:ascii="Arial" w:hAnsi="Arial" w:cs="Arial"/>
              </w:rPr>
            </w:pPr>
            <w:r w:rsidRPr="00806B62">
              <w:rPr>
                <w:rStyle w:val="FontStyle149"/>
                <w:rFonts w:ascii="Arial" w:hAnsi="Arial" w:cs="Arial"/>
              </w:rPr>
              <w:t>1 953 000</w:t>
            </w:r>
          </w:p>
        </w:tc>
        <w:tc>
          <w:tcPr>
            <w:tcW w:w="1080" w:type="dxa"/>
            <w:tcBorders>
              <w:top w:val="single" w:sz="6" w:space="0" w:color="auto"/>
              <w:left w:val="single" w:sz="6" w:space="0" w:color="auto"/>
              <w:bottom w:val="single" w:sz="6" w:space="0" w:color="auto"/>
              <w:right w:val="single" w:sz="6" w:space="0" w:color="auto"/>
            </w:tcBorders>
          </w:tcPr>
          <w:p w:rsidR="00310DB6" w:rsidRPr="00806B62" w:rsidRDefault="00310DB6" w:rsidP="0070157E">
            <w:pPr>
              <w:pStyle w:val="Style87"/>
              <w:rPr>
                <w:rStyle w:val="FontStyle149"/>
                <w:rFonts w:ascii="Arial" w:hAnsi="Arial" w:cs="Arial"/>
              </w:rPr>
            </w:pPr>
            <w:r w:rsidRPr="00806B62">
              <w:rPr>
                <w:rStyle w:val="FontStyle149"/>
                <w:rFonts w:ascii="Arial" w:hAnsi="Arial" w:cs="Arial"/>
              </w:rPr>
              <w:t>33</w:t>
            </w:r>
          </w:p>
        </w:tc>
        <w:tc>
          <w:tcPr>
            <w:tcW w:w="840" w:type="dxa"/>
            <w:tcBorders>
              <w:top w:val="single" w:sz="6" w:space="0" w:color="auto"/>
              <w:left w:val="single" w:sz="6" w:space="0" w:color="auto"/>
              <w:bottom w:val="single" w:sz="6" w:space="0" w:color="auto"/>
              <w:right w:val="single" w:sz="6" w:space="0" w:color="auto"/>
            </w:tcBorders>
          </w:tcPr>
          <w:p w:rsidR="00310DB6" w:rsidRPr="00806B62" w:rsidRDefault="00310DB6" w:rsidP="0070157E">
            <w:pPr>
              <w:pStyle w:val="Style87"/>
              <w:rPr>
                <w:rStyle w:val="FontStyle149"/>
                <w:rFonts w:ascii="Arial" w:hAnsi="Arial" w:cs="Arial"/>
              </w:rPr>
            </w:pPr>
            <w:r w:rsidRPr="00806B62">
              <w:rPr>
                <w:rStyle w:val="FontStyle149"/>
                <w:rFonts w:ascii="Arial" w:hAnsi="Arial" w:cs="Arial"/>
              </w:rPr>
              <w:t>1</w:t>
            </w:r>
          </w:p>
        </w:tc>
        <w:tc>
          <w:tcPr>
            <w:tcW w:w="1243" w:type="dxa"/>
            <w:gridSpan w:val="2"/>
            <w:tcBorders>
              <w:top w:val="single" w:sz="6" w:space="0" w:color="auto"/>
              <w:left w:val="single" w:sz="6" w:space="0" w:color="auto"/>
              <w:bottom w:val="single" w:sz="6" w:space="0" w:color="auto"/>
              <w:right w:val="single" w:sz="6" w:space="0" w:color="auto"/>
            </w:tcBorders>
          </w:tcPr>
          <w:p w:rsidR="00310DB6" w:rsidRPr="00806B62" w:rsidRDefault="00310DB6" w:rsidP="0070157E">
            <w:pPr>
              <w:pStyle w:val="Style87"/>
              <w:rPr>
                <w:rStyle w:val="FontStyle149"/>
                <w:rFonts w:ascii="Arial" w:hAnsi="Arial" w:cs="Arial"/>
              </w:rPr>
            </w:pPr>
            <w:r w:rsidRPr="00806B62">
              <w:rPr>
                <w:rStyle w:val="FontStyle149"/>
                <w:rFonts w:ascii="Arial" w:hAnsi="Arial" w:cs="Arial"/>
              </w:rPr>
              <w:t>644 490</w:t>
            </w:r>
          </w:p>
        </w:tc>
        <w:tc>
          <w:tcPr>
            <w:tcW w:w="1080" w:type="dxa"/>
            <w:tcBorders>
              <w:top w:val="single" w:sz="6" w:space="0" w:color="auto"/>
              <w:left w:val="single" w:sz="6" w:space="0" w:color="auto"/>
              <w:bottom w:val="single" w:sz="6" w:space="0" w:color="auto"/>
              <w:right w:val="single" w:sz="6" w:space="0" w:color="auto"/>
            </w:tcBorders>
          </w:tcPr>
          <w:p w:rsidR="00310DB6" w:rsidRPr="00806B62" w:rsidRDefault="00310DB6" w:rsidP="0070157E">
            <w:pPr>
              <w:pStyle w:val="Style87"/>
              <w:rPr>
                <w:rStyle w:val="FontStyle149"/>
                <w:rFonts w:ascii="Arial" w:hAnsi="Arial" w:cs="Arial"/>
              </w:rPr>
            </w:pPr>
            <w:r w:rsidRPr="00806B62">
              <w:rPr>
                <w:rStyle w:val="FontStyle149"/>
                <w:rFonts w:ascii="Arial" w:hAnsi="Arial" w:cs="Arial"/>
              </w:rPr>
              <w:t>53 718,2</w:t>
            </w:r>
          </w:p>
        </w:tc>
        <w:tc>
          <w:tcPr>
            <w:tcW w:w="960" w:type="dxa"/>
            <w:gridSpan w:val="3"/>
            <w:tcBorders>
              <w:top w:val="single" w:sz="6" w:space="0" w:color="auto"/>
              <w:left w:val="single" w:sz="6" w:space="0" w:color="auto"/>
              <w:bottom w:val="single" w:sz="6" w:space="0" w:color="auto"/>
              <w:right w:val="single" w:sz="6" w:space="0" w:color="auto"/>
            </w:tcBorders>
          </w:tcPr>
          <w:p w:rsidR="00310DB6" w:rsidRPr="00806B62" w:rsidRDefault="00310DB6" w:rsidP="0070157E">
            <w:pPr>
              <w:pStyle w:val="Style87"/>
              <w:rPr>
                <w:rStyle w:val="FontStyle149"/>
                <w:rFonts w:ascii="Arial" w:hAnsi="Arial" w:cs="Arial"/>
              </w:rPr>
            </w:pPr>
            <w:r w:rsidRPr="00806B62">
              <w:rPr>
                <w:rStyle w:val="FontStyle149"/>
                <w:rFonts w:ascii="Arial" w:hAnsi="Arial" w:cs="Arial"/>
              </w:rPr>
              <w:t>322,25</w:t>
            </w:r>
          </w:p>
        </w:tc>
      </w:tr>
      <w:tr w:rsidR="00310DB6" w:rsidRPr="00806B62">
        <w:tc>
          <w:tcPr>
            <w:tcW w:w="480" w:type="dxa"/>
            <w:tcBorders>
              <w:top w:val="single" w:sz="6" w:space="0" w:color="auto"/>
              <w:left w:val="single" w:sz="6" w:space="0" w:color="auto"/>
              <w:bottom w:val="single" w:sz="6" w:space="0" w:color="auto"/>
              <w:right w:val="single" w:sz="6" w:space="0" w:color="auto"/>
            </w:tcBorders>
          </w:tcPr>
          <w:p w:rsidR="00310DB6" w:rsidRPr="00806B62" w:rsidRDefault="00310DB6" w:rsidP="0070157E">
            <w:pPr>
              <w:pStyle w:val="Style87"/>
              <w:rPr>
                <w:rStyle w:val="FontStyle149"/>
                <w:rFonts w:ascii="Arial" w:hAnsi="Arial" w:cs="Arial"/>
              </w:rPr>
            </w:pPr>
            <w:r w:rsidRPr="00806B62">
              <w:rPr>
                <w:rStyle w:val="FontStyle149"/>
                <w:rFonts w:ascii="Arial" w:hAnsi="Arial" w:cs="Arial"/>
              </w:rPr>
              <w:t>2.2</w:t>
            </w:r>
          </w:p>
        </w:tc>
        <w:tc>
          <w:tcPr>
            <w:tcW w:w="2400" w:type="dxa"/>
            <w:tcBorders>
              <w:top w:val="single" w:sz="6" w:space="0" w:color="auto"/>
              <w:left w:val="single" w:sz="6" w:space="0" w:color="auto"/>
              <w:bottom w:val="single" w:sz="6" w:space="0" w:color="auto"/>
              <w:right w:val="single" w:sz="6" w:space="0" w:color="auto"/>
            </w:tcBorders>
            <w:vAlign w:val="bottom"/>
          </w:tcPr>
          <w:p w:rsidR="00310DB6" w:rsidRPr="00806B62" w:rsidRDefault="00310DB6" w:rsidP="0070157E">
            <w:pPr>
              <w:pStyle w:val="Style87"/>
              <w:rPr>
                <w:rStyle w:val="FontStyle149"/>
                <w:rFonts w:ascii="Arial" w:hAnsi="Arial" w:cs="Arial"/>
              </w:rPr>
            </w:pPr>
            <w:r w:rsidRPr="00806B62">
              <w:rPr>
                <w:rStyle w:val="FontStyle149"/>
                <w:rFonts w:ascii="Arial" w:hAnsi="Arial" w:cs="Arial"/>
              </w:rPr>
              <w:t xml:space="preserve">Пакет программ для комплексной обработки и интерпретации </w:t>
            </w:r>
            <w:r>
              <w:rPr>
                <w:rStyle w:val="FontStyle149"/>
                <w:rFonts w:ascii="Arial" w:hAnsi="Arial" w:cs="Arial"/>
              </w:rPr>
              <w:t>Г</w:t>
            </w:r>
            <w:r w:rsidRPr="00806B62">
              <w:rPr>
                <w:rStyle w:val="FontStyle149"/>
                <w:rFonts w:ascii="Arial" w:hAnsi="Arial" w:cs="Arial"/>
              </w:rPr>
              <w:t>ЕОПОИСК"</w:t>
            </w:r>
          </w:p>
        </w:tc>
        <w:tc>
          <w:tcPr>
            <w:tcW w:w="480" w:type="dxa"/>
            <w:tcBorders>
              <w:top w:val="single" w:sz="6" w:space="0" w:color="auto"/>
              <w:left w:val="single" w:sz="6" w:space="0" w:color="auto"/>
              <w:bottom w:val="single" w:sz="6" w:space="0" w:color="auto"/>
              <w:right w:val="single" w:sz="6" w:space="0" w:color="auto"/>
            </w:tcBorders>
          </w:tcPr>
          <w:p w:rsidR="00310DB6" w:rsidRPr="00806B62" w:rsidRDefault="00310DB6" w:rsidP="0070157E">
            <w:pPr>
              <w:pStyle w:val="Style87"/>
              <w:rPr>
                <w:rStyle w:val="FontStyle149"/>
                <w:rFonts w:ascii="Arial" w:hAnsi="Arial" w:cs="Arial"/>
              </w:rPr>
            </w:pPr>
            <w:r w:rsidRPr="00806B62">
              <w:rPr>
                <w:rStyle w:val="FontStyle149"/>
                <w:rFonts w:ascii="Arial" w:hAnsi="Arial" w:cs="Arial"/>
              </w:rPr>
              <w:t>4</w:t>
            </w:r>
          </w:p>
        </w:tc>
        <w:tc>
          <w:tcPr>
            <w:tcW w:w="720" w:type="dxa"/>
            <w:tcBorders>
              <w:top w:val="single" w:sz="6" w:space="0" w:color="auto"/>
              <w:left w:val="single" w:sz="6" w:space="0" w:color="auto"/>
              <w:bottom w:val="single" w:sz="6" w:space="0" w:color="auto"/>
              <w:right w:val="single" w:sz="6" w:space="0" w:color="auto"/>
            </w:tcBorders>
          </w:tcPr>
          <w:p w:rsidR="00310DB6" w:rsidRPr="00806B62" w:rsidRDefault="00310DB6" w:rsidP="0070157E">
            <w:pPr>
              <w:pStyle w:val="Style87"/>
              <w:rPr>
                <w:rStyle w:val="FontStyle149"/>
                <w:rFonts w:ascii="Arial" w:hAnsi="Arial" w:cs="Arial"/>
              </w:rPr>
            </w:pPr>
            <w:r w:rsidRPr="00806B62">
              <w:rPr>
                <w:rStyle w:val="FontStyle149"/>
                <w:rFonts w:ascii="Arial" w:hAnsi="Arial" w:cs="Arial"/>
              </w:rPr>
              <w:t>670 236</w:t>
            </w:r>
          </w:p>
        </w:tc>
        <w:tc>
          <w:tcPr>
            <w:tcW w:w="1200" w:type="dxa"/>
            <w:tcBorders>
              <w:top w:val="single" w:sz="6" w:space="0" w:color="auto"/>
              <w:left w:val="single" w:sz="6" w:space="0" w:color="auto"/>
              <w:bottom w:val="single" w:sz="6" w:space="0" w:color="auto"/>
              <w:right w:val="single" w:sz="6" w:space="0" w:color="auto"/>
            </w:tcBorders>
          </w:tcPr>
          <w:p w:rsidR="00310DB6" w:rsidRPr="00806B62" w:rsidRDefault="00310DB6" w:rsidP="0070157E">
            <w:pPr>
              <w:pStyle w:val="Style87"/>
              <w:rPr>
                <w:rStyle w:val="FontStyle149"/>
                <w:rFonts w:ascii="Arial" w:hAnsi="Arial" w:cs="Arial"/>
              </w:rPr>
            </w:pPr>
            <w:r w:rsidRPr="00806B62">
              <w:rPr>
                <w:rStyle w:val="FontStyle149"/>
                <w:rFonts w:ascii="Arial" w:hAnsi="Arial" w:cs="Arial"/>
              </w:rPr>
              <w:t>2 680 944</w:t>
            </w:r>
          </w:p>
        </w:tc>
        <w:tc>
          <w:tcPr>
            <w:tcW w:w="1080" w:type="dxa"/>
            <w:tcBorders>
              <w:top w:val="single" w:sz="6" w:space="0" w:color="auto"/>
              <w:left w:val="single" w:sz="6" w:space="0" w:color="auto"/>
              <w:bottom w:val="single" w:sz="6" w:space="0" w:color="auto"/>
              <w:right w:val="single" w:sz="6" w:space="0" w:color="auto"/>
            </w:tcBorders>
          </w:tcPr>
          <w:p w:rsidR="00310DB6" w:rsidRPr="00806B62" w:rsidRDefault="00310DB6" w:rsidP="0070157E">
            <w:pPr>
              <w:pStyle w:val="Style87"/>
              <w:rPr>
                <w:rStyle w:val="FontStyle149"/>
                <w:rFonts w:ascii="Arial" w:hAnsi="Arial" w:cs="Arial"/>
              </w:rPr>
            </w:pPr>
            <w:r w:rsidRPr="00806B62">
              <w:rPr>
                <w:rStyle w:val="FontStyle149"/>
                <w:rFonts w:ascii="Arial" w:hAnsi="Arial" w:cs="Arial"/>
              </w:rPr>
              <w:t>2 908 824</w:t>
            </w:r>
          </w:p>
        </w:tc>
        <w:tc>
          <w:tcPr>
            <w:tcW w:w="1080" w:type="dxa"/>
            <w:tcBorders>
              <w:top w:val="single" w:sz="6" w:space="0" w:color="auto"/>
              <w:left w:val="single" w:sz="6" w:space="0" w:color="auto"/>
              <w:bottom w:val="single" w:sz="6" w:space="0" w:color="auto"/>
              <w:right w:val="single" w:sz="6" w:space="0" w:color="auto"/>
            </w:tcBorders>
          </w:tcPr>
          <w:p w:rsidR="00310DB6" w:rsidRPr="00806B62" w:rsidRDefault="00310DB6" w:rsidP="0070157E">
            <w:pPr>
              <w:pStyle w:val="Style87"/>
              <w:rPr>
                <w:rStyle w:val="FontStyle149"/>
                <w:rFonts w:ascii="Arial" w:hAnsi="Arial" w:cs="Arial"/>
              </w:rPr>
            </w:pPr>
            <w:r w:rsidRPr="00806B62">
              <w:rPr>
                <w:rStyle w:val="FontStyle149"/>
                <w:rFonts w:ascii="Arial" w:hAnsi="Arial" w:cs="Arial"/>
              </w:rPr>
              <w:t>33</w:t>
            </w:r>
          </w:p>
        </w:tc>
        <w:tc>
          <w:tcPr>
            <w:tcW w:w="840" w:type="dxa"/>
            <w:tcBorders>
              <w:top w:val="single" w:sz="6" w:space="0" w:color="auto"/>
              <w:left w:val="single" w:sz="6" w:space="0" w:color="auto"/>
              <w:bottom w:val="single" w:sz="6" w:space="0" w:color="auto"/>
              <w:right w:val="single" w:sz="6" w:space="0" w:color="auto"/>
            </w:tcBorders>
          </w:tcPr>
          <w:p w:rsidR="00310DB6" w:rsidRPr="00806B62" w:rsidRDefault="00310DB6" w:rsidP="0070157E">
            <w:pPr>
              <w:pStyle w:val="Style87"/>
              <w:rPr>
                <w:rStyle w:val="FontStyle149"/>
                <w:rFonts w:ascii="Arial" w:hAnsi="Arial" w:cs="Arial"/>
              </w:rPr>
            </w:pPr>
            <w:r w:rsidRPr="00806B62">
              <w:rPr>
                <w:rStyle w:val="FontStyle149"/>
                <w:rFonts w:ascii="Arial" w:hAnsi="Arial" w:cs="Arial"/>
              </w:rPr>
              <w:t>1</w:t>
            </w:r>
          </w:p>
        </w:tc>
        <w:tc>
          <w:tcPr>
            <w:tcW w:w="1243" w:type="dxa"/>
            <w:gridSpan w:val="2"/>
            <w:tcBorders>
              <w:top w:val="single" w:sz="6" w:space="0" w:color="auto"/>
              <w:left w:val="single" w:sz="6" w:space="0" w:color="auto"/>
              <w:bottom w:val="single" w:sz="6" w:space="0" w:color="auto"/>
              <w:right w:val="single" w:sz="6" w:space="0" w:color="auto"/>
            </w:tcBorders>
          </w:tcPr>
          <w:p w:rsidR="00310DB6" w:rsidRPr="00806B62" w:rsidRDefault="00310DB6" w:rsidP="0070157E">
            <w:pPr>
              <w:pStyle w:val="Style87"/>
              <w:rPr>
                <w:rStyle w:val="FontStyle149"/>
                <w:rFonts w:ascii="Arial" w:hAnsi="Arial" w:cs="Arial"/>
              </w:rPr>
            </w:pPr>
            <w:r w:rsidRPr="00806B62">
              <w:rPr>
                <w:rStyle w:val="FontStyle149"/>
                <w:rFonts w:ascii="Arial" w:hAnsi="Arial" w:cs="Arial"/>
              </w:rPr>
              <w:t>959 912</w:t>
            </w:r>
          </w:p>
        </w:tc>
        <w:tc>
          <w:tcPr>
            <w:tcW w:w="1080" w:type="dxa"/>
            <w:tcBorders>
              <w:top w:val="single" w:sz="6" w:space="0" w:color="auto"/>
              <w:left w:val="single" w:sz="6" w:space="0" w:color="auto"/>
              <w:bottom w:val="single" w:sz="6" w:space="0" w:color="auto"/>
              <w:right w:val="single" w:sz="6" w:space="0" w:color="auto"/>
            </w:tcBorders>
          </w:tcPr>
          <w:p w:rsidR="00310DB6" w:rsidRPr="00806B62" w:rsidRDefault="00310DB6" w:rsidP="0070157E">
            <w:pPr>
              <w:pStyle w:val="Style87"/>
              <w:rPr>
                <w:rStyle w:val="FontStyle149"/>
                <w:rFonts w:ascii="Arial" w:hAnsi="Arial" w:cs="Arial"/>
              </w:rPr>
            </w:pPr>
            <w:r w:rsidRPr="00806B62">
              <w:rPr>
                <w:rStyle w:val="FontStyle149"/>
                <w:rFonts w:ascii="Arial" w:hAnsi="Arial" w:cs="Arial"/>
              </w:rPr>
              <w:t>80 008,7</w:t>
            </w:r>
          </w:p>
        </w:tc>
        <w:tc>
          <w:tcPr>
            <w:tcW w:w="960" w:type="dxa"/>
            <w:gridSpan w:val="3"/>
            <w:tcBorders>
              <w:top w:val="single" w:sz="6" w:space="0" w:color="auto"/>
              <w:left w:val="single" w:sz="6" w:space="0" w:color="auto"/>
              <w:bottom w:val="single" w:sz="6" w:space="0" w:color="auto"/>
              <w:right w:val="single" w:sz="6" w:space="0" w:color="auto"/>
            </w:tcBorders>
          </w:tcPr>
          <w:p w:rsidR="00310DB6" w:rsidRPr="00806B62" w:rsidRDefault="00310DB6" w:rsidP="0070157E">
            <w:pPr>
              <w:pStyle w:val="Style87"/>
              <w:rPr>
                <w:rStyle w:val="FontStyle149"/>
                <w:rFonts w:ascii="Arial" w:hAnsi="Arial" w:cs="Arial"/>
              </w:rPr>
            </w:pPr>
            <w:r w:rsidRPr="00806B62">
              <w:rPr>
                <w:rStyle w:val="FontStyle149"/>
                <w:rFonts w:ascii="Arial" w:hAnsi="Arial" w:cs="Arial"/>
              </w:rPr>
              <w:t>479,96</w:t>
            </w:r>
          </w:p>
        </w:tc>
      </w:tr>
      <w:tr w:rsidR="00310DB6" w:rsidRPr="00806B62">
        <w:tc>
          <w:tcPr>
            <w:tcW w:w="480" w:type="dxa"/>
            <w:tcBorders>
              <w:top w:val="single" w:sz="6" w:space="0" w:color="auto"/>
              <w:left w:val="single" w:sz="6" w:space="0" w:color="auto"/>
              <w:bottom w:val="single" w:sz="6" w:space="0" w:color="auto"/>
              <w:right w:val="single" w:sz="6" w:space="0" w:color="auto"/>
            </w:tcBorders>
          </w:tcPr>
          <w:p w:rsidR="00310DB6" w:rsidRPr="00806B62" w:rsidRDefault="00310DB6" w:rsidP="0070157E">
            <w:pPr>
              <w:pStyle w:val="Style87"/>
              <w:rPr>
                <w:rStyle w:val="FontStyle149"/>
                <w:rFonts w:ascii="Arial" w:hAnsi="Arial" w:cs="Arial"/>
              </w:rPr>
            </w:pPr>
            <w:r w:rsidRPr="00806B62">
              <w:rPr>
                <w:rStyle w:val="FontStyle149"/>
                <w:rFonts w:ascii="Arial" w:hAnsi="Arial" w:cs="Arial"/>
              </w:rPr>
              <w:t>2.3.</w:t>
            </w:r>
          </w:p>
        </w:tc>
        <w:tc>
          <w:tcPr>
            <w:tcW w:w="2400" w:type="dxa"/>
            <w:tcBorders>
              <w:top w:val="single" w:sz="6" w:space="0" w:color="auto"/>
              <w:left w:val="single" w:sz="6" w:space="0" w:color="auto"/>
              <w:bottom w:val="single" w:sz="6" w:space="0" w:color="auto"/>
              <w:right w:val="single" w:sz="6" w:space="0" w:color="auto"/>
            </w:tcBorders>
          </w:tcPr>
          <w:p w:rsidR="00310DB6" w:rsidRPr="00806B62" w:rsidRDefault="00310DB6" w:rsidP="0070157E">
            <w:pPr>
              <w:pStyle w:val="Style87"/>
              <w:rPr>
                <w:rStyle w:val="FontStyle149"/>
                <w:rFonts w:ascii="Arial" w:hAnsi="Arial" w:cs="Arial"/>
              </w:rPr>
            </w:pPr>
            <w:r w:rsidRPr="00806B62">
              <w:rPr>
                <w:rStyle w:val="FontStyle149"/>
                <w:rFonts w:ascii="Arial" w:hAnsi="Arial" w:cs="Arial"/>
              </w:rPr>
              <w:t>Системный пакет программ базовый</w:t>
            </w:r>
          </w:p>
        </w:tc>
        <w:tc>
          <w:tcPr>
            <w:tcW w:w="480" w:type="dxa"/>
            <w:tcBorders>
              <w:top w:val="single" w:sz="6" w:space="0" w:color="auto"/>
              <w:left w:val="single" w:sz="6" w:space="0" w:color="auto"/>
              <w:bottom w:val="nil"/>
              <w:right w:val="single" w:sz="6" w:space="0" w:color="auto"/>
            </w:tcBorders>
          </w:tcPr>
          <w:p w:rsidR="00310DB6" w:rsidRPr="00806B62" w:rsidRDefault="00310DB6" w:rsidP="0070157E">
            <w:pPr>
              <w:pStyle w:val="Style87"/>
              <w:rPr>
                <w:rStyle w:val="FontStyle149"/>
                <w:rFonts w:ascii="Arial" w:hAnsi="Arial" w:cs="Arial"/>
              </w:rPr>
            </w:pPr>
            <w:r w:rsidRPr="00806B62">
              <w:rPr>
                <w:rStyle w:val="FontStyle149"/>
                <w:rFonts w:ascii="Arial" w:hAnsi="Arial" w:cs="Arial"/>
              </w:rPr>
              <w:t>4</w:t>
            </w:r>
          </w:p>
        </w:tc>
        <w:tc>
          <w:tcPr>
            <w:tcW w:w="720" w:type="dxa"/>
            <w:tcBorders>
              <w:top w:val="single" w:sz="6" w:space="0" w:color="auto"/>
              <w:left w:val="single" w:sz="6" w:space="0" w:color="auto"/>
              <w:bottom w:val="single" w:sz="6" w:space="0" w:color="auto"/>
              <w:right w:val="single" w:sz="6" w:space="0" w:color="auto"/>
            </w:tcBorders>
          </w:tcPr>
          <w:p w:rsidR="00310DB6" w:rsidRPr="00806B62" w:rsidRDefault="00310DB6" w:rsidP="0070157E">
            <w:pPr>
              <w:pStyle w:val="Style87"/>
              <w:rPr>
                <w:rStyle w:val="FontStyle149"/>
                <w:rFonts w:ascii="Arial" w:hAnsi="Arial" w:cs="Arial"/>
              </w:rPr>
            </w:pPr>
            <w:r w:rsidRPr="00806B62">
              <w:rPr>
                <w:rStyle w:val="FontStyle149"/>
                <w:rFonts w:ascii="Arial" w:hAnsi="Arial" w:cs="Arial"/>
              </w:rPr>
              <w:t>3 000</w:t>
            </w:r>
          </w:p>
        </w:tc>
        <w:tc>
          <w:tcPr>
            <w:tcW w:w="1200" w:type="dxa"/>
            <w:tcBorders>
              <w:top w:val="single" w:sz="6" w:space="0" w:color="auto"/>
              <w:left w:val="single" w:sz="6" w:space="0" w:color="auto"/>
              <w:bottom w:val="nil"/>
              <w:right w:val="single" w:sz="6" w:space="0" w:color="auto"/>
            </w:tcBorders>
          </w:tcPr>
          <w:p w:rsidR="00310DB6" w:rsidRDefault="00310DB6" w:rsidP="0070157E">
            <w:pPr>
              <w:pStyle w:val="Style87"/>
              <w:rPr>
                <w:rStyle w:val="FontStyle149"/>
                <w:rFonts w:ascii="Arial" w:hAnsi="Arial" w:cs="Arial"/>
              </w:rPr>
            </w:pPr>
            <w:r>
              <w:rPr>
                <w:rStyle w:val="FontStyle149"/>
                <w:rFonts w:ascii="Arial" w:hAnsi="Arial" w:cs="Arial"/>
              </w:rPr>
              <w:t xml:space="preserve">12 000 </w:t>
            </w:r>
          </w:p>
          <w:p w:rsidR="00310DB6" w:rsidRPr="00806B62" w:rsidRDefault="00310DB6" w:rsidP="0070157E">
            <w:pPr>
              <w:pStyle w:val="Style87"/>
              <w:rPr>
                <w:rStyle w:val="FontStyle149"/>
                <w:rFonts w:ascii="Arial" w:hAnsi="Arial" w:cs="Arial"/>
              </w:rPr>
            </w:pPr>
            <w:r>
              <w:rPr>
                <w:rStyle w:val="FontStyle149"/>
                <w:rFonts w:ascii="Arial" w:hAnsi="Arial" w:cs="Arial"/>
              </w:rPr>
              <w:t>1</w:t>
            </w:r>
            <w:r w:rsidRPr="00806B62">
              <w:rPr>
                <w:rStyle w:val="FontStyle149"/>
                <w:rFonts w:ascii="Arial" w:hAnsi="Arial" w:cs="Arial"/>
              </w:rPr>
              <w:t>8 000</w:t>
            </w:r>
          </w:p>
        </w:tc>
        <w:tc>
          <w:tcPr>
            <w:tcW w:w="1080" w:type="dxa"/>
            <w:tcBorders>
              <w:top w:val="single" w:sz="6" w:space="0" w:color="auto"/>
              <w:left w:val="single" w:sz="6" w:space="0" w:color="auto"/>
              <w:bottom w:val="single" w:sz="6" w:space="0" w:color="auto"/>
              <w:right w:val="single" w:sz="6" w:space="0" w:color="auto"/>
            </w:tcBorders>
          </w:tcPr>
          <w:p w:rsidR="00310DB6" w:rsidRPr="00806B62" w:rsidRDefault="00310DB6" w:rsidP="0070157E">
            <w:pPr>
              <w:pStyle w:val="Style87"/>
              <w:rPr>
                <w:rStyle w:val="FontStyle149"/>
                <w:rFonts w:ascii="Arial" w:hAnsi="Arial" w:cs="Arial"/>
              </w:rPr>
            </w:pPr>
            <w:r w:rsidRPr="00806B62">
              <w:rPr>
                <w:rStyle w:val="FontStyle149"/>
                <w:rFonts w:ascii="Arial" w:hAnsi="Arial" w:cs="Arial"/>
              </w:rPr>
              <w:t>13 020</w:t>
            </w:r>
          </w:p>
        </w:tc>
        <w:tc>
          <w:tcPr>
            <w:tcW w:w="1080" w:type="dxa"/>
            <w:tcBorders>
              <w:top w:val="single" w:sz="6" w:space="0" w:color="auto"/>
              <w:left w:val="single" w:sz="6" w:space="0" w:color="auto"/>
              <w:bottom w:val="single" w:sz="6" w:space="0" w:color="auto"/>
              <w:right w:val="single" w:sz="6" w:space="0" w:color="auto"/>
            </w:tcBorders>
          </w:tcPr>
          <w:p w:rsidR="00310DB6" w:rsidRPr="00806B62" w:rsidRDefault="00310DB6" w:rsidP="0070157E">
            <w:pPr>
              <w:pStyle w:val="Style87"/>
              <w:rPr>
                <w:rStyle w:val="FontStyle149"/>
                <w:rFonts w:ascii="Arial" w:hAnsi="Arial" w:cs="Arial"/>
              </w:rPr>
            </w:pPr>
            <w:r w:rsidRPr="00806B62">
              <w:rPr>
                <w:rStyle w:val="FontStyle149"/>
                <w:rFonts w:ascii="Arial" w:hAnsi="Arial" w:cs="Arial"/>
              </w:rPr>
              <w:t>33</w:t>
            </w:r>
          </w:p>
        </w:tc>
        <w:tc>
          <w:tcPr>
            <w:tcW w:w="840" w:type="dxa"/>
            <w:tcBorders>
              <w:top w:val="single" w:sz="6" w:space="0" w:color="auto"/>
              <w:left w:val="single" w:sz="6" w:space="0" w:color="auto"/>
              <w:bottom w:val="single" w:sz="6" w:space="0" w:color="auto"/>
              <w:right w:val="single" w:sz="6" w:space="0" w:color="auto"/>
            </w:tcBorders>
          </w:tcPr>
          <w:p w:rsidR="00310DB6" w:rsidRPr="00806B62" w:rsidRDefault="00310DB6" w:rsidP="0070157E">
            <w:pPr>
              <w:pStyle w:val="Style87"/>
              <w:rPr>
                <w:rStyle w:val="FontStyle149"/>
                <w:rFonts w:ascii="Arial" w:hAnsi="Arial" w:cs="Arial"/>
              </w:rPr>
            </w:pPr>
            <w:r w:rsidRPr="00806B62">
              <w:rPr>
                <w:rStyle w:val="FontStyle149"/>
                <w:rFonts w:ascii="Arial" w:hAnsi="Arial" w:cs="Arial"/>
              </w:rPr>
              <w:t>1</w:t>
            </w:r>
          </w:p>
        </w:tc>
        <w:tc>
          <w:tcPr>
            <w:tcW w:w="1243" w:type="dxa"/>
            <w:gridSpan w:val="2"/>
            <w:tcBorders>
              <w:top w:val="single" w:sz="6" w:space="0" w:color="auto"/>
              <w:left w:val="single" w:sz="6" w:space="0" w:color="auto"/>
              <w:bottom w:val="single" w:sz="6" w:space="0" w:color="auto"/>
              <w:right w:val="single" w:sz="6" w:space="0" w:color="auto"/>
            </w:tcBorders>
          </w:tcPr>
          <w:p w:rsidR="00310DB6" w:rsidRPr="00806B62" w:rsidRDefault="00310DB6" w:rsidP="0070157E">
            <w:pPr>
              <w:pStyle w:val="Style87"/>
              <w:rPr>
                <w:rStyle w:val="FontStyle149"/>
                <w:rFonts w:ascii="Arial" w:hAnsi="Arial" w:cs="Arial"/>
              </w:rPr>
            </w:pPr>
            <w:r w:rsidRPr="00806B62">
              <w:rPr>
                <w:rStyle w:val="FontStyle149"/>
                <w:rFonts w:ascii="Arial" w:hAnsi="Arial" w:cs="Arial"/>
              </w:rPr>
              <w:t>4 297</w:t>
            </w:r>
          </w:p>
        </w:tc>
        <w:tc>
          <w:tcPr>
            <w:tcW w:w="1080" w:type="dxa"/>
            <w:tcBorders>
              <w:top w:val="single" w:sz="6" w:space="0" w:color="auto"/>
              <w:left w:val="single" w:sz="6" w:space="0" w:color="auto"/>
              <w:bottom w:val="single" w:sz="6" w:space="0" w:color="auto"/>
              <w:right w:val="single" w:sz="6" w:space="0" w:color="auto"/>
            </w:tcBorders>
          </w:tcPr>
          <w:p w:rsidR="00310DB6" w:rsidRPr="00806B62" w:rsidRDefault="00310DB6" w:rsidP="0070157E">
            <w:pPr>
              <w:pStyle w:val="Style87"/>
              <w:rPr>
                <w:rStyle w:val="FontStyle149"/>
                <w:rFonts w:ascii="Arial" w:hAnsi="Arial" w:cs="Arial"/>
              </w:rPr>
            </w:pPr>
            <w:r w:rsidRPr="00806B62">
              <w:rPr>
                <w:rStyle w:val="FontStyle149"/>
                <w:rFonts w:ascii="Arial" w:hAnsi="Arial" w:cs="Arial"/>
              </w:rPr>
              <w:t>358,1</w:t>
            </w:r>
          </w:p>
        </w:tc>
        <w:tc>
          <w:tcPr>
            <w:tcW w:w="960" w:type="dxa"/>
            <w:gridSpan w:val="3"/>
            <w:tcBorders>
              <w:top w:val="single" w:sz="6" w:space="0" w:color="auto"/>
              <w:left w:val="single" w:sz="6" w:space="0" w:color="auto"/>
              <w:bottom w:val="single" w:sz="6" w:space="0" w:color="auto"/>
              <w:right w:val="single" w:sz="6" w:space="0" w:color="auto"/>
            </w:tcBorders>
          </w:tcPr>
          <w:p w:rsidR="00310DB6" w:rsidRPr="00F11D6D" w:rsidRDefault="00310DB6" w:rsidP="0070157E">
            <w:pPr>
              <w:pStyle w:val="Style87"/>
              <w:rPr>
                <w:rStyle w:val="FontStyle152"/>
                <w:rFonts w:ascii="Arial" w:hAnsi="Arial" w:cs="Arial"/>
                <w:b w:val="0"/>
                <w:sz w:val="18"/>
                <w:szCs w:val="18"/>
              </w:rPr>
            </w:pPr>
            <w:r w:rsidRPr="00F11D6D">
              <w:rPr>
                <w:rStyle w:val="FontStyle152"/>
                <w:rFonts w:ascii="Arial" w:hAnsi="Arial" w:cs="Arial"/>
                <w:b w:val="0"/>
                <w:sz w:val="18"/>
                <w:szCs w:val="18"/>
              </w:rPr>
              <w:t>2,15</w:t>
            </w:r>
          </w:p>
        </w:tc>
      </w:tr>
      <w:tr w:rsidR="00310DB6" w:rsidRPr="00806B62">
        <w:tc>
          <w:tcPr>
            <w:tcW w:w="480" w:type="dxa"/>
            <w:tcBorders>
              <w:top w:val="single" w:sz="6" w:space="0" w:color="auto"/>
              <w:left w:val="single" w:sz="6" w:space="0" w:color="auto"/>
              <w:bottom w:val="single" w:sz="6" w:space="0" w:color="auto"/>
              <w:right w:val="single" w:sz="6" w:space="0" w:color="auto"/>
            </w:tcBorders>
          </w:tcPr>
          <w:p w:rsidR="00310DB6" w:rsidRPr="00806B62" w:rsidRDefault="00310DB6" w:rsidP="0070157E">
            <w:pPr>
              <w:pStyle w:val="Style87"/>
              <w:rPr>
                <w:rStyle w:val="FontStyle149"/>
                <w:rFonts w:ascii="Arial" w:hAnsi="Arial" w:cs="Arial"/>
              </w:rPr>
            </w:pPr>
            <w:r w:rsidRPr="00806B62">
              <w:rPr>
                <w:rStyle w:val="FontStyle149"/>
                <w:rFonts w:ascii="Arial" w:hAnsi="Arial" w:cs="Arial"/>
              </w:rPr>
              <w:t>2.4.</w:t>
            </w:r>
          </w:p>
        </w:tc>
        <w:tc>
          <w:tcPr>
            <w:tcW w:w="2400" w:type="dxa"/>
            <w:tcBorders>
              <w:top w:val="single" w:sz="6" w:space="0" w:color="auto"/>
              <w:left w:val="single" w:sz="6" w:space="0" w:color="auto"/>
              <w:bottom w:val="single" w:sz="6" w:space="0" w:color="auto"/>
              <w:right w:val="single" w:sz="6" w:space="0" w:color="auto"/>
            </w:tcBorders>
          </w:tcPr>
          <w:p w:rsidR="00310DB6" w:rsidRPr="00806B62" w:rsidRDefault="00310DB6" w:rsidP="0070157E">
            <w:pPr>
              <w:pStyle w:val="Style87"/>
              <w:rPr>
                <w:rStyle w:val="FontStyle149"/>
                <w:rFonts w:ascii="Arial" w:hAnsi="Arial" w:cs="Arial"/>
              </w:rPr>
            </w:pPr>
            <w:r w:rsidRPr="00806B62">
              <w:rPr>
                <w:rStyle w:val="FontStyle149"/>
                <w:rFonts w:ascii="Arial" w:hAnsi="Arial" w:cs="Arial"/>
              </w:rPr>
              <w:t>Прикладной пакет программ</w:t>
            </w:r>
          </w:p>
        </w:tc>
        <w:tc>
          <w:tcPr>
            <w:tcW w:w="480" w:type="dxa"/>
            <w:tcBorders>
              <w:top w:val="nil"/>
              <w:left w:val="single" w:sz="6" w:space="0" w:color="auto"/>
              <w:bottom w:val="single" w:sz="6" w:space="0" w:color="auto"/>
              <w:right w:val="single" w:sz="6" w:space="0" w:color="auto"/>
            </w:tcBorders>
          </w:tcPr>
          <w:p w:rsidR="00310DB6" w:rsidRPr="00806B62" w:rsidRDefault="00310DB6" w:rsidP="0070157E">
            <w:pPr>
              <w:pStyle w:val="Style87"/>
              <w:rPr>
                <w:rStyle w:val="FontStyle149"/>
                <w:rFonts w:ascii="Arial" w:hAnsi="Arial" w:cs="Arial"/>
              </w:rPr>
            </w:pPr>
          </w:p>
          <w:p w:rsidR="00310DB6" w:rsidRPr="00806B62" w:rsidRDefault="00310DB6" w:rsidP="0070157E">
            <w:pPr>
              <w:pStyle w:val="Style87"/>
              <w:rPr>
                <w:rStyle w:val="FontStyle149"/>
                <w:rFonts w:ascii="Arial" w:hAnsi="Arial" w:cs="Arial"/>
              </w:rPr>
            </w:pPr>
          </w:p>
        </w:tc>
        <w:tc>
          <w:tcPr>
            <w:tcW w:w="720" w:type="dxa"/>
            <w:tcBorders>
              <w:top w:val="single" w:sz="6" w:space="0" w:color="auto"/>
              <w:left w:val="single" w:sz="6" w:space="0" w:color="auto"/>
              <w:bottom w:val="single" w:sz="6" w:space="0" w:color="auto"/>
              <w:right w:val="single" w:sz="6" w:space="0" w:color="auto"/>
            </w:tcBorders>
          </w:tcPr>
          <w:p w:rsidR="00310DB6" w:rsidRPr="00806B62" w:rsidRDefault="00310DB6" w:rsidP="0070157E">
            <w:pPr>
              <w:pStyle w:val="Style87"/>
              <w:rPr>
                <w:rStyle w:val="FontStyle149"/>
                <w:rFonts w:ascii="Arial" w:hAnsi="Arial" w:cs="Arial"/>
              </w:rPr>
            </w:pPr>
            <w:r w:rsidRPr="00806B62">
              <w:rPr>
                <w:rStyle w:val="FontStyle149"/>
                <w:rFonts w:ascii="Arial" w:hAnsi="Arial" w:cs="Arial"/>
              </w:rPr>
              <w:t>4 500</w:t>
            </w:r>
          </w:p>
        </w:tc>
        <w:tc>
          <w:tcPr>
            <w:tcW w:w="1200" w:type="dxa"/>
            <w:tcBorders>
              <w:top w:val="nil"/>
              <w:left w:val="single" w:sz="6" w:space="0" w:color="auto"/>
              <w:bottom w:val="single" w:sz="6" w:space="0" w:color="auto"/>
              <w:right w:val="single" w:sz="6" w:space="0" w:color="auto"/>
            </w:tcBorders>
          </w:tcPr>
          <w:p w:rsidR="00310DB6" w:rsidRPr="00806B62" w:rsidRDefault="00310DB6" w:rsidP="0070157E">
            <w:pPr>
              <w:pStyle w:val="Style87"/>
              <w:rPr>
                <w:rStyle w:val="FontStyle149"/>
                <w:rFonts w:ascii="Arial" w:hAnsi="Arial" w:cs="Arial"/>
              </w:rPr>
            </w:pPr>
          </w:p>
          <w:p w:rsidR="00310DB6" w:rsidRPr="00806B62" w:rsidRDefault="00310DB6" w:rsidP="0070157E">
            <w:pPr>
              <w:pStyle w:val="Style87"/>
              <w:rPr>
                <w:rStyle w:val="FontStyle149"/>
                <w:rFonts w:ascii="Arial" w:hAnsi="Arial" w:cs="Arial"/>
              </w:rPr>
            </w:pPr>
          </w:p>
        </w:tc>
        <w:tc>
          <w:tcPr>
            <w:tcW w:w="1080" w:type="dxa"/>
            <w:tcBorders>
              <w:top w:val="single" w:sz="6" w:space="0" w:color="auto"/>
              <w:left w:val="single" w:sz="6" w:space="0" w:color="auto"/>
              <w:bottom w:val="single" w:sz="6" w:space="0" w:color="auto"/>
              <w:right w:val="single" w:sz="6" w:space="0" w:color="auto"/>
            </w:tcBorders>
          </w:tcPr>
          <w:p w:rsidR="00310DB6" w:rsidRPr="00806B62" w:rsidRDefault="00310DB6" w:rsidP="0070157E">
            <w:pPr>
              <w:pStyle w:val="Style87"/>
              <w:rPr>
                <w:rStyle w:val="FontStyle149"/>
                <w:rFonts w:ascii="Arial" w:hAnsi="Arial" w:cs="Arial"/>
              </w:rPr>
            </w:pPr>
            <w:r w:rsidRPr="00806B62">
              <w:rPr>
                <w:rStyle w:val="FontStyle149"/>
                <w:rFonts w:ascii="Arial" w:hAnsi="Arial" w:cs="Arial"/>
              </w:rPr>
              <w:t>19 530</w:t>
            </w:r>
          </w:p>
        </w:tc>
        <w:tc>
          <w:tcPr>
            <w:tcW w:w="1080" w:type="dxa"/>
            <w:tcBorders>
              <w:top w:val="single" w:sz="6" w:space="0" w:color="auto"/>
              <w:left w:val="single" w:sz="6" w:space="0" w:color="auto"/>
              <w:bottom w:val="single" w:sz="6" w:space="0" w:color="auto"/>
              <w:right w:val="single" w:sz="6" w:space="0" w:color="auto"/>
            </w:tcBorders>
          </w:tcPr>
          <w:p w:rsidR="00310DB6" w:rsidRPr="00806B62" w:rsidRDefault="00310DB6" w:rsidP="0070157E">
            <w:pPr>
              <w:pStyle w:val="Style87"/>
              <w:rPr>
                <w:rStyle w:val="FontStyle149"/>
                <w:rFonts w:ascii="Arial" w:hAnsi="Arial" w:cs="Arial"/>
              </w:rPr>
            </w:pPr>
            <w:r w:rsidRPr="00806B62">
              <w:rPr>
                <w:rStyle w:val="FontStyle149"/>
                <w:rFonts w:ascii="Arial" w:hAnsi="Arial" w:cs="Arial"/>
              </w:rPr>
              <w:t>33</w:t>
            </w:r>
          </w:p>
        </w:tc>
        <w:tc>
          <w:tcPr>
            <w:tcW w:w="840" w:type="dxa"/>
            <w:tcBorders>
              <w:top w:val="single" w:sz="6" w:space="0" w:color="auto"/>
              <w:left w:val="single" w:sz="6" w:space="0" w:color="auto"/>
              <w:bottom w:val="single" w:sz="6" w:space="0" w:color="auto"/>
              <w:right w:val="single" w:sz="6" w:space="0" w:color="auto"/>
            </w:tcBorders>
          </w:tcPr>
          <w:p w:rsidR="00310DB6" w:rsidRPr="00806B62" w:rsidRDefault="00310DB6" w:rsidP="0070157E">
            <w:pPr>
              <w:pStyle w:val="Style87"/>
              <w:rPr>
                <w:rStyle w:val="FontStyle149"/>
                <w:rFonts w:ascii="Arial" w:hAnsi="Arial" w:cs="Arial"/>
              </w:rPr>
            </w:pPr>
            <w:r w:rsidRPr="00806B62">
              <w:rPr>
                <w:rStyle w:val="FontStyle149"/>
                <w:rFonts w:ascii="Arial" w:hAnsi="Arial" w:cs="Arial"/>
              </w:rPr>
              <w:t>1</w:t>
            </w:r>
          </w:p>
        </w:tc>
        <w:tc>
          <w:tcPr>
            <w:tcW w:w="1243" w:type="dxa"/>
            <w:gridSpan w:val="2"/>
            <w:tcBorders>
              <w:top w:val="single" w:sz="6" w:space="0" w:color="auto"/>
              <w:left w:val="single" w:sz="6" w:space="0" w:color="auto"/>
              <w:bottom w:val="single" w:sz="6" w:space="0" w:color="auto"/>
              <w:right w:val="single" w:sz="6" w:space="0" w:color="auto"/>
            </w:tcBorders>
          </w:tcPr>
          <w:p w:rsidR="00310DB6" w:rsidRPr="00806B62" w:rsidRDefault="00310DB6" w:rsidP="0070157E">
            <w:pPr>
              <w:pStyle w:val="Style87"/>
              <w:rPr>
                <w:rStyle w:val="FontStyle149"/>
                <w:rFonts w:ascii="Arial" w:hAnsi="Arial" w:cs="Arial"/>
              </w:rPr>
            </w:pPr>
            <w:r w:rsidRPr="00806B62">
              <w:rPr>
                <w:rStyle w:val="FontStyle149"/>
                <w:rFonts w:ascii="Arial" w:hAnsi="Arial" w:cs="Arial"/>
              </w:rPr>
              <w:t>6 445</w:t>
            </w:r>
          </w:p>
        </w:tc>
        <w:tc>
          <w:tcPr>
            <w:tcW w:w="1080" w:type="dxa"/>
            <w:tcBorders>
              <w:top w:val="single" w:sz="6" w:space="0" w:color="auto"/>
              <w:left w:val="single" w:sz="6" w:space="0" w:color="auto"/>
              <w:bottom w:val="single" w:sz="6" w:space="0" w:color="auto"/>
              <w:right w:val="single" w:sz="6" w:space="0" w:color="auto"/>
            </w:tcBorders>
          </w:tcPr>
          <w:p w:rsidR="00310DB6" w:rsidRPr="00806B62" w:rsidRDefault="00310DB6" w:rsidP="0070157E">
            <w:pPr>
              <w:pStyle w:val="Style87"/>
              <w:rPr>
                <w:rStyle w:val="FontStyle149"/>
                <w:rFonts w:ascii="Arial" w:hAnsi="Arial" w:cs="Arial"/>
              </w:rPr>
            </w:pPr>
            <w:r w:rsidRPr="00806B62">
              <w:rPr>
                <w:rStyle w:val="FontStyle152"/>
                <w:rFonts w:ascii="Arial" w:hAnsi="Arial" w:cs="Arial"/>
                <w:sz w:val="18"/>
                <w:szCs w:val="18"/>
              </w:rPr>
              <w:t>537</w:t>
            </w:r>
            <w:r w:rsidRPr="00806B62">
              <w:rPr>
                <w:rStyle w:val="FontStyle149"/>
                <w:rFonts w:ascii="Arial" w:hAnsi="Arial" w:cs="Arial"/>
              </w:rPr>
              <w:t>,2</w:t>
            </w:r>
          </w:p>
        </w:tc>
        <w:tc>
          <w:tcPr>
            <w:tcW w:w="960" w:type="dxa"/>
            <w:gridSpan w:val="3"/>
            <w:tcBorders>
              <w:top w:val="single" w:sz="6" w:space="0" w:color="auto"/>
              <w:left w:val="single" w:sz="6" w:space="0" w:color="auto"/>
              <w:bottom w:val="single" w:sz="6" w:space="0" w:color="auto"/>
              <w:right w:val="single" w:sz="6" w:space="0" w:color="auto"/>
            </w:tcBorders>
          </w:tcPr>
          <w:p w:rsidR="00310DB6" w:rsidRPr="00F11D6D" w:rsidRDefault="00310DB6" w:rsidP="0070157E">
            <w:pPr>
              <w:pStyle w:val="Style87"/>
              <w:rPr>
                <w:rStyle w:val="FontStyle152"/>
                <w:rFonts w:ascii="Arial" w:hAnsi="Arial" w:cs="Arial"/>
                <w:b w:val="0"/>
                <w:sz w:val="18"/>
                <w:szCs w:val="18"/>
              </w:rPr>
            </w:pPr>
            <w:r w:rsidRPr="00F11D6D">
              <w:rPr>
                <w:rStyle w:val="FontStyle152"/>
                <w:rFonts w:ascii="Arial" w:hAnsi="Arial" w:cs="Arial"/>
                <w:b w:val="0"/>
                <w:sz w:val="18"/>
                <w:szCs w:val="18"/>
              </w:rPr>
              <w:t>3,22</w:t>
            </w:r>
          </w:p>
        </w:tc>
      </w:tr>
      <w:tr w:rsidR="00310DB6" w:rsidRPr="00806B62">
        <w:tc>
          <w:tcPr>
            <w:tcW w:w="480" w:type="dxa"/>
            <w:tcBorders>
              <w:top w:val="single" w:sz="6" w:space="0" w:color="auto"/>
              <w:left w:val="single" w:sz="6" w:space="0" w:color="auto"/>
              <w:bottom w:val="single" w:sz="6" w:space="0" w:color="auto"/>
              <w:right w:val="single" w:sz="6" w:space="0" w:color="auto"/>
            </w:tcBorders>
          </w:tcPr>
          <w:p w:rsidR="00310DB6" w:rsidRPr="00806B62" w:rsidRDefault="00310DB6" w:rsidP="0070157E">
            <w:pPr>
              <w:pStyle w:val="Style87"/>
            </w:pPr>
          </w:p>
        </w:tc>
        <w:tc>
          <w:tcPr>
            <w:tcW w:w="2400" w:type="dxa"/>
            <w:tcBorders>
              <w:top w:val="single" w:sz="6" w:space="0" w:color="auto"/>
              <w:left w:val="single" w:sz="6" w:space="0" w:color="auto"/>
              <w:bottom w:val="single" w:sz="6" w:space="0" w:color="auto"/>
              <w:right w:val="single" w:sz="6" w:space="0" w:color="auto"/>
            </w:tcBorders>
          </w:tcPr>
          <w:p w:rsidR="00310DB6" w:rsidRPr="00806B62" w:rsidRDefault="00310DB6" w:rsidP="0070157E">
            <w:pPr>
              <w:pStyle w:val="Style87"/>
            </w:pPr>
          </w:p>
        </w:tc>
        <w:tc>
          <w:tcPr>
            <w:tcW w:w="480" w:type="dxa"/>
            <w:tcBorders>
              <w:top w:val="single" w:sz="6" w:space="0" w:color="auto"/>
              <w:left w:val="single" w:sz="6" w:space="0" w:color="auto"/>
              <w:bottom w:val="single" w:sz="6" w:space="0" w:color="auto"/>
              <w:right w:val="single" w:sz="6" w:space="0" w:color="auto"/>
            </w:tcBorders>
          </w:tcPr>
          <w:p w:rsidR="00310DB6" w:rsidRPr="00806B62" w:rsidRDefault="00310DB6" w:rsidP="0070157E">
            <w:pPr>
              <w:pStyle w:val="Style87"/>
            </w:pPr>
          </w:p>
        </w:tc>
        <w:tc>
          <w:tcPr>
            <w:tcW w:w="720" w:type="dxa"/>
            <w:tcBorders>
              <w:top w:val="single" w:sz="6" w:space="0" w:color="auto"/>
              <w:left w:val="single" w:sz="6" w:space="0" w:color="auto"/>
              <w:bottom w:val="single" w:sz="6" w:space="0" w:color="auto"/>
              <w:right w:val="single" w:sz="6" w:space="0" w:color="auto"/>
            </w:tcBorders>
          </w:tcPr>
          <w:p w:rsidR="00310DB6" w:rsidRPr="00806B62" w:rsidRDefault="00310DB6" w:rsidP="0070157E">
            <w:pPr>
              <w:pStyle w:val="Style87"/>
            </w:pPr>
          </w:p>
        </w:tc>
        <w:tc>
          <w:tcPr>
            <w:tcW w:w="1200" w:type="dxa"/>
            <w:tcBorders>
              <w:top w:val="single" w:sz="6" w:space="0" w:color="auto"/>
              <w:left w:val="single" w:sz="6" w:space="0" w:color="auto"/>
              <w:bottom w:val="single" w:sz="6" w:space="0" w:color="auto"/>
              <w:right w:val="single" w:sz="6" w:space="0" w:color="auto"/>
            </w:tcBorders>
          </w:tcPr>
          <w:p w:rsidR="00310DB6" w:rsidRPr="00806B62" w:rsidRDefault="00310DB6" w:rsidP="0070157E">
            <w:pPr>
              <w:pStyle w:val="Style87"/>
            </w:pPr>
          </w:p>
        </w:tc>
        <w:tc>
          <w:tcPr>
            <w:tcW w:w="1080" w:type="dxa"/>
            <w:tcBorders>
              <w:top w:val="single" w:sz="6" w:space="0" w:color="auto"/>
              <w:left w:val="single" w:sz="6" w:space="0" w:color="auto"/>
              <w:bottom w:val="single" w:sz="6" w:space="0" w:color="auto"/>
              <w:right w:val="single" w:sz="6" w:space="0" w:color="auto"/>
            </w:tcBorders>
          </w:tcPr>
          <w:p w:rsidR="00310DB6" w:rsidRPr="00806B62" w:rsidRDefault="00310DB6" w:rsidP="0070157E">
            <w:pPr>
              <w:pStyle w:val="Style87"/>
            </w:pPr>
          </w:p>
        </w:tc>
        <w:tc>
          <w:tcPr>
            <w:tcW w:w="1080" w:type="dxa"/>
            <w:tcBorders>
              <w:top w:val="single" w:sz="6" w:space="0" w:color="auto"/>
              <w:left w:val="single" w:sz="6" w:space="0" w:color="auto"/>
              <w:bottom w:val="single" w:sz="6" w:space="0" w:color="auto"/>
              <w:right w:val="single" w:sz="6" w:space="0" w:color="auto"/>
            </w:tcBorders>
          </w:tcPr>
          <w:p w:rsidR="00310DB6" w:rsidRPr="00806B62" w:rsidRDefault="00310DB6" w:rsidP="0070157E">
            <w:pPr>
              <w:pStyle w:val="Style87"/>
            </w:pPr>
          </w:p>
        </w:tc>
        <w:tc>
          <w:tcPr>
            <w:tcW w:w="840" w:type="dxa"/>
            <w:tcBorders>
              <w:top w:val="single" w:sz="6" w:space="0" w:color="auto"/>
              <w:left w:val="single" w:sz="6" w:space="0" w:color="auto"/>
              <w:bottom w:val="single" w:sz="6" w:space="0" w:color="auto"/>
              <w:right w:val="single" w:sz="6" w:space="0" w:color="auto"/>
            </w:tcBorders>
          </w:tcPr>
          <w:p w:rsidR="00310DB6" w:rsidRPr="00806B62" w:rsidRDefault="00310DB6" w:rsidP="0070157E">
            <w:pPr>
              <w:pStyle w:val="Style87"/>
            </w:pPr>
          </w:p>
        </w:tc>
        <w:tc>
          <w:tcPr>
            <w:tcW w:w="1243" w:type="dxa"/>
            <w:gridSpan w:val="2"/>
            <w:tcBorders>
              <w:top w:val="single" w:sz="6" w:space="0" w:color="auto"/>
              <w:left w:val="single" w:sz="6" w:space="0" w:color="auto"/>
              <w:bottom w:val="single" w:sz="6" w:space="0" w:color="auto"/>
              <w:right w:val="single" w:sz="6" w:space="0" w:color="auto"/>
            </w:tcBorders>
          </w:tcPr>
          <w:p w:rsidR="00310DB6" w:rsidRPr="00806B62" w:rsidRDefault="00310DB6" w:rsidP="0070157E">
            <w:pPr>
              <w:pStyle w:val="Style87"/>
            </w:pPr>
          </w:p>
        </w:tc>
        <w:tc>
          <w:tcPr>
            <w:tcW w:w="1080" w:type="dxa"/>
            <w:tcBorders>
              <w:top w:val="single" w:sz="6" w:space="0" w:color="auto"/>
              <w:left w:val="single" w:sz="6" w:space="0" w:color="auto"/>
              <w:bottom w:val="single" w:sz="6" w:space="0" w:color="auto"/>
              <w:right w:val="single" w:sz="6" w:space="0" w:color="auto"/>
            </w:tcBorders>
          </w:tcPr>
          <w:p w:rsidR="00310DB6" w:rsidRPr="00806B62" w:rsidRDefault="00310DB6" w:rsidP="0070157E">
            <w:pPr>
              <w:pStyle w:val="Style87"/>
            </w:pPr>
          </w:p>
        </w:tc>
        <w:tc>
          <w:tcPr>
            <w:tcW w:w="960" w:type="dxa"/>
            <w:gridSpan w:val="3"/>
            <w:tcBorders>
              <w:top w:val="single" w:sz="6" w:space="0" w:color="auto"/>
              <w:left w:val="single" w:sz="6" w:space="0" w:color="auto"/>
              <w:bottom w:val="single" w:sz="6" w:space="0" w:color="auto"/>
              <w:right w:val="single" w:sz="6" w:space="0" w:color="auto"/>
            </w:tcBorders>
          </w:tcPr>
          <w:p w:rsidR="00310DB6" w:rsidRPr="00806B62" w:rsidRDefault="00310DB6" w:rsidP="0070157E">
            <w:pPr>
              <w:pStyle w:val="Style87"/>
            </w:pPr>
          </w:p>
        </w:tc>
      </w:tr>
      <w:tr w:rsidR="00310DB6" w:rsidRPr="00806B62">
        <w:tc>
          <w:tcPr>
            <w:tcW w:w="480" w:type="dxa"/>
            <w:tcBorders>
              <w:top w:val="single" w:sz="6" w:space="0" w:color="auto"/>
              <w:left w:val="single" w:sz="6" w:space="0" w:color="auto"/>
              <w:bottom w:val="single" w:sz="6" w:space="0" w:color="auto"/>
              <w:right w:val="single" w:sz="6" w:space="0" w:color="auto"/>
            </w:tcBorders>
          </w:tcPr>
          <w:p w:rsidR="00310DB6" w:rsidRPr="00806B62" w:rsidRDefault="00310DB6" w:rsidP="0070157E">
            <w:pPr>
              <w:pStyle w:val="Style87"/>
            </w:pPr>
          </w:p>
        </w:tc>
        <w:tc>
          <w:tcPr>
            <w:tcW w:w="2400" w:type="dxa"/>
            <w:tcBorders>
              <w:top w:val="single" w:sz="6" w:space="0" w:color="auto"/>
              <w:left w:val="single" w:sz="6" w:space="0" w:color="auto"/>
              <w:bottom w:val="single" w:sz="6" w:space="0" w:color="auto"/>
              <w:right w:val="single" w:sz="6" w:space="0" w:color="auto"/>
            </w:tcBorders>
          </w:tcPr>
          <w:p w:rsidR="00310DB6" w:rsidRPr="00F11D6D" w:rsidRDefault="00310DB6" w:rsidP="0070157E">
            <w:pPr>
              <w:pStyle w:val="Style87"/>
              <w:rPr>
                <w:rStyle w:val="FontStyle153"/>
                <w:rFonts w:ascii="Arial" w:hAnsi="Arial" w:cs="Arial"/>
                <w:sz w:val="18"/>
                <w:szCs w:val="18"/>
              </w:rPr>
            </w:pPr>
            <w:r w:rsidRPr="00F11D6D">
              <w:rPr>
                <w:rStyle w:val="FontStyle153"/>
                <w:rFonts w:ascii="Arial" w:hAnsi="Arial" w:cs="Arial"/>
                <w:sz w:val="18"/>
                <w:szCs w:val="18"/>
              </w:rPr>
              <w:t>ИТОГО</w:t>
            </w:r>
          </w:p>
        </w:tc>
        <w:tc>
          <w:tcPr>
            <w:tcW w:w="480" w:type="dxa"/>
            <w:tcBorders>
              <w:top w:val="single" w:sz="6" w:space="0" w:color="auto"/>
              <w:left w:val="single" w:sz="6" w:space="0" w:color="auto"/>
              <w:bottom w:val="single" w:sz="6" w:space="0" w:color="auto"/>
              <w:right w:val="single" w:sz="6" w:space="0" w:color="auto"/>
            </w:tcBorders>
          </w:tcPr>
          <w:p w:rsidR="00310DB6" w:rsidRPr="00F11D6D" w:rsidRDefault="00310DB6" w:rsidP="0070157E">
            <w:pPr>
              <w:pStyle w:val="Style87"/>
              <w:rPr>
                <w:rStyle w:val="FontStyle153"/>
                <w:rFonts w:ascii="Arial" w:hAnsi="Arial" w:cs="Arial"/>
                <w:sz w:val="18"/>
                <w:szCs w:val="18"/>
              </w:rPr>
            </w:pPr>
            <w:r w:rsidRPr="00F11D6D">
              <w:rPr>
                <w:rStyle w:val="FontStyle153"/>
                <w:rFonts w:ascii="Arial" w:hAnsi="Arial" w:cs="Arial"/>
                <w:sz w:val="18"/>
                <w:szCs w:val="18"/>
              </w:rPr>
              <w:t>16</w:t>
            </w:r>
          </w:p>
        </w:tc>
        <w:tc>
          <w:tcPr>
            <w:tcW w:w="720" w:type="dxa"/>
            <w:tcBorders>
              <w:top w:val="single" w:sz="6" w:space="0" w:color="auto"/>
              <w:left w:val="single" w:sz="6" w:space="0" w:color="auto"/>
              <w:bottom w:val="single" w:sz="6" w:space="0" w:color="auto"/>
              <w:right w:val="single" w:sz="6" w:space="0" w:color="auto"/>
            </w:tcBorders>
          </w:tcPr>
          <w:p w:rsidR="00310DB6" w:rsidRPr="00F11D6D" w:rsidRDefault="00310DB6" w:rsidP="0070157E">
            <w:pPr>
              <w:pStyle w:val="Style87"/>
              <w:rPr>
                <w:b/>
              </w:rPr>
            </w:pPr>
          </w:p>
        </w:tc>
        <w:tc>
          <w:tcPr>
            <w:tcW w:w="1200" w:type="dxa"/>
            <w:tcBorders>
              <w:top w:val="single" w:sz="6" w:space="0" w:color="auto"/>
              <w:left w:val="single" w:sz="6" w:space="0" w:color="auto"/>
              <w:bottom w:val="single" w:sz="6" w:space="0" w:color="auto"/>
              <w:right w:val="single" w:sz="6" w:space="0" w:color="auto"/>
            </w:tcBorders>
          </w:tcPr>
          <w:p w:rsidR="00310DB6" w:rsidRPr="00F11D6D" w:rsidRDefault="00310DB6" w:rsidP="0070157E">
            <w:pPr>
              <w:pStyle w:val="Style87"/>
              <w:rPr>
                <w:rStyle w:val="FontStyle153"/>
                <w:rFonts w:ascii="Arial" w:hAnsi="Arial" w:cs="Arial"/>
                <w:sz w:val="18"/>
                <w:szCs w:val="18"/>
              </w:rPr>
            </w:pPr>
            <w:r w:rsidRPr="00F11D6D">
              <w:rPr>
                <w:rStyle w:val="FontStyle153"/>
                <w:rFonts w:ascii="Arial" w:hAnsi="Arial" w:cs="Arial"/>
                <w:sz w:val="18"/>
                <w:szCs w:val="18"/>
              </w:rPr>
              <w:t>4 510 944</w:t>
            </w:r>
          </w:p>
        </w:tc>
        <w:tc>
          <w:tcPr>
            <w:tcW w:w="1080" w:type="dxa"/>
            <w:tcBorders>
              <w:top w:val="single" w:sz="6" w:space="0" w:color="auto"/>
              <w:left w:val="single" w:sz="6" w:space="0" w:color="auto"/>
              <w:bottom w:val="single" w:sz="6" w:space="0" w:color="auto"/>
              <w:right w:val="single" w:sz="6" w:space="0" w:color="auto"/>
            </w:tcBorders>
          </w:tcPr>
          <w:p w:rsidR="00310DB6" w:rsidRPr="00F11D6D" w:rsidRDefault="00310DB6" w:rsidP="0070157E">
            <w:pPr>
              <w:pStyle w:val="Style87"/>
              <w:rPr>
                <w:rStyle w:val="FontStyle153"/>
                <w:rFonts w:ascii="Arial" w:hAnsi="Arial" w:cs="Arial"/>
                <w:sz w:val="18"/>
                <w:szCs w:val="18"/>
              </w:rPr>
            </w:pPr>
            <w:r w:rsidRPr="00F11D6D">
              <w:rPr>
                <w:rStyle w:val="FontStyle153"/>
                <w:rFonts w:ascii="Arial" w:hAnsi="Arial" w:cs="Arial"/>
                <w:sz w:val="18"/>
                <w:szCs w:val="18"/>
              </w:rPr>
              <w:t>4 894 374</w:t>
            </w:r>
          </w:p>
        </w:tc>
        <w:tc>
          <w:tcPr>
            <w:tcW w:w="1080" w:type="dxa"/>
            <w:tcBorders>
              <w:top w:val="single" w:sz="6" w:space="0" w:color="auto"/>
              <w:left w:val="single" w:sz="6" w:space="0" w:color="auto"/>
              <w:bottom w:val="single" w:sz="6" w:space="0" w:color="auto"/>
              <w:right w:val="single" w:sz="6" w:space="0" w:color="auto"/>
            </w:tcBorders>
          </w:tcPr>
          <w:p w:rsidR="00310DB6" w:rsidRPr="00F11D6D" w:rsidRDefault="00310DB6" w:rsidP="0070157E">
            <w:pPr>
              <w:pStyle w:val="Style87"/>
              <w:rPr>
                <w:b/>
              </w:rPr>
            </w:pPr>
          </w:p>
        </w:tc>
        <w:tc>
          <w:tcPr>
            <w:tcW w:w="840" w:type="dxa"/>
            <w:tcBorders>
              <w:top w:val="single" w:sz="6" w:space="0" w:color="auto"/>
              <w:left w:val="single" w:sz="6" w:space="0" w:color="auto"/>
              <w:bottom w:val="single" w:sz="6" w:space="0" w:color="auto"/>
              <w:right w:val="single" w:sz="6" w:space="0" w:color="auto"/>
            </w:tcBorders>
          </w:tcPr>
          <w:p w:rsidR="00310DB6" w:rsidRPr="00F11D6D" w:rsidRDefault="00310DB6" w:rsidP="0070157E">
            <w:pPr>
              <w:pStyle w:val="Style87"/>
              <w:rPr>
                <w:b/>
              </w:rPr>
            </w:pPr>
          </w:p>
        </w:tc>
        <w:tc>
          <w:tcPr>
            <w:tcW w:w="1243" w:type="dxa"/>
            <w:gridSpan w:val="2"/>
            <w:tcBorders>
              <w:top w:val="single" w:sz="6" w:space="0" w:color="auto"/>
              <w:left w:val="single" w:sz="6" w:space="0" w:color="auto"/>
              <w:bottom w:val="single" w:sz="6" w:space="0" w:color="auto"/>
              <w:right w:val="single" w:sz="6" w:space="0" w:color="auto"/>
            </w:tcBorders>
          </w:tcPr>
          <w:p w:rsidR="00310DB6" w:rsidRPr="00F11D6D" w:rsidRDefault="00310DB6" w:rsidP="0070157E">
            <w:pPr>
              <w:pStyle w:val="Style87"/>
              <w:rPr>
                <w:rStyle w:val="FontStyle153"/>
                <w:rFonts w:ascii="Arial" w:hAnsi="Arial" w:cs="Arial"/>
                <w:sz w:val="18"/>
                <w:szCs w:val="18"/>
              </w:rPr>
            </w:pPr>
            <w:r w:rsidRPr="00F11D6D">
              <w:rPr>
                <w:rStyle w:val="FontStyle153"/>
                <w:rFonts w:ascii="Arial" w:hAnsi="Arial" w:cs="Arial"/>
                <w:sz w:val="18"/>
                <w:szCs w:val="18"/>
              </w:rPr>
              <w:t>1 615 143</w:t>
            </w:r>
          </w:p>
        </w:tc>
        <w:tc>
          <w:tcPr>
            <w:tcW w:w="1080" w:type="dxa"/>
            <w:tcBorders>
              <w:top w:val="single" w:sz="6" w:space="0" w:color="auto"/>
              <w:left w:val="single" w:sz="6" w:space="0" w:color="auto"/>
              <w:bottom w:val="single" w:sz="6" w:space="0" w:color="auto"/>
              <w:right w:val="single" w:sz="6" w:space="0" w:color="auto"/>
            </w:tcBorders>
          </w:tcPr>
          <w:p w:rsidR="00310DB6" w:rsidRPr="00F11D6D" w:rsidRDefault="00310DB6" w:rsidP="0070157E">
            <w:pPr>
              <w:pStyle w:val="Style87"/>
              <w:rPr>
                <w:rStyle w:val="FontStyle153"/>
                <w:rFonts w:ascii="Arial" w:hAnsi="Arial" w:cs="Arial"/>
                <w:sz w:val="18"/>
                <w:szCs w:val="18"/>
              </w:rPr>
            </w:pPr>
            <w:r w:rsidRPr="00F11D6D">
              <w:rPr>
                <w:rStyle w:val="FontStyle153"/>
                <w:rFonts w:ascii="Arial" w:hAnsi="Arial" w:cs="Arial"/>
                <w:sz w:val="18"/>
                <w:szCs w:val="18"/>
              </w:rPr>
              <w:t>134 822</w:t>
            </w:r>
          </w:p>
        </w:tc>
        <w:tc>
          <w:tcPr>
            <w:tcW w:w="960" w:type="dxa"/>
            <w:gridSpan w:val="3"/>
            <w:tcBorders>
              <w:top w:val="single" w:sz="6" w:space="0" w:color="auto"/>
              <w:left w:val="single" w:sz="6" w:space="0" w:color="auto"/>
              <w:bottom w:val="single" w:sz="6" w:space="0" w:color="auto"/>
              <w:right w:val="single" w:sz="6" w:space="0" w:color="auto"/>
            </w:tcBorders>
          </w:tcPr>
          <w:p w:rsidR="00310DB6" w:rsidRPr="00F11D6D" w:rsidRDefault="00310DB6" w:rsidP="0070157E">
            <w:pPr>
              <w:pStyle w:val="Style87"/>
              <w:rPr>
                <w:rStyle w:val="FontStyle153"/>
                <w:rFonts w:ascii="Arial" w:hAnsi="Arial" w:cs="Arial"/>
                <w:sz w:val="18"/>
                <w:szCs w:val="18"/>
              </w:rPr>
            </w:pPr>
            <w:r w:rsidRPr="00F11D6D">
              <w:rPr>
                <w:rStyle w:val="FontStyle153"/>
                <w:rFonts w:ascii="Arial" w:hAnsi="Arial" w:cs="Arial"/>
                <w:sz w:val="18"/>
                <w:szCs w:val="18"/>
              </w:rPr>
              <w:t>807,57</w:t>
            </w:r>
          </w:p>
        </w:tc>
      </w:tr>
    </w:tbl>
    <w:p w:rsidR="00310DB6" w:rsidRPr="009D7BCA" w:rsidRDefault="00310DB6" w:rsidP="00310DB6">
      <w:pPr>
        <w:pStyle w:val="Style52"/>
        <w:widowControl/>
        <w:tabs>
          <w:tab w:val="left" w:pos="394"/>
        </w:tabs>
        <w:spacing w:before="86" w:line="278" w:lineRule="exact"/>
        <w:ind w:firstLine="0"/>
        <w:rPr>
          <w:rStyle w:val="FontStyle144"/>
          <w:rFonts w:ascii="Arial" w:hAnsi="Arial" w:cs="Arial"/>
          <w:sz w:val="24"/>
          <w:szCs w:val="24"/>
        </w:rPr>
      </w:pPr>
    </w:p>
    <w:p w:rsidR="00310DB6" w:rsidRDefault="00310DB6" w:rsidP="00B12A91">
      <w:pPr>
        <w:pStyle w:val="Style12"/>
        <w:widowControl/>
        <w:tabs>
          <w:tab w:val="left" w:leader="underscore" w:pos="3149"/>
          <w:tab w:val="left" w:leader="underscore" w:pos="8952"/>
        </w:tabs>
        <w:spacing w:line="274" w:lineRule="exact"/>
        <w:ind w:right="476"/>
        <w:jc w:val="center"/>
        <w:rPr>
          <w:rStyle w:val="FontStyle138"/>
          <w:rFonts w:ascii="Arial" w:hAnsi="Arial" w:cs="Arial"/>
          <w:sz w:val="24"/>
          <w:szCs w:val="24"/>
        </w:rPr>
      </w:pPr>
    </w:p>
    <w:p w:rsidR="00B12A91" w:rsidRDefault="00B12A91" w:rsidP="00B12A91">
      <w:pPr>
        <w:pStyle w:val="Style12"/>
        <w:widowControl/>
        <w:tabs>
          <w:tab w:val="left" w:leader="underscore" w:pos="3149"/>
          <w:tab w:val="left" w:leader="underscore" w:pos="8952"/>
        </w:tabs>
        <w:spacing w:line="274" w:lineRule="exact"/>
        <w:ind w:right="476"/>
        <w:jc w:val="center"/>
        <w:rPr>
          <w:rStyle w:val="FontStyle138"/>
          <w:rFonts w:ascii="Arial" w:hAnsi="Arial" w:cs="Arial"/>
          <w:sz w:val="24"/>
          <w:szCs w:val="24"/>
        </w:rPr>
      </w:pPr>
      <w:r w:rsidRPr="00B12A91">
        <w:rPr>
          <w:rStyle w:val="FontStyle138"/>
          <w:rFonts w:ascii="Arial" w:hAnsi="Arial" w:cs="Arial"/>
          <w:sz w:val="24"/>
          <w:szCs w:val="24"/>
        </w:rPr>
        <w:t xml:space="preserve">Состав работ при обработке материалов ГТИ и </w:t>
      </w:r>
    </w:p>
    <w:p w:rsidR="00B12A91" w:rsidRDefault="00B12A91" w:rsidP="00B12A91">
      <w:pPr>
        <w:pStyle w:val="Style12"/>
        <w:widowControl/>
        <w:tabs>
          <w:tab w:val="left" w:leader="underscore" w:pos="3149"/>
          <w:tab w:val="left" w:leader="underscore" w:pos="8952"/>
        </w:tabs>
        <w:spacing w:line="274" w:lineRule="exact"/>
        <w:ind w:right="476"/>
        <w:jc w:val="center"/>
        <w:rPr>
          <w:rStyle w:val="FontStyle138"/>
          <w:rFonts w:ascii="Arial" w:hAnsi="Arial" w:cs="Arial"/>
          <w:sz w:val="24"/>
          <w:szCs w:val="24"/>
        </w:rPr>
      </w:pPr>
      <w:r w:rsidRPr="00B12A91">
        <w:rPr>
          <w:rStyle w:val="FontStyle138"/>
          <w:rFonts w:ascii="Arial" w:hAnsi="Arial" w:cs="Arial"/>
          <w:sz w:val="24"/>
          <w:szCs w:val="24"/>
        </w:rPr>
        <w:t>совместной интерпретации ГТИ-ГИРС</w:t>
      </w:r>
    </w:p>
    <w:p w:rsidR="00B12A91" w:rsidRPr="00B12A91" w:rsidRDefault="00B12A91" w:rsidP="00B12A91">
      <w:pPr>
        <w:pStyle w:val="Style12"/>
        <w:widowControl/>
        <w:tabs>
          <w:tab w:val="left" w:leader="underscore" w:pos="3149"/>
          <w:tab w:val="left" w:leader="underscore" w:pos="8952"/>
        </w:tabs>
        <w:spacing w:line="274" w:lineRule="exact"/>
        <w:ind w:right="476"/>
        <w:jc w:val="center"/>
        <w:rPr>
          <w:rStyle w:val="FontStyle138"/>
          <w:rFonts w:ascii="Arial" w:hAnsi="Arial" w:cs="Arial"/>
          <w:sz w:val="20"/>
          <w:szCs w:val="20"/>
        </w:rPr>
      </w:pPr>
      <w:r w:rsidRPr="00B12A91">
        <w:rPr>
          <w:rStyle w:val="FontStyle138"/>
          <w:rFonts w:ascii="Arial" w:hAnsi="Arial" w:cs="Arial"/>
          <w:sz w:val="24"/>
          <w:szCs w:val="24"/>
        </w:rPr>
        <w:br/>
      </w:r>
      <w:r w:rsidRPr="00B12A91">
        <w:rPr>
          <w:rStyle w:val="FontStyle138"/>
          <w:rFonts w:ascii="Arial" w:hAnsi="Arial" w:cs="Arial"/>
          <w:sz w:val="20"/>
          <w:szCs w:val="20"/>
        </w:rPr>
        <w:t>Подготовительно - заключительные работы для геолого-технологического</w:t>
      </w:r>
      <w:r w:rsidRPr="00B12A91">
        <w:rPr>
          <w:rStyle w:val="FontStyle138"/>
          <w:rFonts w:ascii="Arial" w:hAnsi="Arial" w:cs="Arial"/>
          <w:sz w:val="20"/>
          <w:szCs w:val="20"/>
        </w:rPr>
        <w:br/>
        <w:t>сопровождения строительства скважины</w:t>
      </w:r>
    </w:p>
    <w:p w:rsidR="00B12A91" w:rsidRPr="00D6566D" w:rsidRDefault="00D6566D" w:rsidP="00D6566D">
      <w:pPr>
        <w:spacing w:line="360" w:lineRule="auto"/>
        <w:ind w:left="-540" w:firstLine="540"/>
        <w:rPr>
          <w:rFonts w:ascii="Arial" w:hAnsi="Arial" w:cs="Arial"/>
          <w:iCs/>
          <w:sz w:val="20"/>
          <w:szCs w:val="20"/>
        </w:rPr>
      </w:pPr>
      <w:r w:rsidRPr="00D6566D">
        <w:rPr>
          <w:rFonts w:ascii="Arial" w:hAnsi="Arial" w:cs="Arial"/>
          <w:iCs/>
          <w:sz w:val="20"/>
          <w:szCs w:val="20"/>
        </w:rPr>
        <w:t xml:space="preserve">                               </w:t>
      </w:r>
      <w:r>
        <w:rPr>
          <w:rFonts w:ascii="Arial" w:hAnsi="Arial" w:cs="Arial"/>
          <w:iCs/>
          <w:sz w:val="20"/>
          <w:szCs w:val="20"/>
        </w:rPr>
        <w:t xml:space="preserve">                                                                                                            </w:t>
      </w:r>
      <w:r w:rsidRPr="00D6566D">
        <w:rPr>
          <w:rFonts w:ascii="Arial" w:hAnsi="Arial" w:cs="Arial"/>
          <w:iCs/>
          <w:sz w:val="20"/>
          <w:szCs w:val="20"/>
        </w:rPr>
        <w:t xml:space="preserve"> приложение 3</w:t>
      </w:r>
    </w:p>
    <w:tbl>
      <w:tblPr>
        <w:tblW w:w="0" w:type="auto"/>
        <w:tblInd w:w="-440" w:type="dxa"/>
        <w:tblLayout w:type="fixed"/>
        <w:tblCellMar>
          <w:left w:w="40" w:type="dxa"/>
          <w:right w:w="40" w:type="dxa"/>
        </w:tblCellMar>
        <w:tblLook w:val="0000" w:firstRow="0" w:lastRow="0" w:firstColumn="0" w:lastColumn="0" w:noHBand="0" w:noVBand="0"/>
      </w:tblPr>
      <w:tblGrid>
        <w:gridCol w:w="713"/>
        <w:gridCol w:w="7"/>
        <w:gridCol w:w="8"/>
        <w:gridCol w:w="5286"/>
        <w:gridCol w:w="17"/>
        <w:gridCol w:w="1084"/>
        <w:gridCol w:w="52"/>
        <w:gridCol w:w="18"/>
        <w:gridCol w:w="1335"/>
        <w:gridCol w:w="33"/>
        <w:gridCol w:w="30"/>
        <w:gridCol w:w="10"/>
        <w:gridCol w:w="1358"/>
        <w:gridCol w:w="63"/>
      </w:tblGrid>
      <w:tr w:rsidR="00B12A91">
        <w:trPr>
          <w:trHeight w:val="147"/>
        </w:trPr>
        <w:tc>
          <w:tcPr>
            <w:tcW w:w="728" w:type="dxa"/>
            <w:gridSpan w:val="3"/>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98"/>
              <w:widowControl/>
              <w:ind w:left="-280" w:hanging="240"/>
              <w:rPr>
                <w:rStyle w:val="FontStyle155"/>
              </w:rPr>
            </w:pPr>
            <w:r w:rsidRPr="00B12A91">
              <w:rPr>
                <w:rStyle w:val="FontStyle155"/>
              </w:rPr>
              <w:t>№ п/п</w:t>
            </w:r>
          </w:p>
        </w:tc>
        <w:tc>
          <w:tcPr>
            <w:tcW w:w="6387" w:type="dxa"/>
            <w:gridSpan w:val="3"/>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98"/>
              <w:widowControl/>
              <w:ind w:left="1613"/>
              <w:rPr>
                <w:rStyle w:val="FontStyle155"/>
              </w:rPr>
            </w:pPr>
            <w:r w:rsidRPr="00B12A91">
              <w:rPr>
                <w:rStyle w:val="FontStyle155"/>
              </w:rPr>
              <w:t>Наименование работы                    Ед. изм.</w:t>
            </w:r>
          </w:p>
        </w:tc>
        <w:tc>
          <w:tcPr>
            <w:tcW w:w="1468" w:type="dxa"/>
            <w:gridSpan w:val="5"/>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98"/>
              <w:widowControl/>
              <w:jc w:val="center"/>
              <w:rPr>
                <w:rStyle w:val="FontStyle155"/>
              </w:rPr>
            </w:pPr>
            <w:r w:rsidRPr="00B12A91">
              <w:rPr>
                <w:rStyle w:val="FontStyle155"/>
              </w:rPr>
              <w:t>Время, мин.</w:t>
            </w:r>
          </w:p>
        </w:tc>
        <w:tc>
          <w:tcPr>
            <w:tcW w:w="1431" w:type="dxa"/>
            <w:gridSpan w:val="3"/>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98"/>
              <w:widowControl/>
              <w:rPr>
                <w:rStyle w:val="FontStyle155"/>
              </w:rPr>
            </w:pPr>
            <w:r w:rsidRPr="00B12A91">
              <w:rPr>
                <w:rStyle w:val="FontStyle155"/>
              </w:rPr>
              <w:t>Время, час</w:t>
            </w:r>
          </w:p>
        </w:tc>
      </w:tr>
      <w:tr w:rsidR="00B12A91">
        <w:trPr>
          <w:trHeight w:val="147"/>
        </w:trPr>
        <w:tc>
          <w:tcPr>
            <w:tcW w:w="10014" w:type="dxa"/>
            <w:gridSpan w:val="14"/>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95"/>
              <w:widowControl/>
              <w:ind w:left="658"/>
              <w:rPr>
                <w:rStyle w:val="FontStyle138"/>
                <w:sz w:val="20"/>
                <w:szCs w:val="20"/>
              </w:rPr>
            </w:pPr>
            <w:r w:rsidRPr="00B12A91">
              <w:rPr>
                <w:rStyle w:val="FontStyle147"/>
              </w:rPr>
              <w:t xml:space="preserve">1. </w:t>
            </w:r>
            <w:r w:rsidRPr="00B12A91">
              <w:rPr>
                <w:rStyle w:val="FontStyle138"/>
                <w:sz w:val="20"/>
                <w:szCs w:val="20"/>
              </w:rPr>
              <w:t>Составление программы работ на 1 скважину.</w:t>
            </w:r>
          </w:p>
        </w:tc>
      </w:tr>
      <w:tr w:rsidR="00B12A91">
        <w:trPr>
          <w:trHeight w:val="147"/>
        </w:trPr>
        <w:tc>
          <w:tcPr>
            <w:tcW w:w="728" w:type="dxa"/>
            <w:gridSpan w:val="3"/>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96"/>
              <w:widowControl/>
              <w:spacing w:line="240" w:lineRule="auto"/>
              <w:ind w:right="120"/>
              <w:jc w:val="right"/>
              <w:rPr>
                <w:rStyle w:val="FontStyle147"/>
              </w:rPr>
            </w:pPr>
            <w:r w:rsidRPr="00B12A91">
              <w:rPr>
                <w:rStyle w:val="FontStyle147"/>
              </w:rPr>
              <w:t>1.1.</w:t>
            </w:r>
          </w:p>
        </w:tc>
        <w:tc>
          <w:tcPr>
            <w:tcW w:w="5303" w:type="dxa"/>
            <w:gridSpan w:val="2"/>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96"/>
              <w:widowControl/>
              <w:spacing w:line="240" w:lineRule="auto"/>
              <w:rPr>
                <w:rStyle w:val="FontStyle147"/>
              </w:rPr>
            </w:pPr>
            <w:r w:rsidRPr="00B12A91">
              <w:rPr>
                <w:rStyle w:val="FontStyle147"/>
              </w:rPr>
              <w:t>Сбор данных по участку работ и соседним скважинам</w:t>
            </w:r>
          </w:p>
        </w:tc>
        <w:tc>
          <w:tcPr>
            <w:tcW w:w="1084" w:type="dxa"/>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97"/>
              <w:widowControl/>
              <w:jc w:val="left"/>
              <w:rPr>
                <w:rStyle w:val="FontStyle166"/>
                <w:sz w:val="20"/>
                <w:szCs w:val="20"/>
              </w:rPr>
            </w:pPr>
            <w:r w:rsidRPr="00B12A91">
              <w:rPr>
                <w:rStyle w:val="FontStyle147"/>
              </w:rPr>
              <w:t xml:space="preserve">1 </w:t>
            </w:r>
            <w:r>
              <w:rPr>
                <w:rStyle w:val="FontStyle166"/>
                <w:sz w:val="20"/>
                <w:szCs w:val="20"/>
              </w:rPr>
              <w:t>скв.</w:t>
            </w:r>
          </w:p>
        </w:tc>
        <w:tc>
          <w:tcPr>
            <w:tcW w:w="1468" w:type="dxa"/>
            <w:gridSpan w:val="5"/>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96"/>
              <w:widowControl/>
              <w:spacing w:line="240" w:lineRule="auto"/>
              <w:jc w:val="center"/>
              <w:rPr>
                <w:rStyle w:val="FontStyle147"/>
              </w:rPr>
            </w:pPr>
            <w:r w:rsidRPr="00B12A91">
              <w:rPr>
                <w:rStyle w:val="FontStyle147"/>
              </w:rPr>
              <w:t>120,0</w:t>
            </w:r>
          </w:p>
        </w:tc>
        <w:tc>
          <w:tcPr>
            <w:tcW w:w="1431" w:type="dxa"/>
            <w:gridSpan w:val="3"/>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96"/>
              <w:widowControl/>
              <w:spacing w:line="240" w:lineRule="auto"/>
              <w:ind w:left="389"/>
              <w:rPr>
                <w:rStyle w:val="FontStyle147"/>
              </w:rPr>
            </w:pPr>
            <w:r w:rsidRPr="00B12A91">
              <w:rPr>
                <w:rStyle w:val="FontStyle147"/>
              </w:rPr>
              <w:t>2,00</w:t>
            </w:r>
          </w:p>
        </w:tc>
      </w:tr>
      <w:tr w:rsidR="00B12A91">
        <w:trPr>
          <w:trHeight w:val="147"/>
        </w:trPr>
        <w:tc>
          <w:tcPr>
            <w:tcW w:w="728" w:type="dxa"/>
            <w:gridSpan w:val="3"/>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96"/>
              <w:widowControl/>
              <w:spacing w:line="240" w:lineRule="auto"/>
              <w:ind w:right="115"/>
              <w:jc w:val="right"/>
              <w:rPr>
                <w:rStyle w:val="FontStyle147"/>
              </w:rPr>
            </w:pPr>
            <w:r w:rsidRPr="00B12A91">
              <w:rPr>
                <w:rStyle w:val="FontStyle147"/>
              </w:rPr>
              <w:t>1.2.</w:t>
            </w:r>
          </w:p>
        </w:tc>
        <w:tc>
          <w:tcPr>
            <w:tcW w:w="5303" w:type="dxa"/>
            <w:gridSpan w:val="2"/>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96"/>
              <w:widowControl/>
              <w:spacing w:line="254" w:lineRule="exact"/>
              <w:ind w:left="34" w:hanging="34"/>
              <w:rPr>
                <w:rStyle w:val="FontStyle147"/>
              </w:rPr>
            </w:pPr>
            <w:r w:rsidRPr="00B12A91">
              <w:rPr>
                <w:rStyle w:val="FontStyle147"/>
              </w:rPr>
              <w:t>Составление эталонно-прогнозной модели вскрытия перспективных горизонтов без привлечения каменного материала</w:t>
            </w:r>
          </w:p>
        </w:tc>
        <w:tc>
          <w:tcPr>
            <w:tcW w:w="1084" w:type="dxa"/>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97"/>
              <w:widowControl/>
              <w:jc w:val="left"/>
              <w:rPr>
                <w:rStyle w:val="FontStyle166"/>
                <w:sz w:val="20"/>
                <w:szCs w:val="20"/>
              </w:rPr>
            </w:pPr>
            <w:r w:rsidRPr="00B12A91">
              <w:rPr>
                <w:rStyle w:val="FontStyle147"/>
              </w:rPr>
              <w:t xml:space="preserve">1 </w:t>
            </w:r>
            <w:r>
              <w:rPr>
                <w:rStyle w:val="FontStyle166"/>
                <w:sz w:val="20"/>
                <w:szCs w:val="20"/>
              </w:rPr>
              <w:t>скв.</w:t>
            </w:r>
          </w:p>
        </w:tc>
        <w:tc>
          <w:tcPr>
            <w:tcW w:w="1468" w:type="dxa"/>
            <w:gridSpan w:val="5"/>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96"/>
              <w:widowControl/>
              <w:spacing w:line="240" w:lineRule="auto"/>
              <w:jc w:val="center"/>
              <w:rPr>
                <w:rStyle w:val="FontStyle147"/>
              </w:rPr>
            </w:pPr>
            <w:r w:rsidRPr="00B12A91">
              <w:rPr>
                <w:rStyle w:val="FontStyle147"/>
              </w:rPr>
              <w:t>240,0</w:t>
            </w:r>
          </w:p>
        </w:tc>
        <w:tc>
          <w:tcPr>
            <w:tcW w:w="1431" w:type="dxa"/>
            <w:gridSpan w:val="3"/>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96"/>
              <w:widowControl/>
              <w:spacing w:line="240" w:lineRule="auto"/>
              <w:ind w:left="394"/>
              <w:rPr>
                <w:rStyle w:val="FontStyle147"/>
              </w:rPr>
            </w:pPr>
            <w:r w:rsidRPr="00B12A91">
              <w:rPr>
                <w:rStyle w:val="FontStyle147"/>
              </w:rPr>
              <w:t>4,00</w:t>
            </w:r>
          </w:p>
        </w:tc>
      </w:tr>
      <w:tr w:rsidR="00B12A91">
        <w:trPr>
          <w:trHeight w:val="147"/>
        </w:trPr>
        <w:tc>
          <w:tcPr>
            <w:tcW w:w="728" w:type="dxa"/>
            <w:gridSpan w:val="3"/>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96"/>
              <w:widowControl/>
              <w:spacing w:line="240" w:lineRule="auto"/>
              <w:jc w:val="center"/>
              <w:rPr>
                <w:rStyle w:val="FontStyle147"/>
              </w:rPr>
            </w:pPr>
            <w:r w:rsidRPr="00B12A91">
              <w:rPr>
                <w:rStyle w:val="FontStyle147"/>
              </w:rPr>
              <w:t>1.2.1.</w:t>
            </w:r>
          </w:p>
        </w:tc>
        <w:tc>
          <w:tcPr>
            <w:tcW w:w="5303" w:type="dxa"/>
            <w:gridSpan w:val="2"/>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96"/>
              <w:widowControl/>
              <w:spacing w:line="254" w:lineRule="exact"/>
              <w:ind w:left="29" w:hanging="29"/>
              <w:rPr>
                <w:rStyle w:val="FontStyle147"/>
              </w:rPr>
            </w:pPr>
            <w:r w:rsidRPr="00B12A91">
              <w:rPr>
                <w:rStyle w:val="FontStyle147"/>
              </w:rPr>
              <w:t>Составление эталонно-прогнозной модели вскрытия перспективных горизонтов без привлечения каменного материала</w:t>
            </w:r>
          </w:p>
        </w:tc>
        <w:tc>
          <w:tcPr>
            <w:tcW w:w="1084" w:type="dxa"/>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97"/>
              <w:widowControl/>
              <w:jc w:val="left"/>
              <w:rPr>
                <w:rStyle w:val="FontStyle166"/>
                <w:sz w:val="20"/>
                <w:szCs w:val="20"/>
              </w:rPr>
            </w:pPr>
            <w:r w:rsidRPr="00B12A91">
              <w:rPr>
                <w:rStyle w:val="FontStyle147"/>
              </w:rPr>
              <w:t xml:space="preserve">1 </w:t>
            </w:r>
            <w:r>
              <w:rPr>
                <w:rStyle w:val="FontStyle166"/>
                <w:sz w:val="20"/>
                <w:szCs w:val="20"/>
              </w:rPr>
              <w:t>скв.</w:t>
            </w:r>
          </w:p>
        </w:tc>
        <w:tc>
          <w:tcPr>
            <w:tcW w:w="1468" w:type="dxa"/>
            <w:gridSpan w:val="5"/>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96"/>
              <w:widowControl/>
              <w:spacing w:line="240" w:lineRule="auto"/>
              <w:jc w:val="center"/>
              <w:rPr>
                <w:rStyle w:val="FontStyle147"/>
              </w:rPr>
            </w:pPr>
            <w:r w:rsidRPr="00B12A91">
              <w:rPr>
                <w:rStyle w:val="FontStyle147"/>
              </w:rPr>
              <w:t>480,0</w:t>
            </w:r>
          </w:p>
        </w:tc>
        <w:tc>
          <w:tcPr>
            <w:tcW w:w="1431" w:type="dxa"/>
            <w:gridSpan w:val="3"/>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96"/>
              <w:widowControl/>
              <w:spacing w:line="240" w:lineRule="auto"/>
              <w:ind w:left="398"/>
              <w:rPr>
                <w:rStyle w:val="FontStyle147"/>
              </w:rPr>
            </w:pPr>
            <w:r w:rsidRPr="00B12A91">
              <w:rPr>
                <w:rStyle w:val="FontStyle147"/>
              </w:rPr>
              <w:t>8,00</w:t>
            </w:r>
          </w:p>
        </w:tc>
      </w:tr>
      <w:tr w:rsidR="00B12A91">
        <w:trPr>
          <w:trHeight w:val="147"/>
        </w:trPr>
        <w:tc>
          <w:tcPr>
            <w:tcW w:w="728" w:type="dxa"/>
            <w:gridSpan w:val="3"/>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96"/>
              <w:widowControl/>
              <w:spacing w:line="240" w:lineRule="auto"/>
              <w:ind w:right="115"/>
              <w:jc w:val="right"/>
              <w:rPr>
                <w:rStyle w:val="FontStyle147"/>
              </w:rPr>
            </w:pPr>
            <w:r w:rsidRPr="00B12A91">
              <w:rPr>
                <w:rStyle w:val="FontStyle147"/>
              </w:rPr>
              <w:t>1.3.</w:t>
            </w:r>
          </w:p>
        </w:tc>
        <w:tc>
          <w:tcPr>
            <w:tcW w:w="5303" w:type="dxa"/>
            <w:gridSpan w:val="2"/>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96"/>
              <w:widowControl/>
              <w:spacing w:line="240" w:lineRule="auto"/>
              <w:rPr>
                <w:rStyle w:val="FontStyle147"/>
              </w:rPr>
            </w:pPr>
            <w:r w:rsidRPr="00B12A91">
              <w:rPr>
                <w:rStyle w:val="FontStyle147"/>
              </w:rPr>
              <w:t>Составление программы работ по ГТИ</w:t>
            </w:r>
          </w:p>
        </w:tc>
        <w:tc>
          <w:tcPr>
            <w:tcW w:w="1084" w:type="dxa"/>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97"/>
              <w:widowControl/>
              <w:jc w:val="left"/>
              <w:rPr>
                <w:rStyle w:val="FontStyle166"/>
                <w:sz w:val="20"/>
                <w:szCs w:val="20"/>
              </w:rPr>
            </w:pPr>
            <w:r w:rsidRPr="00B12A91">
              <w:rPr>
                <w:rStyle w:val="FontStyle147"/>
              </w:rPr>
              <w:t xml:space="preserve">1 </w:t>
            </w:r>
            <w:r>
              <w:rPr>
                <w:rStyle w:val="FontStyle166"/>
                <w:sz w:val="20"/>
                <w:szCs w:val="20"/>
              </w:rPr>
              <w:t>скв.</w:t>
            </w:r>
          </w:p>
        </w:tc>
        <w:tc>
          <w:tcPr>
            <w:tcW w:w="1468" w:type="dxa"/>
            <w:gridSpan w:val="5"/>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96"/>
              <w:widowControl/>
              <w:spacing w:line="240" w:lineRule="auto"/>
              <w:jc w:val="center"/>
              <w:rPr>
                <w:rStyle w:val="FontStyle147"/>
              </w:rPr>
            </w:pPr>
            <w:r w:rsidRPr="00B12A91">
              <w:rPr>
                <w:rStyle w:val="FontStyle147"/>
              </w:rPr>
              <w:t>60,0</w:t>
            </w:r>
          </w:p>
        </w:tc>
        <w:tc>
          <w:tcPr>
            <w:tcW w:w="1431" w:type="dxa"/>
            <w:gridSpan w:val="3"/>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96"/>
              <w:widowControl/>
              <w:spacing w:line="240" w:lineRule="auto"/>
              <w:ind w:left="422"/>
              <w:rPr>
                <w:rStyle w:val="FontStyle147"/>
              </w:rPr>
            </w:pPr>
            <w:r w:rsidRPr="00B12A91">
              <w:rPr>
                <w:rStyle w:val="FontStyle147"/>
              </w:rPr>
              <w:t>1,00</w:t>
            </w:r>
          </w:p>
        </w:tc>
      </w:tr>
      <w:tr w:rsidR="00B12A91">
        <w:trPr>
          <w:trHeight w:val="147"/>
        </w:trPr>
        <w:tc>
          <w:tcPr>
            <w:tcW w:w="728" w:type="dxa"/>
            <w:gridSpan w:val="3"/>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95"/>
              <w:widowControl/>
              <w:rPr>
                <w:rStyle w:val="FontStyle138"/>
                <w:sz w:val="20"/>
                <w:szCs w:val="20"/>
              </w:rPr>
            </w:pPr>
            <w:r w:rsidRPr="00B12A91">
              <w:rPr>
                <w:rStyle w:val="FontStyle138"/>
                <w:sz w:val="20"/>
                <w:szCs w:val="20"/>
              </w:rPr>
              <w:t>Итого</w:t>
            </w:r>
          </w:p>
        </w:tc>
        <w:tc>
          <w:tcPr>
            <w:tcW w:w="5303" w:type="dxa"/>
            <w:gridSpan w:val="2"/>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96"/>
              <w:widowControl/>
              <w:spacing w:line="254" w:lineRule="exact"/>
              <w:ind w:left="29" w:hanging="29"/>
              <w:rPr>
                <w:rStyle w:val="FontStyle147"/>
              </w:rPr>
            </w:pPr>
            <w:r w:rsidRPr="00B12A91">
              <w:rPr>
                <w:rStyle w:val="FontStyle147"/>
              </w:rPr>
              <w:t>Составление     эталонно-прогнозной     модели без привлечения каменного материала</w:t>
            </w:r>
          </w:p>
        </w:tc>
        <w:tc>
          <w:tcPr>
            <w:tcW w:w="1084" w:type="dxa"/>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97"/>
              <w:widowControl/>
              <w:jc w:val="left"/>
              <w:rPr>
                <w:rStyle w:val="FontStyle166"/>
                <w:sz w:val="20"/>
                <w:szCs w:val="20"/>
              </w:rPr>
            </w:pPr>
            <w:r w:rsidRPr="00B12A91">
              <w:rPr>
                <w:rStyle w:val="FontStyle147"/>
              </w:rPr>
              <w:t xml:space="preserve">1 </w:t>
            </w:r>
            <w:r>
              <w:rPr>
                <w:rStyle w:val="FontStyle166"/>
                <w:sz w:val="20"/>
                <w:szCs w:val="20"/>
              </w:rPr>
              <w:t>скв</w:t>
            </w:r>
            <w:r w:rsidRPr="00B12A91">
              <w:rPr>
                <w:rStyle w:val="FontStyle166"/>
                <w:sz w:val="20"/>
                <w:szCs w:val="20"/>
              </w:rPr>
              <w:t>.</w:t>
            </w:r>
          </w:p>
        </w:tc>
        <w:tc>
          <w:tcPr>
            <w:tcW w:w="1468" w:type="dxa"/>
            <w:gridSpan w:val="5"/>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95"/>
              <w:widowControl/>
              <w:jc w:val="center"/>
              <w:rPr>
                <w:rStyle w:val="FontStyle138"/>
                <w:b w:val="0"/>
                <w:sz w:val="20"/>
                <w:szCs w:val="20"/>
              </w:rPr>
            </w:pPr>
            <w:r w:rsidRPr="00B12A91">
              <w:rPr>
                <w:rStyle w:val="FontStyle138"/>
                <w:b w:val="0"/>
                <w:sz w:val="20"/>
                <w:szCs w:val="20"/>
              </w:rPr>
              <w:t>420,0</w:t>
            </w:r>
          </w:p>
        </w:tc>
        <w:tc>
          <w:tcPr>
            <w:tcW w:w="1431" w:type="dxa"/>
            <w:gridSpan w:val="3"/>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96"/>
              <w:widowControl/>
              <w:spacing w:line="240" w:lineRule="auto"/>
              <w:ind w:left="394"/>
              <w:rPr>
                <w:rStyle w:val="FontStyle147"/>
              </w:rPr>
            </w:pPr>
            <w:r w:rsidRPr="00B12A91">
              <w:rPr>
                <w:rStyle w:val="FontStyle147"/>
              </w:rPr>
              <w:t>7,00</w:t>
            </w:r>
          </w:p>
        </w:tc>
      </w:tr>
      <w:tr w:rsidR="00B12A91">
        <w:trPr>
          <w:trHeight w:val="147"/>
        </w:trPr>
        <w:tc>
          <w:tcPr>
            <w:tcW w:w="728" w:type="dxa"/>
            <w:gridSpan w:val="3"/>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96"/>
              <w:widowControl/>
              <w:spacing w:line="240" w:lineRule="auto"/>
              <w:rPr>
                <w:rStyle w:val="FontStyle147"/>
                <w:b/>
              </w:rPr>
            </w:pPr>
            <w:r w:rsidRPr="00B12A91">
              <w:rPr>
                <w:rStyle w:val="FontStyle147"/>
                <w:b/>
              </w:rPr>
              <w:t>Итого</w:t>
            </w:r>
          </w:p>
        </w:tc>
        <w:tc>
          <w:tcPr>
            <w:tcW w:w="5303" w:type="dxa"/>
            <w:gridSpan w:val="2"/>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96"/>
              <w:widowControl/>
              <w:spacing w:line="254" w:lineRule="exact"/>
              <w:ind w:left="29" w:hanging="29"/>
              <w:rPr>
                <w:rStyle w:val="FontStyle147"/>
              </w:rPr>
            </w:pPr>
            <w:r w:rsidRPr="00B12A91">
              <w:rPr>
                <w:rStyle w:val="FontStyle147"/>
              </w:rPr>
              <w:t>Составление     эталонно-прогнозной     модели с привлечением каменного материала</w:t>
            </w:r>
          </w:p>
        </w:tc>
        <w:tc>
          <w:tcPr>
            <w:tcW w:w="1084" w:type="dxa"/>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97"/>
              <w:widowControl/>
              <w:jc w:val="left"/>
              <w:rPr>
                <w:rStyle w:val="FontStyle166"/>
                <w:sz w:val="20"/>
                <w:szCs w:val="20"/>
              </w:rPr>
            </w:pPr>
            <w:r w:rsidRPr="00B12A91">
              <w:rPr>
                <w:rStyle w:val="FontStyle147"/>
              </w:rPr>
              <w:t xml:space="preserve">1 </w:t>
            </w:r>
            <w:r>
              <w:rPr>
                <w:rStyle w:val="FontStyle166"/>
                <w:sz w:val="20"/>
                <w:szCs w:val="20"/>
              </w:rPr>
              <w:t>скв.</w:t>
            </w:r>
          </w:p>
        </w:tc>
        <w:tc>
          <w:tcPr>
            <w:tcW w:w="1468" w:type="dxa"/>
            <w:gridSpan w:val="5"/>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95"/>
              <w:widowControl/>
              <w:jc w:val="center"/>
              <w:rPr>
                <w:rStyle w:val="FontStyle138"/>
                <w:b w:val="0"/>
                <w:sz w:val="20"/>
                <w:szCs w:val="20"/>
              </w:rPr>
            </w:pPr>
            <w:r w:rsidRPr="00B12A91">
              <w:rPr>
                <w:rStyle w:val="FontStyle138"/>
                <w:b w:val="0"/>
                <w:sz w:val="20"/>
                <w:szCs w:val="20"/>
              </w:rPr>
              <w:t>660,0</w:t>
            </w:r>
          </w:p>
        </w:tc>
        <w:tc>
          <w:tcPr>
            <w:tcW w:w="1431" w:type="dxa"/>
            <w:gridSpan w:val="3"/>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96"/>
              <w:widowControl/>
              <w:spacing w:line="240" w:lineRule="auto"/>
              <w:ind w:left="370"/>
              <w:rPr>
                <w:rStyle w:val="FontStyle147"/>
              </w:rPr>
            </w:pPr>
            <w:r w:rsidRPr="00B12A91">
              <w:rPr>
                <w:rStyle w:val="FontStyle147"/>
              </w:rPr>
              <w:t>11,00</w:t>
            </w:r>
          </w:p>
        </w:tc>
      </w:tr>
      <w:tr w:rsidR="00B12A91">
        <w:trPr>
          <w:trHeight w:val="147"/>
        </w:trPr>
        <w:tc>
          <w:tcPr>
            <w:tcW w:w="10014" w:type="dxa"/>
            <w:gridSpan w:val="14"/>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95"/>
              <w:widowControl/>
              <w:ind w:left="653"/>
              <w:rPr>
                <w:rStyle w:val="FontStyle138"/>
                <w:sz w:val="20"/>
                <w:szCs w:val="20"/>
              </w:rPr>
            </w:pPr>
            <w:r w:rsidRPr="00B12A91">
              <w:rPr>
                <w:rStyle w:val="FontStyle147"/>
              </w:rPr>
              <w:t xml:space="preserve">2. </w:t>
            </w:r>
            <w:r w:rsidRPr="00B12A91">
              <w:rPr>
                <w:rStyle w:val="FontStyle138"/>
                <w:sz w:val="20"/>
                <w:szCs w:val="20"/>
              </w:rPr>
              <w:t>Суточная сводка (ежедневно)</w:t>
            </w:r>
          </w:p>
        </w:tc>
      </w:tr>
      <w:tr w:rsidR="00B12A91">
        <w:trPr>
          <w:trHeight w:val="147"/>
        </w:trPr>
        <w:tc>
          <w:tcPr>
            <w:tcW w:w="728" w:type="dxa"/>
            <w:gridSpan w:val="3"/>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96"/>
              <w:widowControl/>
              <w:spacing w:line="240" w:lineRule="auto"/>
              <w:ind w:right="120"/>
              <w:jc w:val="right"/>
              <w:rPr>
                <w:rStyle w:val="FontStyle147"/>
              </w:rPr>
            </w:pPr>
            <w:r w:rsidRPr="00B12A91">
              <w:rPr>
                <w:rStyle w:val="FontStyle147"/>
              </w:rPr>
              <w:t>2.1.</w:t>
            </w:r>
          </w:p>
        </w:tc>
        <w:tc>
          <w:tcPr>
            <w:tcW w:w="5303" w:type="dxa"/>
            <w:gridSpan w:val="2"/>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96"/>
              <w:widowControl/>
              <w:spacing w:line="235" w:lineRule="exact"/>
              <w:ind w:left="24" w:hanging="24"/>
              <w:rPr>
                <w:rStyle w:val="FontStyle147"/>
              </w:rPr>
            </w:pPr>
            <w:r w:rsidRPr="00B12A91">
              <w:rPr>
                <w:rStyle w:val="FontStyle147"/>
              </w:rPr>
              <w:t xml:space="preserve">Загрузка программы электронной почты и получение данных ГТИ (суточный рапорт </w:t>
            </w:r>
            <w:r w:rsidRPr="00B12A91">
              <w:rPr>
                <w:rStyle w:val="FontStyle166"/>
                <w:sz w:val="20"/>
                <w:szCs w:val="20"/>
              </w:rPr>
              <w:t xml:space="preserve">и </w:t>
            </w:r>
            <w:r w:rsidRPr="00B12A91">
              <w:rPr>
                <w:rStyle w:val="FontStyle147"/>
              </w:rPr>
              <w:t>порейсовой информации)</w:t>
            </w:r>
          </w:p>
        </w:tc>
        <w:tc>
          <w:tcPr>
            <w:tcW w:w="1084" w:type="dxa"/>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96"/>
              <w:widowControl/>
              <w:spacing w:line="240" w:lineRule="auto"/>
              <w:rPr>
                <w:rStyle w:val="FontStyle147"/>
              </w:rPr>
            </w:pPr>
            <w:r w:rsidRPr="00B12A91">
              <w:rPr>
                <w:rStyle w:val="FontStyle147"/>
              </w:rPr>
              <w:t>рапорт</w:t>
            </w:r>
          </w:p>
        </w:tc>
        <w:tc>
          <w:tcPr>
            <w:tcW w:w="1468" w:type="dxa"/>
            <w:gridSpan w:val="5"/>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96"/>
              <w:widowControl/>
              <w:spacing w:line="240" w:lineRule="auto"/>
              <w:jc w:val="center"/>
              <w:rPr>
                <w:rStyle w:val="FontStyle147"/>
              </w:rPr>
            </w:pPr>
            <w:r w:rsidRPr="00B12A91">
              <w:rPr>
                <w:rStyle w:val="FontStyle147"/>
              </w:rPr>
              <w:t>8,0</w:t>
            </w:r>
          </w:p>
        </w:tc>
        <w:tc>
          <w:tcPr>
            <w:tcW w:w="1431" w:type="dxa"/>
            <w:gridSpan w:val="3"/>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96"/>
              <w:widowControl/>
              <w:spacing w:line="240" w:lineRule="auto"/>
              <w:ind w:left="398"/>
              <w:rPr>
                <w:rStyle w:val="FontStyle147"/>
              </w:rPr>
            </w:pPr>
            <w:r w:rsidRPr="00B12A91">
              <w:rPr>
                <w:rStyle w:val="FontStyle147"/>
              </w:rPr>
              <w:t>0,13</w:t>
            </w:r>
          </w:p>
        </w:tc>
      </w:tr>
      <w:tr w:rsidR="00B12A91">
        <w:trPr>
          <w:trHeight w:val="147"/>
        </w:trPr>
        <w:tc>
          <w:tcPr>
            <w:tcW w:w="728" w:type="dxa"/>
            <w:gridSpan w:val="3"/>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96"/>
              <w:widowControl/>
              <w:spacing w:line="240" w:lineRule="auto"/>
              <w:ind w:right="120"/>
              <w:jc w:val="right"/>
              <w:rPr>
                <w:rStyle w:val="FontStyle147"/>
              </w:rPr>
            </w:pPr>
            <w:r w:rsidRPr="00B12A91">
              <w:rPr>
                <w:rStyle w:val="FontStyle147"/>
              </w:rPr>
              <w:t>2.2.</w:t>
            </w:r>
          </w:p>
        </w:tc>
        <w:tc>
          <w:tcPr>
            <w:tcW w:w="5303" w:type="dxa"/>
            <w:gridSpan w:val="2"/>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96"/>
              <w:widowControl/>
              <w:spacing w:line="235" w:lineRule="exact"/>
              <w:ind w:left="24" w:hanging="24"/>
              <w:rPr>
                <w:rStyle w:val="FontStyle147"/>
              </w:rPr>
            </w:pPr>
            <w:r w:rsidRPr="00B12A91">
              <w:rPr>
                <w:rStyle w:val="FontStyle147"/>
              </w:rPr>
              <w:t xml:space="preserve">Сохранение полеченной информации на диске </w:t>
            </w:r>
            <w:r w:rsidRPr="00B12A91">
              <w:rPr>
                <w:rStyle w:val="FontStyle166"/>
                <w:sz w:val="20"/>
                <w:szCs w:val="20"/>
              </w:rPr>
              <w:t xml:space="preserve">и </w:t>
            </w:r>
            <w:r w:rsidRPr="00B12A91">
              <w:rPr>
                <w:rStyle w:val="FontStyle147"/>
              </w:rPr>
              <w:t>распаковка данных</w:t>
            </w:r>
          </w:p>
        </w:tc>
        <w:tc>
          <w:tcPr>
            <w:tcW w:w="1084" w:type="dxa"/>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96"/>
              <w:widowControl/>
              <w:spacing w:line="240" w:lineRule="auto"/>
              <w:rPr>
                <w:rStyle w:val="FontStyle147"/>
              </w:rPr>
            </w:pPr>
            <w:r w:rsidRPr="00B12A91">
              <w:rPr>
                <w:rStyle w:val="FontStyle147"/>
              </w:rPr>
              <w:t>операция</w:t>
            </w:r>
          </w:p>
        </w:tc>
        <w:tc>
          <w:tcPr>
            <w:tcW w:w="1468" w:type="dxa"/>
            <w:gridSpan w:val="5"/>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96"/>
              <w:widowControl/>
              <w:spacing w:line="240" w:lineRule="auto"/>
              <w:jc w:val="center"/>
              <w:rPr>
                <w:rStyle w:val="FontStyle147"/>
              </w:rPr>
            </w:pPr>
            <w:r w:rsidRPr="00B12A91">
              <w:rPr>
                <w:rStyle w:val="FontStyle147"/>
              </w:rPr>
              <w:t>3,0</w:t>
            </w:r>
          </w:p>
        </w:tc>
        <w:tc>
          <w:tcPr>
            <w:tcW w:w="1431" w:type="dxa"/>
            <w:gridSpan w:val="3"/>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96"/>
              <w:widowControl/>
              <w:spacing w:line="240" w:lineRule="auto"/>
              <w:ind w:left="398"/>
              <w:rPr>
                <w:rStyle w:val="FontStyle147"/>
              </w:rPr>
            </w:pPr>
            <w:r w:rsidRPr="00B12A91">
              <w:rPr>
                <w:rStyle w:val="FontStyle147"/>
              </w:rPr>
              <w:t>0,05</w:t>
            </w:r>
          </w:p>
        </w:tc>
      </w:tr>
      <w:tr w:rsidR="00B12A91">
        <w:trPr>
          <w:trHeight w:val="147"/>
        </w:trPr>
        <w:tc>
          <w:tcPr>
            <w:tcW w:w="728" w:type="dxa"/>
            <w:gridSpan w:val="3"/>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96"/>
              <w:widowControl/>
              <w:spacing w:line="240" w:lineRule="auto"/>
              <w:ind w:right="115"/>
              <w:jc w:val="right"/>
              <w:rPr>
                <w:rStyle w:val="FontStyle147"/>
              </w:rPr>
            </w:pPr>
            <w:r w:rsidRPr="00B12A91">
              <w:rPr>
                <w:rStyle w:val="FontStyle147"/>
              </w:rPr>
              <w:t>2.3.</w:t>
            </w:r>
          </w:p>
        </w:tc>
        <w:tc>
          <w:tcPr>
            <w:tcW w:w="5303" w:type="dxa"/>
            <w:gridSpan w:val="2"/>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96"/>
              <w:widowControl/>
              <w:spacing w:line="240" w:lineRule="auto"/>
              <w:rPr>
                <w:rStyle w:val="FontStyle147"/>
              </w:rPr>
            </w:pPr>
            <w:r w:rsidRPr="00B12A91">
              <w:rPr>
                <w:rStyle w:val="FontStyle147"/>
              </w:rPr>
              <w:t>Печать данных сут. рапорта и проверка полноты заполнения</w:t>
            </w:r>
          </w:p>
        </w:tc>
        <w:tc>
          <w:tcPr>
            <w:tcW w:w="1084" w:type="dxa"/>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96"/>
              <w:widowControl/>
              <w:spacing w:line="240" w:lineRule="auto"/>
              <w:rPr>
                <w:rStyle w:val="FontStyle147"/>
              </w:rPr>
            </w:pPr>
            <w:r w:rsidRPr="00B12A91">
              <w:rPr>
                <w:rStyle w:val="FontStyle147"/>
              </w:rPr>
              <w:t>операция</w:t>
            </w:r>
          </w:p>
        </w:tc>
        <w:tc>
          <w:tcPr>
            <w:tcW w:w="1468" w:type="dxa"/>
            <w:gridSpan w:val="5"/>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96"/>
              <w:widowControl/>
              <w:spacing w:line="240" w:lineRule="auto"/>
              <w:jc w:val="center"/>
              <w:rPr>
                <w:rStyle w:val="FontStyle147"/>
              </w:rPr>
            </w:pPr>
            <w:r w:rsidRPr="00B12A91">
              <w:rPr>
                <w:rStyle w:val="FontStyle147"/>
              </w:rPr>
              <w:t>7,0</w:t>
            </w:r>
          </w:p>
        </w:tc>
        <w:tc>
          <w:tcPr>
            <w:tcW w:w="1431" w:type="dxa"/>
            <w:gridSpan w:val="3"/>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96"/>
              <w:widowControl/>
              <w:spacing w:line="240" w:lineRule="auto"/>
              <w:ind w:left="403"/>
              <w:rPr>
                <w:rStyle w:val="FontStyle147"/>
              </w:rPr>
            </w:pPr>
            <w:r w:rsidRPr="00B12A91">
              <w:rPr>
                <w:rStyle w:val="FontStyle147"/>
              </w:rPr>
              <w:t>0,12</w:t>
            </w:r>
          </w:p>
        </w:tc>
      </w:tr>
      <w:tr w:rsidR="00B12A91">
        <w:trPr>
          <w:trHeight w:val="147"/>
        </w:trPr>
        <w:tc>
          <w:tcPr>
            <w:tcW w:w="728" w:type="dxa"/>
            <w:gridSpan w:val="3"/>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96"/>
              <w:widowControl/>
              <w:spacing w:line="240" w:lineRule="auto"/>
              <w:ind w:right="115"/>
              <w:jc w:val="right"/>
              <w:rPr>
                <w:rStyle w:val="FontStyle147"/>
              </w:rPr>
            </w:pPr>
            <w:r w:rsidRPr="00B12A91">
              <w:rPr>
                <w:rStyle w:val="FontStyle147"/>
              </w:rPr>
              <w:t>2.4.</w:t>
            </w:r>
          </w:p>
        </w:tc>
        <w:tc>
          <w:tcPr>
            <w:tcW w:w="5303" w:type="dxa"/>
            <w:gridSpan w:val="2"/>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96"/>
              <w:widowControl/>
              <w:spacing w:line="230" w:lineRule="exact"/>
              <w:ind w:left="19" w:hanging="19"/>
              <w:rPr>
                <w:rStyle w:val="FontStyle147"/>
              </w:rPr>
            </w:pPr>
            <w:r w:rsidRPr="00B12A91">
              <w:rPr>
                <w:rStyle w:val="FontStyle147"/>
              </w:rPr>
              <w:t xml:space="preserve">Загрузка программы </w:t>
            </w:r>
            <w:r w:rsidRPr="00B12A91">
              <w:rPr>
                <w:rStyle w:val="FontStyle147"/>
                <w:lang w:val="en-US"/>
              </w:rPr>
              <w:t>GrafPad</w:t>
            </w:r>
            <w:r w:rsidRPr="00B12A91">
              <w:rPr>
                <w:rStyle w:val="FontStyle147"/>
              </w:rPr>
              <w:t>, подключение информации, коррекция заголовка планшета технологического контроля</w:t>
            </w:r>
          </w:p>
        </w:tc>
        <w:tc>
          <w:tcPr>
            <w:tcW w:w="1084" w:type="dxa"/>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96"/>
              <w:widowControl/>
              <w:spacing w:line="240" w:lineRule="auto"/>
              <w:rPr>
                <w:rStyle w:val="FontStyle147"/>
              </w:rPr>
            </w:pPr>
            <w:r w:rsidRPr="00B12A91">
              <w:rPr>
                <w:rStyle w:val="FontStyle147"/>
              </w:rPr>
              <w:t>операция</w:t>
            </w:r>
          </w:p>
        </w:tc>
        <w:tc>
          <w:tcPr>
            <w:tcW w:w="1468" w:type="dxa"/>
            <w:gridSpan w:val="5"/>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96"/>
              <w:widowControl/>
              <w:spacing w:line="240" w:lineRule="auto"/>
              <w:jc w:val="center"/>
              <w:rPr>
                <w:rStyle w:val="FontStyle147"/>
              </w:rPr>
            </w:pPr>
            <w:r w:rsidRPr="00B12A91">
              <w:rPr>
                <w:rStyle w:val="FontStyle147"/>
              </w:rPr>
              <w:t>9,0</w:t>
            </w:r>
          </w:p>
        </w:tc>
        <w:tc>
          <w:tcPr>
            <w:tcW w:w="1431" w:type="dxa"/>
            <w:gridSpan w:val="3"/>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96"/>
              <w:widowControl/>
              <w:spacing w:line="240" w:lineRule="auto"/>
              <w:ind w:left="398"/>
              <w:rPr>
                <w:rStyle w:val="FontStyle147"/>
              </w:rPr>
            </w:pPr>
            <w:r w:rsidRPr="00B12A91">
              <w:rPr>
                <w:rStyle w:val="FontStyle147"/>
              </w:rPr>
              <w:t>0,15</w:t>
            </w:r>
          </w:p>
        </w:tc>
      </w:tr>
      <w:tr w:rsidR="00B12A91">
        <w:trPr>
          <w:trHeight w:val="147"/>
        </w:trPr>
        <w:tc>
          <w:tcPr>
            <w:tcW w:w="728" w:type="dxa"/>
            <w:gridSpan w:val="3"/>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96"/>
              <w:widowControl/>
              <w:spacing w:line="240" w:lineRule="auto"/>
              <w:ind w:right="110"/>
              <w:jc w:val="right"/>
              <w:rPr>
                <w:rStyle w:val="FontStyle147"/>
              </w:rPr>
            </w:pPr>
            <w:r w:rsidRPr="00B12A91">
              <w:rPr>
                <w:rStyle w:val="FontStyle147"/>
              </w:rPr>
              <w:t>2.5.</w:t>
            </w:r>
          </w:p>
        </w:tc>
        <w:tc>
          <w:tcPr>
            <w:tcW w:w="5303" w:type="dxa"/>
            <w:gridSpan w:val="2"/>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96"/>
              <w:widowControl/>
              <w:spacing w:line="240" w:lineRule="auto"/>
              <w:rPr>
                <w:rStyle w:val="FontStyle147"/>
              </w:rPr>
            </w:pPr>
            <w:r w:rsidRPr="00B12A91">
              <w:rPr>
                <w:rStyle w:val="FontStyle147"/>
              </w:rPr>
              <w:t>Печать технологических данных в масштабе времени</w:t>
            </w:r>
          </w:p>
        </w:tc>
        <w:tc>
          <w:tcPr>
            <w:tcW w:w="1084" w:type="dxa"/>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96"/>
              <w:widowControl/>
              <w:spacing w:line="240" w:lineRule="auto"/>
              <w:rPr>
                <w:rStyle w:val="FontStyle147"/>
              </w:rPr>
            </w:pPr>
            <w:r w:rsidRPr="00B12A91">
              <w:rPr>
                <w:rStyle w:val="FontStyle147"/>
              </w:rPr>
              <w:t>операция</w:t>
            </w:r>
          </w:p>
        </w:tc>
        <w:tc>
          <w:tcPr>
            <w:tcW w:w="1468" w:type="dxa"/>
            <w:gridSpan w:val="5"/>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96"/>
              <w:widowControl/>
              <w:spacing w:line="240" w:lineRule="auto"/>
              <w:jc w:val="center"/>
              <w:rPr>
                <w:rStyle w:val="FontStyle147"/>
              </w:rPr>
            </w:pPr>
            <w:r w:rsidRPr="00B12A91">
              <w:rPr>
                <w:rStyle w:val="FontStyle147"/>
              </w:rPr>
              <w:t>11,0</w:t>
            </w:r>
          </w:p>
        </w:tc>
        <w:tc>
          <w:tcPr>
            <w:tcW w:w="1431" w:type="dxa"/>
            <w:gridSpan w:val="3"/>
            <w:tcBorders>
              <w:top w:val="single" w:sz="6" w:space="0" w:color="auto"/>
              <w:left w:val="single" w:sz="6" w:space="0" w:color="auto"/>
              <w:bottom w:val="single" w:sz="6" w:space="0" w:color="auto"/>
              <w:right w:val="nil"/>
            </w:tcBorders>
          </w:tcPr>
          <w:p w:rsidR="00B12A91" w:rsidRPr="00B12A91" w:rsidRDefault="00B12A91" w:rsidP="00B12A91">
            <w:pPr>
              <w:pStyle w:val="Style96"/>
              <w:widowControl/>
              <w:spacing w:line="240" w:lineRule="auto"/>
              <w:ind w:left="403"/>
              <w:rPr>
                <w:rStyle w:val="FontStyle147"/>
              </w:rPr>
            </w:pPr>
            <w:r w:rsidRPr="00B12A91">
              <w:rPr>
                <w:rStyle w:val="FontStyle147"/>
              </w:rPr>
              <w:t>0,18</w:t>
            </w:r>
          </w:p>
        </w:tc>
      </w:tr>
      <w:tr w:rsidR="00B12A91">
        <w:trPr>
          <w:trHeight w:val="147"/>
        </w:trPr>
        <w:tc>
          <w:tcPr>
            <w:tcW w:w="728" w:type="dxa"/>
            <w:gridSpan w:val="3"/>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96"/>
              <w:widowControl/>
              <w:spacing w:line="240" w:lineRule="auto"/>
              <w:ind w:right="110"/>
              <w:jc w:val="right"/>
              <w:rPr>
                <w:rStyle w:val="FontStyle147"/>
              </w:rPr>
            </w:pPr>
            <w:r w:rsidRPr="00B12A91">
              <w:rPr>
                <w:rStyle w:val="FontStyle147"/>
              </w:rPr>
              <w:t>2.6.</w:t>
            </w:r>
          </w:p>
        </w:tc>
        <w:tc>
          <w:tcPr>
            <w:tcW w:w="5303" w:type="dxa"/>
            <w:gridSpan w:val="2"/>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96"/>
              <w:widowControl/>
              <w:spacing w:line="240" w:lineRule="exact"/>
              <w:ind w:left="10" w:hanging="10"/>
              <w:rPr>
                <w:rStyle w:val="FontStyle147"/>
              </w:rPr>
            </w:pPr>
            <w:r w:rsidRPr="00B12A91">
              <w:rPr>
                <w:rStyle w:val="FontStyle147"/>
              </w:rPr>
              <w:t xml:space="preserve">Просмотр технологических данных на экране, анализ на полноту </w:t>
            </w:r>
            <w:r w:rsidRPr="00B12A91">
              <w:rPr>
                <w:rStyle w:val="FontStyle166"/>
                <w:sz w:val="20"/>
                <w:szCs w:val="20"/>
              </w:rPr>
              <w:t xml:space="preserve">и </w:t>
            </w:r>
            <w:r w:rsidRPr="00B12A91">
              <w:rPr>
                <w:rStyle w:val="FontStyle147"/>
              </w:rPr>
              <w:t>качество</w:t>
            </w:r>
          </w:p>
        </w:tc>
        <w:tc>
          <w:tcPr>
            <w:tcW w:w="1084" w:type="dxa"/>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96"/>
              <w:widowControl/>
              <w:spacing w:line="240" w:lineRule="auto"/>
              <w:rPr>
                <w:rStyle w:val="FontStyle147"/>
              </w:rPr>
            </w:pPr>
            <w:r w:rsidRPr="00B12A91">
              <w:rPr>
                <w:rStyle w:val="FontStyle147"/>
              </w:rPr>
              <w:t>операция</w:t>
            </w:r>
          </w:p>
        </w:tc>
        <w:tc>
          <w:tcPr>
            <w:tcW w:w="1468" w:type="dxa"/>
            <w:gridSpan w:val="5"/>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96"/>
              <w:widowControl/>
              <w:spacing w:line="240" w:lineRule="auto"/>
              <w:jc w:val="center"/>
              <w:rPr>
                <w:rStyle w:val="FontStyle147"/>
              </w:rPr>
            </w:pPr>
            <w:r w:rsidRPr="00B12A91">
              <w:rPr>
                <w:rStyle w:val="FontStyle147"/>
              </w:rPr>
              <w:t>5,0</w:t>
            </w:r>
          </w:p>
        </w:tc>
        <w:tc>
          <w:tcPr>
            <w:tcW w:w="1431" w:type="dxa"/>
            <w:gridSpan w:val="3"/>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96"/>
              <w:widowControl/>
              <w:spacing w:line="240" w:lineRule="auto"/>
              <w:ind w:left="403"/>
              <w:rPr>
                <w:rStyle w:val="FontStyle147"/>
              </w:rPr>
            </w:pPr>
            <w:r w:rsidRPr="00B12A91">
              <w:rPr>
                <w:rStyle w:val="FontStyle147"/>
              </w:rPr>
              <w:t>0,08</w:t>
            </w:r>
          </w:p>
        </w:tc>
      </w:tr>
      <w:tr w:rsidR="00B12A91">
        <w:trPr>
          <w:trHeight w:val="147"/>
        </w:trPr>
        <w:tc>
          <w:tcPr>
            <w:tcW w:w="728" w:type="dxa"/>
            <w:gridSpan w:val="3"/>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96"/>
              <w:widowControl/>
              <w:spacing w:line="240" w:lineRule="auto"/>
              <w:ind w:right="106"/>
              <w:jc w:val="right"/>
              <w:rPr>
                <w:rStyle w:val="FontStyle147"/>
              </w:rPr>
            </w:pPr>
            <w:r w:rsidRPr="00B12A91">
              <w:rPr>
                <w:rStyle w:val="FontStyle147"/>
              </w:rPr>
              <w:t>2.7.</w:t>
            </w:r>
          </w:p>
        </w:tc>
        <w:tc>
          <w:tcPr>
            <w:tcW w:w="5303" w:type="dxa"/>
            <w:gridSpan w:val="2"/>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96"/>
              <w:widowControl/>
              <w:spacing w:line="230" w:lineRule="exact"/>
              <w:ind w:left="10" w:hanging="10"/>
              <w:rPr>
                <w:rStyle w:val="FontStyle147"/>
              </w:rPr>
            </w:pPr>
            <w:r w:rsidRPr="00B12A91">
              <w:rPr>
                <w:rStyle w:val="FontStyle147"/>
              </w:rPr>
              <w:t xml:space="preserve">Сопоставление  данных  из  сут.  рапорта  </w:t>
            </w:r>
            <w:r w:rsidRPr="00B12A91">
              <w:rPr>
                <w:rStyle w:val="FontStyle166"/>
                <w:sz w:val="20"/>
                <w:szCs w:val="20"/>
              </w:rPr>
              <w:t xml:space="preserve">и </w:t>
            </w:r>
            <w:r w:rsidRPr="00B12A91">
              <w:rPr>
                <w:rStyle w:val="FontStyle147"/>
              </w:rPr>
              <w:t>порейсовой информации (при необходимости коррекция)</w:t>
            </w:r>
          </w:p>
        </w:tc>
        <w:tc>
          <w:tcPr>
            <w:tcW w:w="1084" w:type="dxa"/>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96"/>
              <w:widowControl/>
              <w:spacing w:line="240" w:lineRule="auto"/>
              <w:rPr>
                <w:rStyle w:val="FontStyle147"/>
              </w:rPr>
            </w:pPr>
            <w:r w:rsidRPr="00B12A91">
              <w:rPr>
                <w:rStyle w:val="FontStyle147"/>
              </w:rPr>
              <w:t>операция</w:t>
            </w:r>
          </w:p>
        </w:tc>
        <w:tc>
          <w:tcPr>
            <w:tcW w:w="1468" w:type="dxa"/>
            <w:gridSpan w:val="5"/>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96"/>
              <w:widowControl/>
              <w:spacing w:line="240" w:lineRule="auto"/>
              <w:jc w:val="center"/>
              <w:rPr>
                <w:rStyle w:val="FontStyle147"/>
              </w:rPr>
            </w:pPr>
            <w:r w:rsidRPr="00B12A91">
              <w:rPr>
                <w:rStyle w:val="FontStyle147"/>
              </w:rPr>
              <w:t>5,0</w:t>
            </w:r>
          </w:p>
        </w:tc>
        <w:tc>
          <w:tcPr>
            <w:tcW w:w="1431" w:type="dxa"/>
            <w:gridSpan w:val="3"/>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96"/>
              <w:widowControl/>
              <w:spacing w:line="240" w:lineRule="auto"/>
              <w:ind w:left="408"/>
              <w:rPr>
                <w:rStyle w:val="FontStyle147"/>
              </w:rPr>
            </w:pPr>
            <w:r w:rsidRPr="00B12A91">
              <w:rPr>
                <w:rStyle w:val="FontStyle147"/>
              </w:rPr>
              <w:t>0,08</w:t>
            </w:r>
          </w:p>
        </w:tc>
      </w:tr>
      <w:tr w:rsidR="00B12A91">
        <w:trPr>
          <w:trHeight w:val="147"/>
        </w:trPr>
        <w:tc>
          <w:tcPr>
            <w:tcW w:w="728" w:type="dxa"/>
            <w:gridSpan w:val="3"/>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96"/>
              <w:widowControl/>
              <w:spacing w:line="240" w:lineRule="auto"/>
              <w:ind w:right="101"/>
              <w:jc w:val="right"/>
              <w:rPr>
                <w:rStyle w:val="FontStyle147"/>
              </w:rPr>
            </w:pPr>
            <w:r w:rsidRPr="00B12A91">
              <w:rPr>
                <w:rStyle w:val="FontStyle147"/>
              </w:rPr>
              <w:t>2.8.</w:t>
            </w:r>
          </w:p>
        </w:tc>
        <w:tc>
          <w:tcPr>
            <w:tcW w:w="5303" w:type="dxa"/>
            <w:gridSpan w:val="2"/>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96"/>
              <w:widowControl/>
              <w:spacing w:line="235" w:lineRule="exact"/>
              <w:ind w:left="5" w:hanging="5"/>
              <w:rPr>
                <w:rStyle w:val="FontStyle147"/>
              </w:rPr>
            </w:pPr>
            <w:r w:rsidRPr="00B12A91">
              <w:rPr>
                <w:rStyle w:val="FontStyle147"/>
              </w:rPr>
              <w:t xml:space="preserve">Интерпретация   данных   сут.   рапорта   </w:t>
            </w:r>
            <w:r w:rsidRPr="00B12A91">
              <w:rPr>
                <w:rStyle w:val="FontStyle166"/>
                <w:sz w:val="20"/>
                <w:szCs w:val="20"/>
              </w:rPr>
              <w:t xml:space="preserve">и </w:t>
            </w:r>
            <w:r w:rsidRPr="00B12A91">
              <w:rPr>
                <w:rStyle w:val="FontStyle147"/>
              </w:rPr>
              <w:t>порейсовой информации (при необходимости коррекция)</w:t>
            </w:r>
          </w:p>
        </w:tc>
        <w:tc>
          <w:tcPr>
            <w:tcW w:w="1084" w:type="dxa"/>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96"/>
              <w:widowControl/>
              <w:spacing w:line="240" w:lineRule="auto"/>
              <w:rPr>
                <w:rStyle w:val="FontStyle147"/>
              </w:rPr>
            </w:pPr>
            <w:r w:rsidRPr="00B12A91">
              <w:rPr>
                <w:rStyle w:val="FontStyle147"/>
              </w:rPr>
              <w:t>операция</w:t>
            </w:r>
          </w:p>
        </w:tc>
        <w:tc>
          <w:tcPr>
            <w:tcW w:w="1468" w:type="dxa"/>
            <w:gridSpan w:val="5"/>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96"/>
              <w:widowControl/>
              <w:spacing w:line="240" w:lineRule="auto"/>
              <w:jc w:val="center"/>
              <w:rPr>
                <w:rStyle w:val="FontStyle147"/>
              </w:rPr>
            </w:pPr>
            <w:r w:rsidRPr="00B12A91">
              <w:rPr>
                <w:rStyle w:val="FontStyle147"/>
              </w:rPr>
              <w:t>6,0</w:t>
            </w:r>
          </w:p>
        </w:tc>
        <w:tc>
          <w:tcPr>
            <w:tcW w:w="1431" w:type="dxa"/>
            <w:gridSpan w:val="3"/>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96"/>
              <w:widowControl/>
              <w:spacing w:line="240" w:lineRule="auto"/>
              <w:ind w:left="408"/>
              <w:rPr>
                <w:rStyle w:val="FontStyle147"/>
              </w:rPr>
            </w:pPr>
            <w:r w:rsidRPr="00B12A91">
              <w:rPr>
                <w:rStyle w:val="FontStyle147"/>
              </w:rPr>
              <w:t>0,10</w:t>
            </w:r>
          </w:p>
        </w:tc>
      </w:tr>
      <w:tr w:rsidR="00B12A91">
        <w:trPr>
          <w:trHeight w:val="147"/>
        </w:trPr>
        <w:tc>
          <w:tcPr>
            <w:tcW w:w="728" w:type="dxa"/>
            <w:gridSpan w:val="3"/>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96"/>
              <w:widowControl/>
              <w:spacing w:line="240" w:lineRule="auto"/>
              <w:ind w:right="101"/>
              <w:jc w:val="right"/>
              <w:rPr>
                <w:rStyle w:val="FontStyle147"/>
              </w:rPr>
            </w:pPr>
            <w:r w:rsidRPr="00B12A91">
              <w:rPr>
                <w:rStyle w:val="FontStyle147"/>
              </w:rPr>
              <w:t>2.9.</w:t>
            </w:r>
          </w:p>
        </w:tc>
        <w:tc>
          <w:tcPr>
            <w:tcW w:w="5303" w:type="dxa"/>
            <w:gridSpan w:val="2"/>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96"/>
              <w:widowControl/>
              <w:spacing w:line="235" w:lineRule="exact"/>
              <w:ind w:left="5" w:hanging="5"/>
              <w:rPr>
                <w:rStyle w:val="FontStyle147"/>
              </w:rPr>
            </w:pPr>
            <w:r w:rsidRPr="00B12A91">
              <w:rPr>
                <w:rStyle w:val="FontStyle147"/>
              </w:rPr>
              <w:t xml:space="preserve">Загрузка программы   </w:t>
            </w:r>
            <w:r w:rsidRPr="00B12A91">
              <w:rPr>
                <w:rStyle w:val="FontStyle147"/>
                <w:lang w:val="en-US"/>
              </w:rPr>
              <w:t>Lotos</w:t>
            </w:r>
            <w:r w:rsidRPr="00B12A91">
              <w:rPr>
                <w:rStyle w:val="FontStyle147"/>
              </w:rPr>
              <w:t xml:space="preserve"> </w:t>
            </w:r>
            <w:r w:rsidRPr="00B12A91">
              <w:rPr>
                <w:rStyle w:val="FontStyle147"/>
                <w:lang w:val="en-US"/>
              </w:rPr>
              <w:t>Notes</w:t>
            </w:r>
            <w:r w:rsidRPr="00B12A91">
              <w:rPr>
                <w:rStyle w:val="FontStyle147"/>
              </w:rPr>
              <w:t xml:space="preserve">, архивация </w:t>
            </w:r>
            <w:r w:rsidRPr="00B12A91">
              <w:rPr>
                <w:rStyle w:val="FontStyle166"/>
                <w:sz w:val="20"/>
                <w:szCs w:val="20"/>
              </w:rPr>
              <w:t xml:space="preserve">и </w:t>
            </w:r>
            <w:r w:rsidRPr="00B12A91">
              <w:rPr>
                <w:rStyle w:val="FontStyle147"/>
              </w:rPr>
              <w:t>передача данных Заказчику</w:t>
            </w:r>
          </w:p>
        </w:tc>
        <w:tc>
          <w:tcPr>
            <w:tcW w:w="1084" w:type="dxa"/>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96"/>
              <w:widowControl/>
              <w:spacing w:line="240" w:lineRule="auto"/>
              <w:rPr>
                <w:rStyle w:val="FontStyle147"/>
              </w:rPr>
            </w:pPr>
            <w:r w:rsidRPr="00B12A91">
              <w:rPr>
                <w:rStyle w:val="FontStyle147"/>
              </w:rPr>
              <w:t>операция</w:t>
            </w:r>
          </w:p>
        </w:tc>
        <w:tc>
          <w:tcPr>
            <w:tcW w:w="1468" w:type="dxa"/>
            <w:gridSpan w:val="5"/>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96"/>
              <w:widowControl/>
              <w:spacing w:line="240" w:lineRule="auto"/>
              <w:jc w:val="center"/>
              <w:rPr>
                <w:rStyle w:val="FontStyle147"/>
              </w:rPr>
            </w:pPr>
            <w:r w:rsidRPr="00B12A91">
              <w:rPr>
                <w:rStyle w:val="FontStyle147"/>
              </w:rPr>
              <w:t>13,0</w:t>
            </w:r>
          </w:p>
        </w:tc>
        <w:tc>
          <w:tcPr>
            <w:tcW w:w="1431" w:type="dxa"/>
            <w:gridSpan w:val="3"/>
            <w:tcBorders>
              <w:top w:val="single" w:sz="6" w:space="0" w:color="auto"/>
              <w:left w:val="single" w:sz="6" w:space="0" w:color="auto"/>
              <w:bottom w:val="single" w:sz="6" w:space="0" w:color="auto"/>
              <w:right w:val="nil"/>
            </w:tcBorders>
          </w:tcPr>
          <w:p w:rsidR="00B12A91" w:rsidRPr="00B12A91" w:rsidRDefault="00B12A91" w:rsidP="00B12A91">
            <w:pPr>
              <w:pStyle w:val="Style96"/>
              <w:widowControl/>
              <w:spacing w:line="240" w:lineRule="auto"/>
              <w:ind w:left="413"/>
              <w:rPr>
                <w:rStyle w:val="FontStyle176"/>
                <w:rFonts w:ascii="Times New Roman" w:hAnsi="Times New Roman" w:cs="Times New Roman"/>
                <w:sz w:val="20"/>
                <w:szCs w:val="20"/>
                <w:lang w:val="en-US"/>
              </w:rPr>
            </w:pPr>
            <w:r w:rsidRPr="00B12A91">
              <w:rPr>
                <w:rStyle w:val="FontStyle147"/>
              </w:rPr>
              <w:t>0,22</w:t>
            </w:r>
            <w:r w:rsidRPr="00B12A91">
              <w:rPr>
                <w:rStyle w:val="FontStyle147"/>
                <w:lang w:val="en-US"/>
              </w:rPr>
              <w:t xml:space="preserve"> </w:t>
            </w:r>
          </w:p>
        </w:tc>
      </w:tr>
      <w:tr w:rsidR="00B12A91">
        <w:trPr>
          <w:trHeight w:val="147"/>
        </w:trPr>
        <w:tc>
          <w:tcPr>
            <w:tcW w:w="10014" w:type="dxa"/>
            <w:gridSpan w:val="14"/>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95"/>
              <w:widowControl/>
              <w:ind w:left="677"/>
              <w:rPr>
                <w:rStyle w:val="FontStyle138"/>
                <w:sz w:val="20"/>
                <w:szCs w:val="20"/>
              </w:rPr>
            </w:pPr>
            <w:r w:rsidRPr="00B12A91">
              <w:rPr>
                <w:rStyle w:val="FontStyle138"/>
                <w:sz w:val="20"/>
                <w:szCs w:val="20"/>
              </w:rPr>
              <w:t>3. Обработка описаний керна</w:t>
            </w:r>
          </w:p>
        </w:tc>
      </w:tr>
      <w:tr w:rsidR="00B12A91">
        <w:trPr>
          <w:trHeight w:val="147"/>
        </w:trPr>
        <w:tc>
          <w:tcPr>
            <w:tcW w:w="728" w:type="dxa"/>
            <w:gridSpan w:val="3"/>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96"/>
              <w:widowControl/>
              <w:spacing w:line="240" w:lineRule="auto"/>
              <w:ind w:right="91"/>
              <w:jc w:val="right"/>
              <w:rPr>
                <w:rStyle w:val="FontStyle147"/>
              </w:rPr>
            </w:pPr>
            <w:r w:rsidRPr="00B12A91">
              <w:rPr>
                <w:rStyle w:val="FontStyle147"/>
              </w:rPr>
              <w:t>3.1.</w:t>
            </w:r>
          </w:p>
        </w:tc>
        <w:tc>
          <w:tcPr>
            <w:tcW w:w="5303" w:type="dxa"/>
            <w:gridSpan w:val="2"/>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96"/>
              <w:widowControl/>
              <w:spacing w:line="235" w:lineRule="exact"/>
              <w:ind w:firstLine="10"/>
              <w:rPr>
                <w:rStyle w:val="FontStyle147"/>
              </w:rPr>
            </w:pPr>
            <w:r w:rsidRPr="00B12A91">
              <w:rPr>
                <w:rStyle w:val="FontStyle147"/>
              </w:rPr>
              <w:t xml:space="preserve">Получение данных  по  керну,  сохранение  на диске </w:t>
            </w:r>
            <w:r w:rsidRPr="00B12A91">
              <w:rPr>
                <w:rStyle w:val="FontStyle166"/>
                <w:sz w:val="20"/>
                <w:szCs w:val="20"/>
              </w:rPr>
              <w:t xml:space="preserve">и </w:t>
            </w:r>
            <w:r w:rsidRPr="00B12A91">
              <w:rPr>
                <w:rStyle w:val="FontStyle147"/>
              </w:rPr>
              <w:t>распаковка</w:t>
            </w:r>
          </w:p>
        </w:tc>
        <w:tc>
          <w:tcPr>
            <w:tcW w:w="1084" w:type="dxa"/>
            <w:tcBorders>
              <w:top w:val="single" w:sz="6" w:space="0" w:color="auto"/>
              <w:left w:val="single" w:sz="6" w:space="0" w:color="auto"/>
              <w:bottom w:val="single" w:sz="6" w:space="0" w:color="auto"/>
              <w:right w:val="single" w:sz="6" w:space="0" w:color="auto"/>
            </w:tcBorders>
          </w:tcPr>
          <w:p w:rsidR="00B12A91" w:rsidRPr="00B12A91" w:rsidRDefault="00B12A91" w:rsidP="00D6566D">
            <w:pPr>
              <w:pStyle w:val="Style96"/>
              <w:widowControl/>
              <w:spacing w:line="240" w:lineRule="auto"/>
              <w:jc w:val="center"/>
              <w:rPr>
                <w:rStyle w:val="FontStyle147"/>
              </w:rPr>
            </w:pPr>
            <w:r w:rsidRPr="00B12A91">
              <w:rPr>
                <w:rStyle w:val="FontStyle147"/>
              </w:rPr>
              <w:t>отбор</w:t>
            </w:r>
          </w:p>
        </w:tc>
        <w:tc>
          <w:tcPr>
            <w:tcW w:w="1468" w:type="dxa"/>
            <w:gridSpan w:val="5"/>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96"/>
              <w:widowControl/>
              <w:spacing w:line="240" w:lineRule="auto"/>
              <w:jc w:val="center"/>
              <w:rPr>
                <w:rStyle w:val="FontStyle147"/>
              </w:rPr>
            </w:pPr>
            <w:r w:rsidRPr="00B12A91">
              <w:rPr>
                <w:rStyle w:val="FontStyle147"/>
              </w:rPr>
              <w:t>4,0</w:t>
            </w:r>
          </w:p>
        </w:tc>
        <w:tc>
          <w:tcPr>
            <w:tcW w:w="1431" w:type="dxa"/>
            <w:gridSpan w:val="3"/>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96"/>
              <w:widowControl/>
              <w:spacing w:line="240" w:lineRule="auto"/>
              <w:ind w:left="418"/>
              <w:rPr>
                <w:rStyle w:val="FontStyle147"/>
              </w:rPr>
            </w:pPr>
            <w:r w:rsidRPr="00B12A91">
              <w:rPr>
                <w:rStyle w:val="FontStyle147"/>
              </w:rPr>
              <w:t>0,07</w:t>
            </w:r>
          </w:p>
        </w:tc>
      </w:tr>
      <w:tr w:rsidR="00B12A91">
        <w:trPr>
          <w:trHeight w:val="147"/>
        </w:trPr>
        <w:tc>
          <w:tcPr>
            <w:tcW w:w="728" w:type="dxa"/>
            <w:gridSpan w:val="3"/>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96"/>
              <w:widowControl/>
              <w:spacing w:line="240" w:lineRule="auto"/>
              <w:ind w:right="86"/>
              <w:jc w:val="right"/>
              <w:rPr>
                <w:rStyle w:val="FontStyle147"/>
              </w:rPr>
            </w:pPr>
            <w:r w:rsidRPr="00B12A91">
              <w:rPr>
                <w:rStyle w:val="FontStyle147"/>
              </w:rPr>
              <w:t>3.2.</w:t>
            </w:r>
          </w:p>
        </w:tc>
        <w:tc>
          <w:tcPr>
            <w:tcW w:w="5303" w:type="dxa"/>
            <w:gridSpan w:val="2"/>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96"/>
              <w:widowControl/>
              <w:spacing w:line="230" w:lineRule="exact"/>
              <w:ind w:firstLine="10"/>
              <w:rPr>
                <w:rStyle w:val="FontStyle147"/>
              </w:rPr>
            </w:pPr>
            <w:r w:rsidRPr="00B12A91">
              <w:rPr>
                <w:rStyle w:val="FontStyle147"/>
              </w:rPr>
              <w:t xml:space="preserve">Загрузка программы </w:t>
            </w:r>
            <w:r w:rsidRPr="00B12A91">
              <w:rPr>
                <w:rStyle w:val="FontStyle147"/>
                <w:lang w:val="en-US"/>
              </w:rPr>
              <w:t>GrafPad</w:t>
            </w:r>
            <w:r w:rsidRPr="00B12A91">
              <w:rPr>
                <w:rStyle w:val="FontStyle147"/>
              </w:rPr>
              <w:t>, подключение информации, коррекция заголовка планшета макро</w:t>
            </w:r>
            <w:r>
              <w:rPr>
                <w:rStyle w:val="FontStyle147"/>
              </w:rPr>
              <w:t>опи</w:t>
            </w:r>
            <w:r w:rsidRPr="00B12A91">
              <w:rPr>
                <w:rStyle w:val="FontStyle147"/>
              </w:rPr>
              <w:t>сания керна</w:t>
            </w:r>
          </w:p>
        </w:tc>
        <w:tc>
          <w:tcPr>
            <w:tcW w:w="1084" w:type="dxa"/>
            <w:tcBorders>
              <w:top w:val="single" w:sz="6" w:space="0" w:color="auto"/>
              <w:left w:val="single" w:sz="6" w:space="0" w:color="auto"/>
              <w:bottom w:val="single" w:sz="6" w:space="0" w:color="auto"/>
              <w:right w:val="single" w:sz="6" w:space="0" w:color="auto"/>
            </w:tcBorders>
          </w:tcPr>
          <w:p w:rsidR="00B12A91" w:rsidRPr="00B12A91" w:rsidRDefault="00B12A91" w:rsidP="00D6566D">
            <w:pPr>
              <w:pStyle w:val="Style96"/>
              <w:widowControl/>
              <w:spacing w:line="240" w:lineRule="auto"/>
              <w:jc w:val="center"/>
              <w:rPr>
                <w:rStyle w:val="FontStyle147"/>
              </w:rPr>
            </w:pPr>
            <w:r w:rsidRPr="00B12A91">
              <w:rPr>
                <w:rStyle w:val="FontStyle147"/>
              </w:rPr>
              <w:t>отбор</w:t>
            </w:r>
          </w:p>
        </w:tc>
        <w:tc>
          <w:tcPr>
            <w:tcW w:w="1468" w:type="dxa"/>
            <w:gridSpan w:val="5"/>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96"/>
              <w:widowControl/>
              <w:spacing w:line="240" w:lineRule="auto"/>
              <w:jc w:val="center"/>
              <w:rPr>
                <w:rStyle w:val="FontStyle147"/>
              </w:rPr>
            </w:pPr>
            <w:r w:rsidRPr="00B12A91">
              <w:rPr>
                <w:rStyle w:val="FontStyle147"/>
              </w:rPr>
              <w:t>9,0</w:t>
            </w:r>
          </w:p>
        </w:tc>
        <w:tc>
          <w:tcPr>
            <w:tcW w:w="1431" w:type="dxa"/>
            <w:gridSpan w:val="3"/>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96"/>
              <w:widowControl/>
              <w:spacing w:line="240" w:lineRule="auto"/>
              <w:ind w:left="418"/>
              <w:rPr>
                <w:rStyle w:val="FontStyle147"/>
              </w:rPr>
            </w:pPr>
            <w:r w:rsidRPr="00B12A91">
              <w:rPr>
                <w:rStyle w:val="FontStyle147"/>
              </w:rPr>
              <w:t>0,15</w:t>
            </w:r>
          </w:p>
        </w:tc>
      </w:tr>
      <w:tr w:rsidR="00B12A91">
        <w:trPr>
          <w:trHeight w:val="147"/>
        </w:trPr>
        <w:tc>
          <w:tcPr>
            <w:tcW w:w="728" w:type="dxa"/>
            <w:gridSpan w:val="3"/>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96"/>
              <w:widowControl/>
              <w:spacing w:line="240" w:lineRule="auto"/>
              <w:ind w:right="82"/>
              <w:jc w:val="right"/>
              <w:rPr>
                <w:rStyle w:val="FontStyle147"/>
              </w:rPr>
            </w:pPr>
            <w:r w:rsidRPr="00B12A91">
              <w:rPr>
                <w:rStyle w:val="FontStyle147"/>
              </w:rPr>
              <w:t>3.3.</w:t>
            </w:r>
          </w:p>
        </w:tc>
        <w:tc>
          <w:tcPr>
            <w:tcW w:w="5303" w:type="dxa"/>
            <w:gridSpan w:val="2"/>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96"/>
              <w:widowControl/>
              <w:spacing w:line="240" w:lineRule="auto"/>
              <w:rPr>
                <w:rStyle w:val="FontStyle147"/>
              </w:rPr>
            </w:pPr>
            <w:r w:rsidRPr="00B12A91">
              <w:rPr>
                <w:rStyle w:val="FontStyle147"/>
              </w:rPr>
              <w:t>Распечатка планшета макроописания керна в масштабе 1:100</w:t>
            </w:r>
          </w:p>
        </w:tc>
        <w:tc>
          <w:tcPr>
            <w:tcW w:w="1084" w:type="dxa"/>
            <w:tcBorders>
              <w:top w:val="single" w:sz="6" w:space="0" w:color="auto"/>
              <w:left w:val="single" w:sz="6" w:space="0" w:color="auto"/>
              <w:bottom w:val="single" w:sz="6" w:space="0" w:color="auto"/>
              <w:right w:val="single" w:sz="6" w:space="0" w:color="auto"/>
            </w:tcBorders>
          </w:tcPr>
          <w:p w:rsidR="00B12A91" w:rsidRPr="00B12A91" w:rsidRDefault="00B12A91" w:rsidP="004F2D83">
            <w:pPr>
              <w:pStyle w:val="Style96"/>
              <w:widowControl/>
              <w:spacing w:line="240" w:lineRule="auto"/>
              <w:ind w:left="202"/>
              <w:rPr>
                <w:rStyle w:val="FontStyle147"/>
              </w:rPr>
            </w:pPr>
            <w:r w:rsidRPr="00B12A91">
              <w:rPr>
                <w:rStyle w:val="FontStyle147"/>
              </w:rPr>
              <w:t>отбор</w:t>
            </w:r>
          </w:p>
        </w:tc>
        <w:tc>
          <w:tcPr>
            <w:tcW w:w="1468" w:type="dxa"/>
            <w:gridSpan w:val="5"/>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96"/>
              <w:widowControl/>
              <w:spacing w:line="240" w:lineRule="auto"/>
              <w:jc w:val="center"/>
              <w:rPr>
                <w:rStyle w:val="FontStyle147"/>
              </w:rPr>
            </w:pPr>
            <w:r w:rsidRPr="00B12A91">
              <w:rPr>
                <w:rStyle w:val="FontStyle147"/>
              </w:rPr>
              <w:t>2,0</w:t>
            </w:r>
          </w:p>
        </w:tc>
        <w:tc>
          <w:tcPr>
            <w:tcW w:w="1431" w:type="dxa"/>
            <w:gridSpan w:val="3"/>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96"/>
              <w:widowControl/>
              <w:spacing w:line="240" w:lineRule="auto"/>
              <w:ind w:left="418"/>
              <w:rPr>
                <w:rStyle w:val="FontStyle147"/>
              </w:rPr>
            </w:pPr>
            <w:r w:rsidRPr="00B12A91">
              <w:rPr>
                <w:rStyle w:val="FontStyle147"/>
              </w:rPr>
              <w:t>0,03</w:t>
            </w:r>
          </w:p>
        </w:tc>
      </w:tr>
      <w:tr w:rsidR="00B12A91">
        <w:trPr>
          <w:trHeight w:val="147"/>
        </w:trPr>
        <w:tc>
          <w:tcPr>
            <w:tcW w:w="728" w:type="dxa"/>
            <w:gridSpan w:val="3"/>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96"/>
              <w:widowControl/>
              <w:spacing w:line="240" w:lineRule="auto"/>
              <w:ind w:right="77"/>
              <w:jc w:val="right"/>
              <w:rPr>
                <w:rStyle w:val="FontStyle147"/>
              </w:rPr>
            </w:pPr>
            <w:r w:rsidRPr="00B12A91">
              <w:rPr>
                <w:rStyle w:val="FontStyle147"/>
              </w:rPr>
              <w:t>3.4.</w:t>
            </w:r>
          </w:p>
        </w:tc>
        <w:tc>
          <w:tcPr>
            <w:tcW w:w="5303" w:type="dxa"/>
            <w:gridSpan w:val="2"/>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96"/>
              <w:widowControl/>
              <w:spacing w:line="240" w:lineRule="auto"/>
              <w:rPr>
                <w:rStyle w:val="FontStyle147"/>
              </w:rPr>
            </w:pPr>
            <w:r w:rsidRPr="00B12A91">
              <w:rPr>
                <w:rStyle w:val="FontStyle147"/>
              </w:rPr>
              <w:t>Анализ данных по глазу и литологии (визуально)</w:t>
            </w:r>
          </w:p>
        </w:tc>
        <w:tc>
          <w:tcPr>
            <w:tcW w:w="1084" w:type="dxa"/>
            <w:tcBorders>
              <w:top w:val="single" w:sz="6" w:space="0" w:color="auto"/>
              <w:left w:val="single" w:sz="6" w:space="0" w:color="auto"/>
              <w:bottom w:val="single" w:sz="6" w:space="0" w:color="auto"/>
              <w:right w:val="single" w:sz="6" w:space="0" w:color="auto"/>
            </w:tcBorders>
          </w:tcPr>
          <w:p w:rsidR="00B12A91" w:rsidRPr="00B12A91" w:rsidRDefault="00B12A91" w:rsidP="00D6566D">
            <w:pPr>
              <w:pStyle w:val="Style96"/>
              <w:widowControl/>
              <w:spacing w:line="240" w:lineRule="auto"/>
              <w:ind w:left="202"/>
              <w:jc w:val="center"/>
              <w:rPr>
                <w:rStyle w:val="FontStyle147"/>
              </w:rPr>
            </w:pPr>
            <w:r w:rsidRPr="00B12A91">
              <w:rPr>
                <w:rStyle w:val="FontStyle147"/>
              </w:rPr>
              <w:t>отбор</w:t>
            </w:r>
          </w:p>
        </w:tc>
        <w:tc>
          <w:tcPr>
            <w:tcW w:w="1468" w:type="dxa"/>
            <w:gridSpan w:val="5"/>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96"/>
              <w:widowControl/>
              <w:spacing w:line="240" w:lineRule="auto"/>
              <w:jc w:val="center"/>
              <w:rPr>
                <w:rStyle w:val="FontStyle147"/>
              </w:rPr>
            </w:pPr>
            <w:r w:rsidRPr="00B12A91">
              <w:rPr>
                <w:rStyle w:val="FontStyle147"/>
              </w:rPr>
              <w:t>8,0</w:t>
            </w:r>
          </w:p>
        </w:tc>
        <w:tc>
          <w:tcPr>
            <w:tcW w:w="1431" w:type="dxa"/>
            <w:gridSpan w:val="3"/>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96"/>
              <w:widowControl/>
              <w:spacing w:line="240" w:lineRule="auto"/>
              <w:ind w:left="422"/>
              <w:rPr>
                <w:rStyle w:val="FontStyle147"/>
              </w:rPr>
            </w:pPr>
            <w:r w:rsidRPr="00B12A91">
              <w:rPr>
                <w:rStyle w:val="FontStyle147"/>
              </w:rPr>
              <w:t>0,13</w:t>
            </w:r>
          </w:p>
        </w:tc>
      </w:tr>
      <w:tr w:rsidR="00B12A91">
        <w:trPr>
          <w:trHeight w:val="147"/>
        </w:trPr>
        <w:tc>
          <w:tcPr>
            <w:tcW w:w="728" w:type="dxa"/>
            <w:gridSpan w:val="3"/>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96"/>
              <w:widowControl/>
              <w:spacing w:line="240" w:lineRule="auto"/>
              <w:ind w:right="72"/>
              <w:jc w:val="right"/>
              <w:rPr>
                <w:rStyle w:val="FontStyle147"/>
              </w:rPr>
            </w:pPr>
            <w:r w:rsidRPr="00B12A91">
              <w:rPr>
                <w:rStyle w:val="FontStyle147"/>
              </w:rPr>
              <w:t>3.5.</w:t>
            </w:r>
          </w:p>
        </w:tc>
        <w:tc>
          <w:tcPr>
            <w:tcW w:w="5303" w:type="dxa"/>
            <w:gridSpan w:val="2"/>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96"/>
              <w:widowControl/>
              <w:spacing w:line="240" w:lineRule="auto"/>
              <w:rPr>
                <w:rStyle w:val="FontStyle147"/>
              </w:rPr>
            </w:pPr>
            <w:r w:rsidRPr="00B12A91">
              <w:rPr>
                <w:rStyle w:val="FontStyle147"/>
              </w:rPr>
              <w:t>Проверка соответствия описания керна терригенных пород</w:t>
            </w:r>
          </w:p>
        </w:tc>
        <w:tc>
          <w:tcPr>
            <w:tcW w:w="1084" w:type="dxa"/>
            <w:tcBorders>
              <w:top w:val="single" w:sz="6" w:space="0" w:color="auto"/>
              <w:left w:val="single" w:sz="6" w:space="0" w:color="auto"/>
              <w:bottom w:val="single" w:sz="6" w:space="0" w:color="auto"/>
              <w:right w:val="single" w:sz="6" w:space="0" w:color="auto"/>
            </w:tcBorders>
          </w:tcPr>
          <w:p w:rsidR="00B12A91" w:rsidRPr="00B12A91" w:rsidRDefault="00B12A91" w:rsidP="00D6566D">
            <w:pPr>
              <w:pStyle w:val="Style96"/>
              <w:widowControl/>
              <w:spacing w:line="240" w:lineRule="auto"/>
              <w:ind w:left="202"/>
              <w:jc w:val="center"/>
              <w:rPr>
                <w:rStyle w:val="FontStyle147"/>
              </w:rPr>
            </w:pPr>
            <w:r w:rsidRPr="00B12A91">
              <w:rPr>
                <w:rStyle w:val="FontStyle147"/>
              </w:rPr>
              <w:t>отбор</w:t>
            </w:r>
          </w:p>
        </w:tc>
        <w:tc>
          <w:tcPr>
            <w:tcW w:w="1468" w:type="dxa"/>
            <w:gridSpan w:val="5"/>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96"/>
              <w:widowControl/>
              <w:spacing w:line="240" w:lineRule="auto"/>
              <w:jc w:val="center"/>
              <w:rPr>
                <w:rStyle w:val="FontStyle147"/>
              </w:rPr>
            </w:pPr>
            <w:r w:rsidRPr="00B12A91">
              <w:rPr>
                <w:rStyle w:val="FontStyle147"/>
              </w:rPr>
              <w:t>15,5</w:t>
            </w:r>
          </w:p>
        </w:tc>
        <w:tc>
          <w:tcPr>
            <w:tcW w:w="1431" w:type="dxa"/>
            <w:gridSpan w:val="3"/>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96"/>
              <w:widowControl/>
              <w:spacing w:line="240" w:lineRule="auto"/>
              <w:ind w:left="422"/>
              <w:rPr>
                <w:rStyle w:val="FontStyle147"/>
              </w:rPr>
            </w:pPr>
            <w:r w:rsidRPr="00B12A91">
              <w:rPr>
                <w:rStyle w:val="FontStyle147"/>
              </w:rPr>
              <w:t>0,26</w:t>
            </w:r>
          </w:p>
        </w:tc>
      </w:tr>
      <w:tr w:rsidR="00B12A91">
        <w:trPr>
          <w:trHeight w:val="147"/>
        </w:trPr>
        <w:tc>
          <w:tcPr>
            <w:tcW w:w="728" w:type="dxa"/>
            <w:gridSpan w:val="3"/>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96"/>
              <w:widowControl/>
              <w:spacing w:line="240" w:lineRule="auto"/>
              <w:ind w:right="72"/>
              <w:jc w:val="right"/>
              <w:rPr>
                <w:rStyle w:val="FontStyle147"/>
              </w:rPr>
            </w:pPr>
            <w:r w:rsidRPr="00B12A91">
              <w:rPr>
                <w:rStyle w:val="FontStyle147"/>
              </w:rPr>
              <w:t>3.6.</w:t>
            </w:r>
          </w:p>
        </w:tc>
        <w:tc>
          <w:tcPr>
            <w:tcW w:w="5303" w:type="dxa"/>
            <w:gridSpan w:val="2"/>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96"/>
              <w:widowControl/>
              <w:spacing w:line="240" w:lineRule="auto"/>
              <w:rPr>
                <w:rStyle w:val="FontStyle147"/>
              </w:rPr>
            </w:pPr>
            <w:r w:rsidRPr="00B12A91">
              <w:rPr>
                <w:rStyle w:val="FontStyle147"/>
              </w:rPr>
              <w:t>Редактирование комментариев (описание литологии)</w:t>
            </w:r>
          </w:p>
        </w:tc>
        <w:tc>
          <w:tcPr>
            <w:tcW w:w="1084" w:type="dxa"/>
            <w:tcBorders>
              <w:top w:val="single" w:sz="6" w:space="0" w:color="auto"/>
              <w:left w:val="single" w:sz="6" w:space="0" w:color="auto"/>
              <w:bottom w:val="single" w:sz="6" w:space="0" w:color="auto"/>
              <w:right w:val="single" w:sz="6" w:space="0" w:color="auto"/>
            </w:tcBorders>
          </w:tcPr>
          <w:p w:rsidR="00B12A91" w:rsidRPr="00B12A91" w:rsidRDefault="00B12A91" w:rsidP="00D6566D">
            <w:pPr>
              <w:pStyle w:val="Style96"/>
              <w:widowControl/>
              <w:spacing w:line="240" w:lineRule="auto"/>
              <w:ind w:left="206"/>
              <w:jc w:val="center"/>
              <w:rPr>
                <w:rStyle w:val="FontStyle147"/>
              </w:rPr>
            </w:pPr>
            <w:r w:rsidRPr="00B12A91">
              <w:rPr>
                <w:rStyle w:val="FontStyle147"/>
              </w:rPr>
              <w:t>отбор</w:t>
            </w:r>
          </w:p>
        </w:tc>
        <w:tc>
          <w:tcPr>
            <w:tcW w:w="1468" w:type="dxa"/>
            <w:gridSpan w:val="5"/>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96"/>
              <w:widowControl/>
              <w:spacing w:line="240" w:lineRule="auto"/>
              <w:jc w:val="center"/>
              <w:rPr>
                <w:rStyle w:val="FontStyle147"/>
              </w:rPr>
            </w:pPr>
            <w:r w:rsidRPr="00B12A91">
              <w:rPr>
                <w:rStyle w:val="FontStyle147"/>
              </w:rPr>
              <w:t>62,0</w:t>
            </w:r>
          </w:p>
        </w:tc>
        <w:tc>
          <w:tcPr>
            <w:tcW w:w="1431" w:type="dxa"/>
            <w:gridSpan w:val="3"/>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96"/>
              <w:widowControl/>
              <w:spacing w:line="240" w:lineRule="auto"/>
              <w:ind w:left="446"/>
              <w:rPr>
                <w:rStyle w:val="FontStyle147"/>
              </w:rPr>
            </w:pPr>
            <w:r w:rsidRPr="00B12A91">
              <w:rPr>
                <w:rStyle w:val="FontStyle147"/>
              </w:rPr>
              <w:t>1,03</w:t>
            </w:r>
          </w:p>
        </w:tc>
      </w:tr>
      <w:tr w:rsidR="00B12A91">
        <w:trPr>
          <w:trHeight w:val="147"/>
        </w:trPr>
        <w:tc>
          <w:tcPr>
            <w:tcW w:w="728" w:type="dxa"/>
            <w:gridSpan w:val="3"/>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96"/>
              <w:widowControl/>
              <w:spacing w:line="240" w:lineRule="auto"/>
              <w:ind w:right="72"/>
              <w:jc w:val="right"/>
              <w:rPr>
                <w:rStyle w:val="FontStyle147"/>
              </w:rPr>
            </w:pPr>
            <w:r w:rsidRPr="00B12A91">
              <w:rPr>
                <w:rStyle w:val="FontStyle147"/>
              </w:rPr>
              <w:t>3.7.</w:t>
            </w:r>
          </w:p>
        </w:tc>
        <w:tc>
          <w:tcPr>
            <w:tcW w:w="5303" w:type="dxa"/>
            <w:gridSpan w:val="2"/>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96"/>
              <w:widowControl/>
              <w:spacing w:line="240" w:lineRule="auto"/>
              <w:rPr>
                <w:rStyle w:val="FontStyle147"/>
              </w:rPr>
            </w:pPr>
            <w:r w:rsidRPr="00B12A91">
              <w:rPr>
                <w:rStyle w:val="FontStyle147"/>
              </w:rPr>
              <w:t>Проверка и утверждение описания</w:t>
            </w:r>
          </w:p>
        </w:tc>
        <w:tc>
          <w:tcPr>
            <w:tcW w:w="1084" w:type="dxa"/>
            <w:tcBorders>
              <w:top w:val="single" w:sz="6" w:space="0" w:color="auto"/>
              <w:left w:val="single" w:sz="6" w:space="0" w:color="auto"/>
              <w:bottom w:val="single" w:sz="6" w:space="0" w:color="auto"/>
              <w:right w:val="single" w:sz="6" w:space="0" w:color="auto"/>
            </w:tcBorders>
          </w:tcPr>
          <w:p w:rsidR="00B12A91" w:rsidRPr="00B12A91" w:rsidRDefault="00B12A91" w:rsidP="00D6566D">
            <w:pPr>
              <w:pStyle w:val="Style96"/>
              <w:widowControl/>
              <w:spacing w:line="240" w:lineRule="auto"/>
              <w:ind w:left="206"/>
              <w:jc w:val="center"/>
              <w:rPr>
                <w:rStyle w:val="FontStyle147"/>
              </w:rPr>
            </w:pPr>
            <w:r w:rsidRPr="00B12A91">
              <w:rPr>
                <w:rStyle w:val="FontStyle147"/>
              </w:rPr>
              <w:t>отбор</w:t>
            </w:r>
          </w:p>
        </w:tc>
        <w:tc>
          <w:tcPr>
            <w:tcW w:w="1468" w:type="dxa"/>
            <w:gridSpan w:val="5"/>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96"/>
              <w:widowControl/>
              <w:spacing w:line="240" w:lineRule="auto"/>
              <w:jc w:val="center"/>
              <w:rPr>
                <w:rStyle w:val="FontStyle147"/>
              </w:rPr>
            </w:pPr>
            <w:r w:rsidRPr="00B12A91">
              <w:rPr>
                <w:rStyle w:val="FontStyle147"/>
              </w:rPr>
              <w:t>4,0</w:t>
            </w:r>
          </w:p>
        </w:tc>
        <w:tc>
          <w:tcPr>
            <w:tcW w:w="1431" w:type="dxa"/>
            <w:gridSpan w:val="3"/>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96"/>
              <w:widowControl/>
              <w:spacing w:line="240" w:lineRule="auto"/>
              <w:ind w:left="422"/>
              <w:rPr>
                <w:rStyle w:val="FontStyle147"/>
              </w:rPr>
            </w:pPr>
            <w:r w:rsidRPr="00B12A91">
              <w:rPr>
                <w:rStyle w:val="FontStyle147"/>
              </w:rPr>
              <w:t>0,07</w:t>
            </w:r>
          </w:p>
        </w:tc>
      </w:tr>
      <w:tr w:rsidR="00B12A91">
        <w:trPr>
          <w:trHeight w:val="147"/>
        </w:trPr>
        <w:tc>
          <w:tcPr>
            <w:tcW w:w="728" w:type="dxa"/>
            <w:gridSpan w:val="3"/>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96"/>
              <w:widowControl/>
              <w:spacing w:line="240" w:lineRule="auto"/>
              <w:ind w:right="67"/>
              <w:jc w:val="right"/>
              <w:rPr>
                <w:rStyle w:val="FontStyle147"/>
              </w:rPr>
            </w:pPr>
            <w:r w:rsidRPr="00B12A91">
              <w:rPr>
                <w:rStyle w:val="FontStyle147"/>
              </w:rPr>
              <w:t>3.8.</w:t>
            </w:r>
          </w:p>
        </w:tc>
        <w:tc>
          <w:tcPr>
            <w:tcW w:w="5303" w:type="dxa"/>
            <w:gridSpan w:val="2"/>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96"/>
              <w:widowControl/>
              <w:spacing w:line="240" w:lineRule="exact"/>
              <w:ind w:firstLine="29"/>
              <w:rPr>
                <w:rStyle w:val="FontStyle147"/>
              </w:rPr>
            </w:pPr>
            <w:r w:rsidRPr="00B12A91">
              <w:rPr>
                <w:rStyle w:val="FontStyle147"/>
              </w:rPr>
              <w:t>Печать   исправленного   планшета   (масштаб   1:100) и архивация данных</w:t>
            </w:r>
          </w:p>
        </w:tc>
        <w:tc>
          <w:tcPr>
            <w:tcW w:w="1084" w:type="dxa"/>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96"/>
              <w:widowControl/>
              <w:spacing w:line="240" w:lineRule="auto"/>
              <w:ind w:left="206"/>
              <w:rPr>
                <w:rStyle w:val="FontStyle147"/>
              </w:rPr>
            </w:pPr>
            <w:r w:rsidRPr="00B12A91">
              <w:rPr>
                <w:rStyle w:val="FontStyle147"/>
              </w:rPr>
              <w:t>отбор</w:t>
            </w:r>
          </w:p>
        </w:tc>
        <w:tc>
          <w:tcPr>
            <w:tcW w:w="1468" w:type="dxa"/>
            <w:gridSpan w:val="5"/>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96"/>
              <w:widowControl/>
              <w:spacing w:line="240" w:lineRule="auto"/>
              <w:jc w:val="center"/>
              <w:rPr>
                <w:rStyle w:val="FontStyle147"/>
              </w:rPr>
            </w:pPr>
            <w:r w:rsidRPr="00B12A91">
              <w:rPr>
                <w:rStyle w:val="FontStyle147"/>
              </w:rPr>
              <w:t>3,0</w:t>
            </w:r>
          </w:p>
        </w:tc>
        <w:tc>
          <w:tcPr>
            <w:tcW w:w="1431" w:type="dxa"/>
            <w:gridSpan w:val="3"/>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96"/>
              <w:widowControl/>
              <w:spacing w:line="240" w:lineRule="auto"/>
              <w:ind w:left="422"/>
              <w:rPr>
                <w:rStyle w:val="FontStyle147"/>
              </w:rPr>
            </w:pPr>
            <w:r w:rsidRPr="00B12A91">
              <w:rPr>
                <w:rStyle w:val="FontStyle147"/>
              </w:rPr>
              <w:t>0,05</w:t>
            </w:r>
          </w:p>
        </w:tc>
      </w:tr>
      <w:tr w:rsidR="00B12A91">
        <w:trPr>
          <w:trHeight w:val="147"/>
        </w:trPr>
        <w:tc>
          <w:tcPr>
            <w:tcW w:w="10014" w:type="dxa"/>
            <w:gridSpan w:val="14"/>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95"/>
              <w:widowControl/>
              <w:ind w:left="1315"/>
              <w:rPr>
                <w:rStyle w:val="FontStyle138"/>
                <w:sz w:val="20"/>
                <w:szCs w:val="20"/>
              </w:rPr>
            </w:pPr>
            <w:r w:rsidRPr="00B12A91">
              <w:rPr>
                <w:rStyle w:val="FontStyle138"/>
                <w:sz w:val="20"/>
                <w:szCs w:val="20"/>
              </w:rPr>
              <w:t>4. Составление заключения о характере насыщения по ИПТ</w:t>
            </w:r>
          </w:p>
        </w:tc>
      </w:tr>
      <w:tr w:rsidR="00B12A91">
        <w:trPr>
          <w:trHeight w:val="147"/>
        </w:trPr>
        <w:tc>
          <w:tcPr>
            <w:tcW w:w="728" w:type="dxa"/>
            <w:gridSpan w:val="3"/>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96"/>
              <w:widowControl/>
              <w:spacing w:line="240" w:lineRule="auto"/>
              <w:ind w:right="62"/>
              <w:jc w:val="right"/>
              <w:rPr>
                <w:rStyle w:val="FontStyle147"/>
              </w:rPr>
            </w:pPr>
            <w:r w:rsidRPr="00B12A91">
              <w:rPr>
                <w:rStyle w:val="FontStyle147"/>
              </w:rPr>
              <w:t>4.1.</w:t>
            </w:r>
          </w:p>
        </w:tc>
        <w:tc>
          <w:tcPr>
            <w:tcW w:w="5303" w:type="dxa"/>
            <w:gridSpan w:val="2"/>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96"/>
              <w:widowControl/>
              <w:spacing w:line="240" w:lineRule="exact"/>
              <w:ind w:firstLine="38"/>
              <w:rPr>
                <w:rStyle w:val="FontStyle147"/>
              </w:rPr>
            </w:pPr>
            <w:r w:rsidRPr="00B12A91">
              <w:rPr>
                <w:rStyle w:val="FontStyle147"/>
              </w:rPr>
              <w:t>Получение данных по ИПТ, сохранение на диске, распаковка и распечатка</w:t>
            </w:r>
          </w:p>
        </w:tc>
        <w:tc>
          <w:tcPr>
            <w:tcW w:w="1084" w:type="dxa"/>
            <w:tcBorders>
              <w:top w:val="single" w:sz="6" w:space="0" w:color="auto"/>
              <w:left w:val="single" w:sz="6" w:space="0" w:color="auto"/>
              <w:bottom w:val="single" w:sz="6" w:space="0" w:color="auto"/>
              <w:right w:val="nil"/>
            </w:tcBorders>
          </w:tcPr>
          <w:p w:rsidR="00B12A91" w:rsidRPr="00B12A91" w:rsidRDefault="00B12A91" w:rsidP="00B12A91">
            <w:pPr>
              <w:pStyle w:val="Style96"/>
              <w:widowControl/>
              <w:spacing w:line="240" w:lineRule="auto"/>
              <w:ind w:left="259"/>
              <w:rPr>
                <w:rStyle w:val="FontStyle147"/>
              </w:rPr>
            </w:pPr>
            <w:r w:rsidRPr="00B12A91">
              <w:rPr>
                <w:rStyle w:val="FontStyle147"/>
              </w:rPr>
              <w:t>проба</w:t>
            </w:r>
          </w:p>
        </w:tc>
        <w:tc>
          <w:tcPr>
            <w:tcW w:w="1468" w:type="dxa"/>
            <w:gridSpan w:val="5"/>
            <w:tcBorders>
              <w:top w:val="single" w:sz="6" w:space="0" w:color="auto"/>
              <w:left w:val="nil"/>
              <w:bottom w:val="single" w:sz="6" w:space="0" w:color="auto"/>
              <w:right w:val="single" w:sz="6" w:space="0" w:color="auto"/>
            </w:tcBorders>
          </w:tcPr>
          <w:p w:rsidR="00B12A91" w:rsidRPr="00B12A91" w:rsidRDefault="00B12A91" w:rsidP="00B12A91">
            <w:pPr>
              <w:pStyle w:val="Style96"/>
              <w:widowControl/>
              <w:spacing w:line="240" w:lineRule="auto"/>
              <w:ind w:left="581"/>
              <w:rPr>
                <w:rStyle w:val="FontStyle147"/>
              </w:rPr>
            </w:pPr>
            <w:r w:rsidRPr="00B12A91">
              <w:rPr>
                <w:rStyle w:val="FontStyle147"/>
              </w:rPr>
              <w:t>9,0</w:t>
            </w:r>
          </w:p>
        </w:tc>
        <w:tc>
          <w:tcPr>
            <w:tcW w:w="1431" w:type="dxa"/>
            <w:gridSpan w:val="3"/>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96"/>
              <w:widowControl/>
              <w:spacing w:line="240" w:lineRule="auto"/>
              <w:ind w:left="432"/>
              <w:rPr>
                <w:rStyle w:val="FontStyle147"/>
              </w:rPr>
            </w:pPr>
            <w:r w:rsidRPr="00B12A91">
              <w:rPr>
                <w:rStyle w:val="FontStyle147"/>
              </w:rPr>
              <w:t>0,15</w:t>
            </w:r>
          </w:p>
        </w:tc>
      </w:tr>
      <w:tr w:rsidR="00B12A91">
        <w:trPr>
          <w:trHeight w:val="147"/>
        </w:trPr>
        <w:tc>
          <w:tcPr>
            <w:tcW w:w="728" w:type="dxa"/>
            <w:gridSpan w:val="3"/>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96"/>
              <w:widowControl/>
              <w:spacing w:line="240" w:lineRule="auto"/>
              <w:ind w:right="58"/>
              <w:jc w:val="right"/>
              <w:rPr>
                <w:rStyle w:val="FontStyle147"/>
              </w:rPr>
            </w:pPr>
            <w:r w:rsidRPr="00B12A91">
              <w:rPr>
                <w:rStyle w:val="FontStyle147"/>
              </w:rPr>
              <w:t>4.2.</w:t>
            </w:r>
          </w:p>
        </w:tc>
        <w:tc>
          <w:tcPr>
            <w:tcW w:w="5303" w:type="dxa"/>
            <w:gridSpan w:val="2"/>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96"/>
              <w:widowControl/>
              <w:spacing w:line="240" w:lineRule="auto"/>
              <w:rPr>
                <w:rStyle w:val="FontStyle147"/>
              </w:rPr>
            </w:pPr>
            <w:r w:rsidRPr="00B12A91">
              <w:rPr>
                <w:rStyle w:val="FontStyle147"/>
              </w:rPr>
              <w:t>Анализ данных на полноту и качество (визуально)</w:t>
            </w:r>
          </w:p>
        </w:tc>
        <w:tc>
          <w:tcPr>
            <w:tcW w:w="1084" w:type="dxa"/>
            <w:tcBorders>
              <w:top w:val="single" w:sz="6" w:space="0" w:color="auto"/>
              <w:left w:val="single" w:sz="6" w:space="0" w:color="auto"/>
              <w:bottom w:val="single" w:sz="6" w:space="0" w:color="auto"/>
              <w:right w:val="nil"/>
            </w:tcBorders>
          </w:tcPr>
          <w:p w:rsidR="00B12A91" w:rsidRPr="00B12A91" w:rsidRDefault="00B12A91" w:rsidP="00B12A91">
            <w:pPr>
              <w:pStyle w:val="Style96"/>
              <w:widowControl/>
              <w:spacing w:line="240" w:lineRule="auto"/>
              <w:ind w:left="269"/>
              <w:rPr>
                <w:rStyle w:val="FontStyle147"/>
              </w:rPr>
            </w:pPr>
            <w:r w:rsidRPr="00B12A91">
              <w:rPr>
                <w:rStyle w:val="FontStyle147"/>
              </w:rPr>
              <w:t>проба</w:t>
            </w:r>
          </w:p>
        </w:tc>
        <w:tc>
          <w:tcPr>
            <w:tcW w:w="1468" w:type="dxa"/>
            <w:gridSpan w:val="5"/>
            <w:tcBorders>
              <w:top w:val="single" w:sz="6" w:space="0" w:color="auto"/>
              <w:left w:val="nil"/>
              <w:bottom w:val="single" w:sz="6" w:space="0" w:color="auto"/>
              <w:right w:val="single" w:sz="6" w:space="0" w:color="auto"/>
            </w:tcBorders>
          </w:tcPr>
          <w:p w:rsidR="00B12A91" w:rsidRPr="00B12A91" w:rsidRDefault="00B12A91" w:rsidP="00B12A91">
            <w:pPr>
              <w:pStyle w:val="Style96"/>
              <w:widowControl/>
              <w:spacing w:line="240" w:lineRule="auto"/>
              <w:ind w:left="586"/>
              <w:rPr>
                <w:rStyle w:val="FontStyle147"/>
              </w:rPr>
            </w:pPr>
            <w:r w:rsidRPr="00B12A91">
              <w:rPr>
                <w:rStyle w:val="FontStyle147"/>
              </w:rPr>
              <w:t>9,0</w:t>
            </w:r>
          </w:p>
        </w:tc>
        <w:tc>
          <w:tcPr>
            <w:tcW w:w="1431" w:type="dxa"/>
            <w:gridSpan w:val="3"/>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96"/>
              <w:widowControl/>
              <w:spacing w:line="240" w:lineRule="auto"/>
              <w:ind w:left="437"/>
              <w:rPr>
                <w:rStyle w:val="FontStyle147"/>
              </w:rPr>
            </w:pPr>
            <w:r w:rsidRPr="00B12A91">
              <w:rPr>
                <w:rStyle w:val="FontStyle147"/>
              </w:rPr>
              <w:t>0,15</w:t>
            </w:r>
          </w:p>
        </w:tc>
      </w:tr>
      <w:tr w:rsidR="00B12A91">
        <w:trPr>
          <w:trHeight w:val="147"/>
        </w:trPr>
        <w:tc>
          <w:tcPr>
            <w:tcW w:w="728" w:type="dxa"/>
            <w:gridSpan w:val="3"/>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96"/>
              <w:widowControl/>
              <w:spacing w:line="240" w:lineRule="auto"/>
              <w:ind w:right="58"/>
              <w:jc w:val="right"/>
              <w:rPr>
                <w:rStyle w:val="FontStyle147"/>
              </w:rPr>
            </w:pPr>
            <w:r w:rsidRPr="00B12A91">
              <w:rPr>
                <w:rStyle w:val="FontStyle147"/>
              </w:rPr>
              <w:t>4.3.</w:t>
            </w:r>
          </w:p>
        </w:tc>
        <w:tc>
          <w:tcPr>
            <w:tcW w:w="5303" w:type="dxa"/>
            <w:gridSpan w:val="2"/>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96"/>
              <w:widowControl/>
              <w:spacing w:line="235" w:lineRule="exact"/>
              <w:ind w:firstLine="48"/>
              <w:rPr>
                <w:rStyle w:val="FontStyle147"/>
              </w:rPr>
            </w:pPr>
            <w:r w:rsidRPr="00B12A91">
              <w:rPr>
                <w:rStyle w:val="FontStyle147"/>
              </w:rPr>
              <w:t>Интерпретация    с    помощью    прикладных программ (получение графика РАГ и его анализ)</w:t>
            </w:r>
          </w:p>
        </w:tc>
        <w:tc>
          <w:tcPr>
            <w:tcW w:w="1084" w:type="dxa"/>
            <w:tcBorders>
              <w:top w:val="single" w:sz="6" w:space="0" w:color="auto"/>
              <w:left w:val="single" w:sz="6" w:space="0" w:color="auto"/>
              <w:bottom w:val="single" w:sz="6" w:space="0" w:color="auto"/>
              <w:right w:val="nil"/>
            </w:tcBorders>
          </w:tcPr>
          <w:p w:rsidR="00B12A91" w:rsidRPr="00B12A91" w:rsidRDefault="00B12A91" w:rsidP="00B12A91">
            <w:pPr>
              <w:pStyle w:val="Style96"/>
              <w:widowControl/>
              <w:spacing w:line="240" w:lineRule="auto"/>
              <w:ind w:left="274"/>
              <w:rPr>
                <w:rStyle w:val="FontStyle147"/>
              </w:rPr>
            </w:pPr>
            <w:r w:rsidRPr="00B12A91">
              <w:rPr>
                <w:rStyle w:val="FontStyle147"/>
              </w:rPr>
              <w:t>проба</w:t>
            </w:r>
          </w:p>
        </w:tc>
        <w:tc>
          <w:tcPr>
            <w:tcW w:w="1468" w:type="dxa"/>
            <w:gridSpan w:val="5"/>
            <w:tcBorders>
              <w:top w:val="single" w:sz="6" w:space="0" w:color="auto"/>
              <w:left w:val="nil"/>
              <w:bottom w:val="single" w:sz="6" w:space="0" w:color="auto"/>
              <w:right w:val="single" w:sz="6" w:space="0" w:color="auto"/>
            </w:tcBorders>
          </w:tcPr>
          <w:p w:rsidR="00B12A91" w:rsidRPr="00B12A91" w:rsidRDefault="00B12A91" w:rsidP="00B12A91">
            <w:pPr>
              <w:pStyle w:val="Style96"/>
              <w:widowControl/>
              <w:spacing w:line="240" w:lineRule="auto"/>
              <w:ind w:left="533"/>
              <w:rPr>
                <w:rStyle w:val="FontStyle147"/>
              </w:rPr>
            </w:pPr>
            <w:r w:rsidRPr="00B12A91">
              <w:rPr>
                <w:rStyle w:val="FontStyle147"/>
              </w:rPr>
              <w:t>21,0</w:t>
            </w:r>
          </w:p>
        </w:tc>
        <w:tc>
          <w:tcPr>
            <w:tcW w:w="1431" w:type="dxa"/>
            <w:gridSpan w:val="3"/>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96"/>
              <w:widowControl/>
              <w:spacing w:line="240" w:lineRule="auto"/>
              <w:ind w:left="442"/>
              <w:rPr>
                <w:rStyle w:val="FontStyle147"/>
              </w:rPr>
            </w:pPr>
            <w:r w:rsidRPr="00B12A91">
              <w:rPr>
                <w:rStyle w:val="FontStyle147"/>
              </w:rPr>
              <w:t>0,35</w:t>
            </w:r>
          </w:p>
        </w:tc>
      </w:tr>
      <w:tr w:rsidR="00B12A91">
        <w:trPr>
          <w:trHeight w:val="147"/>
        </w:trPr>
        <w:tc>
          <w:tcPr>
            <w:tcW w:w="728" w:type="dxa"/>
            <w:gridSpan w:val="3"/>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96"/>
              <w:widowControl/>
              <w:spacing w:line="240" w:lineRule="auto"/>
              <w:ind w:right="48"/>
              <w:jc w:val="right"/>
              <w:rPr>
                <w:rStyle w:val="FontStyle147"/>
              </w:rPr>
            </w:pPr>
            <w:r w:rsidRPr="00B12A91">
              <w:rPr>
                <w:rStyle w:val="FontStyle147"/>
              </w:rPr>
              <w:t>4.4.</w:t>
            </w:r>
          </w:p>
        </w:tc>
        <w:tc>
          <w:tcPr>
            <w:tcW w:w="5303" w:type="dxa"/>
            <w:gridSpan w:val="2"/>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96"/>
              <w:widowControl/>
              <w:spacing w:line="240" w:lineRule="auto"/>
              <w:rPr>
                <w:rStyle w:val="FontStyle147"/>
              </w:rPr>
            </w:pPr>
            <w:r w:rsidRPr="00B12A91">
              <w:rPr>
                <w:rStyle w:val="FontStyle147"/>
              </w:rPr>
              <w:t>Составление заключения о характере насыщения пласта</w:t>
            </w:r>
          </w:p>
        </w:tc>
        <w:tc>
          <w:tcPr>
            <w:tcW w:w="1084" w:type="dxa"/>
            <w:tcBorders>
              <w:top w:val="single" w:sz="6" w:space="0" w:color="auto"/>
              <w:left w:val="single" w:sz="6" w:space="0" w:color="auto"/>
              <w:bottom w:val="single" w:sz="6" w:space="0" w:color="auto"/>
              <w:right w:val="nil"/>
            </w:tcBorders>
          </w:tcPr>
          <w:p w:rsidR="00B12A91" w:rsidRPr="00B12A91" w:rsidRDefault="00B12A91" w:rsidP="00B12A91">
            <w:pPr>
              <w:pStyle w:val="Style96"/>
              <w:widowControl/>
              <w:spacing w:line="240" w:lineRule="auto"/>
              <w:ind w:left="278"/>
              <w:rPr>
                <w:rStyle w:val="FontStyle147"/>
              </w:rPr>
            </w:pPr>
            <w:r w:rsidRPr="00B12A91">
              <w:rPr>
                <w:rStyle w:val="FontStyle147"/>
              </w:rPr>
              <w:t>проба</w:t>
            </w:r>
          </w:p>
        </w:tc>
        <w:tc>
          <w:tcPr>
            <w:tcW w:w="1468" w:type="dxa"/>
            <w:gridSpan w:val="5"/>
            <w:tcBorders>
              <w:top w:val="single" w:sz="6" w:space="0" w:color="auto"/>
              <w:left w:val="nil"/>
              <w:bottom w:val="single" w:sz="6" w:space="0" w:color="auto"/>
              <w:right w:val="single" w:sz="6" w:space="0" w:color="auto"/>
            </w:tcBorders>
          </w:tcPr>
          <w:p w:rsidR="00B12A91" w:rsidRPr="00B12A91" w:rsidRDefault="00B12A91" w:rsidP="00B12A91">
            <w:pPr>
              <w:pStyle w:val="Style96"/>
              <w:widowControl/>
              <w:spacing w:line="240" w:lineRule="auto"/>
              <w:ind w:left="590"/>
              <w:rPr>
                <w:rStyle w:val="FontStyle147"/>
              </w:rPr>
            </w:pPr>
            <w:r w:rsidRPr="00B12A91">
              <w:rPr>
                <w:rStyle w:val="FontStyle147"/>
              </w:rPr>
              <w:t>6,0</w:t>
            </w:r>
          </w:p>
        </w:tc>
        <w:tc>
          <w:tcPr>
            <w:tcW w:w="1431" w:type="dxa"/>
            <w:gridSpan w:val="3"/>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96"/>
              <w:widowControl/>
              <w:spacing w:line="240" w:lineRule="auto"/>
              <w:ind w:left="442"/>
              <w:rPr>
                <w:rStyle w:val="FontStyle147"/>
              </w:rPr>
            </w:pPr>
            <w:r w:rsidRPr="00B12A91">
              <w:rPr>
                <w:rStyle w:val="FontStyle147"/>
              </w:rPr>
              <w:t>0,10</w:t>
            </w:r>
          </w:p>
        </w:tc>
      </w:tr>
      <w:tr w:rsidR="00B12A91">
        <w:trPr>
          <w:trHeight w:val="147"/>
        </w:trPr>
        <w:tc>
          <w:tcPr>
            <w:tcW w:w="728" w:type="dxa"/>
            <w:gridSpan w:val="3"/>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96"/>
              <w:widowControl/>
              <w:spacing w:line="240" w:lineRule="auto"/>
              <w:ind w:right="48"/>
              <w:jc w:val="right"/>
              <w:rPr>
                <w:rStyle w:val="FontStyle147"/>
              </w:rPr>
            </w:pPr>
            <w:r w:rsidRPr="00B12A91">
              <w:rPr>
                <w:rStyle w:val="FontStyle147"/>
              </w:rPr>
              <w:t>4.5.</w:t>
            </w:r>
          </w:p>
        </w:tc>
        <w:tc>
          <w:tcPr>
            <w:tcW w:w="5303" w:type="dxa"/>
            <w:gridSpan w:val="2"/>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96"/>
              <w:widowControl/>
              <w:spacing w:line="240" w:lineRule="auto"/>
              <w:rPr>
                <w:rStyle w:val="FontStyle147"/>
              </w:rPr>
            </w:pPr>
            <w:r w:rsidRPr="00B12A91">
              <w:rPr>
                <w:rStyle w:val="FontStyle147"/>
              </w:rPr>
              <w:t xml:space="preserve">Проверка </w:t>
            </w:r>
            <w:r w:rsidRPr="00B12A91">
              <w:rPr>
                <w:rStyle w:val="FontStyle166"/>
                <w:sz w:val="20"/>
                <w:szCs w:val="20"/>
              </w:rPr>
              <w:t xml:space="preserve">и </w:t>
            </w:r>
            <w:r w:rsidRPr="00B12A91">
              <w:rPr>
                <w:rStyle w:val="FontStyle147"/>
              </w:rPr>
              <w:t>утверждение заключения</w:t>
            </w:r>
          </w:p>
        </w:tc>
        <w:tc>
          <w:tcPr>
            <w:tcW w:w="1084" w:type="dxa"/>
            <w:tcBorders>
              <w:top w:val="single" w:sz="6" w:space="0" w:color="auto"/>
              <w:left w:val="single" w:sz="6" w:space="0" w:color="auto"/>
              <w:bottom w:val="single" w:sz="6" w:space="0" w:color="auto"/>
              <w:right w:val="nil"/>
            </w:tcBorders>
          </w:tcPr>
          <w:p w:rsidR="00B12A91" w:rsidRPr="00B12A91" w:rsidRDefault="00B12A91" w:rsidP="00B12A91">
            <w:pPr>
              <w:pStyle w:val="Style96"/>
              <w:widowControl/>
              <w:spacing w:line="240" w:lineRule="auto"/>
              <w:ind w:left="274"/>
              <w:rPr>
                <w:rStyle w:val="FontStyle147"/>
              </w:rPr>
            </w:pPr>
            <w:r w:rsidRPr="00B12A91">
              <w:rPr>
                <w:rStyle w:val="FontStyle147"/>
              </w:rPr>
              <w:t>проба</w:t>
            </w:r>
          </w:p>
        </w:tc>
        <w:tc>
          <w:tcPr>
            <w:tcW w:w="1468" w:type="dxa"/>
            <w:gridSpan w:val="5"/>
            <w:tcBorders>
              <w:top w:val="single" w:sz="6" w:space="0" w:color="auto"/>
              <w:left w:val="nil"/>
              <w:bottom w:val="single" w:sz="6" w:space="0" w:color="auto"/>
              <w:right w:val="single" w:sz="6" w:space="0" w:color="auto"/>
            </w:tcBorders>
          </w:tcPr>
          <w:p w:rsidR="00B12A91" w:rsidRPr="00B12A91" w:rsidRDefault="00B12A91" w:rsidP="00B12A91">
            <w:pPr>
              <w:pStyle w:val="Style96"/>
              <w:widowControl/>
              <w:spacing w:line="240" w:lineRule="auto"/>
              <w:ind w:left="586"/>
              <w:rPr>
                <w:rStyle w:val="FontStyle147"/>
              </w:rPr>
            </w:pPr>
            <w:r w:rsidRPr="00B12A91">
              <w:rPr>
                <w:rStyle w:val="FontStyle147"/>
              </w:rPr>
              <w:t>4,0</w:t>
            </w:r>
          </w:p>
        </w:tc>
        <w:tc>
          <w:tcPr>
            <w:tcW w:w="1431" w:type="dxa"/>
            <w:gridSpan w:val="3"/>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96"/>
              <w:widowControl/>
              <w:spacing w:line="240" w:lineRule="auto"/>
              <w:ind w:left="442"/>
              <w:rPr>
                <w:rStyle w:val="FontStyle147"/>
              </w:rPr>
            </w:pPr>
            <w:r w:rsidRPr="00B12A91">
              <w:rPr>
                <w:rStyle w:val="FontStyle147"/>
              </w:rPr>
              <w:t>0,07</w:t>
            </w:r>
          </w:p>
        </w:tc>
      </w:tr>
      <w:tr w:rsidR="00B12A91">
        <w:trPr>
          <w:trHeight w:val="147"/>
        </w:trPr>
        <w:tc>
          <w:tcPr>
            <w:tcW w:w="728" w:type="dxa"/>
            <w:gridSpan w:val="3"/>
            <w:tcBorders>
              <w:top w:val="single" w:sz="6" w:space="0" w:color="auto"/>
              <w:left w:val="nil"/>
              <w:bottom w:val="single" w:sz="6" w:space="0" w:color="auto"/>
              <w:right w:val="single" w:sz="6" w:space="0" w:color="auto"/>
            </w:tcBorders>
          </w:tcPr>
          <w:p w:rsidR="00B12A91" w:rsidRPr="00B12A91" w:rsidRDefault="00B12A91" w:rsidP="00B12A91">
            <w:pPr>
              <w:pStyle w:val="Style96"/>
              <w:widowControl/>
              <w:spacing w:line="240" w:lineRule="auto"/>
              <w:ind w:right="48"/>
              <w:jc w:val="right"/>
              <w:rPr>
                <w:rStyle w:val="FontStyle147"/>
              </w:rPr>
            </w:pPr>
            <w:r w:rsidRPr="00B12A91">
              <w:rPr>
                <w:rStyle w:val="FontStyle147"/>
              </w:rPr>
              <w:t>4.6.</w:t>
            </w:r>
          </w:p>
        </w:tc>
        <w:tc>
          <w:tcPr>
            <w:tcW w:w="5303" w:type="dxa"/>
            <w:gridSpan w:val="2"/>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96"/>
              <w:widowControl/>
              <w:spacing w:line="240" w:lineRule="auto"/>
              <w:rPr>
                <w:rStyle w:val="FontStyle147"/>
              </w:rPr>
            </w:pPr>
            <w:r w:rsidRPr="00B12A91">
              <w:rPr>
                <w:rStyle w:val="FontStyle147"/>
              </w:rPr>
              <w:t xml:space="preserve">Печать заключения </w:t>
            </w:r>
            <w:r w:rsidRPr="00B12A91">
              <w:rPr>
                <w:rStyle w:val="FontStyle166"/>
                <w:sz w:val="20"/>
                <w:szCs w:val="20"/>
              </w:rPr>
              <w:t xml:space="preserve">и </w:t>
            </w:r>
            <w:r w:rsidRPr="00B12A91">
              <w:rPr>
                <w:rStyle w:val="FontStyle147"/>
              </w:rPr>
              <w:t>графика РАГ (раздельный анализ газа)</w:t>
            </w:r>
          </w:p>
        </w:tc>
        <w:tc>
          <w:tcPr>
            <w:tcW w:w="1084" w:type="dxa"/>
            <w:tcBorders>
              <w:top w:val="single" w:sz="6" w:space="0" w:color="auto"/>
              <w:left w:val="single" w:sz="6" w:space="0" w:color="auto"/>
              <w:bottom w:val="single" w:sz="6" w:space="0" w:color="auto"/>
              <w:right w:val="nil"/>
            </w:tcBorders>
          </w:tcPr>
          <w:p w:rsidR="00B12A91" w:rsidRPr="00B12A91" w:rsidRDefault="00B12A91" w:rsidP="00B12A91">
            <w:pPr>
              <w:pStyle w:val="Style96"/>
              <w:widowControl/>
              <w:spacing w:line="240" w:lineRule="auto"/>
              <w:ind w:left="278"/>
              <w:rPr>
                <w:rStyle w:val="FontStyle147"/>
              </w:rPr>
            </w:pPr>
            <w:r w:rsidRPr="00B12A91">
              <w:rPr>
                <w:rStyle w:val="FontStyle147"/>
              </w:rPr>
              <w:t>проба</w:t>
            </w:r>
          </w:p>
        </w:tc>
        <w:tc>
          <w:tcPr>
            <w:tcW w:w="1468" w:type="dxa"/>
            <w:gridSpan w:val="5"/>
            <w:tcBorders>
              <w:top w:val="single" w:sz="6" w:space="0" w:color="auto"/>
              <w:left w:val="nil"/>
              <w:bottom w:val="single" w:sz="6" w:space="0" w:color="auto"/>
              <w:right w:val="single" w:sz="6" w:space="0" w:color="auto"/>
            </w:tcBorders>
          </w:tcPr>
          <w:p w:rsidR="00B12A91" w:rsidRPr="00B12A91" w:rsidRDefault="00B12A91" w:rsidP="00B12A91">
            <w:pPr>
              <w:pStyle w:val="Style96"/>
              <w:widowControl/>
              <w:spacing w:line="240" w:lineRule="auto"/>
              <w:ind w:left="595"/>
              <w:rPr>
                <w:rStyle w:val="FontStyle147"/>
              </w:rPr>
            </w:pPr>
            <w:r w:rsidRPr="00B12A91">
              <w:rPr>
                <w:rStyle w:val="FontStyle147"/>
              </w:rPr>
              <w:t>2,0</w:t>
            </w:r>
          </w:p>
        </w:tc>
        <w:tc>
          <w:tcPr>
            <w:tcW w:w="1431" w:type="dxa"/>
            <w:gridSpan w:val="3"/>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96"/>
              <w:widowControl/>
              <w:spacing w:line="240" w:lineRule="auto"/>
              <w:ind w:left="446"/>
              <w:rPr>
                <w:rStyle w:val="FontStyle147"/>
              </w:rPr>
            </w:pPr>
            <w:r w:rsidRPr="00B12A91">
              <w:rPr>
                <w:rStyle w:val="FontStyle147"/>
              </w:rPr>
              <w:t>0,03</w:t>
            </w:r>
          </w:p>
        </w:tc>
      </w:tr>
      <w:tr w:rsidR="00B12A91">
        <w:trPr>
          <w:trHeight w:val="147"/>
        </w:trPr>
        <w:tc>
          <w:tcPr>
            <w:tcW w:w="10014" w:type="dxa"/>
            <w:gridSpan w:val="14"/>
            <w:tcBorders>
              <w:top w:val="single" w:sz="6" w:space="0" w:color="auto"/>
              <w:left w:val="nil"/>
              <w:bottom w:val="single" w:sz="6" w:space="0" w:color="auto"/>
              <w:right w:val="single" w:sz="6" w:space="0" w:color="auto"/>
            </w:tcBorders>
          </w:tcPr>
          <w:p w:rsidR="00B12A91" w:rsidRPr="00B12A91" w:rsidRDefault="00B12A91" w:rsidP="00B12A91">
            <w:pPr>
              <w:pStyle w:val="Style95"/>
              <w:widowControl/>
              <w:ind w:left="734"/>
              <w:rPr>
                <w:rStyle w:val="FontStyle138"/>
                <w:sz w:val="20"/>
                <w:szCs w:val="20"/>
              </w:rPr>
            </w:pPr>
            <w:r w:rsidRPr="00B12A91">
              <w:rPr>
                <w:rStyle w:val="FontStyle147"/>
              </w:rPr>
              <w:t xml:space="preserve">5. </w:t>
            </w:r>
            <w:r w:rsidRPr="00B12A91">
              <w:rPr>
                <w:rStyle w:val="FontStyle138"/>
                <w:sz w:val="20"/>
                <w:szCs w:val="20"/>
              </w:rPr>
              <w:t>Приемка полевого материала</w:t>
            </w:r>
          </w:p>
        </w:tc>
      </w:tr>
      <w:tr w:rsidR="00B12A91">
        <w:trPr>
          <w:trHeight w:val="147"/>
        </w:trPr>
        <w:tc>
          <w:tcPr>
            <w:tcW w:w="6031" w:type="dxa"/>
            <w:gridSpan w:val="5"/>
            <w:tcBorders>
              <w:top w:val="single" w:sz="6" w:space="0" w:color="auto"/>
              <w:left w:val="nil"/>
              <w:bottom w:val="single" w:sz="6" w:space="0" w:color="auto"/>
              <w:right w:val="single" w:sz="6" w:space="0" w:color="auto"/>
            </w:tcBorders>
          </w:tcPr>
          <w:p w:rsidR="00B12A91" w:rsidRPr="00B12A91" w:rsidRDefault="00B12A91" w:rsidP="00B12A91">
            <w:pPr>
              <w:pStyle w:val="Style96"/>
              <w:widowControl/>
              <w:spacing w:line="240" w:lineRule="auto"/>
              <w:ind w:left="206"/>
              <w:rPr>
                <w:rStyle w:val="FontStyle147"/>
              </w:rPr>
            </w:pPr>
            <w:r w:rsidRPr="00B12A91">
              <w:rPr>
                <w:rStyle w:val="FontStyle147"/>
              </w:rPr>
              <w:t>5.0.   Загрузка полевых дан</w:t>
            </w:r>
            <w:r>
              <w:rPr>
                <w:rStyle w:val="FontStyle147"/>
              </w:rPr>
              <w:t>н</w:t>
            </w:r>
            <w:r w:rsidRPr="00B12A91">
              <w:rPr>
                <w:rStyle w:val="FontStyle147"/>
              </w:rPr>
              <w:t>ых и создание архива</w:t>
            </w:r>
          </w:p>
        </w:tc>
        <w:tc>
          <w:tcPr>
            <w:tcW w:w="1084" w:type="dxa"/>
            <w:tcBorders>
              <w:top w:val="single" w:sz="6" w:space="0" w:color="auto"/>
              <w:left w:val="single" w:sz="6" w:space="0" w:color="auto"/>
              <w:bottom w:val="single" w:sz="6" w:space="0" w:color="auto"/>
              <w:right w:val="nil"/>
            </w:tcBorders>
          </w:tcPr>
          <w:p w:rsidR="00B12A91" w:rsidRPr="00B12A91" w:rsidRDefault="00B12A91" w:rsidP="00B12A91">
            <w:pPr>
              <w:pStyle w:val="Style96"/>
              <w:widowControl/>
              <w:spacing w:line="240" w:lineRule="auto"/>
              <w:rPr>
                <w:rStyle w:val="FontStyle147"/>
              </w:rPr>
            </w:pPr>
            <w:r w:rsidRPr="00B12A91">
              <w:rPr>
                <w:rStyle w:val="FontStyle147"/>
              </w:rPr>
              <w:t>операция</w:t>
            </w:r>
          </w:p>
        </w:tc>
        <w:tc>
          <w:tcPr>
            <w:tcW w:w="2899" w:type="dxa"/>
            <w:gridSpan w:val="8"/>
            <w:tcBorders>
              <w:top w:val="single" w:sz="6" w:space="0" w:color="auto"/>
              <w:left w:val="nil"/>
              <w:bottom w:val="single" w:sz="6" w:space="0" w:color="auto"/>
              <w:right w:val="single" w:sz="6" w:space="0" w:color="auto"/>
            </w:tcBorders>
          </w:tcPr>
          <w:p w:rsidR="00B12A91" w:rsidRPr="00B12A91" w:rsidRDefault="00B12A91" w:rsidP="00B12A91">
            <w:pPr>
              <w:pStyle w:val="Style96"/>
              <w:widowControl/>
              <w:spacing w:line="240" w:lineRule="auto"/>
              <w:ind w:left="600"/>
              <w:rPr>
                <w:rStyle w:val="FontStyle147"/>
              </w:rPr>
            </w:pPr>
            <w:r w:rsidRPr="00B12A91">
              <w:rPr>
                <w:rStyle w:val="FontStyle147"/>
              </w:rPr>
              <w:t>6,0 0,10</w:t>
            </w:r>
          </w:p>
        </w:tc>
      </w:tr>
      <w:tr w:rsidR="00B12A91">
        <w:trPr>
          <w:gridAfter w:val="1"/>
          <w:wAfter w:w="63" w:type="dxa"/>
          <w:trHeight w:val="147"/>
        </w:trPr>
        <w:tc>
          <w:tcPr>
            <w:tcW w:w="713" w:type="dxa"/>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98"/>
              <w:widowControl/>
              <w:jc w:val="center"/>
              <w:rPr>
                <w:rStyle w:val="FontStyle155"/>
                <w:spacing w:val="30"/>
              </w:rPr>
            </w:pPr>
            <w:r w:rsidRPr="00B12A91">
              <w:rPr>
                <w:rStyle w:val="FontStyle155"/>
                <w:spacing w:val="30"/>
              </w:rPr>
              <w:t>Мп/п</w:t>
            </w:r>
          </w:p>
        </w:tc>
        <w:tc>
          <w:tcPr>
            <w:tcW w:w="5318" w:type="dxa"/>
            <w:gridSpan w:val="4"/>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98"/>
              <w:widowControl/>
              <w:ind w:left="1637"/>
              <w:rPr>
                <w:rStyle w:val="FontStyle155"/>
              </w:rPr>
            </w:pPr>
            <w:r w:rsidRPr="00B12A91">
              <w:rPr>
                <w:rStyle w:val="FontStyle155"/>
              </w:rPr>
              <w:t>Наименование работы</w:t>
            </w:r>
          </w:p>
        </w:tc>
        <w:tc>
          <w:tcPr>
            <w:tcW w:w="1154" w:type="dxa"/>
            <w:gridSpan w:val="3"/>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98"/>
              <w:widowControl/>
              <w:rPr>
                <w:rStyle w:val="FontStyle155"/>
              </w:rPr>
            </w:pPr>
            <w:r w:rsidRPr="00B12A91">
              <w:rPr>
                <w:rStyle w:val="FontStyle155"/>
              </w:rPr>
              <w:t>Ед. изм.</w:t>
            </w:r>
          </w:p>
        </w:tc>
        <w:tc>
          <w:tcPr>
            <w:tcW w:w="1398" w:type="dxa"/>
            <w:gridSpan w:val="3"/>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98"/>
              <w:widowControl/>
              <w:jc w:val="center"/>
              <w:rPr>
                <w:rStyle w:val="FontStyle155"/>
              </w:rPr>
            </w:pPr>
            <w:r w:rsidRPr="00B12A91">
              <w:rPr>
                <w:rStyle w:val="FontStyle155"/>
              </w:rPr>
              <w:t>Время, мин.</w:t>
            </w:r>
          </w:p>
        </w:tc>
        <w:tc>
          <w:tcPr>
            <w:tcW w:w="1368" w:type="dxa"/>
            <w:gridSpan w:val="2"/>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98"/>
              <w:widowControl/>
              <w:rPr>
                <w:rStyle w:val="FontStyle155"/>
              </w:rPr>
            </w:pPr>
            <w:r w:rsidRPr="00B12A91">
              <w:rPr>
                <w:rStyle w:val="FontStyle155"/>
              </w:rPr>
              <w:t>Время, час</w:t>
            </w:r>
          </w:p>
        </w:tc>
      </w:tr>
      <w:tr w:rsidR="00B12A91">
        <w:trPr>
          <w:gridAfter w:val="1"/>
          <w:wAfter w:w="63" w:type="dxa"/>
          <w:trHeight w:val="147"/>
        </w:trPr>
        <w:tc>
          <w:tcPr>
            <w:tcW w:w="713" w:type="dxa"/>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68"/>
              <w:widowControl/>
              <w:rPr>
                <w:sz w:val="20"/>
                <w:szCs w:val="20"/>
              </w:rPr>
            </w:pPr>
          </w:p>
        </w:tc>
        <w:tc>
          <w:tcPr>
            <w:tcW w:w="5318" w:type="dxa"/>
            <w:gridSpan w:val="4"/>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98"/>
              <w:widowControl/>
              <w:rPr>
                <w:rStyle w:val="FontStyle155"/>
              </w:rPr>
            </w:pPr>
            <w:r w:rsidRPr="00B12A91">
              <w:rPr>
                <w:rStyle w:val="FontStyle155"/>
              </w:rPr>
              <w:t>5.1.    Приемка геологического материала</w:t>
            </w:r>
          </w:p>
        </w:tc>
        <w:tc>
          <w:tcPr>
            <w:tcW w:w="1154" w:type="dxa"/>
            <w:gridSpan w:val="3"/>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68"/>
              <w:widowControl/>
              <w:rPr>
                <w:sz w:val="20"/>
                <w:szCs w:val="20"/>
              </w:rPr>
            </w:pPr>
          </w:p>
        </w:tc>
        <w:tc>
          <w:tcPr>
            <w:tcW w:w="1398" w:type="dxa"/>
            <w:gridSpan w:val="3"/>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68"/>
              <w:widowControl/>
              <w:rPr>
                <w:sz w:val="20"/>
                <w:szCs w:val="20"/>
              </w:rPr>
            </w:pPr>
          </w:p>
        </w:tc>
        <w:tc>
          <w:tcPr>
            <w:tcW w:w="1368" w:type="dxa"/>
            <w:gridSpan w:val="2"/>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68"/>
              <w:widowControl/>
              <w:rPr>
                <w:sz w:val="20"/>
                <w:szCs w:val="20"/>
              </w:rPr>
            </w:pPr>
          </w:p>
        </w:tc>
      </w:tr>
      <w:tr w:rsidR="00B12A91">
        <w:trPr>
          <w:gridAfter w:val="1"/>
          <w:wAfter w:w="63" w:type="dxa"/>
          <w:trHeight w:val="147"/>
        </w:trPr>
        <w:tc>
          <w:tcPr>
            <w:tcW w:w="713" w:type="dxa"/>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96"/>
              <w:widowControl/>
              <w:spacing w:line="240" w:lineRule="auto"/>
              <w:jc w:val="center"/>
              <w:rPr>
                <w:rStyle w:val="FontStyle147"/>
              </w:rPr>
            </w:pPr>
            <w:r w:rsidRPr="00B12A91">
              <w:rPr>
                <w:rStyle w:val="FontStyle147"/>
              </w:rPr>
              <w:t>5.1.1.</w:t>
            </w:r>
          </w:p>
        </w:tc>
        <w:tc>
          <w:tcPr>
            <w:tcW w:w="5318" w:type="dxa"/>
            <w:gridSpan w:val="4"/>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96"/>
              <w:widowControl/>
              <w:spacing w:line="240" w:lineRule="auto"/>
              <w:rPr>
                <w:rStyle w:val="FontStyle147"/>
              </w:rPr>
            </w:pPr>
            <w:r w:rsidRPr="00B12A91">
              <w:rPr>
                <w:rStyle w:val="FontStyle147"/>
              </w:rPr>
              <w:t>Проверка полноты сдаваемого материала</w:t>
            </w:r>
          </w:p>
        </w:tc>
        <w:tc>
          <w:tcPr>
            <w:tcW w:w="1154" w:type="dxa"/>
            <w:gridSpan w:val="3"/>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96"/>
              <w:widowControl/>
              <w:spacing w:line="240" w:lineRule="auto"/>
              <w:jc w:val="center"/>
              <w:rPr>
                <w:rStyle w:val="FontStyle147"/>
              </w:rPr>
            </w:pPr>
            <w:smartTag w:uri="urn:schemas-microsoft-com:office:smarttags" w:element="metricconverter">
              <w:smartTagPr>
                <w:attr w:name="ProductID" w:val="200 м"/>
              </w:smartTagPr>
              <w:r w:rsidRPr="00B12A91">
                <w:rPr>
                  <w:rStyle w:val="FontStyle147"/>
                </w:rPr>
                <w:t>200 м</w:t>
              </w:r>
            </w:smartTag>
          </w:p>
        </w:tc>
        <w:tc>
          <w:tcPr>
            <w:tcW w:w="1398" w:type="dxa"/>
            <w:gridSpan w:val="3"/>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96"/>
              <w:widowControl/>
              <w:spacing w:line="240" w:lineRule="auto"/>
              <w:jc w:val="center"/>
              <w:rPr>
                <w:rStyle w:val="FontStyle147"/>
              </w:rPr>
            </w:pPr>
            <w:r w:rsidRPr="00B12A91">
              <w:rPr>
                <w:rStyle w:val="FontStyle147"/>
              </w:rPr>
              <w:t>8,0</w:t>
            </w:r>
          </w:p>
        </w:tc>
        <w:tc>
          <w:tcPr>
            <w:tcW w:w="1368" w:type="dxa"/>
            <w:gridSpan w:val="2"/>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96"/>
              <w:widowControl/>
              <w:spacing w:line="240" w:lineRule="auto"/>
              <w:ind w:left="422"/>
              <w:rPr>
                <w:rStyle w:val="FontStyle147"/>
              </w:rPr>
            </w:pPr>
            <w:r w:rsidRPr="00B12A91">
              <w:rPr>
                <w:rStyle w:val="FontStyle147"/>
              </w:rPr>
              <w:t>0,13</w:t>
            </w:r>
          </w:p>
        </w:tc>
      </w:tr>
      <w:tr w:rsidR="00B12A91">
        <w:trPr>
          <w:gridAfter w:val="1"/>
          <w:wAfter w:w="63" w:type="dxa"/>
          <w:trHeight w:val="147"/>
        </w:trPr>
        <w:tc>
          <w:tcPr>
            <w:tcW w:w="713" w:type="dxa"/>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96"/>
              <w:widowControl/>
              <w:spacing w:line="240" w:lineRule="auto"/>
              <w:jc w:val="center"/>
              <w:rPr>
                <w:rStyle w:val="FontStyle147"/>
              </w:rPr>
            </w:pPr>
            <w:r w:rsidRPr="00B12A91">
              <w:rPr>
                <w:rStyle w:val="FontStyle147"/>
              </w:rPr>
              <w:t>5.1.2.</w:t>
            </w:r>
          </w:p>
        </w:tc>
        <w:tc>
          <w:tcPr>
            <w:tcW w:w="5318" w:type="dxa"/>
            <w:gridSpan w:val="4"/>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96"/>
              <w:widowControl/>
              <w:spacing w:line="230" w:lineRule="exact"/>
              <w:ind w:left="5" w:hanging="5"/>
              <w:rPr>
                <w:rStyle w:val="FontStyle147"/>
              </w:rPr>
            </w:pPr>
            <w:r w:rsidRPr="00B12A91">
              <w:rPr>
                <w:rStyle w:val="FontStyle147"/>
              </w:rPr>
              <w:t>Проверка номенклатуры зарегистрированных данных и их соответствие Программе работ</w:t>
            </w:r>
          </w:p>
        </w:tc>
        <w:tc>
          <w:tcPr>
            <w:tcW w:w="1154" w:type="dxa"/>
            <w:gridSpan w:val="3"/>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96"/>
              <w:widowControl/>
              <w:spacing w:line="240" w:lineRule="auto"/>
              <w:jc w:val="center"/>
              <w:rPr>
                <w:rStyle w:val="FontStyle147"/>
              </w:rPr>
            </w:pPr>
            <w:smartTag w:uri="urn:schemas-microsoft-com:office:smarttags" w:element="metricconverter">
              <w:smartTagPr>
                <w:attr w:name="ProductID" w:val="200 м"/>
              </w:smartTagPr>
              <w:r w:rsidRPr="00B12A91">
                <w:rPr>
                  <w:rStyle w:val="FontStyle147"/>
                </w:rPr>
                <w:t>200 м</w:t>
              </w:r>
            </w:smartTag>
          </w:p>
        </w:tc>
        <w:tc>
          <w:tcPr>
            <w:tcW w:w="1398" w:type="dxa"/>
            <w:gridSpan w:val="3"/>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96"/>
              <w:widowControl/>
              <w:spacing w:line="240" w:lineRule="auto"/>
              <w:jc w:val="center"/>
              <w:rPr>
                <w:rStyle w:val="FontStyle147"/>
              </w:rPr>
            </w:pPr>
            <w:r w:rsidRPr="00B12A91">
              <w:rPr>
                <w:rStyle w:val="FontStyle147"/>
              </w:rPr>
              <w:t>11,0</w:t>
            </w:r>
          </w:p>
        </w:tc>
        <w:tc>
          <w:tcPr>
            <w:tcW w:w="1368" w:type="dxa"/>
            <w:gridSpan w:val="2"/>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96"/>
              <w:widowControl/>
              <w:spacing w:line="240" w:lineRule="auto"/>
              <w:ind w:left="422"/>
              <w:rPr>
                <w:rStyle w:val="FontStyle147"/>
              </w:rPr>
            </w:pPr>
            <w:r w:rsidRPr="00B12A91">
              <w:rPr>
                <w:rStyle w:val="FontStyle147"/>
              </w:rPr>
              <w:t>0,18</w:t>
            </w:r>
          </w:p>
        </w:tc>
      </w:tr>
      <w:tr w:rsidR="00B12A91">
        <w:trPr>
          <w:gridAfter w:val="1"/>
          <w:wAfter w:w="63" w:type="dxa"/>
          <w:trHeight w:val="147"/>
        </w:trPr>
        <w:tc>
          <w:tcPr>
            <w:tcW w:w="713" w:type="dxa"/>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96"/>
              <w:widowControl/>
              <w:spacing w:line="240" w:lineRule="auto"/>
              <w:jc w:val="center"/>
              <w:rPr>
                <w:rStyle w:val="FontStyle147"/>
              </w:rPr>
            </w:pPr>
            <w:r w:rsidRPr="00B12A91">
              <w:rPr>
                <w:rStyle w:val="FontStyle147"/>
              </w:rPr>
              <w:t>5.1.3.</w:t>
            </w:r>
          </w:p>
        </w:tc>
        <w:tc>
          <w:tcPr>
            <w:tcW w:w="5318" w:type="dxa"/>
            <w:gridSpan w:val="4"/>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96"/>
              <w:widowControl/>
              <w:spacing w:line="226" w:lineRule="exact"/>
              <w:ind w:left="5" w:hanging="5"/>
              <w:rPr>
                <w:rStyle w:val="FontStyle147"/>
              </w:rPr>
            </w:pPr>
            <w:r w:rsidRPr="00B12A91">
              <w:rPr>
                <w:rStyle w:val="FontStyle147"/>
              </w:rPr>
              <w:t>Проверка оформления геолого-геохимической диаграммы и анализ ситуации</w:t>
            </w:r>
          </w:p>
        </w:tc>
        <w:tc>
          <w:tcPr>
            <w:tcW w:w="1154" w:type="dxa"/>
            <w:gridSpan w:val="3"/>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96"/>
              <w:widowControl/>
              <w:spacing w:line="240" w:lineRule="auto"/>
              <w:jc w:val="center"/>
              <w:rPr>
                <w:rStyle w:val="FontStyle147"/>
              </w:rPr>
            </w:pPr>
            <w:smartTag w:uri="urn:schemas-microsoft-com:office:smarttags" w:element="metricconverter">
              <w:smartTagPr>
                <w:attr w:name="ProductID" w:val="200 м"/>
              </w:smartTagPr>
              <w:r w:rsidRPr="00B12A91">
                <w:rPr>
                  <w:rStyle w:val="FontStyle147"/>
                </w:rPr>
                <w:t>200 м</w:t>
              </w:r>
            </w:smartTag>
          </w:p>
        </w:tc>
        <w:tc>
          <w:tcPr>
            <w:tcW w:w="1398" w:type="dxa"/>
            <w:gridSpan w:val="3"/>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96"/>
              <w:widowControl/>
              <w:spacing w:line="240" w:lineRule="auto"/>
              <w:jc w:val="center"/>
              <w:rPr>
                <w:rStyle w:val="FontStyle147"/>
              </w:rPr>
            </w:pPr>
            <w:r w:rsidRPr="00B12A91">
              <w:rPr>
                <w:rStyle w:val="FontStyle147"/>
              </w:rPr>
              <w:t>11.0</w:t>
            </w:r>
          </w:p>
        </w:tc>
        <w:tc>
          <w:tcPr>
            <w:tcW w:w="1368" w:type="dxa"/>
            <w:gridSpan w:val="2"/>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96"/>
              <w:widowControl/>
              <w:spacing w:line="240" w:lineRule="auto"/>
              <w:ind w:left="418"/>
              <w:rPr>
                <w:rStyle w:val="FontStyle147"/>
              </w:rPr>
            </w:pPr>
            <w:r w:rsidRPr="00B12A91">
              <w:rPr>
                <w:rStyle w:val="FontStyle147"/>
              </w:rPr>
              <w:t>0,18</w:t>
            </w:r>
          </w:p>
        </w:tc>
      </w:tr>
      <w:tr w:rsidR="00B12A91">
        <w:trPr>
          <w:gridAfter w:val="1"/>
          <w:wAfter w:w="63" w:type="dxa"/>
          <w:trHeight w:val="147"/>
        </w:trPr>
        <w:tc>
          <w:tcPr>
            <w:tcW w:w="713" w:type="dxa"/>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96"/>
              <w:widowControl/>
              <w:spacing w:line="240" w:lineRule="auto"/>
              <w:jc w:val="center"/>
              <w:rPr>
                <w:rStyle w:val="FontStyle147"/>
              </w:rPr>
            </w:pPr>
            <w:r w:rsidRPr="00B12A91">
              <w:rPr>
                <w:rStyle w:val="FontStyle147"/>
              </w:rPr>
              <w:t>5.1.4.</w:t>
            </w:r>
          </w:p>
        </w:tc>
        <w:tc>
          <w:tcPr>
            <w:tcW w:w="5318" w:type="dxa"/>
            <w:gridSpan w:val="4"/>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96"/>
              <w:widowControl/>
              <w:spacing w:line="230" w:lineRule="exact"/>
              <w:ind w:left="5" w:hanging="5"/>
              <w:rPr>
                <w:rStyle w:val="FontStyle147"/>
              </w:rPr>
            </w:pPr>
            <w:r w:rsidRPr="00B12A91">
              <w:rPr>
                <w:rStyle w:val="FontStyle147"/>
              </w:rPr>
              <w:t>Контроль данных ЛБА (люминесцентно</w:t>
            </w:r>
            <w:r>
              <w:rPr>
                <w:rStyle w:val="FontStyle147"/>
              </w:rPr>
              <w:t xml:space="preserve"> </w:t>
            </w:r>
            <w:r w:rsidRPr="00B12A91">
              <w:rPr>
                <w:rStyle w:val="FontStyle147"/>
              </w:rPr>
              <w:t>битуминологический    анализ),   включая лабораторную проверку</w:t>
            </w:r>
          </w:p>
        </w:tc>
        <w:tc>
          <w:tcPr>
            <w:tcW w:w="1154" w:type="dxa"/>
            <w:gridSpan w:val="3"/>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96"/>
              <w:widowControl/>
              <w:spacing w:line="240" w:lineRule="auto"/>
              <w:jc w:val="center"/>
              <w:rPr>
                <w:rStyle w:val="FontStyle147"/>
              </w:rPr>
            </w:pPr>
            <w:smartTag w:uri="urn:schemas-microsoft-com:office:smarttags" w:element="metricconverter">
              <w:smartTagPr>
                <w:attr w:name="ProductID" w:val="200 м"/>
              </w:smartTagPr>
              <w:r w:rsidRPr="00B12A91">
                <w:rPr>
                  <w:rStyle w:val="FontStyle147"/>
                </w:rPr>
                <w:t>200 м</w:t>
              </w:r>
            </w:smartTag>
          </w:p>
        </w:tc>
        <w:tc>
          <w:tcPr>
            <w:tcW w:w="1398" w:type="dxa"/>
            <w:gridSpan w:val="3"/>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96"/>
              <w:widowControl/>
              <w:spacing w:line="240" w:lineRule="auto"/>
              <w:jc w:val="center"/>
              <w:rPr>
                <w:rStyle w:val="FontStyle147"/>
              </w:rPr>
            </w:pPr>
            <w:r w:rsidRPr="00B12A91">
              <w:rPr>
                <w:rStyle w:val="FontStyle147"/>
              </w:rPr>
              <w:t>16,0</w:t>
            </w:r>
          </w:p>
        </w:tc>
        <w:tc>
          <w:tcPr>
            <w:tcW w:w="1368" w:type="dxa"/>
            <w:gridSpan w:val="2"/>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96"/>
              <w:widowControl/>
              <w:spacing w:line="240" w:lineRule="auto"/>
              <w:ind w:left="422"/>
              <w:rPr>
                <w:rStyle w:val="FontStyle147"/>
              </w:rPr>
            </w:pPr>
            <w:r w:rsidRPr="00B12A91">
              <w:rPr>
                <w:rStyle w:val="FontStyle147"/>
              </w:rPr>
              <w:t>0,27</w:t>
            </w:r>
          </w:p>
        </w:tc>
      </w:tr>
      <w:tr w:rsidR="00B12A91">
        <w:trPr>
          <w:gridAfter w:val="1"/>
          <w:wAfter w:w="63" w:type="dxa"/>
          <w:trHeight w:val="147"/>
        </w:trPr>
        <w:tc>
          <w:tcPr>
            <w:tcW w:w="713" w:type="dxa"/>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96"/>
              <w:widowControl/>
              <w:spacing w:line="240" w:lineRule="auto"/>
              <w:jc w:val="center"/>
              <w:rPr>
                <w:rStyle w:val="FontStyle147"/>
              </w:rPr>
            </w:pPr>
            <w:r w:rsidRPr="00B12A91">
              <w:rPr>
                <w:rStyle w:val="FontStyle147"/>
              </w:rPr>
              <w:t>5.1.5.</w:t>
            </w:r>
          </w:p>
        </w:tc>
        <w:tc>
          <w:tcPr>
            <w:tcW w:w="5318" w:type="dxa"/>
            <w:gridSpan w:val="4"/>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96"/>
              <w:widowControl/>
              <w:spacing w:line="240" w:lineRule="auto"/>
              <w:rPr>
                <w:rStyle w:val="FontStyle147"/>
              </w:rPr>
            </w:pPr>
            <w:r w:rsidRPr="00B12A91">
              <w:rPr>
                <w:rStyle w:val="FontStyle147"/>
              </w:rPr>
              <w:t>Лабораторная проверка описаний шлама</w:t>
            </w:r>
          </w:p>
        </w:tc>
        <w:tc>
          <w:tcPr>
            <w:tcW w:w="1154" w:type="dxa"/>
            <w:gridSpan w:val="3"/>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96"/>
              <w:widowControl/>
              <w:spacing w:line="240" w:lineRule="auto"/>
              <w:jc w:val="center"/>
              <w:rPr>
                <w:rStyle w:val="FontStyle147"/>
              </w:rPr>
            </w:pPr>
            <w:r w:rsidRPr="00B12A91">
              <w:rPr>
                <w:rStyle w:val="FontStyle147"/>
              </w:rPr>
              <w:t>образец</w:t>
            </w:r>
          </w:p>
        </w:tc>
        <w:tc>
          <w:tcPr>
            <w:tcW w:w="1398" w:type="dxa"/>
            <w:gridSpan w:val="3"/>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96"/>
              <w:widowControl/>
              <w:spacing w:line="240" w:lineRule="auto"/>
              <w:jc w:val="center"/>
              <w:rPr>
                <w:rStyle w:val="FontStyle147"/>
              </w:rPr>
            </w:pPr>
            <w:r w:rsidRPr="00B12A91">
              <w:rPr>
                <w:rStyle w:val="FontStyle147"/>
              </w:rPr>
              <w:t>16,3</w:t>
            </w:r>
          </w:p>
        </w:tc>
        <w:tc>
          <w:tcPr>
            <w:tcW w:w="1368" w:type="dxa"/>
            <w:gridSpan w:val="2"/>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96"/>
              <w:widowControl/>
              <w:spacing w:line="240" w:lineRule="auto"/>
              <w:ind w:left="418"/>
              <w:rPr>
                <w:rStyle w:val="FontStyle147"/>
              </w:rPr>
            </w:pPr>
            <w:r w:rsidRPr="00B12A91">
              <w:rPr>
                <w:rStyle w:val="FontStyle147"/>
              </w:rPr>
              <w:t>0,27</w:t>
            </w:r>
          </w:p>
        </w:tc>
      </w:tr>
      <w:tr w:rsidR="00B12A91">
        <w:trPr>
          <w:gridAfter w:val="1"/>
          <w:wAfter w:w="63" w:type="dxa"/>
          <w:trHeight w:val="147"/>
        </w:trPr>
        <w:tc>
          <w:tcPr>
            <w:tcW w:w="713" w:type="dxa"/>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96"/>
              <w:widowControl/>
              <w:spacing w:line="240" w:lineRule="auto"/>
              <w:jc w:val="center"/>
              <w:rPr>
                <w:rStyle w:val="FontStyle147"/>
              </w:rPr>
            </w:pPr>
            <w:r w:rsidRPr="00B12A91">
              <w:rPr>
                <w:rStyle w:val="FontStyle147"/>
              </w:rPr>
              <w:t>5.1.6.</w:t>
            </w:r>
          </w:p>
        </w:tc>
        <w:tc>
          <w:tcPr>
            <w:tcW w:w="5318" w:type="dxa"/>
            <w:gridSpan w:val="4"/>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96"/>
              <w:widowControl/>
              <w:spacing w:line="240" w:lineRule="auto"/>
              <w:rPr>
                <w:rStyle w:val="FontStyle147"/>
              </w:rPr>
            </w:pPr>
            <w:r w:rsidRPr="00B12A91">
              <w:rPr>
                <w:rStyle w:val="FontStyle147"/>
              </w:rPr>
              <w:t>Лабораторная проверка количества карбонатного цемента</w:t>
            </w:r>
          </w:p>
        </w:tc>
        <w:tc>
          <w:tcPr>
            <w:tcW w:w="1154" w:type="dxa"/>
            <w:gridSpan w:val="3"/>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96"/>
              <w:widowControl/>
              <w:spacing w:line="240" w:lineRule="auto"/>
              <w:jc w:val="center"/>
              <w:rPr>
                <w:rStyle w:val="FontStyle147"/>
              </w:rPr>
            </w:pPr>
            <w:r w:rsidRPr="00B12A91">
              <w:rPr>
                <w:rStyle w:val="FontStyle147"/>
              </w:rPr>
              <w:t>образец</w:t>
            </w:r>
          </w:p>
        </w:tc>
        <w:tc>
          <w:tcPr>
            <w:tcW w:w="1398" w:type="dxa"/>
            <w:gridSpan w:val="3"/>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96"/>
              <w:widowControl/>
              <w:spacing w:line="240" w:lineRule="auto"/>
              <w:jc w:val="center"/>
              <w:rPr>
                <w:rStyle w:val="FontStyle147"/>
              </w:rPr>
            </w:pPr>
            <w:r w:rsidRPr="00B12A91">
              <w:rPr>
                <w:rStyle w:val="FontStyle147"/>
              </w:rPr>
              <w:t>10,6</w:t>
            </w:r>
          </w:p>
        </w:tc>
        <w:tc>
          <w:tcPr>
            <w:tcW w:w="1368" w:type="dxa"/>
            <w:gridSpan w:val="2"/>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96"/>
              <w:widowControl/>
              <w:spacing w:line="240" w:lineRule="auto"/>
              <w:ind w:left="418"/>
              <w:rPr>
                <w:rStyle w:val="FontStyle147"/>
              </w:rPr>
            </w:pPr>
            <w:r>
              <w:rPr>
                <w:rStyle w:val="FontStyle147"/>
              </w:rPr>
              <w:t>0,18</w:t>
            </w:r>
          </w:p>
        </w:tc>
      </w:tr>
      <w:tr w:rsidR="00B12A91">
        <w:trPr>
          <w:gridAfter w:val="1"/>
          <w:wAfter w:w="63" w:type="dxa"/>
          <w:trHeight w:val="147"/>
        </w:trPr>
        <w:tc>
          <w:tcPr>
            <w:tcW w:w="713" w:type="dxa"/>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96"/>
              <w:widowControl/>
              <w:spacing w:line="240" w:lineRule="auto"/>
              <w:jc w:val="center"/>
              <w:rPr>
                <w:rStyle w:val="FontStyle147"/>
              </w:rPr>
            </w:pPr>
            <w:r w:rsidRPr="00B12A91">
              <w:rPr>
                <w:rStyle w:val="FontStyle147"/>
              </w:rPr>
              <w:t>5.1.7.</w:t>
            </w:r>
          </w:p>
        </w:tc>
        <w:tc>
          <w:tcPr>
            <w:tcW w:w="5318" w:type="dxa"/>
            <w:gridSpan w:val="4"/>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96"/>
              <w:widowControl/>
              <w:spacing w:line="240" w:lineRule="auto"/>
              <w:rPr>
                <w:rStyle w:val="FontStyle147"/>
              </w:rPr>
            </w:pPr>
            <w:r w:rsidRPr="00B12A91">
              <w:rPr>
                <w:rStyle w:val="FontStyle147"/>
              </w:rPr>
              <w:t>Лабораторная проверка определений пористости и плотности</w:t>
            </w:r>
          </w:p>
        </w:tc>
        <w:tc>
          <w:tcPr>
            <w:tcW w:w="1154" w:type="dxa"/>
            <w:gridSpan w:val="3"/>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96"/>
              <w:widowControl/>
              <w:spacing w:line="240" w:lineRule="auto"/>
              <w:jc w:val="center"/>
              <w:rPr>
                <w:rStyle w:val="FontStyle147"/>
              </w:rPr>
            </w:pPr>
            <w:r w:rsidRPr="00B12A91">
              <w:rPr>
                <w:rStyle w:val="FontStyle147"/>
              </w:rPr>
              <w:t>образец</w:t>
            </w:r>
          </w:p>
        </w:tc>
        <w:tc>
          <w:tcPr>
            <w:tcW w:w="1398" w:type="dxa"/>
            <w:gridSpan w:val="3"/>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96"/>
              <w:widowControl/>
              <w:spacing w:line="240" w:lineRule="auto"/>
              <w:jc w:val="center"/>
              <w:rPr>
                <w:rStyle w:val="FontStyle147"/>
              </w:rPr>
            </w:pPr>
            <w:r w:rsidRPr="00B12A91">
              <w:rPr>
                <w:rStyle w:val="FontStyle147"/>
              </w:rPr>
              <w:t>31,0</w:t>
            </w:r>
          </w:p>
        </w:tc>
        <w:tc>
          <w:tcPr>
            <w:tcW w:w="1368" w:type="dxa"/>
            <w:gridSpan w:val="2"/>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96"/>
              <w:widowControl/>
              <w:spacing w:line="240" w:lineRule="auto"/>
              <w:ind w:left="418"/>
              <w:rPr>
                <w:rStyle w:val="FontStyle147"/>
              </w:rPr>
            </w:pPr>
            <w:r w:rsidRPr="00B12A91">
              <w:rPr>
                <w:rStyle w:val="FontStyle147"/>
              </w:rPr>
              <w:t xml:space="preserve">0,52 </w:t>
            </w:r>
          </w:p>
        </w:tc>
      </w:tr>
      <w:tr w:rsidR="00B12A91">
        <w:trPr>
          <w:gridAfter w:val="1"/>
          <w:wAfter w:w="63" w:type="dxa"/>
          <w:trHeight w:val="147"/>
        </w:trPr>
        <w:tc>
          <w:tcPr>
            <w:tcW w:w="9951" w:type="dxa"/>
            <w:gridSpan w:val="13"/>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98"/>
              <w:widowControl/>
              <w:ind w:left="648"/>
              <w:rPr>
                <w:rStyle w:val="FontStyle155"/>
              </w:rPr>
            </w:pPr>
            <w:r w:rsidRPr="00B12A91">
              <w:rPr>
                <w:rStyle w:val="FontStyle155"/>
              </w:rPr>
              <w:t>5.2 Приемка геохимических данных</w:t>
            </w:r>
          </w:p>
        </w:tc>
      </w:tr>
      <w:tr w:rsidR="00B12A91">
        <w:trPr>
          <w:gridAfter w:val="1"/>
          <w:wAfter w:w="63" w:type="dxa"/>
          <w:trHeight w:val="147"/>
        </w:trPr>
        <w:tc>
          <w:tcPr>
            <w:tcW w:w="713" w:type="dxa"/>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96"/>
              <w:widowControl/>
              <w:spacing w:line="240" w:lineRule="auto"/>
              <w:jc w:val="center"/>
              <w:rPr>
                <w:rStyle w:val="FontStyle147"/>
              </w:rPr>
            </w:pPr>
            <w:r w:rsidRPr="00B12A91">
              <w:rPr>
                <w:rStyle w:val="FontStyle147"/>
              </w:rPr>
              <w:t>5.2.1.</w:t>
            </w:r>
          </w:p>
        </w:tc>
        <w:tc>
          <w:tcPr>
            <w:tcW w:w="5318" w:type="dxa"/>
            <w:gridSpan w:val="4"/>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96"/>
              <w:widowControl/>
              <w:spacing w:line="235" w:lineRule="exact"/>
              <w:ind w:left="10" w:hanging="10"/>
              <w:rPr>
                <w:rStyle w:val="FontStyle147"/>
              </w:rPr>
            </w:pPr>
            <w:r w:rsidRPr="00B12A91">
              <w:rPr>
                <w:rStyle w:val="FontStyle147"/>
              </w:rPr>
              <w:t>Проверка оформления диаграммы газового каротажа во время бурения и правильности оценки ситуации оператором</w:t>
            </w:r>
          </w:p>
        </w:tc>
        <w:tc>
          <w:tcPr>
            <w:tcW w:w="1154" w:type="dxa"/>
            <w:gridSpan w:val="3"/>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96"/>
              <w:widowControl/>
              <w:spacing w:line="240" w:lineRule="auto"/>
              <w:jc w:val="center"/>
              <w:rPr>
                <w:rStyle w:val="FontStyle147"/>
              </w:rPr>
            </w:pPr>
            <w:r w:rsidRPr="00B12A91">
              <w:rPr>
                <w:rStyle w:val="FontStyle147"/>
              </w:rPr>
              <w:t>рейс</w:t>
            </w:r>
          </w:p>
        </w:tc>
        <w:tc>
          <w:tcPr>
            <w:tcW w:w="1398" w:type="dxa"/>
            <w:gridSpan w:val="3"/>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96"/>
              <w:widowControl/>
              <w:spacing w:line="240" w:lineRule="auto"/>
              <w:jc w:val="center"/>
              <w:rPr>
                <w:rStyle w:val="FontStyle147"/>
              </w:rPr>
            </w:pPr>
            <w:r w:rsidRPr="00B12A91">
              <w:rPr>
                <w:rStyle w:val="FontStyle147"/>
              </w:rPr>
              <w:t>7,00</w:t>
            </w:r>
          </w:p>
        </w:tc>
        <w:tc>
          <w:tcPr>
            <w:tcW w:w="1368" w:type="dxa"/>
            <w:gridSpan w:val="2"/>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96"/>
              <w:widowControl/>
              <w:spacing w:line="240" w:lineRule="auto"/>
              <w:ind w:left="418"/>
              <w:rPr>
                <w:rStyle w:val="FontStyle147"/>
              </w:rPr>
            </w:pPr>
            <w:r w:rsidRPr="00B12A91">
              <w:rPr>
                <w:rStyle w:val="FontStyle147"/>
              </w:rPr>
              <w:t>0,12</w:t>
            </w:r>
          </w:p>
        </w:tc>
      </w:tr>
      <w:tr w:rsidR="00B12A91">
        <w:trPr>
          <w:gridAfter w:val="1"/>
          <w:wAfter w:w="63" w:type="dxa"/>
          <w:trHeight w:val="147"/>
        </w:trPr>
        <w:tc>
          <w:tcPr>
            <w:tcW w:w="713" w:type="dxa"/>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96"/>
              <w:widowControl/>
              <w:spacing w:line="240" w:lineRule="auto"/>
              <w:jc w:val="center"/>
              <w:rPr>
                <w:rStyle w:val="FontStyle147"/>
              </w:rPr>
            </w:pPr>
            <w:r w:rsidRPr="00B12A91">
              <w:rPr>
                <w:rStyle w:val="FontStyle147"/>
              </w:rPr>
              <w:t>5.2.2.</w:t>
            </w:r>
          </w:p>
        </w:tc>
        <w:tc>
          <w:tcPr>
            <w:tcW w:w="5318" w:type="dxa"/>
            <w:gridSpan w:val="4"/>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96"/>
              <w:widowControl/>
              <w:spacing w:line="240" w:lineRule="auto"/>
              <w:rPr>
                <w:rStyle w:val="FontStyle156"/>
                <w:b w:val="0"/>
                <w:bCs w:val="0"/>
              </w:rPr>
            </w:pPr>
            <w:r w:rsidRPr="00B12A91">
              <w:rPr>
                <w:rStyle w:val="FontStyle147"/>
              </w:rPr>
              <w:t>Лабораторная проверка образцов бурового раствора методом</w:t>
            </w:r>
            <w:r>
              <w:rPr>
                <w:rStyle w:val="FontStyle147"/>
              </w:rPr>
              <w:t xml:space="preserve"> ТВД</w:t>
            </w:r>
          </w:p>
        </w:tc>
        <w:tc>
          <w:tcPr>
            <w:tcW w:w="1154" w:type="dxa"/>
            <w:gridSpan w:val="3"/>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96"/>
              <w:widowControl/>
              <w:spacing w:line="240" w:lineRule="auto"/>
              <w:jc w:val="center"/>
              <w:rPr>
                <w:rStyle w:val="FontStyle147"/>
              </w:rPr>
            </w:pPr>
            <w:r w:rsidRPr="00B12A91">
              <w:rPr>
                <w:rStyle w:val="FontStyle147"/>
              </w:rPr>
              <w:t>проба</w:t>
            </w:r>
          </w:p>
        </w:tc>
        <w:tc>
          <w:tcPr>
            <w:tcW w:w="1398" w:type="dxa"/>
            <w:gridSpan w:val="3"/>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96"/>
              <w:widowControl/>
              <w:spacing w:line="240" w:lineRule="auto"/>
              <w:jc w:val="center"/>
              <w:rPr>
                <w:rStyle w:val="FontStyle147"/>
              </w:rPr>
            </w:pPr>
            <w:r w:rsidRPr="00B12A91">
              <w:rPr>
                <w:rStyle w:val="FontStyle147"/>
              </w:rPr>
              <w:t>26,0</w:t>
            </w:r>
          </w:p>
        </w:tc>
        <w:tc>
          <w:tcPr>
            <w:tcW w:w="1368" w:type="dxa"/>
            <w:gridSpan w:val="2"/>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96"/>
              <w:widowControl/>
              <w:spacing w:line="240" w:lineRule="auto"/>
              <w:ind w:left="413"/>
              <w:rPr>
                <w:rStyle w:val="FontStyle147"/>
              </w:rPr>
            </w:pPr>
            <w:r w:rsidRPr="00B12A91">
              <w:rPr>
                <w:rStyle w:val="FontStyle147"/>
              </w:rPr>
              <w:t>0,43</w:t>
            </w:r>
          </w:p>
        </w:tc>
      </w:tr>
      <w:tr w:rsidR="00B12A91">
        <w:trPr>
          <w:gridAfter w:val="1"/>
          <w:wAfter w:w="63" w:type="dxa"/>
          <w:trHeight w:val="147"/>
        </w:trPr>
        <w:tc>
          <w:tcPr>
            <w:tcW w:w="713" w:type="dxa"/>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96"/>
              <w:widowControl/>
              <w:spacing w:line="240" w:lineRule="auto"/>
              <w:jc w:val="center"/>
              <w:rPr>
                <w:rStyle w:val="FontStyle147"/>
              </w:rPr>
            </w:pPr>
            <w:r w:rsidRPr="00B12A91">
              <w:rPr>
                <w:rStyle w:val="FontStyle147"/>
              </w:rPr>
              <w:t>5.2.3.</w:t>
            </w:r>
          </w:p>
        </w:tc>
        <w:tc>
          <w:tcPr>
            <w:tcW w:w="5318" w:type="dxa"/>
            <w:gridSpan w:val="4"/>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96"/>
              <w:widowControl/>
              <w:spacing w:line="230" w:lineRule="exact"/>
              <w:ind w:left="5" w:hanging="5"/>
              <w:rPr>
                <w:rStyle w:val="FontStyle147"/>
              </w:rPr>
            </w:pPr>
            <w:r w:rsidRPr="00B12A91">
              <w:rPr>
                <w:rStyle w:val="FontStyle147"/>
              </w:rPr>
              <w:t>Проверки корректности значений ТВД (термо-вакуумн</w:t>
            </w:r>
            <w:r>
              <w:rPr>
                <w:rStyle w:val="FontStyle147"/>
              </w:rPr>
              <w:t>ы</w:t>
            </w:r>
            <w:r w:rsidRPr="00B12A91">
              <w:rPr>
                <w:rStyle w:val="FontStyle147"/>
              </w:rPr>
              <w:t>й дегазации) раствора и газового каротажа</w:t>
            </w:r>
          </w:p>
        </w:tc>
        <w:tc>
          <w:tcPr>
            <w:tcW w:w="1154" w:type="dxa"/>
            <w:gridSpan w:val="3"/>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96"/>
              <w:widowControl/>
              <w:spacing w:line="240" w:lineRule="auto"/>
              <w:jc w:val="center"/>
              <w:rPr>
                <w:rStyle w:val="FontStyle149"/>
                <w:sz w:val="20"/>
                <w:szCs w:val="20"/>
              </w:rPr>
            </w:pPr>
            <w:smartTag w:uri="urn:schemas-microsoft-com:office:smarttags" w:element="metricconverter">
              <w:smartTagPr>
                <w:attr w:name="ProductID" w:val="200 м"/>
              </w:smartTagPr>
              <w:r w:rsidRPr="00B12A91">
                <w:rPr>
                  <w:rStyle w:val="FontStyle147"/>
                </w:rPr>
                <w:t xml:space="preserve">200 </w:t>
              </w:r>
              <w:r w:rsidRPr="00B12A91">
                <w:rPr>
                  <w:rStyle w:val="FontStyle149"/>
                  <w:sz w:val="20"/>
                  <w:szCs w:val="20"/>
                </w:rPr>
                <w:t>м</w:t>
              </w:r>
            </w:smartTag>
          </w:p>
        </w:tc>
        <w:tc>
          <w:tcPr>
            <w:tcW w:w="1398" w:type="dxa"/>
            <w:gridSpan w:val="3"/>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96"/>
              <w:widowControl/>
              <w:spacing w:line="240" w:lineRule="auto"/>
              <w:jc w:val="center"/>
              <w:rPr>
                <w:rStyle w:val="FontStyle147"/>
              </w:rPr>
            </w:pPr>
            <w:r w:rsidRPr="00B12A91">
              <w:rPr>
                <w:rStyle w:val="FontStyle147"/>
              </w:rPr>
              <w:t>12,0</w:t>
            </w:r>
          </w:p>
        </w:tc>
        <w:tc>
          <w:tcPr>
            <w:tcW w:w="1368" w:type="dxa"/>
            <w:gridSpan w:val="2"/>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96"/>
              <w:widowControl/>
              <w:spacing w:line="240" w:lineRule="auto"/>
              <w:ind w:left="418"/>
              <w:rPr>
                <w:rStyle w:val="FontStyle147"/>
              </w:rPr>
            </w:pPr>
            <w:r w:rsidRPr="00B12A91">
              <w:rPr>
                <w:rStyle w:val="FontStyle147"/>
              </w:rPr>
              <w:t>0,20</w:t>
            </w:r>
          </w:p>
        </w:tc>
      </w:tr>
      <w:tr w:rsidR="00B12A91">
        <w:trPr>
          <w:gridAfter w:val="1"/>
          <w:wAfter w:w="63" w:type="dxa"/>
          <w:trHeight w:val="147"/>
        </w:trPr>
        <w:tc>
          <w:tcPr>
            <w:tcW w:w="9951" w:type="dxa"/>
            <w:gridSpan w:val="13"/>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98"/>
              <w:widowControl/>
              <w:ind w:left="648"/>
              <w:rPr>
                <w:rStyle w:val="FontStyle155"/>
              </w:rPr>
            </w:pPr>
            <w:r w:rsidRPr="00B12A91">
              <w:rPr>
                <w:rStyle w:val="FontStyle155"/>
              </w:rPr>
              <w:t>5.3. Приемка технологических данных</w:t>
            </w:r>
          </w:p>
        </w:tc>
      </w:tr>
      <w:tr w:rsidR="00B12A91">
        <w:trPr>
          <w:gridAfter w:val="1"/>
          <w:wAfter w:w="63" w:type="dxa"/>
          <w:trHeight w:val="147"/>
        </w:trPr>
        <w:tc>
          <w:tcPr>
            <w:tcW w:w="713" w:type="dxa"/>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96"/>
              <w:widowControl/>
              <w:spacing w:line="240" w:lineRule="auto"/>
              <w:jc w:val="center"/>
              <w:rPr>
                <w:rStyle w:val="FontStyle147"/>
              </w:rPr>
            </w:pPr>
            <w:r w:rsidRPr="00B12A91">
              <w:rPr>
                <w:rStyle w:val="FontStyle147"/>
              </w:rPr>
              <w:t>5.3.1.</w:t>
            </w:r>
          </w:p>
        </w:tc>
        <w:tc>
          <w:tcPr>
            <w:tcW w:w="5318" w:type="dxa"/>
            <w:gridSpan w:val="4"/>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96"/>
              <w:widowControl/>
              <w:spacing w:line="240" w:lineRule="auto"/>
              <w:rPr>
                <w:rStyle w:val="FontStyle147"/>
              </w:rPr>
            </w:pPr>
            <w:r w:rsidRPr="00B12A91">
              <w:rPr>
                <w:rStyle w:val="FontStyle147"/>
              </w:rPr>
              <w:t>Проверка полноты сдаваемого материала</w:t>
            </w:r>
          </w:p>
        </w:tc>
        <w:tc>
          <w:tcPr>
            <w:tcW w:w="1154" w:type="dxa"/>
            <w:gridSpan w:val="3"/>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96"/>
              <w:widowControl/>
              <w:spacing w:line="240" w:lineRule="auto"/>
              <w:jc w:val="center"/>
              <w:rPr>
                <w:rStyle w:val="FontStyle149"/>
                <w:sz w:val="20"/>
                <w:szCs w:val="20"/>
              </w:rPr>
            </w:pPr>
            <w:smartTag w:uri="urn:schemas-microsoft-com:office:smarttags" w:element="metricconverter">
              <w:smartTagPr>
                <w:attr w:name="ProductID" w:val="200 м"/>
              </w:smartTagPr>
              <w:r w:rsidRPr="00B12A91">
                <w:rPr>
                  <w:rStyle w:val="FontStyle147"/>
                </w:rPr>
                <w:t xml:space="preserve">200 </w:t>
              </w:r>
              <w:r w:rsidRPr="00B12A91">
                <w:rPr>
                  <w:rStyle w:val="FontStyle149"/>
                  <w:sz w:val="20"/>
                  <w:szCs w:val="20"/>
                </w:rPr>
                <w:t>м</w:t>
              </w:r>
            </w:smartTag>
          </w:p>
        </w:tc>
        <w:tc>
          <w:tcPr>
            <w:tcW w:w="1398" w:type="dxa"/>
            <w:gridSpan w:val="3"/>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96"/>
              <w:widowControl/>
              <w:spacing w:line="240" w:lineRule="auto"/>
              <w:jc w:val="center"/>
              <w:rPr>
                <w:rStyle w:val="FontStyle147"/>
              </w:rPr>
            </w:pPr>
            <w:r w:rsidRPr="00B12A91">
              <w:rPr>
                <w:rStyle w:val="FontStyle147"/>
              </w:rPr>
              <w:t>8,70</w:t>
            </w:r>
          </w:p>
        </w:tc>
        <w:tc>
          <w:tcPr>
            <w:tcW w:w="1368" w:type="dxa"/>
            <w:gridSpan w:val="2"/>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96"/>
              <w:widowControl/>
              <w:spacing w:line="240" w:lineRule="auto"/>
              <w:ind w:left="413"/>
              <w:rPr>
                <w:rStyle w:val="FontStyle147"/>
              </w:rPr>
            </w:pPr>
            <w:r w:rsidRPr="00B12A91">
              <w:rPr>
                <w:rStyle w:val="FontStyle147"/>
              </w:rPr>
              <w:t>0,15</w:t>
            </w:r>
          </w:p>
        </w:tc>
      </w:tr>
      <w:tr w:rsidR="00B12A91">
        <w:trPr>
          <w:gridAfter w:val="1"/>
          <w:wAfter w:w="63" w:type="dxa"/>
          <w:trHeight w:val="147"/>
        </w:trPr>
        <w:tc>
          <w:tcPr>
            <w:tcW w:w="713" w:type="dxa"/>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96"/>
              <w:widowControl/>
              <w:spacing w:line="240" w:lineRule="auto"/>
              <w:jc w:val="center"/>
              <w:rPr>
                <w:rStyle w:val="FontStyle147"/>
              </w:rPr>
            </w:pPr>
            <w:r w:rsidRPr="00B12A91">
              <w:rPr>
                <w:rStyle w:val="FontStyle147"/>
              </w:rPr>
              <w:t>5.3.2.</w:t>
            </w:r>
          </w:p>
        </w:tc>
        <w:tc>
          <w:tcPr>
            <w:tcW w:w="5318" w:type="dxa"/>
            <w:gridSpan w:val="4"/>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96"/>
              <w:widowControl/>
              <w:spacing w:line="230" w:lineRule="exact"/>
              <w:ind w:left="14" w:hanging="14"/>
              <w:rPr>
                <w:rStyle w:val="FontStyle147"/>
              </w:rPr>
            </w:pPr>
            <w:r w:rsidRPr="00B12A91">
              <w:rPr>
                <w:rStyle w:val="FontStyle147"/>
              </w:rPr>
              <w:t>Проверка   оформления   диаграммы геолого-технических исследований (поглубинка) и анализ ситуаций</w:t>
            </w:r>
          </w:p>
        </w:tc>
        <w:tc>
          <w:tcPr>
            <w:tcW w:w="1154" w:type="dxa"/>
            <w:gridSpan w:val="3"/>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96"/>
              <w:widowControl/>
              <w:spacing w:line="240" w:lineRule="auto"/>
              <w:jc w:val="center"/>
              <w:rPr>
                <w:rStyle w:val="FontStyle149"/>
                <w:sz w:val="20"/>
                <w:szCs w:val="20"/>
              </w:rPr>
            </w:pPr>
            <w:smartTag w:uri="urn:schemas-microsoft-com:office:smarttags" w:element="metricconverter">
              <w:smartTagPr>
                <w:attr w:name="ProductID" w:val="200 м"/>
              </w:smartTagPr>
              <w:r w:rsidRPr="00B12A91">
                <w:rPr>
                  <w:rStyle w:val="FontStyle147"/>
                </w:rPr>
                <w:t xml:space="preserve">200 </w:t>
              </w:r>
              <w:r w:rsidRPr="00B12A91">
                <w:rPr>
                  <w:rStyle w:val="FontStyle149"/>
                  <w:sz w:val="20"/>
                  <w:szCs w:val="20"/>
                </w:rPr>
                <w:t>м</w:t>
              </w:r>
            </w:smartTag>
          </w:p>
        </w:tc>
        <w:tc>
          <w:tcPr>
            <w:tcW w:w="1398" w:type="dxa"/>
            <w:gridSpan w:val="3"/>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96"/>
              <w:widowControl/>
              <w:spacing w:line="240" w:lineRule="auto"/>
              <w:jc w:val="center"/>
              <w:rPr>
                <w:rStyle w:val="FontStyle147"/>
              </w:rPr>
            </w:pPr>
            <w:r w:rsidRPr="00B12A91">
              <w:rPr>
                <w:rStyle w:val="FontStyle147"/>
              </w:rPr>
              <w:t>11,0</w:t>
            </w:r>
          </w:p>
        </w:tc>
        <w:tc>
          <w:tcPr>
            <w:tcW w:w="1368" w:type="dxa"/>
            <w:gridSpan w:val="2"/>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96"/>
              <w:widowControl/>
              <w:spacing w:line="240" w:lineRule="auto"/>
              <w:ind w:left="413"/>
              <w:rPr>
                <w:rStyle w:val="FontStyle147"/>
              </w:rPr>
            </w:pPr>
            <w:r w:rsidRPr="00B12A91">
              <w:rPr>
                <w:rStyle w:val="FontStyle147"/>
              </w:rPr>
              <w:t>0,18</w:t>
            </w:r>
          </w:p>
        </w:tc>
      </w:tr>
      <w:tr w:rsidR="00B12A91">
        <w:trPr>
          <w:gridAfter w:val="1"/>
          <w:wAfter w:w="63" w:type="dxa"/>
          <w:trHeight w:val="147"/>
        </w:trPr>
        <w:tc>
          <w:tcPr>
            <w:tcW w:w="713" w:type="dxa"/>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96"/>
              <w:widowControl/>
              <w:spacing w:line="240" w:lineRule="auto"/>
              <w:jc w:val="center"/>
              <w:rPr>
                <w:rStyle w:val="FontStyle147"/>
              </w:rPr>
            </w:pPr>
            <w:r w:rsidRPr="00B12A91">
              <w:rPr>
                <w:rStyle w:val="FontStyle147"/>
              </w:rPr>
              <w:t>5.3.3.</w:t>
            </w:r>
          </w:p>
        </w:tc>
        <w:tc>
          <w:tcPr>
            <w:tcW w:w="5318" w:type="dxa"/>
            <w:gridSpan w:val="4"/>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96"/>
              <w:widowControl/>
              <w:spacing w:line="230" w:lineRule="exact"/>
              <w:ind w:left="5" w:hanging="5"/>
              <w:rPr>
                <w:rStyle w:val="FontStyle147"/>
              </w:rPr>
            </w:pPr>
            <w:r w:rsidRPr="00B12A91">
              <w:rPr>
                <w:rStyle w:val="FontStyle147"/>
              </w:rPr>
              <w:t>Проверка     оформления     диаграммы технологических исследований (повременка) и анализ ситуаций</w:t>
            </w:r>
          </w:p>
        </w:tc>
        <w:tc>
          <w:tcPr>
            <w:tcW w:w="1154" w:type="dxa"/>
            <w:gridSpan w:val="3"/>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96"/>
              <w:widowControl/>
              <w:spacing w:line="240" w:lineRule="auto"/>
              <w:jc w:val="center"/>
              <w:rPr>
                <w:rStyle w:val="FontStyle147"/>
              </w:rPr>
            </w:pPr>
            <w:r w:rsidRPr="00B12A91">
              <w:rPr>
                <w:rStyle w:val="FontStyle147"/>
              </w:rPr>
              <w:t>рейс</w:t>
            </w:r>
          </w:p>
        </w:tc>
        <w:tc>
          <w:tcPr>
            <w:tcW w:w="1398" w:type="dxa"/>
            <w:gridSpan w:val="3"/>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96"/>
              <w:widowControl/>
              <w:spacing w:line="240" w:lineRule="auto"/>
              <w:jc w:val="center"/>
              <w:rPr>
                <w:rStyle w:val="FontStyle147"/>
              </w:rPr>
            </w:pPr>
            <w:r w:rsidRPr="00B12A91">
              <w:rPr>
                <w:rStyle w:val="FontStyle147"/>
              </w:rPr>
              <w:t>7,0</w:t>
            </w:r>
          </w:p>
        </w:tc>
        <w:tc>
          <w:tcPr>
            <w:tcW w:w="1368" w:type="dxa"/>
            <w:gridSpan w:val="2"/>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96"/>
              <w:widowControl/>
              <w:spacing w:line="240" w:lineRule="auto"/>
              <w:ind w:left="418"/>
              <w:rPr>
                <w:rStyle w:val="FontStyle147"/>
              </w:rPr>
            </w:pPr>
            <w:r w:rsidRPr="00B12A91">
              <w:rPr>
                <w:rStyle w:val="FontStyle147"/>
              </w:rPr>
              <w:t>0,12</w:t>
            </w:r>
          </w:p>
        </w:tc>
      </w:tr>
      <w:tr w:rsidR="00B12A91">
        <w:trPr>
          <w:gridAfter w:val="1"/>
          <w:wAfter w:w="63" w:type="dxa"/>
          <w:trHeight w:val="147"/>
        </w:trPr>
        <w:tc>
          <w:tcPr>
            <w:tcW w:w="713" w:type="dxa"/>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96"/>
              <w:widowControl/>
              <w:spacing w:line="240" w:lineRule="auto"/>
              <w:jc w:val="center"/>
              <w:rPr>
                <w:rStyle w:val="FontStyle147"/>
              </w:rPr>
            </w:pPr>
            <w:r w:rsidRPr="00B12A91">
              <w:rPr>
                <w:rStyle w:val="FontStyle147"/>
              </w:rPr>
              <w:t>5.3.4.</w:t>
            </w:r>
          </w:p>
        </w:tc>
        <w:tc>
          <w:tcPr>
            <w:tcW w:w="5318" w:type="dxa"/>
            <w:gridSpan w:val="4"/>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96"/>
              <w:widowControl/>
              <w:spacing w:line="240" w:lineRule="auto"/>
              <w:rPr>
                <w:rStyle w:val="FontStyle147"/>
              </w:rPr>
            </w:pPr>
            <w:r w:rsidRPr="00B12A91">
              <w:rPr>
                <w:rStyle w:val="FontStyle147"/>
              </w:rPr>
              <w:t>Проверка гидравлического отчета</w:t>
            </w:r>
          </w:p>
        </w:tc>
        <w:tc>
          <w:tcPr>
            <w:tcW w:w="1154" w:type="dxa"/>
            <w:gridSpan w:val="3"/>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96"/>
              <w:widowControl/>
              <w:spacing w:line="240" w:lineRule="auto"/>
              <w:jc w:val="center"/>
              <w:rPr>
                <w:rStyle w:val="FontStyle147"/>
              </w:rPr>
            </w:pPr>
            <w:r w:rsidRPr="00B12A91">
              <w:rPr>
                <w:rStyle w:val="FontStyle147"/>
              </w:rPr>
              <w:t>рейс</w:t>
            </w:r>
          </w:p>
        </w:tc>
        <w:tc>
          <w:tcPr>
            <w:tcW w:w="1398" w:type="dxa"/>
            <w:gridSpan w:val="3"/>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96"/>
              <w:widowControl/>
              <w:spacing w:line="240" w:lineRule="auto"/>
              <w:jc w:val="center"/>
              <w:rPr>
                <w:rStyle w:val="FontStyle147"/>
              </w:rPr>
            </w:pPr>
            <w:r w:rsidRPr="00B12A91">
              <w:rPr>
                <w:rStyle w:val="FontStyle147"/>
              </w:rPr>
              <w:t>2,0</w:t>
            </w:r>
          </w:p>
        </w:tc>
        <w:tc>
          <w:tcPr>
            <w:tcW w:w="1368" w:type="dxa"/>
            <w:gridSpan w:val="2"/>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96"/>
              <w:widowControl/>
              <w:spacing w:line="240" w:lineRule="auto"/>
              <w:ind w:left="413"/>
              <w:rPr>
                <w:rStyle w:val="FontStyle147"/>
              </w:rPr>
            </w:pPr>
            <w:r w:rsidRPr="00B12A91">
              <w:rPr>
                <w:rStyle w:val="FontStyle147"/>
              </w:rPr>
              <w:t>0.03</w:t>
            </w:r>
          </w:p>
        </w:tc>
      </w:tr>
      <w:tr w:rsidR="00B12A91">
        <w:trPr>
          <w:gridAfter w:val="1"/>
          <w:wAfter w:w="63" w:type="dxa"/>
          <w:trHeight w:val="147"/>
        </w:trPr>
        <w:tc>
          <w:tcPr>
            <w:tcW w:w="713" w:type="dxa"/>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96"/>
              <w:widowControl/>
              <w:spacing w:line="240" w:lineRule="auto"/>
              <w:jc w:val="center"/>
              <w:rPr>
                <w:rStyle w:val="FontStyle147"/>
              </w:rPr>
            </w:pPr>
            <w:r w:rsidRPr="00B12A91">
              <w:rPr>
                <w:rStyle w:val="FontStyle147"/>
              </w:rPr>
              <w:t>5.3.5.</w:t>
            </w:r>
          </w:p>
        </w:tc>
        <w:tc>
          <w:tcPr>
            <w:tcW w:w="5318" w:type="dxa"/>
            <w:gridSpan w:val="4"/>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96"/>
              <w:widowControl/>
              <w:spacing w:line="230" w:lineRule="exact"/>
              <w:ind w:left="5" w:hanging="5"/>
              <w:rPr>
                <w:rStyle w:val="FontStyle147"/>
              </w:rPr>
            </w:pPr>
            <w:r w:rsidRPr="00B12A91">
              <w:rPr>
                <w:rStyle w:val="FontStyle147"/>
              </w:rPr>
              <w:t>Проверка     таблицы      ТЭП (технико-экономических показателей) на полноту заполнения и контроль качества данных</w:t>
            </w:r>
          </w:p>
        </w:tc>
        <w:tc>
          <w:tcPr>
            <w:tcW w:w="1154" w:type="dxa"/>
            <w:gridSpan w:val="3"/>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96"/>
              <w:widowControl/>
              <w:spacing w:line="240" w:lineRule="auto"/>
              <w:jc w:val="center"/>
              <w:rPr>
                <w:rStyle w:val="FontStyle147"/>
              </w:rPr>
            </w:pPr>
            <w:r w:rsidRPr="00B12A91">
              <w:rPr>
                <w:rStyle w:val="FontStyle147"/>
              </w:rPr>
              <w:t>рейс</w:t>
            </w:r>
          </w:p>
        </w:tc>
        <w:tc>
          <w:tcPr>
            <w:tcW w:w="1398" w:type="dxa"/>
            <w:gridSpan w:val="3"/>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96"/>
              <w:widowControl/>
              <w:spacing w:line="240" w:lineRule="auto"/>
              <w:jc w:val="center"/>
              <w:rPr>
                <w:rStyle w:val="FontStyle147"/>
              </w:rPr>
            </w:pPr>
            <w:r w:rsidRPr="00B12A91">
              <w:rPr>
                <w:rStyle w:val="FontStyle147"/>
              </w:rPr>
              <w:t>5,0</w:t>
            </w:r>
          </w:p>
        </w:tc>
        <w:tc>
          <w:tcPr>
            <w:tcW w:w="1368" w:type="dxa"/>
            <w:gridSpan w:val="2"/>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96"/>
              <w:widowControl/>
              <w:spacing w:line="240" w:lineRule="auto"/>
              <w:ind w:left="413"/>
              <w:rPr>
                <w:rStyle w:val="FontStyle147"/>
              </w:rPr>
            </w:pPr>
            <w:r w:rsidRPr="00B12A91">
              <w:rPr>
                <w:rStyle w:val="FontStyle147"/>
              </w:rPr>
              <w:t>0,08</w:t>
            </w:r>
          </w:p>
        </w:tc>
      </w:tr>
      <w:tr w:rsidR="00B12A91">
        <w:trPr>
          <w:gridAfter w:val="1"/>
          <w:wAfter w:w="63" w:type="dxa"/>
          <w:trHeight w:val="147"/>
        </w:trPr>
        <w:tc>
          <w:tcPr>
            <w:tcW w:w="713" w:type="dxa"/>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96"/>
              <w:widowControl/>
              <w:spacing w:line="240" w:lineRule="auto"/>
              <w:jc w:val="center"/>
              <w:rPr>
                <w:rStyle w:val="FontStyle147"/>
              </w:rPr>
            </w:pPr>
            <w:r w:rsidRPr="00B12A91">
              <w:rPr>
                <w:rStyle w:val="FontStyle147"/>
              </w:rPr>
              <w:t>5.3.6.</w:t>
            </w:r>
          </w:p>
        </w:tc>
        <w:tc>
          <w:tcPr>
            <w:tcW w:w="5318" w:type="dxa"/>
            <w:gridSpan w:val="4"/>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96"/>
              <w:widowControl/>
              <w:spacing w:line="235" w:lineRule="exact"/>
              <w:ind w:left="10" w:hanging="10"/>
              <w:rPr>
                <w:rStyle w:val="FontStyle147"/>
              </w:rPr>
            </w:pPr>
            <w:r w:rsidRPr="00B12A91">
              <w:rPr>
                <w:rStyle w:val="FontStyle147"/>
              </w:rPr>
              <w:t>Проверка правильности заполнения "</w:t>
            </w:r>
            <w:r w:rsidRPr="00B12A91">
              <w:rPr>
                <w:rStyle w:val="FontStyle147"/>
                <w:lang w:val="en-US"/>
              </w:rPr>
              <w:t>SETUP</w:t>
            </w:r>
            <w:r w:rsidRPr="00B12A91">
              <w:rPr>
                <w:rStyle w:val="FontStyle147"/>
              </w:rPr>
              <w:t>" (параметры сбора и регистрации данных)</w:t>
            </w:r>
          </w:p>
        </w:tc>
        <w:tc>
          <w:tcPr>
            <w:tcW w:w="1154" w:type="dxa"/>
            <w:gridSpan w:val="3"/>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96"/>
              <w:widowControl/>
              <w:spacing w:line="240" w:lineRule="auto"/>
              <w:jc w:val="center"/>
              <w:rPr>
                <w:rStyle w:val="FontStyle147"/>
              </w:rPr>
            </w:pPr>
            <w:r w:rsidRPr="00B12A91">
              <w:rPr>
                <w:rStyle w:val="FontStyle147"/>
              </w:rPr>
              <w:t>рейс</w:t>
            </w:r>
          </w:p>
        </w:tc>
        <w:tc>
          <w:tcPr>
            <w:tcW w:w="1398" w:type="dxa"/>
            <w:gridSpan w:val="3"/>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96"/>
              <w:widowControl/>
              <w:spacing w:line="240" w:lineRule="auto"/>
              <w:jc w:val="center"/>
              <w:rPr>
                <w:rStyle w:val="FontStyle147"/>
              </w:rPr>
            </w:pPr>
            <w:r w:rsidRPr="00B12A91">
              <w:rPr>
                <w:rStyle w:val="FontStyle147"/>
              </w:rPr>
              <w:t>5,0</w:t>
            </w:r>
          </w:p>
        </w:tc>
        <w:tc>
          <w:tcPr>
            <w:tcW w:w="1368" w:type="dxa"/>
            <w:gridSpan w:val="2"/>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96"/>
              <w:widowControl/>
              <w:spacing w:line="240" w:lineRule="auto"/>
              <w:ind w:left="413"/>
              <w:rPr>
                <w:rStyle w:val="FontStyle147"/>
              </w:rPr>
            </w:pPr>
            <w:r w:rsidRPr="00B12A91">
              <w:rPr>
                <w:rStyle w:val="FontStyle147"/>
              </w:rPr>
              <w:t>0,08</w:t>
            </w:r>
          </w:p>
        </w:tc>
      </w:tr>
      <w:tr w:rsidR="00B12A91">
        <w:trPr>
          <w:gridAfter w:val="1"/>
          <w:wAfter w:w="63" w:type="dxa"/>
          <w:trHeight w:val="147"/>
        </w:trPr>
        <w:tc>
          <w:tcPr>
            <w:tcW w:w="9951" w:type="dxa"/>
            <w:gridSpan w:val="13"/>
            <w:tcBorders>
              <w:top w:val="single" w:sz="6" w:space="0" w:color="auto"/>
              <w:left w:val="single" w:sz="6" w:space="0" w:color="auto"/>
              <w:bottom w:val="single" w:sz="6" w:space="0" w:color="auto"/>
              <w:right w:val="single" w:sz="6" w:space="0" w:color="auto"/>
            </w:tcBorders>
          </w:tcPr>
          <w:p w:rsidR="00B12A91" w:rsidRPr="00D6566D" w:rsidRDefault="00B12A91" w:rsidP="00B12A91">
            <w:pPr>
              <w:pStyle w:val="Style95"/>
              <w:widowControl/>
              <w:ind w:left="1128"/>
              <w:rPr>
                <w:rStyle w:val="FontStyle138"/>
              </w:rPr>
            </w:pPr>
            <w:r w:rsidRPr="00D6566D">
              <w:rPr>
                <w:rStyle w:val="FontStyle138"/>
              </w:rPr>
              <w:t>6. Предварительная обработка данных</w:t>
            </w:r>
          </w:p>
        </w:tc>
      </w:tr>
      <w:tr w:rsidR="00B12A91">
        <w:trPr>
          <w:gridAfter w:val="1"/>
          <w:wAfter w:w="63" w:type="dxa"/>
          <w:trHeight w:val="147"/>
        </w:trPr>
        <w:tc>
          <w:tcPr>
            <w:tcW w:w="9951" w:type="dxa"/>
            <w:gridSpan w:val="13"/>
            <w:tcBorders>
              <w:top w:val="single" w:sz="6" w:space="0" w:color="auto"/>
              <w:left w:val="single" w:sz="6" w:space="0" w:color="auto"/>
              <w:bottom w:val="single" w:sz="6" w:space="0" w:color="auto"/>
              <w:right w:val="single" w:sz="6" w:space="0" w:color="auto"/>
            </w:tcBorders>
          </w:tcPr>
          <w:p w:rsidR="00B12A91" w:rsidRPr="00D6566D" w:rsidRDefault="00B12A91" w:rsidP="00B12A91">
            <w:pPr>
              <w:pStyle w:val="Style98"/>
              <w:widowControl/>
              <w:ind w:left="662"/>
              <w:rPr>
                <w:rStyle w:val="FontStyle155"/>
                <w:sz w:val="22"/>
                <w:szCs w:val="22"/>
              </w:rPr>
            </w:pPr>
            <w:r w:rsidRPr="00D6566D">
              <w:rPr>
                <w:rStyle w:val="FontStyle155"/>
                <w:sz w:val="22"/>
                <w:szCs w:val="22"/>
              </w:rPr>
              <w:t>6.1 Предварительная обработка геологических данных</w:t>
            </w:r>
          </w:p>
        </w:tc>
      </w:tr>
      <w:tr w:rsidR="00B12A91">
        <w:trPr>
          <w:gridAfter w:val="1"/>
          <w:wAfter w:w="63" w:type="dxa"/>
          <w:trHeight w:val="147"/>
        </w:trPr>
        <w:tc>
          <w:tcPr>
            <w:tcW w:w="713" w:type="dxa"/>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96"/>
              <w:widowControl/>
              <w:spacing w:line="240" w:lineRule="auto"/>
              <w:jc w:val="center"/>
              <w:rPr>
                <w:rStyle w:val="FontStyle147"/>
              </w:rPr>
            </w:pPr>
            <w:r w:rsidRPr="00B12A91">
              <w:rPr>
                <w:rStyle w:val="FontStyle156"/>
                <w:b w:val="0"/>
              </w:rPr>
              <w:t>6</w:t>
            </w:r>
            <w:r w:rsidRPr="00B12A91">
              <w:rPr>
                <w:rStyle w:val="FontStyle147"/>
              </w:rPr>
              <w:t>.1.1.</w:t>
            </w:r>
          </w:p>
        </w:tc>
        <w:tc>
          <w:tcPr>
            <w:tcW w:w="5318" w:type="dxa"/>
            <w:gridSpan w:val="4"/>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96"/>
              <w:widowControl/>
              <w:spacing w:line="230" w:lineRule="exact"/>
              <w:ind w:left="5" w:hanging="5"/>
              <w:rPr>
                <w:rStyle w:val="FontStyle147"/>
              </w:rPr>
            </w:pPr>
            <w:r w:rsidRPr="00B12A91">
              <w:rPr>
                <w:rStyle w:val="FontStyle147"/>
              </w:rPr>
              <w:t xml:space="preserve">Загрузка программы </w:t>
            </w:r>
            <w:r w:rsidRPr="00B12A91">
              <w:rPr>
                <w:rStyle w:val="FontStyle147"/>
                <w:lang w:val="en-US"/>
              </w:rPr>
              <w:t>GrafPad</w:t>
            </w:r>
            <w:r w:rsidRPr="00B12A91">
              <w:rPr>
                <w:rStyle w:val="FontStyle147"/>
              </w:rPr>
              <w:t>, подключение информации, коррекция заголовка геолого-геохимического планшета</w:t>
            </w:r>
          </w:p>
        </w:tc>
        <w:tc>
          <w:tcPr>
            <w:tcW w:w="1154" w:type="dxa"/>
            <w:gridSpan w:val="3"/>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96"/>
              <w:widowControl/>
              <w:spacing w:line="240" w:lineRule="auto"/>
              <w:jc w:val="center"/>
              <w:rPr>
                <w:rStyle w:val="FontStyle147"/>
              </w:rPr>
            </w:pPr>
            <w:r w:rsidRPr="00B12A91">
              <w:rPr>
                <w:rStyle w:val="FontStyle147"/>
              </w:rPr>
              <w:t>операция</w:t>
            </w:r>
          </w:p>
        </w:tc>
        <w:tc>
          <w:tcPr>
            <w:tcW w:w="1398" w:type="dxa"/>
            <w:gridSpan w:val="3"/>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96"/>
              <w:widowControl/>
              <w:spacing w:line="240" w:lineRule="auto"/>
              <w:jc w:val="center"/>
              <w:rPr>
                <w:rStyle w:val="FontStyle147"/>
              </w:rPr>
            </w:pPr>
            <w:r w:rsidRPr="00B12A91">
              <w:rPr>
                <w:rStyle w:val="FontStyle147"/>
              </w:rPr>
              <w:t>9,0</w:t>
            </w:r>
          </w:p>
        </w:tc>
        <w:tc>
          <w:tcPr>
            <w:tcW w:w="1368" w:type="dxa"/>
            <w:gridSpan w:val="2"/>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96"/>
              <w:widowControl/>
              <w:spacing w:line="240" w:lineRule="auto"/>
              <w:ind w:left="418"/>
              <w:rPr>
                <w:rStyle w:val="FontStyle147"/>
              </w:rPr>
            </w:pPr>
            <w:r w:rsidRPr="00B12A91">
              <w:rPr>
                <w:rStyle w:val="FontStyle147"/>
              </w:rPr>
              <w:t>0,15</w:t>
            </w:r>
          </w:p>
        </w:tc>
      </w:tr>
      <w:tr w:rsidR="00B12A91">
        <w:trPr>
          <w:gridAfter w:val="1"/>
          <w:wAfter w:w="63" w:type="dxa"/>
          <w:trHeight w:val="147"/>
        </w:trPr>
        <w:tc>
          <w:tcPr>
            <w:tcW w:w="713" w:type="dxa"/>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96"/>
              <w:widowControl/>
              <w:spacing w:line="240" w:lineRule="auto"/>
              <w:jc w:val="center"/>
              <w:rPr>
                <w:rStyle w:val="FontStyle147"/>
              </w:rPr>
            </w:pPr>
            <w:r w:rsidRPr="00B12A91">
              <w:rPr>
                <w:rStyle w:val="FontStyle147"/>
              </w:rPr>
              <w:t>6.1.2.</w:t>
            </w:r>
          </w:p>
        </w:tc>
        <w:tc>
          <w:tcPr>
            <w:tcW w:w="5318" w:type="dxa"/>
            <w:gridSpan w:val="4"/>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96"/>
              <w:widowControl/>
              <w:spacing w:line="230" w:lineRule="exact"/>
              <w:rPr>
                <w:rStyle w:val="FontStyle147"/>
              </w:rPr>
            </w:pPr>
            <w:r w:rsidRPr="00B12A91">
              <w:rPr>
                <w:rStyle w:val="FontStyle147"/>
              </w:rPr>
              <w:t xml:space="preserve">Печать   геолого-геохимического   планшета   (в черновом варианте) в масштабе 1:500 при ширине планшета </w:t>
            </w:r>
            <w:smartTag w:uri="urn:schemas-microsoft-com:office:smarttags" w:element="metricconverter">
              <w:smartTagPr>
                <w:attr w:name="ProductID" w:val="240 мм"/>
              </w:smartTagPr>
              <w:r w:rsidRPr="00B12A91">
                <w:rPr>
                  <w:rStyle w:val="FontStyle147"/>
                </w:rPr>
                <w:t>240 мм</w:t>
              </w:r>
            </w:smartTag>
            <w:r w:rsidRPr="00B12A91">
              <w:rPr>
                <w:rStyle w:val="FontStyle147"/>
              </w:rPr>
              <w:t>.</w:t>
            </w:r>
          </w:p>
        </w:tc>
        <w:tc>
          <w:tcPr>
            <w:tcW w:w="1154" w:type="dxa"/>
            <w:gridSpan w:val="3"/>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96"/>
              <w:widowControl/>
              <w:spacing w:line="240" w:lineRule="auto"/>
              <w:jc w:val="center"/>
              <w:rPr>
                <w:rStyle w:val="FontStyle149"/>
                <w:sz w:val="20"/>
                <w:szCs w:val="20"/>
              </w:rPr>
            </w:pPr>
            <w:smartTag w:uri="urn:schemas-microsoft-com:office:smarttags" w:element="metricconverter">
              <w:smartTagPr>
                <w:attr w:name="ProductID" w:val="200 м"/>
              </w:smartTagPr>
              <w:r w:rsidRPr="00B12A91">
                <w:rPr>
                  <w:rStyle w:val="FontStyle147"/>
                </w:rPr>
                <w:t xml:space="preserve">200 </w:t>
              </w:r>
              <w:r w:rsidRPr="00B12A91">
                <w:rPr>
                  <w:rStyle w:val="FontStyle149"/>
                  <w:sz w:val="20"/>
                  <w:szCs w:val="20"/>
                </w:rPr>
                <w:t>м</w:t>
              </w:r>
            </w:smartTag>
          </w:p>
        </w:tc>
        <w:tc>
          <w:tcPr>
            <w:tcW w:w="1398" w:type="dxa"/>
            <w:gridSpan w:val="3"/>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96"/>
              <w:widowControl/>
              <w:spacing w:line="240" w:lineRule="auto"/>
              <w:jc w:val="center"/>
              <w:rPr>
                <w:rStyle w:val="FontStyle147"/>
              </w:rPr>
            </w:pPr>
            <w:r w:rsidRPr="00B12A91">
              <w:rPr>
                <w:rStyle w:val="FontStyle147"/>
              </w:rPr>
              <w:t>6,5</w:t>
            </w:r>
          </w:p>
        </w:tc>
        <w:tc>
          <w:tcPr>
            <w:tcW w:w="1368" w:type="dxa"/>
            <w:gridSpan w:val="2"/>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96"/>
              <w:widowControl/>
              <w:spacing w:line="240" w:lineRule="auto"/>
              <w:ind w:left="418"/>
              <w:rPr>
                <w:rStyle w:val="FontStyle147"/>
              </w:rPr>
            </w:pPr>
            <w:r w:rsidRPr="00B12A91">
              <w:rPr>
                <w:rStyle w:val="FontStyle147"/>
              </w:rPr>
              <w:t>0,11</w:t>
            </w:r>
          </w:p>
        </w:tc>
      </w:tr>
      <w:tr w:rsidR="00B12A91">
        <w:trPr>
          <w:gridAfter w:val="1"/>
          <w:wAfter w:w="63" w:type="dxa"/>
          <w:trHeight w:val="147"/>
        </w:trPr>
        <w:tc>
          <w:tcPr>
            <w:tcW w:w="713" w:type="dxa"/>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96"/>
              <w:widowControl/>
              <w:spacing w:line="240" w:lineRule="auto"/>
              <w:jc w:val="center"/>
              <w:rPr>
                <w:rStyle w:val="FontStyle147"/>
              </w:rPr>
            </w:pPr>
            <w:r w:rsidRPr="00B12A91">
              <w:rPr>
                <w:rStyle w:val="FontStyle147"/>
              </w:rPr>
              <w:t>6.1.3.</w:t>
            </w:r>
          </w:p>
        </w:tc>
        <w:tc>
          <w:tcPr>
            <w:tcW w:w="5318" w:type="dxa"/>
            <w:gridSpan w:val="4"/>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96"/>
              <w:widowControl/>
              <w:spacing w:line="230" w:lineRule="exact"/>
              <w:ind w:firstLine="5"/>
              <w:rPr>
                <w:rStyle w:val="FontStyle147"/>
              </w:rPr>
            </w:pPr>
            <w:r w:rsidRPr="00B12A91">
              <w:rPr>
                <w:rStyle w:val="FontStyle147"/>
              </w:rPr>
              <w:t xml:space="preserve">Коррекция   геологических   комментариев   в программе </w:t>
            </w:r>
            <w:r w:rsidRPr="00B12A91">
              <w:rPr>
                <w:rStyle w:val="FontStyle147"/>
                <w:lang w:val="en-US"/>
              </w:rPr>
              <w:t>GrafPad</w:t>
            </w:r>
          </w:p>
        </w:tc>
        <w:tc>
          <w:tcPr>
            <w:tcW w:w="1154" w:type="dxa"/>
            <w:gridSpan w:val="3"/>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96"/>
              <w:widowControl/>
              <w:spacing w:line="240" w:lineRule="auto"/>
              <w:jc w:val="center"/>
              <w:rPr>
                <w:rStyle w:val="FontStyle149"/>
                <w:sz w:val="20"/>
                <w:szCs w:val="20"/>
              </w:rPr>
            </w:pPr>
            <w:smartTag w:uri="urn:schemas-microsoft-com:office:smarttags" w:element="metricconverter">
              <w:smartTagPr>
                <w:attr w:name="ProductID" w:val="200 м"/>
              </w:smartTagPr>
              <w:r w:rsidRPr="00B12A91">
                <w:rPr>
                  <w:rStyle w:val="FontStyle147"/>
                </w:rPr>
                <w:t xml:space="preserve">200 </w:t>
              </w:r>
              <w:r w:rsidRPr="00B12A91">
                <w:rPr>
                  <w:rStyle w:val="FontStyle149"/>
                  <w:sz w:val="20"/>
                  <w:szCs w:val="20"/>
                </w:rPr>
                <w:t>м</w:t>
              </w:r>
            </w:smartTag>
          </w:p>
        </w:tc>
        <w:tc>
          <w:tcPr>
            <w:tcW w:w="1398" w:type="dxa"/>
            <w:gridSpan w:val="3"/>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96"/>
              <w:widowControl/>
              <w:spacing w:line="240" w:lineRule="auto"/>
              <w:jc w:val="center"/>
              <w:rPr>
                <w:rStyle w:val="FontStyle147"/>
              </w:rPr>
            </w:pPr>
            <w:r w:rsidRPr="00B12A91">
              <w:rPr>
                <w:rStyle w:val="FontStyle147"/>
              </w:rPr>
              <w:t>22,9</w:t>
            </w:r>
          </w:p>
        </w:tc>
        <w:tc>
          <w:tcPr>
            <w:tcW w:w="1368" w:type="dxa"/>
            <w:gridSpan w:val="2"/>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96"/>
              <w:widowControl/>
              <w:spacing w:line="240" w:lineRule="auto"/>
              <w:ind w:left="418"/>
              <w:rPr>
                <w:rStyle w:val="FontStyle147"/>
              </w:rPr>
            </w:pPr>
            <w:r w:rsidRPr="00B12A91">
              <w:rPr>
                <w:rStyle w:val="FontStyle147"/>
              </w:rPr>
              <w:t>0,38</w:t>
            </w:r>
          </w:p>
        </w:tc>
      </w:tr>
      <w:tr w:rsidR="00B12A91">
        <w:trPr>
          <w:gridAfter w:val="1"/>
          <w:wAfter w:w="63" w:type="dxa"/>
          <w:trHeight w:val="147"/>
        </w:trPr>
        <w:tc>
          <w:tcPr>
            <w:tcW w:w="713" w:type="dxa"/>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96"/>
              <w:widowControl/>
              <w:spacing w:line="240" w:lineRule="auto"/>
              <w:jc w:val="center"/>
              <w:rPr>
                <w:rStyle w:val="FontStyle147"/>
              </w:rPr>
            </w:pPr>
            <w:r w:rsidRPr="00B12A91">
              <w:rPr>
                <w:rStyle w:val="FontStyle147"/>
              </w:rPr>
              <w:t>6.1.4.</w:t>
            </w:r>
          </w:p>
        </w:tc>
        <w:tc>
          <w:tcPr>
            <w:tcW w:w="5318" w:type="dxa"/>
            <w:gridSpan w:val="4"/>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96"/>
              <w:widowControl/>
              <w:spacing w:line="240" w:lineRule="auto"/>
              <w:rPr>
                <w:rStyle w:val="FontStyle147"/>
              </w:rPr>
            </w:pPr>
            <w:r w:rsidRPr="00B12A91">
              <w:rPr>
                <w:rStyle w:val="FontStyle147"/>
              </w:rPr>
              <w:t xml:space="preserve">Исправление шламограммы в программе </w:t>
            </w:r>
            <w:r w:rsidRPr="00B12A91">
              <w:rPr>
                <w:rStyle w:val="FontStyle147"/>
                <w:lang w:val="en-US"/>
              </w:rPr>
              <w:t>DMAS</w:t>
            </w:r>
          </w:p>
        </w:tc>
        <w:tc>
          <w:tcPr>
            <w:tcW w:w="1154" w:type="dxa"/>
            <w:gridSpan w:val="3"/>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96"/>
              <w:widowControl/>
              <w:spacing w:line="240" w:lineRule="auto"/>
              <w:jc w:val="center"/>
              <w:rPr>
                <w:rStyle w:val="FontStyle149"/>
                <w:sz w:val="20"/>
                <w:szCs w:val="20"/>
              </w:rPr>
            </w:pPr>
            <w:smartTag w:uri="urn:schemas-microsoft-com:office:smarttags" w:element="metricconverter">
              <w:smartTagPr>
                <w:attr w:name="ProductID" w:val="200 м"/>
              </w:smartTagPr>
              <w:r w:rsidRPr="00B12A91">
                <w:rPr>
                  <w:rStyle w:val="FontStyle147"/>
                </w:rPr>
                <w:t xml:space="preserve">200 </w:t>
              </w:r>
              <w:r w:rsidRPr="00B12A91">
                <w:rPr>
                  <w:rStyle w:val="FontStyle149"/>
                  <w:sz w:val="20"/>
                  <w:szCs w:val="20"/>
                </w:rPr>
                <w:t>м</w:t>
              </w:r>
            </w:smartTag>
          </w:p>
        </w:tc>
        <w:tc>
          <w:tcPr>
            <w:tcW w:w="1398" w:type="dxa"/>
            <w:gridSpan w:val="3"/>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96"/>
              <w:widowControl/>
              <w:spacing w:line="240" w:lineRule="auto"/>
              <w:jc w:val="center"/>
              <w:rPr>
                <w:rStyle w:val="FontStyle147"/>
              </w:rPr>
            </w:pPr>
            <w:r w:rsidRPr="00B12A91">
              <w:rPr>
                <w:rStyle w:val="FontStyle147"/>
              </w:rPr>
              <w:t>15,0</w:t>
            </w:r>
          </w:p>
        </w:tc>
        <w:tc>
          <w:tcPr>
            <w:tcW w:w="1368" w:type="dxa"/>
            <w:gridSpan w:val="2"/>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96"/>
              <w:widowControl/>
              <w:spacing w:line="240" w:lineRule="auto"/>
              <w:ind w:left="422"/>
              <w:rPr>
                <w:rStyle w:val="FontStyle147"/>
              </w:rPr>
            </w:pPr>
            <w:r w:rsidRPr="00B12A91">
              <w:rPr>
                <w:rStyle w:val="FontStyle147"/>
              </w:rPr>
              <w:t>0,25</w:t>
            </w:r>
          </w:p>
        </w:tc>
      </w:tr>
      <w:tr w:rsidR="00B12A91">
        <w:trPr>
          <w:gridAfter w:val="1"/>
          <w:wAfter w:w="63" w:type="dxa"/>
          <w:trHeight w:val="147"/>
        </w:trPr>
        <w:tc>
          <w:tcPr>
            <w:tcW w:w="9951" w:type="dxa"/>
            <w:gridSpan w:val="13"/>
            <w:tcBorders>
              <w:top w:val="single" w:sz="6" w:space="0" w:color="auto"/>
              <w:left w:val="single" w:sz="6" w:space="0" w:color="auto"/>
              <w:bottom w:val="single" w:sz="6" w:space="0" w:color="auto"/>
              <w:right w:val="single" w:sz="6" w:space="0" w:color="auto"/>
            </w:tcBorders>
          </w:tcPr>
          <w:p w:rsidR="00B12A91" w:rsidRPr="00D6566D" w:rsidRDefault="00B12A91" w:rsidP="00B12A91">
            <w:pPr>
              <w:pStyle w:val="Style98"/>
              <w:widowControl/>
              <w:ind w:left="725"/>
              <w:rPr>
                <w:rStyle w:val="FontStyle155"/>
                <w:i w:val="0"/>
                <w:sz w:val="22"/>
                <w:szCs w:val="22"/>
              </w:rPr>
            </w:pPr>
            <w:r w:rsidRPr="00D6566D">
              <w:rPr>
                <w:rStyle w:val="FontStyle155"/>
                <w:i w:val="0"/>
                <w:sz w:val="22"/>
                <w:szCs w:val="22"/>
              </w:rPr>
              <w:t>6.2 Предварительная обработка данных газового каротажа</w:t>
            </w:r>
          </w:p>
        </w:tc>
      </w:tr>
      <w:tr w:rsidR="00B12A91">
        <w:trPr>
          <w:gridAfter w:val="1"/>
          <w:wAfter w:w="63" w:type="dxa"/>
          <w:trHeight w:val="147"/>
        </w:trPr>
        <w:tc>
          <w:tcPr>
            <w:tcW w:w="713" w:type="dxa"/>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96"/>
              <w:widowControl/>
              <w:spacing w:line="240" w:lineRule="auto"/>
              <w:jc w:val="center"/>
              <w:rPr>
                <w:rStyle w:val="FontStyle147"/>
              </w:rPr>
            </w:pPr>
            <w:r w:rsidRPr="00B12A91">
              <w:rPr>
                <w:rStyle w:val="FontStyle147"/>
              </w:rPr>
              <w:t>6.2.1.</w:t>
            </w:r>
          </w:p>
        </w:tc>
        <w:tc>
          <w:tcPr>
            <w:tcW w:w="5318" w:type="dxa"/>
            <w:gridSpan w:val="4"/>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96"/>
              <w:widowControl/>
              <w:spacing w:line="240" w:lineRule="auto"/>
              <w:rPr>
                <w:rStyle w:val="FontStyle147"/>
              </w:rPr>
            </w:pPr>
            <w:r w:rsidRPr="00B12A91">
              <w:rPr>
                <w:rStyle w:val="FontStyle147"/>
              </w:rPr>
              <w:t>Выделение перспективных интервалов (пластов-коллеторов)</w:t>
            </w:r>
          </w:p>
        </w:tc>
        <w:tc>
          <w:tcPr>
            <w:tcW w:w="1154" w:type="dxa"/>
            <w:gridSpan w:val="3"/>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96"/>
              <w:widowControl/>
              <w:spacing w:line="240" w:lineRule="auto"/>
              <w:jc w:val="center"/>
              <w:rPr>
                <w:rStyle w:val="FontStyle147"/>
              </w:rPr>
            </w:pPr>
            <w:smartTag w:uri="urn:schemas-microsoft-com:office:smarttags" w:element="metricconverter">
              <w:smartTagPr>
                <w:attr w:name="ProductID" w:val="200 м"/>
              </w:smartTagPr>
              <w:r w:rsidRPr="00B12A91">
                <w:rPr>
                  <w:rStyle w:val="FontStyle147"/>
                </w:rPr>
                <w:t>200 м</w:t>
              </w:r>
            </w:smartTag>
          </w:p>
        </w:tc>
        <w:tc>
          <w:tcPr>
            <w:tcW w:w="1398" w:type="dxa"/>
            <w:gridSpan w:val="3"/>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96"/>
              <w:widowControl/>
              <w:spacing w:line="240" w:lineRule="auto"/>
              <w:jc w:val="center"/>
              <w:rPr>
                <w:rStyle w:val="FontStyle147"/>
              </w:rPr>
            </w:pPr>
            <w:r w:rsidRPr="00B12A91">
              <w:rPr>
                <w:rStyle w:val="FontStyle147"/>
              </w:rPr>
              <w:t>13,50</w:t>
            </w:r>
          </w:p>
        </w:tc>
        <w:tc>
          <w:tcPr>
            <w:tcW w:w="1368" w:type="dxa"/>
            <w:gridSpan w:val="2"/>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96"/>
              <w:widowControl/>
              <w:spacing w:line="240" w:lineRule="auto"/>
              <w:ind w:left="422"/>
              <w:rPr>
                <w:rStyle w:val="FontStyle147"/>
              </w:rPr>
            </w:pPr>
            <w:r w:rsidRPr="00B12A91">
              <w:rPr>
                <w:rStyle w:val="FontStyle147"/>
              </w:rPr>
              <w:t>0,23</w:t>
            </w:r>
          </w:p>
        </w:tc>
      </w:tr>
      <w:tr w:rsidR="00B12A91">
        <w:trPr>
          <w:gridAfter w:val="1"/>
          <w:wAfter w:w="63" w:type="dxa"/>
          <w:trHeight w:val="147"/>
        </w:trPr>
        <w:tc>
          <w:tcPr>
            <w:tcW w:w="713" w:type="dxa"/>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96"/>
              <w:widowControl/>
              <w:spacing w:line="240" w:lineRule="auto"/>
              <w:jc w:val="center"/>
              <w:rPr>
                <w:rStyle w:val="FontStyle147"/>
              </w:rPr>
            </w:pPr>
            <w:r w:rsidRPr="00B12A91">
              <w:rPr>
                <w:rStyle w:val="FontStyle147"/>
              </w:rPr>
              <w:t>6.2.2.</w:t>
            </w:r>
          </w:p>
        </w:tc>
        <w:tc>
          <w:tcPr>
            <w:tcW w:w="5318" w:type="dxa"/>
            <w:gridSpan w:val="4"/>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96"/>
              <w:widowControl/>
              <w:spacing w:line="235" w:lineRule="exact"/>
              <w:ind w:firstLine="5"/>
              <w:rPr>
                <w:rStyle w:val="FontStyle147"/>
              </w:rPr>
            </w:pPr>
            <w:r w:rsidRPr="00B12A91">
              <w:rPr>
                <w:rStyle w:val="FontStyle147"/>
              </w:rPr>
              <w:t>Внесение  данных  в  программу обработки, построение графиков РАГ</w:t>
            </w:r>
          </w:p>
        </w:tc>
        <w:tc>
          <w:tcPr>
            <w:tcW w:w="1154" w:type="dxa"/>
            <w:gridSpan w:val="3"/>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68"/>
              <w:widowControl/>
              <w:rPr>
                <w:sz w:val="20"/>
                <w:szCs w:val="20"/>
              </w:rPr>
            </w:pPr>
          </w:p>
        </w:tc>
        <w:tc>
          <w:tcPr>
            <w:tcW w:w="1398" w:type="dxa"/>
            <w:gridSpan w:val="3"/>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68"/>
              <w:widowControl/>
              <w:rPr>
                <w:sz w:val="20"/>
                <w:szCs w:val="20"/>
              </w:rPr>
            </w:pPr>
          </w:p>
        </w:tc>
        <w:tc>
          <w:tcPr>
            <w:tcW w:w="1368" w:type="dxa"/>
            <w:gridSpan w:val="2"/>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68"/>
              <w:widowControl/>
              <w:rPr>
                <w:sz w:val="20"/>
                <w:szCs w:val="20"/>
              </w:rPr>
            </w:pPr>
          </w:p>
        </w:tc>
      </w:tr>
      <w:tr w:rsidR="00B12A91">
        <w:trPr>
          <w:gridAfter w:val="1"/>
          <w:wAfter w:w="63" w:type="dxa"/>
          <w:trHeight w:val="147"/>
        </w:trPr>
        <w:tc>
          <w:tcPr>
            <w:tcW w:w="713" w:type="dxa"/>
            <w:tcBorders>
              <w:top w:val="single" w:sz="6" w:space="0" w:color="auto"/>
              <w:left w:val="single" w:sz="6" w:space="0" w:color="auto"/>
              <w:bottom w:val="nil"/>
              <w:right w:val="single" w:sz="6" w:space="0" w:color="auto"/>
            </w:tcBorders>
          </w:tcPr>
          <w:p w:rsidR="00B12A91" w:rsidRPr="00B12A91" w:rsidRDefault="00B12A91" w:rsidP="00B12A91">
            <w:pPr>
              <w:pStyle w:val="Style96"/>
              <w:widowControl/>
              <w:spacing w:line="240" w:lineRule="auto"/>
              <w:ind w:left="446"/>
              <w:rPr>
                <w:rStyle w:val="FontStyle147"/>
              </w:rPr>
            </w:pPr>
            <w:r w:rsidRPr="00B12A91">
              <w:rPr>
                <w:rStyle w:val="FontStyle147"/>
              </w:rPr>
              <w:t>а)</w:t>
            </w:r>
          </w:p>
        </w:tc>
        <w:tc>
          <w:tcPr>
            <w:tcW w:w="5318" w:type="dxa"/>
            <w:gridSpan w:val="4"/>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96"/>
              <w:widowControl/>
              <w:spacing w:line="240" w:lineRule="auto"/>
              <w:rPr>
                <w:rStyle w:val="FontStyle147"/>
              </w:rPr>
            </w:pPr>
            <w:r w:rsidRPr="00B12A91">
              <w:rPr>
                <w:rStyle w:val="FontStyle147"/>
              </w:rPr>
              <w:t>ТВД шлама</w:t>
            </w:r>
          </w:p>
        </w:tc>
        <w:tc>
          <w:tcPr>
            <w:tcW w:w="1154" w:type="dxa"/>
            <w:gridSpan w:val="3"/>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68"/>
              <w:widowControl/>
              <w:rPr>
                <w:sz w:val="20"/>
                <w:szCs w:val="20"/>
              </w:rPr>
            </w:pPr>
          </w:p>
        </w:tc>
        <w:tc>
          <w:tcPr>
            <w:tcW w:w="1398" w:type="dxa"/>
            <w:gridSpan w:val="3"/>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96"/>
              <w:widowControl/>
              <w:spacing w:line="240" w:lineRule="auto"/>
              <w:jc w:val="center"/>
              <w:rPr>
                <w:rStyle w:val="FontStyle147"/>
              </w:rPr>
            </w:pPr>
            <w:r w:rsidRPr="00B12A91">
              <w:rPr>
                <w:rStyle w:val="FontStyle147"/>
              </w:rPr>
              <w:t>22,5</w:t>
            </w:r>
          </w:p>
        </w:tc>
        <w:tc>
          <w:tcPr>
            <w:tcW w:w="1368" w:type="dxa"/>
            <w:gridSpan w:val="2"/>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96"/>
              <w:widowControl/>
              <w:spacing w:line="240" w:lineRule="auto"/>
              <w:ind w:left="422"/>
              <w:rPr>
                <w:rStyle w:val="FontStyle147"/>
              </w:rPr>
            </w:pPr>
            <w:r w:rsidRPr="00B12A91">
              <w:rPr>
                <w:rStyle w:val="FontStyle147"/>
              </w:rPr>
              <w:t>0,38</w:t>
            </w:r>
          </w:p>
        </w:tc>
      </w:tr>
      <w:tr w:rsidR="00B12A91">
        <w:trPr>
          <w:gridAfter w:val="1"/>
          <w:wAfter w:w="63" w:type="dxa"/>
          <w:trHeight w:val="147"/>
        </w:trPr>
        <w:tc>
          <w:tcPr>
            <w:tcW w:w="713" w:type="dxa"/>
            <w:tcBorders>
              <w:top w:val="nil"/>
              <w:left w:val="single" w:sz="6" w:space="0" w:color="auto"/>
              <w:bottom w:val="nil"/>
              <w:right w:val="single" w:sz="6" w:space="0" w:color="auto"/>
            </w:tcBorders>
          </w:tcPr>
          <w:p w:rsidR="00B12A91" w:rsidRPr="00B12A91" w:rsidRDefault="00B12A91" w:rsidP="00B12A91">
            <w:pPr>
              <w:pStyle w:val="Style96"/>
              <w:widowControl/>
              <w:spacing w:line="240" w:lineRule="auto"/>
              <w:ind w:left="442"/>
              <w:rPr>
                <w:rStyle w:val="FontStyle147"/>
              </w:rPr>
            </w:pPr>
            <w:r w:rsidRPr="00B12A91">
              <w:rPr>
                <w:rStyle w:val="FontStyle147"/>
              </w:rPr>
              <w:t>б)</w:t>
            </w:r>
          </w:p>
        </w:tc>
        <w:tc>
          <w:tcPr>
            <w:tcW w:w="5318" w:type="dxa"/>
            <w:gridSpan w:val="4"/>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96"/>
              <w:widowControl/>
              <w:spacing w:line="240" w:lineRule="auto"/>
              <w:rPr>
                <w:rStyle w:val="FontStyle147"/>
              </w:rPr>
            </w:pPr>
            <w:r w:rsidRPr="00B12A91">
              <w:rPr>
                <w:rStyle w:val="FontStyle147"/>
              </w:rPr>
              <w:t>частичная дегазация БР (ГВЛ)</w:t>
            </w:r>
          </w:p>
        </w:tc>
        <w:tc>
          <w:tcPr>
            <w:tcW w:w="1154" w:type="dxa"/>
            <w:gridSpan w:val="3"/>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96"/>
              <w:widowControl/>
              <w:spacing w:line="240" w:lineRule="auto"/>
              <w:jc w:val="center"/>
              <w:rPr>
                <w:rStyle w:val="FontStyle147"/>
              </w:rPr>
            </w:pPr>
            <w:r w:rsidRPr="00B12A91">
              <w:rPr>
                <w:rStyle w:val="FontStyle147"/>
              </w:rPr>
              <w:t>пласт-</w:t>
            </w:r>
          </w:p>
        </w:tc>
        <w:tc>
          <w:tcPr>
            <w:tcW w:w="1398" w:type="dxa"/>
            <w:gridSpan w:val="3"/>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96"/>
              <w:widowControl/>
              <w:spacing w:line="240" w:lineRule="auto"/>
              <w:jc w:val="center"/>
              <w:rPr>
                <w:rStyle w:val="FontStyle147"/>
              </w:rPr>
            </w:pPr>
            <w:r w:rsidRPr="00B12A91">
              <w:rPr>
                <w:rStyle w:val="FontStyle147"/>
              </w:rPr>
              <w:t>40,5</w:t>
            </w:r>
          </w:p>
        </w:tc>
        <w:tc>
          <w:tcPr>
            <w:tcW w:w="1368" w:type="dxa"/>
            <w:gridSpan w:val="2"/>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96"/>
              <w:widowControl/>
              <w:spacing w:line="240" w:lineRule="auto"/>
              <w:ind w:left="427"/>
              <w:rPr>
                <w:rStyle w:val="FontStyle147"/>
              </w:rPr>
            </w:pPr>
            <w:r w:rsidRPr="00B12A91">
              <w:rPr>
                <w:rStyle w:val="FontStyle147"/>
              </w:rPr>
              <w:t>0,68</w:t>
            </w:r>
          </w:p>
        </w:tc>
      </w:tr>
      <w:tr w:rsidR="00B12A91">
        <w:trPr>
          <w:gridAfter w:val="1"/>
          <w:wAfter w:w="63" w:type="dxa"/>
          <w:trHeight w:val="147"/>
        </w:trPr>
        <w:tc>
          <w:tcPr>
            <w:tcW w:w="713" w:type="dxa"/>
            <w:tcBorders>
              <w:top w:val="nil"/>
              <w:left w:val="single" w:sz="6" w:space="0" w:color="auto"/>
              <w:bottom w:val="nil"/>
              <w:right w:val="single" w:sz="6" w:space="0" w:color="auto"/>
            </w:tcBorders>
          </w:tcPr>
          <w:p w:rsidR="00B12A91" w:rsidRPr="00B12A91" w:rsidRDefault="00B12A91" w:rsidP="00B12A91">
            <w:pPr>
              <w:pStyle w:val="Style96"/>
              <w:widowControl/>
              <w:spacing w:line="240" w:lineRule="auto"/>
              <w:ind w:left="451"/>
              <w:rPr>
                <w:rStyle w:val="FontStyle147"/>
              </w:rPr>
            </w:pPr>
            <w:r w:rsidRPr="00B12A91">
              <w:rPr>
                <w:rStyle w:val="FontStyle147"/>
              </w:rPr>
              <w:t>в)</w:t>
            </w:r>
          </w:p>
        </w:tc>
        <w:tc>
          <w:tcPr>
            <w:tcW w:w="5318" w:type="dxa"/>
            <w:gridSpan w:val="4"/>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96"/>
              <w:widowControl/>
              <w:spacing w:line="240" w:lineRule="auto"/>
              <w:rPr>
                <w:rStyle w:val="FontStyle147"/>
              </w:rPr>
            </w:pPr>
            <w:r w:rsidRPr="00B12A91">
              <w:rPr>
                <w:rStyle w:val="FontStyle147"/>
              </w:rPr>
              <w:t>ТВД раствора</w:t>
            </w:r>
          </w:p>
        </w:tc>
        <w:tc>
          <w:tcPr>
            <w:tcW w:w="1154" w:type="dxa"/>
            <w:gridSpan w:val="3"/>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96"/>
              <w:widowControl/>
              <w:spacing w:line="240" w:lineRule="auto"/>
              <w:jc w:val="center"/>
              <w:rPr>
                <w:rStyle w:val="FontStyle147"/>
              </w:rPr>
            </w:pPr>
            <w:r w:rsidRPr="00B12A91">
              <w:rPr>
                <w:rStyle w:val="FontStyle147"/>
              </w:rPr>
              <w:t>коллектор</w:t>
            </w:r>
          </w:p>
        </w:tc>
        <w:tc>
          <w:tcPr>
            <w:tcW w:w="1398" w:type="dxa"/>
            <w:gridSpan w:val="3"/>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96"/>
              <w:widowControl/>
              <w:spacing w:line="240" w:lineRule="auto"/>
              <w:jc w:val="center"/>
              <w:rPr>
                <w:rStyle w:val="FontStyle147"/>
              </w:rPr>
            </w:pPr>
            <w:r w:rsidRPr="00B12A91">
              <w:rPr>
                <w:rStyle w:val="FontStyle147"/>
              </w:rPr>
              <w:t>6</w:t>
            </w:r>
          </w:p>
        </w:tc>
        <w:tc>
          <w:tcPr>
            <w:tcW w:w="1368" w:type="dxa"/>
            <w:gridSpan w:val="2"/>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96"/>
              <w:widowControl/>
              <w:spacing w:line="240" w:lineRule="auto"/>
              <w:ind w:left="427"/>
              <w:rPr>
                <w:rStyle w:val="FontStyle147"/>
              </w:rPr>
            </w:pPr>
            <w:r w:rsidRPr="00B12A91">
              <w:rPr>
                <w:rStyle w:val="FontStyle147"/>
              </w:rPr>
              <w:t>0,10</w:t>
            </w:r>
          </w:p>
        </w:tc>
      </w:tr>
      <w:tr w:rsidR="00B12A91">
        <w:trPr>
          <w:gridAfter w:val="1"/>
          <w:wAfter w:w="63" w:type="dxa"/>
          <w:trHeight w:val="147"/>
        </w:trPr>
        <w:tc>
          <w:tcPr>
            <w:tcW w:w="713" w:type="dxa"/>
            <w:tcBorders>
              <w:top w:val="nil"/>
              <w:left w:val="single" w:sz="6" w:space="0" w:color="auto"/>
              <w:bottom w:val="single" w:sz="6" w:space="0" w:color="auto"/>
              <w:right w:val="single" w:sz="6" w:space="0" w:color="auto"/>
            </w:tcBorders>
          </w:tcPr>
          <w:p w:rsidR="00B12A91" w:rsidRPr="00B12A91" w:rsidRDefault="00B12A91" w:rsidP="00B12A91">
            <w:pPr>
              <w:pStyle w:val="Style96"/>
              <w:widowControl/>
              <w:spacing w:line="240" w:lineRule="auto"/>
              <w:ind w:left="466"/>
              <w:rPr>
                <w:rStyle w:val="FontStyle147"/>
              </w:rPr>
            </w:pPr>
            <w:r w:rsidRPr="00B12A91">
              <w:rPr>
                <w:rStyle w:val="FontStyle147"/>
              </w:rPr>
              <w:t>г)</w:t>
            </w:r>
          </w:p>
        </w:tc>
        <w:tc>
          <w:tcPr>
            <w:tcW w:w="5318" w:type="dxa"/>
            <w:gridSpan w:val="4"/>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96"/>
              <w:widowControl/>
              <w:spacing w:line="240" w:lineRule="auto"/>
              <w:rPr>
                <w:rStyle w:val="FontStyle147"/>
              </w:rPr>
            </w:pPr>
            <w:r w:rsidRPr="00B12A91">
              <w:rPr>
                <w:rStyle w:val="FontStyle147"/>
              </w:rPr>
              <w:t>ТВД керна</w:t>
            </w:r>
          </w:p>
        </w:tc>
        <w:tc>
          <w:tcPr>
            <w:tcW w:w="1154" w:type="dxa"/>
            <w:gridSpan w:val="3"/>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68"/>
              <w:widowControl/>
              <w:rPr>
                <w:sz w:val="20"/>
                <w:szCs w:val="20"/>
              </w:rPr>
            </w:pPr>
          </w:p>
        </w:tc>
        <w:tc>
          <w:tcPr>
            <w:tcW w:w="1398" w:type="dxa"/>
            <w:gridSpan w:val="3"/>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96"/>
              <w:widowControl/>
              <w:spacing w:line="240" w:lineRule="auto"/>
              <w:jc w:val="center"/>
              <w:rPr>
                <w:rStyle w:val="FontStyle147"/>
              </w:rPr>
            </w:pPr>
            <w:r w:rsidRPr="00B12A91">
              <w:rPr>
                <w:rStyle w:val="FontStyle147"/>
              </w:rPr>
              <w:t>6</w:t>
            </w:r>
          </w:p>
        </w:tc>
        <w:tc>
          <w:tcPr>
            <w:tcW w:w="1368" w:type="dxa"/>
            <w:gridSpan w:val="2"/>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96"/>
              <w:widowControl/>
              <w:spacing w:line="240" w:lineRule="auto"/>
              <w:ind w:left="427"/>
              <w:rPr>
                <w:rStyle w:val="FontStyle147"/>
              </w:rPr>
            </w:pPr>
            <w:r w:rsidRPr="00B12A91">
              <w:rPr>
                <w:rStyle w:val="FontStyle147"/>
              </w:rPr>
              <w:t>0,10</w:t>
            </w:r>
          </w:p>
        </w:tc>
      </w:tr>
      <w:tr w:rsidR="00B12A91">
        <w:trPr>
          <w:gridAfter w:val="1"/>
          <w:wAfter w:w="63" w:type="dxa"/>
          <w:trHeight w:val="147"/>
        </w:trPr>
        <w:tc>
          <w:tcPr>
            <w:tcW w:w="713" w:type="dxa"/>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104"/>
              <w:widowControl/>
              <w:jc w:val="center"/>
              <w:rPr>
                <w:rStyle w:val="FontStyle156"/>
                <w:b w:val="0"/>
              </w:rPr>
            </w:pPr>
            <w:r w:rsidRPr="00B12A91">
              <w:rPr>
                <w:rStyle w:val="FontStyle156"/>
                <w:b w:val="0"/>
              </w:rPr>
              <w:t>6.2.3</w:t>
            </w:r>
          </w:p>
        </w:tc>
        <w:tc>
          <w:tcPr>
            <w:tcW w:w="5318" w:type="dxa"/>
            <w:gridSpan w:val="4"/>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96"/>
              <w:widowControl/>
              <w:spacing w:line="230" w:lineRule="exact"/>
              <w:ind w:firstLine="14"/>
              <w:rPr>
                <w:rStyle w:val="FontStyle147"/>
              </w:rPr>
            </w:pPr>
            <w:r w:rsidRPr="00B12A91">
              <w:rPr>
                <w:rStyle w:val="FontStyle147"/>
              </w:rPr>
              <w:t xml:space="preserve">Загрузка программы </w:t>
            </w:r>
            <w:r w:rsidRPr="00B12A91">
              <w:rPr>
                <w:rStyle w:val="FontStyle147"/>
                <w:lang w:val="en-US"/>
              </w:rPr>
              <w:t>GrafPad</w:t>
            </w:r>
            <w:r w:rsidRPr="00B12A91">
              <w:rPr>
                <w:rStyle w:val="FontStyle147"/>
              </w:rPr>
              <w:t>, подключение информации, коррекция заголовка планшета газового каротажа</w:t>
            </w:r>
          </w:p>
        </w:tc>
        <w:tc>
          <w:tcPr>
            <w:tcW w:w="1154" w:type="dxa"/>
            <w:gridSpan w:val="3"/>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96"/>
              <w:widowControl/>
              <w:spacing w:line="240" w:lineRule="auto"/>
              <w:jc w:val="center"/>
              <w:rPr>
                <w:rStyle w:val="FontStyle147"/>
              </w:rPr>
            </w:pPr>
            <w:r w:rsidRPr="00B12A91">
              <w:rPr>
                <w:rStyle w:val="FontStyle147"/>
              </w:rPr>
              <w:t>Операция</w:t>
            </w:r>
          </w:p>
        </w:tc>
        <w:tc>
          <w:tcPr>
            <w:tcW w:w="1398" w:type="dxa"/>
            <w:gridSpan w:val="3"/>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96"/>
              <w:widowControl/>
              <w:spacing w:line="240" w:lineRule="auto"/>
              <w:jc w:val="center"/>
              <w:rPr>
                <w:rStyle w:val="FontStyle147"/>
              </w:rPr>
            </w:pPr>
            <w:r w:rsidRPr="00B12A91">
              <w:rPr>
                <w:rStyle w:val="FontStyle147"/>
              </w:rPr>
              <w:t>9</w:t>
            </w:r>
          </w:p>
        </w:tc>
        <w:tc>
          <w:tcPr>
            <w:tcW w:w="1368" w:type="dxa"/>
            <w:gridSpan w:val="2"/>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96"/>
              <w:widowControl/>
              <w:spacing w:line="240" w:lineRule="auto"/>
              <w:ind w:left="422"/>
              <w:rPr>
                <w:rStyle w:val="FontStyle147"/>
              </w:rPr>
            </w:pPr>
            <w:r w:rsidRPr="00B12A91">
              <w:rPr>
                <w:rStyle w:val="FontStyle147"/>
              </w:rPr>
              <w:t>0,15</w:t>
            </w:r>
          </w:p>
        </w:tc>
      </w:tr>
      <w:tr w:rsidR="00B12A91">
        <w:trPr>
          <w:gridAfter w:val="1"/>
          <w:wAfter w:w="63" w:type="dxa"/>
          <w:trHeight w:val="147"/>
        </w:trPr>
        <w:tc>
          <w:tcPr>
            <w:tcW w:w="713" w:type="dxa"/>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104"/>
              <w:widowControl/>
              <w:jc w:val="center"/>
              <w:rPr>
                <w:rStyle w:val="FontStyle156"/>
                <w:b w:val="0"/>
              </w:rPr>
            </w:pPr>
            <w:r w:rsidRPr="00B12A91">
              <w:rPr>
                <w:rStyle w:val="FontStyle156"/>
                <w:b w:val="0"/>
              </w:rPr>
              <w:t>6.2.4</w:t>
            </w:r>
          </w:p>
        </w:tc>
        <w:tc>
          <w:tcPr>
            <w:tcW w:w="5318" w:type="dxa"/>
            <w:gridSpan w:val="4"/>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96"/>
              <w:widowControl/>
              <w:spacing w:line="240" w:lineRule="auto"/>
              <w:rPr>
                <w:rStyle w:val="FontStyle156"/>
              </w:rPr>
            </w:pPr>
            <w:r w:rsidRPr="00B12A91">
              <w:rPr>
                <w:rStyle w:val="FontStyle147"/>
              </w:rPr>
              <w:t>Печать планшета газового каротажа в масштабе 1</w:t>
            </w:r>
            <w:r w:rsidRPr="00B12A91">
              <w:rPr>
                <w:rStyle w:val="FontStyle156"/>
                <w:b w:val="0"/>
              </w:rPr>
              <w:t>:200</w:t>
            </w:r>
          </w:p>
        </w:tc>
        <w:tc>
          <w:tcPr>
            <w:tcW w:w="1154" w:type="dxa"/>
            <w:gridSpan w:val="3"/>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96"/>
              <w:widowControl/>
              <w:spacing w:line="240" w:lineRule="auto"/>
              <w:jc w:val="center"/>
              <w:rPr>
                <w:rStyle w:val="FontStyle147"/>
              </w:rPr>
            </w:pPr>
            <w:smartTag w:uri="urn:schemas-microsoft-com:office:smarttags" w:element="metricconverter">
              <w:smartTagPr>
                <w:attr w:name="ProductID" w:val="200 м"/>
              </w:smartTagPr>
              <w:r w:rsidRPr="00B12A91">
                <w:rPr>
                  <w:rStyle w:val="FontStyle147"/>
                </w:rPr>
                <w:t>200 м</w:t>
              </w:r>
            </w:smartTag>
          </w:p>
        </w:tc>
        <w:tc>
          <w:tcPr>
            <w:tcW w:w="1398" w:type="dxa"/>
            <w:gridSpan w:val="3"/>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96"/>
              <w:widowControl/>
              <w:spacing w:line="240" w:lineRule="auto"/>
              <w:jc w:val="center"/>
              <w:rPr>
                <w:rStyle w:val="FontStyle147"/>
              </w:rPr>
            </w:pPr>
            <w:r w:rsidRPr="00B12A91">
              <w:rPr>
                <w:rStyle w:val="FontStyle147"/>
              </w:rPr>
              <w:t>17,7</w:t>
            </w:r>
          </w:p>
        </w:tc>
        <w:tc>
          <w:tcPr>
            <w:tcW w:w="1368" w:type="dxa"/>
            <w:gridSpan w:val="2"/>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104"/>
              <w:widowControl/>
              <w:ind w:left="422"/>
              <w:rPr>
                <w:rStyle w:val="FontStyle156"/>
              </w:rPr>
            </w:pPr>
            <w:r w:rsidRPr="00B12A91">
              <w:rPr>
                <w:rStyle w:val="FontStyle147"/>
              </w:rPr>
              <w:t>0</w:t>
            </w:r>
            <w:r w:rsidRPr="00B12A91">
              <w:rPr>
                <w:rStyle w:val="FontStyle156"/>
              </w:rPr>
              <w:t>,</w:t>
            </w:r>
            <w:r w:rsidRPr="00B12A91">
              <w:rPr>
                <w:rStyle w:val="FontStyle156"/>
                <w:b w:val="0"/>
              </w:rPr>
              <w:t>30</w:t>
            </w:r>
          </w:p>
        </w:tc>
      </w:tr>
      <w:tr w:rsidR="00B12A91">
        <w:trPr>
          <w:gridAfter w:val="1"/>
          <w:wAfter w:w="63" w:type="dxa"/>
          <w:trHeight w:val="147"/>
        </w:trPr>
        <w:tc>
          <w:tcPr>
            <w:tcW w:w="9951" w:type="dxa"/>
            <w:gridSpan w:val="13"/>
            <w:tcBorders>
              <w:top w:val="single" w:sz="6" w:space="0" w:color="auto"/>
              <w:left w:val="single" w:sz="6" w:space="0" w:color="auto"/>
              <w:bottom w:val="single" w:sz="6" w:space="0" w:color="auto"/>
              <w:right w:val="single" w:sz="6" w:space="0" w:color="auto"/>
            </w:tcBorders>
          </w:tcPr>
          <w:p w:rsidR="00B12A91" w:rsidRPr="00D6566D" w:rsidRDefault="00B12A91" w:rsidP="00B12A91">
            <w:pPr>
              <w:pStyle w:val="Style98"/>
              <w:widowControl/>
              <w:ind w:left="797"/>
              <w:rPr>
                <w:rStyle w:val="FontStyle155"/>
                <w:i w:val="0"/>
                <w:sz w:val="22"/>
                <w:szCs w:val="22"/>
              </w:rPr>
            </w:pPr>
            <w:r w:rsidRPr="00D6566D">
              <w:rPr>
                <w:rStyle w:val="FontStyle155"/>
                <w:i w:val="0"/>
                <w:sz w:val="22"/>
                <w:szCs w:val="22"/>
              </w:rPr>
              <w:t>6.3 Интерпретация результатов геолого-геохимических исследований</w:t>
            </w:r>
          </w:p>
        </w:tc>
      </w:tr>
      <w:tr w:rsidR="00B12A91">
        <w:trPr>
          <w:gridAfter w:val="1"/>
          <w:wAfter w:w="63" w:type="dxa"/>
          <w:trHeight w:val="147"/>
        </w:trPr>
        <w:tc>
          <w:tcPr>
            <w:tcW w:w="713" w:type="dxa"/>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96"/>
              <w:widowControl/>
              <w:spacing w:line="240" w:lineRule="auto"/>
              <w:jc w:val="center"/>
              <w:rPr>
                <w:rStyle w:val="FontStyle147"/>
              </w:rPr>
            </w:pPr>
            <w:r w:rsidRPr="00B12A91">
              <w:rPr>
                <w:rStyle w:val="FontStyle147"/>
              </w:rPr>
              <w:t>6.3.1</w:t>
            </w:r>
          </w:p>
        </w:tc>
        <w:tc>
          <w:tcPr>
            <w:tcW w:w="5318" w:type="dxa"/>
            <w:gridSpan w:val="4"/>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96"/>
              <w:widowControl/>
              <w:spacing w:line="226" w:lineRule="exact"/>
              <w:ind w:firstLine="24"/>
              <w:rPr>
                <w:rStyle w:val="FontStyle147"/>
              </w:rPr>
            </w:pPr>
            <w:r w:rsidRPr="00B12A91">
              <w:rPr>
                <w:rStyle w:val="FontStyle147"/>
              </w:rPr>
              <w:t>Уточнение    литолого-стратиграфического    разреза по шламограмме и ДМК (детальный механический каротаж)</w:t>
            </w:r>
          </w:p>
        </w:tc>
        <w:tc>
          <w:tcPr>
            <w:tcW w:w="1154" w:type="dxa"/>
            <w:gridSpan w:val="3"/>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96"/>
              <w:widowControl/>
              <w:spacing w:line="240" w:lineRule="auto"/>
              <w:jc w:val="center"/>
              <w:rPr>
                <w:rStyle w:val="FontStyle147"/>
              </w:rPr>
            </w:pPr>
            <w:smartTag w:uri="urn:schemas-microsoft-com:office:smarttags" w:element="metricconverter">
              <w:smartTagPr>
                <w:attr w:name="ProductID" w:val="200 м"/>
              </w:smartTagPr>
              <w:r w:rsidRPr="00B12A91">
                <w:rPr>
                  <w:rStyle w:val="FontStyle147"/>
                </w:rPr>
                <w:t>200 м</w:t>
              </w:r>
            </w:smartTag>
          </w:p>
        </w:tc>
        <w:tc>
          <w:tcPr>
            <w:tcW w:w="1398" w:type="dxa"/>
            <w:gridSpan w:val="3"/>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96"/>
              <w:widowControl/>
              <w:spacing w:line="240" w:lineRule="auto"/>
              <w:jc w:val="center"/>
              <w:rPr>
                <w:rStyle w:val="FontStyle147"/>
              </w:rPr>
            </w:pPr>
            <w:r w:rsidRPr="00B12A91">
              <w:rPr>
                <w:rStyle w:val="FontStyle147"/>
              </w:rPr>
              <w:t>4,3</w:t>
            </w:r>
          </w:p>
        </w:tc>
        <w:tc>
          <w:tcPr>
            <w:tcW w:w="1368" w:type="dxa"/>
            <w:gridSpan w:val="2"/>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96"/>
              <w:widowControl/>
              <w:spacing w:line="240" w:lineRule="auto"/>
              <w:ind w:left="432"/>
              <w:rPr>
                <w:rStyle w:val="FontStyle147"/>
              </w:rPr>
            </w:pPr>
            <w:r w:rsidRPr="00B12A91">
              <w:rPr>
                <w:rStyle w:val="FontStyle147"/>
              </w:rPr>
              <w:t>0,07</w:t>
            </w:r>
          </w:p>
        </w:tc>
      </w:tr>
      <w:tr w:rsidR="00B12A91">
        <w:trPr>
          <w:gridAfter w:val="1"/>
          <w:wAfter w:w="63" w:type="dxa"/>
          <w:trHeight w:val="147"/>
        </w:trPr>
        <w:tc>
          <w:tcPr>
            <w:tcW w:w="713" w:type="dxa"/>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96"/>
              <w:widowControl/>
              <w:spacing w:line="240" w:lineRule="auto"/>
              <w:jc w:val="center"/>
              <w:rPr>
                <w:rStyle w:val="FontStyle147"/>
              </w:rPr>
            </w:pPr>
            <w:r w:rsidRPr="00B12A91">
              <w:rPr>
                <w:rStyle w:val="FontStyle147"/>
              </w:rPr>
              <w:t>6.3.2</w:t>
            </w:r>
          </w:p>
        </w:tc>
        <w:tc>
          <w:tcPr>
            <w:tcW w:w="5318" w:type="dxa"/>
            <w:gridSpan w:val="4"/>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96"/>
              <w:widowControl/>
              <w:spacing w:line="226" w:lineRule="exact"/>
              <w:ind w:firstLine="24"/>
              <w:rPr>
                <w:rStyle w:val="FontStyle147"/>
              </w:rPr>
            </w:pPr>
            <w:r w:rsidRPr="00B12A91">
              <w:rPr>
                <w:rStyle w:val="FontStyle147"/>
              </w:rPr>
              <w:t>Детальный анализ  газового  каротажа в перспективных интервалах и разбивка на пласты</w:t>
            </w:r>
          </w:p>
        </w:tc>
        <w:tc>
          <w:tcPr>
            <w:tcW w:w="1154" w:type="dxa"/>
            <w:gridSpan w:val="3"/>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100"/>
              <w:widowControl/>
              <w:rPr>
                <w:rStyle w:val="FontStyle147"/>
              </w:rPr>
            </w:pPr>
            <w:r w:rsidRPr="00B12A91">
              <w:rPr>
                <w:rStyle w:val="FontStyle147"/>
              </w:rPr>
              <w:t>пласт-коллектор</w:t>
            </w:r>
          </w:p>
        </w:tc>
        <w:tc>
          <w:tcPr>
            <w:tcW w:w="1398" w:type="dxa"/>
            <w:gridSpan w:val="3"/>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96"/>
              <w:widowControl/>
              <w:spacing w:line="240" w:lineRule="auto"/>
              <w:jc w:val="center"/>
              <w:rPr>
                <w:rStyle w:val="FontStyle147"/>
              </w:rPr>
            </w:pPr>
            <w:r w:rsidRPr="00B12A91">
              <w:rPr>
                <w:rStyle w:val="FontStyle147"/>
              </w:rPr>
              <w:t>22,0</w:t>
            </w:r>
          </w:p>
        </w:tc>
        <w:tc>
          <w:tcPr>
            <w:tcW w:w="1368" w:type="dxa"/>
            <w:gridSpan w:val="2"/>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96"/>
              <w:widowControl/>
              <w:spacing w:line="240" w:lineRule="auto"/>
              <w:ind w:left="432"/>
              <w:rPr>
                <w:rStyle w:val="FontStyle147"/>
              </w:rPr>
            </w:pPr>
            <w:r w:rsidRPr="00B12A91">
              <w:rPr>
                <w:rStyle w:val="FontStyle147"/>
              </w:rPr>
              <w:t>0,37</w:t>
            </w:r>
          </w:p>
        </w:tc>
      </w:tr>
      <w:tr w:rsidR="00B12A91">
        <w:trPr>
          <w:gridAfter w:val="1"/>
          <w:wAfter w:w="63" w:type="dxa"/>
          <w:trHeight w:val="147"/>
        </w:trPr>
        <w:tc>
          <w:tcPr>
            <w:tcW w:w="713" w:type="dxa"/>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96"/>
              <w:widowControl/>
              <w:spacing w:line="240" w:lineRule="auto"/>
              <w:jc w:val="center"/>
              <w:rPr>
                <w:rStyle w:val="FontStyle147"/>
              </w:rPr>
            </w:pPr>
            <w:r w:rsidRPr="00B12A91">
              <w:rPr>
                <w:rStyle w:val="FontStyle147"/>
              </w:rPr>
              <w:t>6.3.3</w:t>
            </w:r>
          </w:p>
        </w:tc>
        <w:tc>
          <w:tcPr>
            <w:tcW w:w="5318" w:type="dxa"/>
            <w:gridSpan w:val="4"/>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96"/>
              <w:widowControl/>
              <w:spacing w:line="235" w:lineRule="exact"/>
              <w:ind w:firstLine="38"/>
              <w:rPr>
                <w:rStyle w:val="FontStyle147"/>
              </w:rPr>
            </w:pPr>
            <w:r w:rsidRPr="00B12A91">
              <w:rPr>
                <w:rStyle w:val="FontStyle147"/>
              </w:rPr>
              <w:t>Комплексная интерпретация данных геолого-геохимических исследований по определению характера насыщения</w:t>
            </w:r>
          </w:p>
        </w:tc>
        <w:tc>
          <w:tcPr>
            <w:tcW w:w="1154" w:type="dxa"/>
            <w:gridSpan w:val="3"/>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100"/>
              <w:widowControl/>
              <w:rPr>
                <w:rStyle w:val="FontStyle147"/>
              </w:rPr>
            </w:pPr>
            <w:r w:rsidRPr="00B12A91">
              <w:rPr>
                <w:rStyle w:val="FontStyle147"/>
              </w:rPr>
              <w:t>пласт-коллектор</w:t>
            </w:r>
          </w:p>
        </w:tc>
        <w:tc>
          <w:tcPr>
            <w:tcW w:w="1398" w:type="dxa"/>
            <w:gridSpan w:val="3"/>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96"/>
              <w:widowControl/>
              <w:spacing w:line="240" w:lineRule="auto"/>
              <w:jc w:val="center"/>
              <w:rPr>
                <w:rStyle w:val="FontStyle147"/>
              </w:rPr>
            </w:pPr>
            <w:r w:rsidRPr="00B12A91">
              <w:rPr>
                <w:rStyle w:val="FontStyle147"/>
              </w:rPr>
              <w:t>12,0</w:t>
            </w:r>
          </w:p>
        </w:tc>
        <w:tc>
          <w:tcPr>
            <w:tcW w:w="1368" w:type="dxa"/>
            <w:gridSpan w:val="2"/>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96"/>
              <w:widowControl/>
              <w:spacing w:line="240" w:lineRule="auto"/>
              <w:ind w:left="437"/>
              <w:rPr>
                <w:rStyle w:val="FontStyle147"/>
              </w:rPr>
            </w:pPr>
            <w:r w:rsidRPr="00B12A91">
              <w:rPr>
                <w:rStyle w:val="FontStyle147"/>
              </w:rPr>
              <w:t>0,20</w:t>
            </w:r>
          </w:p>
        </w:tc>
      </w:tr>
      <w:tr w:rsidR="00B12A91">
        <w:trPr>
          <w:gridAfter w:val="1"/>
          <w:wAfter w:w="63" w:type="dxa"/>
          <w:trHeight w:val="147"/>
        </w:trPr>
        <w:tc>
          <w:tcPr>
            <w:tcW w:w="713" w:type="dxa"/>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96"/>
              <w:widowControl/>
              <w:spacing w:line="240" w:lineRule="auto"/>
              <w:jc w:val="center"/>
              <w:rPr>
                <w:rStyle w:val="FontStyle147"/>
              </w:rPr>
            </w:pPr>
            <w:r w:rsidRPr="00B12A91">
              <w:rPr>
                <w:rStyle w:val="FontStyle147"/>
              </w:rPr>
              <w:t>6.3.4</w:t>
            </w:r>
          </w:p>
        </w:tc>
        <w:tc>
          <w:tcPr>
            <w:tcW w:w="5318" w:type="dxa"/>
            <w:gridSpan w:val="4"/>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96"/>
              <w:widowControl/>
              <w:tabs>
                <w:tab w:val="left" w:leader="underscore" w:pos="1411"/>
                <w:tab w:val="left" w:leader="underscore" w:pos="2150"/>
                <w:tab w:val="left" w:leader="underscore" w:pos="5477"/>
              </w:tabs>
              <w:spacing w:line="240" w:lineRule="auto"/>
              <w:rPr>
                <w:rStyle w:val="FontStyle147"/>
              </w:rPr>
            </w:pPr>
            <w:r w:rsidRPr="00B12A91">
              <w:rPr>
                <w:rStyle w:val="FontStyle147"/>
              </w:rPr>
              <w:t>Составление   заключения   о   характере   насыщения и коллекторских  свойствах   перспективных   интервалов (1 пласт-коллектор)</w:t>
            </w:r>
          </w:p>
        </w:tc>
        <w:tc>
          <w:tcPr>
            <w:tcW w:w="1154" w:type="dxa"/>
            <w:gridSpan w:val="3"/>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100"/>
              <w:widowControl/>
              <w:rPr>
                <w:rStyle w:val="FontStyle147"/>
              </w:rPr>
            </w:pPr>
            <w:r w:rsidRPr="00B12A91">
              <w:rPr>
                <w:rStyle w:val="FontStyle147"/>
              </w:rPr>
              <w:t>пласт-коллектор</w:t>
            </w:r>
          </w:p>
        </w:tc>
        <w:tc>
          <w:tcPr>
            <w:tcW w:w="1398" w:type="dxa"/>
            <w:gridSpan w:val="3"/>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96"/>
              <w:widowControl/>
              <w:spacing w:line="240" w:lineRule="auto"/>
              <w:jc w:val="center"/>
              <w:rPr>
                <w:rStyle w:val="FontStyle147"/>
              </w:rPr>
            </w:pPr>
            <w:r w:rsidRPr="00B12A91">
              <w:rPr>
                <w:rStyle w:val="FontStyle147"/>
              </w:rPr>
              <w:t>43,0</w:t>
            </w:r>
          </w:p>
        </w:tc>
        <w:tc>
          <w:tcPr>
            <w:tcW w:w="1368" w:type="dxa"/>
            <w:gridSpan w:val="2"/>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96"/>
              <w:widowControl/>
              <w:spacing w:line="240" w:lineRule="auto"/>
              <w:ind w:left="442"/>
              <w:rPr>
                <w:rStyle w:val="FontStyle147"/>
              </w:rPr>
            </w:pPr>
            <w:r w:rsidRPr="00B12A91">
              <w:rPr>
                <w:rStyle w:val="FontStyle147"/>
              </w:rPr>
              <w:t>0,72</w:t>
            </w:r>
          </w:p>
        </w:tc>
      </w:tr>
      <w:tr w:rsidR="00B12A91">
        <w:trPr>
          <w:gridAfter w:val="1"/>
          <w:wAfter w:w="63" w:type="dxa"/>
          <w:trHeight w:val="147"/>
        </w:trPr>
        <w:tc>
          <w:tcPr>
            <w:tcW w:w="713" w:type="dxa"/>
            <w:tcBorders>
              <w:top w:val="single" w:sz="6" w:space="0" w:color="auto"/>
              <w:left w:val="single" w:sz="6" w:space="0" w:color="auto"/>
              <w:bottom w:val="single" w:sz="6" w:space="0" w:color="auto"/>
              <w:right w:val="single" w:sz="6" w:space="0" w:color="auto"/>
            </w:tcBorders>
          </w:tcPr>
          <w:p w:rsidR="00B12A91" w:rsidRPr="00D6566D" w:rsidRDefault="00B12A91" w:rsidP="00B12A91">
            <w:pPr>
              <w:pStyle w:val="Style98"/>
              <w:widowControl/>
              <w:jc w:val="center"/>
              <w:rPr>
                <w:rStyle w:val="FontStyle155"/>
                <w:i w:val="0"/>
                <w:sz w:val="22"/>
                <w:szCs w:val="22"/>
              </w:rPr>
            </w:pPr>
            <w:r w:rsidRPr="00D6566D">
              <w:rPr>
                <w:rStyle w:val="FontStyle155"/>
                <w:i w:val="0"/>
                <w:sz w:val="22"/>
                <w:szCs w:val="22"/>
              </w:rPr>
              <w:t>№ п/п</w:t>
            </w:r>
          </w:p>
        </w:tc>
        <w:tc>
          <w:tcPr>
            <w:tcW w:w="5318" w:type="dxa"/>
            <w:gridSpan w:val="4"/>
            <w:tcBorders>
              <w:top w:val="single" w:sz="6" w:space="0" w:color="auto"/>
              <w:left w:val="single" w:sz="6" w:space="0" w:color="auto"/>
              <w:bottom w:val="single" w:sz="6" w:space="0" w:color="auto"/>
              <w:right w:val="single" w:sz="6" w:space="0" w:color="auto"/>
            </w:tcBorders>
          </w:tcPr>
          <w:p w:rsidR="00B12A91" w:rsidRPr="00D6566D" w:rsidRDefault="00B12A91" w:rsidP="00B12A91">
            <w:pPr>
              <w:pStyle w:val="Style98"/>
              <w:widowControl/>
              <w:ind w:left="1651"/>
              <w:rPr>
                <w:rStyle w:val="FontStyle155"/>
                <w:i w:val="0"/>
                <w:sz w:val="22"/>
                <w:szCs w:val="22"/>
              </w:rPr>
            </w:pPr>
            <w:r w:rsidRPr="00D6566D">
              <w:rPr>
                <w:rStyle w:val="FontStyle155"/>
                <w:i w:val="0"/>
                <w:sz w:val="22"/>
                <w:szCs w:val="22"/>
              </w:rPr>
              <w:t>Наименование работы</w:t>
            </w:r>
          </w:p>
        </w:tc>
        <w:tc>
          <w:tcPr>
            <w:tcW w:w="1154" w:type="dxa"/>
            <w:gridSpan w:val="3"/>
            <w:tcBorders>
              <w:top w:val="single" w:sz="6" w:space="0" w:color="auto"/>
              <w:left w:val="single" w:sz="6" w:space="0" w:color="auto"/>
              <w:bottom w:val="single" w:sz="6" w:space="0" w:color="auto"/>
              <w:right w:val="single" w:sz="6" w:space="0" w:color="auto"/>
            </w:tcBorders>
          </w:tcPr>
          <w:p w:rsidR="00B12A91" w:rsidRPr="00D6566D" w:rsidRDefault="00B12A91" w:rsidP="00B12A91">
            <w:pPr>
              <w:pStyle w:val="Style98"/>
              <w:widowControl/>
              <w:rPr>
                <w:rStyle w:val="FontStyle155"/>
                <w:i w:val="0"/>
                <w:sz w:val="22"/>
                <w:szCs w:val="22"/>
              </w:rPr>
            </w:pPr>
            <w:r w:rsidRPr="00D6566D">
              <w:rPr>
                <w:rStyle w:val="FontStyle155"/>
                <w:i w:val="0"/>
                <w:sz w:val="22"/>
                <w:szCs w:val="22"/>
              </w:rPr>
              <w:t>Ед. изм.</w:t>
            </w:r>
          </w:p>
        </w:tc>
        <w:tc>
          <w:tcPr>
            <w:tcW w:w="1408" w:type="dxa"/>
            <w:gridSpan w:val="4"/>
            <w:tcBorders>
              <w:top w:val="single" w:sz="6" w:space="0" w:color="auto"/>
              <w:left w:val="single" w:sz="6" w:space="0" w:color="auto"/>
              <w:bottom w:val="single" w:sz="6" w:space="0" w:color="auto"/>
              <w:right w:val="single" w:sz="6" w:space="0" w:color="auto"/>
            </w:tcBorders>
          </w:tcPr>
          <w:p w:rsidR="00B12A91" w:rsidRPr="00D6566D" w:rsidRDefault="00B12A91" w:rsidP="00B12A91">
            <w:pPr>
              <w:pStyle w:val="Style98"/>
              <w:widowControl/>
              <w:jc w:val="center"/>
              <w:rPr>
                <w:rStyle w:val="FontStyle155"/>
                <w:i w:val="0"/>
                <w:sz w:val="22"/>
                <w:szCs w:val="22"/>
              </w:rPr>
            </w:pPr>
            <w:r w:rsidRPr="00D6566D">
              <w:rPr>
                <w:rStyle w:val="FontStyle155"/>
                <w:i w:val="0"/>
                <w:sz w:val="22"/>
                <w:szCs w:val="22"/>
              </w:rPr>
              <w:t>Время, мин.</w:t>
            </w:r>
          </w:p>
        </w:tc>
        <w:tc>
          <w:tcPr>
            <w:tcW w:w="1358" w:type="dxa"/>
            <w:tcBorders>
              <w:top w:val="single" w:sz="6" w:space="0" w:color="auto"/>
              <w:left w:val="single" w:sz="6" w:space="0" w:color="auto"/>
              <w:bottom w:val="single" w:sz="6" w:space="0" w:color="auto"/>
              <w:right w:val="single" w:sz="6" w:space="0" w:color="auto"/>
            </w:tcBorders>
          </w:tcPr>
          <w:p w:rsidR="00B12A91" w:rsidRPr="00D6566D" w:rsidRDefault="00B12A91" w:rsidP="00B12A91">
            <w:pPr>
              <w:pStyle w:val="Style98"/>
              <w:widowControl/>
              <w:jc w:val="center"/>
              <w:rPr>
                <w:rStyle w:val="FontStyle155"/>
                <w:i w:val="0"/>
                <w:sz w:val="22"/>
                <w:szCs w:val="22"/>
              </w:rPr>
            </w:pPr>
            <w:r w:rsidRPr="00D6566D">
              <w:rPr>
                <w:rStyle w:val="FontStyle155"/>
                <w:i w:val="0"/>
                <w:sz w:val="22"/>
                <w:szCs w:val="22"/>
              </w:rPr>
              <w:t>Время, час</w:t>
            </w:r>
          </w:p>
        </w:tc>
      </w:tr>
      <w:tr w:rsidR="00B12A91">
        <w:trPr>
          <w:gridAfter w:val="1"/>
          <w:wAfter w:w="63" w:type="dxa"/>
          <w:trHeight w:val="147"/>
        </w:trPr>
        <w:tc>
          <w:tcPr>
            <w:tcW w:w="713" w:type="dxa"/>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100"/>
              <w:widowControl/>
              <w:spacing w:line="240" w:lineRule="auto"/>
              <w:rPr>
                <w:rStyle w:val="FontStyle147"/>
              </w:rPr>
            </w:pPr>
            <w:r w:rsidRPr="00B12A91">
              <w:rPr>
                <w:rStyle w:val="FontStyle147"/>
              </w:rPr>
              <w:t>6.3.5</w:t>
            </w:r>
          </w:p>
        </w:tc>
        <w:tc>
          <w:tcPr>
            <w:tcW w:w="5318" w:type="dxa"/>
            <w:gridSpan w:val="4"/>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100"/>
              <w:widowControl/>
              <w:spacing w:line="240" w:lineRule="auto"/>
              <w:jc w:val="left"/>
              <w:rPr>
                <w:rStyle w:val="FontStyle147"/>
              </w:rPr>
            </w:pPr>
            <w:r w:rsidRPr="00B12A91">
              <w:rPr>
                <w:rStyle w:val="FontStyle147"/>
              </w:rPr>
              <w:t xml:space="preserve">Проверка заключения </w:t>
            </w:r>
            <w:r w:rsidRPr="00B12A91">
              <w:rPr>
                <w:rStyle w:val="FontStyle166"/>
                <w:sz w:val="20"/>
                <w:szCs w:val="20"/>
              </w:rPr>
              <w:t xml:space="preserve">и </w:t>
            </w:r>
            <w:r w:rsidRPr="00B12A91">
              <w:rPr>
                <w:rStyle w:val="FontStyle147"/>
              </w:rPr>
              <w:t>утверждение</w:t>
            </w:r>
          </w:p>
        </w:tc>
        <w:tc>
          <w:tcPr>
            <w:tcW w:w="1154" w:type="dxa"/>
            <w:gridSpan w:val="3"/>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100"/>
              <w:widowControl/>
              <w:rPr>
                <w:rStyle w:val="FontStyle147"/>
              </w:rPr>
            </w:pPr>
            <w:r w:rsidRPr="00B12A91">
              <w:rPr>
                <w:rStyle w:val="FontStyle147"/>
              </w:rPr>
              <w:t>пласт-коллектор</w:t>
            </w:r>
          </w:p>
        </w:tc>
        <w:tc>
          <w:tcPr>
            <w:tcW w:w="1408" w:type="dxa"/>
            <w:gridSpan w:val="4"/>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100"/>
              <w:widowControl/>
              <w:spacing w:line="240" w:lineRule="auto"/>
              <w:rPr>
                <w:rStyle w:val="FontStyle147"/>
              </w:rPr>
            </w:pPr>
            <w:r w:rsidRPr="00B12A91">
              <w:rPr>
                <w:rStyle w:val="FontStyle147"/>
              </w:rPr>
              <w:t>12,0</w:t>
            </w:r>
          </w:p>
        </w:tc>
        <w:tc>
          <w:tcPr>
            <w:tcW w:w="1358" w:type="dxa"/>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100"/>
              <w:widowControl/>
              <w:spacing w:line="240" w:lineRule="auto"/>
              <w:rPr>
                <w:rStyle w:val="FontStyle147"/>
              </w:rPr>
            </w:pPr>
            <w:r w:rsidRPr="00B12A91">
              <w:rPr>
                <w:rStyle w:val="FontStyle147"/>
              </w:rPr>
              <w:t>0,20</w:t>
            </w:r>
          </w:p>
        </w:tc>
      </w:tr>
      <w:tr w:rsidR="00B12A91">
        <w:trPr>
          <w:gridAfter w:val="1"/>
          <w:wAfter w:w="63" w:type="dxa"/>
          <w:trHeight w:val="147"/>
        </w:trPr>
        <w:tc>
          <w:tcPr>
            <w:tcW w:w="713" w:type="dxa"/>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100"/>
              <w:widowControl/>
              <w:spacing w:line="240" w:lineRule="auto"/>
              <w:rPr>
                <w:rStyle w:val="FontStyle147"/>
              </w:rPr>
            </w:pPr>
            <w:r w:rsidRPr="00B12A91">
              <w:rPr>
                <w:rStyle w:val="FontStyle147"/>
              </w:rPr>
              <w:t>6.3.6</w:t>
            </w:r>
          </w:p>
        </w:tc>
        <w:tc>
          <w:tcPr>
            <w:tcW w:w="5318" w:type="dxa"/>
            <w:gridSpan w:val="4"/>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100"/>
              <w:widowControl/>
              <w:spacing w:line="240" w:lineRule="auto"/>
              <w:jc w:val="left"/>
              <w:rPr>
                <w:rStyle w:val="FontStyle147"/>
              </w:rPr>
            </w:pPr>
            <w:r w:rsidRPr="00B12A91">
              <w:rPr>
                <w:rStyle w:val="FontStyle147"/>
              </w:rPr>
              <w:t>Исправление и печать заключения</w:t>
            </w:r>
          </w:p>
        </w:tc>
        <w:tc>
          <w:tcPr>
            <w:tcW w:w="1154" w:type="dxa"/>
            <w:gridSpan w:val="3"/>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100"/>
              <w:widowControl/>
              <w:rPr>
                <w:rStyle w:val="FontStyle147"/>
              </w:rPr>
            </w:pPr>
            <w:r w:rsidRPr="00B12A91">
              <w:rPr>
                <w:rStyle w:val="FontStyle147"/>
              </w:rPr>
              <w:t>пласт-коллектор</w:t>
            </w:r>
          </w:p>
        </w:tc>
        <w:tc>
          <w:tcPr>
            <w:tcW w:w="1408" w:type="dxa"/>
            <w:gridSpan w:val="4"/>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100"/>
              <w:widowControl/>
              <w:spacing w:line="240" w:lineRule="auto"/>
              <w:rPr>
                <w:rStyle w:val="FontStyle147"/>
              </w:rPr>
            </w:pPr>
            <w:r w:rsidRPr="00B12A91">
              <w:rPr>
                <w:rStyle w:val="FontStyle147"/>
              </w:rPr>
              <w:t>3,0</w:t>
            </w:r>
          </w:p>
        </w:tc>
        <w:tc>
          <w:tcPr>
            <w:tcW w:w="1358" w:type="dxa"/>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100"/>
              <w:widowControl/>
              <w:spacing w:line="240" w:lineRule="auto"/>
              <w:rPr>
                <w:rStyle w:val="FontStyle147"/>
              </w:rPr>
            </w:pPr>
            <w:r w:rsidRPr="00B12A91">
              <w:rPr>
                <w:rStyle w:val="FontStyle147"/>
              </w:rPr>
              <w:t>0,05</w:t>
            </w:r>
          </w:p>
        </w:tc>
      </w:tr>
      <w:tr w:rsidR="00B12A91">
        <w:trPr>
          <w:gridAfter w:val="1"/>
          <w:wAfter w:w="63" w:type="dxa"/>
          <w:trHeight w:val="147"/>
        </w:trPr>
        <w:tc>
          <w:tcPr>
            <w:tcW w:w="9951" w:type="dxa"/>
            <w:gridSpan w:val="13"/>
            <w:tcBorders>
              <w:top w:val="single" w:sz="6" w:space="0" w:color="auto"/>
              <w:left w:val="single" w:sz="6" w:space="0" w:color="auto"/>
              <w:bottom w:val="single" w:sz="6" w:space="0" w:color="auto"/>
              <w:right w:val="single" w:sz="6" w:space="0" w:color="auto"/>
            </w:tcBorders>
          </w:tcPr>
          <w:p w:rsidR="00B12A91" w:rsidRPr="00D6566D" w:rsidRDefault="00B12A91" w:rsidP="00B12A91">
            <w:pPr>
              <w:pStyle w:val="Style98"/>
              <w:widowControl/>
              <w:ind w:left="778"/>
              <w:rPr>
                <w:rStyle w:val="FontStyle155"/>
                <w:sz w:val="22"/>
                <w:szCs w:val="22"/>
              </w:rPr>
            </w:pPr>
            <w:r w:rsidRPr="00D6566D">
              <w:rPr>
                <w:rStyle w:val="FontStyle155"/>
                <w:sz w:val="22"/>
                <w:szCs w:val="22"/>
              </w:rPr>
              <w:t xml:space="preserve">6.4 </w:t>
            </w:r>
            <w:r w:rsidRPr="00D6566D">
              <w:rPr>
                <w:rStyle w:val="FontStyle155"/>
                <w:i w:val="0"/>
                <w:sz w:val="22"/>
                <w:szCs w:val="22"/>
              </w:rPr>
              <w:t>Обработка технологического материала</w:t>
            </w:r>
          </w:p>
        </w:tc>
      </w:tr>
      <w:tr w:rsidR="00B12A91">
        <w:trPr>
          <w:gridAfter w:val="1"/>
          <w:wAfter w:w="63" w:type="dxa"/>
          <w:trHeight w:val="147"/>
        </w:trPr>
        <w:tc>
          <w:tcPr>
            <w:tcW w:w="713" w:type="dxa"/>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100"/>
              <w:widowControl/>
              <w:spacing w:line="240" w:lineRule="auto"/>
              <w:rPr>
                <w:rStyle w:val="FontStyle147"/>
              </w:rPr>
            </w:pPr>
            <w:r w:rsidRPr="00B12A91">
              <w:rPr>
                <w:rStyle w:val="FontStyle147"/>
              </w:rPr>
              <w:t>6.4.1</w:t>
            </w:r>
          </w:p>
        </w:tc>
        <w:tc>
          <w:tcPr>
            <w:tcW w:w="5318" w:type="dxa"/>
            <w:gridSpan w:val="4"/>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96"/>
              <w:widowControl/>
              <w:spacing w:line="230" w:lineRule="exact"/>
              <w:ind w:right="312" w:firstLine="5"/>
              <w:rPr>
                <w:rStyle w:val="FontStyle147"/>
              </w:rPr>
            </w:pPr>
            <w:r w:rsidRPr="00B12A91">
              <w:rPr>
                <w:rStyle w:val="FontStyle147"/>
              </w:rPr>
              <w:t xml:space="preserve">Загрузка программы </w:t>
            </w:r>
            <w:r w:rsidRPr="00B12A91">
              <w:rPr>
                <w:rStyle w:val="FontStyle147"/>
                <w:lang w:val="en-US"/>
              </w:rPr>
              <w:t>GrafPad</w:t>
            </w:r>
            <w:r w:rsidRPr="00B12A91">
              <w:rPr>
                <w:rStyle w:val="FontStyle147"/>
              </w:rPr>
              <w:t>, подключение информации, коррекция заголовка технологического планшета</w:t>
            </w:r>
          </w:p>
        </w:tc>
        <w:tc>
          <w:tcPr>
            <w:tcW w:w="1154" w:type="dxa"/>
            <w:gridSpan w:val="3"/>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100"/>
              <w:widowControl/>
              <w:spacing w:line="240" w:lineRule="auto"/>
              <w:rPr>
                <w:rStyle w:val="FontStyle147"/>
              </w:rPr>
            </w:pPr>
            <w:r w:rsidRPr="00B12A91">
              <w:rPr>
                <w:rStyle w:val="FontStyle147"/>
              </w:rPr>
              <w:t>операция</w:t>
            </w:r>
          </w:p>
        </w:tc>
        <w:tc>
          <w:tcPr>
            <w:tcW w:w="1408" w:type="dxa"/>
            <w:gridSpan w:val="4"/>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100"/>
              <w:widowControl/>
              <w:spacing w:line="240" w:lineRule="auto"/>
              <w:rPr>
                <w:rStyle w:val="FontStyle147"/>
              </w:rPr>
            </w:pPr>
            <w:r w:rsidRPr="00B12A91">
              <w:rPr>
                <w:rStyle w:val="FontStyle147"/>
              </w:rPr>
              <w:t>9</w:t>
            </w:r>
          </w:p>
        </w:tc>
        <w:tc>
          <w:tcPr>
            <w:tcW w:w="1358" w:type="dxa"/>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100"/>
              <w:widowControl/>
              <w:spacing w:line="240" w:lineRule="auto"/>
              <w:rPr>
                <w:rStyle w:val="FontStyle147"/>
              </w:rPr>
            </w:pPr>
            <w:r w:rsidRPr="00B12A91">
              <w:rPr>
                <w:rStyle w:val="FontStyle147"/>
              </w:rPr>
              <w:t>0,15</w:t>
            </w:r>
          </w:p>
        </w:tc>
      </w:tr>
      <w:tr w:rsidR="00B12A91">
        <w:trPr>
          <w:gridAfter w:val="1"/>
          <w:wAfter w:w="63" w:type="dxa"/>
          <w:trHeight w:val="147"/>
        </w:trPr>
        <w:tc>
          <w:tcPr>
            <w:tcW w:w="713" w:type="dxa"/>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100"/>
              <w:widowControl/>
              <w:spacing w:line="240" w:lineRule="auto"/>
              <w:rPr>
                <w:rStyle w:val="FontStyle147"/>
              </w:rPr>
            </w:pPr>
            <w:r w:rsidRPr="00B12A91">
              <w:rPr>
                <w:rStyle w:val="FontStyle147"/>
              </w:rPr>
              <w:t>6.4.2</w:t>
            </w:r>
          </w:p>
        </w:tc>
        <w:tc>
          <w:tcPr>
            <w:tcW w:w="5318" w:type="dxa"/>
            <w:gridSpan w:val="4"/>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96"/>
              <w:widowControl/>
              <w:spacing w:line="221" w:lineRule="exact"/>
              <w:ind w:right="398" w:firstLine="5"/>
              <w:rPr>
                <w:rStyle w:val="FontStyle147"/>
              </w:rPr>
            </w:pPr>
            <w:r w:rsidRPr="00B12A91">
              <w:rPr>
                <w:rStyle w:val="FontStyle147"/>
              </w:rPr>
              <w:t xml:space="preserve">Коррекция технологических комментариев в программе </w:t>
            </w:r>
            <w:r w:rsidRPr="00B12A91">
              <w:rPr>
                <w:rStyle w:val="FontStyle147"/>
                <w:lang w:val="en-US"/>
              </w:rPr>
              <w:t>GrafPad</w:t>
            </w:r>
          </w:p>
        </w:tc>
        <w:tc>
          <w:tcPr>
            <w:tcW w:w="1154" w:type="dxa"/>
            <w:gridSpan w:val="3"/>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100"/>
              <w:widowControl/>
              <w:spacing w:line="240" w:lineRule="auto"/>
              <w:rPr>
                <w:rStyle w:val="FontStyle147"/>
              </w:rPr>
            </w:pPr>
            <w:smartTag w:uri="urn:schemas-microsoft-com:office:smarttags" w:element="metricconverter">
              <w:smartTagPr>
                <w:attr w:name="ProductID" w:val="200 м"/>
              </w:smartTagPr>
              <w:r w:rsidRPr="00B12A91">
                <w:rPr>
                  <w:rStyle w:val="FontStyle147"/>
                </w:rPr>
                <w:t>200 м</w:t>
              </w:r>
            </w:smartTag>
          </w:p>
        </w:tc>
        <w:tc>
          <w:tcPr>
            <w:tcW w:w="1408" w:type="dxa"/>
            <w:gridSpan w:val="4"/>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100"/>
              <w:widowControl/>
              <w:spacing w:line="240" w:lineRule="auto"/>
              <w:rPr>
                <w:rStyle w:val="FontStyle147"/>
              </w:rPr>
            </w:pPr>
            <w:r w:rsidRPr="00B12A91">
              <w:rPr>
                <w:rStyle w:val="FontStyle147"/>
              </w:rPr>
              <w:t>6,7</w:t>
            </w:r>
          </w:p>
        </w:tc>
        <w:tc>
          <w:tcPr>
            <w:tcW w:w="1358" w:type="dxa"/>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100"/>
              <w:widowControl/>
              <w:spacing w:line="240" w:lineRule="auto"/>
              <w:rPr>
                <w:rStyle w:val="FontStyle147"/>
              </w:rPr>
            </w:pPr>
            <w:r w:rsidRPr="00B12A91">
              <w:rPr>
                <w:rStyle w:val="FontStyle147"/>
              </w:rPr>
              <w:t>0,11</w:t>
            </w:r>
          </w:p>
        </w:tc>
      </w:tr>
      <w:tr w:rsidR="00B12A91">
        <w:trPr>
          <w:gridAfter w:val="1"/>
          <w:wAfter w:w="63" w:type="dxa"/>
          <w:trHeight w:val="147"/>
        </w:trPr>
        <w:tc>
          <w:tcPr>
            <w:tcW w:w="713" w:type="dxa"/>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100"/>
              <w:widowControl/>
              <w:spacing w:line="240" w:lineRule="auto"/>
              <w:rPr>
                <w:rStyle w:val="FontStyle147"/>
              </w:rPr>
            </w:pPr>
            <w:r w:rsidRPr="00B12A91">
              <w:rPr>
                <w:rStyle w:val="FontStyle147"/>
              </w:rPr>
              <w:t>6.4.3</w:t>
            </w:r>
          </w:p>
        </w:tc>
        <w:tc>
          <w:tcPr>
            <w:tcW w:w="5318" w:type="dxa"/>
            <w:gridSpan w:val="4"/>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96"/>
              <w:widowControl/>
              <w:spacing w:line="230" w:lineRule="exact"/>
              <w:ind w:firstLine="5"/>
              <w:rPr>
                <w:rStyle w:val="FontStyle147"/>
              </w:rPr>
            </w:pPr>
            <w:r w:rsidRPr="00B12A91">
              <w:rPr>
                <w:rStyle w:val="FontStyle147"/>
              </w:rPr>
              <w:t xml:space="preserve">Печать геолого-технического планшета (в черновом варианте при ширине планшета </w:t>
            </w:r>
            <w:smartTag w:uri="urn:schemas-microsoft-com:office:smarttags" w:element="metricconverter">
              <w:smartTagPr>
                <w:attr w:name="ProductID" w:val="240 мм"/>
              </w:smartTagPr>
              <w:r w:rsidRPr="00B12A91">
                <w:rPr>
                  <w:rStyle w:val="FontStyle147"/>
                </w:rPr>
                <w:t>240 мм</w:t>
              </w:r>
            </w:smartTag>
            <w:r w:rsidRPr="00B12A91">
              <w:rPr>
                <w:rStyle w:val="FontStyle147"/>
              </w:rPr>
              <w:t>.) в масштабе 1:500</w:t>
            </w:r>
          </w:p>
        </w:tc>
        <w:tc>
          <w:tcPr>
            <w:tcW w:w="1154" w:type="dxa"/>
            <w:gridSpan w:val="3"/>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100"/>
              <w:widowControl/>
              <w:spacing w:line="240" w:lineRule="auto"/>
              <w:rPr>
                <w:rStyle w:val="FontStyle147"/>
              </w:rPr>
            </w:pPr>
            <w:smartTag w:uri="urn:schemas-microsoft-com:office:smarttags" w:element="metricconverter">
              <w:smartTagPr>
                <w:attr w:name="ProductID" w:val="200 м"/>
              </w:smartTagPr>
              <w:r w:rsidRPr="00B12A91">
                <w:rPr>
                  <w:rStyle w:val="FontStyle147"/>
                </w:rPr>
                <w:t>200 м</w:t>
              </w:r>
            </w:smartTag>
          </w:p>
        </w:tc>
        <w:tc>
          <w:tcPr>
            <w:tcW w:w="1408" w:type="dxa"/>
            <w:gridSpan w:val="4"/>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100"/>
              <w:widowControl/>
              <w:spacing w:line="240" w:lineRule="auto"/>
              <w:rPr>
                <w:rStyle w:val="FontStyle147"/>
              </w:rPr>
            </w:pPr>
            <w:r w:rsidRPr="00B12A91">
              <w:rPr>
                <w:rStyle w:val="FontStyle147"/>
              </w:rPr>
              <w:t>6,5</w:t>
            </w:r>
          </w:p>
        </w:tc>
        <w:tc>
          <w:tcPr>
            <w:tcW w:w="1358" w:type="dxa"/>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100"/>
              <w:widowControl/>
              <w:spacing w:line="240" w:lineRule="auto"/>
              <w:rPr>
                <w:rStyle w:val="FontStyle147"/>
              </w:rPr>
            </w:pPr>
            <w:r w:rsidRPr="00B12A91">
              <w:rPr>
                <w:rStyle w:val="FontStyle147"/>
              </w:rPr>
              <w:t>0,11</w:t>
            </w:r>
          </w:p>
        </w:tc>
      </w:tr>
      <w:tr w:rsidR="00B12A91">
        <w:trPr>
          <w:gridAfter w:val="1"/>
          <w:wAfter w:w="63" w:type="dxa"/>
          <w:trHeight w:val="147"/>
        </w:trPr>
        <w:tc>
          <w:tcPr>
            <w:tcW w:w="713" w:type="dxa"/>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100"/>
              <w:widowControl/>
              <w:spacing w:line="240" w:lineRule="auto"/>
              <w:rPr>
                <w:rStyle w:val="FontStyle147"/>
              </w:rPr>
            </w:pPr>
            <w:r w:rsidRPr="00B12A91">
              <w:rPr>
                <w:rStyle w:val="FontStyle147"/>
              </w:rPr>
              <w:t>6.4.4</w:t>
            </w:r>
          </w:p>
        </w:tc>
        <w:tc>
          <w:tcPr>
            <w:tcW w:w="5318" w:type="dxa"/>
            <w:gridSpan w:val="4"/>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100"/>
              <w:widowControl/>
              <w:spacing w:line="240" w:lineRule="auto"/>
              <w:ind w:left="739"/>
              <w:jc w:val="left"/>
              <w:rPr>
                <w:rStyle w:val="FontStyle147"/>
              </w:rPr>
            </w:pPr>
            <w:r w:rsidRPr="00B12A91">
              <w:rPr>
                <w:rStyle w:val="FontStyle147"/>
              </w:rPr>
              <w:t>Разовая печать (по требованию Заказчика):</w:t>
            </w:r>
          </w:p>
        </w:tc>
        <w:tc>
          <w:tcPr>
            <w:tcW w:w="1154" w:type="dxa"/>
            <w:gridSpan w:val="3"/>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68"/>
              <w:widowControl/>
              <w:rPr>
                <w:sz w:val="20"/>
                <w:szCs w:val="20"/>
              </w:rPr>
            </w:pPr>
          </w:p>
        </w:tc>
        <w:tc>
          <w:tcPr>
            <w:tcW w:w="1408" w:type="dxa"/>
            <w:gridSpan w:val="4"/>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68"/>
              <w:widowControl/>
              <w:rPr>
                <w:sz w:val="20"/>
                <w:szCs w:val="20"/>
              </w:rPr>
            </w:pPr>
          </w:p>
        </w:tc>
        <w:tc>
          <w:tcPr>
            <w:tcW w:w="1358" w:type="dxa"/>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68"/>
              <w:widowControl/>
              <w:rPr>
                <w:sz w:val="20"/>
                <w:szCs w:val="20"/>
              </w:rPr>
            </w:pPr>
          </w:p>
        </w:tc>
      </w:tr>
      <w:tr w:rsidR="00B12A91">
        <w:trPr>
          <w:gridAfter w:val="1"/>
          <w:wAfter w:w="63" w:type="dxa"/>
          <w:trHeight w:val="147"/>
        </w:trPr>
        <w:tc>
          <w:tcPr>
            <w:tcW w:w="713" w:type="dxa"/>
            <w:tcBorders>
              <w:top w:val="single" w:sz="6" w:space="0" w:color="auto"/>
              <w:left w:val="single" w:sz="6" w:space="0" w:color="auto"/>
              <w:bottom w:val="nil"/>
              <w:right w:val="single" w:sz="6" w:space="0" w:color="auto"/>
            </w:tcBorders>
          </w:tcPr>
          <w:p w:rsidR="00B12A91" w:rsidRPr="00B12A91" w:rsidRDefault="00B12A91" w:rsidP="00B12A91">
            <w:pPr>
              <w:pStyle w:val="Style100"/>
              <w:widowControl/>
              <w:spacing w:line="240" w:lineRule="auto"/>
              <w:ind w:left="432"/>
              <w:jc w:val="left"/>
              <w:rPr>
                <w:rStyle w:val="FontStyle147"/>
              </w:rPr>
            </w:pPr>
            <w:r w:rsidRPr="00B12A91">
              <w:rPr>
                <w:rStyle w:val="FontStyle147"/>
              </w:rPr>
              <w:t>а)</w:t>
            </w:r>
          </w:p>
        </w:tc>
        <w:tc>
          <w:tcPr>
            <w:tcW w:w="5318" w:type="dxa"/>
            <w:gridSpan w:val="4"/>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100"/>
              <w:widowControl/>
              <w:spacing w:line="240" w:lineRule="auto"/>
              <w:jc w:val="left"/>
              <w:rPr>
                <w:rStyle w:val="FontStyle147"/>
              </w:rPr>
            </w:pPr>
            <w:r w:rsidRPr="00B12A91">
              <w:rPr>
                <w:rStyle w:val="FontStyle147"/>
              </w:rPr>
              <w:t xml:space="preserve">коррекция информации в программе </w:t>
            </w:r>
            <w:r w:rsidRPr="00B12A91">
              <w:rPr>
                <w:rStyle w:val="FontStyle147"/>
                <w:lang w:val="en-US"/>
              </w:rPr>
              <w:t>GrafPad</w:t>
            </w:r>
          </w:p>
        </w:tc>
        <w:tc>
          <w:tcPr>
            <w:tcW w:w="1154" w:type="dxa"/>
            <w:gridSpan w:val="3"/>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100"/>
              <w:widowControl/>
              <w:spacing w:line="240" w:lineRule="auto"/>
              <w:rPr>
                <w:rStyle w:val="FontStyle147"/>
              </w:rPr>
            </w:pPr>
            <w:r w:rsidRPr="00B12A91">
              <w:rPr>
                <w:rStyle w:val="FontStyle147"/>
              </w:rPr>
              <w:t>за сутки</w:t>
            </w:r>
          </w:p>
        </w:tc>
        <w:tc>
          <w:tcPr>
            <w:tcW w:w="1408" w:type="dxa"/>
            <w:gridSpan w:val="4"/>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100"/>
              <w:widowControl/>
              <w:spacing w:line="240" w:lineRule="auto"/>
              <w:rPr>
                <w:rStyle w:val="FontStyle147"/>
              </w:rPr>
            </w:pPr>
            <w:r w:rsidRPr="00B12A91">
              <w:rPr>
                <w:rStyle w:val="FontStyle147"/>
              </w:rPr>
              <w:t>2,5</w:t>
            </w:r>
          </w:p>
        </w:tc>
        <w:tc>
          <w:tcPr>
            <w:tcW w:w="1358" w:type="dxa"/>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100"/>
              <w:widowControl/>
              <w:spacing w:line="240" w:lineRule="auto"/>
              <w:rPr>
                <w:rStyle w:val="FontStyle147"/>
              </w:rPr>
            </w:pPr>
            <w:r w:rsidRPr="00B12A91">
              <w:rPr>
                <w:rStyle w:val="FontStyle147"/>
              </w:rPr>
              <w:t>0,04</w:t>
            </w:r>
          </w:p>
        </w:tc>
      </w:tr>
      <w:tr w:rsidR="00B12A91">
        <w:trPr>
          <w:gridAfter w:val="1"/>
          <w:wAfter w:w="63" w:type="dxa"/>
          <w:trHeight w:val="147"/>
        </w:trPr>
        <w:tc>
          <w:tcPr>
            <w:tcW w:w="713" w:type="dxa"/>
            <w:tcBorders>
              <w:top w:val="nil"/>
              <w:left w:val="single" w:sz="6" w:space="0" w:color="auto"/>
              <w:bottom w:val="nil"/>
              <w:right w:val="single" w:sz="6" w:space="0" w:color="auto"/>
            </w:tcBorders>
          </w:tcPr>
          <w:p w:rsidR="00B12A91" w:rsidRPr="00B12A91" w:rsidRDefault="00B12A91" w:rsidP="00B12A91">
            <w:pPr>
              <w:pStyle w:val="Style100"/>
              <w:widowControl/>
              <w:spacing w:line="240" w:lineRule="auto"/>
              <w:ind w:left="418"/>
              <w:jc w:val="left"/>
              <w:rPr>
                <w:rStyle w:val="FontStyle147"/>
              </w:rPr>
            </w:pPr>
            <w:r w:rsidRPr="00B12A91">
              <w:rPr>
                <w:rStyle w:val="FontStyle147"/>
              </w:rPr>
              <w:t>б)</w:t>
            </w:r>
          </w:p>
        </w:tc>
        <w:tc>
          <w:tcPr>
            <w:tcW w:w="5318" w:type="dxa"/>
            <w:gridSpan w:val="4"/>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100"/>
              <w:widowControl/>
              <w:spacing w:line="240" w:lineRule="auto"/>
              <w:jc w:val="left"/>
              <w:rPr>
                <w:rStyle w:val="FontStyle147"/>
              </w:rPr>
            </w:pPr>
            <w:r w:rsidRPr="00B12A91">
              <w:rPr>
                <w:rStyle w:val="FontStyle147"/>
              </w:rPr>
              <w:t>технологические данные в повременном масштабе 1:60 мин.</w:t>
            </w:r>
          </w:p>
        </w:tc>
        <w:tc>
          <w:tcPr>
            <w:tcW w:w="1154" w:type="dxa"/>
            <w:gridSpan w:val="3"/>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100"/>
              <w:widowControl/>
              <w:spacing w:line="240" w:lineRule="auto"/>
              <w:rPr>
                <w:rStyle w:val="FontStyle147"/>
              </w:rPr>
            </w:pPr>
            <w:r w:rsidRPr="00B12A91">
              <w:rPr>
                <w:rStyle w:val="FontStyle147"/>
              </w:rPr>
              <w:t>за сутки</w:t>
            </w:r>
          </w:p>
        </w:tc>
        <w:tc>
          <w:tcPr>
            <w:tcW w:w="1408" w:type="dxa"/>
            <w:gridSpan w:val="4"/>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100"/>
              <w:widowControl/>
              <w:spacing w:line="240" w:lineRule="auto"/>
              <w:rPr>
                <w:rStyle w:val="FontStyle147"/>
              </w:rPr>
            </w:pPr>
            <w:r w:rsidRPr="00B12A91">
              <w:rPr>
                <w:rStyle w:val="FontStyle147"/>
              </w:rPr>
              <w:t>7,7</w:t>
            </w:r>
          </w:p>
        </w:tc>
        <w:tc>
          <w:tcPr>
            <w:tcW w:w="1358" w:type="dxa"/>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100"/>
              <w:widowControl/>
              <w:spacing w:line="240" w:lineRule="auto"/>
              <w:rPr>
                <w:rStyle w:val="FontStyle147"/>
              </w:rPr>
            </w:pPr>
            <w:r w:rsidRPr="00B12A91">
              <w:rPr>
                <w:rStyle w:val="FontStyle147"/>
              </w:rPr>
              <w:t>0,13</w:t>
            </w:r>
          </w:p>
        </w:tc>
      </w:tr>
      <w:tr w:rsidR="00B12A91">
        <w:trPr>
          <w:gridAfter w:val="1"/>
          <w:wAfter w:w="63" w:type="dxa"/>
          <w:trHeight w:val="147"/>
        </w:trPr>
        <w:tc>
          <w:tcPr>
            <w:tcW w:w="713" w:type="dxa"/>
            <w:tcBorders>
              <w:top w:val="nil"/>
              <w:left w:val="single" w:sz="6" w:space="0" w:color="auto"/>
              <w:bottom w:val="nil"/>
              <w:right w:val="single" w:sz="6" w:space="0" w:color="auto"/>
            </w:tcBorders>
          </w:tcPr>
          <w:p w:rsidR="00B12A91" w:rsidRPr="00B12A91" w:rsidRDefault="00B12A91" w:rsidP="00B12A91">
            <w:pPr>
              <w:pStyle w:val="Style100"/>
              <w:widowControl/>
              <w:spacing w:line="240" w:lineRule="auto"/>
              <w:ind w:left="427"/>
              <w:jc w:val="left"/>
              <w:rPr>
                <w:rStyle w:val="FontStyle147"/>
              </w:rPr>
            </w:pPr>
            <w:r w:rsidRPr="00B12A91">
              <w:rPr>
                <w:rStyle w:val="FontStyle147"/>
              </w:rPr>
              <w:t>в)</w:t>
            </w:r>
          </w:p>
        </w:tc>
        <w:tc>
          <w:tcPr>
            <w:tcW w:w="5318" w:type="dxa"/>
            <w:gridSpan w:val="4"/>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100"/>
              <w:widowControl/>
              <w:spacing w:line="240" w:lineRule="auto"/>
              <w:jc w:val="left"/>
              <w:rPr>
                <w:rStyle w:val="FontStyle147"/>
              </w:rPr>
            </w:pPr>
            <w:r w:rsidRPr="00B12A91">
              <w:rPr>
                <w:rStyle w:val="FontStyle147"/>
              </w:rPr>
              <w:t>технологические данные в повременном масштабе 1:30 мин.</w:t>
            </w:r>
          </w:p>
        </w:tc>
        <w:tc>
          <w:tcPr>
            <w:tcW w:w="1154" w:type="dxa"/>
            <w:gridSpan w:val="3"/>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100"/>
              <w:widowControl/>
              <w:spacing w:line="240" w:lineRule="auto"/>
              <w:rPr>
                <w:rStyle w:val="FontStyle147"/>
              </w:rPr>
            </w:pPr>
            <w:r w:rsidRPr="00B12A91">
              <w:rPr>
                <w:rStyle w:val="FontStyle147"/>
              </w:rPr>
              <w:t>за сутки</w:t>
            </w:r>
          </w:p>
        </w:tc>
        <w:tc>
          <w:tcPr>
            <w:tcW w:w="1408" w:type="dxa"/>
            <w:gridSpan w:val="4"/>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100"/>
              <w:widowControl/>
              <w:spacing w:line="240" w:lineRule="auto"/>
              <w:rPr>
                <w:rStyle w:val="FontStyle147"/>
              </w:rPr>
            </w:pPr>
            <w:r w:rsidRPr="00B12A91">
              <w:rPr>
                <w:rStyle w:val="FontStyle147"/>
              </w:rPr>
              <w:t>9,0</w:t>
            </w:r>
          </w:p>
        </w:tc>
        <w:tc>
          <w:tcPr>
            <w:tcW w:w="1358" w:type="dxa"/>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100"/>
              <w:widowControl/>
              <w:spacing w:line="240" w:lineRule="auto"/>
              <w:rPr>
                <w:rStyle w:val="FontStyle147"/>
              </w:rPr>
            </w:pPr>
            <w:r w:rsidRPr="00B12A91">
              <w:rPr>
                <w:rStyle w:val="FontStyle147"/>
              </w:rPr>
              <w:t>0,15</w:t>
            </w:r>
          </w:p>
        </w:tc>
      </w:tr>
      <w:tr w:rsidR="00B12A91">
        <w:trPr>
          <w:gridAfter w:val="1"/>
          <w:wAfter w:w="63" w:type="dxa"/>
          <w:trHeight w:val="147"/>
        </w:trPr>
        <w:tc>
          <w:tcPr>
            <w:tcW w:w="713" w:type="dxa"/>
            <w:tcBorders>
              <w:top w:val="nil"/>
              <w:left w:val="single" w:sz="6" w:space="0" w:color="auto"/>
              <w:bottom w:val="single" w:sz="6" w:space="0" w:color="auto"/>
              <w:right w:val="single" w:sz="6" w:space="0" w:color="auto"/>
            </w:tcBorders>
          </w:tcPr>
          <w:p w:rsidR="00B12A91" w:rsidRPr="00B12A91" w:rsidRDefault="00B12A91" w:rsidP="00B12A91">
            <w:pPr>
              <w:pStyle w:val="Style100"/>
              <w:widowControl/>
              <w:spacing w:line="240" w:lineRule="auto"/>
              <w:ind w:left="442"/>
              <w:jc w:val="left"/>
              <w:rPr>
                <w:rStyle w:val="FontStyle147"/>
              </w:rPr>
            </w:pPr>
            <w:r w:rsidRPr="00B12A91">
              <w:rPr>
                <w:rStyle w:val="FontStyle147"/>
              </w:rPr>
              <w:t>г)</w:t>
            </w:r>
          </w:p>
        </w:tc>
        <w:tc>
          <w:tcPr>
            <w:tcW w:w="5318" w:type="dxa"/>
            <w:gridSpan w:val="4"/>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100"/>
              <w:widowControl/>
              <w:spacing w:line="240" w:lineRule="auto"/>
              <w:jc w:val="left"/>
              <w:rPr>
                <w:rStyle w:val="FontStyle147"/>
              </w:rPr>
            </w:pPr>
            <w:r w:rsidRPr="00B12A91">
              <w:rPr>
                <w:rStyle w:val="FontStyle147"/>
              </w:rPr>
              <w:t>технологические данные в повременном масштабе 1:5 мин.</w:t>
            </w:r>
          </w:p>
        </w:tc>
        <w:tc>
          <w:tcPr>
            <w:tcW w:w="1154" w:type="dxa"/>
            <w:gridSpan w:val="3"/>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100"/>
              <w:widowControl/>
              <w:spacing w:line="240" w:lineRule="auto"/>
              <w:rPr>
                <w:rStyle w:val="FontStyle147"/>
              </w:rPr>
            </w:pPr>
            <w:r w:rsidRPr="00B12A91">
              <w:rPr>
                <w:rStyle w:val="FontStyle147"/>
              </w:rPr>
              <w:t>за 4 часа</w:t>
            </w:r>
          </w:p>
        </w:tc>
        <w:tc>
          <w:tcPr>
            <w:tcW w:w="1408" w:type="dxa"/>
            <w:gridSpan w:val="4"/>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100"/>
              <w:widowControl/>
              <w:spacing w:line="240" w:lineRule="auto"/>
              <w:rPr>
                <w:rStyle w:val="FontStyle147"/>
              </w:rPr>
            </w:pPr>
            <w:r w:rsidRPr="00B12A91">
              <w:rPr>
                <w:rStyle w:val="FontStyle147"/>
              </w:rPr>
              <w:t>4,8</w:t>
            </w:r>
          </w:p>
        </w:tc>
        <w:tc>
          <w:tcPr>
            <w:tcW w:w="1358" w:type="dxa"/>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100"/>
              <w:widowControl/>
              <w:spacing w:line="240" w:lineRule="auto"/>
              <w:rPr>
                <w:rStyle w:val="FontStyle147"/>
              </w:rPr>
            </w:pPr>
            <w:r w:rsidRPr="00B12A91">
              <w:rPr>
                <w:rStyle w:val="FontStyle147"/>
              </w:rPr>
              <w:t>0,08</w:t>
            </w:r>
          </w:p>
        </w:tc>
      </w:tr>
      <w:tr w:rsidR="00B12A91">
        <w:trPr>
          <w:gridAfter w:val="1"/>
          <w:wAfter w:w="63" w:type="dxa"/>
          <w:trHeight w:val="147"/>
        </w:trPr>
        <w:tc>
          <w:tcPr>
            <w:tcW w:w="713" w:type="dxa"/>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100"/>
              <w:widowControl/>
              <w:spacing w:line="240" w:lineRule="auto"/>
              <w:rPr>
                <w:rStyle w:val="FontStyle147"/>
              </w:rPr>
            </w:pPr>
            <w:r w:rsidRPr="00B12A91">
              <w:rPr>
                <w:rStyle w:val="FontStyle147"/>
              </w:rPr>
              <w:t>6.4.5</w:t>
            </w:r>
          </w:p>
        </w:tc>
        <w:tc>
          <w:tcPr>
            <w:tcW w:w="5318" w:type="dxa"/>
            <w:gridSpan w:val="4"/>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100"/>
              <w:widowControl/>
              <w:spacing w:line="240" w:lineRule="auto"/>
              <w:jc w:val="left"/>
              <w:rPr>
                <w:rStyle w:val="FontStyle147"/>
              </w:rPr>
            </w:pPr>
            <w:r w:rsidRPr="00B12A91">
              <w:rPr>
                <w:rStyle w:val="FontStyle147"/>
              </w:rPr>
              <w:t>Редактирование ТЭПа</w:t>
            </w:r>
          </w:p>
        </w:tc>
        <w:tc>
          <w:tcPr>
            <w:tcW w:w="1154" w:type="dxa"/>
            <w:gridSpan w:val="3"/>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100"/>
              <w:widowControl/>
              <w:spacing w:line="240" w:lineRule="auto"/>
              <w:rPr>
                <w:rStyle w:val="FontStyle147"/>
              </w:rPr>
            </w:pPr>
            <w:smartTag w:uri="urn:schemas-microsoft-com:office:smarttags" w:element="metricconverter">
              <w:smartTagPr>
                <w:attr w:name="ProductID" w:val="200 м"/>
              </w:smartTagPr>
              <w:r w:rsidRPr="00B12A91">
                <w:rPr>
                  <w:rStyle w:val="FontStyle147"/>
                </w:rPr>
                <w:t>200 м</w:t>
              </w:r>
            </w:smartTag>
            <w:r w:rsidRPr="00B12A91">
              <w:rPr>
                <w:rStyle w:val="FontStyle147"/>
              </w:rPr>
              <w:t>.</w:t>
            </w:r>
          </w:p>
        </w:tc>
        <w:tc>
          <w:tcPr>
            <w:tcW w:w="1408" w:type="dxa"/>
            <w:gridSpan w:val="4"/>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100"/>
              <w:widowControl/>
              <w:spacing w:line="240" w:lineRule="auto"/>
              <w:rPr>
                <w:rStyle w:val="FontStyle147"/>
              </w:rPr>
            </w:pPr>
            <w:r w:rsidRPr="00B12A91">
              <w:rPr>
                <w:rStyle w:val="FontStyle147"/>
              </w:rPr>
              <w:t>3,8</w:t>
            </w:r>
          </w:p>
        </w:tc>
        <w:tc>
          <w:tcPr>
            <w:tcW w:w="1358" w:type="dxa"/>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100"/>
              <w:widowControl/>
              <w:spacing w:line="240" w:lineRule="auto"/>
              <w:rPr>
                <w:rStyle w:val="FontStyle147"/>
              </w:rPr>
            </w:pPr>
            <w:r w:rsidRPr="00B12A91">
              <w:rPr>
                <w:rStyle w:val="FontStyle147"/>
              </w:rPr>
              <w:t>0,06</w:t>
            </w:r>
          </w:p>
        </w:tc>
      </w:tr>
      <w:tr w:rsidR="00B12A91">
        <w:trPr>
          <w:gridAfter w:val="1"/>
          <w:wAfter w:w="63" w:type="dxa"/>
          <w:trHeight w:val="147"/>
        </w:trPr>
        <w:tc>
          <w:tcPr>
            <w:tcW w:w="713" w:type="dxa"/>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100"/>
              <w:widowControl/>
              <w:spacing w:line="240" w:lineRule="auto"/>
              <w:rPr>
                <w:rStyle w:val="FontStyle147"/>
              </w:rPr>
            </w:pPr>
            <w:r w:rsidRPr="00B12A91">
              <w:rPr>
                <w:rStyle w:val="FontStyle147"/>
              </w:rPr>
              <w:t>6.4.6</w:t>
            </w:r>
          </w:p>
        </w:tc>
        <w:tc>
          <w:tcPr>
            <w:tcW w:w="5318" w:type="dxa"/>
            <w:gridSpan w:val="4"/>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96"/>
              <w:widowControl/>
              <w:spacing w:line="230" w:lineRule="exact"/>
              <w:ind w:left="10" w:hanging="10"/>
              <w:rPr>
                <w:rStyle w:val="FontStyle147"/>
              </w:rPr>
            </w:pPr>
            <w:r w:rsidRPr="00B12A91">
              <w:rPr>
                <w:rStyle w:val="FontStyle147"/>
              </w:rPr>
              <w:t xml:space="preserve">Анализ технологических данных по соблюдению РТК </w:t>
            </w:r>
            <w:r w:rsidRPr="00B12A91">
              <w:rPr>
                <w:rStyle w:val="FontStyle166"/>
                <w:sz w:val="20"/>
                <w:szCs w:val="20"/>
              </w:rPr>
              <w:t xml:space="preserve">и </w:t>
            </w:r>
            <w:r w:rsidRPr="00B12A91">
              <w:rPr>
                <w:rStyle w:val="FontStyle147"/>
              </w:rPr>
              <w:t>составление заключения.</w:t>
            </w:r>
          </w:p>
        </w:tc>
        <w:tc>
          <w:tcPr>
            <w:tcW w:w="1154" w:type="dxa"/>
            <w:gridSpan w:val="3"/>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100"/>
              <w:widowControl/>
              <w:spacing w:line="240" w:lineRule="auto"/>
              <w:rPr>
                <w:rStyle w:val="FontStyle147"/>
              </w:rPr>
            </w:pPr>
            <w:smartTag w:uri="urn:schemas-microsoft-com:office:smarttags" w:element="metricconverter">
              <w:smartTagPr>
                <w:attr w:name="ProductID" w:val="200 м"/>
              </w:smartTagPr>
              <w:r w:rsidRPr="00B12A91">
                <w:rPr>
                  <w:rStyle w:val="FontStyle147"/>
                </w:rPr>
                <w:t>200 м</w:t>
              </w:r>
            </w:smartTag>
            <w:r w:rsidRPr="00B12A91">
              <w:rPr>
                <w:rStyle w:val="FontStyle147"/>
              </w:rPr>
              <w:t>.</w:t>
            </w:r>
          </w:p>
        </w:tc>
        <w:tc>
          <w:tcPr>
            <w:tcW w:w="1408" w:type="dxa"/>
            <w:gridSpan w:val="4"/>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100"/>
              <w:widowControl/>
              <w:spacing w:line="240" w:lineRule="auto"/>
              <w:rPr>
                <w:rStyle w:val="FontStyle147"/>
              </w:rPr>
            </w:pPr>
            <w:r w:rsidRPr="00B12A91">
              <w:rPr>
                <w:rStyle w:val="FontStyle147"/>
              </w:rPr>
              <w:t>4,0</w:t>
            </w:r>
          </w:p>
        </w:tc>
        <w:tc>
          <w:tcPr>
            <w:tcW w:w="1358" w:type="dxa"/>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100"/>
              <w:widowControl/>
              <w:spacing w:line="240" w:lineRule="auto"/>
              <w:rPr>
                <w:rStyle w:val="FontStyle147"/>
              </w:rPr>
            </w:pPr>
            <w:r w:rsidRPr="00B12A91">
              <w:rPr>
                <w:rStyle w:val="FontStyle147"/>
              </w:rPr>
              <w:t>0,07</w:t>
            </w:r>
          </w:p>
        </w:tc>
      </w:tr>
      <w:tr w:rsidR="00B12A91">
        <w:trPr>
          <w:gridAfter w:val="1"/>
          <w:wAfter w:w="63" w:type="dxa"/>
          <w:trHeight w:val="147"/>
        </w:trPr>
        <w:tc>
          <w:tcPr>
            <w:tcW w:w="713" w:type="dxa"/>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100"/>
              <w:widowControl/>
              <w:spacing w:line="240" w:lineRule="auto"/>
              <w:rPr>
                <w:rStyle w:val="FontStyle147"/>
              </w:rPr>
            </w:pPr>
            <w:r w:rsidRPr="00B12A91">
              <w:rPr>
                <w:rStyle w:val="FontStyle147"/>
              </w:rPr>
              <w:t>6.4.7</w:t>
            </w:r>
          </w:p>
        </w:tc>
        <w:tc>
          <w:tcPr>
            <w:tcW w:w="5318" w:type="dxa"/>
            <w:gridSpan w:val="4"/>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100"/>
              <w:widowControl/>
              <w:spacing w:line="240" w:lineRule="auto"/>
              <w:jc w:val="left"/>
              <w:rPr>
                <w:rStyle w:val="FontStyle147"/>
              </w:rPr>
            </w:pPr>
            <w:r w:rsidRPr="00B12A91">
              <w:rPr>
                <w:rStyle w:val="FontStyle147"/>
              </w:rPr>
              <w:t xml:space="preserve">Проверка </w:t>
            </w:r>
            <w:r w:rsidRPr="00B12A91">
              <w:rPr>
                <w:rStyle w:val="FontStyle166"/>
                <w:sz w:val="20"/>
                <w:szCs w:val="20"/>
              </w:rPr>
              <w:t xml:space="preserve">и </w:t>
            </w:r>
            <w:r w:rsidRPr="00B12A91">
              <w:rPr>
                <w:rStyle w:val="FontStyle147"/>
              </w:rPr>
              <w:t>утверждение заключения</w:t>
            </w:r>
          </w:p>
        </w:tc>
        <w:tc>
          <w:tcPr>
            <w:tcW w:w="1154" w:type="dxa"/>
            <w:gridSpan w:val="3"/>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100"/>
              <w:widowControl/>
              <w:spacing w:line="240" w:lineRule="auto"/>
              <w:rPr>
                <w:rStyle w:val="FontStyle147"/>
              </w:rPr>
            </w:pPr>
            <w:r w:rsidRPr="00B12A91">
              <w:rPr>
                <w:rStyle w:val="FontStyle147"/>
              </w:rPr>
              <w:t>скважина</w:t>
            </w:r>
          </w:p>
        </w:tc>
        <w:tc>
          <w:tcPr>
            <w:tcW w:w="1408" w:type="dxa"/>
            <w:gridSpan w:val="4"/>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100"/>
              <w:widowControl/>
              <w:spacing w:line="240" w:lineRule="auto"/>
              <w:rPr>
                <w:rStyle w:val="FontStyle147"/>
              </w:rPr>
            </w:pPr>
            <w:r w:rsidRPr="00B12A91">
              <w:rPr>
                <w:rStyle w:val="FontStyle147"/>
              </w:rPr>
              <w:t>12,0</w:t>
            </w:r>
          </w:p>
        </w:tc>
        <w:tc>
          <w:tcPr>
            <w:tcW w:w="1358" w:type="dxa"/>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100"/>
              <w:widowControl/>
              <w:spacing w:line="240" w:lineRule="auto"/>
              <w:rPr>
                <w:rStyle w:val="FontStyle147"/>
              </w:rPr>
            </w:pPr>
            <w:r w:rsidRPr="00B12A91">
              <w:rPr>
                <w:rStyle w:val="FontStyle147"/>
              </w:rPr>
              <w:t>0,20</w:t>
            </w:r>
          </w:p>
        </w:tc>
      </w:tr>
      <w:tr w:rsidR="00B12A91">
        <w:trPr>
          <w:gridAfter w:val="1"/>
          <w:wAfter w:w="63" w:type="dxa"/>
          <w:trHeight w:val="147"/>
        </w:trPr>
        <w:tc>
          <w:tcPr>
            <w:tcW w:w="713" w:type="dxa"/>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100"/>
              <w:widowControl/>
              <w:spacing w:line="240" w:lineRule="auto"/>
              <w:rPr>
                <w:rStyle w:val="FontStyle147"/>
              </w:rPr>
            </w:pPr>
            <w:r w:rsidRPr="00B12A91">
              <w:rPr>
                <w:rStyle w:val="FontStyle147"/>
              </w:rPr>
              <w:t>6.4.8</w:t>
            </w:r>
          </w:p>
        </w:tc>
        <w:tc>
          <w:tcPr>
            <w:tcW w:w="5318" w:type="dxa"/>
            <w:gridSpan w:val="4"/>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100"/>
              <w:widowControl/>
              <w:spacing w:line="240" w:lineRule="auto"/>
              <w:jc w:val="left"/>
              <w:rPr>
                <w:rStyle w:val="FontStyle147"/>
              </w:rPr>
            </w:pPr>
            <w:r w:rsidRPr="00B12A91">
              <w:rPr>
                <w:rStyle w:val="FontStyle147"/>
              </w:rPr>
              <w:t>Печать заключения</w:t>
            </w:r>
          </w:p>
        </w:tc>
        <w:tc>
          <w:tcPr>
            <w:tcW w:w="1154" w:type="dxa"/>
            <w:gridSpan w:val="3"/>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100"/>
              <w:widowControl/>
              <w:spacing w:line="240" w:lineRule="auto"/>
              <w:rPr>
                <w:rStyle w:val="FontStyle147"/>
              </w:rPr>
            </w:pPr>
            <w:r w:rsidRPr="00B12A91">
              <w:rPr>
                <w:rStyle w:val="FontStyle147"/>
              </w:rPr>
              <w:t>скважина</w:t>
            </w:r>
          </w:p>
        </w:tc>
        <w:tc>
          <w:tcPr>
            <w:tcW w:w="1408" w:type="dxa"/>
            <w:gridSpan w:val="4"/>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100"/>
              <w:widowControl/>
              <w:spacing w:line="240" w:lineRule="auto"/>
              <w:rPr>
                <w:rStyle w:val="FontStyle147"/>
              </w:rPr>
            </w:pPr>
            <w:r w:rsidRPr="00B12A91">
              <w:rPr>
                <w:rStyle w:val="FontStyle147"/>
              </w:rPr>
              <w:t>4,0</w:t>
            </w:r>
          </w:p>
        </w:tc>
        <w:tc>
          <w:tcPr>
            <w:tcW w:w="1358" w:type="dxa"/>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100"/>
              <w:widowControl/>
              <w:spacing w:line="240" w:lineRule="auto"/>
              <w:rPr>
                <w:rStyle w:val="FontStyle147"/>
              </w:rPr>
            </w:pPr>
            <w:r w:rsidRPr="00B12A91">
              <w:rPr>
                <w:rStyle w:val="FontStyle147"/>
              </w:rPr>
              <w:t>0,07</w:t>
            </w:r>
          </w:p>
        </w:tc>
      </w:tr>
      <w:tr w:rsidR="00B12A91">
        <w:trPr>
          <w:gridAfter w:val="1"/>
          <w:wAfter w:w="63" w:type="dxa"/>
          <w:trHeight w:val="147"/>
        </w:trPr>
        <w:tc>
          <w:tcPr>
            <w:tcW w:w="9951" w:type="dxa"/>
            <w:gridSpan w:val="13"/>
            <w:tcBorders>
              <w:top w:val="single" w:sz="6" w:space="0" w:color="auto"/>
              <w:left w:val="single" w:sz="6" w:space="0" w:color="auto"/>
              <w:bottom w:val="single" w:sz="6" w:space="0" w:color="auto"/>
              <w:right w:val="single" w:sz="6" w:space="0" w:color="auto"/>
            </w:tcBorders>
          </w:tcPr>
          <w:p w:rsidR="00B12A91" w:rsidRPr="00D6566D" w:rsidRDefault="00D6566D" w:rsidP="00B12A91">
            <w:pPr>
              <w:pStyle w:val="Style72"/>
              <w:widowControl/>
              <w:rPr>
                <w:rStyle w:val="FontStyle157"/>
                <w:b w:val="0"/>
                <w:sz w:val="22"/>
                <w:szCs w:val="22"/>
              </w:rPr>
            </w:pPr>
            <w:r>
              <w:rPr>
                <w:rStyle w:val="FontStyle147"/>
                <w:b/>
                <w:sz w:val="22"/>
                <w:szCs w:val="22"/>
              </w:rPr>
              <w:t xml:space="preserve">            </w:t>
            </w:r>
            <w:r w:rsidR="00B12A91" w:rsidRPr="00D6566D">
              <w:rPr>
                <w:rStyle w:val="FontStyle147"/>
                <w:b/>
                <w:sz w:val="22"/>
                <w:szCs w:val="22"/>
              </w:rPr>
              <w:t xml:space="preserve">7. </w:t>
            </w:r>
            <w:r w:rsidR="00B12A91" w:rsidRPr="00D6566D">
              <w:rPr>
                <w:rStyle w:val="FontStyle157"/>
                <w:sz w:val="22"/>
                <w:szCs w:val="22"/>
              </w:rPr>
              <w:t>Комплексная обработка данных ГИРС и геолого-геохимических исследований</w:t>
            </w:r>
          </w:p>
        </w:tc>
      </w:tr>
      <w:tr w:rsidR="00B12A91">
        <w:trPr>
          <w:gridAfter w:val="1"/>
          <w:wAfter w:w="63" w:type="dxa"/>
          <w:trHeight w:val="147"/>
        </w:trPr>
        <w:tc>
          <w:tcPr>
            <w:tcW w:w="713" w:type="dxa"/>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100"/>
              <w:widowControl/>
              <w:spacing w:line="240" w:lineRule="auto"/>
              <w:rPr>
                <w:rStyle w:val="FontStyle147"/>
              </w:rPr>
            </w:pPr>
            <w:r w:rsidRPr="00B12A91">
              <w:rPr>
                <w:rStyle w:val="FontStyle147"/>
              </w:rPr>
              <w:t>7.1.</w:t>
            </w:r>
          </w:p>
        </w:tc>
        <w:tc>
          <w:tcPr>
            <w:tcW w:w="5318" w:type="dxa"/>
            <w:gridSpan w:val="4"/>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96"/>
              <w:widowControl/>
              <w:spacing w:line="230" w:lineRule="exact"/>
              <w:ind w:left="10" w:hanging="10"/>
              <w:rPr>
                <w:rStyle w:val="FontStyle147"/>
              </w:rPr>
            </w:pPr>
            <w:r w:rsidRPr="00B12A91">
              <w:rPr>
                <w:rStyle w:val="FontStyle147"/>
              </w:rPr>
              <w:t xml:space="preserve">Получение данных (поглубинная информация), сохранение на диске </w:t>
            </w:r>
            <w:r w:rsidRPr="00B12A91">
              <w:rPr>
                <w:rStyle w:val="FontStyle166"/>
                <w:sz w:val="20"/>
                <w:szCs w:val="20"/>
              </w:rPr>
              <w:t xml:space="preserve">и </w:t>
            </w:r>
            <w:r w:rsidRPr="00B12A91">
              <w:rPr>
                <w:rStyle w:val="FontStyle147"/>
              </w:rPr>
              <w:t>распаковка</w:t>
            </w:r>
          </w:p>
        </w:tc>
        <w:tc>
          <w:tcPr>
            <w:tcW w:w="1154" w:type="dxa"/>
            <w:gridSpan w:val="3"/>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100"/>
              <w:widowControl/>
              <w:spacing w:line="240" w:lineRule="auto"/>
              <w:rPr>
                <w:rStyle w:val="FontStyle147"/>
              </w:rPr>
            </w:pPr>
            <w:r w:rsidRPr="00B12A91">
              <w:rPr>
                <w:rStyle w:val="FontStyle147"/>
              </w:rPr>
              <w:t>операция</w:t>
            </w:r>
          </w:p>
        </w:tc>
        <w:tc>
          <w:tcPr>
            <w:tcW w:w="1408" w:type="dxa"/>
            <w:gridSpan w:val="4"/>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100"/>
              <w:widowControl/>
              <w:spacing w:line="240" w:lineRule="auto"/>
              <w:rPr>
                <w:rStyle w:val="FontStyle147"/>
              </w:rPr>
            </w:pPr>
            <w:r w:rsidRPr="00B12A91">
              <w:rPr>
                <w:rStyle w:val="FontStyle147"/>
              </w:rPr>
              <w:t>5,0</w:t>
            </w:r>
          </w:p>
        </w:tc>
        <w:tc>
          <w:tcPr>
            <w:tcW w:w="1358" w:type="dxa"/>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100"/>
              <w:widowControl/>
              <w:spacing w:line="240" w:lineRule="auto"/>
              <w:rPr>
                <w:rStyle w:val="FontStyle147"/>
              </w:rPr>
            </w:pPr>
            <w:r w:rsidRPr="00B12A91">
              <w:rPr>
                <w:rStyle w:val="FontStyle147"/>
              </w:rPr>
              <w:t>0,08</w:t>
            </w:r>
          </w:p>
        </w:tc>
      </w:tr>
      <w:tr w:rsidR="00B12A91">
        <w:trPr>
          <w:gridAfter w:val="1"/>
          <w:wAfter w:w="63" w:type="dxa"/>
          <w:trHeight w:val="147"/>
        </w:trPr>
        <w:tc>
          <w:tcPr>
            <w:tcW w:w="713" w:type="dxa"/>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100"/>
              <w:widowControl/>
              <w:spacing w:line="240" w:lineRule="auto"/>
              <w:rPr>
                <w:rStyle w:val="FontStyle147"/>
              </w:rPr>
            </w:pPr>
            <w:r w:rsidRPr="00B12A91">
              <w:rPr>
                <w:rStyle w:val="FontStyle147"/>
              </w:rPr>
              <w:t>7.2.</w:t>
            </w:r>
          </w:p>
        </w:tc>
        <w:tc>
          <w:tcPr>
            <w:tcW w:w="5318" w:type="dxa"/>
            <w:gridSpan w:val="4"/>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96"/>
              <w:widowControl/>
              <w:spacing w:line="226" w:lineRule="exact"/>
              <w:ind w:left="10" w:hanging="10"/>
              <w:rPr>
                <w:rStyle w:val="FontStyle147"/>
              </w:rPr>
            </w:pPr>
            <w:r w:rsidRPr="00B12A91">
              <w:rPr>
                <w:rStyle w:val="FontStyle147"/>
              </w:rPr>
              <w:t>Сращивание интервалов ГТИ в единый по всей скважине в программе "</w:t>
            </w:r>
            <w:r w:rsidRPr="00B12A91">
              <w:rPr>
                <w:rStyle w:val="FontStyle147"/>
                <w:lang w:val="en-US"/>
              </w:rPr>
              <w:t>DMAS</w:t>
            </w:r>
            <w:r w:rsidRPr="00B12A91">
              <w:rPr>
                <w:rStyle w:val="FontStyle147"/>
              </w:rPr>
              <w:t>"</w:t>
            </w:r>
          </w:p>
        </w:tc>
        <w:tc>
          <w:tcPr>
            <w:tcW w:w="1154" w:type="dxa"/>
            <w:gridSpan w:val="3"/>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100"/>
              <w:widowControl/>
              <w:spacing w:line="240" w:lineRule="auto"/>
              <w:rPr>
                <w:rStyle w:val="FontStyle147"/>
              </w:rPr>
            </w:pPr>
            <w:r w:rsidRPr="00B12A91">
              <w:rPr>
                <w:rStyle w:val="FontStyle147"/>
              </w:rPr>
              <w:t>операция</w:t>
            </w:r>
          </w:p>
        </w:tc>
        <w:tc>
          <w:tcPr>
            <w:tcW w:w="1408" w:type="dxa"/>
            <w:gridSpan w:val="4"/>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100"/>
              <w:widowControl/>
              <w:spacing w:line="240" w:lineRule="auto"/>
              <w:rPr>
                <w:rStyle w:val="FontStyle147"/>
              </w:rPr>
            </w:pPr>
            <w:r w:rsidRPr="00B12A91">
              <w:rPr>
                <w:rStyle w:val="FontStyle147"/>
              </w:rPr>
              <w:t>3,4</w:t>
            </w:r>
          </w:p>
        </w:tc>
        <w:tc>
          <w:tcPr>
            <w:tcW w:w="1358" w:type="dxa"/>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100"/>
              <w:widowControl/>
              <w:spacing w:line="240" w:lineRule="auto"/>
              <w:rPr>
                <w:rStyle w:val="FontStyle147"/>
              </w:rPr>
            </w:pPr>
            <w:r w:rsidRPr="00B12A91">
              <w:rPr>
                <w:rStyle w:val="FontStyle147"/>
              </w:rPr>
              <w:t>0,06</w:t>
            </w:r>
          </w:p>
        </w:tc>
      </w:tr>
      <w:tr w:rsidR="00B12A91">
        <w:trPr>
          <w:gridAfter w:val="1"/>
          <w:wAfter w:w="63" w:type="dxa"/>
          <w:trHeight w:val="147"/>
        </w:trPr>
        <w:tc>
          <w:tcPr>
            <w:tcW w:w="713" w:type="dxa"/>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100"/>
              <w:widowControl/>
              <w:spacing w:line="240" w:lineRule="auto"/>
              <w:rPr>
                <w:rStyle w:val="FontStyle147"/>
              </w:rPr>
            </w:pPr>
            <w:r w:rsidRPr="00B12A91">
              <w:rPr>
                <w:rStyle w:val="FontStyle147"/>
              </w:rPr>
              <w:t>7.3.</w:t>
            </w:r>
          </w:p>
        </w:tc>
        <w:tc>
          <w:tcPr>
            <w:tcW w:w="5318" w:type="dxa"/>
            <w:gridSpan w:val="4"/>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100"/>
              <w:widowControl/>
              <w:spacing w:line="240" w:lineRule="auto"/>
              <w:jc w:val="left"/>
              <w:rPr>
                <w:rStyle w:val="FontStyle147"/>
              </w:rPr>
            </w:pPr>
            <w:r w:rsidRPr="00B12A91">
              <w:rPr>
                <w:rStyle w:val="FontStyle147"/>
              </w:rPr>
              <w:t>Просмотр данных на экране</w:t>
            </w:r>
          </w:p>
        </w:tc>
        <w:tc>
          <w:tcPr>
            <w:tcW w:w="1154" w:type="dxa"/>
            <w:gridSpan w:val="3"/>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100"/>
              <w:widowControl/>
              <w:spacing w:line="240" w:lineRule="auto"/>
              <w:rPr>
                <w:rStyle w:val="FontStyle147"/>
              </w:rPr>
            </w:pPr>
            <w:r w:rsidRPr="00B12A91">
              <w:rPr>
                <w:rStyle w:val="FontStyle147"/>
              </w:rPr>
              <w:t>скважина</w:t>
            </w:r>
          </w:p>
        </w:tc>
        <w:tc>
          <w:tcPr>
            <w:tcW w:w="1408" w:type="dxa"/>
            <w:gridSpan w:val="4"/>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100"/>
              <w:widowControl/>
              <w:spacing w:line="240" w:lineRule="auto"/>
              <w:rPr>
                <w:rStyle w:val="FontStyle147"/>
              </w:rPr>
            </w:pPr>
            <w:r w:rsidRPr="00B12A91">
              <w:rPr>
                <w:rStyle w:val="FontStyle147"/>
              </w:rPr>
              <w:t>20,0</w:t>
            </w:r>
          </w:p>
        </w:tc>
        <w:tc>
          <w:tcPr>
            <w:tcW w:w="1358" w:type="dxa"/>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100"/>
              <w:widowControl/>
              <w:spacing w:line="240" w:lineRule="auto"/>
              <w:rPr>
                <w:rStyle w:val="FontStyle147"/>
              </w:rPr>
            </w:pPr>
            <w:r w:rsidRPr="00B12A91">
              <w:rPr>
                <w:rStyle w:val="FontStyle147"/>
              </w:rPr>
              <w:t>0</w:t>
            </w:r>
            <w:r w:rsidR="00E0473D">
              <w:rPr>
                <w:rStyle w:val="FontStyle147"/>
              </w:rPr>
              <w:t>,</w:t>
            </w:r>
            <w:r w:rsidRPr="00B12A91">
              <w:rPr>
                <w:rStyle w:val="FontStyle147"/>
              </w:rPr>
              <w:t>33</w:t>
            </w:r>
          </w:p>
        </w:tc>
      </w:tr>
      <w:tr w:rsidR="00B12A91">
        <w:trPr>
          <w:gridAfter w:val="1"/>
          <w:wAfter w:w="63" w:type="dxa"/>
          <w:trHeight w:val="147"/>
        </w:trPr>
        <w:tc>
          <w:tcPr>
            <w:tcW w:w="713" w:type="dxa"/>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100"/>
              <w:widowControl/>
              <w:spacing w:line="240" w:lineRule="auto"/>
              <w:rPr>
                <w:rStyle w:val="FontStyle147"/>
              </w:rPr>
            </w:pPr>
            <w:r w:rsidRPr="00B12A91">
              <w:rPr>
                <w:rStyle w:val="FontStyle147"/>
              </w:rPr>
              <w:t>7.4.</w:t>
            </w:r>
          </w:p>
        </w:tc>
        <w:tc>
          <w:tcPr>
            <w:tcW w:w="5318" w:type="dxa"/>
            <w:gridSpan w:val="4"/>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96"/>
              <w:widowControl/>
              <w:spacing w:line="226" w:lineRule="exact"/>
              <w:ind w:left="14" w:hanging="14"/>
              <w:rPr>
                <w:rStyle w:val="FontStyle147"/>
              </w:rPr>
            </w:pPr>
            <w:r w:rsidRPr="00B12A91">
              <w:rPr>
                <w:rStyle w:val="FontStyle147"/>
              </w:rPr>
              <w:t>Удаление повторяющихся интервалов глубин («петель») и сохранение исправленной информации</w:t>
            </w:r>
          </w:p>
        </w:tc>
        <w:tc>
          <w:tcPr>
            <w:tcW w:w="1154" w:type="dxa"/>
            <w:gridSpan w:val="3"/>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100"/>
              <w:widowControl/>
              <w:spacing w:line="240" w:lineRule="auto"/>
              <w:rPr>
                <w:rStyle w:val="FontStyle147"/>
              </w:rPr>
            </w:pPr>
            <w:r w:rsidRPr="00B12A91">
              <w:rPr>
                <w:rStyle w:val="FontStyle147"/>
              </w:rPr>
              <w:t>скважина</w:t>
            </w:r>
          </w:p>
        </w:tc>
        <w:tc>
          <w:tcPr>
            <w:tcW w:w="1408" w:type="dxa"/>
            <w:gridSpan w:val="4"/>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100"/>
              <w:widowControl/>
              <w:spacing w:line="240" w:lineRule="auto"/>
              <w:rPr>
                <w:rStyle w:val="FontStyle147"/>
              </w:rPr>
            </w:pPr>
            <w:r w:rsidRPr="00B12A91">
              <w:rPr>
                <w:rStyle w:val="FontStyle147"/>
              </w:rPr>
              <w:t>19,0</w:t>
            </w:r>
          </w:p>
        </w:tc>
        <w:tc>
          <w:tcPr>
            <w:tcW w:w="1358" w:type="dxa"/>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100"/>
              <w:widowControl/>
              <w:spacing w:line="240" w:lineRule="auto"/>
              <w:rPr>
                <w:rStyle w:val="FontStyle147"/>
              </w:rPr>
            </w:pPr>
            <w:r w:rsidRPr="00B12A91">
              <w:rPr>
                <w:rStyle w:val="FontStyle147"/>
              </w:rPr>
              <w:t>0,32</w:t>
            </w:r>
          </w:p>
        </w:tc>
      </w:tr>
      <w:tr w:rsidR="00B12A91">
        <w:trPr>
          <w:gridAfter w:val="1"/>
          <w:wAfter w:w="63" w:type="dxa"/>
          <w:trHeight w:val="147"/>
        </w:trPr>
        <w:tc>
          <w:tcPr>
            <w:tcW w:w="713" w:type="dxa"/>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100"/>
              <w:widowControl/>
              <w:spacing w:line="240" w:lineRule="auto"/>
              <w:rPr>
                <w:rStyle w:val="FontStyle147"/>
              </w:rPr>
            </w:pPr>
            <w:r w:rsidRPr="00B12A91">
              <w:rPr>
                <w:rStyle w:val="FontStyle147"/>
              </w:rPr>
              <w:t>7.5</w:t>
            </w:r>
          </w:p>
        </w:tc>
        <w:tc>
          <w:tcPr>
            <w:tcW w:w="5318" w:type="dxa"/>
            <w:gridSpan w:val="4"/>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100"/>
              <w:widowControl/>
              <w:spacing w:line="240" w:lineRule="auto"/>
              <w:jc w:val="left"/>
              <w:rPr>
                <w:rStyle w:val="FontStyle147"/>
              </w:rPr>
            </w:pPr>
            <w:r w:rsidRPr="00B12A91">
              <w:rPr>
                <w:rStyle w:val="FontStyle147"/>
              </w:rPr>
              <w:t xml:space="preserve">Сбор </w:t>
            </w:r>
            <w:r w:rsidRPr="00B12A91">
              <w:rPr>
                <w:rStyle w:val="FontStyle166"/>
                <w:sz w:val="20"/>
                <w:szCs w:val="20"/>
              </w:rPr>
              <w:t xml:space="preserve">и </w:t>
            </w:r>
            <w:r w:rsidRPr="00B12A91">
              <w:rPr>
                <w:rStyle w:val="FontStyle147"/>
              </w:rPr>
              <w:t>конвертирование данных ГИС:</w:t>
            </w:r>
          </w:p>
        </w:tc>
        <w:tc>
          <w:tcPr>
            <w:tcW w:w="1154" w:type="dxa"/>
            <w:gridSpan w:val="3"/>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68"/>
              <w:widowControl/>
              <w:rPr>
                <w:sz w:val="20"/>
                <w:szCs w:val="20"/>
              </w:rPr>
            </w:pPr>
          </w:p>
        </w:tc>
        <w:tc>
          <w:tcPr>
            <w:tcW w:w="1408" w:type="dxa"/>
            <w:gridSpan w:val="4"/>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68"/>
              <w:widowControl/>
              <w:rPr>
                <w:sz w:val="20"/>
                <w:szCs w:val="20"/>
              </w:rPr>
            </w:pPr>
          </w:p>
        </w:tc>
        <w:tc>
          <w:tcPr>
            <w:tcW w:w="1358" w:type="dxa"/>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68"/>
              <w:widowControl/>
              <w:rPr>
                <w:sz w:val="20"/>
                <w:szCs w:val="20"/>
              </w:rPr>
            </w:pPr>
          </w:p>
        </w:tc>
      </w:tr>
      <w:tr w:rsidR="00B12A91">
        <w:trPr>
          <w:gridAfter w:val="1"/>
          <w:wAfter w:w="63" w:type="dxa"/>
          <w:trHeight w:val="458"/>
        </w:trPr>
        <w:tc>
          <w:tcPr>
            <w:tcW w:w="713" w:type="dxa"/>
            <w:tcBorders>
              <w:top w:val="single" w:sz="6" w:space="0" w:color="auto"/>
              <w:left w:val="single" w:sz="6" w:space="0" w:color="auto"/>
              <w:bottom w:val="nil"/>
              <w:right w:val="single" w:sz="6" w:space="0" w:color="auto"/>
            </w:tcBorders>
          </w:tcPr>
          <w:p w:rsidR="00B12A91" w:rsidRPr="00B12A91" w:rsidRDefault="00B12A91" w:rsidP="00B12A91">
            <w:pPr>
              <w:pStyle w:val="Style100"/>
              <w:widowControl/>
              <w:spacing w:line="240" w:lineRule="auto"/>
              <w:ind w:left="427"/>
              <w:jc w:val="left"/>
              <w:rPr>
                <w:rStyle w:val="FontStyle147"/>
              </w:rPr>
            </w:pPr>
            <w:r w:rsidRPr="00B12A91">
              <w:rPr>
                <w:rStyle w:val="FontStyle147"/>
              </w:rPr>
              <w:t>а)</w:t>
            </w:r>
          </w:p>
        </w:tc>
        <w:tc>
          <w:tcPr>
            <w:tcW w:w="5318" w:type="dxa"/>
            <w:gridSpan w:val="4"/>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96"/>
              <w:widowControl/>
              <w:spacing w:line="230" w:lineRule="exact"/>
              <w:ind w:left="5" w:hanging="5"/>
              <w:rPr>
                <w:rStyle w:val="FontStyle147"/>
              </w:rPr>
            </w:pPr>
            <w:r w:rsidRPr="00B12A91">
              <w:rPr>
                <w:rStyle w:val="FontStyle147"/>
              </w:rPr>
              <w:t>копирование данных из  цифрового  архива на рабочий компьютер и загрузка их в программу ГИНТЕЛ</w:t>
            </w:r>
          </w:p>
        </w:tc>
        <w:tc>
          <w:tcPr>
            <w:tcW w:w="1154" w:type="dxa"/>
            <w:gridSpan w:val="3"/>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100"/>
              <w:widowControl/>
              <w:spacing w:line="240" w:lineRule="auto"/>
              <w:rPr>
                <w:rStyle w:val="FontStyle147"/>
              </w:rPr>
            </w:pPr>
            <w:r w:rsidRPr="00B12A91">
              <w:rPr>
                <w:rStyle w:val="FontStyle147"/>
              </w:rPr>
              <w:t>операция</w:t>
            </w:r>
          </w:p>
        </w:tc>
        <w:tc>
          <w:tcPr>
            <w:tcW w:w="1408" w:type="dxa"/>
            <w:gridSpan w:val="4"/>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100"/>
              <w:widowControl/>
              <w:spacing w:line="240" w:lineRule="auto"/>
              <w:rPr>
                <w:rStyle w:val="FontStyle147"/>
              </w:rPr>
            </w:pPr>
            <w:r w:rsidRPr="00B12A91">
              <w:rPr>
                <w:rStyle w:val="FontStyle147"/>
              </w:rPr>
              <w:t>15,0</w:t>
            </w:r>
          </w:p>
        </w:tc>
        <w:tc>
          <w:tcPr>
            <w:tcW w:w="1358" w:type="dxa"/>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100"/>
              <w:widowControl/>
              <w:spacing w:line="240" w:lineRule="auto"/>
              <w:rPr>
                <w:rStyle w:val="FontStyle147"/>
              </w:rPr>
            </w:pPr>
            <w:r w:rsidRPr="00B12A91">
              <w:rPr>
                <w:rStyle w:val="FontStyle147"/>
              </w:rPr>
              <w:t>0,25.</w:t>
            </w:r>
          </w:p>
        </w:tc>
      </w:tr>
      <w:tr w:rsidR="00B12A91">
        <w:trPr>
          <w:gridAfter w:val="1"/>
          <w:wAfter w:w="63" w:type="dxa"/>
          <w:trHeight w:val="488"/>
        </w:trPr>
        <w:tc>
          <w:tcPr>
            <w:tcW w:w="713" w:type="dxa"/>
            <w:tcBorders>
              <w:top w:val="nil"/>
              <w:left w:val="single" w:sz="6" w:space="0" w:color="auto"/>
              <w:bottom w:val="nil"/>
              <w:right w:val="single" w:sz="6" w:space="0" w:color="auto"/>
            </w:tcBorders>
          </w:tcPr>
          <w:p w:rsidR="00B12A91" w:rsidRPr="00B12A91" w:rsidRDefault="00B12A91" w:rsidP="00B12A91">
            <w:pPr>
              <w:pStyle w:val="Style100"/>
              <w:widowControl/>
              <w:spacing w:line="240" w:lineRule="auto"/>
              <w:ind w:left="418"/>
              <w:jc w:val="left"/>
              <w:rPr>
                <w:rStyle w:val="FontStyle147"/>
              </w:rPr>
            </w:pPr>
            <w:r w:rsidRPr="00B12A91">
              <w:rPr>
                <w:rStyle w:val="FontStyle147"/>
              </w:rPr>
              <w:t>б)</w:t>
            </w:r>
          </w:p>
        </w:tc>
        <w:tc>
          <w:tcPr>
            <w:tcW w:w="5318" w:type="dxa"/>
            <w:gridSpan w:val="4"/>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96"/>
              <w:widowControl/>
              <w:spacing w:line="235" w:lineRule="exact"/>
              <w:ind w:left="10" w:hanging="10"/>
              <w:rPr>
                <w:rStyle w:val="FontStyle147"/>
              </w:rPr>
            </w:pPr>
            <w:r w:rsidRPr="00B12A91">
              <w:rPr>
                <w:rStyle w:val="FontStyle147"/>
              </w:rPr>
              <w:t xml:space="preserve">выбор кривых в каталог рабочего раздела </w:t>
            </w:r>
            <w:r w:rsidRPr="00B12A91">
              <w:rPr>
                <w:rStyle w:val="FontStyle166"/>
                <w:sz w:val="20"/>
                <w:szCs w:val="20"/>
              </w:rPr>
              <w:t xml:space="preserve">и </w:t>
            </w:r>
            <w:r w:rsidRPr="00B12A91">
              <w:rPr>
                <w:rStyle w:val="FontStyle147"/>
              </w:rPr>
              <w:t xml:space="preserve">конвертирование в </w:t>
            </w:r>
            <w:r w:rsidRPr="00B12A91">
              <w:rPr>
                <w:rStyle w:val="FontStyle147"/>
                <w:lang w:val="en-US"/>
              </w:rPr>
              <w:t>LAS</w:t>
            </w:r>
            <w:r w:rsidRPr="00B12A91">
              <w:rPr>
                <w:rStyle w:val="FontStyle147"/>
              </w:rPr>
              <w:t xml:space="preserve"> - формат</w:t>
            </w:r>
          </w:p>
        </w:tc>
        <w:tc>
          <w:tcPr>
            <w:tcW w:w="1154" w:type="dxa"/>
            <w:gridSpan w:val="3"/>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100"/>
              <w:widowControl/>
              <w:spacing w:line="240" w:lineRule="auto"/>
              <w:rPr>
                <w:rStyle w:val="FontStyle147"/>
              </w:rPr>
            </w:pPr>
            <w:r w:rsidRPr="00B12A91">
              <w:rPr>
                <w:rStyle w:val="FontStyle147"/>
              </w:rPr>
              <w:t>интервал</w:t>
            </w:r>
          </w:p>
        </w:tc>
        <w:tc>
          <w:tcPr>
            <w:tcW w:w="1408" w:type="dxa"/>
            <w:gridSpan w:val="4"/>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100"/>
              <w:widowControl/>
              <w:spacing w:line="240" w:lineRule="auto"/>
              <w:rPr>
                <w:rStyle w:val="FontStyle147"/>
              </w:rPr>
            </w:pPr>
            <w:r w:rsidRPr="00B12A91">
              <w:rPr>
                <w:rStyle w:val="FontStyle147"/>
              </w:rPr>
              <w:t>2,8</w:t>
            </w:r>
          </w:p>
        </w:tc>
        <w:tc>
          <w:tcPr>
            <w:tcW w:w="1358" w:type="dxa"/>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100"/>
              <w:widowControl/>
              <w:spacing w:line="240" w:lineRule="auto"/>
              <w:rPr>
                <w:rStyle w:val="FontStyle147"/>
              </w:rPr>
            </w:pPr>
            <w:r w:rsidRPr="00B12A91">
              <w:rPr>
                <w:rStyle w:val="FontStyle147"/>
              </w:rPr>
              <w:t>0,05</w:t>
            </w:r>
          </w:p>
        </w:tc>
      </w:tr>
      <w:tr w:rsidR="00B12A91">
        <w:trPr>
          <w:gridAfter w:val="1"/>
          <w:wAfter w:w="63" w:type="dxa"/>
          <w:trHeight w:val="458"/>
        </w:trPr>
        <w:tc>
          <w:tcPr>
            <w:tcW w:w="713" w:type="dxa"/>
            <w:tcBorders>
              <w:top w:val="nil"/>
              <w:left w:val="single" w:sz="6" w:space="0" w:color="auto"/>
              <w:bottom w:val="single" w:sz="6" w:space="0" w:color="auto"/>
              <w:right w:val="single" w:sz="6" w:space="0" w:color="auto"/>
            </w:tcBorders>
          </w:tcPr>
          <w:p w:rsidR="00B12A91" w:rsidRPr="00B12A91" w:rsidRDefault="00B12A91" w:rsidP="00B12A91">
            <w:pPr>
              <w:pStyle w:val="Style100"/>
              <w:widowControl/>
              <w:spacing w:line="240" w:lineRule="auto"/>
              <w:ind w:left="422"/>
              <w:jc w:val="left"/>
              <w:rPr>
                <w:rStyle w:val="FontStyle147"/>
              </w:rPr>
            </w:pPr>
            <w:r w:rsidRPr="00B12A91">
              <w:rPr>
                <w:rStyle w:val="FontStyle147"/>
              </w:rPr>
              <w:t>в)</w:t>
            </w:r>
          </w:p>
        </w:tc>
        <w:tc>
          <w:tcPr>
            <w:tcW w:w="5318" w:type="dxa"/>
            <w:gridSpan w:val="4"/>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96"/>
              <w:widowControl/>
              <w:spacing w:line="230" w:lineRule="exact"/>
              <w:ind w:left="5" w:hanging="5"/>
              <w:rPr>
                <w:rStyle w:val="FontStyle147"/>
              </w:rPr>
            </w:pPr>
            <w:r w:rsidRPr="00B12A91">
              <w:rPr>
                <w:rStyle w:val="FontStyle147"/>
              </w:rPr>
              <w:t>компоновка непрерывных кривых ГИС (сшивка) по всей скважине</w:t>
            </w:r>
          </w:p>
        </w:tc>
        <w:tc>
          <w:tcPr>
            <w:tcW w:w="1154" w:type="dxa"/>
            <w:gridSpan w:val="3"/>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100"/>
              <w:widowControl/>
              <w:spacing w:line="240" w:lineRule="auto"/>
              <w:rPr>
                <w:rStyle w:val="FontStyle147"/>
              </w:rPr>
            </w:pPr>
            <w:r w:rsidRPr="00B12A91">
              <w:rPr>
                <w:rStyle w:val="FontStyle147"/>
              </w:rPr>
              <w:t>кривая</w:t>
            </w:r>
          </w:p>
        </w:tc>
        <w:tc>
          <w:tcPr>
            <w:tcW w:w="1408" w:type="dxa"/>
            <w:gridSpan w:val="4"/>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100"/>
              <w:widowControl/>
              <w:spacing w:line="240" w:lineRule="auto"/>
              <w:rPr>
                <w:rStyle w:val="FontStyle147"/>
              </w:rPr>
            </w:pPr>
            <w:r w:rsidRPr="00B12A91">
              <w:rPr>
                <w:rStyle w:val="FontStyle147"/>
              </w:rPr>
              <w:t>9,2</w:t>
            </w:r>
          </w:p>
        </w:tc>
        <w:tc>
          <w:tcPr>
            <w:tcW w:w="1358" w:type="dxa"/>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100"/>
              <w:widowControl/>
              <w:spacing w:line="240" w:lineRule="auto"/>
              <w:rPr>
                <w:rStyle w:val="FontStyle147"/>
              </w:rPr>
            </w:pPr>
            <w:r w:rsidRPr="00B12A91">
              <w:rPr>
                <w:rStyle w:val="FontStyle147"/>
              </w:rPr>
              <w:t>0,15</w:t>
            </w:r>
          </w:p>
        </w:tc>
      </w:tr>
      <w:tr w:rsidR="00B12A91">
        <w:trPr>
          <w:gridAfter w:val="1"/>
          <w:wAfter w:w="63" w:type="dxa"/>
          <w:trHeight w:val="473"/>
        </w:trPr>
        <w:tc>
          <w:tcPr>
            <w:tcW w:w="713" w:type="dxa"/>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100"/>
              <w:widowControl/>
              <w:spacing w:line="240" w:lineRule="auto"/>
              <w:rPr>
                <w:rStyle w:val="FontStyle147"/>
              </w:rPr>
            </w:pPr>
            <w:r w:rsidRPr="00B12A91">
              <w:rPr>
                <w:rStyle w:val="FontStyle147"/>
              </w:rPr>
              <w:t>7.6.</w:t>
            </w:r>
          </w:p>
        </w:tc>
        <w:tc>
          <w:tcPr>
            <w:tcW w:w="5318" w:type="dxa"/>
            <w:gridSpan w:val="4"/>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96"/>
              <w:widowControl/>
              <w:spacing w:line="226" w:lineRule="exact"/>
              <w:ind w:left="10" w:hanging="10"/>
              <w:rPr>
                <w:rStyle w:val="FontStyle147"/>
              </w:rPr>
            </w:pPr>
            <w:r w:rsidRPr="00B12A91">
              <w:rPr>
                <w:rStyle w:val="FontStyle147"/>
              </w:rPr>
              <w:t xml:space="preserve">Загрузка </w:t>
            </w:r>
            <w:r w:rsidRPr="00B12A91">
              <w:rPr>
                <w:rStyle w:val="FontStyle147"/>
                <w:lang w:val="en-US"/>
              </w:rPr>
              <w:t>GrafPad</w:t>
            </w:r>
            <w:r w:rsidRPr="00B12A91">
              <w:rPr>
                <w:rStyle w:val="FontStyle147"/>
              </w:rPr>
              <w:t>,  подключение  информации, коррекция заголовка сводного планшета</w:t>
            </w:r>
          </w:p>
        </w:tc>
        <w:tc>
          <w:tcPr>
            <w:tcW w:w="1154" w:type="dxa"/>
            <w:gridSpan w:val="3"/>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100"/>
              <w:widowControl/>
              <w:spacing w:line="240" w:lineRule="auto"/>
              <w:rPr>
                <w:rStyle w:val="FontStyle147"/>
              </w:rPr>
            </w:pPr>
            <w:r w:rsidRPr="00B12A91">
              <w:rPr>
                <w:rStyle w:val="FontStyle147"/>
              </w:rPr>
              <w:t>операция</w:t>
            </w:r>
          </w:p>
        </w:tc>
        <w:tc>
          <w:tcPr>
            <w:tcW w:w="1408" w:type="dxa"/>
            <w:gridSpan w:val="4"/>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100"/>
              <w:widowControl/>
              <w:spacing w:line="240" w:lineRule="auto"/>
              <w:rPr>
                <w:rStyle w:val="FontStyle147"/>
              </w:rPr>
            </w:pPr>
            <w:r w:rsidRPr="00B12A91">
              <w:rPr>
                <w:rStyle w:val="FontStyle147"/>
              </w:rPr>
              <w:t>9,0</w:t>
            </w:r>
          </w:p>
        </w:tc>
        <w:tc>
          <w:tcPr>
            <w:tcW w:w="1358" w:type="dxa"/>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100"/>
              <w:widowControl/>
              <w:spacing w:line="240" w:lineRule="auto"/>
              <w:rPr>
                <w:rStyle w:val="FontStyle147"/>
              </w:rPr>
            </w:pPr>
            <w:r w:rsidRPr="00B12A91">
              <w:rPr>
                <w:rStyle w:val="FontStyle147"/>
              </w:rPr>
              <w:t>0,15</w:t>
            </w:r>
          </w:p>
        </w:tc>
      </w:tr>
      <w:tr w:rsidR="00B12A91">
        <w:trPr>
          <w:gridAfter w:val="1"/>
          <w:wAfter w:w="63" w:type="dxa"/>
          <w:trHeight w:val="229"/>
        </w:trPr>
        <w:tc>
          <w:tcPr>
            <w:tcW w:w="713" w:type="dxa"/>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100"/>
              <w:widowControl/>
              <w:spacing w:line="240" w:lineRule="auto"/>
              <w:rPr>
                <w:rStyle w:val="FontStyle147"/>
              </w:rPr>
            </w:pPr>
            <w:r w:rsidRPr="00B12A91">
              <w:rPr>
                <w:rStyle w:val="FontStyle147"/>
              </w:rPr>
              <w:t>7.7.</w:t>
            </w:r>
          </w:p>
        </w:tc>
        <w:tc>
          <w:tcPr>
            <w:tcW w:w="5318" w:type="dxa"/>
            <w:gridSpan w:val="4"/>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100"/>
              <w:widowControl/>
              <w:spacing w:line="240" w:lineRule="auto"/>
              <w:jc w:val="left"/>
              <w:rPr>
                <w:rStyle w:val="FontStyle147"/>
              </w:rPr>
            </w:pPr>
            <w:r w:rsidRPr="00B12A91">
              <w:rPr>
                <w:rStyle w:val="FontStyle147"/>
              </w:rPr>
              <w:t xml:space="preserve">Коррекция комментариев и описаний в программе </w:t>
            </w:r>
            <w:r w:rsidRPr="00B12A91">
              <w:rPr>
                <w:rStyle w:val="FontStyle147"/>
                <w:lang w:val="en-US"/>
              </w:rPr>
              <w:t>GrafPad</w:t>
            </w:r>
          </w:p>
        </w:tc>
        <w:tc>
          <w:tcPr>
            <w:tcW w:w="1154" w:type="dxa"/>
            <w:gridSpan w:val="3"/>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100"/>
              <w:widowControl/>
              <w:spacing w:line="240" w:lineRule="auto"/>
              <w:rPr>
                <w:rStyle w:val="FontStyle147"/>
              </w:rPr>
            </w:pPr>
            <w:smartTag w:uri="urn:schemas-microsoft-com:office:smarttags" w:element="metricconverter">
              <w:smartTagPr>
                <w:attr w:name="ProductID" w:val="200 м"/>
              </w:smartTagPr>
              <w:r w:rsidRPr="00B12A91">
                <w:rPr>
                  <w:rStyle w:val="FontStyle147"/>
                </w:rPr>
                <w:t>200 м</w:t>
              </w:r>
            </w:smartTag>
          </w:p>
        </w:tc>
        <w:tc>
          <w:tcPr>
            <w:tcW w:w="1408" w:type="dxa"/>
            <w:gridSpan w:val="4"/>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100"/>
              <w:widowControl/>
              <w:spacing w:line="240" w:lineRule="auto"/>
              <w:rPr>
                <w:rStyle w:val="FontStyle147"/>
              </w:rPr>
            </w:pPr>
            <w:r w:rsidRPr="00B12A91">
              <w:rPr>
                <w:rStyle w:val="FontStyle147"/>
              </w:rPr>
              <w:t>63,0</w:t>
            </w:r>
          </w:p>
        </w:tc>
        <w:tc>
          <w:tcPr>
            <w:tcW w:w="1358" w:type="dxa"/>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100"/>
              <w:widowControl/>
              <w:spacing w:line="240" w:lineRule="auto"/>
              <w:rPr>
                <w:rStyle w:val="FontStyle147"/>
              </w:rPr>
            </w:pPr>
            <w:r w:rsidRPr="00B12A91">
              <w:rPr>
                <w:rStyle w:val="FontStyle147"/>
              </w:rPr>
              <w:t>1,05</w:t>
            </w:r>
          </w:p>
        </w:tc>
      </w:tr>
      <w:tr w:rsidR="00B12A91">
        <w:trPr>
          <w:gridAfter w:val="1"/>
          <w:wAfter w:w="63" w:type="dxa"/>
          <w:trHeight w:val="473"/>
        </w:trPr>
        <w:tc>
          <w:tcPr>
            <w:tcW w:w="713" w:type="dxa"/>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100"/>
              <w:widowControl/>
              <w:spacing w:line="240" w:lineRule="auto"/>
              <w:rPr>
                <w:rStyle w:val="FontStyle147"/>
              </w:rPr>
            </w:pPr>
            <w:r w:rsidRPr="00B12A91">
              <w:rPr>
                <w:rStyle w:val="FontStyle147"/>
              </w:rPr>
              <w:t>7.8.</w:t>
            </w:r>
          </w:p>
        </w:tc>
        <w:tc>
          <w:tcPr>
            <w:tcW w:w="5318" w:type="dxa"/>
            <w:gridSpan w:val="4"/>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96"/>
              <w:widowControl/>
              <w:spacing w:line="235" w:lineRule="exact"/>
              <w:ind w:left="5" w:hanging="5"/>
              <w:rPr>
                <w:rStyle w:val="FontStyle147"/>
              </w:rPr>
            </w:pPr>
            <w:r w:rsidRPr="00B12A91">
              <w:rPr>
                <w:rStyle w:val="FontStyle147"/>
              </w:rPr>
              <w:t xml:space="preserve">Печать сводного планшета в масштабе 1:500 (в черновом варианте при ширине </w:t>
            </w:r>
            <w:smartTag w:uri="urn:schemas-microsoft-com:office:smarttags" w:element="metricconverter">
              <w:smartTagPr>
                <w:attr w:name="ProductID" w:val="420 мм"/>
              </w:smartTagPr>
              <w:r w:rsidRPr="00B12A91">
                <w:rPr>
                  <w:rStyle w:val="FontStyle147"/>
                </w:rPr>
                <w:t>420 мм</w:t>
              </w:r>
            </w:smartTag>
            <w:r w:rsidRPr="00B12A91">
              <w:rPr>
                <w:rStyle w:val="FontStyle147"/>
              </w:rPr>
              <w:t>.)</w:t>
            </w:r>
          </w:p>
        </w:tc>
        <w:tc>
          <w:tcPr>
            <w:tcW w:w="1154" w:type="dxa"/>
            <w:gridSpan w:val="3"/>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100"/>
              <w:widowControl/>
              <w:spacing w:line="240" w:lineRule="auto"/>
              <w:rPr>
                <w:rStyle w:val="FontStyle147"/>
              </w:rPr>
            </w:pPr>
            <w:smartTag w:uri="urn:schemas-microsoft-com:office:smarttags" w:element="metricconverter">
              <w:smartTagPr>
                <w:attr w:name="ProductID" w:val="200 м"/>
              </w:smartTagPr>
              <w:r w:rsidRPr="00B12A91">
                <w:rPr>
                  <w:rStyle w:val="FontStyle147"/>
                </w:rPr>
                <w:t>200 м</w:t>
              </w:r>
            </w:smartTag>
          </w:p>
        </w:tc>
        <w:tc>
          <w:tcPr>
            <w:tcW w:w="1408" w:type="dxa"/>
            <w:gridSpan w:val="4"/>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100"/>
              <w:widowControl/>
              <w:spacing w:line="240" w:lineRule="auto"/>
              <w:rPr>
                <w:rStyle w:val="FontStyle147"/>
              </w:rPr>
            </w:pPr>
            <w:r w:rsidRPr="00B12A91">
              <w:rPr>
                <w:rStyle w:val="FontStyle147"/>
              </w:rPr>
              <w:t>8,0</w:t>
            </w:r>
          </w:p>
        </w:tc>
        <w:tc>
          <w:tcPr>
            <w:tcW w:w="1358" w:type="dxa"/>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100"/>
              <w:widowControl/>
              <w:spacing w:line="240" w:lineRule="auto"/>
              <w:rPr>
                <w:rStyle w:val="FontStyle147"/>
              </w:rPr>
            </w:pPr>
            <w:r w:rsidRPr="00B12A91">
              <w:rPr>
                <w:rStyle w:val="FontStyle147"/>
              </w:rPr>
              <w:t>0,13</w:t>
            </w:r>
          </w:p>
        </w:tc>
      </w:tr>
      <w:tr w:rsidR="00B12A91">
        <w:trPr>
          <w:gridAfter w:val="1"/>
          <w:wAfter w:w="63" w:type="dxa"/>
          <w:trHeight w:val="473"/>
        </w:trPr>
        <w:tc>
          <w:tcPr>
            <w:tcW w:w="713" w:type="dxa"/>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100"/>
              <w:widowControl/>
              <w:spacing w:line="240" w:lineRule="auto"/>
              <w:rPr>
                <w:rStyle w:val="FontStyle147"/>
              </w:rPr>
            </w:pPr>
            <w:r w:rsidRPr="00B12A91">
              <w:rPr>
                <w:rStyle w:val="FontStyle147"/>
              </w:rPr>
              <w:t>7.9.</w:t>
            </w:r>
          </w:p>
        </w:tc>
        <w:tc>
          <w:tcPr>
            <w:tcW w:w="5318" w:type="dxa"/>
            <w:gridSpan w:val="4"/>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96"/>
              <w:widowControl/>
              <w:spacing w:line="230" w:lineRule="exact"/>
              <w:ind w:left="5" w:hanging="5"/>
              <w:rPr>
                <w:rStyle w:val="FontStyle147"/>
              </w:rPr>
            </w:pPr>
            <w:r w:rsidRPr="00B12A91">
              <w:rPr>
                <w:rStyle w:val="FontStyle147"/>
              </w:rPr>
              <w:t>Увязка данных ГТИ с ГИС по глубине (наметка реперов на бумажной диаграмме)</w:t>
            </w:r>
          </w:p>
        </w:tc>
        <w:tc>
          <w:tcPr>
            <w:tcW w:w="1154" w:type="dxa"/>
            <w:gridSpan w:val="3"/>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100"/>
              <w:widowControl/>
              <w:spacing w:line="240" w:lineRule="auto"/>
              <w:rPr>
                <w:rStyle w:val="FontStyle147"/>
              </w:rPr>
            </w:pPr>
            <w:smartTag w:uri="urn:schemas-microsoft-com:office:smarttags" w:element="metricconverter">
              <w:smartTagPr>
                <w:attr w:name="ProductID" w:val="200 м"/>
              </w:smartTagPr>
              <w:r w:rsidRPr="00B12A91">
                <w:rPr>
                  <w:rStyle w:val="FontStyle147"/>
                </w:rPr>
                <w:t>200 м</w:t>
              </w:r>
            </w:smartTag>
          </w:p>
        </w:tc>
        <w:tc>
          <w:tcPr>
            <w:tcW w:w="1408" w:type="dxa"/>
            <w:gridSpan w:val="4"/>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100"/>
              <w:widowControl/>
              <w:spacing w:line="240" w:lineRule="auto"/>
              <w:rPr>
                <w:rStyle w:val="FontStyle147"/>
              </w:rPr>
            </w:pPr>
            <w:r w:rsidRPr="00B12A91">
              <w:rPr>
                <w:rStyle w:val="FontStyle147"/>
              </w:rPr>
              <w:t>35,0</w:t>
            </w:r>
          </w:p>
        </w:tc>
        <w:tc>
          <w:tcPr>
            <w:tcW w:w="1358" w:type="dxa"/>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100"/>
              <w:widowControl/>
              <w:spacing w:line="240" w:lineRule="auto"/>
              <w:rPr>
                <w:rStyle w:val="FontStyle147"/>
              </w:rPr>
            </w:pPr>
            <w:r w:rsidRPr="00B12A91">
              <w:rPr>
                <w:rStyle w:val="FontStyle147"/>
              </w:rPr>
              <w:t>0,58</w:t>
            </w:r>
          </w:p>
        </w:tc>
      </w:tr>
      <w:tr w:rsidR="00B12A91">
        <w:trPr>
          <w:gridAfter w:val="1"/>
          <w:wAfter w:w="63" w:type="dxa"/>
          <w:trHeight w:val="229"/>
        </w:trPr>
        <w:tc>
          <w:tcPr>
            <w:tcW w:w="713" w:type="dxa"/>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100"/>
              <w:widowControl/>
              <w:spacing w:line="240" w:lineRule="auto"/>
              <w:rPr>
                <w:rStyle w:val="FontStyle147"/>
              </w:rPr>
            </w:pPr>
            <w:r w:rsidRPr="00B12A91">
              <w:rPr>
                <w:rStyle w:val="FontStyle147"/>
              </w:rPr>
              <w:t>7.10.</w:t>
            </w:r>
          </w:p>
        </w:tc>
        <w:tc>
          <w:tcPr>
            <w:tcW w:w="5318" w:type="dxa"/>
            <w:gridSpan w:val="4"/>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100"/>
              <w:widowControl/>
              <w:spacing w:line="240" w:lineRule="auto"/>
              <w:jc w:val="left"/>
              <w:rPr>
                <w:rStyle w:val="FontStyle147"/>
              </w:rPr>
            </w:pPr>
            <w:r w:rsidRPr="00B12A91">
              <w:rPr>
                <w:rStyle w:val="FontStyle147"/>
              </w:rPr>
              <w:t>Проверка увязки</w:t>
            </w:r>
          </w:p>
        </w:tc>
        <w:tc>
          <w:tcPr>
            <w:tcW w:w="1154" w:type="dxa"/>
            <w:gridSpan w:val="3"/>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100"/>
              <w:widowControl/>
              <w:spacing w:line="240" w:lineRule="auto"/>
              <w:rPr>
                <w:rStyle w:val="FontStyle147"/>
              </w:rPr>
            </w:pPr>
            <w:smartTag w:uri="urn:schemas-microsoft-com:office:smarttags" w:element="metricconverter">
              <w:smartTagPr>
                <w:attr w:name="ProductID" w:val="200 м"/>
              </w:smartTagPr>
              <w:r w:rsidRPr="00B12A91">
                <w:rPr>
                  <w:rStyle w:val="FontStyle147"/>
                </w:rPr>
                <w:t>200 м</w:t>
              </w:r>
            </w:smartTag>
          </w:p>
        </w:tc>
        <w:tc>
          <w:tcPr>
            <w:tcW w:w="1408" w:type="dxa"/>
            <w:gridSpan w:val="4"/>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100"/>
              <w:widowControl/>
              <w:spacing w:line="240" w:lineRule="auto"/>
              <w:rPr>
                <w:rStyle w:val="FontStyle147"/>
              </w:rPr>
            </w:pPr>
            <w:r w:rsidRPr="00B12A91">
              <w:rPr>
                <w:rStyle w:val="FontStyle147"/>
              </w:rPr>
              <w:t>9,0</w:t>
            </w:r>
          </w:p>
        </w:tc>
        <w:tc>
          <w:tcPr>
            <w:tcW w:w="1358" w:type="dxa"/>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100"/>
              <w:widowControl/>
              <w:spacing w:line="240" w:lineRule="auto"/>
              <w:rPr>
                <w:rStyle w:val="FontStyle147"/>
              </w:rPr>
            </w:pPr>
            <w:r w:rsidRPr="00B12A91">
              <w:rPr>
                <w:rStyle w:val="FontStyle147"/>
              </w:rPr>
              <w:t>0,15</w:t>
            </w:r>
          </w:p>
        </w:tc>
      </w:tr>
      <w:tr w:rsidR="00B12A91">
        <w:trPr>
          <w:gridAfter w:val="1"/>
          <w:wAfter w:w="63" w:type="dxa"/>
          <w:trHeight w:val="473"/>
        </w:trPr>
        <w:tc>
          <w:tcPr>
            <w:tcW w:w="713" w:type="dxa"/>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100"/>
              <w:widowControl/>
              <w:spacing w:line="240" w:lineRule="auto"/>
              <w:rPr>
                <w:rStyle w:val="FontStyle147"/>
              </w:rPr>
            </w:pPr>
            <w:r w:rsidRPr="00B12A91">
              <w:rPr>
                <w:rStyle w:val="FontStyle147"/>
              </w:rPr>
              <w:t>7.11.</w:t>
            </w:r>
          </w:p>
        </w:tc>
        <w:tc>
          <w:tcPr>
            <w:tcW w:w="5318" w:type="dxa"/>
            <w:gridSpan w:val="4"/>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96"/>
              <w:widowControl/>
              <w:spacing w:line="230" w:lineRule="exact"/>
              <w:ind w:left="5" w:hanging="5"/>
              <w:rPr>
                <w:rStyle w:val="FontStyle147"/>
              </w:rPr>
            </w:pPr>
            <w:r w:rsidRPr="00B12A91">
              <w:rPr>
                <w:rStyle w:val="FontStyle147"/>
              </w:rPr>
              <w:t xml:space="preserve">Увязка данных ГТИ с  ГИС  по глубине в программе </w:t>
            </w:r>
            <w:r w:rsidRPr="00B12A91">
              <w:rPr>
                <w:rStyle w:val="FontStyle147"/>
                <w:lang w:val="en-US"/>
              </w:rPr>
              <w:t>ConcorDance</w:t>
            </w:r>
            <w:r w:rsidRPr="00B12A91">
              <w:rPr>
                <w:rStyle w:val="FontStyle147"/>
              </w:rPr>
              <w:t xml:space="preserve"> и сохранение</w:t>
            </w:r>
          </w:p>
        </w:tc>
        <w:tc>
          <w:tcPr>
            <w:tcW w:w="1154" w:type="dxa"/>
            <w:gridSpan w:val="3"/>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100"/>
              <w:widowControl/>
              <w:spacing w:line="240" w:lineRule="auto"/>
              <w:rPr>
                <w:rStyle w:val="FontStyle147"/>
              </w:rPr>
            </w:pPr>
            <w:smartTag w:uri="urn:schemas-microsoft-com:office:smarttags" w:element="metricconverter">
              <w:smartTagPr>
                <w:attr w:name="ProductID" w:val="200 м"/>
              </w:smartTagPr>
              <w:r w:rsidRPr="00B12A91">
                <w:rPr>
                  <w:rStyle w:val="FontStyle147"/>
                </w:rPr>
                <w:t>200 м</w:t>
              </w:r>
            </w:smartTag>
          </w:p>
        </w:tc>
        <w:tc>
          <w:tcPr>
            <w:tcW w:w="1408" w:type="dxa"/>
            <w:gridSpan w:val="4"/>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100"/>
              <w:widowControl/>
              <w:spacing w:line="240" w:lineRule="auto"/>
              <w:rPr>
                <w:rStyle w:val="FontStyle147"/>
              </w:rPr>
            </w:pPr>
            <w:r w:rsidRPr="00B12A91">
              <w:rPr>
                <w:rStyle w:val="FontStyle147"/>
              </w:rPr>
              <w:t>44,0</w:t>
            </w:r>
          </w:p>
        </w:tc>
        <w:tc>
          <w:tcPr>
            <w:tcW w:w="1358" w:type="dxa"/>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100"/>
              <w:widowControl/>
              <w:spacing w:line="240" w:lineRule="auto"/>
              <w:rPr>
                <w:rStyle w:val="FontStyle147"/>
              </w:rPr>
            </w:pPr>
            <w:r w:rsidRPr="00B12A91">
              <w:rPr>
                <w:rStyle w:val="FontStyle147"/>
              </w:rPr>
              <w:t>0,73</w:t>
            </w:r>
          </w:p>
        </w:tc>
      </w:tr>
      <w:tr w:rsidR="00B12A91">
        <w:trPr>
          <w:gridAfter w:val="1"/>
          <w:wAfter w:w="63" w:type="dxa"/>
          <w:trHeight w:val="473"/>
        </w:trPr>
        <w:tc>
          <w:tcPr>
            <w:tcW w:w="713" w:type="dxa"/>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100"/>
              <w:widowControl/>
              <w:spacing w:line="240" w:lineRule="auto"/>
              <w:rPr>
                <w:rStyle w:val="FontStyle147"/>
              </w:rPr>
            </w:pPr>
            <w:r w:rsidRPr="00B12A91">
              <w:rPr>
                <w:rStyle w:val="FontStyle147"/>
              </w:rPr>
              <w:t>7.12</w:t>
            </w:r>
          </w:p>
        </w:tc>
        <w:tc>
          <w:tcPr>
            <w:tcW w:w="5318" w:type="dxa"/>
            <w:gridSpan w:val="4"/>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96"/>
              <w:widowControl/>
              <w:spacing w:line="235" w:lineRule="exact"/>
              <w:ind w:firstLine="5"/>
              <w:rPr>
                <w:rStyle w:val="FontStyle147"/>
              </w:rPr>
            </w:pPr>
            <w:r w:rsidRPr="00B12A91">
              <w:rPr>
                <w:rStyle w:val="FontStyle147"/>
              </w:rPr>
              <w:t xml:space="preserve">Подключение   увязанной   информации   </w:t>
            </w:r>
            <w:r w:rsidRPr="00B12A91">
              <w:rPr>
                <w:rStyle w:val="FontStyle166"/>
                <w:sz w:val="20"/>
                <w:szCs w:val="20"/>
              </w:rPr>
              <w:t xml:space="preserve">и   </w:t>
            </w:r>
            <w:r w:rsidRPr="00B12A91">
              <w:rPr>
                <w:rStyle w:val="FontStyle147"/>
              </w:rPr>
              <w:t>просмотр на мониторе</w:t>
            </w:r>
          </w:p>
        </w:tc>
        <w:tc>
          <w:tcPr>
            <w:tcW w:w="1154" w:type="dxa"/>
            <w:gridSpan w:val="3"/>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100"/>
              <w:widowControl/>
              <w:spacing w:line="240" w:lineRule="auto"/>
              <w:rPr>
                <w:rStyle w:val="FontStyle147"/>
              </w:rPr>
            </w:pPr>
            <w:smartTag w:uri="urn:schemas-microsoft-com:office:smarttags" w:element="metricconverter">
              <w:smartTagPr>
                <w:attr w:name="ProductID" w:val="200 м"/>
              </w:smartTagPr>
              <w:r w:rsidRPr="00B12A91">
                <w:rPr>
                  <w:rStyle w:val="FontStyle147"/>
                </w:rPr>
                <w:t>200 м</w:t>
              </w:r>
            </w:smartTag>
          </w:p>
        </w:tc>
        <w:tc>
          <w:tcPr>
            <w:tcW w:w="1408" w:type="dxa"/>
            <w:gridSpan w:val="4"/>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100"/>
              <w:widowControl/>
              <w:spacing w:line="240" w:lineRule="auto"/>
              <w:rPr>
                <w:rStyle w:val="FontStyle147"/>
              </w:rPr>
            </w:pPr>
            <w:r w:rsidRPr="00B12A91">
              <w:rPr>
                <w:rStyle w:val="FontStyle147"/>
              </w:rPr>
              <w:t>10,0</w:t>
            </w:r>
          </w:p>
        </w:tc>
        <w:tc>
          <w:tcPr>
            <w:tcW w:w="1358" w:type="dxa"/>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100"/>
              <w:widowControl/>
              <w:spacing w:line="240" w:lineRule="auto"/>
              <w:rPr>
                <w:rStyle w:val="FontStyle147"/>
              </w:rPr>
            </w:pPr>
            <w:r w:rsidRPr="00B12A91">
              <w:rPr>
                <w:rStyle w:val="FontStyle147"/>
              </w:rPr>
              <w:t>0,17</w:t>
            </w:r>
          </w:p>
        </w:tc>
      </w:tr>
      <w:tr w:rsidR="00B12A91">
        <w:trPr>
          <w:gridAfter w:val="1"/>
          <w:wAfter w:w="63" w:type="dxa"/>
          <w:trHeight w:val="245"/>
        </w:trPr>
        <w:tc>
          <w:tcPr>
            <w:tcW w:w="713" w:type="dxa"/>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100"/>
              <w:widowControl/>
              <w:spacing w:line="240" w:lineRule="auto"/>
              <w:rPr>
                <w:rStyle w:val="FontStyle147"/>
              </w:rPr>
            </w:pPr>
            <w:r w:rsidRPr="00B12A91">
              <w:rPr>
                <w:rStyle w:val="FontStyle147"/>
              </w:rPr>
              <w:t>7.13.</w:t>
            </w:r>
          </w:p>
        </w:tc>
        <w:tc>
          <w:tcPr>
            <w:tcW w:w="5318" w:type="dxa"/>
            <w:gridSpan w:val="4"/>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96"/>
              <w:widowControl/>
              <w:spacing w:line="230" w:lineRule="exact"/>
              <w:ind w:firstLine="5"/>
              <w:rPr>
                <w:rStyle w:val="FontStyle147"/>
              </w:rPr>
            </w:pPr>
            <w:r w:rsidRPr="00B12A91">
              <w:rPr>
                <w:rStyle w:val="FontStyle147"/>
              </w:rPr>
              <w:t xml:space="preserve">Печать увязанного материала (при ширине планшета </w:t>
            </w:r>
            <w:smartTag w:uri="urn:schemas-microsoft-com:office:smarttags" w:element="metricconverter">
              <w:smartTagPr>
                <w:attr w:name="ProductID" w:val="420 мм"/>
              </w:smartTagPr>
              <w:r w:rsidRPr="00B12A91">
                <w:rPr>
                  <w:rStyle w:val="FontStyle147"/>
                </w:rPr>
                <w:t>420 мм</w:t>
              </w:r>
            </w:smartTag>
            <w:r w:rsidRPr="00B12A91">
              <w:rPr>
                <w:rStyle w:val="FontStyle147"/>
              </w:rPr>
              <w:t>).</w:t>
            </w:r>
          </w:p>
        </w:tc>
        <w:tc>
          <w:tcPr>
            <w:tcW w:w="1154" w:type="dxa"/>
            <w:gridSpan w:val="3"/>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100"/>
              <w:widowControl/>
              <w:spacing w:line="240" w:lineRule="auto"/>
              <w:rPr>
                <w:rStyle w:val="FontStyle147"/>
              </w:rPr>
            </w:pPr>
            <w:smartTag w:uri="urn:schemas-microsoft-com:office:smarttags" w:element="metricconverter">
              <w:smartTagPr>
                <w:attr w:name="ProductID" w:val="200 м"/>
              </w:smartTagPr>
              <w:r w:rsidRPr="00B12A91">
                <w:rPr>
                  <w:rStyle w:val="FontStyle147"/>
                </w:rPr>
                <w:t>200 м</w:t>
              </w:r>
            </w:smartTag>
          </w:p>
        </w:tc>
        <w:tc>
          <w:tcPr>
            <w:tcW w:w="1408" w:type="dxa"/>
            <w:gridSpan w:val="4"/>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100"/>
              <w:widowControl/>
              <w:spacing w:line="240" w:lineRule="auto"/>
              <w:rPr>
                <w:rStyle w:val="FontStyle147"/>
              </w:rPr>
            </w:pPr>
            <w:r w:rsidRPr="00B12A91">
              <w:rPr>
                <w:rStyle w:val="FontStyle147"/>
              </w:rPr>
              <w:t>8,0</w:t>
            </w:r>
          </w:p>
        </w:tc>
        <w:tc>
          <w:tcPr>
            <w:tcW w:w="1358" w:type="dxa"/>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100"/>
              <w:widowControl/>
              <w:spacing w:line="240" w:lineRule="auto"/>
              <w:rPr>
                <w:rStyle w:val="FontStyle147"/>
              </w:rPr>
            </w:pPr>
            <w:r w:rsidRPr="00B12A91">
              <w:rPr>
                <w:rStyle w:val="FontStyle147"/>
              </w:rPr>
              <w:t>0,13</w:t>
            </w:r>
          </w:p>
        </w:tc>
      </w:tr>
      <w:tr w:rsidR="00B12A91">
        <w:trPr>
          <w:gridAfter w:val="1"/>
          <w:wAfter w:w="63" w:type="dxa"/>
          <w:trHeight w:val="229"/>
        </w:trPr>
        <w:tc>
          <w:tcPr>
            <w:tcW w:w="713" w:type="dxa"/>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100"/>
              <w:widowControl/>
              <w:spacing w:line="240" w:lineRule="auto"/>
              <w:rPr>
                <w:rStyle w:val="FontStyle147"/>
              </w:rPr>
            </w:pPr>
            <w:r w:rsidRPr="00B12A91">
              <w:rPr>
                <w:rStyle w:val="FontStyle147"/>
              </w:rPr>
              <w:t>7.14</w:t>
            </w:r>
          </w:p>
        </w:tc>
        <w:tc>
          <w:tcPr>
            <w:tcW w:w="5318" w:type="dxa"/>
            <w:gridSpan w:val="4"/>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100"/>
              <w:widowControl/>
              <w:spacing w:line="240" w:lineRule="auto"/>
              <w:jc w:val="left"/>
              <w:rPr>
                <w:rStyle w:val="FontStyle147"/>
              </w:rPr>
            </w:pPr>
            <w:r w:rsidRPr="00B12A91">
              <w:rPr>
                <w:rStyle w:val="FontStyle147"/>
              </w:rPr>
              <w:t>Окончательная проверка увязки</w:t>
            </w:r>
          </w:p>
        </w:tc>
        <w:tc>
          <w:tcPr>
            <w:tcW w:w="1154" w:type="dxa"/>
            <w:gridSpan w:val="3"/>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100"/>
              <w:widowControl/>
              <w:spacing w:line="240" w:lineRule="auto"/>
              <w:rPr>
                <w:rStyle w:val="FontStyle147"/>
              </w:rPr>
            </w:pPr>
            <w:smartTag w:uri="urn:schemas-microsoft-com:office:smarttags" w:element="metricconverter">
              <w:smartTagPr>
                <w:attr w:name="ProductID" w:val="200 м"/>
              </w:smartTagPr>
              <w:r w:rsidRPr="00B12A91">
                <w:rPr>
                  <w:rStyle w:val="FontStyle147"/>
                </w:rPr>
                <w:t>200 м</w:t>
              </w:r>
            </w:smartTag>
          </w:p>
        </w:tc>
        <w:tc>
          <w:tcPr>
            <w:tcW w:w="1408" w:type="dxa"/>
            <w:gridSpan w:val="4"/>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100"/>
              <w:widowControl/>
              <w:spacing w:line="240" w:lineRule="auto"/>
              <w:rPr>
                <w:rStyle w:val="FontStyle147"/>
              </w:rPr>
            </w:pPr>
            <w:r w:rsidRPr="00B12A91">
              <w:rPr>
                <w:rStyle w:val="FontStyle147"/>
              </w:rPr>
              <w:t>4,0</w:t>
            </w:r>
          </w:p>
        </w:tc>
        <w:tc>
          <w:tcPr>
            <w:tcW w:w="1358" w:type="dxa"/>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100"/>
              <w:widowControl/>
              <w:spacing w:line="240" w:lineRule="auto"/>
              <w:rPr>
                <w:rStyle w:val="FontStyle147"/>
              </w:rPr>
            </w:pPr>
            <w:r w:rsidRPr="00B12A91">
              <w:rPr>
                <w:rStyle w:val="FontStyle147"/>
              </w:rPr>
              <w:t>0,07</w:t>
            </w:r>
          </w:p>
        </w:tc>
      </w:tr>
      <w:tr w:rsidR="00B12A91">
        <w:trPr>
          <w:gridAfter w:val="1"/>
          <w:wAfter w:w="63" w:type="dxa"/>
          <w:trHeight w:val="458"/>
        </w:trPr>
        <w:tc>
          <w:tcPr>
            <w:tcW w:w="713" w:type="dxa"/>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100"/>
              <w:widowControl/>
              <w:spacing w:line="240" w:lineRule="auto"/>
              <w:rPr>
                <w:rStyle w:val="FontStyle147"/>
              </w:rPr>
            </w:pPr>
            <w:r w:rsidRPr="00B12A91">
              <w:rPr>
                <w:rStyle w:val="FontStyle147"/>
              </w:rPr>
              <w:t>7.15.</w:t>
            </w:r>
          </w:p>
        </w:tc>
        <w:tc>
          <w:tcPr>
            <w:tcW w:w="5318" w:type="dxa"/>
            <w:gridSpan w:val="4"/>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96"/>
              <w:widowControl/>
              <w:spacing w:line="226" w:lineRule="exact"/>
              <w:rPr>
                <w:rStyle w:val="FontStyle147"/>
              </w:rPr>
            </w:pPr>
            <w:r w:rsidRPr="00B12A91">
              <w:rPr>
                <w:rStyle w:val="FontStyle147"/>
              </w:rPr>
              <w:t>Уточнение и занесение границ пластов по данным ГИС+ГТИ в данные по скважине</w:t>
            </w:r>
          </w:p>
        </w:tc>
        <w:tc>
          <w:tcPr>
            <w:tcW w:w="1154" w:type="dxa"/>
            <w:gridSpan w:val="3"/>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100"/>
              <w:widowControl/>
              <w:spacing w:line="240" w:lineRule="auto"/>
              <w:rPr>
                <w:rStyle w:val="FontStyle147"/>
              </w:rPr>
            </w:pPr>
            <w:smartTag w:uri="urn:schemas-microsoft-com:office:smarttags" w:element="metricconverter">
              <w:smartTagPr>
                <w:attr w:name="ProductID" w:val="200 м"/>
              </w:smartTagPr>
              <w:r w:rsidRPr="00B12A91">
                <w:rPr>
                  <w:rStyle w:val="FontStyle147"/>
                </w:rPr>
                <w:t>200 м</w:t>
              </w:r>
            </w:smartTag>
          </w:p>
        </w:tc>
        <w:tc>
          <w:tcPr>
            <w:tcW w:w="1408" w:type="dxa"/>
            <w:gridSpan w:val="4"/>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100"/>
              <w:widowControl/>
              <w:spacing w:line="240" w:lineRule="auto"/>
              <w:rPr>
                <w:rStyle w:val="FontStyle147"/>
              </w:rPr>
            </w:pPr>
            <w:r w:rsidRPr="00B12A91">
              <w:rPr>
                <w:rStyle w:val="FontStyle147"/>
              </w:rPr>
              <w:t>5,0</w:t>
            </w:r>
          </w:p>
        </w:tc>
        <w:tc>
          <w:tcPr>
            <w:tcW w:w="1358" w:type="dxa"/>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100"/>
              <w:widowControl/>
              <w:spacing w:line="240" w:lineRule="auto"/>
              <w:rPr>
                <w:rStyle w:val="FontStyle147"/>
              </w:rPr>
            </w:pPr>
            <w:r w:rsidRPr="00B12A91">
              <w:rPr>
                <w:rStyle w:val="FontStyle147"/>
              </w:rPr>
              <w:t>0,08</w:t>
            </w:r>
          </w:p>
        </w:tc>
      </w:tr>
      <w:tr w:rsidR="00B12A91">
        <w:trPr>
          <w:gridAfter w:val="1"/>
          <w:wAfter w:w="63" w:type="dxa"/>
          <w:trHeight w:val="229"/>
        </w:trPr>
        <w:tc>
          <w:tcPr>
            <w:tcW w:w="713" w:type="dxa"/>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100"/>
              <w:widowControl/>
              <w:spacing w:line="240" w:lineRule="auto"/>
              <w:rPr>
                <w:rStyle w:val="FontStyle147"/>
              </w:rPr>
            </w:pPr>
            <w:r w:rsidRPr="00B12A91">
              <w:rPr>
                <w:rStyle w:val="FontStyle147"/>
              </w:rPr>
              <w:t>7.16</w:t>
            </w:r>
          </w:p>
        </w:tc>
        <w:tc>
          <w:tcPr>
            <w:tcW w:w="5318" w:type="dxa"/>
            <w:gridSpan w:val="4"/>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100"/>
              <w:widowControl/>
              <w:spacing w:line="240" w:lineRule="auto"/>
              <w:jc w:val="left"/>
              <w:rPr>
                <w:rStyle w:val="FontStyle147"/>
              </w:rPr>
            </w:pPr>
            <w:r w:rsidRPr="00B12A91">
              <w:rPr>
                <w:rStyle w:val="FontStyle147"/>
              </w:rPr>
              <w:t xml:space="preserve">Исправление литологических границ в программе </w:t>
            </w:r>
            <w:r w:rsidRPr="00B12A91">
              <w:rPr>
                <w:rStyle w:val="FontStyle147"/>
                <w:lang w:val="en-US"/>
              </w:rPr>
              <w:t>DMAS</w:t>
            </w:r>
          </w:p>
        </w:tc>
        <w:tc>
          <w:tcPr>
            <w:tcW w:w="1154" w:type="dxa"/>
            <w:gridSpan w:val="3"/>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100"/>
              <w:widowControl/>
              <w:spacing w:line="240" w:lineRule="auto"/>
              <w:rPr>
                <w:rStyle w:val="FontStyle147"/>
              </w:rPr>
            </w:pPr>
            <w:smartTag w:uri="urn:schemas-microsoft-com:office:smarttags" w:element="metricconverter">
              <w:smartTagPr>
                <w:attr w:name="ProductID" w:val="200 м"/>
              </w:smartTagPr>
              <w:r w:rsidRPr="00B12A91">
                <w:rPr>
                  <w:rStyle w:val="FontStyle147"/>
                </w:rPr>
                <w:t>200 м</w:t>
              </w:r>
            </w:smartTag>
          </w:p>
        </w:tc>
        <w:tc>
          <w:tcPr>
            <w:tcW w:w="1408" w:type="dxa"/>
            <w:gridSpan w:val="4"/>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72"/>
              <w:widowControl/>
              <w:jc w:val="center"/>
              <w:rPr>
                <w:rStyle w:val="FontStyle147"/>
              </w:rPr>
            </w:pPr>
            <w:r w:rsidRPr="00B12A91">
              <w:rPr>
                <w:rStyle w:val="FontStyle157"/>
              </w:rPr>
              <w:t>16</w:t>
            </w:r>
            <w:r w:rsidRPr="00B12A91">
              <w:rPr>
                <w:rStyle w:val="FontStyle147"/>
              </w:rPr>
              <w:t>,0</w:t>
            </w:r>
          </w:p>
        </w:tc>
        <w:tc>
          <w:tcPr>
            <w:tcW w:w="1358" w:type="dxa"/>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100"/>
              <w:widowControl/>
              <w:spacing w:line="240" w:lineRule="auto"/>
              <w:rPr>
                <w:rStyle w:val="FontStyle147"/>
              </w:rPr>
            </w:pPr>
            <w:r w:rsidRPr="00B12A91">
              <w:rPr>
                <w:rStyle w:val="FontStyle147"/>
              </w:rPr>
              <w:t>0,27</w:t>
            </w:r>
          </w:p>
        </w:tc>
      </w:tr>
      <w:tr w:rsidR="00B12A91">
        <w:trPr>
          <w:gridAfter w:val="1"/>
          <w:wAfter w:w="63" w:type="dxa"/>
          <w:trHeight w:val="245"/>
        </w:trPr>
        <w:tc>
          <w:tcPr>
            <w:tcW w:w="713" w:type="dxa"/>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100"/>
              <w:widowControl/>
              <w:spacing w:line="240" w:lineRule="auto"/>
              <w:rPr>
                <w:rStyle w:val="FontStyle147"/>
              </w:rPr>
            </w:pPr>
            <w:r w:rsidRPr="00B12A91">
              <w:rPr>
                <w:rStyle w:val="FontStyle147"/>
              </w:rPr>
              <w:t>7.17</w:t>
            </w:r>
          </w:p>
        </w:tc>
        <w:tc>
          <w:tcPr>
            <w:tcW w:w="5318" w:type="dxa"/>
            <w:gridSpan w:val="4"/>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100"/>
              <w:widowControl/>
              <w:spacing w:line="240" w:lineRule="auto"/>
              <w:jc w:val="left"/>
              <w:rPr>
                <w:rStyle w:val="FontStyle147"/>
              </w:rPr>
            </w:pPr>
            <w:r w:rsidRPr="00B12A91">
              <w:rPr>
                <w:rStyle w:val="FontStyle147"/>
              </w:rPr>
              <w:t>Проверка границ</w:t>
            </w:r>
          </w:p>
        </w:tc>
        <w:tc>
          <w:tcPr>
            <w:tcW w:w="1154" w:type="dxa"/>
            <w:gridSpan w:val="3"/>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100"/>
              <w:widowControl/>
              <w:spacing w:line="240" w:lineRule="auto"/>
              <w:rPr>
                <w:rStyle w:val="FontStyle147"/>
              </w:rPr>
            </w:pPr>
            <w:smartTag w:uri="urn:schemas-microsoft-com:office:smarttags" w:element="metricconverter">
              <w:smartTagPr>
                <w:attr w:name="ProductID" w:val="200 м"/>
              </w:smartTagPr>
              <w:r w:rsidRPr="00B12A91">
                <w:rPr>
                  <w:rStyle w:val="FontStyle147"/>
                </w:rPr>
                <w:t>200 м</w:t>
              </w:r>
            </w:smartTag>
          </w:p>
        </w:tc>
        <w:tc>
          <w:tcPr>
            <w:tcW w:w="1408" w:type="dxa"/>
            <w:gridSpan w:val="4"/>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100"/>
              <w:widowControl/>
              <w:spacing w:line="240" w:lineRule="auto"/>
              <w:rPr>
                <w:rStyle w:val="FontStyle147"/>
              </w:rPr>
            </w:pPr>
            <w:r w:rsidRPr="00B12A91">
              <w:rPr>
                <w:rStyle w:val="FontStyle147"/>
              </w:rPr>
              <w:t>4,0</w:t>
            </w:r>
          </w:p>
        </w:tc>
        <w:tc>
          <w:tcPr>
            <w:tcW w:w="1358" w:type="dxa"/>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100"/>
              <w:widowControl/>
              <w:spacing w:line="240" w:lineRule="auto"/>
              <w:rPr>
                <w:rStyle w:val="FontStyle147"/>
              </w:rPr>
            </w:pPr>
            <w:r w:rsidRPr="00B12A91">
              <w:rPr>
                <w:rStyle w:val="FontStyle147"/>
              </w:rPr>
              <w:t>0,07</w:t>
            </w:r>
          </w:p>
        </w:tc>
      </w:tr>
      <w:tr w:rsidR="00B12A91">
        <w:trPr>
          <w:gridAfter w:val="1"/>
          <w:wAfter w:w="63" w:type="dxa"/>
          <w:trHeight w:val="701"/>
        </w:trPr>
        <w:tc>
          <w:tcPr>
            <w:tcW w:w="713" w:type="dxa"/>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100"/>
              <w:widowControl/>
              <w:spacing w:line="240" w:lineRule="auto"/>
              <w:rPr>
                <w:rStyle w:val="FontStyle147"/>
              </w:rPr>
            </w:pPr>
            <w:r w:rsidRPr="00B12A91">
              <w:rPr>
                <w:rStyle w:val="FontStyle147"/>
              </w:rPr>
              <w:t>7.18.</w:t>
            </w:r>
          </w:p>
        </w:tc>
        <w:tc>
          <w:tcPr>
            <w:tcW w:w="5318" w:type="dxa"/>
            <w:gridSpan w:val="4"/>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96"/>
              <w:widowControl/>
              <w:spacing w:line="230" w:lineRule="exact"/>
              <w:ind w:firstLine="10"/>
              <w:rPr>
                <w:rStyle w:val="FontStyle147"/>
              </w:rPr>
            </w:pPr>
            <w:r w:rsidRPr="00B12A91">
              <w:rPr>
                <w:rStyle w:val="FontStyle147"/>
              </w:rPr>
              <w:t>Заключительный анализ перспективных объектов с учетом всех    полученных    данных    (Газовый    каротаж, ЛБА, исследование керна, результаты ИПТ, ГИС)</w:t>
            </w:r>
          </w:p>
        </w:tc>
        <w:tc>
          <w:tcPr>
            <w:tcW w:w="1154" w:type="dxa"/>
            <w:gridSpan w:val="3"/>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100"/>
              <w:widowControl/>
              <w:rPr>
                <w:rStyle w:val="FontStyle147"/>
              </w:rPr>
            </w:pPr>
            <w:r w:rsidRPr="00B12A91">
              <w:rPr>
                <w:rStyle w:val="FontStyle147"/>
              </w:rPr>
              <w:t>пласт-коллектор</w:t>
            </w:r>
          </w:p>
        </w:tc>
        <w:tc>
          <w:tcPr>
            <w:tcW w:w="1408" w:type="dxa"/>
            <w:gridSpan w:val="4"/>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100"/>
              <w:widowControl/>
              <w:spacing w:line="240" w:lineRule="auto"/>
              <w:rPr>
                <w:rStyle w:val="FontStyle147"/>
              </w:rPr>
            </w:pPr>
            <w:r w:rsidRPr="00B12A91">
              <w:rPr>
                <w:rStyle w:val="FontStyle147"/>
              </w:rPr>
              <w:t>17,0</w:t>
            </w:r>
          </w:p>
        </w:tc>
        <w:tc>
          <w:tcPr>
            <w:tcW w:w="1358" w:type="dxa"/>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100"/>
              <w:widowControl/>
              <w:spacing w:line="240" w:lineRule="auto"/>
              <w:rPr>
                <w:rStyle w:val="FontStyle147"/>
              </w:rPr>
            </w:pPr>
            <w:r w:rsidRPr="00B12A91">
              <w:rPr>
                <w:rStyle w:val="FontStyle147"/>
              </w:rPr>
              <w:t>0,28</w:t>
            </w:r>
          </w:p>
        </w:tc>
      </w:tr>
      <w:tr w:rsidR="00B12A91">
        <w:trPr>
          <w:gridAfter w:val="1"/>
          <w:wAfter w:w="63" w:type="dxa"/>
          <w:trHeight w:val="473"/>
        </w:trPr>
        <w:tc>
          <w:tcPr>
            <w:tcW w:w="713" w:type="dxa"/>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100"/>
              <w:widowControl/>
              <w:spacing w:line="240" w:lineRule="auto"/>
              <w:rPr>
                <w:rStyle w:val="FontStyle147"/>
              </w:rPr>
            </w:pPr>
            <w:r w:rsidRPr="00B12A91">
              <w:rPr>
                <w:rStyle w:val="FontStyle147"/>
              </w:rPr>
              <w:t>7.19.</w:t>
            </w:r>
          </w:p>
        </w:tc>
        <w:tc>
          <w:tcPr>
            <w:tcW w:w="5318" w:type="dxa"/>
            <w:gridSpan w:val="4"/>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96"/>
              <w:widowControl/>
              <w:spacing w:line="235" w:lineRule="exact"/>
              <w:ind w:firstLine="14"/>
              <w:rPr>
                <w:rStyle w:val="FontStyle147"/>
              </w:rPr>
            </w:pPr>
            <w:r w:rsidRPr="00B12A91">
              <w:rPr>
                <w:rStyle w:val="FontStyle147"/>
              </w:rPr>
              <w:t>Формирование окончательного заключения  по характеру насыщения пластов</w:t>
            </w:r>
          </w:p>
        </w:tc>
        <w:tc>
          <w:tcPr>
            <w:tcW w:w="1154" w:type="dxa"/>
            <w:gridSpan w:val="3"/>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100"/>
              <w:widowControl/>
              <w:spacing w:line="240" w:lineRule="auto"/>
              <w:rPr>
                <w:rStyle w:val="FontStyle147"/>
              </w:rPr>
            </w:pPr>
            <w:r w:rsidRPr="00B12A91">
              <w:rPr>
                <w:rStyle w:val="FontStyle147"/>
              </w:rPr>
              <w:t>Заключение</w:t>
            </w:r>
          </w:p>
        </w:tc>
        <w:tc>
          <w:tcPr>
            <w:tcW w:w="1408" w:type="dxa"/>
            <w:gridSpan w:val="4"/>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100"/>
              <w:widowControl/>
              <w:spacing w:line="240" w:lineRule="auto"/>
              <w:rPr>
                <w:rStyle w:val="FontStyle147"/>
              </w:rPr>
            </w:pPr>
            <w:r w:rsidRPr="00B12A91">
              <w:rPr>
                <w:rStyle w:val="FontStyle147"/>
              </w:rPr>
              <w:t>11,0</w:t>
            </w:r>
          </w:p>
        </w:tc>
        <w:tc>
          <w:tcPr>
            <w:tcW w:w="1358" w:type="dxa"/>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100"/>
              <w:widowControl/>
              <w:spacing w:line="240" w:lineRule="auto"/>
              <w:rPr>
                <w:rStyle w:val="FontStyle147"/>
              </w:rPr>
            </w:pPr>
            <w:r w:rsidRPr="00B12A91">
              <w:rPr>
                <w:rStyle w:val="FontStyle147"/>
              </w:rPr>
              <w:t>0,18</w:t>
            </w:r>
          </w:p>
        </w:tc>
      </w:tr>
      <w:tr w:rsidR="00B12A91">
        <w:trPr>
          <w:gridAfter w:val="1"/>
          <w:wAfter w:w="63" w:type="dxa"/>
          <w:trHeight w:val="334"/>
        </w:trPr>
        <w:tc>
          <w:tcPr>
            <w:tcW w:w="713" w:type="dxa"/>
            <w:tcBorders>
              <w:top w:val="single" w:sz="6" w:space="0" w:color="auto"/>
              <w:left w:val="single" w:sz="6" w:space="0" w:color="auto"/>
              <w:bottom w:val="single" w:sz="6" w:space="0" w:color="auto"/>
              <w:right w:val="single" w:sz="6" w:space="0" w:color="auto"/>
            </w:tcBorders>
          </w:tcPr>
          <w:p w:rsidR="00B12A91" w:rsidRPr="00D6566D" w:rsidRDefault="00E0473D" w:rsidP="00E0473D">
            <w:pPr>
              <w:pStyle w:val="Style108"/>
              <w:rPr>
                <w:rStyle w:val="FontStyle155"/>
                <w:i w:val="0"/>
                <w:sz w:val="22"/>
                <w:szCs w:val="22"/>
              </w:rPr>
            </w:pPr>
            <w:r w:rsidRPr="00D6566D">
              <w:rPr>
                <w:rStyle w:val="FontStyle155"/>
                <w:i w:val="0"/>
                <w:sz w:val="22"/>
                <w:szCs w:val="22"/>
              </w:rPr>
              <w:t xml:space="preserve">   </w:t>
            </w:r>
            <w:r w:rsidR="00B12A91" w:rsidRPr="00D6566D">
              <w:rPr>
                <w:rStyle w:val="FontStyle155"/>
                <w:i w:val="0"/>
                <w:sz w:val="22"/>
                <w:szCs w:val="22"/>
              </w:rPr>
              <w:t>n/n</w:t>
            </w:r>
          </w:p>
        </w:tc>
        <w:tc>
          <w:tcPr>
            <w:tcW w:w="5318" w:type="dxa"/>
            <w:gridSpan w:val="4"/>
            <w:tcBorders>
              <w:top w:val="single" w:sz="6" w:space="0" w:color="auto"/>
              <w:left w:val="single" w:sz="6" w:space="0" w:color="auto"/>
              <w:bottom w:val="single" w:sz="6" w:space="0" w:color="auto"/>
              <w:right w:val="single" w:sz="6" w:space="0" w:color="auto"/>
            </w:tcBorders>
          </w:tcPr>
          <w:p w:rsidR="00E0473D" w:rsidRPr="00D6566D" w:rsidRDefault="00E0473D" w:rsidP="00E0473D">
            <w:pPr>
              <w:pStyle w:val="Style105"/>
              <w:spacing w:line="235" w:lineRule="exact"/>
              <w:ind w:firstLine="14"/>
              <w:jc w:val="center"/>
              <w:rPr>
                <w:rStyle w:val="FontStyle155"/>
                <w:i w:val="0"/>
                <w:sz w:val="22"/>
                <w:szCs w:val="22"/>
              </w:rPr>
            </w:pPr>
          </w:p>
          <w:p w:rsidR="00E0473D" w:rsidRPr="00D6566D" w:rsidRDefault="00E0473D" w:rsidP="00E0473D">
            <w:pPr>
              <w:pStyle w:val="Style105"/>
              <w:spacing w:line="235" w:lineRule="exact"/>
              <w:ind w:firstLine="14"/>
              <w:jc w:val="center"/>
              <w:rPr>
                <w:rStyle w:val="FontStyle155"/>
                <w:i w:val="0"/>
                <w:sz w:val="22"/>
                <w:szCs w:val="22"/>
              </w:rPr>
            </w:pPr>
          </w:p>
          <w:p w:rsidR="00B12A91" w:rsidRPr="00D6566D" w:rsidRDefault="00B12A91" w:rsidP="00E0473D">
            <w:pPr>
              <w:pStyle w:val="Style105"/>
              <w:spacing w:line="235" w:lineRule="exact"/>
              <w:ind w:firstLine="14"/>
              <w:jc w:val="center"/>
              <w:rPr>
                <w:rStyle w:val="FontStyle155"/>
                <w:i w:val="0"/>
                <w:sz w:val="22"/>
                <w:szCs w:val="22"/>
              </w:rPr>
            </w:pPr>
            <w:r w:rsidRPr="00D6566D">
              <w:rPr>
                <w:rStyle w:val="FontStyle155"/>
                <w:i w:val="0"/>
                <w:sz w:val="22"/>
                <w:szCs w:val="22"/>
              </w:rPr>
              <w:t>Наименование работы</w:t>
            </w:r>
          </w:p>
        </w:tc>
        <w:tc>
          <w:tcPr>
            <w:tcW w:w="1154" w:type="dxa"/>
            <w:gridSpan w:val="3"/>
            <w:tcBorders>
              <w:top w:val="single" w:sz="6" w:space="0" w:color="auto"/>
              <w:left w:val="single" w:sz="6" w:space="0" w:color="auto"/>
              <w:bottom w:val="single" w:sz="6" w:space="0" w:color="auto"/>
              <w:right w:val="single" w:sz="6" w:space="0" w:color="auto"/>
            </w:tcBorders>
          </w:tcPr>
          <w:p w:rsidR="00B12A91" w:rsidRPr="00D6566D" w:rsidRDefault="00B12A91" w:rsidP="00E0473D">
            <w:pPr>
              <w:pStyle w:val="Style108"/>
              <w:jc w:val="center"/>
              <w:rPr>
                <w:rStyle w:val="FontStyle155"/>
                <w:i w:val="0"/>
                <w:sz w:val="22"/>
                <w:szCs w:val="22"/>
              </w:rPr>
            </w:pPr>
            <w:r w:rsidRPr="00D6566D">
              <w:rPr>
                <w:rStyle w:val="FontStyle155"/>
                <w:i w:val="0"/>
                <w:sz w:val="22"/>
                <w:szCs w:val="22"/>
              </w:rPr>
              <w:t>Ед. изм.</w:t>
            </w:r>
          </w:p>
        </w:tc>
        <w:tc>
          <w:tcPr>
            <w:tcW w:w="1408" w:type="dxa"/>
            <w:gridSpan w:val="4"/>
            <w:tcBorders>
              <w:top w:val="single" w:sz="6" w:space="0" w:color="auto"/>
              <w:left w:val="single" w:sz="6" w:space="0" w:color="auto"/>
              <w:bottom w:val="single" w:sz="6" w:space="0" w:color="auto"/>
              <w:right w:val="single" w:sz="6" w:space="0" w:color="auto"/>
            </w:tcBorders>
          </w:tcPr>
          <w:p w:rsidR="00B12A91" w:rsidRPr="00D6566D" w:rsidRDefault="00B12A91" w:rsidP="00E0473D">
            <w:pPr>
              <w:pStyle w:val="Style108"/>
              <w:jc w:val="center"/>
              <w:rPr>
                <w:rStyle w:val="FontStyle155"/>
                <w:i w:val="0"/>
                <w:sz w:val="22"/>
                <w:szCs w:val="22"/>
              </w:rPr>
            </w:pPr>
            <w:r w:rsidRPr="00D6566D">
              <w:rPr>
                <w:rStyle w:val="FontStyle155"/>
                <w:i w:val="0"/>
                <w:sz w:val="22"/>
                <w:szCs w:val="22"/>
              </w:rPr>
              <w:t>Время, мин.</w:t>
            </w:r>
          </w:p>
        </w:tc>
        <w:tc>
          <w:tcPr>
            <w:tcW w:w="1358" w:type="dxa"/>
            <w:tcBorders>
              <w:top w:val="single" w:sz="6" w:space="0" w:color="auto"/>
              <w:left w:val="single" w:sz="6" w:space="0" w:color="auto"/>
              <w:bottom w:val="single" w:sz="6" w:space="0" w:color="auto"/>
              <w:right w:val="single" w:sz="6" w:space="0" w:color="auto"/>
            </w:tcBorders>
          </w:tcPr>
          <w:p w:rsidR="00B12A91" w:rsidRPr="00D6566D" w:rsidRDefault="00B12A91" w:rsidP="00E0473D">
            <w:pPr>
              <w:pStyle w:val="Style108"/>
              <w:jc w:val="center"/>
              <w:rPr>
                <w:rStyle w:val="FontStyle160"/>
                <w:i w:val="0"/>
                <w:sz w:val="22"/>
                <w:szCs w:val="22"/>
              </w:rPr>
            </w:pPr>
            <w:r w:rsidRPr="00D6566D">
              <w:rPr>
                <w:rStyle w:val="FontStyle160"/>
                <w:i w:val="0"/>
                <w:sz w:val="22"/>
                <w:szCs w:val="22"/>
              </w:rPr>
              <w:t>Время, час</w:t>
            </w:r>
          </w:p>
        </w:tc>
      </w:tr>
      <w:tr w:rsidR="00B12A91">
        <w:trPr>
          <w:gridAfter w:val="1"/>
          <w:wAfter w:w="63" w:type="dxa"/>
          <w:trHeight w:val="866"/>
        </w:trPr>
        <w:tc>
          <w:tcPr>
            <w:tcW w:w="713" w:type="dxa"/>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108"/>
              <w:jc w:val="center"/>
              <w:rPr>
                <w:rStyle w:val="FontStyle147"/>
              </w:rPr>
            </w:pPr>
            <w:r w:rsidRPr="00B12A91">
              <w:rPr>
                <w:rStyle w:val="FontStyle147"/>
              </w:rPr>
              <w:t>7.20.</w:t>
            </w:r>
          </w:p>
        </w:tc>
        <w:tc>
          <w:tcPr>
            <w:tcW w:w="5318" w:type="dxa"/>
            <w:gridSpan w:val="4"/>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105"/>
              <w:spacing w:line="235" w:lineRule="exact"/>
              <w:ind w:firstLine="14"/>
              <w:rPr>
                <w:rStyle w:val="FontStyle157"/>
              </w:rPr>
            </w:pPr>
            <w:r w:rsidRPr="00B12A91">
              <w:rPr>
                <w:rStyle w:val="FontStyle147"/>
              </w:rPr>
              <w:t xml:space="preserve">Загрузка программы </w:t>
            </w:r>
            <w:r w:rsidRPr="00B12A91">
              <w:rPr>
                <w:rStyle w:val="FontStyle157"/>
              </w:rPr>
              <w:t xml:space="preserve">GrafPad, подключение исправленной </w:t>
            </w:r>
            <w:r w:rsidRPr="00B12A91">
              <w:rPr>
                <w:rStyle w:val="FontStyle147"/>
              </w:rPr>
              <w:t xml:space="preserve">информации, коррекция заголовка сводного </w:t>
            </w:r>
            <w:r w:rsidRPr="00B12A91">
              <w:rPr>
                <w:rStyle w:val="FontStyle157"/>
              </w:rPr>
              <w:t>планшета</w:t>
            </w:r>
          </w:p>
        </w:tc>
        <w:tc>
          <w:tcPr>
            <w:tcW w:w="1154" w:type="dxa"/>
            <w:gridSpan w:val="3"/>
            <w:tcBorders>
              <w:top w:val="single" w:sz="6" w:space="0" w:color="auto"/>
              <w:left w:val="single" w:sz="6" w:space="0" w:color="auto"/>
              <w:bottom w:val="single" w:sz="6" w:space="0" w:color="auto"/>
              <w:right w:val="single" w:sz="6" w:space="0" w:color="auto"/>
            </w:tcBorders>
            <w:vAlign w:val="center"/>
          </w:tcPr>
          <w:p w:rsidR="00B12A91" w:rsidRPr="00E0473D" w:rsidRDefault="00B12A91" w:rsidP="00E0473D">
            <w:pPr>
              <w:pStyle w:val="Style108"/>
              <w:spacing w:line="240" w:lineRule="auto"/>
              <w:jc w:val="center"/>
              <w:rPr>
                <w:rStyle w:val="FontStyle157"/>
                <w:b w:val="0"/>
              </w:rPr>
            </w:pPr>
            <w:r w:rsidRPr="00E0473D">
              <w:rPr>
                <w:rStyle w:val="FontStyle157"/>
                <w:b w:val="0"/>
              </w:rPr>
              <w:t>операция</w:t>
            </w:r>
          </w:p>
        </w:tc>
        <w:tc>
          <w:tcPr>
            <w:tcW w:w="1335" w:type="dxa"/>
            <w:tcBorders>
              <w:top w:val="single" w:sz="6" w:space="0" w:color="auto"/>
              <w:left w:val="single" w:sz="6" w:space="0" w:color="auto"/>
              <w:bottom w:val="single" w:sz="6" w:space="0" w:color="auto"/>
              <w:right w:val="single" w:sz="6" w:space="0" w:color="auto"/>
            </w:tcBorders>
            <w:vAlign w:val="center"/>
          </w:tcPr>
          <w:p w:rsidR="00B12A91" w:rsidRPr="00E0473D" w:rsidRDefault="00B12A91" w:rsidP="00E0473D">
            <w:pPr>
              <w:pStyle w:val="Style108"/>
              <w:jc w:val="center"/>
              <w:rPr>
                <w:rStyle w:val="FontStyle147"/>
              </w:rPr>
            </w:pPr>
            <w:r w:rsidRPr="00E0473D">
              <w:rPr>
                <w:rStyle w:val="FontStyle147"/>
              </w:rPr>
              <w:t>9,0</w:t>
            </w:r>
          </w:p>
        </w:tc>
        <w:tc>
          <w:tcPr>
            <w:tcW w:w="1431" w:type="dxa"/>
            <w:gridSpan w:val="4"/>
            <w:tcBorders>
              <w:top w:val="single" w:sz="6" w:space="0" w:color="auto"/>
              <w:left w:val="single" w:sz="6" w:space="0" w:color="auto"/>
              <w:bottom w:val="single" w:sz="6" w:space="0" w:color="auto"/>
              <w:right w:val="single" w:sz="6" w:space="0" w:color="auto"/>
            </w:tcBorders>
            <w:vAlign w:val="center"/>
          </w:tcPr>
          <w:p w:rsidR="00B12A91" w:rsidRPr="00E0473D" w:rsidRDefault="00B12A91" w:rsidP="00E0473D">
            <w:pPr>
              <w:pStyle w:val="Style108"/>
              <w:spacing w:line="240" w:lineRule="auto"/>
              <w:jc w:val="center"/>
              <w:rPr>
                <w:rStyle w:val="FontStyle157"/>
                <w:b w:val="0"/>
              </w:rPr>
            </w:pPr>
            <w:r w:rsidRPr="00E0473D">
              <w:rPr>
                <w:rStyle w:val="FontStyle157"/>
                <w:b w:val="0"/>
              </w:rPr>
              <w:t>0,15</w:t>
            </w:r>
          </w:p>
        </w:tc>
      </w:tr>
      <w:tr w:rsidR="00B12A91">
        <w:trPr>
          <w:gridAfter w:val="1"/>
          <w:wAfter w:w="63" w:type="dxa"/>
          <w:trHeight w:val="523"/>
        </w:trPr>
        <w:tc>
          <w:tcPr>
            <w:tcW w:w="713" w:type="dxa"/>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108"/>
              <w:jc w:val="center"/>
              <w:rPr>
                <w:rStyle w:val="FontStyle147"/>
              </w:rPr>
            </w:pPr>
            <w:r w:rsidRPr="00B12A91">
              <w:rPr>
                <w:rStyle w:val="FontStyle147"/>
              </w:rPr>
              <w:t>7.21</w:t>
            </w:r>
          </w:p>
        </w:tc>
        <w:tc>
          <w:tcPr>
            <w:tcW w:w="5318" w:type="dxa"/>
            <w:gridSpan w:val="4"/>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105"/>
              <w:spacing w:line="235" w:lineRule="exact"/>
              <w:ind w:firstLine="14"/>
              <w:rPr>
                <w:rStyle w:val="FontStyle147"/>
              </w:rPr>
            </w:pPr>
            <w:r w:rsidRPr="00B12A91">
              <w:rPr>
                <w:rStyle w:val="FontStyle147"/>
              </w:rPr>
              <w:t xml:space="preserve">Печать исправленного геолого-геохимического </w:t>
            </w:r>
            <w:r w:rsidRPr="00B12A91">
              <w:rPr>
                <w:rStyle w:val="FontStyle157"/>
              </w:rPr>
              <w:t xml:space="preserve">планшета </w:t>
            </w:r>
            <w:r w:rsidRPr="00B12A91">
              <w:rPr>
                <w:rStyle w:val="FontStyle147"/>
              </w:rPr>
              <w:t>в масштабе 1:200</w:t>
            </w:r>
          </w:p>
        </w:tc>
        <w:tc>
          <w:tcPr>
            <w:tcW w:w="1154" w:type="dxa"/>
            <w:gridSpan w:val="3"/>
            <w:tcBorders>
              <w:top w:val="single" w:sz="6" w:space="0" w:color="auto"/>
              <w:left w:val="single" w:sz="6" w:space="0" w:color="auto"/>
              <w:bottom w:val="single" w:sz="6" w:space="0" w:color="auto"/>
              <w:right w:val="single" w:sz="6" w:space="0" w:color="auto"/>
            </w:tcBorders>
            <w:vAlign w:val="center"/>
          </w:tcPr>
          <w:p w:rsidR="00B12A91" w:rsidRPr="00E0473D" w:rsidRDefault="00B12A91" w:rsidP="00E0473D">
            <w:pPr>
              <w:pStyle w:val="Style108"/>
              <w:jc w:val="center"/>
              <w:rPr>
                <w:rStyle w:val="FontStyle157"/>
                <w:b w:val="0"/>
              </w:rPr>
            </w:pPr>
            <w:smartTag w:uri="urn:schemas-microsoft-com:office:smarttags" w:element="metricconverter">
              <w:smartTagPr>
                <w:attr w:name="ProductID" w:val="200 м"/>
              </w:smartTagPr>
              <w:r w:rsidRPr="00E0473D">
                <w:rPr>
                  <w:rStyle w:val="FontStyle147"/>
                </w:rPr>
                <w:t xml:space="preserve">200 </w:t>
              </w:r>
              <w:r w:rsidRPr="00E0473D">
                <w:rPr>
                  <w:rStyle w:val="FontStyle157"/>
                  <w:b w:val="0"/>
                </w:rPr>
                <w:t>м</w:t>
              </w:r>
            </w:smartTag>
          </w:p>
        </w:tc>
        <w:tc>
          <w:tcPr>
            <w:tcW w:w="1335" w:type="dxa"/>
            <w:tcBorders>
              <w:top w:val="single" w:sz="6" w:space="0" w:color="auto"/>
              <w:left w:val="single" w:sz="6" w:space="0" w:color="auto"/>
              <w:bottom w:val="single" w:sz="6" w:space="0" w:color="auto"/>
              <w:right w:val="single" w:sz="6" w:space="0" w:color="auto"/>
            </w:tcBorders>
            <w:vAlign w:val="center"/>
          </w:tcPr>
          <w:p w:rsidR="00B12A91" w:rsidRPr="00E0473D" w:rsidRDefault="00B12A91" w:rsidP="00E0473D">
            <w:pPr>
              <w:pStyle w:val="Style108"/>
              <w:spacing w:line="240" w:lineRule="auto"/>
              <w:jc w:val="center"/>
              <w:rPr>
                <w:rStyle w:val="FontStyle157"/>
                <w:b w:val="0"/>
              </w:rPr>
            </w:pPr>
            <w:r w:rsidRPr="00E0473D">
              <w:rPr>
                <w:rStyle w:val="FontStyle157"/>
                <w:b w:val="0"/>
              </w:rPr>
              <w:t>17,7</w:t>
            </w:r>
          </w:p>
        </w:tc>
        <w:tc>
          <w:tcPr>
            <w:tcW w:w="1431" w:type="dxa"/>
            <w:gridSpan w:val="4"/>
            <w:tcBorders>
              <w:top w:val="single" w:sz="6" w:space="0" w:color="auto"/>
              <w:left w:val="single" w:sz="6" w:space="0" w:color="auto"/>
              <w:bottom w:val="single" w:sz="6" w:space="0" w:color="auto"/>
              <w:right w:val="single" w:sz="6" w:space="0" w:color="auto"/>
            </w:tcBorders>
            <w:vAlign w:val="center"/>
          </w:tcPr>
          <w:p w:rsidR="00B12A91" w:rsidRPr="00E0473D" w:rsidRDefault="00B12A91" w:rsidP="00E0473D">
            <w:pPr>
              <w:pStyle w:val="Style108"/>
              <w:spacing w:line="240" w:lineRule="auto"/>
              <w:jc w:val="center"/>
              <w:rPr>
                <w:rStyle w:val="FontStyle157"/>
                <w:b w:val="0"/>
              </w:rPr>
            </w:pPr>
            <w:r w:rsidRPr="00E0473D">
              <w:rPr>
                <w:rStyle w:val="FontStyle157"/>
                <w:b w:val="0"/>
              </w:rPr>
              <w:t>0,30</w:t>
            </w:r>
          </w:p>
        </w:tc>
      </w:tr>
      <w:tr w:rsidR="00B12A91">
        <w:trPr>
          <w:gridAfter w:val="1"/>
          <w:wAfter w:w="63" w:type="dxa"/>
          <w:trHeight w:val="473"/>
        </w:trPr>
        <w:tc>
          <w:tcPr>
            <w:tcW w:w="713" w:type="dxa"/>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108"/>
              <w:jc w:val="center"/>
              <w:rPr>
                <w:rStyle w:val="FontStyle147"/>
              </w:rPr>
            </w:pPr>
            <w:r w:rsidRPr="00B12A91">
              <w:rPr>
                <w:rStyle w:val="FontStyle147"/>
              </w:rPr>
              <w:t>7.22</w:t>
            </w:r>
          </w:p>
        </w:tc>
        <w:tc>
          <w:tcPr>
            <w:tcW w:w="5318" w:type="dxa"/>
            <w:gridSpan w:val="4"/>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105"/>
              <w:spacing w:line="235" w:lineRule="exact"/>
              <w:ind w:firstLine="14"/>
              <w:rPr>
                <w:rStyle w:val="FontStyle147"/>
              </w:rPr>
            </w:pPr>
            <w:r w:rsidRPr="00B12A91">
              <w:rPr>
                <w:rStyle w:val="FontStyle147"/>
              </w:rPr>
              <w:t xml:space="preserve">Загрузка программы </w:t>
            </w:r>
            <w:r w:rsidRPr="00B12A91">
              <w:rPr>
                <w:rStyle w:val="FontStyle157"/>
              </w:rPr>
              <w:t xml:space="preserve">GrafPad, </w:t>
            </w:r>
            <w:r w:rsidRPr="00B12A91">
              <w:rPr>
                <w:rStyle w:val="FontStyle147"/>
              </w:rPr>
              <w:t>подключение исправленной информации, коррекция заголовка сводного планшета</w:t>
            </w:r>
          </w:p>
        </w:tc>
        <w:tc>
          <w:tcPr>
            <w:tcW w:w="1154" w:type="dxa"/>
            <w:gridSpan w:val="3"/>
            <w:tcBorders>
              <w:top w:val="single" w:sz="6" w:space="0" w:color="auto"/>
              <w:left w:val="single" w:sz="6" w:space="0" w:color="auto"/>
              <w:bottom w:val="single" w:sz="6" w:space="0" w:color="auto"/>
              <w:right w:val="single" w:sz="6" w:space="0" w:color="auto"/>
            </w:tcBorders>
            <w:vAlign w:val="center"/>
          </w:tcPr>
          <w:p w:rsidR="00B12A91" w:rsidRPr="00E0473D" w:rsidRDefault="00B12A91" w:rsidP="00E0473D">
            <w:pPr>
              <w:pStyle w:val="Style108"/>
              <w:jc w:val="center"/>
              <w:rPr>
                <w:rStyle w:val="FontStyle147"/>
              </w:rPr>
            </w:pPr>
            <w:r w:rsidRPr="00E0473D">
              <w:rPr>
                <w:rStyle w:val="FontStyle147"/>
              </w:rPr>
              <w:t>операция</w:t>
            </w:r>
          </w:p>
        </w:tc>
        <w:tc>
          <w:tcPr>
            <w:tcW w:w="1335" w:type="dxa"/>
            <w:tcBorders>
              <w:top w:val="single" w:sz="6" w:space="0" w:color="auto"/>
              <w:left w:val="single" w:sz="6" w:space="0" w:color="auto"/>
              <w:bottom w:val="single" w:sz="6" w:space="0" w:color="auto"/>
              <w:right w:val="single" w:sz="6" w:space="0" w:color="auto"/>
            </w:tcBorders>
            <w:vAlign w:val="center"/>
          </w:tcPr>
          <w:p w:rsidR="00B12A91" w:rsidRPr="00E0473D" w:rsidRDefault="00B12A91" w:rsidP="00E0473D">
            <w:pPr>
              <w:pStyle w:val="Style108"/>
              <w:jc w:val="center"/>
              <w:rPr>
                <w:rStyle w:val="FontStyle147"/>
              </w:rPr>
            </w:pPr>
            <w:r w:rsidRPr="00E0473D">
              <w:rPr>
                <w:rStyle w:val="FontStyle147"/>
              </w:rPr>
              <w:t>9,0</w:t>
            </w:r>
          </w:p>
        </w:tc>
        <w:tc>
          <w:tcPr>
            <w:tcW w:w="1431" w:type="dxa"/>
            <w:gridSpan w:val="4"/>
            <w:tcBorders>
              <w:top w:val="single" w:sz="6" w:space="0" w:color="auto"/>
              <w:left w:val="single" w:sz="6" w:space="0" w:color="auto"/>
              <w:bottom w:val="single" w:sz="6" w:space="0" w:color="auto"/>
              <w:right w:val="single" w:sz="6" w:space="0" w:color="auto"/>
            </w:tcBorders>
            <w:vAlign w:val="center"/>
          </w:tcPr>
          <w:p w:rsidR="00B12A91" w:rsidRPr="00E0473D" w:rsidRDefault="00B12A91" w:rsidP="00E0473D">
            <w:pPr>
              <w:pStyle w:val="Style108"/>
              <w:spacing w:line="240" w:lineRule="auto"/>
              <w:jc w:val="center"/>
              <w:rPr>
                <w:rStyle w:val="FontStyle157"/>
                <w:b w:val="0"/>
              </w:rPr>
            </w:pPr>
            <w:r w:rsidRPr="00E0473D">
              <w:rPr>
                <w:rStyle w:val="FontStyle147"/>
              </w:rPr>
              <w:t>0</w:t>
            </w:r>
            <w:r w:rsidRPr="00E0473D">
              <w:rPr>
                <w:rStyle w:val="FontStyle157"/>
                <w:b w:val="0"/>
              </w:rPr>
              <w:t>,15</w:t>
            </w:r>
          </w:p>
        </w:tc>
      </w:tr>
      <w:tr w:rsidR="00B12A91">
        <w:trPr>
          <w:gridAfter w:val="1"/>
          <w:wAfter w:w="63" w:type="dxa"/>
          <w:trHeight w:val="473"/>
        </w:trPr>
        <w:tc>
          <w:tcPr>
            <w:tcW w:w="713" w:type="dxa"/>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108"/>
              <w:jc w:val="center"/>
              <w:rPr>
                <w:rStyle w:val="FontStyle147"/>
              </w:rPr>
            </w:pPr>
            <w:r w:rsidRPr="00B12A91">
              <w:rPr>
                <w:rStyle w:val="FontStyle147"/>
              </w:rPr>
              <w:t>7.23</w:t>
            </w:r>
          </w:p>
        </w:tc>
        <w:tc>
          <w:tcPr>
            <w:tcW w:w="5318" w:type="dxa"/>
            <w:gridSpan w:val="4"/>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105"/>
              <w:spacing w:line="235" w:lineRule="exact"/>
              <w:ind w:firstLine="14"/>
              <w:rPr>
                <w:rStyle w:val="FontStyle147"/>
              </w:rPr>
            </w:pPr>
            <w:r w:rsidRPr="00B12A91">
              <w:rPr>
                <w:rStyle w:val="FontStyle147"/>
              </w:rPr>
              <w:t xml:space="preserve">Печать исправленного сводного планшета в масштабе 1:500 при ширине планшета </w:t>
            </w:r>
            <w:smartTag w:uri="urn:schemas-microsoft-com:office:smarttags" w:element="metricconverter">
              <w:smartTagPr>
                <w:attr w:name="ProductID" w:val="420 мм"/>
              </w:smartTagPr>
              <w:r w:rsidRPr="00B12A91">
                <w:rPr>
                  <w:rStyle w:val="FontStyle147"/>
                </w:rPr>
                <w:t>420 мм</w:t>
              </w:r>
            </w:smartTag>
            <w:r w:rsidRPr="00B12A91">
              <w:rPr>
                <w:rStyle w:val="FontStyle147"/>
              </w:rPr>
              <w:t>.</w:t>
            </w:r>
          </w:p>
        </w:tc>
        <w:tc>
          <w:tcPr>
            <w:tcW w:w="1154" w:type="dxa"/>
            <w:gridSpan w:val="3"/>
            <w:tcBorders>
              <w:top w:val="single" w:sz="6" w:space="0" w:color="auto"/>
              <w:left w:val="single" w:sz="6" w:space="0" w:color="auto"/>
              <w:bottom w:val="single" w:sz="6" w:space="0" w:color="auto"/>
              <w:right w:val="single" w:sz="6" w:space="0" w:color="auto"/>
            </w:tcBorders>
            <w:vAlign w:val="center"/>
          </w:tcPr>
          <w:p w:rsidR="00B12A91" w:rsidRPr="00E0473D" w:rsidRDefault="00B12A91" w:rsidP="00E0473D">
            <w:pPr>
              <w:pStyle w:val="Style108"/>
              <w:jc w:val="center"/>
              <w:rPr>
                <w:rStyle w:val="FontStyle147"/>
              </w:rPr>
            </w:pPr>
            <w:smartTag w:uri="urn:schemas-microsoft-com:office:smarttags" w:element="metricconverter">
              <w:smartTagPr>
                <w:attr w:name="ProductID" w:val="200 м"/>
              </w:smartTagPr>
              <w:r w:rsidRPr="00E0473D">
                <w:rPr>
                  <w:rStyle w:val="FontStyle147"/>
                </w:rPr>
                <w:t>200 м</w:t>
              </w:r>
            </w:smartTag>
          </w:p>
        </w:tc>
        <w:tc>
          <w:tcPr>
            <w:tcW w:w="1335" w:type="dxa"/>
            <w:tcBorders>
              <w:top w:val="single" w:sz="6" w:space="0" w:color="auto"/>
              <w:left w:val="single" w:sz="6" w:space="0" w:color="auto"/>
              <w:bottom w:val="single" w:sz="6" w:space="0" w:color="auto"/>
              <w:right w:val="single" w:sz="6" w:space="0" w:color="auto"/>
            </w:tcBorders>
            <w:vAlign w:val="center"/>
          </w:tcPr>
          <w:p w:rsidR="00B12A91" w:rsidRPr="00E0473D" w:rsidRDefault="00B12A91" w:rsidP="00E0473D">
            <w:pPr>
              <w:pStyle w:val="Style108"/>
              <w:jc w:val="center"/>
              <w:rPr>
                <w:rStyle w:val="FontStyle147"/>
              </w:rPr>
            </w:pPr>
            <w:r w:rsidRPr="00E0473D">
              <w:rPr>
                <w:rStyle w:val="FontStyle147"/>
              </w:rPr>
              <w:t>8,0</w:t>
            </w:r>
          </w:p>
        </w:tc>
        <w:tc>
          <w:tcPr>
            <w:tcW w:w="1431" w:type="dxa"/>
            <w:gridSpan w:val="4"/>
            <w:tcBorders>
              <w:top w:val="single" w:sz="6" w:space="0" w:color="auto"/>
              <w:left w:val="single" w:sz="6" w:space="0" w:color="auto"/>
              <w:bottom w:val="single" w:sz="6" w:space="0" w:color="auto"/>
              <w:right w:val="single" w:sz="6" w:space="0" w:color="auto"/>
            </w:tcBorders>
            <w:vAlign w:val="center"/>
          </w:tcPr>
          <w:p w:rsidR="00B12A91" w:rsidRPr="00E0473D" w:rsidRDefault="00B12A91" w:rsidP="00E0473D">
            <w:pPr>
              <w:pStyle w:val="Style108"/>
              <w:jc w:val="center"/>
              <w:rPr>
                <w:rStyle w:val="FontStyle147"/>
              </w:rPr>
            </w:pPr>
            <w:r w:rsidRPr="00E0473D">
              <w:rPr>
                <w:rStyle w:val="FontStyle147"/>
              </w:rPr>
              <w:t>0,13</w:t>
            </w:r>
          </w:p>
        </w:tc>
      </w:tr>
      <w:tr w:rsidR="00B12A91">
        <w:trPr>
          <w:gridAfter w:val="1"/>
          <w:wAfter w:w="63" w:type="dxa"/>
          <w:trHeight w:val="477"/>
        </w:trPr>
        <w:tc>
          <w:tcPr>
            <w:tcW w:w="9951" w:type="dxa"/>
            <w:gridSpan w:val="13"/>
            <w:tcBorders>
              <w:top w:val="single" w:sz="6" w:space="0" w:color="auto"/>
              <w:left w:val="single" w:sz="6" w:space="0" w:color="auto"/>
              <w:bottom w:val="single" w:sz="6" w:space="0" w:color="auto"/>
              <w:right w:val="single" w:sz="6" w:space="0" w:color="auto"/>
            </w:tcBorders>
          </w:tcPr>
          <w:p w:rsidR="00B12A91" w:rsidRPr="00D6566D" w:rsidRDefault="00B12A91" w:rsidP="00B12A91">
            <w:pPr>
              <w:pStyle w:val="Style72"/>
              <w:widowControl/>
              <w:ind w:left="1061"/>
              <w:rPr>
                <w:rStyle w:val="FontStyle157"/>
                <w:sz w:val="22"/>
                <w:szCs w:val="22"/>
              </w:rPr>
            </w:pPr>
            <w:r w:rsidRPr="00D6566D">
              <w:rPr>
                <w:rStyle w:val="FontStyle157"/>
                <w:sz w:val="22"/>
                <w:szCs w:val="22"/>
              </w:rPr>
              <w:t>8. Окончательная обработка технологических данных</w:t>
            </w:r>
          </w:p>
        </w:tc>
      </w:tr>
      <w:tr w:rsidR="00B12A91">
        <w:trPr>
          <w:gridAfter w:val="1"/>
          <w:wAfter w:w="63" w:type="dxa"/>
          <w:trHeight w:val="477"/>
        </w:trPr>
        <w:tc>
          <w:tcPr>
            <w:tcW w:w="713" w:type="dxa"/>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96"/>
              <w:widowControl/>
              <w:spacing w:line="240" w:lineRule="auto"/>
              <w:rPr>
                <w:rStyle w:val="FontStyle147"/>
              </w:rPr>
            </w:pPr>
            <w:r w:rsidRPr="00B12A91">
              <w:rPr>
                <w:rStyle w:val="FontStyle147"/>
              </w:rPr>
              <w:t>8.1.</w:t>
            </w:r>
          </w:p>
        </w:tc>
        <w:tc>
          <w:tcPr>
            <w:tcW w:w="5301" w:type="dxa"/>
            <w:gridSpan w:val="3"/>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96"/>
              <w:widowControl/>
              <w:spacing w:line="226" w:lineRule="exact"/>
              <w:ind w:left="19" w:hanging="19"/>
              <w:rPr>
                <w:rStyle w:val="FontStyle147"/>
              </w:rPr>
            </w:pPr>
            <w:r w:rsidRPr="00B12A91">
              <w:rPr>
                <w:rStyle w:val="FontStyle147"/>
              </w:rPr>
              <w:t xml:space="preserve">Загрузка программы </w:t>
            </w:r>
            <w:r w:rsidRPr="00B12A91">
              <w:rPr>
                <w:rStyle w:val="FontStyle157"/>
                <w:lang w:val="en-US"/>
              </w:rPr>
              <w:t>GrafPad</w:t>
            </w:r>
            <w:r w:rsidRPr="00B12A91">
              <w:rPr>
                <w:rStyle w:val="FontStyle157"/>
              </w:rPr>
              <w:t xml:space="preserve">, </w:t>
            </w:r>
            <w:r w:rsidRPr="00B12A91">
              <w:rPr>
                <w:rStyle w:val="FontStyle147"/>
              </w:rPr>
              <w:t>подключение исправленной информации,    коррекция    заголовка технологического планшета</w:t>
            </w:r>
          </w:p>
        </w:tc>
        <w:tc>
          <w:tcPr>
            <w:tcW w:w="1153" w:type="dxa"/>
            <w:gridSpan w:val="3"/>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96"/>
              <w:widowControl/>
              <w:spacing w:line="240" w:lineRule="auto"/>
              <w:jc w:val="center"/>
              <w:rPr>
                <w:rStyle w:val="FontStyle147"/>
              </w:rPr>
            </w:pPr>
            <w:r w:rsidRPr="00B12A91">
              <w:rPr>
                <w:rStyle w:val="FontStyle147"/>
              </w:rPr>
              <w:t>операция</w:t>
            </w:r>
          </w:p>
        </w:tc>
        <w:tc>
          <w:tcPr>
            <w:tcW w:w="1386" w:type="dxa"/>
            <w:gridSpan w:val="3"/>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96"/>
              <w:widowControl/>
              <w:spacing w:line="240" w:lineRule="auto"/>
              <w:jc w:val="center"/>
              <w:rPr>
                <w:rStyle w:val="FontStyle147"/>
              </w:rPr>
            </w:pPr>
            <w:r w:rsidRPr="00B12A91">
              <w:rPr>
                <w:rStyle w:val="FontStyle147"/>
              </w:rPr>
              <w:t>9,0</w:t>
            </w:r>
          </w:p>
        </w:tc>
        <w:tc>
          <w:tcPr>
            <w:tcW w:w="1398" w:type="dxa"/>
            <w:gridSpan w:val="3"/>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72"/>
              <w:widowControl/>
              <w:jc w:val="center"/>
              <w:rPr>
                <w:rStyle w:val="FontStyle157"/>
                <w:spacing w:val="20"/>
              </w:rPr>
            </w:pPr>
            <w:r w:rsidRPr="00B12A91">
              <w:rPr>
                <w:rStyle w:val="FontStyle147"/>
              </w:rPr>
              <w:t>0</w:t>
            </w:r>
            <w:r w:rsidRPr="00B12A91">
              <w:rPr>
                <w:rStyle w:val="FontStyle157"/>
                <w:spacing w:val="20"/>
              </w:rPr>
              <w:t>,</w:t>
            </w:r>
            <w:r w:rsidRPr="00E0473D">
              <w:rPr>
                <w:rStyle w:val="FontStyle157"/>
                <w:b w:val="0"/>
                <w:spacing w:val="20"/>
              </w:rPr>
              <w:t>15</w:t>
            </w:r>
          </w:p>
        </w:tc>
      </w:tr>
      <w:tr w:rsidR="00B12A91">
        <w:trPr>
          <w:gridAfter w:val="1"/>
          <w:wAfter w:w="63" w:type="dxa"/>
          <w:trHeight w:val="477"/>
        </w:trPr>
        <w:tc>
          <w:tcPr>
            <w:tcW w:w="713" w:type="dxa"/>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96"/>
              <w:widowControl/>
              <w:spacing w:line="240" w:lineRule="auto"/>
              <w:rPr>
                <w:rStyle w:val="FontStyle147"/>
              </w:rPr>
            </w:pPr>
            <w:r w:rsidRPr="00B12A91">
              <w:rPr>
                <w:rStyle w:val="FontStyle147"/>
              </w:rPr>
              <w:t>8.2.</w:t>
            </w:r>
          </w:p>
        </w:tc>
        <w:tc>
          <w:tcPr>
            <w:tcW w:w="5301" w:type="dxa"/>
            <w:gridSpan w:val="3"/>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96"/>
              <w:widowControl/>
              <w:spacing w:line="226" w:lineRule="exact"/>
              <w:ind w:left="14" w:hanging="14"/>
              <w:rPr>
                <w:rStyle w:val="FontStyle147"/>
              </w:rPr>
            </w:pPr>
            <w:r w:rsidRPr="00B12A91">
              <w:rPr>
                <w:rStyle w:val="FontStyle147"/>
              </w:rPr>
              <w:t>Печать   исправленного   технологического   планшета в масштабе 1:500</w:t>
            </w:r>
          </w:p>
        </w:tc>
        <w:tc>
          <w:tcPr>
            <w:tcW w:w="1153" w:type="dxa"/>
            <w:gridSpan w:val="3"/>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96"/>
              <w:widowControl/>
              <w:spacing w:line="240" w:lineRule="auto"/>
              <w:jc w:val="center"/>
              <w:rPr>
                <w:rStyle w:val="FontStyle147"/>
              </w:rPr>
            </w:pPr>
            <w:smartTag w:uri="urn:schemas-microsoft-com:office:smarttags" w:element="metricconverter">
              <w:smartTagPr>
                <w:attr w:name="ProductID" w:val="200 м"/>
              </w:smartTagPr>
              <w:r w:rsidRPr="00B12A91">
                <w:rPr>
                  <w:rStyle w:val="FontStyle147"/>
                </w:rPr>
                <w:t>200 м</w:t>
              </w:r>
            </w:smartTag>
          </w:p>
        </w:tc>
        <w:tc>
          <w:tcPr>
            <w:tcW w:w="1386" w:type="dxa"/>
            <w:gridSpan w:val="3"/>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96"/>
              <w:widowControl/>
              <w:spacing w:line="240" w:lineRule="auto"/>
              <w:jc w:val="center"/>
              <w:rPr>
                <w:rStyle w:val="FontStyle147"/>
              </w:rPr>
            </w:pPr>
            <w:r w:rsidRPr="00B12A91">
              <w:rPr>
                <w:rStyle w:val="FontStyle147"/>
              </w:rPr>
              <w:t>6,5</w:t>
            </w:r>
          </w:p>
        </w:tc>
        <w:tc>
          <w:tcPr>
            <w:tcW w:w="1398" w:type="dxa"/>
            <w:gridSpan w:val="3"/>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96"/>
              <w:widowControl/>
              <w:spacing w:line="240" w:lineRule="auto"/>
              <w:jc w:val="center"/>
              <w:rPr>
                <w:rStyle w:val="FontStyle147"/>
              </w:rPr>
            </w:pPr>
            <w:r w:rsidRPr="00B12A91">
              <w:rPr>
                <w:rStyle w:val="FontStyle147"/>
              </w:rPr>
              <w:t>0,11</w:t>
            </w:r>
          </w:p>
        </w:tc>
      </w:tr>
      <w:tr w:rsidR="00B12A91">
        <w:trPr>
          <w:gridAfter w:val="1"/>
          <w:wAfter w:w="63" w:type="dxa"/>
          <w:trHeight w:val="477"/>
        </w:trPr>
        <w:tc>
          <w:tcPr>
            <w:tcW w:w="713" w:type="dxa"/>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96"/>
              <w:widowControl/>
              <w:spacing w:line="240" w:lineRule="auto"/>
              <w:rPr>
                <w:rStyle w:val="FontStyle147"/>
              </w:rPr>
            </w:pPr>
            <w:r w:rsidRPr="00B12A91">
              <w:rPr>
                <w:rStyle w:val="FontStyle147"/>
              </w:rPr>
              <w:t>8.3.</w:t>
            </w:r>
          </w:p>
        </w:tc>
        <w:tc>
          <w:tcPr>
            <w:tcW w:w="5301" w:type="dxa"/>
            <w:gridSpan w:val="3"/>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96"/>
              <w:widowControl/>
              <w:spacing w:line="230" w:lineRule="exact"/>
              <w:ind w:left="19" w:hanging="19"/>
              <w:rPr>
                <w:rStyle w:val="FontStyle147"/>
              </w:rPr>
            </w:pPr>
            <w:r w:rsidRPr="00B12A91">
              <w:rPr>
                <w:rStyle w:val="FontStyle147"/>
              </w:rPr>
              <w:t>Формирование таблицы технико-экономических показателей (ТЭП) по всему интервалу</w:t>
            </w:r>
          </w:p>
        </w:tc>
        <w:tc>
          <w:tcPr>
            <w:tcW w:w="1153" w:type="dxa"/>
            <w:gridSpan w:val="3"/>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96"/>
              <w:widowControl/>
              <w:spacing w:line="240" w:lineRule="auto"/>
              <w:jc w:val="center"/>
              <w:rPr>
                <w:rStyle w:val="FontStyle147"/>
              </w:rPr>
            </w:pPr>
            <w:r w:rsidRPr="00B12A91">
              <w:rPr>
                <w:rStyle w:val="FontStyle147"/>
              </w:rPr>
              <w:t>скважина</w:t>
            </w:r>
          </w:p>
        </w:tc>
        <w:tc>
          <w:tcPr>
            <w:tcW w:w="1386" w:type="dxa"/>
            <w:gridSpan w:val="3"/>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96"/>
              <w:widowControl/>
              <w:spacing w:line="240" w:lineRule="auto"/>
              <w:jc w:val="center"/>
              <w:rPr>
                <w:rStyle w:val="FontStyle147"/>
              </w:rPr>
            </w:pPr>
            <w:r w:rsidRPr="00B12A91">
              <w:rPr>
                <w:rStyle w:val="FontStyle147"/>
              </w:rPr>
              <w:t>22,0</w:t>
            </w:r>
          </w:p>
        </w:tc>
        <w:tc>
          <w:tcPr>
            <w:tcW w:w="1398" w:type="dxa"/>
            <w:gridSpan w:val="3"/>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96"/>
              <w:widowControl/>
              <w:spacing w:line="240" w:lineRule="auto"/>
              <w:jc w:val="center"/>
              <w:rPr>
                <w:rStyle w:val="FontStyle147"/>
              </w:rPr>
            </w:pPr>
            <w:r w:rsidRPr="00B12A91">
              <w:rPr>
                <w:rStyle w:val="FontStyle147"/>
              </w:rPr>
              <w:t>0,37</w:t>
            </w:r>
          </w:p>
        </w:tc>
      </w:tr>
      <w:tr w:rsidR="00B12A91">
        <w:trPr>
          <w:gridAfter w:val="1"/>
          <w:wAfter w:w="63" w:type="dxa"/>
          <w:trHeight w:val="477"/>
        </w:trPr>
        <w:tc>
          <w:tcPr>
            <w:tcW w:w="713" w:type="dxa"/>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96"/>
              <w:widowControl/>
              <w:spacing w:line="240" w:lineRule="auto"/>
              <w:rPr>
                <w:rStyle w:val="FontStyle147"/>
              </w:rPr>
            </w:pPr>
            <w:r w:rsidRPr="00B12A91">
              <w:rPr>
                <w:rStyle w:val="FontStyle147"/>
              </w:rPr>
              <w:t>8.4</w:t>
            </w:r>
          </w:p>
        </w:tc>
        <w:tc>
          <w:tcPr>
            <w:tcW w:w="5301" w:type="dxa"/>
            <w:gridSpan w:val="3"/>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96"/>
              <w:widowControl/>
              <w:spacing w:line="240" w:lineRule="auto"/>
              <w:rPr>
                <w:rStyle w:val="FontStyle147"/>
              </w:rPr>
            </w:pPr>
            <w:r w:rsidRPr="00B12A91">
              <w:rPr>
                <w:rStyle w:val="FontStyle147"/>
              </w:rPr>
              <w:t>Печать таблицы ТЭП</w:t>
            </w:r>
          </w:p>
        </w:tc>
        <w:tc>
          <w:tcPr>
            <w:tcW w:w="1153" w:type="dxa"/>
            <w:gridSpan w:val="3"/>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96"/>
              <w:widowControl/>
              <w:spacing w:line="240" w:lineRule="auto"/>
              <w:jc w:val="center"/>
              <w:rPr>
                <w:rStyle w:val="FontStyle147"/>
              </w:rPr>
            </w:pPr>
            <w:r w:rsidRPr="00B12A91">
              <w:rPr>
                <w:rStyle w:val="FontStyle147"/>
              </w:rPr>
              <w:t>20 рейсов</w:t>
            </w:r>
          </w:p>
        </w:tc>
        <w:tc>
          <w:tcPr>
            <w:tcW w:w="1386" w:type="dxa"/>
            <w:gridSpan w:val="3"/>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96"/>
              <w:widowControl/>
              <w:spacing w:line="240" w:lineRule="auto"/>
              <w:jc w:val="center"/>
              <w:rPr>
                <w:rStyle w:val="FontStyle147"/>
              </w:rPr>
            </w:pPr>
            <w:r w:rsidRPr="00B12A91">
              <w:rPr>
                <w:rStyle w:val="FontStyle147"/>
              </w:rPr>
              <w:t>3,4</w:t>
            </w:r>
          </w:p>
        </w:tc>
        <w:tc>
          <w:tcPr>
            <w:tcW w:w="1398" w:type="dxa"/>
            <w:gridSpan w:val="3"/>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96"/>
              <w:widowControl/>
              <w:spacing w:line="240" w:lineRule="auto"/>
              <w:jc w:val="center"/>
              <w:rPr>
                <w:rStyle w:val="FontStyle147"/>
              </w:rPr>
            </w:pPr>
            <w:r w:rsidRPr="00B12A91">
              <w:rPr>
                <w:rStyle w:val="FontStyle147"/>
              </w:rPr>
              <w:t>0,06</w:t>
            </w:r>
          </w:p>
        </w:tc>
      </w:tr>
      <w:tr w:rsidR="00B12A91">
        <w:trPr>
          <w:gridAfter w:val="1"/>
          <w:wAfter w:w="63" w:type="dxa"/>
          <w:trHeight w:val="477"/>
        </w:trPr>
        <w:tc>
          <w:tcPr>
            <w:tcW w:w="713" w:type="dxa"/>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96"/>
              <w:widowControl/>
              <w:spacing w:line="240" w:lineRule="auto"/>
              <w:rPr>
                <w:rStyle w:val="FontStyle147"/>
              </w:rPr>
            </w:pPr>
            <w:r w:rsidRPr="00B12A91">
              <w:rPr>
                <w:rStyle w:val="FontStyle147"/>
              </w:rPr>
              <w:t>8.5.</w:t>
            </w:r>
          </w:p>
        </w:tc>
        <w:tc>
          <w:tcPr>
            <w:tcW w:w="5301" w:type="dxa"/>
            <w:gridSpan w:val="3"/>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96"/>
              <w:widowControl/>
              <w:spacing w:line="240" w:lineRule="auto"/>
              <w:rPr>
                <w:rStyle w:val="FontStyle147"/>
              </w:rPr>
            </w:pPr>
            <w:r w:rsidRPr="00B12A91">
              <w:rPr>
                <w:rStyle w:val="FontStyle147"/>
              </w:rPr>
              <w:t>Формирование диаграммы баланса времени</w:t>
            </w:r>
          </w:p>
        </w:tc>
        <w:tc>
          <w:tcPr>
            <w:tcW w:w="1153" w:type="dxa"/>
            <w:gridSpan w:val="3"/>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96"/>
              <w:widowControl/>
              <w:spacing w:line="240" w:lineRule="auto"/>
              <w:jc w:val="center"/>
              <w:rPr>
                <w:rStyle w:val="FontStyle147"/>
              </w:rPr>
            </w:pPr>
            <w:r w:rsidRPr="00B12A91">
              <w:rPr>
                <w:rStyle w:val="FontStyle147"/>
              </w:rPr>
              <w:t>скважина</w:t>
            </w:r>
          </w:p>
        </w:tc>
        <w:tc>
          <w:tcPr>
            <w:tcW w:w="1386" w:type="dxa"/>
            <w:gridSpan w:val="3"/>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96"/>
              <w:widowControl/>
              <w:spacing w:line="240" w:lineRule="auto"/>
              <w:jc w:val="center"/>
              <w:rPr>
                <w:rStyle w:val="FontStyle147"/>
              </w:rPr>
            </w:pPr>
            <w:r w:rsidRPr="00B12A91">
              <w:rPr>
                <w:rStyle w:val="FontStyle147"/>
              </w:rPr>
              <w:t>2,0</w:t>
            </w:r>
          </w:p>
        </w:tc>
        <w:tc>
          <w:tcPr>
            <w:tcW w:w="1398" w:type="dxa"/>
            <w:gridSpan w:val="3"/>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96"/>
              <w:widowControl/>
              <w:spacing w:line="240" w:lineRule="auto"/>
              <w:jc w:val="center"/>
              <w:rPr>
                <w:rStyle w:val="FontStyle147"/>
              </w:rPr>
            </w:pPr>
            <w:r w:rsidRPr="00B12A91">
              <w:rPr>
                <w:rStyle w:val="FontStyle147"/>
              </w:rPr>
              <w:t>0,03</w:t>
            </w:r>
          </w:p>
        </w:tc>
      </w:tr>
      <w:tr w:rsidR="00B12A91">
        <w:trPr>
          <w:gridAfter w:val="1"/>
          <w:wAfter w:w="63" w:type="dxa"/>
          <w:trHeight w:val="477"/>
        </w:trPr>
        <w:tc>
          <w:tcPr>
            <w:tcW w:w="713" w:type="dxa"/>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96"/>
              <w:widowControl/>
              <w:spacing w:line="240" w:lineRule="auto"/>
              <w:rPr>
                <w:rStyle w:val="FontStyle147"/>
              </w:rPr>
            </w:pPr>
            <w:r w:rsidRPr="00B12A91">
              <w:rPr>
                <w:rStyle w:val="FontStyle147"/>
              </w:rPr>
              <w:t>8.6.</w:t>
            </w:r>
          </w:p>
        </w:tc>
        <w:tc>
          <w:tcPr>
            <w:tcW w:w="5301" w:type="dxa"/>
            <w:gridSpan w:val="3"/>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96"/>
              <w:widowControl/>
              <w:spacing w:line="240" w:lineRule="auto"/>
              <w:rPr>
                <w:rStyle w:val="FontStyle147"/>
              </w:rPr>
            </w:pPr>
            <w:r w:rsidRPr="00B12A91">
              <w:rPr>
                <w:rStyle w:val="FontStyle147"/>
              </w:rPr>
              <w:t>Печать диаграммы баланса времени</w:t>
            </w:r>
          </w:p>
        </w:tc>
        <w:tc>
          <w:tcPr>
            <w:tcW w:w="1153" w:type="dxa"/>
            <w:gridSpan w:val="3"/>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96"/>
              <w:widowControl/>
              <w:spacing w:line="240" w:lineRule="auto"/>
              <w:jc w:val="center"/>
              <w:rPr>
                <w:rStyle w:val="FontStyle147"/>
              </w:rPr>
            </w:pPr>
            <w:r w:rsidRPr="00B12A91">
              <w:rPr>
                <w:rStyle w:val="FontStyle147"/>
              </w:rPr>
              <w:t>лист</w:t>
            </w:r>
          </w:p>
        </w:tc>
        <w:tc>
          <w:tcPr>
            <w:tcW w:w="1386" w:type="dxa"/>
            <w:gridSpan w:val="3"/>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96"/>
              <w:widowControl/>
              <w:spacing w:line="240" w:lineRule="auto"/>
              <w:jc w:val="center"/>
              <w:rPr>
                <w:rStyle w:val="FontStyle147"/>
              </w:rPr>
            </w:pPr>
            <w:r w:rsidRPr="00B12A91">
              <w:rPr>
                <w:rStyle w:val="FontStyle147"/>
              </w:rPr>
              <w:t>2,5</w:t>
            </w:r>
          </w:p>
        </w:tc>
        <w:tc>
          <w:tcPr>
            <w:tcW w:w="1398" w:type="dxa"/>
            <w:gridSpan w:val="3"/>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96"/>
              <w:widowControl/>
              <w:spacing w:line="240" w:lineRule="auto"/>
              <w:jc w:val="center"/>
              <w:rPr>
                <w:rStyle w:val="FontStyle147"/>
              </w:rPr>
            </w:pPr>
            <w:r w:rsidRPr="00B12A91">
              <w:rPr>
                <w:rStyle w:val="FontStyle147"/>
              </w:rPr>
              <w:t>0,04</w:t>
            </w:r>
          </w:p>
        </w:tc>
      </w:tr>
      <w:tr w:rsidR="00B12A91">
        <w:trPr>
          <w:gridAfter w:val="1"/>
          <w:wAfter w:w="63" w:type="dxa"/>
          <w:trHeight w:val="477"/>
        </w:trPr>
        <w:tc>
          <w:tcPr>
            <w:tcW w:w="713" w:type="dxa"/>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96"/>
              <w:widowControl/>
              <w:spacing w:line="240" w:lineRule="auto"/>
              <w:rPr>
                <w:rStyle w:val="FontStyle147"/>
              </w:rPr>
            </w:pPr>
            <w:r w:rsidRPr="00B12A91">
              <w:rPr>
                <w:rStyle w:val="FontStyle147"/>
              </w:rPr>
              <w:t>8.7.</w:t>
            </w:r>
          </w:p>
        </w:tc>
        <w:tc>
          <w:tcPr>
            <w:tcW w:w="5301" w:type="dxa"/>
            <w:gridSpan w:val="3"/>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96"/>
              <w:widowControl/>
              <w:spacing w:line="240" w:lineRule="auto"/>
              <w:rPr>
                <w:rStyle w:val="FontStyle147"/>
              </w:rPr>
            </w:pPr>
            <w:r w:rsidRPr="00B12A91">
              <w:rPr>
                <w:rStyle w:val="FontStyle147"/>
              </w:rPr>
              <w:t>Формирование графика строительства скважины</w:t>
            </w:r>
          </w:p>
        </w:tc>
        <w:tc>
          <w:tcPr>
            <w:tcW w:w="1153" w:type="dxa"/>
            <w:gridSpan w:val="3"/>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96"/>
              <w:widowControl/>
              <w:spacing w:line="240" w:lineRule="auto"/>
              <w:jc w:val="center"/>
              <w:rPr>
                <w:rStyle w:val="FontStyle147"/>
              </w:rPr>
            </w:pPr>
            <w:r w:rsidRPr="00B12A91">
              <w:rPr>
                <w:rStyle w:val="FontStyle147"/>
              </w:rPr>
              <w:t>скважина</w:t>
            </w:r>
          </w:p>
        </w:tc>
        <w:tc>
          <w:tcPr>
            <w:tcW w:w="1386" w:type="dxa"/>
            <w:gridSpan w:val="3"/>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96"/>
              <w:widowControl/>
              <w:spacing w:line="240" w:lineRule="auto"/>
              <w:jc w:val="center"/>
              <w:rPr>
                <w:rStyle w:val="FontStyle147"/>
              </w:rPr>
            </w:pPr>
            <w:r w:rsidRPr="00B12A91">
              <w:rPr>
                <w:rStyle w:val="FontStyle147"/>
              </w:rPr>
              <w:t>24,5</w:t>
            </w:r>
          </w:p>
        </w:tc>
        <w:tc>
          <w:tcPr>
            <w:tcW w:w="1398" w:type="dxa"/>
            <w:gridSpan w:val="3"/>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96"/>
              <w:widowControl/>
              <w:spacing w:line="240" w:lineRule="auto"/>
              <w:jc w:val="center"/>
              <w:rPr>
                <w:rStyle w:val="FontStyle147"/>
              </w:rPr>
            </w:pPr>
            <w:r w:rsidRPr="00B12A91">
              <w:rPr>
                <w:rStyle w:val="FontStyle147"/>
              </w:rPr>
              <w:t>0,41</w:t>
            </w:r>
          </w:p>
        </w:tc>
      </w:tr>
      <w:tr w:rsidR="00B12A91">
        <w:trPr>
          <w:gridAfter w:val="1"/>
          <w:wAfter w:w="63" w:type="dxa"/>
          <w:trHeight w:val="477"/>
        </w:trPr>
        <w:tc>
          <w:tcPr>
            <w:tcW w:w="713" w:type="dxa"/>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96"/>
              <w:widowControl/>
              <w:spacing w:line="240" w:lineRule="auto"/>
              <w:rPr>
                <w:rStyle w:val="FontStyle147"/>
              </w:rPr>
            </w:pPr>
            <w:r w:rsidRPr="00B12A91">
              <w:rPr>
                <w:rStyle w:val="FontStyle147"/>
              </w:rPr>
              <w:t>8.8.</w:t>
            </w:r>
          </w:p>
        </w:tc>
        <w:tc>
          <w:tcPr>
            <w:tcW w:w="5301" w:type="dxa"/>
            <w:gridSpan w:val="3"/>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96"/>
              <w:widowControl/>
              <w:spacing w:line="240" w:lineRule="auto"/>
              <w:rPr>
                <w:rStyle w:val="FontStyle147"/>
              </w:rPr>
            </w:pPr>
            <w:r w:rsidRPr="00B12A91">
              <w:rPr>
                <w:rStyle w:val="FontStyle147"/>
              </w:rPr>
              <w:t>Печать графика строительства скважины</w:t>
            </w:r>
          </w:p>
        </w:tc>
        <w:tc>
          <w:tcPr>
            <w:tcW w:w="1153" w:type="dxa"/>
            <w:gridSpan w:val="3"/>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96"/>
              <w:widowControl/>
              <w:spacing w:line="240" w:lineRule="auto"/>
              <w:jc w:val="center"/>
              <w:rPr>
                <w:rStyle w:val="FontStyle147"/>
              </w:rPr>
            </w:pPr>
            <w:r w:rsidRPr="00B12A91">
              <w:rPr>
                <w:rStyle w:val="FontStyle147"/>
              </w:rPr>
              <w:t>лист</w:t>
            </w:r>
          </w:p>
        </w:tc>
        <w:tc>
          <w:tcPr>
            <w:tcW w:w="1386" w:type="dxa"/>
            <w:gridSpan w:val="3"/>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96"/>
              <w:widowControl/>
              <w:spacing w:line="240" w:lineRule="auto"/>
              <w:jc w:val="center"/>
              <w:rPr>
                <w:rStyle w:val="FontStyle147"/>
              </w:rPr>
            </w:pPr>
            <w:r w:rsidRPr="00B12A91">
              <w:rPr>
                <w:rStyle w:val="FontStyle147"/>
              </w:rPr>
              <w:t>2,5</w:t>
            </w:r>
          </w:p>
        </w:tc>
        <w:tc>
          <w:tcPr>
            <w:tcW w:w="1398" w:type="dxa"/>
            <w:gridSpan w:val="3"/>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96"/>
              <w:widowControl/>
              <w:spacing w:line="240" w:lineRule="auto"/>
              <w:jc w:val="center"/>
              <w:rPr>
                <w:rStyle w:val="FontStyle147"/>
              </w:rPr>
            </w:pPr>
            <w:r w:rsidRPr="00B12A91">
              <w:rPr>
                <w:rStyle w:val="FontStyle147"/>
              </w:rPr>
              <w:t>0,04</w:t>
            </w:r>
          </w:p>
        </w:tc>
      </w:tr>
      <w:tr w:rsidR="00B12A91">
        <w:trPr>
          <w:gridAfter w:val="1"/>
          <w:wAfter w:w="63" w:type="dxa"/>
          <w:trHeight w:val="477"/>
        </w:trPr>
        <w:tc>
          <w:tcPr>
            <w:tcW w:w="713" w:type="dxa"/>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96"/>
              <w:widowControl/>
              <w:spacing w:line="240" w:lineRule="auto"/>
              <w:rPr>
                <w:rStyle w:val="FontStyle147"/>
              </w:rPr>
            </w:pPr>
            <w:r w:rsidRPr="00B12A91">
              <w:rPr>
                <w:rStyle w:val="FontStyle147"/>
              </w:rPr>
              <w:t>8.9</w:t>
            </w:r>
          </w:p>
        </w:tc>
        <w:tc>
          <w:tcPr>
            <w:tcW w:w="5301" w:type="dxa"/>
            <w:gridSpan w:val="3"/>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96"/>
              <w:widowControl/>
              <w:spacing w:line="240" w:lineRule="auto"/>
              <w:rPr>
                <w:rStyle w:val="FontStyle147"/>
              </w:rPr>
            </w:pPr>
            <w:r w:rsidRPr="00B12A91">
              <w:rPr>
                <w:rStyle w:val="FontStyle147"/>
              </w:rPr>
              <w:t>Формирование графика изменения механической скорости</w:t>
            </w:r>
          </w:p>
        </w:tc>
        <w:tc>
          <w:tcPr>
            <w:tcW w:w="1153" w:type="dxa"/>
            <w:gridSpan w:val="3"/>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96"/>
              <w:widowControl/>
              <w:spacing w:line="240" w:lineRule="auto"/>
              <w:jc w:val="center"/>
              <w:rPr>
                <w:rStyle w:val="FontStyle147"/>
              </w:rPr>
            </w:pPr>
            <w:r w:rsidRPr="00B12A91">
              <w:rPr>
                <w:rStyle w:val="FontStyle147"/>
              </w:rPr>
              <w:t>скважина</w:t>
            </w:r>
          </w:p>
        </w:tc>
        <w:tc>
          <w:tcPr>
            <w:tcW w:w="1386" w:type="dxa"/>
            <w:gridSpan w:val="3"/>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96"/>
              <w:widowControl/>
              <w:spacing w:line="240" w:lineRule="auto"/>
              <w:jc w:val="center"/>
              <w:rPr>
                <w:rStyle w:val="FontStyle147"/>
              </w:rPr>
            </w:pPr>
            <w:r w:rsidRPr="00B12A91">
              <w:rPr>
                <w:rStyle w:val="FontStyle147"/>
              </w:rPr>
              <w:t>2</w:t>
            </w:r>
          </w:p>
        </w:tc>
        <w:tc>
          <w:tcPr>
            <w:tcW w:w="1398" w:type="dxa"/>
            <w:gridSpan w:val="3"/>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96"/>
              <w:widowControl/>
              <w:spacing w:line="240" w:lineRule="auto"/>
              <w:jc w:val="center"/>
              <w:rPr>
                <w:rStyle w:val="FontStyle147"/>
              </w:rPr>
            </w:pPr>
            <w:r w:rsidRPr="00B12A91">
              <w:rPr>
                <w:rStyle w:val="FontStyle147"/>
              </w:rPr>
              <w:t>0,03</w:t>
            </w:r>
          </w:p>
        </w:tc>
      </w:tr>
      <w:tr w:rsidR="00B12A91">
        <w:trPr>
          <w:gridAfter w:val="1"/>
          <w:wAfter w:w="63" w:type="dxa"/>
          <w:trHeight w:val="477"/>
        </w:trPr>
        <w:tc>
          <w:tcPr>
            <w:tcW w:w="713" w:type="dxa"/>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96"/>
              <w:widowControl/>
              <w:spacing w:line="240" w:lineRule="auto"/>
              <w:rPr>
                <w:rStyle w:val="FontStyle147"/>
              </w:rPr>
            </w:pPr>
            <w:r w:rsidRPr="00B12A91">
              <w:rPr>
                <w:rStyle w:val="FontStyle147"/>
              </w:rPr>
              <w:t>8.10</w:t>
            </w:r>
          </w:p>
        </w:tc>
        <w:tc>
          <w:tcPr>
            <w:tcW w:w="5301" w:type="dxa"/>
            <w:gridSpan w:val="3"/>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96"/>
              <w:widowControl/>
              <w:spacing w:line="240" w:lineRule="auto"/>
              <w:rPr>
                <w:rStyle w:val="FontStyle147"/>
              </w:rPr>
            </w:pPr>
            <w:r w:rsidRPr="00B12A91">
              <w:rPr>
                <w:rStyle w:val="FontStyle147"/>
              </w:rPr>
              <w:t>Печать графика изменения механической скорости</w:t>
            </w:r>
          </w:p>
        </w:tc>
        <w:tc>
          <w:tcPr>
            <w:tcW w:w="1153" w:type="dxa"/>
            <w:gridSpan w:val="3"/>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96"/>
              <w:widowControl/>
              <w:spacing w:line="240" w:lineRule="auto"/>
              <w:jc w:val="center"/>
              <w:rPr>
                <w:rStyle w:val="FontStyle147"/>
              </w:rPr>
            </w:pPr>
            <w:r w:rsidRPr="00B12A91">
              <w:rPr>
                <w:rStyle w:val="FontStyle147"/>
              </w:rPr>
              <w:t>лист</w:t>
            </w:r>
          </w:p>
        </w:tc>
        <w:tc>
          <w:tcPr>
            <w:tcW w:w="1386" w:type="dxa"/>
            <w:gridSpan w:val="3"/>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96"/>
              <w:widowControl/>
              <w:spacing w:line="240" w:lineRule="auto"/>
              <w:jc w:val="center"/>
              <w:rPr>
                <w:rStyle w:val="FontStyle147"/>
              </w:rPr>
            </w:pPr>
            <w:r w:rsidRPr="00B12A91">
              <w:rPr>
                <w:rStyle w:val="FontStyle147"/>
              </w:rPr>
              <w:t>2,5</w:t>
            </w:r>
          </w:p>
        </w:tc>
        <w:tc>
          <w:tcPr>
            <w:tcW w:w="1398" w:type="dxa"/>
            <w:gridSpan w:val="3"/>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96"/>
              <w:widowControl/>
              <w:spacing w:line="240" w:lineRule="auto"/>
              <w:jc w:val="center"/>
              <w:rPr>
                <w:rStyle w:val="FontStyle147"/>
              </w:rPr>
            </w:pPr>
            <w:r w:rsidRPr="00B12A91">
              <w:rPr>
                <w:rStyle w:val="FontStyle147"/>
              </w:rPr>
              <w:t>0,04</w:t>
            </w:r>
          </w:p>
        </w:tc>
      </w:tr>
      <w:tr w:rsidR="00B12A91">
        <w:trPr>
          <w:gridAfter w:val="1"/>
          <w:wAfter w:w="63" w:type="dxa"/>
          <w:trHeight w:val="477"/>
        </w:trPr>
        <w:tc>
          <w:tcPr>
            <w:tcW w:w="713" w:type="dxa"/>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96"/>
              <w:widowControl/>
              <w:spacing w:line="240" w:lineRule="auto"/>
              <w:rPr>
                <w:rStyle w:val="FontStyle147"/>
              </w:rPr>
            </w:pPr>
            <w:r w:rsidRPr="00B12A91">
              <w:rPr>
                <w:rStyle w:val="FontStyle147"/>
              </w:rPr>
              <w:t>8.11</w:t>
            </w:r>
          </w:p>
        </w:tc>
        <w:tc>
          <w:tcPr>
            <w:tcW w:w="5301" w:type="dxa"/>
            <w:gridSpan w:val="3"/>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96"/>
              <w:widowControl/>
              <w:spacing w:line="230" w:lineRule="exact"/>
              <w:ind w:left="14" w:hanging="14"/>
              <w:rPr>
                <w:rStyle w:val="FontStyle147"/>
              </w:rPr>
            </w:pPr>
            <w:r w:rsidRPr="00B12A91">
              <w:rPr>
                <w:rStyle w:val="FontStyle147"/>
              </w:rPr>
              <w:t>Формирование      диаграммы      соотношения времен строительства скважин</w:t>
            </w:r>
          </w:p>
        </w:tc>
        <w:tc>
          <w:tcPr>
            <w:tcW w:w="1153" w:type="dxa"/>
            <w:gridSpan w:val="3"/>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96"/>
              <w:widowControl/>
              <w:spacing w:line="240" w:lineRule="auto"/>
              <w:jc w:val="center"/>
              <w:rPr>
                <w:rStyle w:val="FontStyle147"/>
              </w:rPr>
            </w:pPr>
            <w:r w:rsidRPr="00B12A91">
              <w:rPr>
                <w:rStyle w:val="FontStyle147"/>
              </w:rPr>
              <w:t>скважина</w:t>
            </w:r>
          </w:p>
        </w:tc>
        <w:tc>
          <w:tcPr>
            <w:tcW w:w="1386" w:type="dxa"/>
            <w:gridSpan w:val="3"/>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96"/>
              <w:widowControl/>
              <w:spacing w:line="240" w:lineRule="auto"/>
              <w:jc w:val="center"/>
              <w:rPr>
                <w:rStyle w:val="FontStyle147"/>
              </w:rPr>
            </w:pPr>
            <w:r w:rsidRPr="00B12A91">
              <w:rPr>
                <w:rStyle w:val="FontStyle147"/>
              </w:rPr>
              <w:t>2,0</w:t>
            </w:r>
          </w:p>
        </w:tc>
        <w:tc>
          <w:tcPr>
            <w:tcW w:w="1398" w:type="dxa"/>
            <w:gridSpan w:val="3"/>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96"/>
              <w:widowControl/>
              <w:spacing w:line="240" w:lineRule="auto"/>
              <w:jc w:val="center"/>
              <w:rPr>
                <w:rStyle w:val="FontStyle147"/>
              </w:rPr>
            </w:pPr>
            <w:r w:rsidRPr="00B12A91">
              <w:rPr>
                <w:rStyle w:val="FontStyle147"/>
              </w:rPr>
              <w:t>0,03</w:t>
            </w:r>
          </w:p>
        </w:tc>
      </w:tr>
      <w:tr w:rsidR="00B12A91">
        <w:trPr>
          <w:gridAfter w:val="1"/>
          <w:wAfter w:w="63" w:type="dxa"/>
          <w:trHeight w:val="477"/>
        </w:trPr>
        <w:tc>
          <w:tcPr>
            <w:tcW w:w="713" w:type="dxa"/>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96"/>
              <w:widowControl/>
              <w:spacing w:line="240" w:lineRule="auto"/>
              <w:rPr>
                <w:rStyle w:val="FontStyle147"/>
              </w:rPr>
            </w:pPr>
            <w:r w:rsidRPr="00B12A91">
              <w:rPr>
                <w:rStyle w:val="FontStyle147"/>
              </w:rPr>
              <w:t>8.12.</w:t>
            </w:r>
          </w:p>
        </w:tc>
        <w:tc>
          <w:tcPr>
            <w:tcW w:w="5301" w:type="dxa"/>
            <w:gridSpan w:val="3"/>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96"/>
              <w:widowControl/>
              <w:spacing w:line="235" w:lineRule="exact"/>
              <w:ind w:left="14" w:hanging="14"/>
              <w:rPr>
                <w:rStyle w:val="FontStyle147"/>
              </w:rPr>
            </w:pPr>
            <w:r w:rsidRPr="00B12A91">
              <w:rPr>
                <w:rStyle w:val="FontStyle147"/>
              </w:rPr>
              <w:t>Печать  диаграммы  соотношения   времен строительства скважин</w:t>
            </w:r>
          </w:p>
        </w:tc>
        <w:tc>
          <w:tcPr>
            <w:tcW w:w="1153" w:type="dxa"/>
            <w:gridSpan w:val="3"/>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96"/>
              <w:widowControl/>
              <w:spacing w:line="240" w:lineRule="auto"/>
              <w:jc w:val="center"/>
              <w:rPr>
                <w:rStyle w:val="FontStyle147"/>
              </w:rPr>
            </w:pPr>
            <w:r w:rsidRPr="00B12A91">
              <w:rPr>
                <w:rStyle w:val="FontStyle147"/>
              </w:rPr>
              <w:t>лист</w:t>
            </w:r>
          </w:p>
        </w:tc>
        <w:tc>
          <w:tcPr>
            <w:tcW w:w="1386" w:type="dxa"/>
            <w:gridSpan w:val="3"/>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96"/>
              <w:widowControl/>
              <w:spacing w:line="240" w:lineRule="auto"/>
              <w:jc w:val="center"/>
              <w:rPr>
                <w:rStyle w:val="FontStyle147"/>
              </w:rPr>
            </w:pPr>
            <w:r w:rsidRPr="00B12A91">
              <w:rPr>
                <w:rStyle w:val="FontStyle147"/>
              </w:rPr>
              <w:t>2,5</w:t>
            </w:r>
          </w:p>
        </w:tc>
        <w:tc>
          <w:tcPr>
            <w:tcW w:w="1398" w:type="dxa"/>
            <w:gridSpan w:val="3"/>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96"/>
              <w:widowControl/>
              <w:spacing w:line="240" w:lineRule="auto"/>
              <w:jc w:val="center"/>
              <w:rPr>
                <w:rStyle w:val="FontStyle147"/>
              </w:rPr>
            </w:pPr>
            <w:r w:rsidRPr="00B12A91">
              <w:rPr>
                <w:rStyle w:val="FontStyle147"/>
              </w:rPr>
              <w:t>0,04</w:t>
            </w:r>
          </w:p>
        </w:tc>
      </w:tr>
      <w:tr w:rsidR="00B12A91">
        <w:trPr>
          <w:gridAfter w:val="1"/>
          <w:wAfter w:w="63" w:type="dxa"/>
          <w:trHeight w:val="477"/>
        </w:trPr>
        <w:tc>
          <w:tcPr>
            <w:tcW w:w="713" w:type="dxa"/>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96"/>
              <w:widowControl/>
              <w:spacing w:line="240" w:lineRule="auto"/>
              <w:rPr>
                <w:rStyle w:val="FontStyle147"/>
              </w:rPr>
            </w:pPr>
            <w:r w:rsidRPr="00B12A91">
              <w:rPr>
                <w:rStyle w:val="FontStyle147"/>
              </w:rPr>
              <w:t>8.13.</w:t>
            </w:r>
          </w:p>
        </w:tc>
        <w:tc>
          <w:tcPr>
            <w:tcW w:w="5301" w:type="dxa"/>
            <w:gridSpan w:val="3"/>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96"/>
              <w:widowControl/>
              <w:spacing w:line="235" w:lineRule="exact"/>
              <w:ind w:left="10" w:hanging="10"/>
              <w:rPr>
                <w:rStyle w:val="FontStyle147"/>
              </w:rPr>
            </w:pPr>
            <w:r w:rsidRPr="00B12A91">
              <w:rPr>
                <w:rStyle w:val="FontStyle147"/>
              </w:rPr>
              <w:t>Формирование. диаграммы   соотношения    проходки и календарного времени</w:t>
            </w:r>
          </w:p>
        </w:tc>
        <w:tc>
          <w:tcPr>
            <w:tcW w:w="1153" w:type="dxa"/>
            <w:gridSpan w:val="3"/>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96"/>
              <w:widowControl/>
              <w:spacing w:line="240" w:lineRule="auto"/>
              <w:jc w:val="center"/>
              <w:rPr>
                <w:rStyle w:val="FontStyle147"/>
              </w:rPr>
            </w:pPr>
            <w:r w:rsidRPr="00B12A91">
              <w:rPr>
                <w:rStyle w:val="FontStyle147"/>
              </w:rPr>
              <w:t>Скважина</w:t>
            </w:r>
          </w:p>
        </w:tc>
        <w:tc>
          <w:tcPr>
            <w:tcW w:w="1386" w:type="dxa"/>
            <w:gridSpan w:val="3"/>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96"/>
              <w:widowControl/>
              <w:spacing w:line="240" w:lineRule="auto"/>
              <w:jc w:val="center"/>
              <w:rPr>
                <w:rStyle w:val="FontStyle147"/>
              </w:rPr>
            </w:pPr>
            <w:r w:rsidRPr="00B12A91">
              <w:rPr>
                <w:rStyle w:val="FontStyle147"/>
              </w:rPr>
              <w:t>2,0</w:t>
            </w:r>
          </w:p>
        </w:tc>
        <w:tc>
          <w:tcPr>
            <w:tcW w:w="1398" w:type="dxa"/>
            <w:gridSpan w:val="3"/>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96"/>
              <w:widowControl/>
              <w:spacing w:line="240" w:lineRule="auto"/>
              <w:jc w:val="center"/>
              <w:rPr>
                <w:rStyle w:val="FontStyle147"/>
              </w:rPr>
            </w:pPr>
            <w:r w:rsidRPr="00B12A91">
              <w:rPr>
                <w:rStyle w:val="FontStyle147"/>
              </w:rPr>
              <w:t>0,03</w:t>
            </w:r>
          </w:p>
        </w:tc>
      </w:tr>
      <w:tr w:rsidR="00B12A91">
        <w:trPr>
          <w:gridAfter w:val="1"/>
          <w:wAfter w:w="63" w:type="dxa"/>
          <w:trHeight w:val="477"/>
        </w:trPr>
        <w:tc>
          <w:tcPr>
            <w:tcW w:w="713" w:type="dxa"/>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96"/>
              <w:widowControl/>
              <w:spacing w:line="240" w:lineRule="auto"/>
              <w:rPr>
                <w:rStyle w:val="FontStyle147"/>
              </w:rPr>
            </w:pPr>
            <w:r w:rsidRPr="00B12A91">
              <w:rPr>
                <w:rStyle w:val="FontStyle147"/>
              </w:rPr>
              <w:t>8.14.</w:t>
            </w:r>
          </w:p>
        </w:tc>
        <w:tc>
          <w:tcPr>
            <w:tcW w:w="5301" w:type="dxa"/>
            <w:gridSpan w:val="3"/>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96"/>
              <w:widowControl/>
              <w:spacing w:line="235" w:lineRule="exact"/>
              <w:ind w:left="10" w:hanging="10"/>
              <w:rPr>
                <w:rStyle w:val="FontStyle147"/>
              </w:rPr>
            </w:pPr>
            <w:r w:rsidRPr="00B12A91">
              <w:rPr>
                <w:rStyle w:val="FontStyle147"/>
              </w:rPr>
              <w:t>Печать диаграммы соотношения проходки и календарного времени</w:t>
            </w:r>
          </w:p>
        </w:tc>
        <w:tc>
          <w:tcPr>
            <w:tcW w:w="1153" w:type="dxa"/>
            <w:gridSpan w:val="3"/>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96"/>
              <w:widowControl/>
              <w:spacing w:line="240" w:lineRule="auto"/>
              <w:jc w:val="center"/>
              <w:rPr>
                <w:rStyle w:val="FontStyle147"/>
              </w:rPr>
            </w:pPr>
            <w:r w:rsidRPr="00B12A91">
              <w:rPr>
                <w:rStyle w:val="FontStyle147"/>
              </w:rPr>
              <w:t>лист</w:t>
            </w:r>
          </w:p>
        </w:tc>
        <w:tc>
          <w:tcPr>
            <w:tcW w:w="1386" w:type="dxa"/>
            <w:gridSpan w:val="3"/>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96"/>
              <w:widowControl/>
              <w:spacing w:line="240" w:lineRule="auto"/>
              <w:jc w:val="center"/>
              <w:rPr>
                <w:rStyle w:val="FontStyle147"/>
              </w:rPr>
            </w:pPr>
            <w:r w:rsidRPr="00B12A91">
              <w:rPr>
                <w:rStyle w:val="FontStyle147"/>
              </w:rPr>
              <w:t>2,5</w:t>
            </w:r>
          </w:p>
        </w:tc>
        <w:tc>
          <w:tcPr>
            <w:tcW w:w="1398" w:type="dxa"/>
            <w:gridSpan w:val="3"/>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96"/>
              <w:widowControl/>
              <w:spacing w:line="240" w:lineRule="auto"/>
              <w:jc w:val="center"/>
              <w:rPr>
                <w:rStyle w:val="FontStyle147"/>
              </w:rPr>
            </w:pPr>
            <w:r w:rsidRPr="00B12A91">
              <w:rPr>
                <w:rStyle w:val="FontStyle147"/>
              </w:rPr>
              <w:t>0.04</w:t>
            </w:r>
          </w:p>
        </w:tc>
      </w:tr>
      <w:tr w:rsidR="00B12A91">
        <w:trPr>
          <w:gridAfter w:val="1"/>
          <w:wAfter w:w="63" w:type="dxa"/>
          <w:trHeight w:val="477"/>
        </w:trPr>
        <w:tc>
          <w:tcPr>
            <w:tcW w:w="713" w:type="dxa"/>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96"/>
              <w:widowControl/>
              <w:spacing w:line="240" w:lineRule="auto"/>
              <w:rPr>
                <w:rStyle w:val="FontStyle147"/>
              </w:rPr>
            </w:pPr>
            <w:r w:rsidRPr="00B12A91">
              <w:rPr>
                <w:rStyle w:val="FontStyle147"/>
              </w:rPr>
              <w:t>8.15.</w:t>
            </w:r>
          </w:p>
        </w:tc>
        <w:tc>
          <w:tcPr>
            <w:tcW w:w="5301" w:type="dxa"/>
            <w:gridSpan w:val="3"/>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96"/>
              <w:widowControl/>
              <w:spacing w:line="240" w:lineRule="auto"/>
              <w:rPr>
                <w:rStyle w:val="FontStyle147"/>
              </w:rPr>
            </w:pPr>
            <w:r w:rsidRPr="00B12A91">
              <w:rPr>
                <w:rStyle w:val="FontStyle147"/>
              </w:rPr>
              <w:t>Формирование сводной таблицы нарушений РТК</w:t>
            </w:r>
          </w:p>
        </w:tc>
        <w:tc>
          <w:tcPr>
            <w:tcW w:w="1153" w:type="dxa"/>
            <w:gridSpan w:val="3"/>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96"/>
              <w:widowControl/>
              <w:spacing w:line="240" w:lineRule="auto"/>
              <w:jc w:val="center"/>
              <w:rPr>
                <w:rStyle w:val="FontStyle147"/>
              </w:rPr>
            </w:pPr>
            <w:r w:rsidRPr="00B12A91">
              <w:rPr>
                <w:rStyle w:val="FontStyle147"/>
              </w:rPr>
              <w:t>скважина</w:t>
            </w:r>
          </w:p>
        </w:tc>
        <w:tc>
          <w:tcPr>
            <w:tcW w:w="1386" w:type="dxa"/>
            <w:gridSpan w:val="3"/>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96"/>
              <w:widowControl/>
              <w:spacing w:line="240" w:lineRule="auto"/>
              <w:jc w:val="center"/>
              <w:rPr>
                <w:rStyle w:val="FontStyle147"/>
              </w:rPr>
            </w:pPr>
            <w:r w:rsidRPr="00B12A91">
              <w:rPr>
                <w:rStyle w:val="FontStyle147"/>
              </w:rPr>
              <w:t>5,0</w:t>
            </w:r>
          </w:p>
        </w:tc>
        <w:tc>
          <w:tcPr>
            <w:tcW w:w="1398" w:type="dxa"/>
            <w:gridSpan w:val="3"/>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96"/>
              <w:widowControl/>
              <w:spacing w:line="240" w:lineRule="auto"/>
              <w:jc w:val="center"/>
              <w:rPr>
                <w:rStyle w:val="FontStyle147"/>
              </w:rPr>
            </w:pPr>
            <w:r w:rsidRPr="00B12A91">
              <w:rPr>
                <w:rStyle w:val="FontStyle147"/>
              </w:rPr>
              <w:t>0,08-</w:t>
            </w:r>
          </w:p>
        </w:tc>
      </w:tr>
      <w:tr w:rsidR="00B12A91">
        <w:trPr>
          <w:gridAfter w:val="1"/>
          <w:wAfter w:w="63" w:type="dxa"/>
          <w:trHeight w:val="477"/>
        </w:trPr>
        <w:tc>
          <w:tcPr>
            <w:tcW w:w="713" w:type="dxa"/>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96"/>
              <w:widowControl/>
              <w:spacing w:line="240" w:lineRule="auto"/>
              <w:rPr>
                <w:rStyle w:val="FontStyle147"/>
              </w:rPr>
            </w:pPr>
            <w:r w:rsidRPr="00B12A91">
              <w:rPr>
                <w:rStyle w:val="FontStyle147"/>
              </w:rPr>
              <w:t>8.16.</w:t>
            </w:r>
          </w:p>
        </w:tc>
        <w:tc>
          <w:tcPr>
            <w:tcW w:w="5301" w:type="dxa"/>
            <w:gridSpan w:val="3"/>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96"/>
              <w:widowControl/>
              <w:spacing w:line="235" w:lineRule="exact"/>
              <w:ind w:left="14" w:hanging="14"/>
              <w:rPr>
                <w:rStyle w:val="FontStyle147"/>
              </w:rPr>
            </w:pPr>
            <w:r w:rsidRPr="00B12A91">
              <w:rPr>
                <w:rStyle w:val="FontStyle147"/>
              </w:rPr>
              <w:t>Анализ отработки долот, составление и печать результатов анализа</w:t>
            </w:r>
          </w:p>
        </w:tc>
        <w:tc>
          <w:tcPr>
            <w:tcW w:w="1153" w:type="dxa"/>
            <w:gridSpan w:val="3"/>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96"/>
              <w:widowControl/>
              <w:spacing w:line="240" w:lineRule="auto"/>
              <w:jc w:val="center"/>
              <w:rPr>
                <w:rStyle w:val="FontStyle147"/>
              </w:rPr>
            </w:pPr>
            <w:r w:rsidRPr="00B12A91">
              <w:rPr>
                <w:rStyle w:val="FontStyle147"/>
              </w:rPr>
              <w:t>20 рейсов</w:t>
            </w:r>
          </w:p>
        </w:tc>
        <w:tc>
          <w:tcPr>
            <w:tcW w:w="1386" w:type="dxa"/>
            <w:gridSpan w:val="3"/>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96"/>
              <w:widowControl/>
              <w:spacing w:line="240" w:lineRule="auto"/>
              <w:jc w:val="center"/>
              <w:rPr>
                <w:rStyle w:val="FontStyle147"/>
              </w:rPr>
            </w:pPr>
            <w:r w:rsidRPr="00B12A91">
              <w:rPr>
                <w:rStyle w:val="FontStyle147"/>
              </w:rPr>
              <w:t>45,0</w:t>
            </w:r>
          </w:p>
        </w:tc>
        <w:tc>
          <w:tcPr>
            <w:tcW w:w="1398" w:type="dxa"/>
            <w:gridSpan w:val="3"/>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96"/>
              <w:widowControl/>
              <w:spacing w:line="240" w:lineRule="auto"/>
              <w:jc w:val="center"/>
              <w:rPr>
                <w:rStyle w:val="FontStyle147"/>
              </w:rPr>
            </w:pPr>
            <w:r w:rsidRPr="00B12A91">
              <w:rPr>
                <w:rStyle w:val="FontStyle147"/>
              </w:rPr>
              <w:t>0,75</w:t>
            </w:r>
          </w:p>
        </w:tc>
      </w:tr>
      <w:tr w:rsidR="00B12A91">
        <w:trPr>
          <w:gridAfter w:val="1"/>
          <w:wAfter w:w="63" w:type="dxa"/>
          <w:trHeight w:val="477"/>
        </w:trPr>
        <w:tc>
          <w:tcPr>
            <w:tcW w:w="713" w:type="dxa"/>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96"/>
              <w:widowControl/>
              <w:spacing w:line="240" w:lineRule="auto"/>
              <w:rPr>
                <w:rStyle w:val="FontStyle147"/>
              </w:rPr>
            </w:pPr>
            <w:r w:rsidRPr="00B12A91">
              <w:rPr>
                <w:rStyle w:val="FontStyle147"/>
              </w:rPr>
              <w:t>8.17.</w:t>
            </w:r>
          </w:p>
        </w:tc>
        <w:tc>
          <w:tcPr>
            <w:tcW w:w="5301" w:type="dxa"/>
            <w:gridSpan w:val="3"/>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96"/>
              <w:widowControl/>
              <w:spacing w:line="230" w:lineRule="exact"/>
              <w:ind w:left="10" w:hanging="10"/>
              <w:rPr>
                <w:rStyle w:val="FontStyle147"/>
              </w:rPr>
            </w:pPr>
            <w:r w:rsidRPr="00B12A91">
              <w:rPr>
                <w:rStyle w:val="FontStyle147"/>
              </w:rPr>
              <w:t>Проверка     и     утверждение     результатов обработки технологических исследований</w:t>
            </w:r>
          </w:p>
        </w:tc>
        <w:tc>
          <w:tcPr>
            <w:tcW w:w="1153" w:type="dxa"/>
            <w:gridSpan w:val="3"/>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96"/>
              <w:widowControl/>
              <w:spacing w:line="240" w:lineRule="auto"/>
              <w:jc w:val="center"/>
              <w:rPr>
                <w:rStyle w:val="FontStyle147"/>
              </w:rPr>
            </w:pPr>
            <w:r w:rsidRPr="00B12A91">
              <w:rPr>
                <w:rStyle w:val="FontStyle147"/>
              </w:rPr>
              <w:t>скважина</w:t>
            </w:r>
          </w:p>
        </w:tc>
        <w:tc>
          <w:tcPr>
            <w:tcW w:w="1386" w:type="dxa"/>
            <w:gridSpan w:val="3"/>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96"/>
              <w:widowControl/>
              <w:spacing w:line="240" w:lineRule="auto"/>
              <w:jc w:val="center"/>
              <w:rPr>
                <w:rStyle w:val="FontStyle147"/>
              </w:rPr>
            </w:pPr>
            <w:r w:rsidRPr="00B12A91">
              <w:rPr>
                <w:rStyle w:val="FontStyle147"/>
              </w:rPr>
              <w:t>12,0</w:t>
            </w:r>
          </w:p>
        </w:tc>
        <w:tc>
          <w:tcPr>
            <w:tcW w:w="1398" w:type="dxa"/>
            <w:gridSpan w:val="3"/>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96"/>
              <w:widowControl/>
              <w:spacing w:line="240" w:lineRule="auto"/>
              <w:jc w:val="center"/>
              <w:rPr>
                <w:rStyle w:val="FontStyle147"/>
              </w:rPr>
            </w:pPr>
            <w:r w:rsidRPr="00B12A91">
              <w:rPr>
                <w:rStyle w:val="FontStyle147"/>
              </w:rPr>
              <w:t>0,20</w:t>
            </w:r>
          </w:p>
        </w:tc>
      </w:tr>
      <w:tr w:rsidR="00B12A91">
        <w:trPr>
          <w:gridAfter w:val="1"/>
          <w:wAfter w:w="63" w:type="dxa"/>
          <w:trHeight w:val="477"/>
        </w:trPr>
        <w:tc>
          <w:tcPr>
            <w:tcW w:w="713" w:type="dxa"/>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96"/>
              <w:widowControl/>
              <w:spacing w:line="240" w:lineRule="auto"/>
              <w:rPr>
                <w:rStyle w:val="FontStyle147"/>
              </w:rPr>
            </w:pPr>
            <w:r w:rsidRPr="00B12A91">
              <w:rPr>
                <w:rStyle w:val="FontStyle147"/>
              </w:rPr>
              <w:t>8.18.</w:t>
            </w:r>
          </w:p>
        </w:tc>
        <w:tc>
          <w:tcPr>
            <w:tcW w:w="5301" w:type="dxa"/>
            <w:gridSpan w:val="3"/>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96"/>
              <w:widowControl/>
              <w:spacing w:line="230" w:lineRule="exact"/>
              <w:ind w:left="5" w:hanging="5"/>
              <w:rPr>
                <w:rStyle w:val="FontStyle147"/>
              </w:rPr>
            </w:pPr>
            <w:r w:rsidRPr="00B12A91">
              <w:rPr>
                <w:rStyle w:val="FontStyle147"/>
              </w:rPr>
              <w:t xml:space="preserve">Формирование   </w:t>
            </w:r>
            <w:r w:rsidRPr="00B12A91">
              <w:rPr>
                <w:rStyle w:val="FontStyle147"/>
                <w:lang w:val="en-US"/>
              </w:rPr>
              <w:t>LAS</w:t>
            </w:r>
            <w:r w:rsidRPr="00B12A91">
              <w:rPr>
                <w:rStyle w:val="FontStyle147"/>
              </w:rPr>
              <w:t>-файлов   и   реестра   для передачи цифровой информации в БД</w:t>
            </w:r>
          </w:p>
        </w:tc>
        <w:tc>
          <w:tcPr>
            <w:tcW w:w="1153" w:type="dxa"/>
            <w:gridSpan w:val="3"/>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96"/>
              <w:widowControl/>
              <w:spacing w:line="240" w:lineRule="auto"/>
              <w:jc w:val="center"/>
              <w:rPr>
                <w:rStyle w:val="FontStyle147"/>
              </w:rPr>
            </w:pPr>
            <w:r w:rsidRPr="00B12A91">
              <w:rPr>
                <w:rStyle w:val="FontStyle147"/>
              </w:rPr>
              <w:t>скважина</w:t>
            </w:r>
          </w:p>
        </w:tc>
        <w:tc>
          <w:tcPr>
            <w:tcW w:w="1386" w:type="dxa"/>
            <w:gridSpan w:val="3"/>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96"/>
              <w:widowControl/>
              <w:spacing w:line="240" w:lineRule="auto"/>
              <w:jc w:val="center"/>
              <w:rPr>
                <w:rStyle w:val="FontStyle147"/>
              </w:rPr>
            </w:pPr>
            <w:r w:rsidRPr="00B12A91">
              <w:rPr>
                <w:rStyle w:val="FontStyle147"/>
              </w:rPr>
              <w:t>10,0</w:t>
            </w:r>
          </w:p>
        </w:tc>
        <w:tc>
          <w:tcPr>
            <w:tcW w:w="1398" w:type="dxa"/>
            <w:gridSpan w:val="3"/>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96"/>
              <w:widowControl/>
              <w:spacing w:line="240" w:lineRule="auto"/>
              <w:jc w:val="center"/>
              <w:rPr>
                <w:rStyle w:val="FontStyle147"/>
              </w:rPr>
            </w:pPr>
            <w:r w:rsidRPr="00B12A91">
              <w:rPr>
                <w:rStyle w:val="FontStyle147"/>
              </w:rPr>
              <w:t>0,17</w:t>
            </w:r>
          </w:p>
        </w:tc>
      </w:tr>
      <w:tr w:rsidR="00B12A91">
        <w:trPr>
          <w:gridAfter w:val="1"/>
          <w:wAfter w:w="63" w:type="dxa"/>
          <w:trHeight w:val="477"/>
        </w:trPr>
        <w:tc>
          <w:tcPr>
            <w:tcW w:w="713" w:type="dxa"/>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96"/>
              <w:widowControl/>
              <w:spacing w:line="240" w:lineRule="auto"/>
              <w:rPr>
                <w:rStyle w:val="FontStyle147"/>
              </w:rPr>
            </w:pPr>
            <w:r w:rsidRPr="00B12A91">
              <w:rPr>
                <w:rStyle w:val="FontStyle147"/>
              </w:rPr>
              <w:t>8.19.</w:t>
            </w:r>
          </w:p>
        </w:tc>
        <w:tc>
          <w:tcPr>
            <w:tcW w:w="5301" w:type="dxa"/>
            <w:gridSpan w:val="3"/>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96"/>
              <w:widowControl/>
              <w:spacing w:line="240" w:lineRule="auto"/>
              <w:rPr>
                <w:rStyle w:val="FontStyle147"/>
              </w:rPr>
            </w:pPr>
            <w:r w:rsidRPr="00B12A91">
              <w:rPr>
                <w:rStyle w:val="FontStyle147"/>
              </w:rPr>
              <w:t>Запись компакт - диска для передачи Заказчику</w:t>
            </w:r>
          </w:p>
        </w:tc>
        <w:tc>
          <w:tcPr>
            <w:tcW w:w="1153" w:type="dxa"/>
            <w:gridSpan w:val="3"/>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96"/>
              <w:widowControl/>
              <w:spacing w:line="240" w:lineRule="auto"/>
              <w:jc w:val="center"/>
              <w:rPr>
                <w:rStyle w:val="FontStyle147"/>
              </w:rPr>
            </w:pPr>
            <w:r w:rsidRPr="00B12A91">
              <w:rPr>
                <w:rStyle w:val="FontStyle147"/>
              </w:rPr>
              <w:t>диск</w:t>
            </w:r>
          </w:p>
        </w:tc>
        <w:tc>
          <w:tcPr>
            <w:tcW w:w="1386" w:type="dxa"/>
            <w:gridSpan w:val="3"/>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96"/>
              <w:widowControl/>
              <w:spacing w:line="240" w:lineRule="auto"/>
              <w:jc w:val="center"/>
              <w:rPr>
                <w:rStyle w:val="FontStyle147"/>
              </w:rPr>
            </w:pPr>
            <w:r w:rsidRPr="00B12A91">
              <w:rPr>
                <w:rStyle w:val="FontStyle147"/>
              </w:rPr>
              <w:t>20,0</w:t>
            </w:r>
          </w:p>
        </w:tc>
        <w:tc>
          <w:tcPr>
            <w:tcW w:w="1398" w:type="dxa"/>
            <w:gridSpan w:val="3"/>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96"/>
              <w:widowControl/>
              <w:spacing w:line="240" w:lineRule="auto"/>
              <w:jc w:val="center"/>
              <w:rPr>
                <w:rStyle w:val="FontStyle147"/>
              </w:rPr>
            </w:pPr>
            <w:r w:rsidRPr="00B12A91">
              <w:rPr>
                <w:rStyle w:val="FontStyle147"/>
              </w:rPr>
              <w:t>0,33</w:t>
            </w:r>
          </w:p>
        </w:tc>
      </w:tr>
      <w:tr w:rsidR="00B12A91">
        <w:trPr>
          <w:gridAfter w:val="1"/>
          <w:wAfter w:w="63" w:type="dxa"/>
          <w:trHeight w:val="477"/>
        </w:trPr>
        <w:tc>
          <w:tcPr>
            <w:tcW w:w="9951" w:type="dxa"/>
            <w:gridSpan w:val="13"/>
            <w:tcBorders>
              <w:top w:val="single" w:sz="6" w:space="0" w:color="auto"/>
              <w:left w:val="single" w:sz="6" w:space="0" w:color="auto"/>
              <w:bottom w:val="single" w:sz="6" w:space="0" w:color="auto"/>
              <w:right w:val="single" w:sz="6" w:space="0" w:color="auto"/>
            </w:tcBorders>
          </w:tcPr>
          <w:p w:rsidR="00B12A91" w:rsidRPr="00D6566D" w:rsidRDefault="00B12A91" w:rsidP="00B12A91">
            <w:pPr>
              <w:pStyle w:val="Style72"/>
              <w:widowControl/>
              <w:ind w:left="715"/>
              <w:rPr>
                <w:rStyle w:val="FontStyle157"/>
                <w:sz w:val="22"/>
                <w:szCs w:val="22"/>
              </w:rPr>
            </w:pPr>
            <w:r w:rsidRPr="00D6566D">
              <w:rPr>
                <w:rStyle w:val="FontStyle157"/>
                <w:sz w:val="22"/>
                <w:szCs w:val="22"/>
              </w:rPr>
              <w:t>9. Отчет</w:t>
            </w:r>
          </w:p>
        </w:tc>
      </w:tr>
      <w:tr w:rsidR="00B12A91">
        <w:trPr>
          <w:gridAfter w:val="1"/>
          <w:wAfter w:w="63" w:type="dxa"/>
          <w:trHeight w:val="477"/>
        </w:trPr>
        <w:tc>
          <w:tcPr>
            <w:tcW w:w="720" w:type="dxa"/>
            <w:gridSpan w:val="2"/>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96"/>
              <w:widowControl/>
              <w:spacing w:line="240" w:lineRule="auto"/>
              <w:rPr>
                <w:rStyle w:val="FontStyle147"/>
              </w:rPr>
            </w:pPr>
            <w:r w:rsidRPr="00B12A91">
              <w:rPr>
                <w:rStyle w:val="FontStyle147"/>
              </w:rPr>
              <w:t>9.1.</w:t>
            </w:r>
          </w:p>
        </w:tc>
        <w:tc>
          <w:tcPr>
            <w:tcW w:w="5294" w:type="dxa"/>
            <w:gridSpan w:val="2"/>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96"/>
              <w:widowControl/>
              <w:spacing w:line="240" w:lineRule="auto"/>
              <w:rPr>
                <w:rStyle w:val="FontStyle147"/>
              </w:rPr>
            </w:pPr>
            <w:r w:rsidRPr="00B12A91">
              <w:rPr>
                <w:rStyle w:val="FontStyle147"/>
              </w:rPr>
              <w:t>Написание текста отчета:</w:t>
            </w:r>
          </w:p>
        </w:tc>
        <w:tc>
          <w:tcPr>
            <w:tcW w:w="1153" w:type="dxa"/>
            <w:gridSpan w:val="3"/>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68"/>
              <w:widowControl/>
              <w:rPr>
                <w:sz w:val="20"/>
                <w:szCs w:val="20"/>
              </w:rPr>
            </w:pPr>
          </w:p>
        </w:tc>
        <w:tc>
          <w:tcPr>
            <w:tcW w:w="1386" w:type="dxa"/>
            <w:gridSpan w:val="3"/>
            <w:tcBorders>
              <w:top w:val="single" w:sz="6" w:space="0" w:color="auto"/>
              <w:left w:val="single" w:sz="6" w:space="0" w:color="auto"/>
              <w:bottom w:val="single" w:sz="6" w:space="0" w:color="auto"/>
              <w:right w:val="single" w:sz="6" w:space="0" w:color="auto"/>
            </w:tcBorders>
          </w:tcPr>
          <w:p w:rsidR="00B12A91" w:rsidRPr="00580901" w:rsidRDefault="00B12A91" w:rsidP="00580901">
            <w:pPr>
              <w:pStyle w:val="Style68"/>
              <w:widowControl/>
              <w:jc w:val="center"/>
              <w:rPr>
                <w:b/>
                <w:sz w:val="20"/>
                <w:szCs w:val="20"/>
              </w:rPr>
            </w:pPr>
          </w:p>
        </w:tc>
        <w:tc>
          <w:tcPr>
            <w:tcW w:w="1398" w:type="dxa"/>
            <w:gridSpan w:val="3"/>
            <w:tcBorders>
              <w:top w:val="single" w:sz="6" w:space="0" w:color="auto"/>
              <w:left w:val="single" w:sz="6" w:space="0" w:color="auto"/>
              <w:bottom w:val="single" w:sz="6" w:space="0" w:color="auto"/>
              <w:right w:val="single" w:sz="6" w:space="0" w:color="auto"/>
            </w:tcBorders>
          </w:tcPr>
          <w:p w:rsidR="00B12A91" w:rsidRPr="00580901" w:rsidRDefault="00B12A91" w:rsidP="00580901">
            <w:pPr>
              <w:pStyle w:val="Style68"/>
              <w:widowControl/>
              <w:jc w:val="center"/>
              <w:rPr>
                <w:b/>
                <w:sz w:val="20"/>
                <w:szCs w:val="20"/>
              </w:rPr>
            </w:pPr>
          </w:p>
        </w:tc>
      </w:tr>
      <w:tr w:rsidR="00B12A91">
        <w:trPr>
          <w:gridAfter w:val="1"/>
          <w:wAfter w:w="63" w:type="dxa"/>
          <w:trHeight w:val="477"/>
        </w:trPr>
        <w:tc>
          <w:tcPr>
            <w:tcW w:w="720" w:type="dxa"/>
            <w:gridSpan w:val="2"/>
            <w:tcBorders>
              <w:top w:val="single" w:sz="6" w:space="0" w:color="auto"/>
              <w:left w:val="single" w:sz="6" w:space="0" w:color="auto"/>
              <w:bottom w:val="nil"/>
              <w:right w:val="single" w:sz="6" w:space="0" w:color="auto"/>
            </w:tcBorders>
          </w:tcPr>
          <w:p w:rsidR="00B12A91" w:rsidRPr="00B12A91" w:rsidRDefault="00B12A91" w:rsidP="00B12A91">
            <w:pPr>
              <w:pStyle w:val="Style68"/>
              <w:widowControl/>
              <w:rPr>
                <w:sz w:val="20"/>
                <w:szCs w:val="20"/>
              </w:rPr>
            </w:pPr>
          </w:p>
        </w:tc>
        <w:tc>
          <w:tcPr>
            <w:tcW w:w="5294" w:type="dxa"/>
            <w:gridSpan w:val="2"/>
            <w:tcBorders>
              <w:top w:val="single" w:sz="6" w:space="0" w:color="auto"/>
              <w:left w:val="single" w:sz="6" w:space="0" w:color="auto"/>
              <w:bottom w:val="single" w:sz="6" w:space="0" w:color="auto"/>
              <w:right w:val="single" w:sz="6" w:space="0" w:color="auto"/>
            </w:tcBorders>
          </w:tcPr>
          <w:p w:rsidR="00B12A91" w:rsidRPr="00B12A91" w:rsidRDefault="00E0473D" w:rsidP="00B12A91">
            <w:pPr>
              <w:pStyle w:val="Style96"/>
              <w:widowControl/>
              <w:spacing w:line="240" w:lineRule="auto"/>
              <w:rPr>
                <w:rStyle w:val="FontStyle147"/>
              </w:rPr>
            </w:pPr>
            <w:r>
              <w:rPr>
                <w:rStyle w:val="FontStyle147"/>
              </w:rPr>
              <w:t xml:space="preserve">- </w:t>
            </w:r>
            <w:r w:rsidR="00B12A91" w:rsidRPr="00B12A91">
              <w:rPr>
                <w:rStyle w:val="FontStyle147"/>
              </w:rPr>
              <w:t>литолого-стратиграфическая характеристика разреза</w:t>
            </w:r>
          </w:p>
        </w:tc>
        <w:tc>
          <w:tcPr>
            <w:tcW w:w="1153" w:type="dxa"/>
            <w:gridSpan w:val="3"/>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96"/>
              <w:widowControl/>
              <w:spacing w:line="240" w:lineRule="auto"/>
              <w:jc w:val="center"/>
              <w:rPr>
                <w:rStyle w:val="FontStyle147"/>
              </w:rPr>
            </w:pPr>
            <w:r w:rsidRPr="00B12A91">
              <w:rPr>
                <w:rStyle w:val="FontStyle147"/>
              </w:rPr>
              <w:t>скважина</w:t>
            </w:r>
          </w:p>
        </w:tc>
        <w:tc>
          <w:tcPr>
            <w:tcW w:w="1386" w:type="dxa"/>
            <w:gridSpan w:val="3"/>
            <w:tcBorders>
              <w:top w:val="single" w:sz="6" w:space="0" w:color="auto"/>
              <w:left w:val="single" w:sz="6" w:space="0" w:color="auto"/>
              <w:bottom w:val="single" w:sz="6" w:space="0" w:color="auto"/>
              <w:right w:val="single" w:sz="6" w:space="0" w:color="auto"/>
            </w:tcBorders>
          </w:tcPr>
          <w:p w:rsidR="00B12A91" w:rsidRPr="00580901" w:rsidRDefault="00B12A91" w:rsidP="00580901">
            <w:pPr>
              <w:pStyle w:val="Style96"/>
              <w:widowControl/>
              <w:spacing w:line="240" w:lineRule="auto"/>
              <w:jc w:val="center"/>
              <w:rPr>
                <w:rStyle w:val="FontStyle147"/>
              </w:rPr>
            </w:pPr>
            <w:r w:rsidRPr="00580901">
              <w:rPr>
                <w:rStyle w:val="FontStyle147"/>
              </w:rPr>
              <w:t>288,0</w:t>
            </w:r>
          </w:p>
        </w:tc>
        <w:tc>
          <w:tcPr>
            <w:tcW w:w="1398" w:type="dxa"/>
            <w:gridSpan w:val="3"/>
            <w:tcBorders>
              <w:top w:val="single" w:sz="6" w:space="0" w:color="auto"/>
              <w:left w:val="single" w:sz="6" w:space="0" w:color="auto"/>
              <w:bottom w:val="single" w:sz="6" w:space="0" w:color="auto"/>
              <w:right w:val="single" w:sz="6" w:space="0" w:color="auto"/>
            </w:tcBorders>
          </w:tcPr>
          <w:p w:rsidR="00B12A91" w:rsidRPr="00580901" w:rsidRDefault="00B12A91" w:rsidP="00580901">
            <w:pPr>
              <w:pStyle w:val="Style72"/>
              <w:widowControl/>
              <w:jc w:val="center"/>
              <w:rPr>
                <w:rStyle w:val="FontStyle157"/>
              </w:rPr>
            </w:pPr>
            <w:r w:rsidRPr="00580901">
              <w:rPr>
                <w:rStyle w:val="FontStyle147"/>
              </w:rPr>
              <w:t>4</w:t>
            </w:r>
            <w:r w:rsidRPr="00580901">
              <w:rPr>
                <w:rStyle w:val="FontStyle157"/>
              </w:rPr>
              <w:t>,</w:t>
            </w:r>
            <w:r w:rsidRPr="00580901">
              <w:rPr>
                <w:rStyle w:val="FontStyle157"/>
                <w:b w:val="0"/>
              </w:rPr>
              <w:t>80</w:t>
            </w:r>
          </w:p>
        </w:tc>
      </w:tr>
      <w:tr w:rsidR="00B12A91">
        <w:trPr>
          <w:gridAfter w:val="1"/>
          <w:wAfter w:w="63" w:type="dxa"/>
          <w:trHeight w:val="477"/>
        </w:trPr>
        <w:tc>
          <w:tcPr>
            <w:tcW w:w="720" w:type="dxa"/>
            <w:gridSpan w:val="2"/>
            <w:tcBorders>
              <w:top w:val="nil"/>
              <w:left w:val="single" w:sz="6" w:space="0" w:color="auto"/>
              <w:bottom w:val="nil"/>
              <w:right w:val="single" w:sz="6" w:space="0" w:color="auto"/>
            </w:tcBorders>
          </w:tcPr>
          <w:p w:rsidR="00B12A91" w:rsidRPr="00B12A91" w:rsidRDefault="00B12A91" w:rsidP="00B12A91">
            <w:pPr>
              <w:rPr>
                <w:rStyle w:val="FontStyle157"/>
              </w:rPr>
            </w:pPr>
          </w:p>
          <w:p w:rsidR="00B12A91" w:rsidRPr="00B12A91" w:rsidRDefault="00B12A91" w:rsidP="00B12A91">
            <w:pPr>
              <w:rPr>
                <w:rStyle w:val="FontStyle157"/>
              </w:rPr>
            </w:pPr>
          </w:p>
        </w:tc>
        <w:tc>
          <w:tcPr>
            <w:tcW w:w="5294" w:type="dxa"/>
            <w:gridSpan w:val="2"/>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96"/>
              <w:widowControl/>
              <w:spacing w:line="235" w:lineRule="exact"/>
              <w:ind w:firstLine="5"/>
              <w:rPr>
                <w:rStyle w:val="FontStyle147"/>
              </w:rPr>
            </w:pPr>
            <w:r w:rsidRPr="00B12A91">
              <w:rPr>
                <w:rStyle w:val="FontStyle147"/>
              </w:rPr>
              <w:t>-</w:t>
            </w:r>
            <w:r w:rsidR="00E0473D">
              <w:rPr>
                <w:rStyle w:val="FontStyle147"/>
              </w:rPr>
              <w:t xml:space="preserve"> </w:t>
            </w:r>
            <w:r w:rsidRPr="00B12A91">
              <w:rPr>
                <w:rStyle w:val="FontStyle147"/>
              </w:rPr>
              <w:t>сопоставление   проектного   и   фактического литолого-стратиграфических разрезов</w:t>
            </w:r>
          </w:p>
        </w:tc>
        <w:tc>
          <w:tcPr>
            <w:tcW w:w="1153" w:type="dxa"/>
            <w:gridSpan w:val="3"/>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96"/>
              <w:widowControl/>
              <w:spacing w:line="240" w:lineRule="auto"/>
              <w:jc w:val="center"/>
              <w:rPr>
                <w:rStyle w:val="FontStyle147"/>
              </w:rPr>
            </w:pPr>
            <w:r w:rsidRPr="00B12A91">
              <w:rPr>
                <w:rStyle w:val="FontStyle147"/>
              </w:rPr>
              <w:t>скважина</w:t>
            </w:r>
          </w:p>
        </w:tc>
        <w:tc>
          <w:tcPr>
            <w:tcW w:w="1386" w:type="dxa"/>
            <w:gridSpan w:val="3"/>
            <w:tcBorders>
              <w:top w:val="single" w:sz="6" w:space="0" w:color="auto"/>
              <w:left w:val="single" w:sz="6" w:space="0" w:color="auto"/>
              <w:bottom w:val="single" w:sz="6" w:space="0" w:color="auto"/>
              <w:right w:val="single" w:sz="6" w:space="0" w:color="auto"/>
            </w:tcBorders>
          </w:tcPr>
          <w:p w:rsidR="00B12A91" w:rsidRPr="00580901" w:rsidRDefault="00B12A91" w:rsidP="00580901">
            <w:pPr>
              <w:pStyle w:val="Style96"/>
              <w:widowControl/>
              <w:spacing w:line="240" w:lineRule="auto"/>
              <w:jc w:val="center"/>
              <w:rPr>
                <w:rStyle w:val="FontStyle147"/>
              </w:rPr>
            </w:pPr>
            <w:r w:rsidRPr="00580901">
              <w:rPr>
                <w:rStyle w:val="FontStyle147"/>
              </w:rPr>
              <w:t>144,0</w:t>
            </w:r>
          </w:p>
        </w:tc>
        <w:tc>
          <w:tcPr>
            <w:tcW w:w="1398" w:type="dxa"/>
            <w:gridSpan w:val="3"/>
            <w:tcBorders>
              <w:top w:val="single" w:sz="6" w:space="0" w:color="auto"/>
              <w:left w:val="single" w:sz="6" w:space="0" w:color="auto"/>
              <w:bottom w:val="single" w:sz="6" w:space="0" w:color="auto"/>
              <w:right w:val="single" w:sz="6" w:space="0" w:color="auto"/>
            </w:tcBorders>
          </w:tcPr>
          <w:p w:rsidR="00B12A91" w:rsidRPr="00580901" w:rsidRDefault="00B12A91" w:rsidP="00580901">
            <w:pPr>
              <w:pStyle w:val="Style96"/>
              <w:widowControl/>
              <w:spacing w:line="240" w:lineRule="auto"/>
              <w:jc w:val="center"/>
              <w:rPr>
                <w:rStyle w:val="FontStyle147"/>
              </w:rPr>
            </w:pPr>
            <w:r w:rsidRPr="00580901">
              <w:rPr>
                <w:rStyle w:val="FontStyle147"/>
              </w:rPr>
              <w:t>2,40</w:t>
            </w:r>
          </w:p>
        </w:tc>
      </w:tr>
      <w:tr w:rsidR="00B12A91">
        <w:trPr>
          <w:gridAfter w:val="1"/>
          <w:wAfter w:w="63" w:type="dxa"/>
          <w:trHeight w:val="477"/>
        </w:trPr>
        <w:tc>
          <w:tcPr>
            <w:tcW w:w="720" w:type="dxa"/>
            <w:gridSpan w:val="2"/>
            <w:tcBorders>
              <w:top w:val="nil"/>
              <w:left w:val="single" w:sz="6" w:space="0" w:color="auto"/>
              <w:bottom w:val="nil"/>
              <w:right w:val="single" w:sz="6" w:space="0" w:color="auto"/>
            </w:tcBorders>
          </w:tcPr>
          <w:p w:rsidR="00B12A91" w:rsidRPr="00B12A91" w:rsidRDefault="00B12A91" w:rsidP="00B12A91">
            <w:pPr>
              <w:rPr>
                <w:rStyle w:val="FontStyle147"/>
              </w:rPr>
            </w:pPr>
          </w:p>
          <w:p w:rsidR="00B12A91" w:rsidRPr="00B12A91" w:rsidRDefault="00B12A91" w:rsidP="00B12A91">
            <w:pPr>
              <w:rPr>
                <w:rStyle w:val="FontStyle147"/>
              </w:rPr>
            </w:pPr>
          </w:p>
        </w:tc>
        <w:tc>
          <w:tcPr>
            <w:tcW w:w="5294" w:type="dxa"/>
            <w:gridSpan w:val="2"/>
            <w:tcBorders>
              <w:top w:val="single" w:sz="6" w:space="0" w:color="auto"/>
              <w:left w:val="single" w:sz="6" w:space="0" w:color="auto"/>
              <w:bottom w:val="single" w:sz="6" w:space="0" w:color="auto"/>
              <w:right w:val="single" w:sz="6" w:space="0" w:color="auto"/>
            </w:tcBorders>
          </w:tcPr>
          <w:p w:rsidR="00B12A91" w:rsidRPr="00B12A91" w:rsidRDefault="00E0473D" w:rsidP="00B12A91">
            <w:pPr>
              <w:pStyle w:val="Style96"/>
              <w:widowControl/>
              <w:spacing w:line="240" w:lineRule="auto"/>
              <w:rPr>
                <w:rStyle w:val="FontStyle147"/>
              </w:rPr>
            </w:pPr>
            <w:r>
              <w:rPr>
                <w:rStyle w:val="FontStyle147"/>
              </w:rPr>
              <w:t>-</w:t>
            </w:r>
            <w:r w:rsidR="00B12A91" w:rsidRPr="00B12A91">
              <w:rPr>
                <w:rStyle w:val="FontStyle147"/>
              </w:rPr>
              <w:t xml:space="preserve"> оценка нефте</w:t>
            </w:r>
            <w:r>
              <w:rPr>
                <w:rStyle w:val="FontStyle147"/>
              </w:rPr>
              <w:t>-</w:t>
            </w:r>
            <w:r w:rsidR="00B12A91" w:rsidRPr="00B12A91">
              <w:rPr>
                <w:rStyle w:val="FontStyle147"/>
              </w:rPr>
              <w:t>газонасыщенности разреза</w:t>
            </w:r>
          </w:p>
        </w:tc>
        <w:tc>
          <w:tcPr>
            <w:tcW w:w="1153" w:type="dxa"/>
            <w:gridSpan w:val="3"/>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96"/>
              <w:widowControl/>
              <w:spacing w:line="240" w:lineRule="auto"/>
              <w:jc w:val="center"/>
              <w:rPr>
                <w:rStyle w:val="FontStyle147"/>
              </w:rPr>
            </w:pPr>
            <w:r w:rsidRPr="00B12A91">
              <w:rPr>
                <w:rStyle w:val="FontStyle147"/>
              </w:rPr>
              <w:t>скважина</w:t>
            </w:r>
          </w:p>
        </w:tc>
        <w:tc>
          <w:tcPr>
            <w:tcW w:w="1386" w:type="dxa"/>
            <w:gridSpan w:val="3"/>
            <w:tcBorders>
              <w:top w:val="single" w:sz="6" w:space="0" w:color="auto"/>
              <w:left w:val="single" w:sz="6" w:space="0" w:color="auto"/>
              <w:bottom w:val="single" w:sz="6" w:space="0" w:color="auto"/>
              <w:right w:val="single" w:sz="6" w:space="0" w:color="auto"/>
            </w:tcBorders>
          </w:tcPr>
          <w:p w:rsidR="00B12A91" w:rsidRPr="00580901" w:rsidRDefault="00B12A91" w:rsidP="00580901">
            <w:pPr>
              <w:pStyle w:val="Style96"/>
              <w:widowControl/>
              <w:spacing w:line="240" w:lineRule="auto"/>
              <w:jc w:val="center"/>
              <w:rPr>
                <w:rStyle w:val="FontStyle147"/>
              </w:rPr>
            </w:pPr>
            <w:r w:rsidRPr="00580901">
              <w:rPr>
                <w:rStyle w:val="FontStyle147"/>
              </w:rPr>
              <w:t>720,0</w:t>
            </w:r>
          </w:p>
        </w:tc>
        <w:tc>
          <w:tcPr>
            <w:tcW w:w="1398" w:type="dxa"/>
            <w:gridSpan w:val="3"/>
            <w:tcBorders>
              <w:top w:val="single" w:sz="6" w:space="0" w:color="auto"/>
              <w:left w:val="single" w:sz="6" w:space="0" w:color="auto"/>
              <w:bottom w:val="single" w:sz="6" w:space="0" w:color="auto"/>
              <w:right w:val="single" w:sz="6" w:space="0" w:color="auto"/>
            </w:tcBorders>
          </w:tcPr>
          <w:p w:rsidR="00B12A91" w:rsidRPr="00580901" w:rsidRDefault="00B12A91" w:rsidP="00580901">
            <w:pPr>
              <w:pStyle w:val="Style72"/>
              <w:widowControl/>
              <w:jc w:val="center"/>
              <w:rPr>
                <w:rStyle w:val="FontStyle157"/>
              </w:rPr>
            </w:pPr>
            <w:r w:rsidRPr="00580901">
              <w:rPr>
                <w:rStyle w:val="FontStyle147"/>
              </w:rPr>
              <w:t>12</w:t>
            </w:r>
            <w:r w:rsidRPr="00580901">
              <w:rPr>
                <w:rStyle w:val="FontStyle157"/>
                <w:b w:val="0"/>
              </w:rPr>
              <w:t>,00</w:t>
            </w:r>
          </w:p>
        </w:tc>
      </w:tr>
      <w:tr w:rsidR="00B12A91">
        <w:trPr>
          <w:gridAfter w:val="1"/>
          <w:wAfter w:w="63" w:type="dxa"/>
          <w:trHeight w:val="477"/>
        </w:trPr>
        <w:tc>
          <w:tcPr>
            <w:tcW w:w="720" w:type="dxa"/>
            <w:gridSpan w:val="2"/>
            <w:tcBorders>
              <w:top w:val="nil"/>
              <w:left w:val="single" w:sz="6" w:space="0" w:color="auto"/>
              <w:bottom w:val="single" w:sz="6" w:space="0" w:color="auto"/>
              <w:right w:val="single" w:sz="6" w:space="0" w:color="auto"/>
            </w:tcBorders>
          </w:tcPr>
          <w:p w:rsidR="00B12A91" w:rsidRPr="00B12A91" w:rsidRDefault="00B12A91" w:rsidP="00B12A91">
            <w:pPr>
              <w:rPr>
                <w:rStyle w:val="FontStyle157"/>
              </w:rPr>
            </w:pPr>
          </w:p>
          <w:p w:rsidR="00B12A91" w:rsidRPr="00B12A91" w:rsidRDefault="00B12A91" w:rsidP="00B12A91">
            <w:pPr>
              <w:rPr>
                <w:rStyle w:val="FontStyle157"/>
              </w:rPr>
            </w:pPr>
          </w:p>
        </w:tc>
        <w:tc>
          <w:tcPr>
            <w:tcW w:w="5294" w:type="dxa"/>
            <w:gridSpan w:val="2"/>
            <w:tcBorders>
              <w:top w:val="single" w:sz="6" w:space="0" w:color="auto"/>
              <w:left w:val="single" w:sz="6" w:space="0" w:color="auto"/>
              <w:bottom w:val="single" w:sz="6" w:space="0" w:color="auto"/>
              <w:right w:val="single" w:sz="6" w:space="0" w:color="auto"/>
            </w:tcBorders>
          </w:tcPr>
          <w:p w:rsidR="00B12A91" w:rsidRPr="00B12A91" w:rsidRDefault="00E0473D" w:rsidP="00B12A91">
            <w:pPr>
              <w:pStyle w:val="Style96"/>
              <w:widowControl/>
              <w:spacing w:line="240" w:lineRule="auto"/>
              <w:rPr>
                <w:rStyle w:val="FontStyle147"/>
              </w:rPr>
            </w:pPr>
            <w:r>
              <w:rPr>
                <w:rStyle w:val="FontStyle147"/>
              </w:rPr>
              <w:t>-</w:t>
            </w:r>
            <w:r w:rsidR="00B12A91" w:rsidRPr="00B12A91">
              <w:rPr>
                <w:rStyle w:val="FontStyle147"/>
              </w:rPr>
              <w:t xml:space="preserve"> технологические исследования</w:t>
            </w:r>
          </w:p>
        </w:tc>
        <w:tc>
          <w:tcPr>
            <w:tcW w:w="1153" w:type="dxa"/>
            <w:gridSpan w:val="3"/>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96"/>
              <w:widowControl/>
              <w:spacing w:line="240" w:lineRule="auto"/>
              <w:jc w:val="center"/>
              <w:rPr>
                <w:rStyle w:val="FontStyle147"/>
              </w:rPr>
            </w:pPr>
            <w:r w:rsidRPr="00B12A91">
              <w:rPr>
                <w:rStyle w:val="FontStyle147"/>
              </w:rPr>
              <w:t>скважина</w:t>
            </w:r>
          </w:p>
        </w:tc>
        <w:tc>
          <w:tcPr>
            <w:tcW w:w="1386" w:type="dxa"/>
            <w:gridSpan w:val="3"/>
            <w:tcBorders>
              <w:top w:val="single" w:sz="6" w:space="0" w:color="auto"/>
              <w:left w:val="single" w:sz="6" w:space="0" w:color="auto"/>
              <w:bottom w:val="single" w:sz="6" w:space="0" w:color="auto"/>
              <w:right w:val="single" w:sz="6" w:space="0" w:color="auto"/>
            </w:tcBorders>
          </w:tcPr>
          <w:p w:rsidR="00B12A91" w:rsidRPr="00580901" w:rsidRDefault="00B12A91" w:rsidP="00580901">
            <w:pPr>
              <w:pStyle w:val="Style96"/>
              <w:widowControl/>
              <w:spacing w:line="240" w:lineRule="auto"/>
              <w:jc w:val="center"/>
              <w:rPr>
                <w:rStyle w:val="FontStyle147"/>
              </w:rPr>
            </w:pPr>
            <w:r w:rsidRPr="00580901">
              <w:rPr>
                <w:rStyle w:val="FontStyle147"/>
              </w:rPr>
              <w:t>288,0</w:t>
            </w:r>
          </w:p>
        </w:tc>
        <w:tc>
          <w:tcPr>
            <w:tcW w:w="1398" w:type="dxa"/>
            <w:gridSpan w:val="3"/>
            <w:tcBorders>
              <w:top w:val="single" w:sz="6" w:space="0" w:color="auto"/>
              <w:left w:val="single" w:sz="6" w:space="0" w:color="auto"/>
              <w:bottom w:val="single" w:sz="6" w:space="0" w:color="auto"/>
              <w:right w:val="single" w:sz="6" w:space="0" w:color="auto"/>
            </w:tcBorders>
          </w:tcPr>
          <w:p w:rsidR="00B12A91" w:rsidRPr="00580901" w:rsidRDefault="00B12A91" w:rsidP="00580901">
            <w:pPr>
              <w:pStyle w:val="Style72"/>
              <w:widowControl/>
              <w:jc w:val="center"/>
              <w:rPr>
                <w:rStyle w:val="FontStyle157"/>
                <w:b w:val="0"/>
              </w:rPr>
            </w:pPr>
            <w:r w:rsidRPr="00580901">
              <w:rPr>
                <w:rStyle w:val="FontStyle147"/>
              </w:rPr>
              <w:t>4</w:t>
            </w:r>
            <w:r w:rsidRPr="00580901">
              <w:rPr>
                <w:rStyle w:val="FontStyle157"/>
                <w:b w:val="0"/>
              </w:rPr>
              <w:t>,80</w:t>
            </w:r>
          </w:p>
        </w:tc>
      </w:tr>
      <w:tr w:rsidR="00B12A91">
        <w:trPr>
          <w:gridAfter w:val="1"/>
          <w:wAfter w:w="63" w:type="dxa"/>
          <w:trHeight w:val="288"/>
        </w:trPr>
        <w:tc>
          <w:tcPr>
            <w:tcW w:w="720" w:type="dxa"/>
            <w:gridSpan w:val="2"/>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96"/>
              <w:widowControl/>
              <w:spacing w:line="240" w:lineRule="auto"/>
              <w:rPr>
                <w:rStyle w:val="FontStyle147"/>
              </w:rPr>
            </w:pPr>
            <w:r w:rsidRPr="00B12A91">
              <w:rPr>
                <w:rStyle w:val="FontStyle147"/>
              </w:rPr>
              <w:t>9.2.</w:t>
            </w:r>
          </w:p>
        </w:tc>
        <w:tc>
          <w:tcPr>
            <w:tcW w:w="5294" w:type="dxa"/>
            <w:gridSpan w:val="2"/>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96"/>
              <w:widowControl/>
              <w:spacing w:line="240" w:lineRule="auto"/>
              <w:rPr>
                <w:rStyle w:val="FontStyle147"/>
              </w:rPr>
            </w:pPr>
            <w:r w:rsidRPr="00B12A91">
              <w:rPr>
                <w:rStyle w:val="FontStyle147"/>
              </w:rPr>
              <w:t>Печать текста отчета</w:t>
            </w:r>
          </w:p>
        </w:tc>
        <w:tc>
          <w:tcPr>
            <w:tcW w:w="1153" w:type="dxa"/>
            <w:gridSpan w:val="3"/>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96"/>
              <w:widowControl/>
              <w:spacing w:line="240" w:lineRule="auto"/>
              <w:jc w:val="center"/>
              <w:rPr>
                <w:rStyle w:val="FontStyle147"/>
              </w:rPr>
            </w:pPr>
            <w:r w:rsidRPr="00B12A91">
              <w:rPr>
                <w:rStyle w:val="FontStyle147"/>
              </w:rPr>
              <w:t>лист</w:t>
            </w:r>
          </w:p>
        </w:tc>
        <w:tc>
          <w:tcPr>
            <w:tcW w:w="1386" w:type="dxa"/>
            <w:gridSpan w:val="3"/>
            <w:tcBorders>
              <w:top w:val="single" w:sz="6" w:space="0" w:color="auto"/>
              <w:left w:val="single" w:sz="6" w:space="0" w:color="auto"/>
              <w:bottom w:val="single" w:sz="6" w:space="0" w:color="auto"/>
              <w:right w:val="single" w:sz="6" w:space="0" w:color="auto"/>
            </w:tcBorders>
          </w:tcPr>
          <w:p w:rsidR="00B12A91" w:rsidRPr="00580901" w:rsidRDefault="00B12A91" w:rsidP="00580901">
            <w:pPr>
              <w:pStyle w:val="Style96"/>
              <w:widowControl/>
              <w:spacing w:line="240" w:lineRule="auto"/>
              <w:jc w:val="center"/>
              <w:rPr>
                <w:rStyle w:val="FontStyle147"/>
              </w:rPr>
            </w:pPr>
            <w:r w:rsidRPr="00580901">
              <w:rPr>
                <w:rStyle w:val="FontStyle147"/>
              </w:rPr>
              <w:t>2,0</w:t>
            </w:r>
          </w:p>
        </w:tc>
        <w:tc>
          <w:tcPr>
            <w:tcW w:w="1398" w:type="dxa"/>
            <w:gridSpan w:val="3"/>
            <w:tcBorders>
              <w:top w:val="single" w:sz="6" w:space="0" w:color="auto"/>
              <w:left w:val="single" w:sz="6" w:space="0" w:color="auto"/>
              <w:bottom w:val="single" w:sz="6" w:space="0" w:color="auto"/>
              <w:right w:val="single" w:sz="6" w:space="0" w:color="auto"/>
            </w:tcBorders>
          </w:tcPr>
          <w:p w:rsidR="00B12A91" w:rsidRPr="00580901" w:rsidRDefault="00B12A91" w:rsidP="00580901">
            <w:pPr>
              <w:pStyle w:val="Style96"/>
              <w:widowControl/>
              <w:spacing w:line="240" w:lineRule="auto"/>
              <w:jc w:val="center"/>
              <w:rPr>
                <w:rStyle w:val="FontStyle147"/>
              </w:rPr>
            </w:pPr>
            <w:r w:rsidRPr="00580901">
              <w:rPr>
                <w:rStyle w:val="FontStyle147"/>
              </w:rPr>
              <w:t>0,03</w:t>
            </w:r>
          </w:p>
        </w:tc>
      </w:tr>
      <w:tr w:rsidR="00B12A91">
        <w:trPr>
          <w:gridAfter w:val="1"/>
          <w:wAfter w:w="63" w:type="dxa"/>
          <w:trHeight w:val="534"/>
        </w:trPr>
        <w:tc>
          <w:tcPr>
            <w:tcW w:w="720" w:type="dxa"/>
            <w:gridSpan w:val="2"/>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96"/>
              <w:widowControl/>
              <w:spacing w:line="240" w:lineRule="auto"/>
              <w:rPr>
                <w:rStyle w:val="FontStyle147"/>
              </w:rPr>
            </w:pPr>
            <w:r w:rsidRPr="00B12A91">
              <w:rPr>
                <w:rStyle w:val="FontStyle147"/>
              </w:rPr>
              <w:t>9.3.</w:t>
            </w:r>
          </w:p>
        </w:tc>
        <w:tc>
          <w:tcPr>
            <w:tcW w:w="5294" w:type="dxa"/>
            <w:gridSpan w:val="2"/>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96"/>
              <w:widowControl/>
              <w:spacing w:line="240" w:lineRule="auto"/>
              <w:rPr>
                <w:rStyle w:val="FontStyle147"/>
              </w:rPr>
            </w:pPr>
            <w:r w:rsidRPr="00B12A91">
              <w:rPr>
                <w:rStyle w:val="FontStyle147"/>
              </w:rPr>
              <w:t>Печать диаграмм: техник</w:t>
            </w:r>
          </w:p>
        </w:tc>
        <w:tc>
          <w:tcPr>
            <w:tcW w:w="1153" w:type="dxa"/>
            <w:gridSpan w:val="3"/>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68"/>
              <w:widowControl/>
              <w:rPr>
                <w:sz w:val="20"/>
                <w:szCs w:val="20"/>
              </w:rPr>
            </w:pPr>
          </w:p>
        </w:tc>
        <w:tc>
          <w:tcPr>
            <w:tcW w:w="1386" w:type="dxa"/>
            <w:gridSpan w:val="3"/>
            <w:tcBorders>
              <w:top w:val="single" w:sz="6" w:space="0" w:color="auto"/>
              <w:left w:val="single" w:sz="6" w:space="0" w:color="auto"/>
              <w:bottom w:val="single" w:sz="6" w:space="0" w:color="auto"/>
              <w:right w:val="single" w:sz="6" w:space="0" w:color="auto"/>
            </w:tcBorders>
          </w:tcPr>
          <w:p w:rsidR="00B12A91" w:rsidRPr="00580901" w:rsidRDefault="00B12A91" w:rsidP="00580901">
            <w:pPr>
              <w:pStyle w:val="Style68"/>
              <w:widowControl/>
              <w:jc w:val="center"/>
              <w:rPr>
                <w:sz w:val="20"/>
                <w:szCs w:val="20"/>
              </w:rPr>
            </w:pPr>
          </w:p>
        </w:tc>
        <w:tc>
          <w:tcPr>
            <w:tcW w:w="1398" w:type="dxa"/>
            <w:gridSpan w:val="3"/>
            <w:tcBorders>
              <w:top w:val="single" w:sz="6" w:space="0" w:color="auto"/>
              <w:left w:val="single" w:sz="6" w:space="0" w:color="auto"/>
              <w:bottom w:val="single" w:sz="6" w:space="0" w:color="auto"/>
              <w:right w:val="single" w:sz="6" w:space="0" w:color="auto"/>
            </w:tcBorders>
          </w:tcPr>
          <w:p w:rsidR="00B12A91" w:rsidRPr="00580901" w:rsidRDefault="00B12A91" w:rsidP="00580901">
            <w:pPr>
              <w:pStyle w:val="Style68"/>
              <w:widowControl/>
              <w:jc w:val="center"/>
              <w:rPr>
                <w:sz w:val="20"/>
                <w:szCs w:val="20"/>
              </w:rPr>
            </w:pPr>
          </w:p>
        </w:tc>
      </w:tr>
      <w:tr w:rsidR="00B12A91">
        <w:trPr>
          <w:gridAfter w:val="1"/>
          <w:wAfter w:w="63" w:type="dxa"/>
          <w:trHeight w:val="348"/>
        </w:trPr>
        <w:tc>
          <w:tcPr>
            <w:tcW w:w="720" w:type="dxa"/>
            <w:gridSpan w:val="2"/>
            <w:tcBorders>
              <w:top w:val="single" w:sz="6" w:space="0" w:color="auto"/>
              <w:left w:val="single" w:sz="6" w:space="0" w:color="auto"/>
              <w:bottom w:val="nil"/>
              <w:right w:val="single" w:sz="6" w:space="0" w:color="auto"/>
            </w:tcBorders>
          </w:tcPr>
          <w:p w:rsidR="00B12A91" w:rsidRPr="00B12A91" w:rsidRDefault="00E0473D" w:rsidP="00E0473D">
            <w:pPr>
              <w:pStyle w:val="Style96"/>
              <w:widowControl/>
              <w:spacing w:line="235" w:lineRule="exact"/>
              <w:rPr>
                <w:rStyle w:val="FontStyle147"/>
              </w:rPr>
            </w:pPr>
            <w:r>
              <w:rPr>
                <w:rStyle w:val="FontStyle147"/>
              </w:rPr>
              <w:t xml:space="preserve">     </w:t>
            </w:r>
            <w:r w:rsidR="00B12A91" w:rsidRPr="00B12A91">
              <w:rPr>
                <w:rStyle w:val="FontStyle147"/>
              </w:rPr>
              <w:t>а)</w:t>
            </w:r>
          </w:p>
          <w:p w:rsidR="00B12A91" w:rsidRPr="00B12A91" w:rsidRDefault="00B12A91" w:rsidP="00E0473D">
            <w:pPr>
              <w:pStyle w:val="Style96"/>
              <w:widowControl/>
              <w:spacing w:line="240" w:lineRule="auto"/>
              <w:ind w:left="442"/>
              <w:jc w:val="center"/>
              <w:rPr>
                <w:rStyle w:val="FontStyle147"/>
              </w:rPr>
            </w:pPr>
          </w:p>
        </w:tc>
        <w:tc>
          <w:tcPr>
            <w:tcW w:w="5294" w:type="dxa"/>
            <w:gridSpan w:val="2"/>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96"/>
              <w:widowControl/>
              <w:spacing w:line="240" w:lineRule="auto"/>
              <w:rPr>
                <w:rStyle w:val="FontStyle147"/>
              </w:rPr>
            </w:pPr>
            <w:r w:rsidRPr="00B12A91">
              <w:rPr>
                <w:rStyle w:val="FontStyle147"/>
              </w:rPr>
              <w:t xml:space="preserve">сводный геолого-геохимический </w:t>
            </w:r>
            <w:r w:rsidRPr="00B12A91">
              <w:rPr>
                <w:rStyle w:val="FontStyle157"/>
              </w:rPr>
              <w:t xml:space="preserve">планшет </w:t>
            </w:r>
            <w:r w:rsidRPr="00B12A91">
              <w:rPr>
                <w:rStyle w:val="FontStyle147"/>
              </w:rPr>
              <w:t>в масштабе 1:500</w:t>
            </w:r>
          </w:p>
        </w:tc>
        <w:tc>
          <w:tcPr>
            <w:tcW w:w="1153" w:type="dxa"/>
            <w:gridSpan w:val="3"/>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96"/>
              <w:widowControl/>
              <w:spacing w:line="240" w:lineRule="auto"/>
              <w:jc w:val="center"/>
              <w:rPr>
                <w:rStyle w:val="FontStyle157"/>
              </w:rPr>
            </w:pPr>
            <w:smartTag w:uri="urn:schemas-microsoft-com:office:smarttags" w:element="metricconverter">
              <w:smartTagPr>
                <w:attr w:name="ProductID" w:val="200 м"/>
              </w:smartTagPr>
              <w:r w:rsidRPr="00B12A91">
                <w:rPr>
                  <w:rStyle w:val="FontStyle147"/>
                </w:rPr>
                <w:t xml:space="preserve">200 </w:t>
              </w:r>
              <w:r w:rsidRPr="00B12A91">
                <w:rPr>
                  <w:rStyle w:val="FontStyle157"/>
                </w:rPr>
                <w:t>м</w:t>
              </w:r>
            </w:smartTag>
          </w:p>
        </w:tc>
        <w:tc>
          <w:tcPr>
            <w:tcW w:w="1386" w:type="dxa"/>
            <w:gridSpan w:val="3"/>
            <w:tcBorders>
              <w:top w:val="single" w:sz="6" w:space="0" w:color="auto"/>
              <w:left w:val="single" w:sz="6" w:space="0" w:color="auto"/>
              <w:bottom w:val="single" w:sz="6" w:space="0" w:color="auto"/>
              <w:right w:val="single" w:sz="6" w:space="0" w:color="auto"/>
            </w:tcBorders>
          </w:tcPr>
          <w:p w:rsidR="00B12A91" w:rsidRPr="00580901" w:rsidRDefault="00B12A91" w:rsidP="00580901">
            <w:pPr>
              <w:pStyle w:val="Style96"/>
              <w:widowControl/>
              <w:spacing w:line="240" w:lineRule="auto"/>
              <w:jc w:val="center"/>
              <w:rPr>
                <w:rStyle w:val="FontStyle147"/>
              </w:rPr>
            </w:pPr>
            <w:r w:rsidRPr="00580901">
              <w:rPr>
                <w:rStyle w:val="FontStyle147"/>
              </w:rPr>
              <w:t>8,0</w:t>
            </w:r>
          </w:p>
        </w:tc>
        <w:tc>
          <w:tcPr>
            <w:tcW w:w="1398" w:type="dxa"/>
            <w:gridSpan w:val="3"/>
            <w:tcBorders>
              <w:top w:val="single" w:sz="6" w:space="0" w:color="auto"/>
              <w:left w:val="single" w:sz="6" w:space="0" w:color="auto"/>
              <w:bottom w:val="single" w:sz="6" w:space="0" w:color="auto"/>
              <w:right w:val="single" w:sz="6" w:space="0" w:color="auto"/>
            </w:tcBorders>
          </w:tcPr>
          <w:p w:rsidR="00B12A91" w:rsidRPr="00580901" w:rsidRDefault="00B12A91" w:rsidP="00580901">
            <w:pPr>
              <w:pStyle w:val="Style72"/>
              <w:widowControl/>
              <w:jc w:val="center"/>
              <w:rPr>
                <w:rStyle w:val="FontStyle157"/>
              </w:rPr>
            </w:pPr>
            <w:r w:rsidRPr="00580901">
              <w:rPr>
                <w:rStyle w:val="FontStyle147"/>
              </w:rPr>
              <w:t>0</w:t>
            </w:r>
            <w:r w:rsidRPr="00580901">
              <w:rPr>
                <w:rStyle w:val="FontStyle157"/>
              </w:rPr>
              <w:t>,</w:t>
            </w:r>
            <w:r w:rsidRPr="00580901">
              <w:rPr>
                <w:rStyle w:val="FontStyle157"/>
                <w:b w:val="0"/>
              </w:rPr>
              <w:t>13</w:t>
            </w:r>
          </w:p>
        </w:tc>
      </w:tr>
      <w:tr w:rsidR="00B12A91">
        <w:trPr>
          <w:gridAfter w:val="1"/>
          <w:wAfter w:w="63" w:type="dxa"/>
          <w:trHeight w:val="477"/>
        </w:trPr>
        <w:tc>
          <w:tcPr>
            <w:tcW w:w="720" w:type="dxa"/>
            <w:gridSpan w:val="2"/>
            <w:tcBorders>
              <w:top w:val="nil"/>
              <w:left w:val="single" w:sz="6" w:space="0" w:color="auto"/>
              <w:bottom w:val="nil"/>
              <w:right w:val="single" w:sz="6" w:space="0" w:color="auto"/>
            </w:tcBorders>
          </w:tcPr>
          <w:p w:rsidR="00B12A91" w:rsidRPr="00B12A91" w:rsidRDefault="00B12A91" w:rsidP="00E0473D">
            <w:pPr>
              <w:jc w:val="center"/>
              <w:rPr>
                <w:rStyle w:val="FontStyle157"/>
              </w:rPr>
            </w:pPr>
          </w:p>
          <w:p w:rsidR="00B12A91" w:rsidRPr="00B12A91" w:rsidRDefault="00E0473D" w:rsidP="00E0473D">
            <w:pPr>
              <w:jc w:val="center"/>
              <w:rPr>
                <w:rStyle w:val="FontStyle157"/>
              </w:rPr>
            </w:pPr>
            <w:r w:rsidRPr="00B12A91">
              <w:rPr>
                <w:rStyle w:val="FontStyle147"/>
              </w:rPr>
              <w:t>б)</w:t>
            </w:r>
          </w:p>
        </w:tc>
        <w:tc>
          <w:tcPr>
            <w:tcW w:w="5294" w:type="dxa"/>
            <w:gridSpan w:val="2"/>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96"/>
              <w:widowControl/>
              <w:spacing w:line="240" w:lineRule="auto"/>
              <w:rPr>
                <w:rStyle w:val="FontStyle147"/>
              </w:rPr>
            </w:pPr>
            <w:r w:rsidRPr="00B12A91">
              <w:rPr>
                <w:rStyle w:val="FontStyle147"/>
              </w:rPr>
              <w:t xml:space="preserve">сводный геолого-геохимический </w:t>
            </w:r>
            <w:r w:rsidRPr="00B12A91">
              <w:rPr>
                <w:rStyle w:val="FontStyle157"/>
              </w:rPr>
              <w:t xml:space="preserve">планшет </w:t>
            </w:r>
            <w:r w:rsidRPr="00B12A91">
              <w:rPr>
                <w:rStyle w:val="FontStyle147"/>
              </w:rPr>
              <w:t>в масштабе 1:200</w:t>
            </w:r>
          </w:p>
        </w:tc>
        <w:tc>
          <w:tcPr>
            <w:tcW w:w="1153" w:type="dxa"/>
            <w:gridSpan w:val="3"/>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96"/>
              <w:widowControl/>
              <w:spacing w:line="240" w:lineRule="auto"/>
              <w:jc w:val="center"/>
              <w:rPr>
                <w:rStyle w:val="FontStyle157"/>
              </w:rPr>
            </w:pPr>
            <w:smartTag w:uri="urn:schemas-microsoft-com:office:smarttags" w:element="metricconverter">
              <w:smartTagPr>
                <w:attr w:name="ProductID" w:val="200 м"/>
              </w:smartTagPr>
              <w:r w:rsidRPr="00B12A91">
                <w:rPr>
                  <w:rStyle w:val="FontStyle147"/>
                </w:rPr>
                <w:t xml:space="preserve">200 </w:t>
              </w:r>
              <w:r w:rsidRPr="00B12A91">
                <w:rPr>
                  <w:rStyle w:val="FontStyle157"/>
                </w:rPr>
                <w:t>м</w:t>
              </w:r>
            </w:smartTag>
          </w:p>
        </w:tc>
        <w:tc>
          <w:tcPr>
            <w:tcW w:w="1386" w:type="dxa"/>
            <w:gridSpan w:val="3"/>
            <w:tcBorders>
              <w:top w:val="single" w:sz="6" w:space="0" w:color="auto"/>
              <w:left w:val="single" w:sz="6" w:space="0" w:color="auto"/>
              <w:bottom w:val="single" w:sz="6" w:space="0" w:color="auto"/>
              <w:right w:val="single" w:sz="6" w:space="0" w:color="auto"/>
            </w:tcBorders>
          </w:tcPr>
          <w:p w:rsidR="00B12A91" w:rsidRPr="00580901" w:rsidRDefault="00B12A91" w:rsidP="00580901">
            <w:pPr>
              <w:pStyle w:val="Style72"/>
              <w:widowControl/>
              <w:jc w:val="center"/>
              <w:rPr>
                <w:rStyle w:val="FontStyle147"/>
              </w:rPr>
            </w:pPr>
            <w:r w:rsidRPr="00580901">
              <w:rPr>
                <w:rStyle w:val="FontStyle157"/>
                <w:b w:val="0"/>
              </w:rPr>
              <w:t>20</w:t>
            </w:r>
            <w:r w:rsidRPr="00580901">
              <w:rPr>
                <w:rStyle w:val="FontStyle147"/>
              </w:rPr>
              <w:t>,0</w:t>
            </w:r>
          </w:p>
        </w:tc>
        <w:tc>
          <w:tcPr>
            <w:tcW w:w="1398" w:type="dxa"/>
            <w:gridSpan w:val="3"/>
            <w:tcBorders>
              <w:top w:val="single" w:sz="6" w:space="0" w:color="auto"/>
              <w:left w:val="single" w:sz="6" w:space="0" w:color="auto"/>
              <w:bottom w:val="single" w:sz="6" w:space="0" w:color="auto"/>
              <w:right w:val="single" w:sz="6" w:space="0" w:color="auto"/>
            </w:tcBorders>
          </w:tcPr>
          <w:p w:rsidR="00B12A91" w:rsidRPr="00580901" w:rsidRDefault="00580901" w:rsidP="00580901">
            <w:pPr>
              <w:pStyle w:val="Style96"/>
              <w:widowControl/>
              <w:spacing w:line="240" w:lineRule="auto"/>
              <w:jc w:val="center"/>
              <w:rPr>
                <w:rStyle w:val="FontStyle147"/>
              </w:rPr>
            </w:pPr>
            <w:r>
              <w:rPr>
                <w:rStyle w:val="FontStyle147"/>
              </w:rPr>
              <w:t>0,33</w:t>
            </w:r>
          </w:p>
        </w:tc>
      </w:tr>
      <w:tr w:rsidR="00B12A91">
        <w:trPr>
          <w:gridAfter w:val="1"/>
          <w:wAfter w:w="63" w:type="dxa"/>
          <w:trHeight w:val="348"/>
        </w:trPr>
        <w:tc>
          <w:tcPr>
            <w:tcW w:w="720" w:type="dxa"/>
            <w:gridSpan w:val="2"/>
            <w:tcBorders>
              <w:top w:val="nil"/>
              <w:left w:val="single" w:sz="6" w:space="0" w:color="auto"/>
              <w:bottom w:val="nil"/>
              <w:right w:val="single" w:sz="6" w:space="0" w:color="auto"/>
            </w:tcBorders>
          </w:tcPr>
          <w:p w:rsidR="00B12A91" w:rsidRPr="00B12A91" w:rsidRDefault="00B12A91" w:rsidP="00E0473D">
            <w:pPr>
              <w:jc w:val="center"/>
              <w:rPr>
                <w:rStyle w:val="FontStyle147"/>
              </w:rPr>
            </w:pPr>
          </w:p>
          <w:p w:rsidR="00B12A91" w:rsidRPr="00B12A91" w:rsidRDefault="00E0473D" w:rsidP="00E0473D">
            <w:pPr>
              <w:jc w:val="center"/>
              <w:rPr>
                <w:rStyle w:val="FontStyle147"/>
              </w:rPr>
            </w:pPr>
            <w:r w:rsidRPr="00B12A91">
              <w:rPr>
                <w:rStyle w:val="FontStyle147"/>
              </w:rPr>
              <w:t>в)</w:t>
            </w:r>
          </w:p>
        </w:tc>
        <w:tc>
          <w:tcPr>
            <w:tcW w:w="5294" w:type="dxa"/>
            <w:gridSpan w:val="2"/>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96"/>
              <w:widowControl/>
              <w:spacing w:line="240" w:lineRule="auto"/>
              <w:rPr>
                <w:rStyle w:val="FontStyle147"/>
              </w:rPr>
            </w:pPr>
            <w:r w:rsidRPr="00B12A91">
              <w:rPr>
                <w:rStyle w:val="FontStyle147"/>
              </w:rPr>
              <w:t xml:space="preserve">технологический планшет в масштабе </w:t>
            </w:r>
            <w:r w:rsidRPr="00B12A91">
              <w:rPr>
                <w:rStyle w:val="FontStyle157"/>
              </w:rPr>
              <w:t>1</w:t>
            </w:r>
            <w:r w:rsidRPr="00B12A91">
              <w:rPr>
                <w:rStyle w:val="FontStyle147"/>
              </w:rPr>
              <w:t>:500</w:t>
            </w:r>
          </w:p>
        </w:tc>
        <w:tc>
          <w:tcPr>
            <w:tcW w:w="1153" w:type="dxa"/>
            <w:gridSpan w:val="3"/>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96"/>
              <w:widowControl/>
              <w:spacing w:line="240" w:lineRule="auto"/>
              <w:jc w:val="center"/>
              <w:rPr>
                <w:rStyle w:val="FontStyle157"/>
              </w:rPr>
            </w:pPr>
            <w:smartTag w:uri="urn:schemas-microsoft-com:office:smarttags" w:element="metricconverter">
              <w:smartTagPr>
                <w:attr w:name="ProductID" w:val="200 м"/>
              </w:smartTagPr>
              <w:r w:rsidRPr="00B12A91">
                <w:rPr>
                  <w:rStyle w:val="FontStyle147"/>
                </w:rPr>
                <w:t xml:space="preserve">200 </w:t>
              </w:r>
              <w:r w:rsidRPr="00B12A91">
                <w:rPr>
                  <w:rStyle w:val="FontStyle157"/>
                </w:rPr>
                <w:t>м</w:t>
              </w:r>
            </w:smartTag>
          </w:p>
        </w:tc>
        <w:tc>
          <w:tcPr>
            <w:tcW w:w="1386" w:type="dxa"/>
            <w:gridSpan w:val="3"/>
            <w:tcBorders>
              <w:top w:val="single" w:sz="6" w:space="0" w:color="auto"/>
              <w:left w:val="single" w:sz="6" w:space="0" w:color="auto"/>
              <w:bottom w:val="single" w:sz="6" w:space="0" w:color="auto"/>
              <w:right w:val="single" w:sz="6" w:space="0" w:color="auto"/>
            </w:tcBorders>
          </w:tcPr>
          <w:p w:rsidR="00B12A91" w:rsidRPr="00580901" w:rsidRDefault="00B12A91" w:rsidP="00580901">
            <w:pPr>
              <w:pStyle w:val="Style72"/>
              <w:widowControl/>
              <w:jc w:val="center"/>
              <w:rPr>
                <w:rStyle w:val="FontStyle157"/>
              </w:rPr>
            </w:pPr>
            <w:r w:rsidRPr="00580901">
              <w:rPr>
                <w:rStyle w:val="FontStyle147"/>
              </w:rPr>
              <w:t>6</w:t>
            </w:r>
            <w:r w:rsidRPr="00580901">
              <w:rPr>
                <w:rStyle w:val="FontStyle157"/>
              </w:rPr>
              <w:t>,</w:t>
            </w:r>
            <w:r w:rsidRPr="00580901">
              <w:rPr>
                <w:rStyle w:val="FontStyle157"/>
                <w:b w:val="0"/>
              </w:rPr>
              <w:t>5</w:t>
            </w:r>
          </w:p>
        </w:tc>
        <w:tc>
          <w:tcPr>
            <w:tcW w:w="1398" w:type="dxa"/>
            <w:gridSpan w:val="3"/>
            <w:tcBorders>
              <w:top w:val="single" w:sz="6" w:space="0" w:color="auto"/>
              <w:left w:val="single" w:sz="6" w:space="0" w:color="auto"/>
              <w:bottom w:val="single" w:sz="6" w:space="0" w:color="auto"/>
              <w:right w:val="single" w:sz="6" w:space="0" w:color="auto"/>
            </w:tcBorders>
          </w:tcPr>
          <w:p w:rsidR="00B12A91" w:rsidRPr="00580901" w:rsidRDefault="00B12A91" w:rsidP="00580901">
            <w:pPr>
              <w:pStyle w:val="Style72"/>
              <w:widowControl/>
              <w:jc w:val="center"/>
              <w:rPr>
                <w:rStyle w:val="FontStyle157"/>
                <w:spacing w:val="20"/>
              </w:rPr>
            </w:pPr>
            <w:r w:rsidRPr="00580901">
              <w:rPr>
                <w:rStyle w:val="FontStyle147"/>
              </w:rPr>
              <w:t>0</w:t>
            </w:r>
            <w:r w:rsidRPr="00580901">
              <w:rPr>
                <w:rStyle w:val="FontStyle157"/>
                <w:spacing w:val="20"/>
              </w:rPr>
              <w:t>,</w:t>
            </w:r>
            <w:r w:rsidRPr="00580901">
              <w:rPr>
                <w:rStyle w:val="FontStyle157"/>
                <w:b w:val="0"/>
                <w:spacing w:val="20"/>
              </w:rPr>
              <w:t>11</w:t>
            </w:r>
          </w:p>
        </w:tc>
      </w:tr>
      <w:tr w:rsidR="00B12A91">
        <w:trPr>
          <w:gridAfter w:val="1"/>
          <w:wAfter w:w="63" w:type="dxa"/>
          <w:trHeight w:val="398"/>
        </w:trPr>
        <w:tc>
          <w:tcPr>
            <w:tcW w:w="720" w:type="dxa"/>
            <w:gridSpan w:val="2"/>
            <w:tcBorders>
              <w:top w:val="nil"/>
              <w:left w:val="single" w:sz="6" w:space="0" w:color="auto"/>
              <w:bottom w:val="nil"/>
              <w:right w:val="single" w:sz="6" w:space="0" w:color="auto"/>
            </w:tcBorders>
          </w:tcPr>
          <w:p w:rsidR="00B12A91" w:rsidRPr="00B12A91" w:rsidRDefault="00B12A91" w:rsidP="00E0473D">
            <w:pPr>
              <w:jc w:val="center"/>
              <w:rPr>
                <w:rStyle w:val="FontStyle157"/>
                <w:spacing w:val="20"/>
              </w:rPr>
            </w:pPr>
          </w:p>
          <w:p w:rsidR="00B12A91" w:rsidRPr="00B12A91" w:rsidRDefault="00E0473D" w:rsidP="00E0473D">
            <w:pPr>
              <w:jc w:val="center"/>
              <w:rPr>
                <w:rStyle w:val="FontStyle157"/>
                <w:spacing w:val="20"/>
              </w:rPr>
            </w:pPr>
            <w:r w:rsidRPr="00B12A91">
              <w:rPr>
                <w:rStyle w:val="FontStyle147"/>
              </w:rPr>
              <w:t>г)</w:t>
            </w:r>
          </w:p>
        </w:tc>
        <w:tc>
          <w:tcPr>
            <w:tcW w:w="5294" w:type="dxa"/>
            <w:gridSpan w:val="2"/>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96"/>
              <w:widowControl/>
              <w:spacing w:line="240" w:lineRule="auto"/>
              <w:rPr>
                <w:rStyle w:val="FontStyle147"/>
              </w:rPr>
            </w:pPr>
            <w:r w:rsidRPr="00B12A91">
              <w:rPr>
                <w:rStyle w:val="FontStyle147"/>
              </w:rPr>
              <w:t xml:space="preserve">технологический планшет в масштабе </w:t>
            </w:r>
            <w:r w:rsidRPr="00B12A91">
              <w:rPr>
                <w:rStyle w:val="FontStyle157"/>
              </w:rPr>
              <w:t>1</w:t>
            </w:r>
            <w:r w:rsidRPr="00B12A91">
              <w:rPr>
                <w:rStyle w:val="FontStyle147"/>
              </w:rPr>
              <w:t>:200</w:t>
            </w:r>
          </w:p>
        </w:tc>
        <w:tc>
          <w:tcPr>
            <w:tcW w:w="1153" w:type="dxa"/>
            <w:gridSpan w:val="3"/>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96"/>
              <w:widowControl/>
              <w:spacing w:line="240" w:lineRule="auto"/>
              <w:jc w:val="center"/>
              <w:rPr>
                <w:rStyle w:val="FontStyle157"/>
              </w:rPr>
            </w:pPr>
            <w:smartTag w:uri="urn:schemas-microsoft-com:office:smarttags" w:element="metricconverter">
              <w:smartTagPr>
                <w:attr w:name="ProductID" w:val="200 м"/>
              </w:smartTagPr>
              <w:r w:rsidRPr="00B12A91">
                <w:rPr>
                  <w:rStyle w:val="FontStyle147"/>
                </w:rPr>
                <w:t xml:space="preserve">200 </w:t>
              </w:r>
              <w:r w:rsidRPr="00B12A91">
                <w:rPr>
                  <w:rStyle w:val="FontStyle157"/>
                </w:rPr>
                <w:t>м</w:t>
              </w:r>
            </w:smartTag>
          </w:p>
        </w:tc>
        <w:tc>
          <w:tcPr>
            <w:tcW w:w="1386" w:type="dxa"/>
            <w:gridSpan w:val="3"/>
            <w:tcBorders>
              <w:top w:val="single" w:sz="6" w:space="0" w:color="auto"/>
              <w:left w:val="single" w:sz="6" w:space="0" w:color="auto"/>
              <w:bottom w:val="single" w:sz="6" w:space="0" w:color="auto"/>
              <w:right w:val="single" w:sz="6" w:space="0" w:color="auto"/>
            </w:tcBorders>
          </w:tcPr>
          <w:p w:rsidR="00B12A91" w:rsidRPr="00580901" w:rsidRDefault="00B12A91" w:rsidP="00580901">
            <w:pPr>
              <w:pStyle w:val="Style72"/>
              <w:widowControl/>
              <w:jc w:val="center"/>
              <w:rPr>
                <w:rStyle w:val="FontStyle157"/>
                <w:b w:val="0"/>
              </w:rPr>
            </w:pPr>
            <w:r w:rsidRPr="00580901">
              <w:rPr>
                <w:rStyle w:val="FontStyle157"/>
                <w:b w:val="0"/>
              </w:rPr>
              <w:t>17,7</w:t>
            </w:r>
          </w:p>
        </w:tc>
        <w:tc>
          <w:tcPr>
            <w:tcW w:w="1398" w:type="dxa"/>
            <w:gridSpan w:val="3"/>
            <w:tcBorders>
              <w:top w:val="single" w:sz="6" w:space="0" w:color="auto"/>
              <w:left w:val="single" w:sz="6" w:space="0" w:color="auto"/>
              <w:bottom w:val="single" w:sz="6" w:space="0" w:color="auto"/>
              <w:right w:val="single" w:sz="6" w:space="0" w:color="auto"/>
            </w:tcBorders>
          </w:tcPr>
          <w:p w:rsidR="00B12A91" w:rsidRPr="00580901" w:rsidRDefault="00B12A91" w:rsidP="00580901">
            <w:pPr>
              <w:pStyle w:val="Style72"/>
              <w:widowControl/>
              <w:jc w:val="center"/>
              <w:rPr>
                <w:rStyle w:val="FontStyle157"/>
                <w:b w:val="0"/>
              </w:rPr>
            </w:pPr>
            <w:r w:rsidRPr="00580901">
              <w:rPr>
                <w:rStyle w:val="FontStyle147"/>
              </w:rPr>
              <w:t>0</w:t>
            </w:r>
            <w:r w:rsidRPr="00580901">
              <w:rPr>
                <w:rStyle w:val="FontStyle157"/>
                <w:b w:val="0"/>
              </w:rPr>
              <w:t>,30</w:t>
            </w:r>
          </w:p>
        </w:tc>
      </w:tr>
      <w:tr w:rsidR="00B12A91">
        <w:trPr>
          <w:gridAfter w:val="1"/>
          <w:wAfter w:w="63" w:type="dxa"/>
          <w:trHeight w:val="477"/>
        </w:trPr>
        <w:tc>
          <w:tcPr>
            <w:tcW w:w="720" w:type="dxa"/>
            <w:gridSpan w:val="2"/>
            <w:tcBorders>
              <w:top w:val="nil"/>
              <w:left w:val="single" w:sz="6" w:space="0" w:color="auto"/>
              <w:bottom w:val="single" w:sz="6" w:space="0" w:color="auto"/>
              <w:right w:val="single" w:sz="6" w:space="0" w:color="auto"/>
            </w:tcBorders>
          </w:tcPr>
          <w:p w:rsidR="00B12A91" w:rsidRPr="00B12A91" w:rsidRDefault="00B12A91" w:rsidP="00E0473D">
            <w:pPr>
              <w:jc w:val="center"/>
              <w:rPr>
                <w:rStyle w:val="FontStyle157"/>
              </w:rPr>
            </w:pPr>
          </w:p>
          <w:p w:rsidR="00B12A91" w:rsidRPr="00B12A91" w:rsidRDefault="00E0473D" w:rsidP="00E0473D">
            <w:pPr>
              <w:jc w:val="center"/>
              <w:rPr>
                <w:rStyle w:val="FontStyle157"/>
              </w:rPr>
            </w:pPr>
            <w:r w:rsidRPr="00B12A91">
              <w:rPr>
                <w:rStyle w:val="FontStyle147"/>
              </w:rPr>
              <w:t>д)</w:t>
            </w:r>
          </w:p>
        </w:tc>
        <w:tc>
          <w:tcPr>
            <w:tcW w:w="5294" w:type="dxa"/>
            <w:gridSpan w:val="2"/>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96"/>
              <w:widowControl/>
              <w:spacing w:line="240" w:lineRule="exact"/>
              <w:ind w:right="226" w:firstLine="24"/>
              <w:rPr>
                <w:rStyle w:val="FontStyle147"/>
              </w:rPr>
            </w:pPr>
            <w:r w:rsidRPr="00B12A91">
              <w:rPr>
                <w:rStyle w:val="FontStyle147"/>
              </w:rPr>
              <w:t>печать технологических данных в повременном масштабе 1:60 мин.</w:t>
            </w:r>
          </w:p>
        </w:tc>
        <w:tc>
          <w:tcPr>
            <w:tcW w:w="1153" w:type="dxa"/>
            <w:gridSpan w:val="3"/>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96"/>
              <w:widowControl/>
              <w:spacing w:line="240" w:lineRule="auto"/>
              <w:jc w:val="center"/>
              <w:rPr>
                <w:rStyle w:val="FontStyle147"/>
              </w:rPr>
            </w:pPr>
            <w:r w:rsidRPr="00B12A91">
              <w:rPr>
                <w:rStyle w:val="FontStyle147"/>
              </w:rPr>
              <w:t>сутки</w:t>
            </w:r>
          </w:p>
        </w:tc>
        <w:tc>
          <w:tcPr>
            <w:tcW w:w="1386" w:type="dxa"/>
            <w:gridSpan w:val="3"/>
            <w:tcBorders>
              <w:top w:val="single" w:sz="6" w:space="0" w:color="auto"/>
              <w:left w:val="single" w:sz="6" w:space="0" w:color="auto"/>
              <w:bottom w:val="single" w:sz="6" w:space="0" w:color="auto"/>
              <w:right w:val="single" w:sz="6" w:space="0" w:color="auto"/>
            </w:tcBorders>
          </w:tcPr>
          <w:p w:rsidR="00B12A91" w:rsidRPr="00580901" w:rsidRDefault="00B12A91" w:rsidP="00580901">
            <w:pPr>
              <w:pStyle w:val="Style72"/>
              <w:widowControl/>
              <w:jc w:val="center"/>
              <w:rPr>
                <w:rStyle w:val="FontStyle157"/>
                <w:b w:val="0"/>
              </w:rPr>
            </w:pPr>
            <w:r w:rsidRPr="00580901">
              <w:rPr>
                <w:rStyle w:val="FontStyle157"/>
                <w:b w:val="0"/>
              </w:rPr>
              <w:t>7,7</w:t>
            </w:r>
          </w:p>
        </w:tc>
        <w:tc>
          <w:tcPr>
            <w:tcW w:w="1398" w:type="dxa"/>
            <w:gridSpan w:val="3"/>
            <w:tcBorders>
              <w:top w:val="single" w:sz="6" w:space="0" w:color="auto"/>
              <w:left w:val="single" w:sz="6" w:space="0" w:color="auto"/>
              <w:bottom w:val="single" w:sz="6" w:space="0" w:color="auto"/>
              <w:right w:val="single" w:sz="6" w:space="0" w:color="auto"/>
            </w:tcBorders>
          </w:tcPr>
          <w:p w:rsidR="00B12A91" w:rsidRPr="00580901" w:rsidRDefault="00B12A91" w:rsidP="00580901">
            <w:pPr>
              <w:pStyle w:val="Style72"/>
              <w:widowControl/>
              <w:jc w:val="center"/>
              <w:rPr>
                <w:rStyle w:val="FontStyle157"/>
                <w:b w:val="0"/>
                <w:spacing w:val="20"/>
              </w:rPr>
            </w:pPr>
            <w:r w:rsidRPr="00580901">
              <w:rPr>
                <w:rStyle w:val="FontStyle147"/>
              </w:rPr>
              <w:t>0</w:t>
            </w:r>
            <w:r w:rsidRPr="00580901">
              <w:rPr>
                <w:rStyle w:val="FontStyle157"/>
                <w:b w:val="0"/>
                <w:spacing w:val="20"/>
              </w:rPr>
              <w:t>,13</w:t>
            </w:r>
          </w:p>
        </w:tc>
      </w:tr>
      <w:tr w:rsidR="00B12A91">
        <w:trPr>
          <w:gridAfter w:val="1"/>
          <w:wAfter w:w="63" w:type="dxa"/>
          <w:trHeight w:val="339"/>
        </w:trPr>
        <w:tc>
          <w:tcPr>
            <w:tcW w:w="720" w:type="dxa"/>
            <w:gridSpan w:val="2"/>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96"/>
              <w:widowControl/>
              <w:spacing w:line="240" w:lineRule="auto"/>
              <w:rPr>
                <w:rStyle w:val="FontStyle147"/>
              </w:rPr>
            </w:pPr>
            <w:r w:rsidRPr="00B12A91">
              <w:rPr>
                <w:rStyle w:val="FontStyle147"/>
              </w:rPr>
              <w:t>9.4.</w:t>
            </w:r>
          </w:p>
        </w:tc>
        <w:tc>
          <w:tcPr>
            <w:tcW w:w="6447" w:type="dxa"/>
            <w:gridSpan w:val="5"/>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96"/>
              <w:widowControl/>
              <w:spacing w:line="240" w:lineRule="auto"/>
              <w:rPr>
                <w:rStyle w:val="FontStyle147"/>
              </w:rPr>
            </w:pPr>
            <w:r w:rsidRPr="00B12A91">
              <w:rPr>
                <w:rStyle w:val="FontStyle147"/>
              </w:rPr>
              <w:t>Печать блока технико-экономических показателей (ТЭП):</w:t>
            </w:r>
          </w:p>
        </w:tc>
        <w:tc>
          <w:tcPr>
            <w:tcW w:w="1386" w:type="dxa"/>
            <w:gridSpan w:val="3"/>
            <w:tcBorders>
              <w:top w:val="single" w:sz="6" w:space="0" w:color="auto"/>
              <w:left w:val="single" w:sz="6" w:space="0" w:color="auto"/>
              <w:bottom w:val="single" w:sz="6" w:space="0" w:color="auto"/>
              <w:right w:val="single" w:sz="6" w:space="0" w:color="auto"/>
            </w:tcBorders>
          </w:tcPr>
          <w:p w:rsidR="00B12A91" w:rsidRPr="00580901" w:rsidRDefault="00B12A91" w:rsidP="00580901">
            <w:pPr>
              <w:pStyle w:val="Style68"/>
              <w:widowControl/>
              <w:jc w:val="center"/>
              <w:rPr>
                <w:sz w:val="20"/>
                <w:szCs w:val="20"/>
              </w:rPr>
            </w:pPr>
          </w:p>
        </w:tc>
        <w:tc>
          <w:tcPr>
            <w:tcW w:w="1398" w:type="dxa"/>
            <w:gridSpan w:val="3"/>
            <w:tcBorders>
              <w:top w:val="single" w:sz="6" w:space="0" w:color="auto"/>
              <w:left w:val="single" w:sz="6" w:space="0" w:color="auto"/>
              <w:bottom w:val="single" w:sz="6" w:space="0" w:color="auto"/>
              <w:right w:val="single" w:sz="6" w:space="0" w:color="auto"/>
            </w:tcBorders>
          </w:tcPr>
          <w:p w:rsidR="00B12A91" w:rsidRPr="00580901" w:rsidRDefault="00B12A91" w:rsidP="00580901">
            <w:pPr>
              <w:pStyle w:val="Style68"/>
              <w:widowControl/>
              <w:jc w:val="center"/>
              <w:rPr>
                <w:sz w:val="20"/>
                <w:szCs w:val="20"/>
              </w:rPr>
            </w:pPr>
          </w:p>
        </w:tc>
      </w:tr>
      <w:tr w:rsidR="00B12A91">
        <w:trPr>
          <w:gridAfter w:val="1"/>
          <w:wAfter w:w="63" w:type="dxa"/>
          <w:trHeight w:val="65"/>
        </w:trPr>
        <w:tc>
          <w:tcPr>
            <w:tcW w:w="720" w:type="dxa"/>
            <w:gridSpan w:val="2"/>
            <w:tcBorders>
              <w:top w:val="single" w:sz="6" w:space="0" w:color="auto"/>
              <w:left w:val="single" w:sz="6" w:space="0" w:color="auto"/>
              <w:bottom w:val="nil"/>
              <w:right w:val="single" w:sz="6" w:space="0" w:color="auto"/>
            </w:tcBorders>
          </w:tcPr>
          <w:p w:rsidR="00B12A91" w:rsidRPr="00B12A91" w:rsidRDefault="00B12A91" w:rsidP="00E0473D">
            <w:pPr>
              <w:pStyle w:val="Style96"/>
              <w:widowControl/>
              <w:spacing w:line="235" w:lineRule="exact"/>
              <w:jc w:val="center"/>
              <w:rPr>
                <w:rStyle w:val="FontStyle147"/>
              </w:rPr>
            </w:pPr>
            <w:r w:rsidRPr="00B12A91">
              <w:rPr>
                <w:rStyle w:val="FontStyle147"/>
              </w:rPr>
              <w:t>а)</w:t>
            </w:r>
          </w:p>
          <w:p w:rsidR="00B12A91" w:rsidRPr="00B12A91" w:rsidRDefault="00B12A91" w:rsidP="00E0473D">
            <w:pPr>
              <w:pStyle w:val="Style115"/>
              <w:widowControl/>
              <w:jc w:val="center"/>
              <w:rPr>
                <w:rStyle w:val="FontStyle159"/>
                <w:vertAlign w:val="superscript"/>
              </w:rPr>
            </w:pPr>
          </w:p>
        </w:tc>
        <w:tc>
          <w:tcPr>
            <w:tcW w:w="5294" w:type="dxa"/>
            <w:gridSpan w:val="2"/>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96"/>
              <w:widowControl/>
              <w:spacing w:line="240" w:lineRule="auto"/>
              <w:rPr>
                <w:rStyle w:val="FontStyle147"/>
              </w:rPr>
            </w:pPr>
            <w:r w:rsidRPr="00B12A91">
              <w:rPr>
                <w:rStyle w:val="FontStyle147"/>
              </w:rPr>
              <w:t>таблица ТЭП</w:t>
            </w:r>
          </w:p>
        </w:tc>
        <w:tc>
          <w:tcPr>
            <w:tcW w:w="1153" w:type="dxa"/>
            <w:gridSpan w:val="3"/>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96"/>
              <w:widowControl/>
              <w:spacing w:line="240" w:lineRule="auto"/>
              <w:jc w:val="center"/>
              <w:rPr>
                <w:rStyle w:val="FontStyle147"/>
              </w:rPr>
            </w:pPr>
            <w:r w:rsidRPr="00B12A91">
              <w:rPr>
                <w:rStyle w:val="FontStyle147"/>
              </w:rPr>
              <w:t>20 рейсов</w:t>
            </w:r>
          </w:p>
        </w:tc>
        <w:tc>
          <w:tcPr>
            <w:tcW w:w="1386" w:type="dxa"/>
            <w:gridSpan w:val="3"/>
            <w:tcBorders>
              <w:top w:val="single" w:sz="6" w:space="0" w:color="auto"/>
              <w:left w:val="single" w:sz="6" w:space="0" w:color="auto"/>
              <w:bottom w:val="single" w:sz="6" w:space="0" w:color="auto"/>
              <w:right w:val="single" w:sz="6" w:space="0" w:color="auto"/>
            </w:tcBorders>
          </w:tcPr>
          <w:p w:rsidR="00B12A91" w:rsidRPr="00580901" w:rsidRDefault="00B12A91" w:rsidP="00580901">
            <w:pPr>
              <w:pStyle w:val="Style96"/>
              <w:widowControl/>
              <w:spacing w:line="240" w:lineRule="auto"/>
              <w:jc w:val="center"/>
              <w:rPr>
                <w:rStyle w:val="FontStyle147"/>
              </w:rPr>
            </w:pPr>
            <w:r w:rsidRPr="00580901">
              <w:rPr>
                <w:rStyle w:val="FontStyle147"/>
              </w:rPr>
              <w:t>3,4</w:t>
            </w:r>
          </w:p>
        </w:tc>
        <w:tc>
          <w:tcPr>
            <w:tcW w:w="1398" w:type="dxa"/>
            <w:gridSpan w:val="3"/>
            <w:tcBorders>
              <w:top w:val="single" w:sz="6" w:space="0" w:color="auto"/>
              <w:left w:val="single" w:sz="6" w:space="0" w:color="auto"/>
              <w:bottom w:val="single" w:sz="6" w:space="0" w:color="auto"/>
              <w:right w:val="single" w:sz="6" w:space="0" w:color="auto"/>
            </w:tcBorders>
          </w:tcPr>
          <w:p w:rsidR="00B12A91" w:rsidRPr="00580901" w:rsidRDefault="00B12A91" w:rsidP="00580901">
            <w:pPr>
              <w:pStyle w:val="Style96"/>
              <w:widowControl/>
              <w:spacing w:line="240" w:lineRule="auto"/>
              <w:jc w:val="center"/>
              <w:rPr>
                <w:rStyle w:val="FontStyle147"/>
              </w:rPr>
            </w:pPr>
            <w:r w:rsidRPr="00580901">
              <w:rPr>
                <w:rStyle w:val="FontStyle147"/>
              </w:rPr>
              <w:t>0,06</w:t>
            </w:r>
          </w:p>
        </w:tc>
      </w:tr>
      <w:tr w:rsidR="00B12A91">
        <w:trPr>
          <w:gridAfter w:val="1"/>
          <w:wAfter w:w="63" w:type="dxa"/>
          <w:trHeight w:val="281"/>
        </w:trPr>
        <w:tc>
          <w:tcPr>
            <w:tcW w:w="720" w:type="dxa"/>
            <w:gridSpan w:val="2"/>
            <w:tcBorders>
              <w:top w:val="nil"/>
              <w:left w:val="single" w:sz="6" w:space="0" w:color="auto"/>
              <w:bottom w:val="nil"/>
              <w:right w:val="single" w:sz="6" w:space="0" w:color="auto"/>
            </w:tcBorders>
          </w:tcPr>
          <w:p w:rsidR="00B12A91" w:rsidRPr="00B12A91" w:rsidRDefault="00E0473D" w:rsidP="00E0473D">
            <w:pPr>
              <w:jc w:val="center"/>
              <w:rPr>
                <w:rStyle w:val="FontStyle147"/>
              </w:rPr>
            </w:pPr>
            <w:r w:rsidRPr="00B12A91">
              <w:rPr>
                <w:rStyle w:val="FontStyle147"/>
              </w:rPr>
              <w:t>б)</w:t>
            </w:r>
          </w:p>
          <w:p w:rsidR="00B12A91" w:rsidRPr="00B12A91" w:rsidRDefault="00B12A91" w:rsidP="00E0473D">
            <w:pPr>
              <w:jc w:val="center"/>
              <w:rPr>
                <w:rStyle w:val="FontStyle147"/>
              </w:rPr>
            </w:pPr>
          </w:p>
        </w:tc>
        <w:tc>
          <w:tcPr>
            <w:tcW w:w="5294" w:type="dxa"/>
            <w:gridSpan w:val="2"/>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96"/>
              <w:widowControl/>
              <w:spacing w:line="240" w:lineRule="auto"/>
              <w:rPr>
                <w:rStyle w:val="FontStyle147"/>
              </w:rPr>
            </w:pPr>
            <w:r w:rsidRPr="00B12A91">
              <w:rPr>
                <w:rStyle w:val="FontStyle147"/>
              </w:rPr>
              <w:t>баланс времени</w:t>
            </w:r>
          </w:p>
        </w:tc>
        <w:tc>
          <w:tcPr>
            <w:tcW w:w="1153" w:type="dxa"/>
            <w:gridSpan w:val="3"/>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96"/>
              <w:widowControl/>
              <w:spacing w:line="240" w:lineRule="auto"/>
              <w:jc w:val="center"/>
              <w:rPr>
                <w:rStyle w:val="FontStyle147"/>
              </w:rPr>
            </w:pPr>
            <w:r w:rsidRPr="00B12A91">
              <w:rPr>
                <w:rStyle w:val="FontStyle147"/>
              </w:rPr>
              <w:t>лист</w:t>
            </w:r>
          </w:p>
        </w:tc>
        <w:tc>
          <w:tcPr>
            <w:tcW w:w="1386" w:type="dxa"/>
            <w:gridSpan w:val="3"/>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96"/>
              <w:widowControl/>
              <w:spacing w:line="240" w:lineRule="auto"/>
              <w:jc w:val="center"/>
              <w:rPr>
                <w:rStyle w:val="FontStyle147"/>
              </w:rPr>
            </w:pPr>
            <w:r w:rsidRPr="00B12A91">
              <w:rPr>
                <w:rStyle w:val="FontStyle147"/>
              </w:rPr>
              <w:t>2,5</w:t>
            </w:r>
          </w:p>
        </w:tc>
        <w:tc>
          <w:tcPr>
            <w:tcW w:w="1398" w:type="dxa"/>
            <w:gridSpan w:val="3"/>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96"/>
              <w:widowControl/>
              <w:spacing w:line="240" w:lineRule="auto"/>
              <w:jc w:val="center"/>
              <w:rPr>
                <w:rStyle w:val="FontStyle147"/>
              </w:rPr>
            </w:pPr>
            <w:r w:rsidRPr="00B12A91">
              <w:rPr>
                <w:rStyle w:val="FontStyle147"/>
              </w:rPr>
              <w:t>0,04</w:t>
            </w:r>
          </w:p>
        </w:tc>
      </w:tr>
      <w:tr w:rsidR="00B12A91">
        <w:trPr>
          <w:gridAfter w:val="1"/>
          <w:wAfter w:w="63" w:type="dxa"/>
          <w:trHeight w:val="345"/>
        </w:trPr>
        <w:tc>
          <w:tcPr>
            <w:tcW w:w="720" w:type="dxa"/>
            <w:gridSpan w:val="2"/>
            <w:tcBorders>
              <w:top w:val="nil"/>
              <w:left w:val="single" w:sz="6" w:space="0" w:color="auto"/>
              <w:bottom w:val="nil"/>
              <w:right w:val="single" w:sz="6" w:space="0" w:color="auto"/>
            </w:tcBorders>
          </w:tcPr>
          <w:p w:rsidR="00B12A91" w:rsidRPr="00B12A91" w:rsidRDefault="00E0473D" w:rsidP="00E0473D">
            <w:pPr>
              <w:jc w:val="center"/>
              <w:rPr>
                <w:rStyle w:val="FontStyle147"/>
              </w:rPr>
            </w:pPr>
            <w:r w:rsidRPr="00B12A91">
              <w:rPr>
                <w:rStyle w:val="FontStyle147"/>
              </w:rPr>
              <w:t>в)</w:t>
            </w:r>
          </w:p>
          <w:p w:rsidR="00B12A91" w:rsidRPr="00B12A91" w:rsidRDefault="00B12A91" w:rsidP="00E0473D">
            <w:pPr>
              <w:jc w:val="center"/>
              <w:rPr>
                <w:rStyle w:val="FontStyle147"/>
              </w:rPr>
            </w:pPr>
          </w:p>
        </w:tc>
        <w:tc>
          <w:tcPr>
            <w:tcW w:w="5294" w:type="dxa"/>
            <w:gridSpan w:val="2"/>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96"/>
              <w:widowControl/>
              <w:spacing w:line="240" w:lineRule="auto"/>
              <w:rPr>
                <w:rStyle w:val="FontStyle147"/>
              </w:rPr>
            </w:pPr>
            <w:r w:rsidRPr="00B12A91">
              <w:rPr>
                <w:rStyle w:val="FontStyle147"/>
              </w:rPr>
              <w:t>графика строительства скважины</w:t>
            </w:r>
          </w:p>
        </w:tc>
        <w:tc>
          <w:tcPr>
            <w:tcW w:w="1153" w:type="dxa"/>
            <w:gridSpan w:val="3"/>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96"/>
              <w:widowControl/>
              <w:spacing w:line="240" w:lineRule="auto"/>
              <w:jc w:val="center"/>
              <w:rPr>
                <w:rStyle w:val="FontStyle147"/>
              </w:rPr>
            </w:pPr>
            <w:r w:rsidRPr="00B12A91">
              <w:rPr>
                <w:rStyle w:val="FontStyle147"/>
              </w:rPr>
              <w:t>лист</w:t>
            </w:r>
          </w:p>
        </w:tc>
        <w:tc>
          <w:tcPr>
            <w:tcW w:w="1386" w:type="dxa"/>
            <w:gridSpan w:val="3"/>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96"/>
              <w:widowControl/>
              <w:spacing w:line="240" w:lineRule="auto"/>
              <w:jc w:val="center"/>
              <w:rPr>
                <w:rStyle w:val="FontStyle147"/>
              </w:rPr>
            </w:pPr>
            <w:r w:rsidRPr="00B12A91">
              <w:rPr>
                <w:rStyle w:val="FontStyle147"/>
              </w:rPr>
              <w:t>2,5</w:t>
            </w:r>
          </w:p>
        </w:tc>
        <w:tc>
          <w:tcPr>
            <w:tcW w:w="1398" w:type="dxa"/>
            <w:gridSpan w:val="3"/>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96"/>
              <w:widowControl/>
              <w:spacing w:line="240" w:lineRule="auto"/>
              <w:jc w:val="center"/>
              <w:rPr>
                <w:rStyle w:val="FontStyle147"/>
              </w:rPr>
            </w:pPr>
            <w:r w:rsidRPr="00B12A91">
              <w:rPr>
                <w:rStyle w:val="FontStyle147"/>
              </w:rPr>
              <w:t>0,04</w:t>
            </w:r>
          </w:p>
        </w:tc>
      </w:tr>
      <w:tr w:rsidR="00B12A91">
        <w:trPr>
          <w:gridAfter w:val="1"/>
          <w:wAfter w:w="63" w:type="dxa"/>
          <w:trHeight w:val="336"/>
        </w:trPr>
        <w:tc>
          <w:tcPr>
            <w:tcW w:w="720" w:type="dxa"/>
            <w:gridSpan w:val="2"/>
            <w:tcBorders>
              <w:top w:val="nil"/>
              <w:left w:val="single" w:sz="6" w:space="0" w:color="auto"/>
              <w:bottom w:val="nil"/>
              <w:right w:val="single" w:sz="6" w:space="0" w:color="auto"/>
            </w:tcBorders>
          </w:tcPr>
          <w:p w:rsidR="00B12A91" w:rsidRPr="00B12A91" w:rsidRDefault="00B12A91" w:rsidP="00E0473D">
            <w:pPr>
              <w:jc w:val="center"/>
              <w:rPr>
                <w:rStyle w:val="FontStyle147"/>
              </w:rPr>
            </w:pPr>
          </w:p>
          <w:p w:rsidR="00B12A91" w:rsidRPr="00B12A91" w:rsidRDefault="00E0473D" w:rsidP="00E0473D">
            <w:pPr>
              <w:jc w:val="center"/>
              <w:rPr>
                <w:rStyle w:val="FontStyle147"/>
              </w:rPr>
            </w:pPr>
            <w:r w:rsidRPr="00B12A91">
              <w:rPr>
                <w:rStyle w:val="FontStyle147"/>
              </w:rPr>
              <w:t>г)</w:t>
            </w:r>
          </w:p>
        </w:tc>
        <w:tc>
          <w:tcPr>
            <w:tcW w:w="5294" w:type="dxa"/>
            <w:gridSpan w:val="2"/>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96"/>
              <w:widowControl/>
              <w:spacing w:line="240" w:lineRule="auto"/>
              <w:rPr>
                <w:rStyle w:val="FontStyle147"/>
              </w:rPr>
            </w:pPr>
            <w:r w:rsidRPr="00B12A91">
              <w:rPr>
                <w:rStyle w:val="FontStyle147"/>
              </w:rPr>
              <w:t>графика изменения механической скорости</w:t>
            </w:r>
          </w:p>
        </w:tc>
        <w:tc>
          <w:tcPr>
            <w:tcW w:w="1153" w:type="dxa"/>
            <w:gridSpan w:val="3"/>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96"/>
              <w:widowControl/>
              <w:spacing w:line="240" w:lineRule="auto"/>
              <w:jc w:val="center"/>
              <w:rPr>
                <w:rStyle w:val="FontStyle147"/>
              </w:rPr>
            </w:pPr>
            <w:r w:rsidRPr="00B12A91">
              <w:rPr>
                <w:rStyle w:val="FontStyle147"/>
              </w:rPr>
              <w:t>лист</w:t>
            </w:r>
          </w:p>
        </w:tc>
        <w:tc>
          <w:tcPr>
            <w:tcW w:w="1386" w:type="dxa"/>
            <w:gridSpan w:val="3"/>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96"/>
              <w:widowControl/>
              <w:spacing w:line="240" w:lineRule="auto"/>
              <w:jc w:val="center"/>
              <w:rPr>
                <w:rStyle w:val="FontStyle147"/>
              </w:rPr>
            </w:pPr>
            <w:r w:rsidRPr="00B12A91">
              <w:rPr>
                <w:rStyle w:val="FontStyle147"/>
              </w:rPr>
              <w:t>2,5</w:t>
            </w:r>
          </w:p>
        </w:tc>
        <w:tc>
          <w:tcPr>
            <w:tcW w:w="1398" w:type="dxa"/>
            <w:gridSpan w:val="3"/>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96"/>
              <w:widowControl/>
              <w:spacing w:line="240" w:lineRule="auto"/>
              <w:jc w:val="center"/>
              <w:rPr>
                <w:rStyle w:val="FontStyle147"/>
              </w:rPr>
            </w:pPr>
            <w:r w:rsidRPr="00B12A91">
              <w:rPr>
                <w:rStyle w:val="FontStyle147"/>
              </w:rPr>
              <w:t>0,04</w:t>
            </w:r>
          </w:p>
        </w:tc>
      </w:tr>
      <w:tr w:rsidR="00B12A91">
        <w:trPr>
          <w:gridAfter w:val="1"/>
          <w:wAfter w:w="63" w:type="dxa"/>
          <w:trHeight w:val="386"/>
        </w:trPr>
        <w:tc>
          <w:tcPr>
            <w:tcW w:w="720" w:type="dxa"/>
            <w:gridSpan w:val="2"/>
            <w:tcBorders>
              <w:top w:val="nil"/>
              <w:left w:val="single" w:sz="6" w:space="0" w:color="auto"/>
              <w:bottom w:val="nil"/>
              <w:right w:val="single" w:sz="6" w:space="0" w:color="auto"/>
            </w:tcBorders>
          </w:tcPr>
          <w:p w:rsidR="00B12A91" w:rsidRPr="00B12A91" w:rsidRDefault="00E0473D" w:rsidP="00E0473D">
            <w:pPr>
              <w:jc w:val="center"/>
              <w:rPr>
                <w:rStyle w:val="FontStyle147"/>
              </w:rPr>
            </w:pPr>
            <w:r>
              <w:rPr>
                <w:rStyle w:val="FontStyle147"/>
              </w:rPr>
              <w:t>д)</w:t>
            </w:r>
          </w:p>
          <w:p w:rsidR="00B12A91" w:rsidRPr="00B12A91" w:rsidRDefault="00B12A91" w:rsidP="00E0473D">
            <w:pPr>
              <w:jc w:val="center"/>
              <w:rPr>
                <w:rStyle w:val="FontStyle147"/>
              </w:rPr>
            </w:pPr>
          </w:p>
        </w:tc>
        <w:tc>
          <w:tcPr>
            <w:tcW w:w="5294" w:type="dxa"/>
            <w:gridSpan w:val="2"/>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96"/>
              <w:widowControl/>
              <w:spacing w:line="240" w:lineRule="auto"/>
              <w:rPr>
                <w:rStyle w:val="FontStyle147"/>
              </w:rPr>
            </w:pPr>
            <w:r w:rsidRPr="00B12A91">
              <w:rPr>
                <w:rStyle w:val="FontStyle147"/>
              </w:rPr>
              <w:t>диаграмма соотношения времен строительства скважин</w:t>
            </w:r>
          </w:p>
        </w:tc>
        <w:tc>
          <w:tcPr>
            <w:tcW w:w="1153" w:type="dxa"/>
            <w:gridSpan w:val="3"/>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96"/>
              <w:widowControl/>
              <w:spacing w:line="240" w:lineRule="auto"/>
              <w:jc w:val="center"/>
              <w:rPr>
                <w:rStyle w:val="FontStyle147"/>
              </w:rPr>
            </w:pPr>
            <w:r w:rsidRPr="00B12A91">
              <w:rPr>
                <w:rStyle w:val="FontStyle147"/>
              </w:rPr>
              <w:t>лист</w:t>
            </w:r>
          </w:p>
        </w:tc>
        <w:tc>
          <w:tcPr>
            <w:tcW w:w="1386" w:type="dxa"/>
            <w:gridSpan w:val="3"/>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96"/>
              <w:widowControl/>
              <w:spacing w:line="240" w:lineRule="auto"/>
              <w:jc w:val="center"/>
              <w:rPr>
                <w:rStyle w:val="FontStyle147"/>
              </w:rPr>
            </w:pPr>
            <w:r w:rsidRPr="00B12A91">
              <w:rPr>
                <w:rStyle w:val="FontStyle147"/>
              </w:rPr>
              <w:t>2,5</w:t>
            </w:r>
          </w:p>
        </w:tc>
        <w:tc>
          <w:tcPr>
            <w:tcW w:w="1398" w:type="dxa"/>
            <w:gridSpan w:val="3"/>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96"/>
              <w:widowControl/>
              <w:spacing w:line="240" w:lineRule="auto"/>
              <w:jc w:val="center"/>
              <w:rPr>
                <w:rStyle w:val="FontStyle147"/>
              </w:rPr>
            </w:pPr>
            <w:r w:rsidRPr="00B12A91">
              <w:rPr>
                <w:rStyle w:val="FontStyle147"/>
              </w:rPr>
              <w:t>0,04</w:t>
            </w:r>
          </w:p>
        </w:tc>
      </w:tr>
      <w:tr w:rsidR="00B12A91">
        <w:trPr>
          <w:gridAfter w:val="1"/>
          <w:wAfter w:w="63" w:type="dxa"/>
          <w:trHeight w:val="242"/>
        </w:trPr>
        <w:tc>
          <w:tcPr>
            <w:tcW w:w="720" w:type="dxa"/>
            <w:gridSpan w:val="2"/>
            <w:tcBorders>
              <w:top w:val="nil"/>
              <w:left w:val="single" w:sz="6" w:space="0" w:color="auto"/>
              <w:bottom w:val="single" w:sz="6" w:space="0" w:color="auto"/>
              <w:right w:val="single" w:sz="6" w:space="0" w:color="auto"/>
            </w:tcBorders>
          </w:tcPr>
          <w:p w:rsidR="00B12A91" w:rsidRPr="00B12A91" w:rsidRDefault="00E0473D" w:rsidP="00E0473D">
            <w:pPr>
              <w:jc w:val="center"/>
              <w:rPr>
                <w:rStyle w:val="FontStyle147"/>
              </w:rPr>
            </w:pPr>
            <w:r>
              <w:rPr>
                <w:rStyle w:val="FontStyle147"/>
              </w:rPr>
              <w:t>е)</w:t>
            </w:r>
          </w:p>
          <w:p w:rsidR="00B12A91" w:rsidRPr="00B12A91" w:rsidRDefault="00B12A91" w:rsidP="00E0473D">
            <w:pPr>
              <w:jc w:val="center"/>
              <w:rPr>
                <w:rStyle w:val="FontStyle147"/>
              </w:rPr>
            </w:pPr>
          </w:p>
        </w:tc>
        <w:tc>
          <w:tcPr>
            <w:tcW w:w="5294" w:type="dxa"/>
            <w:gridSpan w:val="2"/>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96"/>
              <w:widowControl/>
              <w:spacing w:line="240" w:lineRule="auto"/>
              <w:rPr>
                <w:rStyle w:val="FontStyle147"/>
              </w:rPr>
            </w:pPr>
            <w:r w:rsidRPr="00B12A91">
              <w:rPr>
                <w:rStyle w:val="FontStyle147"/>
              </w:rPr>
              <w:t>диаграмма соотношения проходки и календарного времени</w:t>
            </w:r>
          </w:p>
        </w:tc>
        <w:tc>
          <w:tcPr>
            <w:tcW w:w="1153" w:type="dxa"/>
            <w:gridSpan w:val="3"/>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96"/>
              <w:widowControl/>
              <w:spacing w:line="240" w:lineRule="auto"/>
              <w:jc w:val="center"/>
              <w:rPr>
                <w:rStyle w:val="FontStyle147"/>
              </w:rPr>
            </w:pPr>
            <w:r w:rsidRPr="00B12A91">
              <w:rPr>
                <w:rStyle w:val="FontStyle147"/>
              </w:rPr>
              <w:t>лист</w:t>
            </w:r>
          </w:p>
        </w:tc>
        <w:tc>
          <w:tcPr>
            <w:tcW w:w="1386" w:type="dxa"/>
            <w:gridSpan w:val="3"/>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96"/>
              <w:widowControl/>
              <w:spacing w:line="240" w:lineRule="auto"/>
              <w:jc w:val="center"/>
              <w:rPr>
                <w:rStyle w:val="FontStyle147"/>
              </w:rPr>
            </w:pPr>
            <w:r w:rsidRPr="00B12A91">
              <w:rPr>
                <w:rStyle w:val="FontStyle147"/>
              </w:rPr>
              <w:t>2,5</w:t>
            </w:r>
          </w:p>
        </w:tc>
        <w:tc>
          <w:tcPr>
            <w:tcW w:w="1398" w:type="dxa"/>
            <w:gridSpan w:val="3"/>
            <w:tcBorders>
              <w:top w:val="single" w:sz="6" w:space="0" w:color="auto"/>
              <w:left w:val="single" w:sz="6" w:space="0" w:color="auto"/>
              <w:bottom w:val="single" w:sz="6" w:space="0" w:color="auto"/>
              <w:right w:val="single" w:sz="6" w:space="0" w:color="auto"/>
            </w:tcBorders>
          </w:tcPr>
          <w:p w:rsidR="00B12A91" w:rsidRPr="00B12A91" w:rsidRDefault="00B12A91" w:rsidP="00B12A91">
            <w:pPr>
              <w:pStyle w:val="Style96"/>
              <w:widowControl/>
              <w:spacing w:line="240" w:lineRule="auto"/>
              <w:jc w:val="center"/>
              <w:rPr>
                <w:rStyle w:val="FontStyle147"/>
              </w:rPr>
            </w:pPr>
            <w:r w:rsidRPr="00B12A91">
              <w:rPr>
                <w:rStyle w:val="FontStyle147"/>
              </w:rPr>
              <w:t>0,04</w:t>
            </w:r>
          </w:p>
        </w:tc>
      </w:tr>
      <w:tr w:rsidR="00B12A91">
        <w:trPr>
          <w:gridAfter w:val="1"/>
          <w:wAfter w:w="63" w:type="dxa"/>
          <w:trHeight w:val="307"/>
        </w:trPr>
        <w:tc>
          <w:tcPr>
            <w:tcW w:w="720" w:type="dxa"/>
            <w:gridSpan w:val="2"/>
            <w:tcBorders>
              <w:top w:val="nil"/>
              <w:left w:val="single" w:sz="6" w:space="0" w:color="auto"/>
              <w:bottom w:val="single" w:sz="6" w:space="0" w:color="auto"/>
              <w:right w:val="single" w:sz="6" w:space="0" w:color="auto"/>
            </w:tcBorders>
          </w:tcPr>
          <w:p w:rsidR="00B12A91" w:rsidRPr="00580901" w:rsidRDefault="00B12A91" w:rsidP="00E0473D">
            <w:pPr>
              <w:pStyle w:val="Style98"/>
              <w:widowControl/>
              <w:jc w:val="center"/>
              <w:rPr>
                <w:rStyle w:val="FontStyle155"/>
                <w:i w:val="0"/>
                <w:sz w:val="22"/>
                <w:szCs w:val="22"/>
              </w:rPr>
            </w:pPr>
            <w:r w:rsidRPr="00580901">
              <w:rPr>
                <w:rStyle w:val="FontStyle155"/>
                <w:i w:val="0"/>
                <w:sz w:val="22"/>
                <w:szCs w:val="22"/>
              </w:rPr>
              <w:t>№ п/п</w:t>
            </w:r>
          </w:p>
        </w:tc>
        <w:tc>
          <w:tcPr>
            <w:tcW w:w="5294" w:type="dxa"/>
            <w:gridSpan w:val="2"/>
            <w:tcBorders>
              <w:top w:val="single" w:sz="6" w:space="0" w:color="auto"/>
              <w:left w:val="single" w:sz="6" w:space="0" w:color="auto"/>
              <w:bottom w:val="single" w:sz="6" w:space="0" w:color="auto"/>
              <w:right w:val="single" w:sz="6" w:space="0" w:color="auto"/>
            </w:tcBorders>
          </w:tcPr>
          <w:p w:rsidR="00B12A91" w:rsidRPr="00580901" w:rsidRDefault="00B12A91" w:rsidP="00E0473D">
            <w:pPr>
              <w:pStyle w:val="Style105"/>
              <w:spacing w:line="235" w:lineRule="exact"/>
              <w:jc w:val="center"/>
              <w:rPr>
                <w:rStyle w:val="FontStyle155"/>
                <w:i w:val="0"/>
                <w:sz w:val="22"/>
                <w:szCs w:val="22"/>
              </w:rPr>
            </w:pPr>
            <w:r w:rsidRPr="00580901">
              <w:rPr>
                <w:rStyle w:val="FontStyle160"/>
                <w:i w:val="0"/>
                <w:sz w:val="22"/>
                <w:szCs w:val="22"/>
              </w:rPr>
              <w:t xml:space="preserve">Наименование </w:t>
            </w:r>
            <w:r w:rsidRPr="00580901">
              <w:rPr>
                <w:rStyle w:val="FontStyle155"/>
                <w:i w:val="0"/>
                <w:sz w:val="22"/>
                <w:szCs w:val="22"/>
              </w:rPr>
              <w:t>работы</w:t>
            </w:r>
          </w:p>
        </w:tc>
        <w:tc>
          <w:tcPr>
            <w:tcW w:w="1153" w:type="dxa"/>
            <w:gridSpan w:val="3"/>
            <w:tcBorders>
              <w:top w:val="single" w:sz="6" w:space="0" w:color="auto"/>
              <w:left w:val="single" w:sz="6" w:space="0" w:color="auto"/>
              <w:bottom w:val="single" w:sz="6" w:space="0" w:color="auto"/>
              <w:right w:val="single" w:sz="6" w:space="0" w:color="auto"/>
            </w:tcBorders>
          </w:tcPr>
          <w:p w:rsidR="00B12A91" w:rsidRPr="00580901" w:rsidRDefault="00B12A91" w:rsidP="00E0473D">
            <w:pPr>
              <w:pStyle w:val="Style105"/>
              <w:spacing w:line="240" w:lineRule="auto"/>
              <w:jc w:val="center"/>
              <w:rPr>
                <w:rStyle w:val="FontStyle160"/>
                <w:i w:val="0"/>
                <w:sz w:val="22"/>
                <w:szCs w:val="22"/>
              </w:rPr>
            </w:pPr>
            <w:r w:rsidRPr="00580901">
              <w:rPr>
                <w:rStyle w:val="FontStyle155"/>
                <w:i w:val="0"/>
                <w:sz w:val="22"/>
                <w:szCs w:val="22"/>
              </w:rPr>
              <w:t xml:space="preserve">Ед. </w:t>
            </w:r>
            <w:r w:rsidRPr="00580901">
              <w:rPr>
                <w:rStyle w:val="FontStyle160"/>
                <w:i w:val="0"/>
                <w:sz w:val="22"/>
                <w:szCs w:val="22"/>
              </w:rPr>
              <w:t>изм.</w:t>
            </w:r>
          </w:p>
        </w:tc>
        <w:tc>
          <w:tcPr>
            <w:tcW w:w="1386" w:type="dxa"/>
            <w:gridSpan w:val="3"/>
            <w:tcBorders>
              <w:top w:val="single" w:sz="6" w:space="0" w:color="auto"/>
              <w:left w:val="single" w:sz="6" w:space="0" w:color="auto"/>
              <w:bottom w:val="single" w:sz="6" w:space="0" w:color="auto"/>
              <w:right w:val="single" w:sz="6" w:space="0" w:color="auto"/>
            </w:tcBorders>
          </w:tcPr>
          <w:p w:rsidR="00B12A91" w:rsidRPr="00580901" w:rsidRDefault="00B12A91" w:rsidP="00E0473D">
            <w:pPr>
              <w:pStyle w:val="Style105"/>
              <w:jc w:val="center"/>
              <w:rPr>
                <w:rStyle w:val="FontStyle155"/>
                <w:i w:val="0"/>
                <w:sz w:val="22"/>
                <w:szCs w:val="22"/>
              </w:rPr>
            </w:pPr>
            <w:r w:rsidRPr="00580901">
              <w:rPr>
                <w:rStyle w:val="FontStyle155"/>
                <w:i w:val="0"/>
                <w:sz w:val="22"/>
                <w:szCs w:val="22"/>
              </w:rPr>
              <w:t>Время, мин.</w:t>
            </w:r>
          </w:p>
        </w:tc>
        <w:tc>
          <w:tcPr>
            <w:tcW w:w="1398" w:type="dxa"/>
            <w:gridSpan w:val="3"/>
            <w:tcBorders>
              <w:top w:val="single" w:sz="6" w:space="0" w:color="auto"/>
              <w:left w:val="single" w:sz="6" w:space="0" w:color="auto"/>
              <w:bottom w:val="single" w:sz="6" w:space="0" w:color="auto"/>
              <w:right w:val="single" w:sz="6" w:space="0" w:color="auto"/>
            </w:tcBorders>
          </w:tcPr>
          <w:p w:rsidR="00B12A91" w:rsidRPr="00580901" w:rsidRDefault="00B12A91" w:rsidP="00E0473D">
            <w:pPr>
              <w:pStyle w:val="Style105"/>
              <w:spacing w:line="240" w:lineRule="auto"/>
              <w:jc w:val="center"/>
              <w:rPr>
                <w:rStyle w:val="FontStyle160"/>
                <w:i w:val="0"/>
                <w:sz w:val="22"/>
                <w:szCs w:val="22"/>
              </w:rPr>
            </w:pPr>
            <w:r w:rsidRPr="00580901">
              <w:rPr>
                <w:rStyle w:val="FontStyle160"/>
                <w:i w:val="0"/>
                <w:sz w:val="22"/>
                <w:szCs w:val="22"/>
              </w:rPr>
              <w:t>Время, час</w:t>
            </w:r>
          </w:p>
        </w:tc>
      </w:tr>
      <w:tr w:rsidR="00B12A91">
        <w:trPr>
          <w:gridAfter w:val="1"/>
          <w:wAfter w:w="63" w:type="dxa"/>
          <w:trHeight w:val="356"/>
        </w:trPr>
        <w:tc>
          <w:tcPr>
            <w:tcW w:w="720" w:type="dxa"/>
            <w:gridSpan w:val="2"/>
            <w:tcBorders>
              <w:top w:val="nil"/>
              <w:left w:val="single" w:sz="6" w:space="0" w:color="auto"/>
              <w:bottom w:val="single" w:sz="6" w:space="0" w:color="auto"/>
              <w:right w:val="single" w:sz="6" w:space="0" w:color="auto"/>
            </w:tcBorders>
          </w:tcPr>
          <w:p w:rsidR="00B12A91" w:rsidRPr="00E0473D" w:rsidRDefault="00B12A91" w:rsidP="00B12A91">
            <w:pPr>
              <w:pStyle w:val="Style67"/>
              <w:widowControl/>
              <w:rPr>
                <w:rStyle w:val="FontStyle147"/>
              </w:rPr>
            </w:pPr>
            <w:r w:rsidRPr="00E0473D">
              <w:rPr>
                <w:rStyle w:val="FontStyle147"/>
              </w:rPr>
              <w:t>9.5.</w:t>
            </w:r>
          </w:p>
        </w:tc>
        <w:tc>
          <w:tcPr>
            <w:tcW w:w="5294" w:type="dxa"/>
            <w:gridSpan w:val="2"/>
            <w:tcBorders>
              <w:top w:val="single" w:sz="6" w:space="0" w:color="auto"/>
              <w:left w:val="single" w:sz="6" w:space="0" w:color="auto"/>
              <w:bottom w:val="single" w:sz="6" w:space="0" w:color="auto"/>
              <w:right w:val="single" w:sz="6" w:space="0" w:color="auto"/>
            </w:tcBorders>
          </w:tcPr>
          <w:p w:rsidR="00B12A91" w:rsidRPr="00E0473D" w:rsidRDefault="00B12A91" w:rsidP="00B12A91">
            <w:pPr>
              <w:pStyle w:val="Style105"/>
              <w:spacing w:line="235" w:lineRule="exact"/>
              <w:rPr>
                <w:rStyle w:val="FontStyle157"/>
                <w:b w:val="0"/>
              </w:rPr>
            </w:pPr>
            <w:r w:rsidRPr="00E0473D">
              <w:rPr>
                <w:rStyle w:val="FontStyle157"/>
                <w:b w:val="0"/>
              </w:rPr>
              <w:t>Печать макроописания керна</w:t>
            </w:r>
          </w:p>
        </w:tc>
        <w:tc>
          <w:tcPr>
            <w:tcW w:w="1153" w:type="dxa"/>
            <w:gridSpan w:val="3"/>
            <w:tcBorders>
              <w:top w:val="single" w:sz="6" w:space="0" w:color="auto"/>
              <w:left w:val="single" w:sz="6" w:space="0" w:color="auto"/>
              <w:bottom w:val="single" w:sz="6" w:space="0" w:color="auto"/>
              <w:right w:val="single" w:sz="6" w:space="0" w:color="auto"/>
            </w:tcBorders>
          </w:tcPr>
          <w:p w:rsidR="00B12A91" w:rsidRPr="00E0473D" w:rsidRDefault="00B12A91" w:rsidP="00B12A91">
            <w:pPr>
              <w:pStyle w:val="Style105"/>
              <w:spacing w:line="240" w:lineRule="auto"/>
              <w:rPr>
                <w:rStyle w:val="FontStyle157"/>
                <w:b w:val="0"/>
              </w:rPr>
            </w:pPr>
            <w:r w:rsidRPr="00E0473D">
              <w:rPr>
                <w:rStyle w:val="FontStyle157"/>
                <w:b w:val="0"/>
              </w:rPr>
              <w:t>отбор</w:t>
            </w:r>
          </w:p>
        </w:tc>
        <w:tc>
          <w:tcPr>
            <w:tcW w:w="1386" w:type="dxa"/>
            <w:gridSpan w:val="3"/>
            <w:tcBorders>
              <w:top w:val="single" w:sz="6" w:space="0" w:color="auto"/>
              <w:left w:val="single" w:sz="6" w:space="0" w:color="auto"/>
              <w:bottom w:val="single" w:sz="6" w:space="0" w:color="auto"/>
              <w:right w:val="single" w:sz="6" w:space="0" w:color="auto"/>
            </w:tcBorders>
          </w:tcPr>
          <w:p w:rsidR="00B12A91" w:rsidRPr="00E0473D" w:rsidRDefault="00B12A91" w:rsidP="00580901">
            <w:pPr>
              <w:pStyle w:val="Style105"/>
              <w:jc w:val="center"/>
              <w:rPr>
                <w:rStyle w:val="FontStyle147"/>
              </w:rPr>
            </w:pPr>
            <w:r w:rsidRPr="00E0473D">
              <w:rPr>
                <w:rStyle w:val="FontStyle147"/>
              </w:rPr>
              <w:t>3,0</w:t>
            </w:r>
          </w:p>
        </w:tc>
        <w:tc>
          <w:tcPr>
            <w:tcW w:w="1398" w:type="dxa"/>
            <w:gridSpan w:val="3"/>
            <w:tcBorders>
              <w:top w:val="single" w:sz="6" w:space="0" w:color="auto"/>
              <w:left w:val="single" w:sz="6" w:space="0" w:color="auto"/>
              <w:bottom w:val="single" w:sz="6" w:space="0" w:color="auto"/>
              <w:right w:val="single" w:sz="6" w:space="0" w:color="auto"/>
            </w:tcBorders>
          </w:tcPr>
          <w:p w:rsidR="00B12A91" w:rsidRPr="00E0473D" w:rsidRDefault="00B12A91" w:rsidP="00580901">
            <w:pPr>
              <w:pStyle w:val="Style105"/>
              <w:spacing w:line="240" w:lineRule="auto"/>
              <w:jc w:val="center"/>
              <w:rPr>
                <w:rStyle w:val="FontStyle157"/>
                <w:b w:val="0"/>
              </w:rPr>
            </w:pPr>
            <w:r w:rsidRPr="00E0473D">
              <w:rPr>
                <w:rStyle w:val="FontStyle147"/>
              </w:rPr>
              <w:t>0</w:t>
            </w:r>
            <w:r w:rsidRPr="00E0473D">
              <w:rPr>
                <w:rStyle w:val="FontStyle157"/>
                <w:b w:val="0"/>
              </w:rPr>
              <w:t>,05</w:t>
            </w:r>
          </w:p>
        </w:tc>
      </w:tr>
      <w:tr w:rsidR="00B12A91">
        <w:trPr>
          <w:gridAfter w:val="1"/>
          <w:wAfter w:w="63" w:type="dxa"/>
          <w:trHeight w:val="212"/>
        </w:trPr>
        <w:tc>
          <w:tcPr>
            <w:tcW w:w="720" w:type="dxa"/>
            <w:gridSpan w:val="2"/>
            <w:tcBorders>
              <w:top w:val="nil"/>
              <w:left w:val="single" w:sz="6" w:space="0" w:color="auto"/>
              <w:bottom w:val="single" w:sz="6" w:space="0" w:color="auto"/>
              <w:right w:val="single" w:sz="6" w:space="0" w:color="auto"/>
            </w:tcBorders>
          </w:tcPr>
          <w:p w:rsidR="00B12A91" w:rsidRPr="00E0473D" w:rsidRDefault="00B12A91" w:rsidP="00B12A91">
            <w:pPr>
              <w:pStyle w:val="Style67"/>
              <w:widowControl/>
              <w:rPr>
                <w:rStyle w:val="FontStyle147"/>
              </w:rPr>
            </w:pPr>
            <w:r w:rsidRPr="00E0473D">
              <w:rPr>
                <w:rStyle w:val="FontStyle147"/>
              </w:rPr>
              <w:t>9.6.</w:t>
            </w:r>
          </w:p>
        </w:tc>
        <w:tc>
          <w:tcPr>
            <w:tcW w:w="5294" w:type="dxa"/>
            <w:gridSpan w:val="2"/>
            <w:tcBorders>
              <w:top w:val="single" w:sz="6" w:space="0" w:color="auto"/>
              <w:left w:val="single" w:sz="6" w:space="0" w:color="auto"/>
              <w:bottom w:val="single" w:sz="6" w:space="0" w:color="auto"/>
              <w:right w:val="single" w:sz="6" w:space="0" w:color="auto"/>
            </w:tcBorders>
          </w:tcPr>
          <w:p w:rsidR="00B12A91" w:rsidRPr="00E0473D" w:rsidRDefault="00B12A91" w:rsidP="00B12A91">
            <w:pPr>
              <w:pStyle w:val="Style105"/>
              <w:spacing w:line="235" w:lineRule="exact"/>
              <w:rPr>
                <w:rStyle w:val="FontStyle157"/>
                <w:b w:val="0"/>
              </w:rPr>
            </w:pPr>
            <w:r w:rsidRPr="00E0473D">
              <w:rPr>
                <w:rStyle w:val="FontStyle157"/>
                <w:b w:val="0"/>
              </w:rPr>
              <w:t>Печать заключения по ИПТ</w:t>
            </w:r>
          </w:p>
        </w:tc>
        <w:tc>
          <w:tcPr>
            <w:tcW w:w="1153" w:type="dxa"/>
            <w:gridSpan w:val="3"/>
            <w:tcBorders>
              <w:top w:val="single" w:sz="6" w:space="0" w:color="auto"/>
              <w:left w:val="single" w:sz="6" w:space="0" w:color="auto"/>
              <w:bottom w:val="single" w:sz="6" w:space="0" w:color="auto"/>
              <w:right w:val="single" w:sz="6" w:space="0" w:color="auto"/>
            </w:tcBorders>
          </w:tcPr>
          <w:p w:rsidR="00B12A91" w:rsidRPr="00E0473D" w:rsidRDefault="00B12A91" w:rsidP="00B12A91">
            <w:pPr>
              <w:pStyle w:val="Style105"/>
              <w:spacing w:line="240" w:lineRule="auto"/>
              <w:rPr>
                <w:rStyle w:val="FontStyle157"/>
                <w:b w:val="0"/>
              </w:rPr>
            </w:pPr>
            <w:r w:rsidRPr="00E0473D">
              <w:rPr>
                <w:rStyle w:val="FontStyle157"/>
                <w:b w:val="0"/>
              </w:rPr>
              <w:t>проба</w:t>
            </w:r>
          </w:p>
        </w:tc>
        <w:tc>
          <w:tcPr>
            <w:tcW w:w="1386" w:type="dxa"/>
            <w:gridSpan w:val="3"/>
            <w:tcBorders>
              <w:top w:val="single" w:sz="6" w:space="0" w:color="auto"/>
              <w:left w:val="single" w:sz="6" w:space="0" w:color="auto"/>
              <w:bottom w:val="single" w:sz="6" w:space="0" w:color="auto"/>
              <w:right w:val="single" w:sz="6" w:space="0" w:color="auto"/>
            </w:tcBorders>
          </w:tcPr>
          <w:p w:rsidR="00B12A91" w:rsidRPr="00E0473D" w:rsidRDefault="00B12A91" w:rsidP="00580901">
            <w:pPr>
              <w:pStyle w:val="Style105"/>
              <w:jc w:val="center"/>
              <w:rPr>
                <w:rStyle w:val="FontStyle147"/>
              </w:rPr>
            </w:pPr>
            <w:r w:rsidRPr="00E0473D">
              <w:rPr>
                <w:rStyle w:val="FontStyle147"/>
              </w:rPr>
              <w:t>2,0</w:t>
            </w:r>
          </w:p>
        </w:tc>
        <w:tc>
          <w:tcPr>
            <w:tcW w:w="1398" w:type="dxa"/>
            <w:gridSpan w:val="3"/>
            <w:tcBorders>
              <w:top w:val="single" w:sz="6" w:space="0" w:color="auto"/>
              <w:left w:val="single" w:sz="6" w:space="0" w:color="auto"/>
              <w:bottom w:val="single" w:sz="6" w:space="0" w:color="auto"/>
              <w:right w:val="single" w:sz="6" w:space="0" w:color="auto"/>
            </w:tcBorders>
          </w:tcPr>
          <w:p w:rsidR="00B12A91" w:rsidRPr="00E0473D" w:rsidRDefault="00B12A91" w:rsidP="00580901">
            <w:pPr>
              <w:pStyle w:val="Style105"/>
              <w:spacing w:line="240" w:lineRule="auto"/>
              <w:jc w:val="center"/>
              <w:rPr>
                <w:rStyle w:val="FontStyle157"/>
                <w:b w:val="0"/>
              </w:rPr>
            </w:pPr>
            <w:r w:rsidRPr="00E0473D">
              <w:rPr>
                <w:rStyle w:val="FontStyle147"/>
              </w:rPr>
              <w:t>0</w:t>
            </w:r>
            <w:r w:rsidRPr="00E0473D">
              <w:rPr>
                <w:rStyle w:val="FontStyle157"/>
                <w:b w:val="0"/>
              </w:rPr>
              <w:t>,03</w:t>
            </w:r>
          </w:p>
        </w:tc>
      </w:tr>
      <w:tr w:rsidR="00B12A91">
        <w:trPr>
          <w:gridAfter w:val="1"/>
          <w:wAfter w:w="63" w:type="dxa"/>
          <w:trHeight w:val="262"/>
        </w:trPr>
        <w:tc>
          <w:tcPr>
            <w:tcW w:w="720" w:type="dxa"/>
            <w:gridSpan w:val="2"/>
            <w:tcBorders>
              <w:top w:val="nil"/>
              <w:left w:val="single" w:sz="6" w:space="0" w:color="auto"/>
              <w:bottom w:val="single" w:sz="6" w:space="0" w:color="auto"/>
              <w:right w:val="single" w:sz="6" w:space="0" w:color="auto"/>
            </w:tcBorders>
          </w:tcPr>
          <w:p w:rsidR="00B12A91" w:rsidRPr="00E0473D" w:rsidRDefault="00B12A91" w:rsidP="00B12A91">
            <w:pPr>
              <w:pStyle w:val="Style67"/>
              <w:widowControl/>
              <w:rPr>
                <w:rStyle w:val="FontStyle147"/>
              </w:rPr>
            </w:pPr>
            <w:r w:rsidRPr="00E0473D">
              <w:rPr>
                <w:rStyle w:val="FontStyle147"/>
              </w:rPr>
              <w:t>9.7.</w:t>
            </w:r>
          </w:p>
        </w:tc>
        <w:tc>
          <w:tcPr>
            <w:tcW w:w="5294" w:type="dxa"/>
            <w:gridSpan w:val="2"/>
            <w:tcBorders>
              <w:top w:val="single" w:sz="6" w:space="0" w:color="auto"/>
              <w:left w:val="single" w:sz="6" w:space="0" w:color="auto"/>
              <w:bottom w:val="single" w:sz="6" w:space="0" w:color="auto"/>
              <w:right w:val="single" w:sz="6" w:space="0" w:color="auto"/>
            </w:tcBorders>
          </w:tcPr>
          <w:p w:rsidR="00B12A91" w:rsidRPr="00E0473D" w:rsidRDefault="00B12A91" w:rsidP="00B12A91">
            <w:pPr>
              <w:pStyle w:val="Style105"/>
              <w:spacing w:line="235" w:lineRule="exact"/>
              <w:rPr>
                <w:rStyle w:val="FontStyle157"/>
                <w:b w:val="0"/>
              </w:rPr>
            </w:pPr>
            <w:r w:rsidRPr="00E0473D">
              <w:rPr>
                <w:rStyle w:val="FontStyle157"/>
                <w:b w:val="0"/>
              </w:rPr>
              <w:t xml:space="preserve">Печать заключения и графиков РАГ на </w:t>
            </w:r>
            <w:r w:rsidRPr="00E0473D">
              <w:rPr>
                <w:rStyle w:val="FontStyle147"/>
              </w:rPr>
              <w:t xml:space="preserve">1 </w:t>
            </w:r>
            <w:r w:rsidRPr="00E0473D">
              <w:rPr>
                <w:rStyle w:val="FontStyle157"/>
                <w:b w:val="0"/>
              </w:rPr>
              <w:t>пласт-коллектор</w:t>
            </w:r>
          </w:p>
        </w:tc>
        <w:tc>
          <w:tcPr>
            <w:tcW w:w="1153" w:type="dxa"/>
            <w:gridSpan w:val="3"/>
            <w:tcBorders>
              <w:top w:val="single" w:sz="6" w:space="0" w:color="auto"/>
              <w:left w:val="single" w:sz="6" w:space="0" w:color="auto"/>
              <w:bottom w:val="single" w:sz="6" w:space="0" w:color="auto"/>
              <w:right w:val="single" w:sz="6" w:space="0" w:color="auto"/>
            </w:tcBorders>
          </w:tcPr>
          <w:p w:rsidR="00B12A91" w:rsidRPr="00E0473D" w:rsidRDefault="00B12A91" w:rsidP="00B12A91">
            <w:pPr>
              <w:pStyle w:val="Style105"/>
              <w:spacing w:line="240" w:lineRule="auto"/>
              <w:rPr>
                <w:rStyle w:val="FontStyle157"/>
                <w:b w:val="0"/>
              </w:rPr>
            </w:pPr>
            <w:r w:rsidRPr="00E0473D">
              <w:rPr>
                <w:rStyle w:val="FontStyle157"/>
                <w:b w:val="0"/>
              </w:rPr>
              <w:t>лист</w:t>
            </w:r>
          </w:p>
        </w:tc>
        <w:tc>
          <w:tcPr>
            <w:tcW w:w="1386" w:type="dxa"/>
            <w:gridSpan w:val="3"/>
            <w:tcBorders>
              <w:top w:val="single" w:sz="6" w:space="0" w:color="auto"/>
              <w:left w:val="single" w:sz="6" w:space="0" w:color="auto"/>
              <w:bottom w:val="single" w:sz="6" w:space="0" w:color="auto"/>
              <w:right w:val="single" w:sz="6" w:space="0" w:color="auto"/>
            </w:tcBorders>
          </w:tcPr>
          <w:p w:rsidR="00B12A91" w:rsidRPr="00E0473D" w:rsidRDefault="00B12A91" w:rsidP="00580901">
            <w:pPr>
              <w:pStyle w:val="Style105"/>
              <w:jc w:val="center"/>
              <w:rPr>
                <w:rStyle w:val="FontStyle147"/>
              </w:rPr>
            </w:pPr>
            <w:r w:rsidRPr="00E0473D">
              <w:rPr>
                <w:rStyle w:val="FontStyle147"/>
              </w:rPr>
              <w:t>2,0</w:t>
            </w:r>
          </w:p>
        </w:tc>
        <w:tc>
          <w:tcPr>
            <w:tcW w:w="1398" w:type="dxa"/>
            <w:gridSpan w:val="3"/>
            <w:tcBorders>
              <w:top w:val="single" w:sz="6" w:space="0" w:color="auto"/>
              <w:left w:val="single" w:sz="6" w:space="0" w:color="auto"/>
              <w:bottom w:val="single" w:sz="6" w:space="0" w:color="auto"/>
              <w:right w:val="single" w:sz="6" w:space="0" w:color="auto"/>
            </w:tcBorders>
          </w:tcPr>
          <w:p w:rsidR="00B12A91" w:rsidRPr="00E0473D" w:rsidRDefault="00B12A91" w:rsidP="00580901">
            <w:pPr>
              <w:pStyle w:val="Style105"/>
              <w:spacing w:line="240" w:lineRule="auto"/>
              <w:jc w:val="center"/>
              <w:rPr>
                <w:rStyle w:val="FontStyle157"/>
                <w:b w:val="0"/>
              </w:rPr>
            </w:pPr>
            <w:r w:rsidRPr="00E0473D">
              <w:rPr>
                <w:rStyle w:val="FontStyle147"/>
              </w:rPr>
              <w:t>0</w:t>
            </w:r>
            <w:r w:rsidRPr="00E0473D">
              <w:rPr>
                <w:rStyle w:val="FontStyle157"/>
                <w:b w:val="0"/>
              </w:rPr>
              <w:t>,03</w:t>
            </w:r>
          </w:p>
        </w:tc>
      </w:tr>
      <w:tr w:rsidR="00B12A91">
        <w:trPr>
          <w:gridAfter w:val="1"/>
          <w:wAfter w:w="63" w:type="dxa"/>
          <w:trHeight w:val="298"/>
        </w:trPr>
        <w:tc>
          <w:tcPr>
            <w:tcW w:w="720" w:type="dxa"/>
            <w:gridSpan w:val="2"/>
            <w:tcBorders>
              <w:top w:val="nil"/>
              <w:left w:val="single" w:sz="6" w:space="0" w:color="auto"/>
              <w:bottom w:val="single" w:sz="6" w:space="0" w:color="auto"/>
              <w:right w:val="single" w:sz="6" w:space="0" w:color="auto"/>
            </w:tcBorders>
          </w:tcPr>
          <w:p w:rsidR="00B12A91" w:rsidRPr="00E0473D" w:rsidRDefault="00B12A91" w:rsidP="00B12A91">
            <w:pPr>
              <w:pStyle w:val="Style67"/>
              <w:widowControl/>
              <w:rPr>
                <w:rStyle w:val="FontStyle147"/>
              </w:rPr>
            </w:pPr>
            <w:r w:rsidRPr="00E0473D">
              <w:rPr>
                <w:rStyle w:val="FontStyle147"/>
              </w:rPr>
              <w:t>9.8.</w:t>
            </w:r>
          </w:p>
        </w:tc>
        <w:tc>
          <w:tcPr>
            <w:tcW w:w="5294" w:type="dxa"/>
            <w:gridSpan w:val="2"/>
            <w:tcBorders>
              <w:top w:val="single" w:sz="6" w:space="0" w:color="auto"/>
              <w:left w:val="single" w:sz="6" w:space="0" w:color="auto"/>
              <w:bottom w:val="single" w:sz="6" w:space="0" w:color="auto"/>
              <w:right w:val="single" w:sz="6" w:space="0" w:color="auto"/>
            </w:tcBorders>
          </w:tcPr>
          <w:p w:rsidR="00B12A91" w:rsidRPr="00E0473D" w:rsidRDefault="00B12A91" w:rsidP="00B12A91">
            <w:pPr>
              <w:pStyle w:val="Style105"/>
              <w:spacing w:line="235" w:lineRule="exact"/>
              <w:rPr>
                <w:rStyle w:val="FontStyle157"/>
                <w:b w:val="0"/>
              </w:rPr>
            </w:pPr>
            <w:r w:rsidRPr="00E0473D">
              <w:rPr>
                <w:rStyle w:val="FontStyle157"/>
                <w:b w:val="0"/>
              </w:rPr>
              <w:t>Оформление и компоновка отчета</w:t>
            </w:r>
          </w:p>
        </w:tc>
        <w:tc>
          <w:tcPr>
            <w:tcW w:w="1153" w:type="dxa"/>
            <w:gridSpan w:val="3"/>
            <w:tcBorders>
              <w:top w:val="single" w:sz="6" w:space="0" w:color="auto"/>
              <w:left w:val="single" w:sz="6" w:space="0" w:color="auto"/>
              <w:bottom w:val="single" w:sz="6" w:space="0" w:color="auto"/>
              <w:right w:val="single" w:sz="6" w:space="0" w:color="auto"/>
            </w:tcBorders>
          </w:tcPr>
          <w:p w:rsidR="00B12A91" w:rsidRPr="00E0473D" w:rsidRDefault="00B12A91" w:rsidP="00B12A91">
            <w:pPr>
              <w:pStyle w:val="Style105"/>
              <w:spacing w:line="240" w:lineRule="auto"/>
              <w:rPr>
                <w:rStyle w:val="FontStyle157"/>
                <w:b w:val="0"/>
              </w:rPr>
            </w:pPr>
            <w:r w:rsidRPr="00E0473D">
              <w:rPr>
                <w:rStyle w:val="FontStyle157"/>
                <w:b w:val="0"/>
              </w:rPr>
              <w:t>экземпляр</w:t>
            </w:r>
          </w:p>
        </w:tc>
        <w:tc>
          <w:tcPr>
            <w:tcW w:w="1386" w:type="dxa"/>
            <w:gridSpan w:val="3"/>
            <w:tcBorders>
              <w:top w:val="single" w:sz="6" w:space="0" w:color="auto"/>
              <w:left w:val="single" w:sz="6" w:space="0" w:color="auto"/>
              <w:bottom w:val="single" w:sz="6" w:space="0" w:color="auto"/>
              <w:right w:val="single" w:sz="6" w:space="0" w:color="auto"/>
            </w:tcBorders>
          </w:tcPr>
          <w:p w:rsidR="00B12A91" w:rsidRPr="00E0473D" w:rsidRDefault="00B12A91" w:rsidP="00580901">
            <w:pPr>
              <w:pStyle w:val="Style105"/>
              <w:jc w:val="center"/>
              <w:rPr>
                <w:rStyle w:val="FontStyle147"/>
              </w:rPr>
            </w:pPr>
            <w:r w:rsidRPr="00E0473D">
              <w:rPr>
                <w:rStyle w:val="FontStyle147"/>
              </w:rPr>
              <w:t>27,0</w:t>
            </w:r>
          </w:p>
        </w:tc>
        <w:tc>
          <w:tcPr>
            <w:tcW w:w="1398" w:type="dxa"/>
            <w:gridSpan w:val="3"/>
            <w:tcBorders>
              <w:top w:val="single" w:sz="6" w:space="0" w:color="auto"/>
              <w:left w:val="single" w:sz="6" w:space="0" w:color="auto"/>
              <w:bottom w:val="single" w:sz="6" w:space="0" w:color="auto"/>
              <w:right w:val="single" w:sz="6" w:space="0" w:color="auto"/>
            </w:tcBorders>
          </w:tcPr>
          <w:p w:rsidR="00B12A91" w:rsidRPr="00E0473D" w:rsidRDefault="00B12A91" w:rsidP="00580901">
            <w:pPr>
              <w:pStyle w:val="Style105"/>
              <w:spacing w:line="240" w:lineRule="auto"/>
              <w:jc w:val="center"/>
              <w:rPr>
                <w:rStyle w:val="FontStyle157"/>
                <w:b w:val="0"/>
              </w:rPr>
            </w:pPr>
            <w:r w:rsidRPr="00E0473D">
              <w:rPr>
                <w:rStyle w:val="FontStyle147"/>
              </w:rPr>
              <w:t>0</w:t>
            </w:r>
            <w:r w:rsidRPr="00E0473D">
              <w:rPr>
                <w:rStyle w:val="FontStyle157"/>
                <w:b w:val="0"/>
              </w:rPr>
              <w:t>,45</w:t>
            </w:r>
          </w:p>
        </w:tc>
      </w:tr>
      <w:tr w:rsidR="00B12A91">
        <w:trPr>
          <w:gridAfter w:val="1"/>
          <w:wAfter w:w="63" w:type="dxa"/>
          <w:trHeight w:val="362"/>
        </w:trPr>
        <w:tc>
          <w:tcPr>
            <w:tcW w:w="720" w:type="dxa"/>
            <w:gridSpan w:val="2"/>
            <w:tcBorders>
              <w:top w:val="nil"/>
              <w:left w:val="single" w:sz="6" w:space="0" w:color="auto"/>
              <w:bottom w:val="single" w:sz="6" w:space="0" w:color="auto"/>
              <w:right w:val="single" w:sz="6" w:space="0" w:color="auto"/>
            </w:tcBorders>
          </w:tcPr>
          <w:p w:rsidR="00B12A91" w:rsidRPr="00E0473D" w:rsidRDefault="00B12A91" w:rsidP="00B12A91">
            <w:pPr>
              <w:pStyle w:val="Style67"/>
              <w:widowControl/>
              <w:rPr>
                <w:rStyle w:val="FontStyle147"/>
              </w:rPr>
            </w:pPr>
            <w:r w:rsidRPr="00E0473D">
              <w:rPr>
                <w:rStyle w:val="FontStyle147"/>
              </w:rPr>
              <w:t>9.9.</w:t>
            </w:r>
          </w:p>
        </w:tc>
        <w:tc>
          <w:tcPr>
            <w:tcW w:w="5294" w:type="dxa"/>
            <w:gridSpan w:val="2"/>
            <w:tcBorders>
              <w:top w:val="single" w:sz="6" w:space="0" w:color="auto"/>
              <w:left w:val="single" w:sz="6" w:space="0" w:color="auto"/>
              <w:bottom w:val="single" w:sz="6" w:space="0" w:color="auto"/>
              <w:right w:val="single" w:sz="6" w:space="0" w:color="auto"/>
            </w:tcBorders>
          </w:tcPr>
          <w:p w:rsidR="00B12A91" w:rsidRPr="00E0473D" w:rsidRDefault="00B12A91" w:rsidP="00B12A91">
            <w:pPr>
              <w:pStyle w:val="Style105"/>
              <w:spacing w:line="235" w:lineRule="exact"/>
              <w:rPr>
                <w:rStyle w:val="FontStyle157"/>
                <w:b w:val="0"/>
              </w:rPr>
            </w:pPr>
            <w:r w:rsidRPr="00E0473D">
              <w:rPr>
                <w:rStyle w:val="FontStyle157"/>
                <w:b w:val="0"/>
              </w:rPr>
              <w:t>Координация работ по составлению отчета</w:t>
            </w:r>
          </w:p>
        </w:tc>
        <w:tc>
          <w:tcPr>
            <w:tcW w:w="1153" w:type="dxa"/>
            <w:gridSpan w:val="3"/>
            <w:tcBorders>
              <w:top w:val="single" w:sz="6" w:space="0" w:color="auto"/>
              <w:left w:val="single" w:sz="6" w:space="0" w:color="auto"/>
              <w:bottom w:val="single" w:sz="6" w:space="0" w:color="auto"/>
              <w:right w:val="single" w:sz="6" w:space="0" w:color="auto"/>
            </w:tcBorders>
          </w:tcPr>
          <w:p w:rsidR="00B12A91" w:rsidRPr="00E0473D" w:rsidRDefault="00B12A91" w:rsidP="00B12A91">
            <w:pPr>
              <w:pStyle w:val="Style105"/>
              <w:spacing w:line="240" w:lineRule="auto"/>
              <w:rPr>
                <w:rStyle w:val="FontStyle157"/>
                <w:b w:val="0"/>
              </w:rPr>
            </w:pPr>
            <w:r w:rsidRPr="00E0473D">
              <w:rPr>
                <w:rStyle w:val="FontStyle157"/>
                <w:b w:val="0"/>
              </w:rPr>
              <w:t>скважина</w:t>
            </w:r>
          </w:p>
        </w:tc>
        <w:tc>
          <w:tcPr>
            <w:tcW w:w="1386" w:type="dxa"/>
            <w:gridSpan w:val="3"/>
            <w:tcBorders>
              <w:top w:val="single" w:sz="6" w:space="0" w:color="auto"/>
              <w:left w:val="single" w:sz="6" w:space="0" w:color="auto"/>
              <w:bottom w:val="single" w:sz="6" w:space="0" w:color="auto"/>
              <w:right w:val="single" w:sz="6" w:space="0" w:color="auto"/>
            </w:tcBorders>
          </w:tcPr>
          <w:p w:rsidR="00B12A91" w:rsidRPr="00E0473D" w:rsidRDefault="00B12A91" w:rsidP="00580901">
            <w:pPr>
              <w:pStyle w:val="Style105"/>
              <w:jc w:val="center"/>
              <w:rPr>
                <w:rStyle w:val="FontStyle147"/>
              </w:rPr>
            </w:pPr>
            <w:r w:rsidRPr="00E0473D">
              <w:rPr>
                <w:rStyle w:val="FontStyle147"/>
              </w:rPr>
              <w:t>10,0</w:t>
            </w:r>
          </w:p>
        </w:tc>
        <w:tc>
          <w:tcPr>
            <w:tcW w:w="1398" w:type="dxa"/>
            <w:gridSpan w:val="3"/>
            <w:tcBorders>
              <w:top w:val="single" w:sz="6" w:space="0" w:color="auto"/>
              <w:left w:val="single" w:sz="6" w:space="0" w:color="auto"/>
              <w:bottom w:val="single" w:sz="6" w:space="0" w:color="auto"/>
              <w:right w:val="single" w:sz="6" w:space="0" w:color="auto"/>
            </w:tcBorders>
          </w:tcPr>
          <w:p w:rsidR="00B12A91" w:rsidRPr="00E0473D" w:rsidRDefault="00B12A91" w:rsidP="00580901">
            <w:pPr>
              <w:pStyle w:val="Style105"/>
              <w:jc w:val="center"/>
              <w:rPr>
                <w:rStyle w:val="FontStyle147"/>
              </w:rPr>
            </w:pPr>
            <w:r w:rsidRPr="00E0473D">
              <w:rPr>
                <w:rStyle w:val="FontStyle147"/>
              </w:rPr>
              <w:t>0,17</w:t>
            </w:r>
          </w:p>
        </w:tc>
      </w:tr>
      <w:tr w:rsidR="00B12A91">
        <w:trPr>
          <w:gridAfter w:val="1"/>
          <w:wAfter w:w="63" w:type="dxa"/>
          <w:trHeight w:val="332"/>
        </w:trPr>
        <w:tc>
          <w:tcPr>
            <w:tcW w:w="720" w:type="dxa"/>
            <w:gridSpan w:val="2"/>
            <w:tcBorders>
              <w:top w:val="nil"/>
              <w:left w:val="single" w:sz="6" w:space="0" w:color="auto"/>
              <w:bottom w:val="single" w:sz="6" w:space="0" w:color="auto"/>
              <w:right w:val="single" w:sz="6" w:space="0" w:color="auto"/>
            </w:tcBorders>
          </w:tcPr>
          <w:p w:rsidR="00B12A91" w:rsidRPr="00E0473D" w:rsidRDefault="00B12A91" w:rsidP="00B12A91">
            <w:pPr>
              <w:pStyle w:val="Style67"/>
              <w:widowControl/>
              <w:rPr>
                <w:rStyle w:val="FontStyle147"/>
              </w:rPr>
            </w:pPr>
            <w:r w:rsidRPr="00E0473D">
              <w:rPr>
                <w:rStyle w:val="FontStyle147"/>
              </w:rPr>
              <w:t>9.10</w:t>
            </w:r>
          </w:p>
        </w:tc>
        <w:tc>
          <w:tcPr>
            <w:tcW w:w="5294" w:type="dxa"/>
            <w:gridSpan w:val="2"/>
            <w:tcBorders>
              <w:top w:val="single" w:sz="6" w:space="0" w:color="auto"/>
              <w:left w:val="single" w:sz="6" w:space="0" w:color="auto"/>
              <w:bottom w:val="single" w:sz="6" w:space="0" w:color="auto"/>
              <w:right w:val="single" w:sz="6" w:space="0" w:color="auto"/>
            </w:tcBorders>
          </w:tcPr>
          <w:p w:rsidR="00B12A91" w:rsidRPr="00E0473D" w:rsidRDefault="00B12A91" w:rsidP="00B12A91">
            <w:pPr>
              <w:pStyle w:val="Style105"/>
              <w:spacing w:line="235" w:lineRule="exact"/>
              <w:rPr>
                <w:rStyle w:val="FontStyle157"/>
                <w:b w:val="0"/>
              </w:rPr>
            </w:pPr>
            <w:r w:rsidRPr="00E0473D">
              <w:rPr>
                <w:rStyle w:val="FontStyle157"/>
                <w:b w:val="0"/>
              </w:rPr>
              <w:t>Окончательная проверка всего пакета документов</w:t>
            </w:r>
          </w:p>
        </w:tc>
        <w:tc>
          <w:tcPr>
            <w:tcW w:w="1153" w:type="dxa"/>
            <w:gridSpan w:val="3"/>
            <w:tcBorders>
              <w:top w:val="single" w:sz="6" w:space="0" w:color="auto"/>
              <w:left w:val="single" w:sz="6" w:space="0" w:color="auto"/>
              <w:bottom w:val="single" w:sz="6" w:space="0" w:color="auto"/>
              <w:right w:val="single" w:sz="6" w:space="0" w:color="auto"/>
            </w:tcBorders>
          </w:tcPr>
          <w:p w:rsidR="00B12A91" w:rsidRPr="00E0473D" w:rsidRDefault="00B12A91" w:rsidP="00B12A91">
            <w:pPr>
              <w:pStyle w:val="Style105"/>
              <w:spacing w:line="240" w:lineRule="auto"/>
              <w:rPr>
                <w:rStyle w:val="FontStyle157"/>
                <w:b w:val="0"/>
              </w:rPr>
            </w:pPr>
            <w:r w:rsidRPr="00E0473D">
              <w:rPr>
                <w:rStyle w:val="FontStyle157"/>
                <w:b w:val="0"/>
              </w:rPr>
              <w:t>экземпляр</w:t>
            </w:r>
          </w:p>
        </w:tc>
        <w:tc>
          <w:tcPr>
            <w:tcW w:w="1386" w:type="dxa"/>
            <w:gridSpan w:val="3"/>
            <w:tcBorders>
              <w:top w:val="single" w:sz="6" w:space="0" w:color="auto"/>
              <w:left w:val="single" w:sz="6" w:space="0" w:color="auto"/>
              <w:bottom w:val="single" w:sz="6" w:space="0" w:color="auto"/>
              <w:right w:val="single" w:sz="6" w:space="0" w:color="auto"/>
            </w:tcBorders>
          </w:tcPr>
          <w:p w:rsidR="00B12A91" w:rsidRPr="00E0473D" w:rsidRDefault="00B12A91" w:rsidP="00580901">
            <w:pPr>
              <w:pStyle w:val="Style105"/>
              <w:jc w:val="center"/>
              <w:rPr>
                <w:rStyle w:val="FontStyle147"/>
              </w:rPr>
            </w:pPr>
            <w:r w:rsidRPr="00E0473D">
              <w:rPr>
                <w:rStyle w:val="FontStyle147"/>
              </w:rPr>
              <w:t>242,0</w:t>
            </w:r>
          </w:p>
        </w:tc>
        <w:tc>
          <w:tcPr>
            <w:tcW w:w="1398" w:type="dxa"/>
            <w:gridSpan w:val="3"/>
            <w:tcBorders>
              <w:top w:val="single" w:sz="6" w:space="0" w:color="auto"/>
              <w:left w:val="single" w:sz="6" w:space="0" w:color="auto"/>
              <w:bottom w:val="single" w:sz="6" w:space="0" w:color="auto"/>
              <w:right w:val="single" w:sz="6" w:space="0" w:color="auto"/>
            </w:tcBorders>
          </w:tcPr>
          <w:p w:rsidR="00B12A91" w:rsidRPr="00E0473D" w:rsidRDefault="00B12A91" w:rsidP="00580901">
            <w:pPr>
              <w:pStyle w:val="Style105"/>
              <w:jc w:val="center"/>
              <w:rPr>
                <w:rStyle w:val="FontStyle147"/>
              </w:rPr>
            </w:pPr>
            <w:r w:rsidRPr="00E0473D">
              <w:rPr>
                <w:rStyle w:val="FontStyle147"/>
              </w:rPr>
              <w:t>4,03</w:t>
            </w:r>
          </w:p>
        </w:tc>
      </w:tr>
      <w:tr w:rsidR="00B12A91">
        <w:trPr>
          <w:gridAfter w:val="1"/>
          <w:wAfter w:w="63" w:type="dxa"/>
          <w:trHeight w:val="477"/>
        </w:trPr>
        <w:tc>
          <w:tcPr>
            <w:tcW w:w="720" w:type="dxa"/>
            <w:gridSpan w:val="2"/>
            <w:tcBorders>
              <w:top w:val="nil"/>
              <w:left w:val="single" w:sz="6" w:space="0" w:color="auto"/>
              <w:bottom w:val="single" w:sz="6" w:space="0" w:color="auto"/>
              <w:right w:val="single" w:sz="6" w:space="0" w:color="auto"/>
            </w:tcBorders>
          </w:tcPr>
          <w:p w:rsidR="00B12A91" w:rsidRPr="00E0473D" w:rsidRDefault="00B12A91" w:rsidP="00B12A91">
            <w:pPr>
              <w:pStyle w:val="Style67"/>
              <w:widowControl/>
              <w:rPr>
                <w:rStyle w:val="FontStyle147"/>
              </w:rPr>
            </w:pPr>
            <w:r w:rsidRPr="00E0473D">
              <w:rPr>
                <w:rStyle w:val="FontStyle147"/>
              </w:rPr>
              <w:t>9.11</w:t>
            </w:r>
          </w:p>
        </w:tc>
        <w:tc>
          <w:tcPr>
            <w:tcW w:w="5294" w:type="dxa"/>
            <w:gridSpan w:val="2"/>
            <w:tcBorders>
              <w:top w:val="single" w:sz="6" w:space="0" w:color="auto"/>
              <w:left w:val="single" w:sz="6" w:space="0" w:color="auto"/>
              <w:bottom w:val="single" w:sz="6" w:space="0" w:color="auto"/>
              <w:right w:val="single" w:sz="6" w:space="0" w:color="auto"/>
            </w:tcBorders>
          </w:tcPr>
          <w:p w:rsidR="00B12A91" w:rsidRPr="00E0473D" w:rsidRDefault="00B12A91" w:rsidP="00B12A91">
            <w:pPr>
              <w:pStyle w:val="Style105"/>
              <w:spacing w:line="235" w:lineRule="exact"/>
              <w:rPr>
                <w:rStyle w:val="FontStyle157"/>
                <w:b w:val="0"/>
              </w:rPr>
            </w:pPr>
            <w:r w:rsidRPr="00E0473D">
              <w:rPr>
                <w:rStyle w:val="FontStyle157"/>
                <w:b w:val="0"/>
              </w:rPr>
              <w:t>Подготовка сопроводительных документов (Акт приемки-сдачи Заказчику)</w:t>
            </w:r>
          </w:p>
        </w:tc>
        <w:tc>
          <w:tcPr>
            <w:tcW w:w="1153" w:type="dxa"/>
            <w:gridSpan w:val="3"/>
            <w:tcBorders>
              <w:top w:val="single" w:sz="6" w:space="0" w:color="auto"/>
              <w:left w:val="single" w:sz="6" w:space="0" w:color="auto"/>
              <w:bottom w:val="single" w:sz="6" w:space="0" w:color="auto"/>
              <w:right w:val="single" w:sz="6" w:space="0" w:color="auto"/>
            </w:tcBorders>
          </w:tcPr>
          <w:p w:rsidR="00B12A91" w:rsidRPr="00E0473D" w:rsidRDefault="00B12A91" w:rsidP="00B12A91">
            <w:pPr>
              <w:pStyle w:val="Style105"/>
              <w:spacing w:line="240" w:lineRule="auto"/>
              <w:rPr>
                <w:rStyle w:val="FontStyle157"/>
                <w:b w:val="0"/>
              </w:rPr>
            </w:pPr>
            <w:r w:rsidRPr="00E0473D">
              <w:rPr>
                <w:rStyle w:val="FontStyle157"/>
                <w:b w:val="0"/>
              </w:rPr>
              <w:t>экземпляр</w:t>
            </w:r>
          </w:p>
        </w:tc>
        <w:tc>
          <w:tcPr>
            <w:tcW w:w="1386" w:type="dxa"/>
            <w:gridSpan w:val="3"/>
            <w:tcBorders>
              <w:top w:val="single" w:sz="6" w:space="0" w:color="auto"/>
              <w:left w:val="single" w:sz="6" w:space="0" w:color="auto"/>
              <w:bottom w:val="single" w:sz="6" w:space="0" w:color="auto"/>
              <w:right w:val="single" w:sz="6" w:space="0" w:color="auto"/>
            </w:tcBorders>
          </w:tcPr>
          <w:p w:rsidR="00B12A91" w:rsidRPr="00E0473D" w:rsidRDefault="00B12A91" w:rsidP="00580901">
            <w:pPr>
              <w:pStyle w:val="Style105"/>
              <w:jc w:val="center"/>
              <w:rPr>
                <w:rStyle w:val="FontStyle147"/>
              </w:rPr>
            </w:pPr>
            <w:r w:rsidRPr="00E0473D">
              <w:rPr>
                <w:rStyle w:val="FontStyle147"/>
              </w:rPr>
              <w:t>11,0</w:t>
            </w:r>
          </w:p>
        </w:tc>
        <w:tc>
          <w:tcPr>
            <w:tcW w:w="1398" w:type="dxa"/>
            <w:gridSpan w:val="3"/>
            <w:tcBorders>
              <w:top w:val="single" w:sz="6" w:space="0" w:color="auto"/>
              <w:left w:val="single" w:sz="6" w:space="0" w:color="auto"/>
              <w:bottom w:val="single" w:sz="6" w:space="0" w:color="auto"/>
              <w:right w:val="single" w:sz="6" w:space="0" w:color="auto"/>
            </w:tcBorders>
          </w:tcPr>
          <w:p w:rsidR="00B12A91" w:rsidRPr="00E0473D" w:rsidRDefault="00B12A91" w:rsidP="00580901">
            <w:pPr>
              <w:pStyle w:val="Style105"/>
              <w:jc w:val="center"/>
              <w:rPr>
                <w:rStyle w:val="FontStyle147"/>
              </w:rPr>
            </w:pPr>
            <w:r w:rsidRPr="00E0473D">
              <w:rPr>
                <w:rStyle w:val="FontStyle147"/>
              </w:rPr>
              <w:t>0,18</w:t>
            </w:r>
          </w:p>
        </w:tc>
      </w:tr>
      <w:tr w:rsidR="00B12A91">
        <w:trPr>
          <w:gridAfter w:val="1"/>
          <w:wAfter w:w="63" w:type="dxa"/>
          <w:trHeight w:val="319"/>
        </w:trPr>
        <w:tc>
          <w:tcPr>
            <w:tcW w:w="720" w:type="dxa"/>
            <w:gridSpan w:val="2"/>
            <w:tcBorders>
              <w:top w:val="nil"/>
              <w:left w:val="single" w:sz="6" w:space="0" w:color="auto"/>
              <w:bottom w:val="single" w:sz="6" w:space="0" w:color="auto"/>
              <w:right w:val="single" w:sz="6" w:space="0" w:color="auto"/>
            </w:tcBorders>
          </w:tcPr>
          <w:p w:rsidR="00B12A91" w:rsidRPr="00E0473D" w:rsidRDefault="00B12A91" w:rsidP="00B12A91">
            <w:pPr>
              <w:pStyle w:val="Style67"/>
              <w:widowControl/>
              <w:rPr>
                <w:rStyle w:val="FontStyle147"/>
              </w:rPr>
            </w:pPr>
            <w:r w:rsidRPr="00E0473D">
              <w:rPr>
                <w:rStyle w:val="FontStyle147"/>
              </w:rPr>
              <w:t>9.12</w:t>
            </w:r>
          </w:p>
        </w:tc>
        <w:tc>
          <w:tcPr>
            <w:tcW w:w="5294" w:type="dxa"/>
            <w:gridSpan w:val="2"/>
            <w:tcBorders>
              <w:top w:val="single" w:sz="6" w:space="0" w:color="auto"/>
              <w:left w:val="single" w:sz="6" w:space="0" w:color="auto"/>
              <w:bottom w:val="single" w:sz="6" w:space="0" w:color="auto"/>
              <w:right w:val="single" w:sz="6" w:space="0" w:color="auto"/>
            </w:tcBorders>
          </w:tcPr>
          <w:p w:rsidR="00B12A91" w:rsidRPr="00E0473D" w:rsidRDefault="00B12A91" w:rsidP="00B12A91">
            <w:pPr>
              <w:pStyle w:val="Style105"/>
              <w:spacing w:line="235" w:lineRule="exact"/>
              <w:rPr>
                <w:rStyle w:val="FontStyle157"/>
                <w:b w:val="0"/>
              </w:rPr>
            </w:pPr>
            <w:r w:rsidRPr="00E0473D">
              <w:rPr>
                <w:rStyle w:val="FontStyle157"/>
                <w:b w:val="0"/>
              </w:rPr>
              <w:t>Защита качества отчета</w:t>
            </w:r>
          </w:p>
        </w:tc>
        <w:tc>
          <w:tcPr>
            <w:tcW w:w="1153" w:type="dxa"/>
            <w:gridSpan w:val="3"/>
            <w:tcBorders>
              <w:top w:val="single" w:sz="6" w:space="0" w:color="auto"/>
              <w:left w:val="single" w:sz="6" w:space="0" w:color="auto"/>
              <w:bottom w:val="single" w:sz="6" w:space="0" w:color="auto"/>
              <w:right w:val="single" w:sz="6" w:space="0" w:color="auto"/>
            </w:tcBorders>
          </w:tcPr>
          <w:p w:rsidR="00B12A91" w:rsidRPr="00E0473D" w:rsidRDefault="00B12A91" w:rsidP="00B12A91">
            <w:pPr>
              <w:pStyle w:val="Style105"/>
              <w:spacing w:line="240" w:lineRule="auto"/>
              <w:rPr>
                <w:rStyle w:val="FontStyle157"/>
                <w:b w:val="0"/>
              </w:rPr>
            </w:pPr>
            <w:r w:rsidRPr="00E0473D">
              <w:rPr>
                <w:rStyle w:val="FontStyle157"/>
                <w:b w:val="0"/>
              </w:rPr>
              <w:t>экземпляр</w:t>
            </w:r>
          </w:p>
        </w:tc>
        <w:tc>
          <w:tcPr>
            <w:tcW w:w="1386" w:type="dxa"/>
            <w:gridSpan w:val="3"/>
            <w:tcBorders>
              <w:top w:val="single" w:sz="6" w:space="0" w:color="auto"/>
              <w:left w:val="single" w:sz="6" w:space="0" w:color="auto"/>
              <w:bottom w:val="single" w:sz="6" w:space="0" w:color="auto"/>
              <w:right w:val="single" w:sz="6" w:space="0" w:color="auto"/>
            </w:tcBorders>
          </w:tcPr>
          <w:p w:rsidR="00B12A91" w:rsidRPr="00E0473D" w:rsidRDefault="00B12A91" w:rsidP="00580901">
            <w:pPr>
              <w:pStyle w:val="Style105"/>
              <w:jc w:val="center"/>
              <w:rPr>
                <w:rStyle w:val="FontStyle147"/>
              </w:rPr>
            </w:pPr>
            <w:r w:rsidRPr="00E0473D">
              <w:rPr>
                <w:rStyle w:val="FontStyle147"/>
              </w:rPr>
              <w:t>30,0</w:t>
            </w:r>
          </w:p>
        </w:tc>
        <w:tc>
          <w:tcPr>
            <w:tcW w:w="1398" w:type="dxa"/>
            <w:gridSpan w:val="3"/>
            <w:tcBorders>
              <w:top w:val="single" w:sz="6" w:space="0" w:color="auto"/>
              <w:left w:val="single" w:sz="6" w:space="0" w:color="auto"/>
              <w:bottom w:val="single" w:sz="6" w:space="0" w:color="auto"/>
              <w:right w:val="single" w:sz="6" w:space="0" w:color="auto"/>
            </w:tcBorders>
          </w:tcPr>
          <w:p w:rsidR="00B12A91" w:rsidRPr="00E0473D" w:rsidRDefault="00B12A91" w:rsidP="00580901">
            <w:pPr>
              <w:pStyle w:val="Style105"/>
              <w:jc w:val="center"/>
              <w:rPr>
                <w:rStyle w:val="FontStyle147"/>
              </w:rPr>
            </w:pPr>
            <w:r w:rsidRPr="00E0473D">
              <w:rPr>
                <w:rStyle w:val="FontStyle147"/>
              </w:rPr>
              <w:t>0,50</w:t>
            </w:r>
          </w:p>
        </w:tc>
      </w:tr>
      <w:tr w:rsidR="00B12A91">
        <w:trPr>
          <w:gridAfter w:val="1"/>
          <w:wAfter w:w="63" w:type="dxa"/>
          <w:trHeight w:val="174"/>
        </w:trPr>
        <w:tc>
          <w:tcPr>
            <w:tcW w:w="720" w:type="dxa"/>
            <w:gridSpan w:val="2"/>
            <w:tcBorders>
              <w:top w:val="nil"/>
              <w:left w:val="single" w:sz="6" w:space="0" w:color="auto"/>
              <w:bottom w:val="single" w:sz="6" w:space="0" w:color="auto"/>
              <w:right w:val="single" w:sz="6" w:space="0" w:color="auto"/>
            </w:tcBorders>
          </w:tcPr>
          <w:p w:rsidR="00B12A91" w:rsidRPr="00E0473D" w:rsidRDefault="00B12A91" w:rsidP="00B12A91">
            <w:pPr>
              <w:pStyle w:val="Style67"/>
              <w:widowControl/>
              <w:rPr>
                <w:rStyle w:val="FontStyle147"/>
              </w:rPr>
            </w:pPr>
            <w:r w:rsidRPr="00E0473D">
              <w:rPr>
                <w:rStyle w:val="FontStyle147"/>
              </w:rPr>
              <w:t>9.13.</w:t>
            </w:r>
          </w:p>
        </w:tc>
        <w:tc>
          <w:tcPr>
            <w:tcW w:w="5294" w:type="dxa"/>
            <w:gridSpan w:val="2"/>
            <w:tcBorders>
              <w:top w:val="single" w:sz="6" w:space="0" w:color="auto"/>
              <w:left w:val="single" w:sz="6" w:space="0" w:color="auto"/>
              <w:bottom w:val="single" w:sz="6" w:space="0" w:color="auto"/>
              <w:right w:val="single" w:sz="6" w:space="0" w:color="auto"/>
            </w:tcBorders>
          </w:tcPr>
          <w:p w:rsidR="00B12A91" w:rsidRPr="00E0473D" w:rsidRDefault="00B12A91" w:rsidP="00B12A91">
            <w:pPr>
              <w:pStyle w:val="Style105"/>
              <w:spacing w:line="235" w:lineRule="exact"/>
              <w:rPr>
                <w:rStyle w:val="FontStyle157"/>
                <w:b w:val="0"/>
              </w:rPr>
            </w:pPr>
            <w:r w:rsidRPr="00E0473D">
              <w:rPr>
                <w:rStyle w:val="FontStyle157"/>
                <w:b w:val="0"/>
              </w:rPr>
              <w:t>Редактирование отчета с исправлениями</w:t>
            </w:r>
          </w:p>
        </w:tc>
        <w:tc>
          <w:tcPr>
            <w:tcW w:w="1153" w:type="dxa"/>
            <w:gridSpan w:val="3"/>
            <w:tcBorders>
              <w:top w:val="single" w:sz="6" w:space="0" w:color="auto"/>
              <w:left w:val="single" w:sz="6" w:space="0" w:color="auto"/>
              <w:bottom w:val="single" w:sz="6" w:space="0" w:color="auto"/>
              <w:right w:val="single" w:sz="6" w:space="0" w:color="auto"/>
            </w:tcBorders>
          </w:tcPr>
          <w:p w:rsidR="00B12A91" w:rsidRPr="00E0473D" w:rsidRDefault="00B12A91" w:rsidP="00B12A91">
            <w:pPr>
              <w:pStyle w:val="Style105"/>
              <w:spacing w:line="240" w:lineRule="auto"/>
              <w:rPr>
                <w:rStyle w:val="FontStyle157"/>
                <w:b w:val="0"/>
              </w:rPr>
            </w:pPr>
            <w:r w:rsidRPr="00E0473D">
              <w:rPr>
                <w:rStyle w:val="FontStyle157"/>
                <w:b w:val="0"/>
              </w:rPr>
              <w:t>экземпляр</w:t>
            </w:r>
          </w:p>
        </w:tc>
        <w:tc>
          <w:tcPr>
            <w:tcW w:w="1386" w:type="dxa"/>
            <w:gridSpan w:val="3"/>
            <w:tcBorders>
              <w:top w:val="single" w:sz="6" w:space="0" w:color="auto"/>
              <w:left w:val="single" w:sz="6" w:space="0" w:color="auto"/>
              <w:bottom w:val="single" w:sz="6" w:space="0" w:color="auto"/>
              <w:right w:val="single" w:sz="6" w:space="0" w:color="auto"/>
            </w:tcBorders>
          </w:tcPr>
          <w:p w:rsidR="00B12A91" w:rsidRPr="00E0473D" w:rsidRDefault="00B12A91" w:rsidP="00580901">
            <w:pPr>
              <w:pStyle w:val="Style105"/>
              <w:jc w:val="center"/>
              <w:rPr>
                <w:rStyle w:val="FontStyle147"/>
              </w:rPr>
            </w:pPr>
            <w:r w:rsidRPr="00E0473D">
              <w:rPr>
                <w:rStyle w:val="FontStyle147"/>
              </w:rPr>
              <w:t>12,0</w:t>
            </w:r>
          </w:p>
        </w:tc>
        <w:tc>
          <w:tcPr>
            <w:tcW w:w="1398" w:type="dxa"/>
            <w:gridSpan w:val="3"/>
            <w:tcBorders>
              <w:top w:val="single" w:sz="6" w:space="0" w:color="auto"/>
              <w:left w:val="single" w:sz="6" w:space="0" w:color="auto"/>
              <w:bottom w:val="single" w:sz="6" w:space="0" w:color="auto"/>
              <w:right w:val="single" w:sz="6" w:space="0" w:color="auto"/>
            </w:tcBorders>
          </w:tcPr>
          <w:p w:rsidR="00B12A91" w:rsidRPr="00E0473D" w:rsidRDefault="00B12A91" w:rsidP="00580901">
            <w:pPr>
              <w:pStyle w:val="Style105"/>
              <w:jc w:val="center"/>
              <w:rPr>
                <w:rStyle w:val="FontStyle147"/>
              </w:rPr>
            </w:pPr>
            <w:r w:rsidRPr="00E0473D">
              <w:rPr>
                <w:rStyle w:val="FontStyle147"/>
              </w:rPr>
              <w:t>0,20</w:t>
            </w:r>
          </w:p>
        </w:tc>
      </w:tr>
    </w:tbl>
    <w:p w:rsidR="00B12A91" w:rsidRDefault="00B12A91" w:rsidP="00B12A91">
      <w:pPr>
        <w:spacing w:line="360" w:lineRule="auto"/>
        <w:ind w:left="-540" w:firstLine="540"/>
        <w:jc w:val="center"/>
        <w:rPr>
          <w:rFonts w:ascii="Arial" w:hAnsi="Arial" w:cs="Arial"/>
          <w:b/>
          <w:iCs/>
        </w:rPr>
      </w:pPr>
    </w:p>
    <w:p w:rsidR="00310DB6" w:rsidRPr="009304F1" w:rsidRDefault="00170948" w:rsidP="00310DB6">
      <w:pPr>
        <w:pStyle w:val="Style11"/>
        <w:widowControl/>
        <w:tabs>
          <w:tab w:val="left" w:pos="9734"/>
        </w:tabs>
        <w:spacing w:line="240" w:lineRule="auto"/>
        <w:jc w:val="center"/>
        <w:rPr>
          <w:rStyle w:val="FontStyle147"/>
          <w:b/>
          <w:sz w:val="24"/>
          <w:szCs w:val="24"/>
        </w:rPr>
      </w:pPr>
      <w:r>
        <w:rPr>
          <w:rStyle w:val="FontStyle138"/>
          <w:sz w:val="24"/>
          <w:szCs w:val="24"/>
        </w:rPr>
        <w:t>Н</w:t>
      </w:r>
      <w:r w:rsidR="00310DB6" w:rsidRPr="009304F1">
        <w:rPr>
          <w:rStyle w:val="FontStyle138"/>
          <w:sz w:val="24"/>
          <w:szCs w:val="24"/>
        </w:rPr>
        <w:t xml:space="preserve">орматив </w:t>
      </w:r>
      <w:r w:rsidR="00310DB6" w:rsidRPr="009304F1">
        <w:rPr>
          <w:rStyle w:val="FontStyle154"/>
          <w:sz w:val="24"/>
          <w:szCs w:val="24"/>
        </w:rPr>
        <w:t xml:space="preserve">стоимости по  </w:t>
      </w:r>
      <w:r w:rsidR="00310DB6" w:rsidRPr="009304F1">
        <w:rPr>
          <w:rStyle w:val="FontStyle147"/>
          <w:b/>
          <w:sz w:val="24"/>
          <w:szCs w:val="24"/>
        </w:rPr>
        <w:t>статье</w:t>
      </w:r>
      <w:r w:rsidR="00310DB6" w:rsidRPr="009304F1">
        <w:rPr>
          <w:rStyle w:val="FontStyle178"/>
          <w:sz w:val="24"/>
          <w:szCs w:val="24"/>
        </w:rPr>
        <w:t xml:space="preserve"> </w:t>
      </w:r>
      <w:r w:rsidR="00310DB6" w:rsidRPr="009304F1">
        <w:rPr>
          <w:rStyle w:val="FontStyle138"/>
          <w:sz w:val="24"/>
          <w:szCs w:val="24"/>
        </w:rPr>
        <w:t>"Материалы</w:t>
      </w:r>
    </w:p>
    <w:p w:rsidR="00310DB6" w:rsidRDefault="00310DB6" w:rsidP="00310DB6">
      <w:pPr>
        <w:pStyle w:val="Style52"/>
        <w:widowControl/>
        <w:tabs>
          <w:tab w:val="left" w:pos="394"/>
        </w:tabs>
        <w:spacing w:before="101" w:line="240" w:lineRule="auto"/>
        <w:ind w:firstLine="0"/>
        <w:jc w:val="left"/>
        <w:rPr>
          <w:rStyle w:val="FontStyle144"/>
          <w:rFonts w:ascii="Arial" w:hAnsi="Arial" w:cs="Arial"/>
          <w:sz w:val="24"/>
          <w:szCs w:val="24"/>
        </w:rPr>
      </w:pPr>
      <w:r>
        <w:rPr>
          <w:rStyle w:val="FontStyle144"/>
          <w:rFonts w:ascii="Arial" w:hAnsi="Arial" w:cs="Arial"/>
          <w:sz w:val="24"/>
          <w:szCs w:val="24"/>
        </w:rPr>
        <w:t xml:space="preserve"> </w:t>
      </w:r>
      <w:r>
        <w:rPr>
          <w:rStyle w:val="FontStyle200"/>
        </w:rPr>
        <w:t xml:space="preserve">Коэффициент ТЗР на оборудование и аппаратуру 1,085                            </w:t>
      </w:r>
      <w:r>
        <w:rPr>
          <w:rStyle w:val="FontStyle144"/>
          <w:rFonts w:ascii="Arial" w:hAnsi="Arial" w:cs="Arial"/>
          <w:sz w:val="24"/>
          <w:szCs w:val="24"/>
        </w:rPr>
        <w:t xml:space="preserve">                            </w:t>
      </w:r>
      <w:r>
        <w:rPr>
          <w:rStyle w:val="FontStyle147"/>
        </w:rPr>
        <w:t>Приложение 4.</w:t>
      </w:r>
    </w:p>
    <w:p w:rsidR="00310DB6" w:rsidRDefault="00310DB6" w:rsidP="00310DB6">
      <w:pPr>
        <w:pStyle w:val="Style52"/>
        <w:widowControl/>
        <w:tabs>
          <w:tab w:val="left" w:pos="394"/>
        </w:tabs>
        <w:spacing w:before="101" w:line="240" w:lineRule="auto"/>
        <w:ind w:firstLine="0"/>
        <w:jc w:val="left"/>
        <w:rPr>
          <w:rStyle w:val="FontStyle144"/>
          <w:rFonts w:ascii="Arial" w:hAnsi="Arial" w:cs="Arial"/>
          <w:sz w:val="24"/>
          <w:szCs w:val="24"/>
        </w:rPr>
      </w:pPr>
    </w:p>
    <w:tbl>
      <w:tblPr>
        <w:tblW w:w="11422" w:type="dxa"/>
        <w:tblInd w:w="-1400" w:type="dxa"/>
        <w:tblLayout w:type="fixed"/>
        <w:tblCellMar>
          <w:left w:w="40" w:type="dxa"/>
          <w:right w:w="40" w:type="dxa"/>
        </w:tblCellMar>
        <w:tblLook w:val="0000" w:firstRow="0" w:lastRow="0" w:firstColumn="0" w:lastColumn="0" w:noHBand="0" w:noVBand="0"/>
      </w:tblPr>
      <w:tblGrid>
        <w:gridCol w:w="589"/>
        <w:gridCol w:w="3566"/>
        <w:gridCol w:w="942"/>
        <w:gridCol w:w="1531"/>
        <w:gridCol w:w="1531"/>
        <w:gridCol w:w="942"/>
        <w:gridCol w:w="871"/>
        <w:gridCol w:w="1450"/>
      </w:tblGrid>
      <w:tr w:rsidR="00310DB6">
        <w:trPr>
          <w:trHeight w:val="780"/>
        </w:trPr>
        <w:tc>
          <w:tcPr>
            <w:tcW w:w="589" w:type="dxa"/>
            <w:tcBorders>
              <w:top w:val="single" w:sz="6" w:space="0" w:color="auto"/>
              <w:left w:val="single" w:sz="6" w:space="0" w:color="auto"/>
              <w:bottom w:val="single" w:sz="6" w:space="0" w:color="auto"/>
              <w:right w:val="single" w:sz="6" w:space="0" w:color="auto"/>
            </w:tcBorders>
            <w:vAlign w:val="center"/>
          </w:tcPr>
          <w:p w:rsidR="00310DB6" w:rsidRDefault="00310DB6" w:rsidP="0070157E">
            <w:pPr>
              <w:pStyle w:val="Style67"/>
              <w:widowControl/>
              <w:rPr>
                <w:rStyle w:val="FontStyle147"/>
              </w:rPr>
            </w:pPr>
            <w:r>
              <w:rPr>
                <w:rStyle w:val="FontStyle147"/>
              </w:rPr>
              <w:t>№ п/п</w:t>
            </w:r>
          </w:p>
        </w:tc>
        <w:tc>
          <w:tcPr>
            <w:tcW w:w="3566" w:type="dxa"/>
            <w:tcBorders>
              <w:top w:val="single" w:sz="6" w:space="0" w:color="auto"/>
              <w:left w:val="single" w:sz="6" w:space="0" w:color="auto"/>
              <w:bottom w:val="single" w:sz="6" w:space="0" w:color="auto"/>
              <w:right w:val="single" w:sz="6" w:space="0" w:color="auto"/>
            </w:tcBorders>
            <w:vAlign w:val="center"/>
          </w:tcPr>
          <w:p w:rsidR="00310DB6" w:rsidRDefault="00310DB6" w:rsidP="0070157E">
            <w:pPr>
              <w:pStyle w:val="Style67"/>
              <w:widowControl/>
              <w:rPr>
                <w:rStyle w:val="FontStyle147"/>
              </w:rPr>
            </w:pPr>
            <w:r>
              <w:rPr>
                <w:rStyle w:val="FontStyle147"/>
              </w:rPr>
              <w:t>Наменование материала</w:t>
            </w:r>
          </w:p>
        </w:tc>
        <w:tc>
          <w:tcPr>
            <w:tcW w:w="942" w:type="dxa"/>
            <w:tcBorders>
              <w:top w:val="single" w:sz="6" w:space="0" w:color="auto"/>
              <w:left w:val="single" w:sz="6" w:space="0" w:color="auto"/>
              <w:bottom w:val="single" w:sz="6" w:space="0" w:color="auto"/>
              <w:right w:val="single" w:sz="6" w:space="0" w:color="auto"/>
            </w:tcBorders>
            <w:vAlign w:val="center"/>
          </w:tcPr>
          <w:p w:rsidR="00310DB6" w:rsidRDefault="00310DB6" w:rsidP="0070157E">
            <w:pPr>
              <w:pStyle w:val="Style67"/>
              <w:widowControl/>
              <w:spacing w:line="269" w:lineRule="exact"/>
              <w:rPr>
                <w:rStyle w:val="FontStyle147"/>
              </w:rPr>
            </w:pPr>
            <w:r>
              <w:rPr>
                <w:rStyle w:val="FontStyle147"/>
              </w:rPr>
              <w:t>Ед-ца измрения</w:t>
            </w:r>
          </w:p>
        </w:tc>
        <w:tc>
          <w:tcPr>
            <w:tcW w:w="1531" w:type="dxa"/>
            <w:tcBorders>
              <w:top w:val="single" w:sz="6" w:space="0" w:color="auto"/>
              <w:left w:val="single" w:sz="6" w:space="0" w:color="auto"/>
              <w:bottom w:val="single" w:sz="6" w:space="0" w:color="auto"/>
              <w:right w:val="single" w:sz="6" w:space="0" w:color="auto"/>
            </w:tcBorders>
            <w:vAlign w:val="center"/>
          </w:tcPr>
          <w:p w:rsidR="00310DB6" w:rsidRDefault="00310DB6" w:rsidP="0070157E">
            <w:pPr>
              <w:pStyle w:val="Style67"/>
              <w:widowControl/>
              <w:spacing w:line="264" w:lineRule="exact"/>
              <w:rPr>
                <w:rStyle w:val="FontStyle147"/>
              </w:rPr>
            </w:pPr>
            <w:r>
              <w:rPr>
                <w:rStyle w:val="FontStyle147"/>
              </w:rPr>
              <w:t>Стоимость единицы измерения, руб.</w:t>
            </w:r>
          </w:p>
        </w:tc>
        <w:tc>
          <w:tcPr>
            <w:tcW w:w="1531" w:type="dxa"/>
            <w:tcBorders>
              <w:top w:val="single" w:sz="6" w:space="0" w:color="auto"/>
              <w:left w:val="single" w:sz="6" w:space="0" w:color="auto"/>
              <w:bottom w:val="single" w:sz="6" w:space="0" w:color="auto"/>
              <w:right w:val="single" w:sz="6" w:space="0" w:color="auto"/>
            </w:tcBorders>
            <w:vAlign w:val="center"/>
          </w:tcPr>
          <w:p w:rsidR="00310DB6" w:rsidRDefault="00310DB6" w:rsidP="0070157E">
            <w:pPr>
              <w:pStyle w:val="Style67"/>
              <w:widowControl/>
              <w:spacing w:line="264" w:lineRule="exact"/>
              <w:rPr>
                <w:rStyle w:val="FontStyle147"/>
              </w:rPr>
            </w:pPr>
            <w:r>
              <w:rPr>
                <w:rStyle w:val="FontStyle147"/>
              </w:rPr>
              <w:t>Норматив, колич. на партию в месяц</w:t>
            </w:r>
          </w:p>
        </w:tc>
        <w:tc>
          <w:tcPr>
            <w:tcW w:w="942" w:type="dxa"/>
            <w:tcBorders>
              <w:top w:val="single" w:sz="6" w:space="0" w:color="auto"/>
              <w:left w:val="single" w:sz="6" w:space="0" w:color="auto"/>
              <w:bottom w:val="single" w:sz="6" w:space="0" w:color="auto"/>
              <w:right w:val="single" w:sz="6" w:space="0" w:color="auto"/>
            </w:tcBorders>
            <w:vAlign w:val="center"/>
          </w:tcPr>
          <w:p w:rsidR="00310DB6" w:rsidRDefault="00310DB6" w:rsidP="0070157E">
            <w:pPr>
              <w:pStyle w:val="Style67"/>
              <w:widowControl/>
              <w:spacing w:line="264" w:lineRule="exact"/>
              <w:rPr>
                <w:rStyle w:val="FontStyle147"/>
              </w:rPr>
            </w:pPr>
            <w:r>
              <w:rPr>
                <w:rStyle w:val="FontStyle147"/>
              </w:rPr>
              <w:t>Для БР, Нм, бр, руб/мес</w:t>
            </w:r>
          </w:p>
        </w:tc>
        <w:tc>
          <w:tcPr>
            <w:tcW w:w="871" w:type="dxa"/>
            <w:tcBorders>
              <w:top w:val="single" w:sz="6" w:space="0" w:color="auto"/>
              <w:left w:val="single" w:sz="6" w:space="0" w:color="auto"/>
              <w:bottom w:val="single" w:sz="6" w:space="0" w:color="auto"/>
              <w:right w:val="single" w:sz="6" w:space="0" w:color="auto"/>
            </w:tcBorders>
            <w:vAlign w:val="center"/>
          </w:tcPr>
          <w:p w:rsidR="00310DB6" w:rsidRDefault="00310DB6" w:rsidP="0070157E">
            <w:pPr>
              <w:pStyle w:val="Style67"/>
              <w:widowControl/>
              <w:spacing w:line="264" w:lineRule="exact"/>
              <w:ind w:firstLine="10"/>
              <w:rPr>
                <w:rStyle w:val="FontStyle147"/>
              </w:rPr>
            </w:pPr>
            <w:r>
              <w:rPr>
                <w:rStyle w:val="FontStyle147"/>
              </w:rPr>
              <w:t>Для БР, Нм, бр, руб./час</w:t>
            </w:r>
          </w:p>
        </w:tc>
        <w:tc>
          <w:tcPr>
            <w:tcW w:w="1450" w:type="dxa"/>
            <w:tcBorders>
              <w:top w:val="single" w:sz="6" w:space="0" w:color="auto"/>
              <w:left w:val="single" w:sz="6" w:space="0" w:color="auto"/>
              <w:bottom w:val="single" w:sz="6" w:space="0" w:color="auto"/>
              <w:right w:val="single" w:sz="6" w:space="0" w:color="auto"/>
            </w:tcBorders>
            <w:vAlign w:val="center"/>
          </w:tcPr>
          <w:p w:rsidR="00310DB6" w:rsidRDefault="00310DB6" w:rsidP="0070157E">
            <w:pPr>
              <w:pStyle w:val="Style67"/>
              <w:widowControl/>
              <w:spacing w:line="264" w:lineRule="exact"/>
              <w:rPr>
                <w:rStyle w:val="FontStyle147"/>
              </w:rPr>
            </w:pPr>
            <w:r>
              <w:rPr>
                <w:rStyle w:val="FontStyle147"/>
              </w:rPr>
              <w:t>Для БР, Нм, бр, руб./час с ТЗР</w:t>
            </w:r>
          </w:p>
        </w:tc>
      </w:tr>
      <w:tr w:rsidR="00310DB6">
        <w:trPr>
          <w:trHeight w:val="285"/>
        </w:trPr>
        <w:tc>
          <w:tcPr>
            <w:tcW w:w="589" w:type="dxa"/>
            <w:tcBorders>
              <w:top w:val="single" w:sz="6" w:space="0" w:color="auto"/>
              <w:left w:val="single" w:sz="6" w:space="0" w:color="auto"/>
              <w:bottom w:val="single" w:sz="6" w:space="0" w:color="auto"/>
              <w:right w:val="single" w:sz="6" w:space="0" w:color="auto"/>
            </w:tcBorders>
          </w:tcPr>
          <w:p w:rsidR="00310DB6" w:rsidRPr="00CD2FA5" w:rsidRDefault="00310DB6" w:rsidP="0070157E">
            <w:pPr>
              <w:pStyle w:val="Style46"/>
              <w:jc w:val="center"/>
              <w:rPr>
                <w:rStyle w:val="FontStyle162"/>
                <w:rFonts w:ascii="Times New Roman" w:hAnsi="Times New Roman" w:cs="Times New Roman"/>
                <w:sz w:val="20"/>
                <w:szCs w:val="20"/>
              </w:rPr>
            </w:pPr>
            <w:r w:rsidRPr="00CD2FA5">
              <w:rPr>
                <w:rStyle w:val="FontStyle162"/>
                <w:rFonts w:ascii="Times New Roman" w:hAnsi="Times New Roman" w:cs="Times New Roman"/>
                <w:sz w:val="20"/>
                <w:szCs w:val="20"/>
              </w:rPr>
              <w:t>1</w:t>
            </w:r>
          </w:p>
        </w:tc>
        <w:tc>
          <w:tcPr>
            <w:tcW w:w="3566" w:type="dxa"/>
            <w:tcBorders>
              <w:top w:val="single" w:sz="6" w:space="0" w:color="auto"/>
              <w:left w:val="single" w:sz="6" w:space="0" w:color="auto"/>
              <w:bottom w:val="single" w:sz="6" w:space="0" w:color="auto"/>
              <w:right w:val="single" w:sz="6" w:space="0" w:color="auto"/>
            </w:tcBorders>
          </w:tcPr>
          <w:p w:rsidR="00310DB6" w:rsidRPr="00CD2FA5" w:rsidRDefault="00310DB6" w:rsidP="0070157E">
            <w:pPr>
              <w:pStyle w:val="Style46"/>
              <w:jc w:val="center"/>
              <w:rPr>
                <w:rStyle w:val="FontStyle147"/>
              </w:rPr>
            </w:pPr>
            <w:r w:rsidRPr="00CD2FA5">
              <w:rPr>
                <w:rStyle w:val="FontStyle147"/>
              </w:rPr>
              <w:t>2</w:t>
            </w:r>
          </w:p>
        </w:tc>
        <w:tc>
          <w:tcPr>
            <w:tcW w:w="942" w:type="dxa"/>
            <w:tcBorders>
              <w:top w:val="single" w:sz="6" w:space="0" w:color="auto"/>
              <w:left w:val="single" w:sz="6" w:space="0" w:color="auto"/>
              <w:bottom w:val="single" w:sz="6" w:space="0" w:color="auto"/>
              <w:right w:val="single" w:sz="6" w:space="0" w:color="auto"/>
            </w:tcBorders>
          </w:tcPr>
          <w:p w:rsidR="00310DB6" w:rsidRPr="00CD2FA5" w:rsidRDefault="00310DB6" w:rsidP="0070157E">
            <w:pPr>
              <w:pStyle w:val="Style46"/>
              <w:jc w:val="center"/>
              <w:rPr>
                <w:rStyle w:val="FontStyle147"/>
                <w:lang w:eastAsia="en-US"/>
              </w:rPr>
            </w:pPr>
            <w:r w:rsidRPr="00CD2FA5">
              <w:rPr>
                <w:rStyle w:val="FontStyle147"/>
                <w:lang w:eastAsia="en-US"/>
              </w:rPr>
              <w:t>3</w:t>
            </w:r>
          </w:p>
        </w:tc>
        <w:tc>
          <w:tcPr>
            <w:tcW w:w="1531" w:type="dxa"/>
            <w:tcBorders>
              <w:top w:val="single" w:sz="6" w:space="0" w:color="auto"/>
              <w:left w:val="single" w:sz="6" w:space="0" w:color="auto"/>
              <w:bottom w:val="single" w:sz="6" w:space="0" w:color="auto"/>
              <w:right w:val="single" w:sz="6" w:space="0" w:color="auto"/>
            </w:tcBorders>
          </w:tcPr>
          <w:p w:rsidR="00310DB6" w:rsidRPr="00CD2FA5" w:rsidRDefault="00310DB6" w:rsidP="0070157E">
            <w:pPr>
              <w:pStyle w:val="Style46"/>
              <w:jc w:val="center"/>
              <w:rPr>
                <w:rStyle w:val="FontStyle147"/>
              </w:rPr>
            </w:pPr>
            <w:r w:rsidRPr="00CD2FA5">
              <w:rPr>
                <w:rStyle w:val="FontStyle147"/>
              </w:rPr>
              <w:t>4</w:t>
            </w:r>
          </w:p>
        </w:tc>
        <w:tc>
          <w:tcPr>
            <w:tcW w:w="1531" w:type="dxa"/>
            <w:tcBorders>
              <w:top w:val="single" w:sz="6" w:space="0" w:color="auto"/>
              <w:left w:val="single" w:sz="6" w:space="0" w:color="auto"/>
              <w:bottom w:val="single" w:sz="6" w:space="0" w:color="auto"/>
              <w:right w:val="single" w:sz="6" w:space="0" w:color="auto"/>
            </w:tcBorders>
          </w:tcPr>
          <w:p w:rsidR="00310DB6" w:rsidRPr="00CD2FA5" w:rsidRDefault="00310DB6" w:rsidP="0070157E">
            <w:pPr>
              <w:pStyle w:val="Style46"/>
              <w:jc w:val="center"/>
              <w:rPr>
                <w:rStyle w:val="FontStyle147"/>
              </w:rPr>
            </w:pPr>
            <w:r w:rsidRPr="00CD2FA5">
              <w:rPr>
                <w:rStyle w:val="FontStyle147"/>
              </w:rPr>
              <w:t>5</w:t>
            </w:r>
          </w:p>
        </w:tc>
        <w:tc>
          <w:tcPr>
            <w:tcW w:w="942" w:type="dxa"/>
            <w:tcBorders>
              <w:top w:val="single" w:sz="6" w:space="0" w:color="auto"/>
              <w:left w:val="single" w:sz="6" w:space="0" w:color="auto"/>
              <w:bottom w:val="single" w:sz="6" w:space="0" w:color="auto"/>
              <w:right w:val="single" w:sz="6" w:space="0" w:color="auto"/>
            </w:tcBorders>
          </w:tcPr>
          <w:p w:rsidR="00310DB6" w:rsidRPr="00CD2FA5" w:rsidRDefault="00310DB6" w:rsidP="0070157E">
            <w:pPr>
              <w:pStyle w:val="Style46"/>
              <w:jc w:val="center"/>
              <w:rPr>
                <w:rStyle w:val="FontStyle147"/>
              </w:rPr>
            </w:pPr>
            <w:r w:rsidRPr="00CD2FA5">
              <w:rPr>
                <w:rStyle w:val="FontStyle147"/>
              </w:rPr>
              <w:t>6</w:t>
            </w:r>
          </w:p>
        </w:tc>
        <w:tc>
          <w:tcPr>
            <w:tcW w:w="871" w:type="dxa"/>
            <w:tcBorders>
              <w:top w:val="single" w:sz="6" w:space="0" w:color="auto"/>
              <w:left w:val="single" w:sz="6" w:space="0" w:color="auto"/>
              <w:bottom w:val="single" w:sz="6" w:space="0" w:color="auto"/>
              <w:right w:val="single" w:sz="6" w:space="0" w:color="auto"/>
            </w:tcBorders>
          </w:tcPr>
          <w:p w:rsidR="00310DB6" w:rsidRPr="00CD2FA5" w:rsidRDefault="00310DB6" w:rsidP="0070157E">
            <w:pPr>
              <w:pStyle w:val="Style46"/>
              <w:jc w:val="center"/>
              <w:rPr>
                <w:rStyle w:val="FontStyle147"/>
              </w:rPr>
            </w:pPr>
            <w:r w:rsidRPr="00CD2FA5">
              <w:rPr>
                <w:rStyle w:val="FontStyle147"/>
              </w:rPr>
              <w:t>7</w:t>
            </w:r>
          </w:p>
        </w:tc>
        <w:tc>
          <w:tcPr>
            <w:tcW w:w="1450" w:type="dxa"/>
            <w:tcBorders>
              <w:top w:val="single" w:sz="6" w:space="0" w:color="auto"/>
              <w:left w:val="single" w:sz="6" w:space="0" w:color="auto"/>
              <w:bottom w:val="single" w:sz="6" w:space="0" w:color="auto"/>
              <w:right w:val="single" w:sz="6" w:space="0" w:color="auto"/>
            </w:tcBorders>
          </w:tcPr>
          <w:p w:rsidR="00310DB6" w:rsidRPr="00CD2FA5" w:rsidRDefault="00310DB6" w:rsidP="0070157E">
            <w:pPr>
              <w:pStyle w:val="Style46"/>
              <w:jc w:val="center"/>
              <w:rPr>
                <w:rStyle w:val="FontStyle147"/>
              </w:rPr>
            </w:pPr>
            <w:r w:rsidRPr="00CD2FA5">
              <w:rPr>
                <w:rStyle w:val="FontStyle147"/>
              </w:rPr>
              <w:t>8</w:t>
            </w:r>
          </w:p>
        </w:tc>
      </w:tr>
      <w:tr w:rsidR="00310DB6">
        <w:trPr>
          <w:trHeight w:val="285"/>
        </w:trPr>
        <w:tc>
          <w:tcPr>
            <w:tcW w:w="589" w:type="dxa"/>
            <w:tcBorders>
              <w:top w:val="single" w:sz="6" w:space="0" w:color="auto"/>
              <w:left w:val="single" w:sz="6" w:space="0" w:color="auto"/>
              <w:bottom w:val="single" w:sz="6" w:space="0" w:color="auto"/>
              <w:right w:val="single" w:sz="6" w:space="0" w:color="auto"/>
            </w:tcBorders>
          </w:tcPr>
          <w:p w:rsidR="00310DB6" w:rsidRPr="00CD2FA5" w:rsidRDefault="00310DB6" w:rsidP="0070157E">
            <w:pPr>
              <w:pStyle w:val="Style46"/>
              <w:rPr>
                <w:rStyle w:val="FontStyle147"/>
              </w:rPr>
            </w:pPr>
            <w:r w:rsidRPr="00CD2FA5">
              <w:rPr>
                <w:rStyle w:val="FontStyle147"/>
              </w:rPr>
              <w:t>1</w:t>
            </w:r>
          </w:p>
        </w:tc>
        <w:tc>
          <w:tcPr>
            <w:tcW w:w="3566" w:type="dxa"/>
            <w:tcBorders>
              <w:top w:val="single" w:sz="6" w:space="0" w:color="auto"/>
              <w:left w:val="single" w:sz="6" w:space="0" w:color="auto"/>
              <w:bottom w:val="single" w:sz="6" w:space="0" w:color="auto"/>
              <w:right w:val="single" w:sz="6" w:space="0" w:color="auto"/>
            </w:tcBorders>
          </w:tcPr>
          <w:p w:rsidR="00310DB6" w:rsidRPr="00CD2FA5" w:rsidRDefault="00310DB6" w:rsidP="0070157E">
            <w:pPr>
              <w:pStyle w:val="Style46"/>
              <w:rPr>
                <w:rStyle w:val="FontStyle147"/>
              </w:rPr>
            </w:pPr>
            <w:r w:rsidRPr="00CD2FA5">
              <w:rPr>
                <w:rStyle w:val="FontStyle147"/>
              </w:rPr>
              <w:t>Амбарная книга</w:t>
            </w:r>
          </w:p>
        </w:tc>
        <w:tc>
          <w:tcPr>
            <w:tcW w:w="942" w:type="dxa"/>
            <w:tcBorders>
              <w:top w:val="single" w:sz="6" w:space="0" w:color="auto"/>
              <w:left w:val="single" w:sz="6" w:space="0" w:color="auto"/>
              <w:bottom w:val="single" w:sz="6" w:space="0" w:color="auto"/>
              <w:right w:val="single" w:sz="6" w:space="0" w:color="auto"/>
            </w:tcBorders>
          </w:tcPr>
          <w:p w:rsidR="00310DB6" w:rsidRPr="00CD2FA5" w:rsidRDefault="00310DB6" w:rsidP="0070157E">
            <w:pPr>
              <w:pStyle w:val="Style46"/>
              <w:rPr>
                <w:rStyle w:val="FontStyle147"/>
              </w:rPr>
            </w:pPr>
            <w:r w:rsidRPr="00CD2FA5">
              <w:rPr>
                <w:rStyle w:val="FontStyle147"/>
              </w:rPr>
              <w:t>шт</w:t>
            </w:r>
          </w:p>
        </w:tc>
        <w:tc>
          <w:tcPr>
            <w:tcW w:w="1531" w:type="dxa"/>
            <w:tcBorders>
              <w:top w:val="single" w:sz="6" w:space="0" w:color="auto"/>
              <w:left w:val="single" w:sz="6" w:space="0" w:color="auto"/>
              <w:bottom w:val="single" w:sz="6" w:space="0" w:color="auto"/>
              <w:right w:val="single" w:sz="6" w:space="0" w:color="auto"/>
            </w:tcBorders>
          </w:tcPr>
          <w:p w:rsidR="00310DB6" w:rsidRPr="00CD2FA5" w:rsidRDefault="00310DB6" w:rsidP="0070157E">
            <w:pPr>
              <w:pStyle w:val="Style46"/>
              <w:rPr>
                <w:rStyle w:val="FontStyle147"/>
              </w:rPr>
            </w:pPr>
            <w:r w:rsidRPr="00CD2FA5">
              <w:rPr>
                <w:rStyle w:val="FontStyle162"/>
                <w:rFonts w:ascii="Times New Roman" w:hAnsi="Times New Roman" w:cs="Times New Roman"/>
                <w:sz w:val="20"/>
                <w:szCs w:val="20"/>
              </w:rPr>
              <w:t>43</w:t>
            </w:r>
            <w:r w:rsidRPr="00CD2FA5">
              <w:rPr>
                <w:rStyle w:val="FontStyle147"/>
              </w:rPr>
              <w:t>,33</w:t>
            </w:r>
          </w:p>
        </w:tc>
        <w:tc>
          <w:tcPr>
            <w:tcW w:w="1531" w:type="dxa"/>
            <w:tcBorders>
              <w:top w:val="single" w:sz="6" w:space="0" w:color="auto"/>
              <w:left w:val="single" w:sz="6" w:space="0" w:color="auto"/>
              <w:bottom w:val="single" w:sz="6" w:space="0" w:color="auto"/>
              <w:right w:val="single" w:sz="6" w:space="0" w:color="auto"/>
            </w:tcBorders>
          </w:tcPr>
          <w:p w:rsidR="00310DB6" w:rsidRPr="00CD2FA5" w:rsidRDefault="00310DB6" w:rsidP="0070157E">
            <w:pPr>
              <w:pStyle w:val="Style46"/>
              <w:rPr>
                <w:rStyle w:val="FontStyle147"/>
              </w:rPr>
            </w:pPr>
            <w:r w:rsidRPr="00CD2FA5">
              <w:rPr>
                <w:rStyle w:val="FontStyle147"/>
              </w:rPr>
              <w:t>1</w:t>
            </w:r>
          </w:p>
        </w:tc>
        <w:tc>
          <w:tcPr>
            <w:tcW w:w="942" w:type="dxa"/>
            <w:tcBorders>
              <w:top w:val="single" w:sz="6" w:space="0" w:color="auto"/>
              <w:left w:val="single" w:sz="6" w:space="0" w:color="auto"/>
              <w:bottom w:val="single" w:sz="6" w:space="0" w:color="auto"/>
              <w:right w:val="single" w:sz="6" w:space="0" w:color="auto"/>
            </w:tcBorders>
          </w:tcPr>
          <w:p w:rsidR="00310DB6" w:rsidRPr="00CD2FA5" w:rsidRDefault="00310DB6" w:rsidP="0070157E">
            <w:pPr>
              <w:pStyle w:val="Style46"/>
              <w:rPr>
                <w:rStyle w:val="FontStyle147"/>
              </w:rPr>
            </w:pPr>
            <w:r w:rsidRPr="00CD2FA5">
              <w:rPr>
                <w:rStyle w:val="FontStyle147"/>
              </w:rPr>
              <w:t>22,00</w:t>
            </w:r>
          </w:p>
        </w:tc>
        <w:tc>
          <w:tcPr>
            <w:tcW w:w="871" w:type="dxa"/>
            <w:tcBorders>
              <w:top w:val="single" w:sz="6" w:space="0" w:color="auto"/>
              <w:left w:val="single" w:sz="6" w:space="0" w:color="auto"/>
              <w:bottom w:val="single" w:sz="6" w:space="0" w:color="auto"/>
              <w:right w:val="single" w:sz="6" w:space="0" w:color="auto"/>
            </w:tcBorders>
          </w:tcPr>
          <w:p w:rsidR="00310DB6" w:rsidRPr="00CD2FA5" w:rsidRDefault="00310DB6" w:rsidP="0070157E">
            <w:pPr>
              <w:pStyle w:val="Style46"/>
              <w:rPr>
                <w:rStyle w:val="FontStyle147"/>
              </w:rPr>
            </w:pPr>
            <w:r w:rsidRPr="00CD2FA5">
              <w:rPr>
                <w:rStyle w:val="FontStyle147"/>
              </w:rPr>
              <w:t>0,13</w:t>
            </w:r>
          </w:p>
        </w:tc>
        <w:tc>
          <w:tcPr>
            <w:tcW w:w="1450" w:type="dxa"/>
            <w:tcBorders>
              <w:top w:val="single" w:sz="6" w:space="0" w:color="auto"/>
              <w:left w:val="single" w:sz="6" w:space="0" w:color="auto"/>
              <w:bottom w:val="single" w:sz="6" w:space="0" w:color="auto"/>
              <w:right w:val="single" w:sz="6" w:space="0" w:color="auto"/>
            </w:tcBorders>
          </w:tcPr>
          <w:p w:rsidR="00310DB6" w:rsidRPr="00CD2FA5" w:rsidRDefault="00310DB6" w:rsidP="0070157E">
            <w:pPr>
              <w:pStyle w:val="Style46"/>
              <w:rPr>
                <w:rStyle w:val="FontStyle147"/>
              </w:rPr>
            </w:pPr>
            <w:r w:rsidRPr="00CD2FA5">
              <w:rPr>
                <w:rStyle w:val="FontStyle147"/>
              </w:rPr>
              <w:t>0,16</w:t>
            </w:r>
          </w:p>
        </w:tc>
      </w:tr>
      <w:tr w:rsidR="00310DB6">
        <w:trPr>
          <w:trHeight w:val="285"/>
        </w:trPr>
        <w:tc>
          <w:tcPr>
            <w:tcW w:w="589" w:type="dxa"/>
            <w:tcBorders>
              <w:top w:val="single" w:sz="6" w:space="0" w:color="auto"/>
              <w:left w:val="single" w:sz="6" w:space="0" w:color="auto"/>
              <w:bottom w:val="single" w:sz="6" w:space="0" w:color="auto"/>
              <w:right w:val="single" w:sz="6" w:space="0" w:color="auto"/>
            </w:tcBorders>
          </w:tcPr>
          <w:p w:rsidR="00310DB6" w:rsidRPr="00CD2FA5" w:rsidRDefault="00310DB6" w:rsidP="0070157E">
            <w:pPr>
              <w:pStyle w:val="Style46"/>
              <w:rPr>
                <w:rStyle w:val="FontStyle147"/>
              </w:rPr>
            </w:pPr>
            <w:r w:rsidRPr="00CD2FA5">
              <w:rPr>
                <w:rStyle w:val="FontStyle147"/>
              </w:rPr>
              <w:t>2</w:t>
            </w:r>
          </w:p>
        </w:tc>
        <w:tc>
          <w:tcPr>
            <w:tcW w:w="3566" w:type="dxa"/>
            <w:tcBorders>
              <w:top w:val="single" w:sz="6" w:space="0" w:color="auto"/>
              <w:left w:val="single" w:sz="6" w:space="0" w:color="auto"/>
              <w:bottom w:val="single" w:sz="6" w:space="0" w:color="auto"/>
              <w:right w:val="single" w:sz="6" w:space="0" w:color="auto"/>
            </w:tcBorders>
          </w:tcPr>
          <w:p w:rsidR="00310DB6" w:rsidRPr="00CD2FA5" w:rsidRDefault="00310DB6" w:rsidP="0070157E">
            <w:pPr>
              <w:pStyle w:val="Style46"/>
              <w:rPr>
                <w:rStyle w:val="FontStyle147"/>
              </w:rPr>
            </w:pPr>
            <w:r w:rsidRPr="00CD2FA5">
              <w:rPr>
                <w:rStyle w:val="FontStyle147"/>
              </w:rPr>
              <w:t>Бумага для множительных аппаратов</w:t>
            </w:r>
          </w:p>
        </w:tc>
        <w:tc>
          <w:tcPr>
            <w:tcW w:w="942" w:type="dxa"/>
            <w:tcBorders>
              <w:top w:val="single" w:sz="6" w:space="0" w:color="auto"/>
              <w:left w:val="single" w:sz="6" w:space="0" w:color="auto"/>
              <w:bottom w:val="single" w:sz="6" w:space="0" w:color="auto"/>
              <w:right w:val="single" w:sz="6" w:space="0" w:color="auto"/>
            </w:tcBorders>
          </w:tcPr>
          <w:p w:rsidR="00310DB6" w:rsidRPr="00CD2FA5" w:rsidRDefault="00310DB6" w:rsidP="0070157E">
            <w:pPr>
              <w:pStyle w:val="Style46"/>
              <w:rPr>
                <w:rStyle w:val="FontStyle147"/>
              </w:rPr>
            </w:pPr>
            <w:r w:rsidRPr="00CD2FA5">
              <w:rPr>
                <w:rStyle w:val="FontStyle147"/>
              </w:rPr>
              <w:t>рул</w:t>
            </w:r>
          </w:p>
        </w:tc>
        <w:tc>
          <w:tcPr>
            <w:tcW w:w="1531" w:type="dxa"/>
            <w:tcBorders>
              <w:top w:val="single" w:sz="6" w:space="0" w:color="auto"/>
              <w:left w:val="single" w:sz="6" w:space="0" w:color="auto"/>
              <w:bottom w:val="single" w:sz="6" w:space="0" w:color="auto"/>
              <w:right w:val="single" w:sz="6" w:space="0" w:color="auto"/>
            </w:tcBorders>
          </w:tcPr>
          <w:p w:rsidR="00310DB6" w:rsidRPr="00CD2FA5" w:rsidRDefault="00310DB6" w:rsidP="0070157E">
            <w:pPr>
              <w:pStyle w:val="Style46"/>
              <w:rPr>
                <w:rStyle w:val="FontStyle147"/>
              </w:rPr>
            </w:pPr>
            <w:r w:rsidRPr="00CD2FA5">
              <w:rPr>
                <w:rStyle w:val="FontStyle147"/>
              </w:rPr>
              <w:t>34,83</w:t>
            </w:r>
          </w:p>
        </w:tc>
        <w:tc>
          <w:tcPr>
            <w:tcW w:w="1531" w:type="dxa"/>
            <w:tcBorders>
              <w:top w:val="single" w:sz="6" w:space="0" w:color="auto"/>
              <w:left w:val="single" w:sz="6" w:space="0" w:color="auto"/>
              <w:bottom w:val="single" w:sz="6" w:space="0" w:color="auto"/>
              <w:right w:val="single" w:sz="6" w:space="0" w:color="auto"/>
            </w:tcBorders>
          </w:tcPr>
          <w:p w:rsidR="00310DB6" w:rsidRPr="00CD2FA5" w:rsidRDefault="00310DB6" w:rsidP="0070157E">
            <w:pPr>
              <w:pStyle w:val="Style46"/>
              <w:rPr>
                <w:rStyle w:val="FontStyle147"/>
              </w:rPr>
            </w:pPr>
            <w:r w:rsidRPr="00CD2FA5">
              <w:rPr>
                <w:rStyle w:val="FontStyle147"/>
              </w:rPr>
              <w:t>4</w:t>
            </w:r>
          </w:p>
        </w:tc>
        <w:tc>
          <w:tcPr>
            <w:tcW w:w="942" w:type="dxa"/>
            <w:tcBorders>
              <w:top w:val="single" w:sz="6" w:space="0" w:color="auto"/>
              <w:left w:val="single" w:sz="6" w:space="0" w:color="auto"/>
              <w:bottom w:val="single" w:sz="6" w:space="0" w:color="auto"/>
              <w:right w:val="single" w:sz="6" w:space="0" w:color="auto"/>
            </w:tcBorders>
          </w:tcPr>
          <w:p w:rsidR="00310DB6" w:rsidRPr="00CD2FA5" w:rsidRDefault="00310DB6" w:rsidP="0070157E">
            <w:pPr>
              <w:pStyle w:val="Style46"/>
              <w:rPr>
                <w:rStyle w:val="FontStyle147"/>
              </w:rPr>
            </w:pPr>
            <w:r w:rsidRPr="00CD2FA5">
              <w:rPr>
                <w:rStyle w:val="FontStyle147"/>
              </w:rPr>
              <w:t>139,32</w:t>
            </w:r>
          </w:p>
        </w:tc>
        <w:tc>
          <w:tcPr>
            <w:tcW w:w="871" w:type="dxa"/>
            <w:tcBorders>
              <w:top w:val="single" w:sz="6" w:space="0" w:color="auto"/>
              <w:left w:val="single" w:sz="6" w:space="0" w:color="auto"/>
              <w:bottom w:val="single" w:sz="6" w:space="0" w:color="auto"/>
              <w:right w:val="single" w:sz="6" w:space="0" w:color="auto"/>
            </w:tcBorders>
          </w:tcPr>
          <w:p w:rsidR="00310DB6" w:rsidRPr="00CD2FA5" w:rsidRDefault="00310DB6" w:rsidP="0070157E">
            <w:pPr>
              <w:pStyle w:val="Style46"/>
              <w:rPr>
                <w:rStyle w:val="FontStyle147"/>
              </w:rPr>
            </w:pPr>
            <w:r w:rsidRPr="00CD2FA5">
              <w:rPr>
                <w:rStyle w:val="FontStyle147"/>
              </w:rPr>
              <w:t>0,84</w:t>
            </w:r>
          </w:p>
        </w:tc>
        <w:tc>
          <w:tcPr>
            <w:tcW w:w="1450" w:type="dxa"/>
            <w:tcBorders>
              <w:top w:val="single" w:sz="6" w:space="0" w:color="auto"/>
              <w:left w:val="single" w:sz="6" w:space="0" w:color="auto"/>
              <w:bottom w:val="single" w:sz="6" w:space="0" w:color="auto"/>
              <w:right w:val="single" w:sz="6" w:space="0" w:color="auto"/>
            </w:tcBorders>
          </w:tcPr>
          <w:p w:rsidR="00310DB6" w:rsidRPr="00CD2FA5" w:rsidRDefault="00310DB6" w:rsidP="0070157E">
            <w:pPr>
              <w:pStyle w:val="Style46"/>
              <w:rPr>
                <w:rStyle w:val="FontStyle147"/>
              </w:rPr>
            </w:pPr>
            <w:r w:rsidRPr="00CD2FA5">
              <w:rPr>
                <w:rStyle w:val="FontStyle147"/>
              </w:rPr>
              <w:t>0,99</w:t>
            </w:r>
          </w:p>
        </w:tc>
      </w:tr>
      <w:tr w:rsidR="00310DB6">
        <w:trPr>
          <w:trHeight w:val="285"/>
        </w:trPr>
        <w:tc>
          <w:tcPr>
            <w:tcW w:w="589" w:type="dxa"/>
            <w:tcBorders>
              <w:top w:val="single" w:sz="6" w:space="0" w:color="auto"/>
              <w:left w:val="single" w:sz="6" w:space="0" w:color="auto"/>
              <w:bottom w:val="single" w:sz="6" w:space="0" w:color="auto"/>
              <w:right w:val="single" w:sz="6" w:space="0" w:color="auto"/>
            </w:tcBorders>
            <w:vAlign w:val="center"/>
          </w:tcPr>
          <w:p w:rsidR="00310DB6" w:rsidRPr="00CD2FA5" w:rsidRDefault="00310DB6" w:rsidP="0070157E">
            <w:pPr>
              <w:pStyle w:val="Style46"/>
              <w:rPr>
                <w:rStyle w:val="FontStyle161"/>
                <w:sz w:val="20"/>
                <w:szCs w:val="20"/>
              </w:rPr>
            </w:pPr>
            <w:r w:rsidRPr="00CD2FA5">
              <w:rPr>
                <w:rStyle w:val="FontStyle147"/>
              </w:rPr>
              <w:t>3</w:t>
            </w:r>
          </w:p>
        </w:tc>
        <w:tc>
          <w:tcPr>
            <w:tcW w:w="3566" w:type="dxa"/>
            <w:tcBorders>
              <w:top w:val="single" w:sz="6" w:space="0" w:color="auto"/>
              <w:left w:val="single" w:sz="6" w:space="0" w:color="auto"/>
              <w:bottom w:val="single" w:sz="6" w:space="0" w:color="auto"/>
              <w:right w:val="single" w:sz="6" w:space="0" w:color="auto"/>
            </w:tcBorders>
          </w:tcPr>
          <w:p w:rsidR="00310DB6" w:rsidRPr="00CD2FA5" w:rsidRDefault="00310DB6" w:rsidP="0070157E">
            <w:pPr>
              <w:pStyle w:val="Style46"/>
              <w:rPr>
                <w:rStyle w:val="FontStyle147"/>
              </w:rPr>
            </w:pPr>
            <w:r w:rsidRPr="00CD2FA5">
              <w:rPr>
                <w:rStyle w:val="FontStyle147"/>
              </w:rPr>
              <w:t>Бумага для принтеров</w:t>
            </w:r>
          </w:p>
        </w:tc>
        <w:tc>
          <w:tcPr>
            <w:tcW w:w="942" w:type="dxa"/>
            <w:tcBorders>
              <w:top w:val="single" w:sz="6" w:space="0" w:color="auto"/>
              <w:left w:val="single" w:sz="6" w:space="0" w:color="auto"/>
              <w:bottom w:val="single" w:sz="6" w:space="0" w:color="auto"/>
              <w:right w:val="single" w:sz="6" w:space="0" w:color="auto"/>
            </w:tcBorders>
          </w:tcPr>
          <w:p w:rsidR="00310DB6" w:rsidRPr="00CD2FA5" w:rsidRDefault="00310DB6" w:rsidP="0070157E">
            <w:pPr>
              <w:pStyle w:val="Style46"/>
              <w:rPr>
                <w:rStyle w:val="FontStyle147"/>
              </w:rPr>
            </w:pPr>
            <w:r w:rsidRPr="00CD2FA5">
              <w:rPr>
                <w:rStyle w:val="FontStyle147"/>
              </w:rPr>
              <w:t>упак</w:t>
            </w:r>
          </w:p>
        </w:tc>
        <w:tc>
          <w:tcPr>
            <w:tcW w:w="1531" w:type="dxa"/>
            <w:tcBorders>
              <w:top w:val="single" w:sz="6" w:space="0" w:color="auto"/>
              <w:left w:val="single" w:sz="6" w:space="0" w:color="auto"/>
              <w:bottom w:val="single" w:sz="6" w:space="0" w:color="auto"/>
              <w:right w:val="single" w:sz="6" w:space="0" w:color="auto"/>
            </w:tcBorders>
          </w:tcPr>
          <w:p w:rsidR="00310DB6" w:rsidRPr="00CD2FA5" w:rsidRDefault="00310DB6" w:rsidP="0070157E">
            <w:pPr>
              <w:pStyle w:val="Style46"/>
              <w:rPr>
                <w:rStyle w:val="FontStyle147"/>
              </w:rPr>
            </w:pPr>
            <w:r w:rsidRPr="00CD2FA5">
              <w:rPr>
                <w:rStyle w:val="FontStyle147"/>
              </w:rPr>
              <w:t>100,25</w:t>
            </w:r>
          </w:p>
        </w:tc>
        <w:tc>
          <w:tcPr>
            <w:tcW w:w="1531" w:type="dxa"/>
            <w:tcBorders>
              <w:top w:val="single" w:sz="6" w:space="0" w:color="auto"/>
              <w:left w:val="single" w:sz="6" w:space="0" w:color="auto"/>
              <w:bottom w:val="single" w:sz="6" w:space="0" w:color="auto"/>
              <w:right w:val="single" w:sz="6" w:space="0" w:color="auto"/>
            </w:tcBorders>
          </w:tcPr>
          <w:p w:rsidR="00310DB6" w:rsidRPr="00CD2FA5" w:rsidRDefault="00310DB6" w:rsidP="0070157E">
            <w:pPr>
              <w:pStyle w:val="Style46"/>
              <w:rPr>
                <w:rStyle w:val="FontStyle147"/>
              </w:rPr>
            </w:pPr>
            <w:r w:rsidRPr="00CD2FA5">
              <w:rPr>
                <w:rStyle w:val="FontStyle147"/>
              </w:rPr>
              <w:t>2</w:t>
            </w:r>
          </w:p>
        </w:tc>
        <w:tc>
          <w:tcPr>
            <w:tcW w:w="942" w:type="dxa"/>
            <w:tcBorders>
              <w:top w:val="single" w:sz="6" w:space="0" w:color="auto"/>
              <w:left w:val="single" w:sz="6" w:space="0" w:color="auto"/>
              <w:bottom w:val="single" w:sz="6" w:space="0" w:color="auto"/>
              <w:right w:val="single" w:sz="6" w:space="0" w:color="auto"/>
            </w:tcBorders>
          </w:tcPr>
          <w:p w:rsidR="00310DB6" w:rsidRPr="00CD2FA5" w:rsidRDefault="00310DB6" w:rsidP="0070157E">
            <w:pPr>
              <w:pStyle w:val="Style46"/>
              <w:rPr>
                <w:rStyle w:val="FontStyle147"/>
              </w:rPr>
            </w:pPr>
            <w:r w:rsidRPr="00CD2FA5">
              <w:rPr>
                <w:rStyle w:val="FontStyle147"/>
              </w:rPr>
              <w:t>200,50</w:t>
            </w:r>
          </w:p>
        </w:tc>
        <w:tc>
          <w:tcPr>
            <w:tcW w:w="871" w:type="dxa"/>
            <w:tcBorders>
              <w:top w:val="single" w:sz="6" w:space="0" w:color="auto"/>
              <w:left w:val="single" w:sz="6" w:space="0" w:color="auto"/>
              <w:bottom w:val="single" w:sz="6" w:space="0" w:color="auto"/>
              <w:right w:val="single" w:sz="6" w:space="0" w:color="auto"/>
            </w:tcBorders>
          </w:tcPr>
          <w:p w:rsidR="00310DB6" w:rsidRPr="00CD2FA5" w:rsidRDefault="00310DB6" w:rsidP="0070157E">
            <w:pPr>
              <w:pStyle w:val="Style46"/>
              <w:rPr>
                <w:rStyle w:val="FontStyle147"/>
              </w:rPr>
            </w:pPr>
            <w:r w:rsidRPr="00CD2FA5">
              <w:rPr>
                <w:rStyle w:val="FontStyle147"/>
              </w:rPr>
              <w:t>1,20</w:t>
            </w:r>
          </w:p>
        </w:tc>
        <w:tc>
          <w:tcPr>
            <w:tcW w:w="1450" w:type="dxa"/>
            <w:tcBorders>
              <w:top w:val="single" w:sz="6" w:space="0" w:color="auto"/>
              <w:left w:val="single" w:sz="6" w:space="0" w:color="auto"/>
              <w:bottom w:val="single" w:sz="6" w:space="0" w:color="auto"/>
              <w:right w:val="single" w:sz="6" w:space="0" w:color="auto"/>
            </w:tcBorders>
          </w:tcPr>
          <w:p w:rsidR="00310DB6" w:rsidRPr="00CD2FA5" w:rsidRDefault="00310DB6" w:rsidP="0070157E">
            <w:pPr>
              <w:pStyle w:val="Style46"/>
              <w:rPr>
                <w:rStyle w:val="FontStyle162"/>
                <w:rFonts w:ascii="Times New Roman" w:hAnsi="Times New Roman" w:cs="Times New Roman"/>
                <w:sz w:val="20"/>
                <w:szCs w:val="20"/>
              </w:rPr>
            </w:pPr>
            <w:r w:rsidRPr="00CD2FA5">
              <w:rPr>
                <w:rStyle w:val="FontStyle147"/>
              </w:rPr>
              <w:t>1</w:t>
            </w:r>
            <w:r w:rsidRPr="00CD2FA5">
              <w:rPr>
                <w:rStyle w:val="FontStyle162"/>
                <w:rFonts w:ascii="Times New Roman" w:hAnsi="Times New Roman" w:cs="Times New Roman"/>
                <w:sz w:val="20"/>
                <w:szCs w:val="20"/>
              </w:rPr>
              <w:t>,43</w:t>
            </w:r>
          </w:p>
        </w:tc>
      </w:tr>
      <w:tr w:rsidR="00310DB6">
        <w:trPr>
          <w:trHeight w:val="285"/>
        </w:trPr>
        <w:tc>
          <w:tcPr>
            <w:tcW w:w="589" w:type="dxa"/>
            <w:tcBorders>
              <w:top w:val="single" w:sz="6" w:space="0" w:color="auto"/>
              <w:left w:val="single" w:sz="6" w:space="0" w:color="auto"/>
              <w:bottom w:val="single" w:sz="6" w:space="0" w:color="auto"/>
              <w:right w:val="single" w:sz="6" w:space="0" w:color="auto"/>
            </w:tcBorders>
          </w:tcPr>
          <w:p w:rsidR="00310DB6" w:rsidRPr="00CD2FA5" w:rsidRDefault="00310DB6" w:rsidP="0070157E">
            <w:pPr>
              <w:pStyle w:val="Style46"/>
              <w:rPr>
                <w:rStyle w:val="FontStyle147"/>
              </w:rPr>
            </w:pPr>
            <w:r w:rsidRPr="00CD2FA5">
              <w:rPr>
                <w:rStyle w:val="FontStyle147"/>
              </w:rPr>
              <w:t>4</w:t>
            </w:r>
          </w:p>
        </w:tc>
        <w:tc>
          <w:tcPr>
            <w:tcW w:w="3566" w:type="dxa"/>
            <w:tcBorders>
              <w:top w:val="single" w:sz="6" w:space="0" w:color="auto"/>
              <w:left w:val="single" w:sz="6" w:space="0" w:color="auto"/>
              <w:bottom w:val="single" w:sz="6" w:space="0" w:color="auto"/>
              <w:right w:val="single" w:sz="6" w:space="0" w:color="auto"/>
            </w:tcBorders>
          </w:tcPr>
          <w:p w:rsidR="00310DB6" w:rsidRPr="00CD2FA5" w:rsidRDefault="00310DB6" w:rsidP="0070157E">
            <w:pPr>
              <w:pStyle w:val="Style46"/>
              <w:rPr>
                <w:rStyle w:val="FontStyle147"/>
              </w:rPr>
            </w:pPr>
            <w:r w:rsidRPr="00CD2FA5">
              <w:rPr>
                <w:rStyle w:val="FontStyle147"/>
              </w:rPr>
              <w:t>Бумага чертежная</w:t>
            </w:r>
          </w:p>
        </w:tc>
        <w:tc>
          <w:tcPr>
            <w:tcW w:w="942" w:type="dxa"/>
            <w:tcBorders>
              <w:top w:val="single" w:sz="6" w:space="0" w:color="auto"/>
              <w:left w:val="single" w:sz="6" w:space="0" w:color="auto"/>
              <w:bottom w:val="single" w:sz="6" w:space="0" w:color="auto"/>
              <w:right w:val="single" w:sz="6" w:space="0" w:color="auto"/>
            </w:tcBorders>
          </w:tcPr>
          <w:p w:rsidR="00310DB6" w:rsidRPr="00CD2FA5" w:rsidRDefault="00310DB6" w:rsidP="0070157E">
            <w:pPr>
              <w:pStyle w:val="Style46"/>
              <w:rPr>
                <w:rStyle w:val="FontStyle147"/>
              </w:rPr>
            </w:pPr>
            <w:r w:rsidRPr="00CD2FA5">
              <w:rPr>
                <w:rStyle w:val="FontStyle147"/>
              </w:rPr>
              <w:t>рул</w:t>
            </w:r>
          </w:p>
        </w:tc>
        <w:tc>
          <w:tcPr>
            <w:tcW w:w="1531" w:type="dxa"/>
            <w:tcBorders>
              <w:top w:val="single" w:sz="6" w:space="0" w:color="auto"/>
              <w:left w:val="single" w:sz="6" w:space="0" w:color="auto"/>
              <w:bottom w:val="single" w:sz="6" w:space="0" w:color="auto"/>
              <w:right w:val="single" w:sz="6" w:space="0" w:color="auto"/>
            </w:tcBorders>
          </w:tcPr>
          <w:p w:rsidR="00310DB6" w:rsidRPr="00CD2FA5" w:rsidRDefault="00310DB6" w:rsidP="0070157E">
            <w:pPr>
              <w:pStyle w:val="Style46"/>
              <w:rPr>
                <w:rStyle w:val="FontStyle147"/>
              </w:rPr>
            </w:pPr>
            <w:r w:rsidRPr="00CD2FA5">
              <w:rPr>
                <w:rStyle w:val="FontStyle147"/>
              </w:rPr>
              <w:t>5,00</w:t>
            </w:r>
          </w:p>
        </w:tc>
        <w:tc>
          <w:tcPr>
            <w:tcW w:w="1531" w:type="dxa"/>
            <w:tcBorders>
              <w:top w:val="single" w:sz="6" w:space="0" w:color="auto"/>
              <w:left w:val="single" w:sz="6" w:space="0" w:color="auto"/>
              <w:bottom w:val="single" w:sz="6" w:space="0" w:color="auto"/>
              <w:right w:val="single" w:sz="6" w:space="0" w:color="auto"/>
            </w:tcBorders>
          </w:tcPr>
          <w:p w:rsidR="00310DB6" w:rsidRPr="00CD2FA5" w:rsidRDefault="00310DB6" w:rsidP="0070157E">
            <w:pPr>
              <w:pStyle w:val="Style46"/>
              <w:rPr>
                <w:rStyle w:val="FontStyle147"/>
              </w:rPr>
            </w:pPr>
            <w:r w:rsidRPr="00CD2FA5">
              <w:rPr>
                <w:rStyle w:val="FontStyle147"/>
              </w:rPr>
              <w:t>4</w:t>
            </w:r>
          </w:p>
        </w:tc>
        <w:tc>
          <w:tcPr>
            <w:tcW w:w="942" w:type="dxa"/>
            <w:tcBorders>
              <w:top w:val="single" w:sz="6" w:space="0" w:color="auto"/>
              <w:left w:val="single" w:sz="6" w:space="0" w:color="auto"/>
              <w:bottom w:val="single" w:sz="6" w:space="0" w:color="auto"/>
              <w:right w:val="single" w:sz="6" w:space="0" w:color="auto"/>
            </w:tcBorders>
          </w:tcPr>
          <w:p w:rsidR="00310DB6" w:rsidRPr="00CD2FA5" w:rsidRDefault="00310DB6" w:rsidP="0070157E">
            <w:pPr>
              <w:pStyle w:val="Style46"/>
              <w:rPr>
                <w:rStyle w:val="FontStyle147"/>
              </w:rPr>
            </w:pPr>
            <w:r w:rsidRPr="00CD2FA5">
              <w:rPr>
                <w:rStyle w:val="FontStyle147"/>
              </w:rPr>
              <w:t>20,00</w:t>
            </w:r>
          </w:p>
        </w:tc>
        <w:tc>
          <w:tcPr>
            <w:tcW w:w="871" w:type="dxa"/>
            <w:tcBorders>
              <w:top w:val="single" w:sz="6" w:space="0" w:color="auto"/>
              <w:left w:val="single" w:sz="6" w:space="0" w:color="auto"/>
              <w:bottom w:val="single" w:sz="6" w:space="0" w:color="auto"/>
              <w:right w:val="single" w:sz="6" w:space="0" w:color="auto"/>
            </w:tcBorders>
          </w:tcPr>
          <w:p w:rsidR="00310DB6" w:rsidRPr="00CD2FA5" w:rsidRDefault="00310DB6" w:rsidP="0070157E">
            <w:pPr>
              <w:pStyle w:val="Style46"/>
              <w:rPr>
                <w:rStyle w:val="FontStyle147"/>
              </w:rPr>
            </w:pPr>
            <w:r w:rsidRPr="00CD2FA5">
              <w:rPr>
                <w:rStyle w:val="FontStyle147"/>
              </w:rPr>
              <w:t>0,12</w:t>
            </w:r>
          </w:p>
        </w:tc>
        <w:tc>
          <w:tcPr>
            <w:tcW w:w="1450" w:type="dxa"/>
            <w:tcBorders>
              <w:top w:val="single" w:sz="6" w:space="0" w:color="auto"/>
              <w:left w:val="single" w:sz="6" w:space="0" w:color="auto"/>
              <w:bottom w:val="single" w:sz="6" w:space="0" w:color="auto"/>
              <w:right w:val="single" w:sz="6" w:space="0" w:color="auto"/>
            </w:tcBorders>
          </w:tcPr>
          <w:p w:rsidR="00310DB6" w:rsidRPr="00CD2FA5" w:rsidRDefault="00310DB6" w:rsidP="0070157E">
            <w:pPr>
              <w:pStyle w:val="Style46"/>
              <w:rPr>
                <w:rStyle w:val="FontStyle147"/>
              </w:rPr>
            </w:pPr>
            <w:r w:rsidRPr="00CD2FA5">
              <w:rPr>
                <w:rStyle w:val="FontStyle147"/>
              </w:rPr>
              <w:t>0,14</w:t>
            </w:r>
          </w:p>
        </w:tc>
      </w:tr>
      <w:tr w:rsidR="00310DB6">
        <w:trPr>
          <w:trHeight w:val="285"/>
        </w:trPr>
        <w:tc>
          <w:tcPr>
            <w:tcW w:w="589" w:type="dxa"/>
            <w:tcBorders>
              <w:top w:val="single" w:sz="6" w:space="0" w:color="auto"/>
              <w:left w:val="single" w:sz="6" w:space="0" w:color="auto"/>
              <w:bottom w:val="single" w:sz="6" w:space="0" w:color="auto"/>
              <w:right w:val="single" w:sz="6" w:space="0" w:color="auto"/>
            </w:tcBorders>
          </w:tcPr>
          <w:p w:rsidR="00310DB6" w:rsidRPr="00CD2FA5" w:rsidRDefault="00310DB6" w:rsidP="0070157E">
            <w:pPr>
              <w:pStyle w:val="Style46"/>
              <w:rPr>
                <w:rStyle w:val="FontStyle147"/>
              </w:rPr>
            </w:pPr>
            <w:r w:rsidRPr="00CD2FA5">
              <w:rPr>
                <w:rStyle w:val="FontStyle147"/>
              </w:rPr>
              <w:t>5</w:t>
            </w:r>
          </w:p>
        </w:tc>
        <w:tc>
          <w:tcPr>
            <w:tcW w:w="3566" w:type="dxa"/>
            <w:tcBorders>
              <w:top w:val="single" w:sz="6" w:space="0" w:color="auto"/>
              <w:left w:val="single" w:sz="6" w:space="0" w:color="auto"/>
              <w:bottom w:val="single" w:sz="6" w:space="0" w:color="auto"/>
              <w:right w:val="single" w:sz="6" w:space="0" w:color="auto"/>
            </w:tcBorders>
          </w:tcPr>
          <w:p w:rsidR="00310DB6" w:rsidRPr="00CD2FA5" w:rsidRDefault="00310DB6" w:rsidP="0070157E">
            <w:pPr>
              <w:pStyle w:val="Style46"/>
              <w:rPr>
                <w:rStyle w:val="FontStyle147"/>
              </w:rPr>
            </w:pPr>
            <w:r w:rsidRPr="00CD2FA5">
              <w:rPr>
                <w:rStyle w:val="FontStyle147"/>
              </w:rPr>
              <w:t>Карандаши разные</w:t>
            </w:r>
          </w:p>
        </w:tc>
        <w:tc>
          <w:tcPr>
            <w:tcW w:w="942" w:type="dxa"/>
            <w:tcBorders>
              <w:top w:val="single" w:sz="6" w:space="0" w:color="auto"/>
              <w:left w:val="single" w:sz="6" w:space="0" w:color="auto"/>
              <w:bottom w:val="single" w:sz="6" w:space="0" w:color="auto"/>
              <w:right w:val="single" w:sz="6" w:space="0" w:color="auto"/>
            </w:tcBorders>
          </w:tcPr>
          <w:p w:rsidR="00310DB6" w:rsidRPr="00CD2FA5" w:rsidRDefault="00310DB6" w:rsidP="0070157E">
            <w:pPr>
              <w:pStyle w:val="Style46"/>
              <w:rPr>
                <w:rStyle w:val="FontStyle147"/>
              </w:rPr>
            </w:pPr>
            <w:r w:rsidRPr="00CD2FA5">
              <w:rPr>
                <w:rStyle w:val="FontStyle147"/>
              </w:rPr>
              <w:t>шт</w:t>
            </w:r>
          </w:p>
        </w:tc>
        <w:tc>
          <w:tcPr>
            <w:tcW w:w="1531" w:type="dxa"/>
            <w:tcBorders>
              <w:top w:val="single" w:sz="6" w:space="0" w:color="auto"/>
              <w:left w:val="single" w:sz="6" w:space="0" w:color="auto"/>
              <w:bottom w:val="single" w:sz="6" w:space="0" w:color="auto"/>
              <w:right w:val="single" w:sz="6" w:space="0" w:color="auto"/>
            </w:tcBorders>
          </w:tcPr>
          <w:p w:rsidR="00310DB6" w:rsidRPr="00CD2FA5" w:rsidRDefault="00310DB6" w:rsidP="0070157E">
            <w:pPr>
              <w:pStyle w:val="Style46"/>
              <w:rPr>
                <w:sz w:val="20"/>
                <w:szCs w:val="20"/>
              </w:rPr>
            </w:pPr>
            <w:r w:rsidRPr="00CD2FA5">
              <w:rPr>
                <w:sz w:val="20"/>
                <w:szCs w:val="20"/>
              </w:rPr>
              <w:t>0,92</w:t>
            </w:r>
          </w:p>
        </w:tc>
        <w:tc>
          <w:tcPr>
            <w:tcW w:w="1531" w:type="dxa"/>
            <w:tcBorders>
              <w:top w:val="single" w:sz="6" w:space="0" w:color="auto"/>
              <w:left w:val="single" w:sz="6" w:space="0" w:color="auto"/>
              <w:bottom w:val="single" w:sz="6" w:space="0" w:color="auto"/>
              <w:right w:val="single" w:sz="6" w:space="0" w:color="auto"/>
            </w:tcBorders>
          </w:tcPr>
          <w:p w:rsidR="00310DB6" w:rsidRPr="00CD2FA5" w:rsidRDefault="00310DB6" w:rsidP="0070157E">
            <w:pPr>
              <w:pStyle w:val="Style46"/>
              <w:rPr>
                <w:rStyle w:val="FontStyle147"/>
              </w:rPr>
            </w:pPr>
            <w:r w:rsidRPr="00CD2FA5">
              <w:rPr>
                <w:rStyle w:val="FontStyle147"/>
              </w:rPr>
              <w:t>20</w:t>
            </w:r>
          </w:p>
        </w:tc>
        <w:tc>
          <w:tcPr>
            <w:tcW w:w="942" w:type="dxa"/>
            <w:tcBorders>
              <w:top w:val="single" w:sz="6" w:space="0" w:color="auto"/>
              <w:left w:val="single" w:sz="6" w:space="0" w:color="auto"/>
              <w:bottom w:val="single" w:sz="6" w:space="0" w:color="auto"/>
              <w:right w:val="single" w:sz="6" w:space="0" w:color="auto"/>
            </w:tcBorders>
          </w:tcPr>
          <w:p w:rsidR="00310DB6" w:rsidRPr="00CD2FA5" w:rsidRDefault="00310DB6" w:rsidP="0070157E">
            <w:pPr>
              <w:pStyle w:val="Style46"/>
              <w:rPr>
                <w:rStyle w:val="FontStyle147"/>
              </w:rPr>
            </w:pPr>
            <w:r w:rsidRPr="00CD2FA5">
              <w:rPr>
                <w:rStyle w:val="FontStyle147"/>
              </w:rPr>
              <w:t>18,40</w:t>
            </w:r>
          </w:p>
        </w:tc>
        <w:tc>
          <w:tcPr>
            <w:tcW w:w="871" w:type="dxa"/>
            <w:tcBorders>
              <w:top w:val="single" w:sz="6" w:space="0" w:color="auto"/>
              <w:left w:val="single" w:sz="6" w:space="0" w:color="auto"/>
              <w:bottom w:val="single" w:sz="6" w:space="0" w:color="auto"/>
              <w:right w:val="single" w:sz="6" w:space="0" w:color="auto"/>
            </w:tcBorders>
          </w:tcPr>
          <w:p w:rsidR="00310DB6" w:rsidRPr="00CD2FA5" w:rsidRDefault="00310DB6" w:rsidP="0070157E">
            <w:pPr>
              <w:pStyle w:val="Style46"/>
              <w:rPr>
                <w:rStyle w:val="FontStyle147"/>
              </w:rPr>
            </w:pPr>
            <w:r w:rsidRPr="00CD2FA5">
              <w:rPr>
                <w:rStyle w:val="FontStyle147"/>
              </w:rPr>
              <w:t>0,11</w:t>
            </w:r>
          </w:p>
        </w:tc>
        <w:tc>
          <w:tcPr>
            <w:tcW w:w="1450" w:type="dxa"/>
            <w:tcBorders>
              <w:top w:val="single" w:sz="6" w:space="0" w:color="auto"/>
              <w:left w:val="single" w:sz="6" w:space="0" w:color="auto"/>
              <w:bottom w:val="single" w:sz="6" w:space="0" w:color="auto"/>
              <w:right w:val="single" w:sz="6" w:space="0" w:color="auto"/>
            </w:tcBorders>
          </w:tcPr>
          <w:p w:rsidR="00310DB6" w:rsidRPr="00CD2FA5" w:rsidRDefault="00310DB6" w:rsidP="0070157E">
            <w:pPr>
              <w:pStyle w:val="Style46"/>
              <w:rPr>
                <w:rStyle w:val="FontStyle147"/>
              </w:rPr>
            </w:pPr>
            <w:r w:rsidRPr="00CD2FA5">
              <w:rPr>
                <w:rStyle w:val="FontStyle147"/>
              </w:rPr>
              <w:t>0,13</w:t>
            </w:r>
          </w:p>
        </w:tc>
      </w:tr>
      <w:tr w:rsidR="00310DB6">
        <w:trPr>
          <w:trHeight w:val="270"/>
        </w:trPr>
        <w:tc>
          <w:tcPr>
            <w:tcW w:w="589" w:type="dxa"/>
            <w:tcBorders>
              <w:top w:val="single" w:sz="6" w:space="0" w:color="auto"/>
              <w:left w:val="single" w:sz="6" w:space="0" w:color="auto"/>
              <w:bottom w:val="single" w:sz="6" w:space="0" w:color="auto"/>
              <w:right w:val="single" w:sz="6" w:space="0" w:color="auto"/>
            </w:tcBorders>
          </w:tcPr>
          <w:p w:rsidR="00310DB6" w:rsidRPr="00CD2FA5" w:rsidRDefault="00310DB6" w:rsidP="0070157E">
            <w:pPr>
              <w:pStyle w:val="Style46"/>
              <w:rPr>
                <w:rStyle w:val="FontStyle147"/>
              </w:rPr>
            </w:pPr>
            <w:r w:rsidRPr="00CD2FA5">
              <w:rPr>
                <w:rStyle w:val="FontStyle147"/>
              </w:rPr>
              <w:t>6</w:t>
            </w:r>
          </w:p>
        </w:tc>
        <w:tc>
          <w:tcPr>
            <w:tcW w:w="3566" w:type="dxa"/>
            <w:tcBorders>
              <w:top w:val="single" w:sz="6" w:space="0" w:color="auto"/>
              <w:left w:val="single" w:sz="6" w:space="0" w:color="auto"/>
              <w:bottom w:val="single" w:sz="6" w:space="0" w:color="auto"/>
              <w:right w:val="single" w:sz="6" w:space="0" w:color="auto"/>
            </w:tcBorders>
          </w:tcPr>
          <w:p w:rsidR="00310DB6" w:rsidRPr="00CD2FA5" w:rsidRDefault="00310DB6" w:rsidP="0070157E">
            <w:pPr>
              <w:pStyle w:val="Style46"/>
              <w:rPr>
                <w:rStyle w:val="FontStyle147"/>
              </w:rPr>
            </w:pPr>
            <w:r w:rsidRPr="00CD2FA5">
              <w:rPr>
                <w:rStyle w:val="FontStyle147"/>
              </w:rPr>
              <w:t>Краска ЦН</w:t>
            </w:r>
          </w:p>
        </w:tc>
        <w:tc>
          <w:tcPr>
            <w:tcW w:w="942" w:type="dxa"/>
            <w:tcBorders>
              <w:top w:val="single" w:sz="6" w:space="0" w:color="auto"/>
              <w:left w:val="single" w:sz="6" w:space="0" w:color="auto"/>
              <w:bottom w:val="single" w:sz="6" w:space="0" w:color="auto"/>
              <w:right w:val="single" w:sz="6" w:space="0" w:color="auto"/>
            </w:tcBorders>
          </w:tcPr>
          <w:p w:rsidR="00310DB6" w:rsidRPr="00CD2FA5" w:rsidRDefault="00310DB6" w:rsidP="0070157E">
            <w:pPr>
              <w:pStyle w:val="Style46"/>
              <w:rPr>
                <w:rStyle w:val="FontStyle147"/>
              </w:rPr>
            </w:pPr>
            <w:r w:rsidRPr="00CD2FA5">
              <w:rPr>
                <w:rStyle w:val="FontStyle147"/>
              </w:rPr>
              <w:t>кг</w:t>
            </w:r>
          </w:p>
        </w:tc>
        <w:tc>
          <w:tcPr>
            <w:tcW w:w="1531" w:type="dxa"/>
            <w:tcBorders>
              <w:top w:val="single" w:sz="6" w:space="0" w:color="auto"/>
              <w:left w:val="single" w:sz="6" w:space="0" w:color="auto"/>
              <w:bottom w:val="single" w:sz="6" w:space="0" w:color="auto"/>
              <w:right w:val="single" w:sz="6" w:space="0" w:color="auto"/>
            </w:tcBorders>
          </w:tcPr>
          <w:p w:rsidR="00310DB6" w:rsidRPr="00CD2FA5" w:rsidRDefault="00310DB6" w:rsidP="0070157E">
            <w:pPr>
              <w:pStyle w:val="Style46"/>
              <w:rPr>
                <w:rStyle w:val="FontStyle147"/>
              </w:rPr>
            </w:pPr>
            <w:r w:rsidRPr="00CD2FA5">
              <w:rPr>
                <w:rStyle w:val="FontStyle147"/>
              </w:rPr>
              <w:t>59,96</w:t>
            </w:r>
          </w:p>
        </w:tc>
        <w:tc>
          <w:tcPr>
            <w:tcW w:w="1531" w:type="dxa"/>
            <w:tcBorders>
              <w:top w:val="single" w:sz="6" w:space="0" w:color="auto"/>
              <w:left w:val="single" w:sz="6" w:space="0" w:color="auto"/>
              <w:bottom w:val="single" w:sz="6" w:space="0" w:color="auto"/>
              <w:right w:val="single" w:sz="6" w:space="0" w:color="auto"/>
            </w:tcBorders>
          </w:tcPr>
          <w:p w:rsidR="00310DB6" w:rsidRPr="00CD2FA5" w:rsidRDefault="00310DB6" w:rsidP="0070157E">
            <w:pPr>
              <w:pStyle w:val="Style46"/>
              <w:rPr>
                <w:rStyle w:val="FontStyle147"/>
              </w:rPr>
            </w:pPr>
            <w:r w:rsidRPr="00CD2FA5">
              <w:rPr>
                <w:rStyle w:val="FontStyle147"/>
              </w:rPr>
              <w:t>1</w:t>
            </w:r>
          </w:p>
        </w:tc>
        <w:tc>
          <w:tcPr>
            <w:tcW w:w="942" w:type="dxa"/>
            <w:tcBorders>
              <w:top w:val="single" w:sz="6" w:space="0" w:color="auto"/>
              <w:left w:val="single" w:sz="6" w:space="0" w:color="auto"/>
              <w:bottom w:val="single" w:sz="6" w:space="0" w:color="auto"/>
              <w:right w:val="single" w:sz="6" w:space="0" w:color="auto"/>
            </w:tcBorders>
          </w:tcPr>
          <w:p w:rsidR="00310DB6" w:rsidRPr="00CD2FA5" w:rsidRDefault="00310DB6" w:rsidP="0070157E">
            <w:pPr>
              <w:pStyle w:val="Style46"/>
              <w:rPr>
                <w:rStyle w:val="FontStyle147"/>
              </w:rPr>
            </w:pPr>
            <w:r w:rsidRPr="00CD2FA5">
              <w:rPr>
                <w:rStyle w:val="FontStyle147"/>
              </w:rPr>
              <w:t>59,96</w:t>
            </w:r>
          </w:p>
        </w:tc>
        <w:tc>
          <w:tcPr>
            <w:tcW w:w="871" w:type="dxa"/>
            <w:tcBorders>
              <w:top w:val="single" w:sz="6" w:space="0" w:color="auto"/>
              <w:left w:val="single" w:sz="6" w:space="0" w:color="auto"/>
              <w:bottom w:val="single" w:sz="6" w:space="0" w:color="auto"/>
              <w:right w:val="single" w:sz="6" w:space="0" w:color="auto"/>
            </w:tcBorders>
          </w:tcPr>
          <w:p w:rsidR="00310DB6" w:rsidRPr="00CD2FA5" w:rsidRDefault="00310DB6" w:rsidP="0070157E">
            <w:pPr>
              <w:pStyle w:val="Style46"/>
              <w:rPr>
                <w:rStyle w:val="FontStyle147"/>
              </w:rPr>
            </w:pPr>
            <w:r w:rsidRPr="00CD2FA5">
              <w:rPr>
                <w:rStyle w:val="FontStyle147"/>
              </w:rPr>
              <w:t>0,36</w:t>
            </w:r>
          </w:p>
        </w:tc>
        <w:tc>
          <w:tcPr>
            <w:tcW w:w="1450" w:type="dxa"/>
            <w:tcBorders>
              <w:top w:val="single" w:sz="6" w:space="0" w:color="auto"/>
              <w:left w:val="single" w:sz="6" w:space="0" w:color="auto"/>
              <w:bottom w:val="single" w:sz="6" w:space="0" w:color="auto"/>
              <w:right w:val="single" w:sz="6" w:space="0" w:color="auto"/>
            </w:tcBorders>
          </w:tcPr>
          <w:p w:rsidR="00310DB6" w:rsidRPr="00CD2FA5" w:rsidRDefault="00310DB6" w:rsidP="0070157E">
            <w:pPr>
              <w:pStyle w:val="Style46"/>
              <w:rPr>
                <w:rStyle w:val="FontStyle147"/>
              </w:rPr>
            </w:pPr>
            <w:r w:rsidRPr="00CD2FA5">
              <w:rPr>
                <w:rStyle w:val="FontStyle147"/>
              </w:rPr>
              <w:t>0,43</w:t>
            </w:r>
          </w:p>
        </w:tc>
      </w:tr>
      <w:tr w:rsidR="00310DB6">
        <w:trPr>
          <w:trHeight w:val="285"/>
        </w:trPr>
        <w:tc>
          <w:tcPr>
            <w:tcW w:w="589" w:type="dxa"/>
            <w:tcBorders>
              <w:top w:val="single" w:sz="6" w:space="0" w:color="auto"/>
              <w:left w:val="single" w:sz="6" w:space="0" w:color="auto"/>
              <w:bottom w:val="single" w:sz="6" w:space="0" w:color="auto"/>
              <w:right w:val="single" w:sz="6" w:space="0" w:color="auto"/>
            </w:tcBorders>
          </w:tcPr>
          <w:p w:rsidR="00310DB6" w:rsidRPr="00CD2FA5" w:rsidRDefault="00310DB6" w:rsidP="0070157E">
            <w:pPr>
              <w:pStyle w:val="Style46"/>
              <w:rPr>
                <w:rStyle w:val="FontStyle147"/>
              </w:rPr>
            </w:pPr>
            <w:r w:rsidRPr="00CD2FA5">
              <w:rPr>
                <w:rStyle w:val="FontStyle147"/>
              </w:rPr>
              <w:t>7</w:t>
            </w:r>
          </w:p>
        </w:tc>
        <w:tc>
          <w:tcPr>
            <w:tcW w:w="3566" w:type="dxa"/>
            <w:tcBorders>
              <w:top w:val="single" w:sz="6" w:space="0" w:color="auto"/>
              <w:left w:val="single" w:sz="6" w:space="0" w:color="auto"/>
              <w:bottom w:val="single" w:sz="6" w:space="0" w:color="auto"/>
              <w:right w:val="single" w:sz="6" w:space="0" w:color="auto"/>
            </w:tcBorders>
          </w:tcPr>
          <w:p w:rsidR="00310DB6" w:rsidRPr="00CD2FA5" w:rsidRDefault="00310DB6" w:rsidP="0070157E">
            <w:pPr>
              <w:pStyle w:val="Style46"/>
              <w:rPr>
                <w:rStyle w:val="FontStyle147"/>
              </w:rPr>
            </w:pPr>
            <w:r w:rsidRPr="00CD2FA5">
              <w:rPr>
                <w:rStyle w:val="FontStyle147"/>
              </w:rPr>
              <w:t>Картридж</w:t>
            </w:r>
          </w:p>
        </w:tc>
        <w:tc>
          <w:tcPr>
            <w:tcW w:w="942" w:type="dxa"/>
            <w:tcBorders>
              <w:top w:val="single" w:sz="6" w:space="0" w:color="auto"/>
              <w:left w:val="single" w:sz="6" w:space="0" w:color="auto"/>
              <w:bottom w:val="single" w:sz="6" w:space="0" w:color="auto"/>
              <w:right w:val="single" w:sz="6" w:space="0" w:color="auto"/>
            </w:tcBorders>
          </w:tcPr>
          <w:p w:rsidR="00310DB6" w:rsidRPr="00CD2FA5" w:rsidRDefault="00310DB6" w:rsidP="0070157E">
            <w:pPr>
              <w:pStyle w:val="Style46"/>
              <w:rPr>
                <w:rStyle w:val="FontStyle147"/>
              </w:rPr>
            </w:pPr>
            <w:r w:rsidRPr="00CD2FA5">
              <w:rPr>
                <w:rStyle w:val="FontStyle147"/>
              </w:rPr>
              <w:t>шт</w:t>
            </w:r>
          </w:p>
        </w:tc>
        <w:tc>
          <w:tcPr>
            <w:tcW w:w="1531" w:type="dxa"/>
            <w:tcBorders>
              <w:top w:val="single" w:sz="6" w:space="0" w:color="auto"/>
              <w:left w:val="single" w:sz="6" w:space="0" w:color="auto"/>
              <w:bottom w:val="single" w:sz="6" w:space="0" w:color="auto"/>
              <w:right w:val="single" w:sz="6" w:space="0" w:color="auto"/>
            </w:tcBorders>
          </w:tcPr>
          <w:p w:rsidR="00310DB6" w:rsidRPr="00CD2FA5" w:rsidRDefault="00310DB6" w:rsidP="0070157E">
            <w:pPr>
              <w:pStyle w:val="Style46"/>
              <w:rPr>
                <w:rStyle w:val="FontStyle147"/>
              </w:rPr>
            </w:pPr>
            <w:r w:rsidRPr="00CD2FA5">
              <w:rPr>
                <w:rStyle w:val="FontStyle147"/>
              </w:rPr>
              <w:t>100,83</w:t>
            </w:r>
          </w:p>
        </w:tc>
        <w:tc>
          <w:tcPr>
            <w:tcW w:w="1531" w:type="dxa"/>
            <w:tcBorders>
              <w:top w:val="single" w:sz="6" w:space="0" w:color="auto"/>
              <w:left w:val="single" w:sz="6" w:space="0" w:color="auto"/>
              <w:bottom w:val="single" w:sz="6" w:space="0" w:color="auto"/>
              <w:right w:val="single" w:sz="6" w:space="0" w:color="auto"/>
            </w:tcBorders>
          </w:tcPr>
          <w:p w:rsidR="00310DB6" w:rsidRPr="00CD2FA5" w:rsidRDefault="00310DB6" w:rsidP="0070157E">
            <w:pPr>
              <w:pStyle w:val="Style46"/>
              <w:rPr>
                <w:rStyle w:val="FontStyle147"/>
              </w:rPr>
            </w:pPr>
            <w:r w:rsidRPr="00CD2FA5">
              <w:rPr>
                <w:rStyle w:val="FontStyle147"/>
              </w:rPr>
              <w:t>5</w:t>
            </w:r>
          </w:p>
        </w:tc>
        <w:tc>
          <w:tcPr>
            <w:tcW w:w="942" w:type="dxa"/>
            <w:tcBorders>
              <w:top w:val="single" w:sz="6" w:space="0" w:color="auto"/>
              <w:left w:val="single" w:sz="6" w:space="0" w:color="auto"/>
              <w:bottom w:val="single" w:sz="6" w:space="0" w:color="auto"/>
              <w:right w:val="single" w:sz="6" w:space="0" w:color="auto"/>
            </w:tcBorders>
          </w:tcPr>
          <w:p w:rsidR="00310DB6" w:rsidRPr="00CD2FA5" w:rsidRDefault="00310DB6" w:rsidP="0070157E">
            <w:pPr>
              <w:pStyle w:val="Style46"/>
              <w:rPr>
                <w:rStyle w:val="FontStyle147"/>
              </w:rPr>
            </w:pPr>
            <w:r w:rsidRPr="00CD2FA5">
              <w:rPr>
                <w:rStyle w:val="FontStyle147"/>
              </w:rPr>
              <w:t>504,15</w:t>
            </w:r>
          </w:p>
        </w:tc>
        <w:tc>
          <w:tcPr>
            <w:tcW w:w="871" w:type="dxa"/>
            <w:tcBorders>
              <w:top w:val="single" w:sz="6" w:space="0" w:color="auto"/>
              <w:left w:val="single" w:sz="6" w:space="0" w:color="auto"/>
              <w:bottom w:val="single" w:sz="6" w:space="0" w:color="auto"/>
              <w:right w:val="single" w:sz="6" w:space="0" w:color="auto"/>
            </w:tcBorders>
          </w:tcPr>
          <w:p w:rsidR="00310DB6" w:rsidRPr="00CD2FA5" w:rsidRDefault="00310DB6" w:rsidP="0070157E">
            <w:pPr>
              <w:pStyle w:val="Style46"/>
              <w:rPr>
                <w:rStyle w:val="FontStyle147"/>
              </w:rPr>
            </w:pPr>
            <w:r w:rsidRPr="00CD2FA5">
              <w:rPr>
                <w:rStyle w:val="FontStyle147"/>
              </w:rPr>
              <w:t>3,02</w:t>
            </w:r>
          </w:p>
        </w:tc>
        <w:tc>
          <w:tcPr>
            <w:tcW w:w="1450" w:type="dxa"/>
            <w:tcBorders>
              <w:top w:val="single" w:sz="6" w:space="0" w:color="auto"/>
              <w:left w:val="single" w:sz="6" w:space="0" w:color="auto"/>
              <w:bottom w:val="single" w:sz="6" w:space="0" w:color="auto"/>
              <w:right w:val="single" w:sz="6" w:space="0" w:color="auto"/>
            </w:tcBorders>
          </w:tcPr>
          <w:p w:rsidR="00310DB6" w:rsidRPr="00CD2FA5" w:rsidRDefault="00310DB6" w:rsidP="0070157E">
            <w:pPr>
              <w:pStyle w:val="Style46"/>
              <w:rPr>
                <w:rStyle w:val="FontStyle147"/>
              </w:rPr>
            </w:pPr>
            <w:r w:rsidRPr="00CD2FA5">
              <w:rPr>
                <w:rStyle w:val="FontStyle147"/>
              </w:rPr>
              <w:t>3,60</w:t>
            </w:r>
          </w:p>
        </w:tc>
      </w:tr>
      <w:tr w:rsidR="00310DB6">
        <w:trPr>
          <w:trHeight w:val="285"/>
        </w:trPr>
        <w:tc>
          <w:tcPr>
            <w:tcW w:w="589" w:type="dxa"/>
            <w:tcBorders>
              <w:top w:val="single" w:sz="6" w:space="0" w:color="auto"/>
              <w:left w:val="single" w:sz="6" w:space="0" w:color="auto"/>
              <w:bottom w:val="single" w:sz="6" w:space="0" w:color="auto"/>
              <w:right w:val="single" w:sz="6" w:space="0" w:color="auto"/>
            </w:tcBorders>
          </w:tcPr>
          <w:p w:rsidR="00310DB6" w:rsidRPr="00CD2FA5" w:rsidRDefault="00310DB6" w:rsidP="0070157E">
            <w:pPr>
              <w:pStyle w:val="Style46"/>
              <w:rPr>
                <w:rStyle w:val="FontStyle147"/>
              </w:rPr>
            </w:pPr>
            <w:r w:rsidRPr="00CD2FA5">
              <w:rPr>
                <w:rStyle w:val="FontStyle147"/>
              </w:rPr>
              <w:t>8</w:t>
            </w:r>
          </w:p>
        </w:tc>
        <w:tc>
          <w:tcPr>
            <w:tcW w:w="3566" w:type="dxa"/>
            <w:tcBorders>
              <w:top w:val="single" w:sz="6" w:space="0" w:color="auto"/>
              <w:left w:val="single" w:sz="6" w:space="0" w:color="auto"/>
              <w:bottom w:val="single" w:sz="6" w:space="0" w:color="auto"/>
              <w:right w:val="single" w:sz="6" w:space="0" w:color="auto"/>
            </w:tcBorders>
          </w:tcPr>
          <w:p w:rsidR="00310DB6" w:rsidRPr="00CD2FA5" w:rsidRDefault="00310DB6" w:rsidP="0070157E">
            <w:pPr>
              <w:pStyle w:val="Style46"/>
              <w:rPr>
                <w:rStyle w:val="FontStyle147"/>
              </w:rPr>
            </w:pPr>
            <w:r w:rsidRPr="00CD2FA5">
              <w:rPr>
                <w:rStyle w:val="FontStyle147"/>
              </w:rPr>
              <w:t>Лента диаграммная неперфорированная</w:t>
            </w:r>
          </w:p>
        </w:tc>
        <w:tc>
          <w:tcPr>
            <w:tcW w:w="942" w:type="dxa"/>
            <w:tcBorders>
              <w:top w:val="single" w:sz="6" w:space="0" w:color="auto"/>
              <w:left w:val="single" w:sz="6" w:space="0" w:color="auto"/>
              <w:bottom w:val="single" w:sz="6" w:space="0" w:color="auto"/>
              <w:right w:val="single" w:sz="6" w:space="0" w:color="auto"/>
            </w:tcBorders>
          </w:tcPr>
          <w:p w:rsidR="00310DB6" w:rsidRPr="00CD2FA5" w:rsidRDefault="00310DB6" w:rsidP="0070157E">
            <w:pPr>
              <w:pStyle w:val="Style46"/>
              <w:rPr>
                <w:rStyle w:val="FontStyle147"/>
              </w:rPr>
            </w:pPr>
            <w:r w:rsidRPr="00CD2FA5">
              <w:rPr>
                <w:rStyle w:val="FontStyle147"/>
              </w:rPr>
              <w:t>рул</w:t>
            </w:r>
          </w:p>
        </w:tc>
        <w:tc>
          <w:tcPr>
            <w:tcW w:w="1531" w:type="dxa"/>
            <w:tcBorders>
              <w:top w:val="single" w:sz="6" w:space="0" w:color="auto"/>
              <w:left w:val="single" w:sz="6" w:space="0" w:color="auto"/>
              <w:bottom w:val="single" w:sz="6" w:space="0" w:color="auto"/>
              <w:right w:val="single" w:sz="6" w:space="0" w:color="auto"/>
            </w:tcBorders>
          </w:tcPr>
          <w:p w:rsidR="00310DB6" w:rsidRPr="00CD2FA5" w:rsidRDefault="00310DB6" w:rsidP="0070157E">
            <w:pPr>
              <w:pStyle w:val="Style46"/>
              <w:rPr>
                <w:rStyle w:val="FontStyle147"/>
              </w:rPr>
            </w:pPr>
            <w:r w:rsidRPr="00CD2FA5">
              <w:rPr>
                <w:rStyle w:val="FontStyle147"/>
              </w:rPr>
              <w:t>20,80</w:t>
            </w:r>
          </w:p>
        </w:tc>
        <w:tc>
          <w:tcPr>
            <w:tcW w:w="1531" w:type="dxa"/>
            <w:tcBorders>
              <w:top w:val="single" w:sz="6" w:space="0" w:color="auto"/>
              <w:left w:val="single" w:sz="6" w:space="0" w:color="auto"/>
              <w:bottom w:val="single" w:sz="6" w:space="0" w:color="auto"/>
              <w:right w:val="single" w:sz="6" w:space="0" w:color="auto"/>
            </w:tcBorders>
          </w:tcPr>
          <w:p w:rsidR="00310DB6" w:rsidRPr="00CD2FA5" w:rsidRDefault="00310DB6" w:rsidP="0070157E">
            <w:pPr>
              <w:pStyle w:val="Style46"/>
              <w:rPr>
                <w:rStyle w:val="FontStyle147"/>
              </w:rPr>
            </w:pPr>
            <w:r w:rsidRPr="00CD2FA5">
              <w:rPr>
                <w:rStyle w:val="FontStyle147"/>
              </w:rPr>
              <w:t>30</w:t>
            </w:r>
          </w:p>
        </w:tc>
        <w:tc>
          <w:tcPr>
            <w:tcW w:w="942" w:type="dxa"/>
            <w:tcBorders>
              <w:top w:val="single" w:sz="6" w:space="0" w:color="auto"/>
              <w:left w:val="single" w:sz="6" w:space="0" w:color="auto"/>
              <w:bottom w:val="single" w:sz="6" w:space="0" w:color="auto"/>
              <w:right w:val="single" w:sz="6" w:space="0" w:color="auto"/>
            </w:tcBorders>
          </w:tcPr>
          <w:p w:rsidR="00310DB6" w:rsidRPr="00CD2FA5" w:rsidRDefault="00310DB6" w:rsidP="0070157E">
            <w:pPr>
              <w:pStyle w:val="Style46"/>
              <w:rPr>
                <w:rStyle w:val="FontStyle147"/>
              </w:rPr>
            </w:pPr>
            <w:r w:rsidRPr="00CD2FA5">
              <w:rPr>
                <w:rStyle w:val="FontStyle147"/>
              </w:rPr>
              <w:t>624,00</w:t>
            </w:r>
          </w:p>
        </w:tc>
        <w:tc>
          <w:tcPr>
            <w:tcW w:w="871" w:type="dxa"/>
            <w:tcBorders>
              <w:top w:val="single" w:sz="6" w:space="0" w:color="auto"/>
              <w:left w:val="single" w:sz="6" w:space="0" w:color="auto"/>
              <w:bottom w:val="single" w:sz="6" w:space="0" w:color="auto"/>
              <w:right w:val="single" w:sz="6" w:space="0" w:color="auto"/>
            </w:tcBorders>
          </w:tcPr>
          <w:p w:rsidR="00310DB6" w:rsidRPr="00CD2FA5" w:rsidRDefault="00310DB6" w:rsidP="0070157E">
            <w:pPr>
              <w:pStyle w:val="Style46"/>
              <w:rPr>
                <w:rStyle w:val="FontStyle147"/>
              </w:rPr>
            </w:pPr>
            <w:r w:rsidRPr="00CD2FA5">
              <w:rPr>
                <w:rStyle w:val="FontStyle147"/>
              </w:rPr>
              <w:t>3,74</w:t>
            </w:r>
          </w:p>
        </w:tc>
        <w:tc>
          <w:tcPr>
            <w:tcW w:w="1450" w:type="dxa"/>
            <w:tcBorders>
              <w:top w:val="single" w:sz="6" w:space="0" w:color="auto"/>
              <w:left w:val="single" w:sz="6" w:space="0" w:color="auto"/>
              <w:bottom w:val="single" w:sz="6" w:space="0" w:color="auto"/>
              <w:right w:val="single" w:sz="6" w:space="0" w:color="auto"/>
            </w:tcBorders>
          </w:tcPr>
          <w:p w:rsidR="00310DB6" w:rsidRPr="00CD2FA5" w:rsidRDefault="00310DB6" w:rsidP="0070157E">
            <w:pPr>
              <w:pStyle w:val="Style46"/>
              <w:rPr>
                <w:rStyle w:val="FontStyle147"/>
              </w:rPr>
            </w:pPr>
            <w:r w:rsidRPr="00CD2FA5">
              <w:rPr>
                <w:rStyle w:val="FontStyle147"/>
              </w:rPr>
              <w:t>4,45</w:t>
            </w:r>
          </w:p>
        </w:tc>
      </w:tr>
      <w:tr w:rsidR="00310DB6">
        <w:trPr>
          <w:trHeight w:val="285"/>
        </w:trPr>
        <w:tc>
          <w:tcPr>
            <w:tcW w:w="589" w:type="dxa"/>
            <w:tcBorders>
              <w:top w:val="single" w:sz="6" w:space="0" w:color="auto"/>
              <w:left w:val="single" w:sz="6" w:space="0" w:color="auto"/>
              <w:bottom w:val="single" w:sz="6" w:space="0" w:color="auto"/>
              <w:right w:val="single" w:sz="6" w:space="0" w:color="auto"/>
            </w:tcBorders>
          </w:tcPr>
          <w:p w:rsidR="00310DB6" w:rsidRPr="00CD2FA5" w:rsidRDefault="00310DB6" w:rsidP="0070157E">
            <w:pPr>
              <w:pStyle w:val="Style46"/>
              <w:rPr>
                <w:rStyle w:val="FontStyle147"/>
              </w:rPr>
            </w:pPr>
            <w:r w:rsidRPr="00CD2FA5">
              <w:rPr>
                <w:rStyle w:val="FontStyle147"/>
              </w:rPr>
              <w:t>9</w:t>
            </w:r>
          </w:p>
        </w:tc>
        <w:tc>
          <w:tcPr>
            <w:tcW w:w="3566" w:type="dxa"/>
            <w:tcBorders>
              <w:top w:val="single" w:sz="6" w:space="0" w:color="auto"/>
              <w:left w:val="single" w:sz="6" w:space="0" w:color="auto"/>
              <w:bottom w:val="single" w:sz="6" w:space="0" w:color="auto"/>
              <w:right w:val="single" w:sz="6" w:space="0" w:color="auto"/>
            </w:tcBorders>
          </w:tcPr>
          <w:p w:rsidR="00310DB6" w:rsidRPr="00CD2FA5" w:rsidRDefault="00310DB6" w:rsidP="0070157E">
            <w:pPr>
              <w:pStyle w:val="Style46"/>
              <w:rPr>
                <w:rStyle w:val="FontStyle147"/>
              </w:rPr>
            </w:pPr>
            <w:r w:rsidRPr="00CD2FA5">
              <w:rPr>
                <w:rStyle w:val="FontStyle147"/>
              </w:rPr>
              <w:t>Папка для бумаг</w:t>
            </w:r>
          </w:p>
        </w:tc>
        <w:tc>
          <w:tcPr>
            <w:tcW w:w="942" w:type="dxa"/>
            <w:tcBorders>
              <w:top w:val="single" w:sz="6" w:space="0" w:color="auto"/>
              <w:left w:val="single" w:sz="6" w:space="0" w:color="auto"/>
              <w:bottom w:val="single" w:sz="6" w:space="0" w:color="auto"/>
              <w:right w:val="single" w:sz="6" w:space="0" w:color="auto"/>
            </w:tcBorders>
          </w:tcPr>
          <w:p w:rsidR="00310DB6" w:rsidRPr="00CD2FA5" w:rsidRDefault="00310DB6" w:rsidP="0070157E">
            <w:pPr>
              <w:pStyle w:val="Style46"/>
              <w:rPr>
                <w:rStyle w:val="FontStyle161"/>
                <w:b w:val="0"/>
                <w:sz w:val="20"/>
                <w:szCs w:val="20"/>
              </w:rPr>
            </w:pPr>
            <w:r w:rsidRPr="00CD2FA5">
              <w:rPr>
                <w:rStyle w:val="FontStyle161"/>
                <w:b w:val="0"/>
                <w:sz w:val="20"/>
                <w:szCs w:val="20"/>
              </w:rPr>
              <w:t>шт</w:t>
            </w:r>
          </w:p>
        </w:tc>
        <w:tc>
          <w:tcPr>
            <w:tcW w:w="1531" w:type="dxa"/>
            <w:tcBorders>
              <w:top w:val="single" w:sz="6" w:space="0" w:color="auto"/>
              <w:left w:val="single" w:sz="6" w:space="0" w:color="auto"/>
              <w:bottom w:val="single" w:sz="6" w:space="0" w:color="auto"/>
              <w:right w:val="single" w:sz="6" w:space="0" w:color="auto"/>
            </w:tcBorders>
          </w:tcPr>
          <w:p w:rsidR="00310DB6" w:rsidRPr="00CD2FA5" w:rsidRDefault="00310DB6" w:rsidP="0070157E">
            <w:pPr>
              <w:pStyle w:val="Style46"/>
              <w:rPr>
                <w:rStyle w:val="FontStyle147"/>
              </w:rPr>
            </w:pPr>
            <w:r w:rsidRPr="00CD2FA5">
              <w:rPr>
                <w:rStyle w:val="FontStyle147"/>
              </w:rPr>
              <w:t>4,33</w:t>
            </w:r>
          </w:p>
        </w:tc>
        <w:tc>
          <w:tcPr>
            <w:tcW w:w="1531" w:type="dxa"/>
            <w:tcBorders>
              <w:top w:val="single" w:sz="6" w:space="0" w:color="auto"/>
              <w:left w:val="single" w:sz="6" w:space="0" w:color="auto"/>
              <w:bottom w:val="single" w:sz="6" w:space="0" w:color="auto"/>
              <w:right w:val="single" w:sz="6" w:space="0" w:color="auto"/>
            </w:tcBorders>
          </w:tcPr>
          <w:p w:rsidR="00310DB6" w:rsidRPr="00CD2FA5" w:rsidRDefault="00310DB6" w:rsidP="0070157E">
            <w:pPr>
              <w:pStyle w:val="Style46"/>
              <w:rPr>
                <w:rStyle w:val="FontStyle147"/>
              </w:rPr>
            </w:pPr>
            <w:r w:rsidRPr="00CD2FA5">
              <w:rPr>
                <w:rStyle w:val="FontStyle147"/>
              </w:rPr>
              <w:t>10</w:t>
            </w:r>
          </w:p>
        </w:tc>
        <w:tc>
          <w:tcPr>
            <w:tcW w:w="942" w:type="dxa"/>
            <w:tcBorders>
              <w:top w:val="single" w:sz="6" w:space="0" w:color="auto"/>
              <w:left w:val="single" w:sz="6" w:space="0" w:color="auto"/>
              <w:bottom w:val="single" w:sz="6" w:space="0" w:color="auto"/>
              <w:right w:val="single" w:sz="6" w:space="0" w:color="auto"/>
            </w:tcBorders>
          </w:tcPr>
          <w:p w:rsidR="00310DB6" w:rsidRPr="00CD2FA5" w:rsidRDefault="00310DB6" w:rsidP="0070157E">
            <w:pPr>
              <w:pStyle w:val="Style46"/>
              <w:rPr>
                <w:rStyle w:val="FontStyle147"/>
              </w:rPr>
            </w:pPr>
            <w:r w:rsidRPr="00CD2FA5">
              <w:rPr>
                <w:rStyle w:val="FontStyle147"/>
              </w:rPr>
              <w:t>43,30</w:t>
            </w:r>
          </w:p>
        </w:tc>
        <w:tc>
          <w:tcPr>
            <w:tcW w:w="871" w:type="dxa"/>
            <w:tcBorders>
              <w:top w:val="single" w:sz="6" w:space="0" w:color="auto"/>
              <w:left w:val="single" w:sz="6" w:space="0" w:color="auto"/>
              <w:bottom w:val="single" w:sz="6" w:space="0" w:color="auto"/>
              <w:right w:val="single" w:sz="6" w:space="0" w:color="auto"/>
            </w:tcBorders>
          </w:tcPr>
          <w:p w:rsidR="00310DB6" w:rsidRPr="00CD2FA5" w:rsidRDefault="00310DB6" w:rsidP="0070157E">
            <w:pPr>
              <w:pStyle w:val="Style46"/>
              <w:rPr>
                <w:rStyle w:val="FontStyle147"/>
              </w:rPr>
            </w:pPr>
            <w:r w:rsidRPr="00CD2FA5">
              <w:rPr>
                <w:rStyle w:val="FontStyle147"/>
              </w:rPr>
              <w:t>0,26</w:t>
            </w:r>
          </w:p>
        </w:tc>
        <w:tc>
          <w:tcPr>
            <w:tcW w:w="1450" w:type="dxa"/>
            <w:tcBorders>
              <w:top w:val="single" w:sz="6" w:space="0" w:color="auto"/>
              <w:left w:val="single" w:sz="6" w:space="0" w:color="auto"/>
              <w:bottom w:val="single" w:sz="6" w:space="0" w:color="auto"/>
              <w:right w:val="single" w:sz="6" w:space="0" w:color="auto"/>
            </w:tcBorders>
          </w:tcPr>
          <w:p w:rsidR="00310DB6" w:rsidRPr="00CD2FA5" w:rsidRDefault="00310DB6" w:rsidP="0070157E">
            <w:pPr>
              <w:pStyle w:val="Style46"/>
              <w:rPr>
                <w:rStyle w:val="FontStyle147"/>
              </w:rPr>
            </w:pPr>
            <w:r w:rsidRPr="00CD2FA5">
              <w:rPr>
                <w:rStyle w:val="FontStyle147"/>
              </w:rPr>
              <w:t>0,31</w:t>
            </w:r>
          </w:p>
        </w:tc>
      </w:tr>
      <w:tr w:rsidR="00310DB6">
        <w:trPr>
          <w:trHeight w:val="285"/>
        </w:trPr>
        <w:tc>
          <w:tcPr>
            <w:tcW w:w="589" w:type="dxa"/>
            <w:tcBorders>
              <w:top w:val="single" w:sz="6" w:space="0" w:color="auto"/>
              <w:left w:val="single" w:sz="6" w:space="0" w:color="auto"/>
              <w:bottom w:val="single" w:sz="6" w:space="0" w:color="auto"/>
              <w:right w:val="single" w:sz="6" w:space="0" w:color="auto"/>
            </w:tcBorders>
          </w:tcPr>
          <w:p w:rsidR="00310DB6" w:rsidRPr="00CD2FA5" w:rsidRDefault="00310DB6" w:rsidP="0070157E">
            <w:pPr>
              <w:pStyle w:val="Style46"/>
              <w:rPr>
                <w:rStyle w:val="FontStyle147"/>
              </w:rPr>
            </w:pPr>
            <w:r w:rsidRPr="00CD2FA5">
              <w:rPr>
                <w:rStyle w:val="FontStyle147"/>
              </w:rPr>
              <w:t>10</w:t>
            </w:r>
          </w:p>
        </w:tc>
        <w:tc>
          <w:tcPr>
            <w:tcW w:w="3566" w:type="dxa"/>
            <w:tcBorders>
              <w:top w:val="single" w:sz="6" w:space="0" w:color="auto"/>
              <w:left w:val="single" w:sz="6" w:space="0" w:color="auto"/>
              <w:bottom w:val="single" w:sz="6" w:space="0" w:color="auto"/>
              <w:right w:val="single" w:sz="6" w:space="0" w:color="auto"/>
            </w:tcBorders>
          </w:tcPr>
          <w:p w:rsidR="00310DB6" w:rsidRPr="00CD2FA5" w:rsidRDefault="00310DB6" w:rsidP="0070157E">
            <w:pPr>
              <w:pStyle w:val="Style46"/>
              <w:rPr>
                <w:rStyle w:val="FontStyle147"/>
              </w:rPr>
            </w:pPr>
            <w:r w:rsidRPr="00CD2FA5">
              <w:rPr>
                <w:rStyle w:val="FontStyle147"/>
              </w:rPr>
              <w:t>Полотенце</w:t>
            </w:r>
          </w:p>
        </w:tc>
        <w:tc>
          <w:tcPr>
            <w:tcW w:w="942" w:type="dxa"/>
            <w:tcBorders>
              <w:top w:val="single" w:sz="6" w:space="0" w:color="auto"/>
              <w:left w:val="single" w:sz="6" w:space="0" w:color="auto"/>
              <w:bottom w:val="single" w:sz="6" w:space="0" w:color="auto"/>
              <w:right w:val="single" w:sz="6" w:space="0" w:color="auto"/>
            </w:tcBorders>
          </w:tcPr>
          <w:p w:rsidR="00310DB6" w:rsidRPr="00CD2FA5" w:rsidRDefault="00310DB6" w:rsidP="0070157E">
            <w:pPr>
              <w:pStyle w:val="Style46"/>
              <w:rPr>
                <w:rStyle w:val="FontStyle147"/>
              </w:rPr>
            </w:pPr>
            <w:r w:rsidRPr="00CD2FA5">
              <w:rPr>
                <w:rStyle w:val="FontStyle147"/>
              </w:rPr>
              <w:t>м</w:t>
            </w:r>
          </w:p>
        </w:tc>
        <w:tc>
          <w:tcPr>
            <w:tcW w:w="1531" w:type="dxa"/>
            <w:tcBorders>
              <w:top w:val="single" w:sz="6" w:space="0" w:color="auto"/>
              <w:left w:val="single" w:sz="6" w:space="0" w:color="auto"/>
              <w:bottom w:val="single" w:sz="6" w:space="0" w:color="auto"/>
              <w:right w:val="single" w:sz="6" w:space="0" w:color="auto"/>
            </w:tcBorders>
          </w:tcPr>
          <w:p w:rsidR="00310DB6" w:rsidRPr="00CD2FA5" w:rsidRDefault="00310DB6" w:rsidP="0070157E">
            <w:pPr>
              <w:pStyle w:val="Style46"/>
              <w:rPr>
                <w:rStyle w:val="FontStyle147"/>
              </w:rPr>
            </w:pPr>
            <w:r w:rsidRPr="00CD2FA5">
              <w:rPr>
                <w:rStyle w:val="FontStyle147"/>
              </w:rPr>
              <w:t>9,00</w:t>
            </w:r>
          </w:p>
        </w:tc>
        <w:tc>
          <w:tcPr>
            <w:tcW w:w="1531" w:type="dxa"/>
            <w:tcBorders>
              <w:top w:val="single" w:sz="6" w:space="0" w:color="auto"/>
              <w:left w:val="single" w:sz="6" w:space="0" w:color="auto"/>
              <w:bottom w:val="single" w:sz="6" w:space="0" w:color="auto"/>
              <w:right w:val="single" w:sz="6" w:space="0" w:color="auto"/>
            </w:tcBorders>
          </w:tcPr>
          <w:p w:rsidR="00310DB6" w:rsidRPr="00CD2FA5" w:rsidRDefault="00310DB6" w:rsidP="0070157E">
            <w:pPr>
              <w:pStyle w:val="Style46"/>
              <w:rPr>
                <w:rStyle w:val="FontStyle147"/>
              </w:rPr>
            </w:pPr>
            <w:r w:rsidRPr="00CD2FA5">
              <w:rPr>
                <w:rStyle w:val="FontStyle147"/>
              </w:rPr>
              <w:t>1</w:t>
            </w:r>
          </w:p>
        </w:tc>
        <w:tc>
          <w:tcPr>
            <w:tcW w:w="942" w:type="dxa"/>
            <w:tcBorders>
              <w:top w:val="single" w:sz="6" w:space="0" w:color="auto"/>
              <w:left w:val="single" w:sz="6" w:space="0" w:color="auto"/>
              <w:bottom w:val="single" w:sz="6" w:space="0" w:color="auto"/>
              <w:right w:val="single" w:sz="6" w:space="0" w:color="auto"/>
            </w:tcBorders>
          </w:tcPr>
          <w:p w:rsidR="00310DB6" w:rsidRPr="00CD2FA5" w:rsidRDefault="00310DB6" w:rsidP="0070157E">
            <w:pPr>
              <w:pStyle w:val="Style46"/>
              <w:rPr>
                <w:rStyle w:val="FontStyle147"/>
              </w:rPr>
            </w:pPr>
            <w:r w:rsidRPr="00CD2FA5">
              <w:rPr>
                <w:rStyle w:val="FontStyle147"/>
              </w:rPr>
              <w:t>9,00</w:t>
            </w:r>
          </w:p>
        </w:tc>
        <w:tc>
          <w:tcPr>
            <w:tcW w:w="871" w:type="dxa"/>
            <w:tcBorders>
              <w:top w:val="single" w:sz="6" w:space="0" w:color="auto"/>
              <w:left w:val="single" w:sz="6" w:space="0" w:color="auto"/>
              <w:bottom w:val="single" w:sz="6" w:space="0" w:color="auto"/>
              <w:right w:val="single" w:sz="6" w:space="0" w:color="auto"/>
            </w:tcBorders>
          </w:tcPr>
          <w:p w:rsidR="00310DB6" w:rsidRPr="00CD2FA5" w:rsidRDefault="00310DB6" w:rsidP="0070157E">
            <w:pPr>
              <w:pStyle w:val="Style46"/>
              <w:rPr>
                <w:rStyle w:val="FontStyle147"/>
              </w:rPr>
            </w:pPr>
            <w:r w:rsidRPr="00CD2FA5">
              <w:rPr>
                <w:rStyle w:val="FontStyle147"/>
              </w:rPr>
              <w:t>0,05</w:t>
            </w:r>
          </w:p>
        </w:tc>
        <w:tc>
          <w:tcPr>
            <w:tcW w:w="1450" w:type="dxa"/>
            <w:tcBorders>
              <w:top w:val="single" w:sz="6" w:space="0" w:color="auto"/>
              <w:left w:val="single" w:sz="6" w:space="0" w:color="auto"/>
              <w:bottom w:val="single" w:sz="6" w:space="0" w:color="auto"/>
              <w:right w:val="single" w:sz="6" w:space="0" w:color="auto"/>
            </w:tcBorders>
          </w:tcPr>
          <w:p w:rsidR="00310DB6" w:rsidRPr="00CD2FA5" w:rsidRDefault="00310DB6" w:rsidP="0070157E">
            <w:pPr>
              <w:pStyle w:val="Style46"/>
              <w:rPr>
                <w:rStyle w:val="FontStyle147"/>
              </w:rPr>
            </w:pPr>
            <w:r w:rsidRPr="00CD2FA5">
              <w:rPr>
                <w:rStyle w:val="FontStyle147"/>
              </w:rPr>
              <w:t>0,06</w:t>
            </w:r>
          </w:p>
        </w:tc>
      </w:tr>
      <w:tr w:rsidR="00310DB6">
        <w:trPr>
          <w:trHeight w:val="285"/>
        </w:trPr>
        <w:tc>
          <w:tcPr>
            <w:tcW w:w="589" w:type="dxa"/>
            <w:tcBorders>
              <w:top w:val="single" w:sz="6" w:space="0" w:color="auto"/>
              <w:left w:val="single" w:sz="6" w:space="0" w:color="auto"/>
              <w:bottom w:val="single" w:sz="6" w:space="0" w:color="auto"/>
              <w:right w:val="single" w:sz="6" w:space="0" w:color="auto"/>
            </w:tcBorders>
          </w:tcPr>
          <w:p w:rsidR="00310DB6" w:rsidRPr="00CD2FA5" w:rsidRDefault="00310DB6" w:rsidP="0070157E">
            <w:pPr>
              <w:pStyle w:val="Style46"/>
              <w:rPr>
                <w:rStyle w:val="FontStyle147"/>
              </w:rPr>
            </w:pPr>
            <w:r w:rsidRPr="00CD2FA5">
              <w:rPr>
                <w:rStyle w:val="FontStyle147"/>
              </w:rPr>
              <w:t>1 I</w:t>
            </w:r>
          </w:p>
        </w:tc>
        <w:tc>
          <w:tcPr>
            <w:tcW w:w="3566" w:type="dxa"/>
            <w:tcBorders>
              <w:top w:val="single" w:sz="6" w:space="0" w:color="auto"/>
              <w:left w:val="single" w:sz="6" w:space="0" w:color="auto"/>
              <w:bottom w:val="single" w:sz="6" w:space="0" w:color="auto"/>
              <w:right w:val="single" w:sz="6" w:space="0" w:color="auto"/>
            </w:tcBorders>
          </w:tcPr>
          <w:p w:rsidR="00310DB6" w:rsidRPr="00CD2FA5" w:rsidRDefault="00310DB6" w:rsidP="0070157E">
            <w:pPr>
              <w:pStyle w:val="Style46"/>
              <w:rPr>
                <w:rStyle w:val="FontStyle147"/>
              </w:rPr>
            </w:pPr>
            <w:r w:rsidRPr="00CD2FA5">
              <w:rPr>
                <w:rStyle w:val="FontStyle147"/>
              </w:rPr>
              <w:t>Розетка штепсельная</w:t>
            </w:r>
          </w:p>
        </w:tc>
        <w:tc>
          <w:tcPr>
            <w:tcW w:w="942" w:type="dxa"/>
            <w:tcBorders>
              <w:top w:val="single" w:sz="6" w:space="0" w:color="auto"/>
              <w:left w:val="single" w:sz="6" w:space="0" w:color="auto"/>
              <w:bottom w:val="single" w:sz="6" w:space="0" w:color="auto"/>
              <w:right w:val="single" w:sz="6" w:space="0" w:color="auto"/>
            </w:tcBorders>
          </w:tcPr>
          <w:p w:rsidR="00310DB6" w:rsidRPr="00CD2FA5" w:rsidRDefault="00310DB6" w:rsidP="0070157E">
            <w:pPr>
              <w:pStyle w:val="Style46"/>
              <w:rPr>
                <w:rStyle w:val="FontStyle147"/>
              </w:rPr>
            </w:pPr>
            <w:r w:rsidRPr="00CD2FA5">
              <w:rPr>
                <w:rStyle w:val="FontStyle147"/>
              </w:rPr>
              <w:t>шт</w:t>
            </w:r>
          </w:p>
        </w:tc>
        <w:tc>
          <w:tcPr>
            <w:tcW w:w="1531" w:type="dxa"/>
            <w:tcBorders>
              <w:top w:val="single" w:sz="6" w:space="0" w:color="auto"/>
              <w:left w:val="single" w:sz="6" w:space="0" w:color="auto"/>
              <w:bottom w:val="single" w:sz="6" w:space="0" w:color="auto"/>
              <w:right w:val="single" w:sz="6" w:space="0" w:color="auto"/>
            </w:tcBorders>
          </w:tcPr>
          <w:p w:rsidR="00310DB6" w:rsidRPr="00CD2FA5" w:rsidRDefault="00310DB6" w:rsidP="0070157E">
            <w:pPr>
              <w:pStyle w:val="Style46"/>
              <w:rPr>
                <w:rStyle w:val="FontStyle147"/>
              </w:rPr>
            </w:pPr>
            <w:r w:rsidRPr="00CD2FA5">
              <w:rPr>
                <w:rStyle w:val="FontStyle147"/>
              </w:rPr>
              <w:t>6,33</w:t>
            </w:r>
          </w:p>
        </w:tc>
        <w:tc>
          <w:tcPr>
            <w:tcW w:w="1531" w:type="dxa"/>
            <w:tcBorders>
              <w:top w:val="single" w:sz="6" w:space="0" w:color="auto"/>
              <w:left w:val="single" w:sz="6" w:space="0" w:color="auto"/>
              <w:bottom w:val="single" w:sz="6" w:space="0" w:color="auto"/>
              <w:right w:val="single" w:sz="6" w:space="0" w:color="auto"/>
            </w:tcBorders>
          </w:tcPr>
          <w:p w:rsidR="00310DB6" w:rsidRPr="00CD2FA5" w:rsidRDefault="00310DB6" w:rsidP="0070157E">
            <w:pPr>
              <w:pStyle w:val="Style46"/>
              <w:rPr>
                <w:rStyle w:val="FontStyle147"/>
              </w:rPr>
            </w:pPr>
            <w:r w:rsidRPr="00CD2FA5">
              <w:rPr>
                <w:rStyle w:val="FontStyle147"/>
              </w:rPr>
              <w:t>5</w:t>
            </w:r>
          </w:p>
        </w:tc>
        <w:tc>
          <w:tcPr>
            <w:tcW w:w="942" w:type="dxa"/>
            <w:tcBorders>
              <w:top w:val="single" w:sz="6" w:space="0" w:color="auto"/>
              <w:left w:val="single" w:sz="6" w:space="0" w:color="auto"/>
              <w:bottom w:val="single" w:sz="6" w:space="0" w:color="auto"/>
              <w:right w:val="single" w:sz="6" w:space="0" w:color="auto"/>
            </w:tcBorders>
          </w:tcPr>
          <w:p w:rsidR="00310DB6" w:rsidRPr="00CD2FA5" w:rsidRDefault="00310DB6" w:rsidP="0070157E">
            <w:pPr>
              <w:pStyle w:val="Style46"/>
              <w:rPr>
                <w:rStyle w:val="FontStyle147"/>
              </w:rPr>
            </w:pPr>
            <w:r w:rsidRPr="00CD2FA5">
              <w:rPr>
                <w:rStyle w:val="FontStyle147"/>
              </w:rPr>
              <w:t>3</w:t>
            </w:r>
            <w:r w:rsidRPr="00CD2FA5">
              <w:rPr>
                <w:rStyle w:val="FontStyle162"/>
                <w:rFonts w:ascii="Times New Roman" w:hAnsi="Times New Roman" w:cs="Times New Roman"/>
                <w:sz w:val="20"/>
                <w:szCs w:val="20"/>
              </w:rPr>
              <w:t>1</w:t>
            </w:r>
            <w:r w:rsidRPr="00CD2FA5">
              <w:rPr>
                <w:rStyle w:val="FontStyle149"/>
                <w:sz w:val="20"/>
                <w:szCs w:val="20"/>
              </w:rPr>
              <w:t>1</w:t>
            </w:r>
            <w:r w:rsidRPr="00CD2FA5">
              <w:rPr>
                <w:rStyle w:val="FontStyle147"/>
              </w:rPr>
              <w:t>,65</w:t>
            </w:r>
          </w:p>
        </w:tc>
        <w:tc>
          <w:tcPr>
            <w:tcW w:w="871" w:type="dxa"/>
            <w:tcBorders>
              <w:top w:val="single" w:sz="6" w:space="0" w:color="auto"/>
              <w:left w:val="single" w:sz="6" w:space="0" w:color="auto"/>
              <w:bottom w:val="single" w:sz="6" w:space="0" w:color="auto"/>
              <w:right w:val="single" w:sz="6" w:space="0" w:color="auto"/>
            </w:tcBorders>
          </w:tcPr>
          <w:p w:rsidR="00310DB6" w:rsidRPr="00CD2FA5" w:rsidRDefault="00310DB6" w:rsidP="0070157E">
            <w:pPr>
              <w:pStyle w:val="Style46"/>
              <w:rPr>
                <w:rStyle w:val="FontStyle147"/>
              </w:rPr>
            </w:pPr>
            <w:r w:rsidRPr="00CD2FA5">
              <w:rPr>
                <w:rStyle w:val="FontStyle147"/>
              </w:rPr>
              <w:t>0,19</w:t>
            </w:r>
          </w:p>
        </w:tc>
        <w:tc>
          <w:tcPr>
            <w:tcW w:w="1450" w:type="dxa"/>
            <w:tcBorders>
              <w:top w:val="single" w:sz="6" w:space="0" w:color="auto"/>
              <w:left w:val="single" w:sz="6" w:space="0" w:color="auto"/>
              <w:bottom w:val="single" w:sz="6" w:space="0" w:color="auto"/>
              <w:right w:val="single" w:sz="6" w:space="0" w:color="auto"/>
            </w:tcBorders>
          </w:tcPr>
          <w:p w:rsidR="00310DB6" w:rsidRPr="00CD2FA5" w:rsidRDefault="00310DB6" w:rsidP="0070157E">
            <w:pPr>
              <w:pStyle w:val="Style46"/>
              <w:rPr>
                <w:rStyle w:val="FontStyle147"/>
              </w:rPr>
            </w:pPr>
            <w:r w:rsidRPr="00CD2FA5">
              <w:rPr>
                <w:rStyle w:val="FontStyle147"/>
              </w:rPr>
              <w:t>0,23</w:t>
            </w:r>
          </w:p>
        </w:tc>
      </w:tr>
      <w:tr w:rsidR="00310DB6">
        <w:trPr>
          <w:trHeight w:val="285"/>
        </w:trPr>
        <w:tc>
          <w:tcPr>
            <w:tcW w:w="589" w:type="dxa"/>
            <w:tcBorders>
              <w:top w:val="single" w:sz="6" w:space="0" w:color="auto"/>
              <w:left w:val="single" w:sz="6" w:space="0" w:color="auto"/>
              <w:bottom w:val="single" w:sz="6" w:space="0" w:color="auto"/>
              <w:right w:val="single" w:sz="6" w:space="0" w:color="auto"/>
            </w:tcBorders>
          </w:tcPr>
          <w:p w:rsidR="00310DB6" w:rsidRPr="00CD2FA5" w:rsidRDefault="00310DB6" w:rsidP="0070157E">
            <w:pPr>
              <w:pStyle w:val="Style46"/>
              <w:rPr>
                <w:rStyle w:val="FontStyle147"/>
              </w:rPr>
            </w:pPr>
            <w:r w:rsidRPr="00CD2FA5">
              <w:rPr>
                <w:rStyle w:val="FontStyle147"/>
              </w:rPr>
              <w:t>12</w:t>
            </w:r>
          </w:p>
        </w:tc>
        <w:tc>
          <w:tcPr>
            <w:tcW w:w="3566" w:type="dxa"/>
            <w:tcBorders>
              <w:top w:val="single" w:sz="6" w:space="0" w:color="auto"/>
              <w:left w:val="single" w:sz="6" w:space="0" w:color="auto"/>
              <w:bottom w:val="single" w:sz="6" w:space="0" w:color="auto"/>
              <w:right w:val="single" w:sz="6" w:space="0" w:color="auto"/>
            </w:tcBorders>
          </w:tcPr>
          <w:p w:rsidR="00310DB6" w:rsidRPr="00CD2FA5" w:rsidRDefault="00310DB6" w:rsidP="0070157E">
            <w:pPr>
              <w:pStyle w:val="Style46"/>
              <w:rPr>
                <w:rStyle w:val="FontStyle147"/>
              </w:rPr>
            </w:pPr>
            <w:r w:rsidRPr="00CD2FA5">
              <w:rPr>
                <w:rStyle w:val="FontStyle147"/>
              </w:rPr>
              <w:t>Ручка шариковая</w:t>
            </w:r>
          </w:p>
        </w:tc>
        <w:tc>
          <w:tcPr>
            <w:tcW w:w="942" w:type="dxa"/>
            <w:tcBorders>
              <w:top w:val="single" w:sz="6" w:space="0" w:color="auto"/>
              <w:left w:val="single" w:sz="6" w:space="0" w:color="auto"/>
              <w:bottom w:val="single" w:sz="6" w:space="0" w:color="auto"/>
              <w:right w:val="single" w:sz="6" w:space="0" w:color="auto"/>
            </w:tcBorders>
          </w:tcPr>
          <w:p w:rsidR="00310DB6" w:rsidRPr="00CD2FA5" w:rsidRDefault="00310DB6" w:rsidP="0070157E">
            <w:pPr>
              <w:pStyle w:val="Style46"/>
              <w:rPr>
                <w:rStyle w:val="FontStyle147"/>
              </w:rPr>
            </w:pPr>
            <w:r w:rsidRPr="00CD2FA5">
              <w:rPr>
                <w:rStyle w:val="FontStyle147"/>
              </w:rPr>
              <w:t>шт</w:t>
            </w:r>
          </w:p>
        </w:tc>
        <w:tc>
          <w:tcPr>
            <w:tcW w:w="1531" w:type="dxa"/>
            <w:tcBorders>
              <w:top w:val="single" w:sz="6" w:space="0" w:color="auto"/>
              <w:left w:val="single" w:sz="6" w:space="0" w:color="auto"/>
              <w:bottom w:val="single" w:sz="6" w:space="0" w:color="auto"/>
              <w:right w:val="single" w:sz="6" w:space="0" w:color="auto"/>
            </w:tcBorders>
          </w:tcPr>
          <w:p w:rsidR="00310DB6" w:rsidRPr="00CD2FA5" w:rsidRDefault="00310DB6" w:rsidP="0070157E">
            <w:pPr>
              <w:pStyle w:val="Style46"/>
              <w:rPr>
                <w:rStyle w:val="FontStyle147"/>
              </w:rPr>
            </w:pPr>
            <w:r w:rsidRPr="00CD2FA5">
              <w:rPr>
                <w:rStyle w:val="FontStyle147"/>
              </w:rPr>
              <w:t>14,33</w:t>
            </w:r>
          </w:p>
        </w:tc>
        <w:tc>
          <w:tcPr>
            <w:tcW w:w="1531" w:type="dxa"/>
            <w:tcBorders>
              <w:top w:val="single" w:sz="6" w:space="0" w:color="auto"/>
              <w:left w:val="single" w:sz="6" w:space="0" w:color="auto"/>
              <w:bottom w:val="single" w:sz="6" w:space="0" w:color="auto"/>
              <w:right w:val="single" w:sz="6" w:space="0" w:color="auto"/>
            </w:tcBorders>
          </w:tcPr>
          <w:p w:rsidR="00310DB6" w:rsidRPr="00CD2FA5" w:rsidRDefault="00310DB6" w:rsidP="0070157E">
            <w:pPr>
              <w:pStyle w:val="Style46"/>
              <w:rPr>
                <w:rStyle w:val="FontStyle147"/>
              </w:rPr>
            </w:pPr>
            <w:r w:rsidRPr="00CD2FA5">
              <w:rPr>
                <w:rStyle w:val="FontStyle147"/>
              </w:rPr>
              <w:t>5</w:t>
            </w:r>
          </w:p>
        </w:tc>
        <w:tc>
          <w:tcPr>
            <w:tcW w:w="942" w:type="dxa"/>
            <w:tcBorders>
              <w:top w:val="single" w:sz="6" w:space="0" w:color="auto"/>
              <w:left w:val="single" w:sz="6" w:space="0" w:color="auto"/>
              <w:bottom w:val="single" w:sz="6" w:space="0" w:color="auto"/>
              <w:right w:val="single" w:sz="6" w:space="0" w:color="auto"/>
            </w:tcBorders>
          </w:tcPr>
          <w:p w:rsidR="00310DB6" w:rsidRPr="00CD2FA5" w:rsidRDefault="00310DB6" w:rsidP="0070157E">
            <w:pPr>
              <w:pStyle w:val="Style46"/>
              <w:rPr>
                <w:rStyle w:val="FontStyle147"/>
              </w:rPr>
            </w:pPr>
            <w:r w:rsidRPr="00CD2FA5">
              <w:rPr>
                <w:rStyle w:val="FontStyle147"/>
              </w:rPr>
              <w:t>71,65</w:t>
            </w:r>
          </w:p>
        </w:tc>
        <w:tc>
          <w:tcPr>
            <w:tcW w:w="871" w:type="dxa"/>
            <w:tcBorders>
              <w:top w:val="single" w:sz="6" w:space="0" w:color="auto"/>
              <w:left w:val="single" w:sz="6" w:space="0" w:color="auto"/>
              <w:bottom w:val="single" w:sz="6" w:space="0" w:color="auto"/>
              <w:right w:val="single" w:sz="6" w:space="0" w:color="auto"/>
            </w:tcBorders>
          </w:tcPr>
          <w:p w:rsidR="00310DB6" w:rsidRPr="00CD2FA5" w:rsidRDefault="00310DB6" w:rsidP="0070157E">
            <w:pPr>
              <w:pStyle w:val="Style46"/>
              <w:rPr>
                <w:rStyle w:val="FontStyle147"/>
              </w:rPr>
            </w:pPr>
            <w:r w:rsidRPr="00CD2FA5">
              <w:rPr>
                <w:rStyle w:val="FontStyle147"/>
              </w:rPr>
              <w:t>0,43</w:t>
            </w:r>
          </w:p>
        </w:tc>
        <w:tc>
          <w:tcPr>
            <w:tcW w:w="1450" w:type="dxa"/>
            <w:tcBorders>
              <w:top w:val="single" w:sz="6" w:space="0" w:color="auto"/>
              <w:left w:val="single" w:sz="6" w:space="0" w:color="auto"/>
              <w:bottom w:val="single" w:sz="6" w:space="0" w:color="auto"/>
              <w:right w:val="single" w:sz="6" w:space="0" w:color="auto"/>
            </w:tcBorders>
          </w:tcPr>
          <w:p w:rsidR="00310DB6" w:rsidRPr="00CD2FA5" w:rsidRDefault="00310DB6" w:rsidP="0070157E">
            <w:pPr>
              <w:pStyle w:val="Style46"/>
              <w:rPr>
                <w:rStyle w:val="FontStyle147"/>
              </w:rPr>
            </w:pPr>
            <w:r w:rsidRPr="00CD2FA5">
              <w:rPr>
                <w:rStyle w:val="FontStyle147"/>
              </w:rPr>
              <w:t>0,51</w:t>
            </w:r>
          </w:p>
        </w:tc>
      </w:tr>
      <w:tr w:rsidR="00310DB6">
        <w:trPr>
          <w:trHeight w:val="285"/>
        </w:trPr>
        <w:tc>
          <w:tcPr>
            <w:tcW w:w="589" w:type="dxa"/>
            <w:tcBorders>
              <w:top w:val="single" w:sz="6" w:space="0" w:color="auto"/>
              <w:left w:val="single" w:sz="6" w:space="0" w:color="auto"/>
              <w:bottom w:val="single" w:sz="6" w:space="0" w:color="auto"/>
              <w:right w:val="single" w:sz="6" w:space="0" w:color="auto"/>
            </w:tcBorders>
          </w:tcPr>
          <w:p w:rsidR="00310DB6" w:rsidRPr="00CD2FA5" w:rsidRDefault="00310DB6" w:rsidP="0070157E">
            <w:pPr>
              <w:pStyle w:val="Style46"/>
              <w:rPr>
                <w:rStyle w:val="FontStyle147"/>
              </w:rPr>
            </w:pPr>
            <w:r w:rsidRPr="00CD2FA5">
              <w:rPr>
                <w:rStyle w:val="FontStyle147"/>
              </w:rPr>
              <w:t>13</w:t>
            </w:r>
          </w:p>
        </w:tc>
        <w:tc>
          <w:tcPr>
            <w:tcW w:w="3566" w:type="dxa"/>
            <w:tcBorders>
              <w:top w:val="single" w:sz="6" w:space="0" w:color="auto"/>
              <w:left w:val="single" w:sz="6" w:space="0" w:color="auto"/>
              <w:bottom w:val="single" w:sz="6" w:space="0" w:color="auto"/>
              <w:right w:val="single" w:sz="6" w:space="0" w:color="auto"/>
            </w:tcBorders>
          </w:tcPr>
          <w:p w:rsidR="00310DB6" w:rsidRPr="00CD2FA5" w:rsidRDefault="00310DB6" w:rsidP="0070157E">
            <w:pPr>
              <w:pStyle w:val="Style46"/>
              <w:rPr>
                <w:rStyle w:val="FontStyle147"/>
              </w:rPr>
            </w:pPr>
            <w:r w:rsidRPr="00CD2FA5">
              <w:rPr>
                <w:rStyle w:val="FontStyle147"/>
              </w:rPr>
              <w:t>Скоросшиватели</w:t>
            </w:r>
          </w:p>
        </w:tc>
        <w:tc>
          <w:tcPr>
            <w:tcW w:w="942" w:type="dxa"/>
            <w:tcBorders>
              <w:top w:val="single" w:sz="6" w:space="0" w:color="auto"/>
              <w:left w:val="single" w:sz="6" w:space="0" w:color="auto"/>
              <w:bottom w:val="single" w:sz="6" w:space="0" w:color="auto"/>
              <w:right w:val="single" w:sz="6" w:space="0" w:color="auto"/>
            </w:tcBorders>
          </w:tcPr>
          <w:p w:rsidR="00310DB6" w:rsidRPr="00CD2FA5" w:rsidRDefault="00310DB6" w:rsidP="0070157E">
            <w:pPr>
              <w:pStyle w:val="Style46"/>
              <w:rPr>
                <w:rStyle w:val="FontStyle147"/>
              </w:rPr>
            </w:pPr>
            <w:r w:rsidRPr="00CD2FA5">
              <w:rPr>
                <w:rStyle w:val="FontStyle147"/>
              </w:rPr>
              <w:t>шт</w:t>
            </w:r>
          </w:p>
        </w:tc>
        <w:tc>
          <w:tcPr>
            <w:tcW w:w="1531" w:type="dxa"/>
            <w:tcBorders>
              <w:top w:val="single" w:sz="6" w:space="0" w:color="auto"/>
              <w:left w:val="single" w:sz="6" w:space="0" w:color="auto"/>
              <w:bottom w:val="single" w:sz="6" w:space="0" w:color="auto"/>
              <w:right w:val="single" w:sz="6" w:space="0" w:color="auto"/>
            </w:tcBorders>
          </w:tcPr>
          <w:p w:rsidR="00310DB6" w:rsidRPr="00CD2FA5" w:rsidRDefault="00310DB6" w:rsidP="0070157E">
            <w:pPr>
              <w:pStyle w:val="Style46"/>
              <w:rPr>
                <w:rStyle w:val="FontStyle147"/>
              </w:rPr>
            </w:pPr>
            <w:r w:rsidRPr="00CD2FA5">
              <w:rPr>
                <w:rStyle w:val="FontStyle147"/>
              </w:rPr>
              <w:t>2,46</w:t>
            </w:r>
          </w:p>
        </w:tc>
        <w:tc>
          <w:tcPr>
            <w:tcW w:w="1531" w:type="dxa"/>
            <w:tcBorders>
              <w:top w:val="single" w:sz="6" w:space="0" w:color="auto"/>
              <w:left w:val="single" w:sz="6" w:space="0" w:color="auto"/>
              <w:bottom w:val="single" w:sz="6" w:space="0" w:color="auto"/>
              <w:right w:val="single" w:sz="6" w:space="0" w:color="auto"/>
            </w:tcBorders>
          </w:tcPr>
          <w:p w:rsidR="00310DB6" w:rsidRPr="00CD2FA5" w:rsidRDefault="00310DB6" w:rsidP="0070157E">
            <w:pPr>
              <w:pStyle w:val="Style46"/>
              <w:rPr>
                <w:rStyle w:val="FontStyle147"/>
              </w:rPr>
            </w:pPr>
            <w:r w:rsidRPr="00CD2FA5">
              <w:rPr>
                <w:rStyle w:val="FontStyle147"/>
              </w:rPr>
              <w:t>5</w:t>
            </w:r>
          </w:p>
        </w:tc>
        <w:tc>
          <w:tcPr>
            <w:tcW w:w="942" w:type="dxa"/>
            <w:tcBorders>
              <w:top w:val="single" w:sz="6" w:space="0" w:color="auto"/>
              <w:left w:val="single" w:sz="6" w:space="0" w:color="auto"/>
              <w:bottom w:val="single" w:sz="6" w:space="0" w:color="auto"/>
              <w:right w:val="single" w:sz="6" w:space="0" w:color="auto"/>
            </w:tcBorders>
          </w:tcPr>
          <w:p w:rsidR="00310DB6" w:rsidRPr="00CD2FA5" w:rsidRDefault="00310DB6" w:rsidP="0070157E">
            <w:pPr>
              <w:pStyle w:val="Style46"/>
              <w:rPr>
                <w:rStyle w:val="FontStyle147"/>
              </w:rPr>
            </w:pPr>
            <w:r w:rsidRPr="00CD2FA5">
              <w:rPr>
                <w:rStyle w:val="FontStyle147"/>
              </w:rPr>
              <w:t>12,30</w:t>
            </w:r>
          </w:p>
        </w:tc>
        <w:tc>
          <w:tcPr>
            <w:tcW w:w="871" w:type="dxa"/>
            <w:tcBorders>
              <w:top w:val="single" w:sz="6" w:space="0" w:color="auto"/>
              <w:left w:val="single" w:sz="6" w:space="0" w:color="auto"/>
              <w:bottom w:val="single" w:sz="6" w:space="0" w:color="auto"/>
              <w:right w:val="single" w:sz="6" w:space="0" w:color="auto"/>
            </w:tcBorders>
          </w:tcPr>
          <w:p w:rsidR="00310DB6" w:rsidRPr="00CD2FA5" w:rsidRDefault="00310DB6" w:rsidP="0070157E">
            <w:pPr>
              <w:pStyle w:val="Style46"/>
              <w:rPr>
                <w:rStyle w:val="FontStyle147"/>
              </w:rPr>
            </w:pPr>
            <w:r w:rsidRPr="00CD2FA5">
              <w:rPr>
                <w:rStyle w:val="FontStyle147"/>
              </w:rPr>
              <w:t>0,07</w:t>
            </w:r>
          </w:p>
        </w:tc>
        <w:tc>
          <w:tcPr>
            <w:tcW w:w="1450" w:type="dxa"/>
            <w:tcBorders>
              <w:top w:val="single" w:sz="6" w:space="0" w:color="auto"/>
              <w:left w:val="single" w:sz="6" w:space="0" w:color="auto"/>
              <w:bottom w:val="single" w:sz="6" w:space="0" w:color="auto"/>
              <w:right w:val="single" w:sz="6" w:space="0" w:color="auto"/>
            </w:tcBorders>
          </w:tcPr>
          <w:p w:rsidR="00310DB6" w:rsidRPr="00CD2FA5" w:rsidRDefault="00310DB6" w:rsidP="0070157E">
            <w:pPr>
              <w:pStyle w:val="Style46"/>
              <w:rPr>
                <w:rStyle w:val="FontStyle147"/>
              </w:rPr>
            </w:pPr>
            <w:r w:rsidRPr="00CD2FA5">
              <w:rPr>
                <w:rStyle w:val="FontStyle147"/>
              </w:rPr>
              <w:t>0,09</w:t>
            </w:r>
          </w:p>
        </w:tc>
      </w:tr>
      <w:tr w:rsidR="00310DB6">
        <w:trPr>
          <w:trHeight w:val="270"/>
        </w:trPr>
        <w:tc>
          <w:tcPr>
            <w:tcW w:w="589" w:type="dxa"/>
            <w:tcBorders>
              <w:top w:val="single" w:sz="6" w:space="0" w:color="auto"/>
              <w:left w:val="single" w:sz="6" w:space="0" w:color="auto"/>
              <w:bottom w:val="single" w:sz="6" w:space="0" w:color="auto"/>
              <w:right w:val="single" w:sz="6" w:space="0" w:color="auto"/>
            </w:tcBorders>
          </w:tcPr>
          <w:p w:rsidR="00310DB6" w:rsidRPr="00CD2FA5" w:rsidRDefault="00310DB6" w:rsidP="0070157E">
            <w:pPr>
              <w:pStyle w:val="Style46"/>
              <w:rPr>
                <w:rStyle w:val="FontStyle147"/>
              </w:rPr>
            </w:pPr>
            <w:r w:rsidRPr="00CD2FA5">
              <w:rPr>
                <w:rStyle w:val="FontStyle147"/>
              </w:rPr>
              <w:t>14</w:t>
            </w:r>
          </w:p>
        </w:tc>
        <w:tc>
          <w:tcPr>
            <w:tcW w:w="3566" w:type="dxa"/>
            <w:tcBorders>
              <w:top w:val="single" w:sz="6" w:space="0" w:color="auto"/>
              <w:left w:val="single" w:sz="6" w:space="0" w:color="auto"/>
              <w:bottom w:val="single" w:sz="6" w:space="0" w:color="auto"/>
              <w:right w:val="single" w:sz="6" w:space="0" w:color="auto"/>
            </w:tcBorders>
          </w:tcPr>
          <w:p w:rsidR="00310DB6" w:rsidRPr="00CD2FA5" w:rsidRDefault="00310DB6" w:rsidP="0070157E">
            <w:pPr>
              <w:pStyle w:val="Style46"/>
              <w:rPr>
                <w:rStyle w:val="FontStyle147"/>
              </w:rPr>
            </w:pPr>
            <w:r w:rsidRPr="00CD2FA5">
              <w:rPr>
                <w:rStyle w:val="FontStyle147"/>
              </w:rPr>
              <w:t>Спирт технический</w:t>
            </w:r>
          </w:p>
        </w:tc>
        <w:tc>
          <w:tcPr>
            <w:tcW w:w="942" w:type="dxa"/>
            <w:tcBorders>
              <w:top w:val="single" w:sz="6" w:space="0" w:color="auto"/>
              <w:left w:val="single" w:sz="6" w:space="0" w:color="auto"/>
              <w:bottom w:val="single" w:sz="6" w:space="0" w:color="auto"/>
              <w:right w:val="single" w:sz="6" w:space="0" w:color="auto"/>
            </w:tcBorders>
          </w:tcPr>
          <w:p w:rsidR="00310DB6" w:rsidRPr="00CD2FA5" w:rsidRDefault="00310DB6" w:rsidP="0070157E">
            <w:pPr>
              <w:pStyle w:val="Style46"/>
              <w:rPr>
                <w:rStyle w:val="FontStyle147"/>
              </w:rPr>
            </w:pPr>
            <w:r w:rsidRPr="00CD2FA5">
              <w:rPr>
                <w:rStyle w:val="FontStyle147"/>
              </w:rPr>
              <w:t>л</w:t>
            </w:r>
          </w:p>
        </w:tc>
        <w:tc>
          <w:tcPr>
            <w:tcW w:w="1531" w:type="dxa"/>
            <w:tcBorders>
              <w:top w:val="single" w:sz="6" w:space="0" w:color="auto"/>
              <w:left w:val="single" w:sz="6" w:space="0" w:color="auto"/>
              <w:bottom w:val="single" w:sz="6" w:space="0" w:color="auto"/>
              <w:right w:val="single" w:sz="6" w:space="0" w:color="auto"/>
            </w:tcBorders>
          </w:tcPr>
          <w:p w:rsidR="00310DB6" w:rsidRPr="00CD2FA5" w:rsidRDefault="00310DB6" w:rsidP="0070157E">
            <w:pPr>
              <w:pStyle w:val="Style46"/>
              <w:rPr>
                <w:rStyle w:val="FontStyle147"/>
              </w:rPr>
            </w:pPr>
            <w:r w:rsidRPr="00CD2FA5">
              <w:rPr>
                <w:rStyle w:val="FontStyle147"/>
              </w:rPr>
              <w:t>200,00</w:t>
            </w:r>
          </w:p>
        </w:tc>
        <w:tc>
          <w:tcPr>
            <w:tcW w:w="1531" w:type="dxa"/>
            <w:tcBorders>
              <w:top w:val="single" w:sz="6" w:space="0" w:color="auto"/>
              <w:left w:val="single" w:sz="6" w:space="0" w:color="auto"/>
              <w:bottom w:val="single" w:sz="6" w:space="0" w:color="auto"/>
              <w:right w:val="single" w:sz="6" w:space="0" w:color="auto"/>
            </w:tcBorders>
          </w:tcPr>
          <w:p w:rsidR="00310DB6" w:rsidRPr="00CD2FA5" w:rsidRDefault="00310DB6" w:rsidP="0070157E">
            <w:pPr>
              <w:pStyle w:val="Style46"/>
              <w:rPr>
                <w:rStyle w:val="FontStyle147"/>
              </w:rPr>
            </w:pPr>
            <w:r w:rsidRPr="00CD2FA5">
              <w:rPr>
                <w:rStyle w:val="FontStyle147"/>
              </w:rPr>
              <w:t>2</w:t>
            </w:r>
          </w:p>
        </w:tc>
        <w:tc>
          <w:tcPr>
            <w:tcW w:w="942" w:type="dxa"/>
            <w:tcBorders>
              <w:top w:val="single" w:sz="6" w:space="0" w:color="auto"/>
              <w:left w:val="single" w:sz="6" w:space="0" w:color="auto"/>
              <w:bottom w:val="single" w:sz="6" w:space="0" w:color="auto"/>
              <w:right w:val="single" w:sz="6" w:space="0" w:color="auto"/>
            </w:tcBorders>
          </w:tcPr>
          <w:p w:rsidR="00310DB6" w:rsidRPr="00CD2FA5" w:rsidRDefault="00310DB6" w:rsidP="0070157E">
            <w:pPr>
              <w:pStyle w:val="Style46"/>
              <w:rPr>
                <w:rStyle w:val="FontStyle147"/>
              </w:rPr>
            </w:pPr>
            <w:r w:rsidRPr="00CD2FA5">
              <w:rPr>
                <w:rStyle w:val="FontStyle147"/>
              </w:rPr>
              <w:t>400,00</w:t>
            </w:r>
          </w:p>
        </w:tc>
        <w:tc>
          <w:tcPr>
            <w:tcW w:w="871" w:type="dxa"/>
            <w:tcBorders>
              <w:top w:val="single" w:sz="6" w:space="0" w:color="auto"/>
              <w:left w:val="single" w:sz="6" w:space="0" w:color="auto"/>
              <w:bottom w:val="single" w:sz="6" w:space="0" w:color="auto"/>
              <w:right w:val="single" w:sz="6" w:space="0" w:color="auto"/>
            </w:tcBorders>
          </w:tcPr>
          <w:p w:rsidR="00310DB6" w:rsidRPr="00CD2FA5" w:rsidRDefault="00310DB6" w:rsidP="0070157E">
            <w:pPr>
              <w:pStyle w:val="Style46"/>
              <w:rPr>
                <w:rStyle w:val="FontStyle147"/>
              </w:rPr>
            </w:pPr>
            <w:r w:rsidRPr="00CD2FA5">
              <w:rPr>
                <w:rStyle w:val="FontStyle147"/>
              </w:rPr>
              <w:t>2,40</w:t>
            </w:r>
          </w:p>
        </w:tc>
        <w:tc>
          <w:tcPr>
            <w:tcW w:w="1450" w:type="dxa"/>
            <w:tcBorders>
              <w:top w:val="single" w:sz="6" w:space="0" w:color="auto"/>
              <w:left w:val="single" w:sz="6" w:space="0" w:color="auto"/>
              <w:bottom w:val="single" w:sz="6" w:space="0" w:color="auto"/>
              <w:right w:val="single" w:sz="6" w:space="0" w:color="auto"/>
            </w:tcBorders>
          </w:tcPr>
          <w:p w:rsidR="00310DB6" w:rsidRPr="00CD2FA5" w:rsidRDefault="00310DB6" w:rsidP="0070157E">
            <w:pPr>
              <w:pStyle w:val="Style46"/>
              <w:rPr>
                <w:rStyle w:val="FontStyle147"/>
              </w:rPr>
            </w:pPr>
            <w:r w:rsidRPr="00CD2FA5">
              <w:rPr>
                <w:rStyle w:val="FontStyle147"/>
              </w:rPr>
              <w:t>2,86</w:t>
            </w:r>
          </w:p>
        </w:tc>
      </w:tr>
      <w:tr w:rsidR="00310DB6">
        <w:trPr>
          <w:trHeight w:val="285"/>
        </w:trPr>
        <w:tc>
          <w:tcPr>
            <w:tcW w:w="589" w:type="dxa"/>
            <w:tcBorders>
              <w:top w:val="single" w:sz="6" w:space="0" w:color="auto"/>
              <w:left w:val="single" w:sz="6" w:space="0" w:color="auto"/>
              <w:bottom w:val="single" w:sz="6" w:space="0" w:color="auto"/>
              <w:right w:val="single" w:sz="6" w:space="0" w:color="auto"/>
            </w:tcBorders>
          </w:tcPr>
          <w:p w:rsidR="00310DB6" w:rsidRPr="00CD2FA5" w:rsidRDefault="00310DB6" w:rsidP="0070157E">
            <w:pPr>
              <w:pStyle w:val="Style46"/>
              <w:rPr>
                <w:rStyle w:val="FontStyle147"/>
              </w:rPr>
            </w:pPr>
            <w:r w:rsidRPr="00CD2FA5">
              <w:rPr>
                <w:rStyle w:val="FontStyle147"/>
              </w:rPr>
              <w:t>15</w:t>
            </w:r>
          </w:p>
        </w:tc>
        <w:tc>
          <w:tcPr>
            <w:tcW w:w="3566" w:type="dxa"/>
            <w:tcBorders>
              <w:top w:val="single" w:sz="6" w:space="0" w:color="auto"/>
              <w:left w:val="single" w:sz="6" w:space="0" w:color="auto"/>
              <w:bottom w:val="single" w:sz="6" w:space="0" w:color="auto"/>
              <w:right w:val="single" w:sz="6" w:space="0" w:color="auto"/>
            </w:tcBorders>
          </w:tcPr>
          <w:p w:rsidR="00310DB6" w:rsidRPr="00CD2FA5" w:rsidRDefault="00310DB6" w:rsidP="0070157E">
            <w:pPr>
              <w:pStyle w:val="Style46"/>
              <w:rPr>
                <w:rStyle w:val="FontStyle147"/>
              </w:rPr>
            </w:pPr>
            <w:r w:rsidRPr="00CD2FA5">
              <w:rPr>
                <w:rStyle w:val="FontStyle147"/>
              </w:rPr>
              <w:t>Тетрадь общая</w:t>
            </w:r>
          </w:p>
        </w:tc>
        <w:tc>
          <w:tcPr>
            <w:tcW w:w="942" w:type="dxa"/>
            <w:tcBorders>
              <w:top w:val="single" w:sz="6" w:space="0" w:color="auto"/>
              <w:left w:val="single" w:sz="6" w:space="0" w:color="auto"/>
              <w:bottom w:val="single" w:sz="6" w:space="0" w:color="auto"/>
              <w:right w:val="single" w:sz="6" w:space="0" w:color="auto"/>
            </w:tcBorders>
          </w:tcPr>
          <w:p w:rsidR="00310DB6" w:rsidRPr="00CD2FA5" w:rsidRDefault="00310DB6" w:rsidP="0070157E">
            <w:pPr>
              <w:pStyle w:val="Style46"/>
              <w:rPr>
                <w:rStyle w:val="FontStyle147"/>
              </w:rPr>
            </w:pPr>
            <w:r w:rsidRPr="00CD2FA5">
              <w:rPr>
                <w:rStyle w:val="FontStyle147"/>
              </w:rPr>
              <w:t>шт</w:t>
            </w:r>
          </w:p>
        </w:tc>
        <w:tc>
          <w:tcPr>
            <w:tcW w:w="1531" w:type="dxa"/>
            <w:tcBorders>
              <w:top w:val="single" w:sz="6" w:space="0" w:color="auto"/>
              <w:left w:val="single" w:sz="6" w:space="0" w:color="auto"/>
              <w:bottom w:val="single" w:sz="6" w:space="0" w:color="auto"/>
              <w:right w:val="single" w:sz="6" w:space="0" w:color="auto"/>
            </w:tcBorders>
          </w:tcPr>
          <w:p w:rsidR="00310DB6" w:rsidRPr="00CD2FA5" w:rsidRDefault="00310DB6" w:rsidP="0070157E">
            <w:pPr>
              <w:pStyle w:val="Style46"/>
              <w:rPr>
                <w:rStyle w:val="FontStyle147"/>
              </w:rPr>
            </w:pPr>
            <w:r w:rsidRPr="00CD2FA5">
              <w:rPr>
                <w:rStyle w:val="FontStyle147"/>
              </w:rPr>
              <w:t>11,67</w:t>
            </w:r>
          </w:p>
        </w:tc>
        <w:tc>
          <w:tcPr>
            <w:tcW w:w="1531" w:type="dxa"/>
            <w:tcBorders>
              <w:top w:val="single" w:sz="6" w:space="0" w:color="auto"/>
              <w:left w:val="single" w:sz="6" w:space="0" w:color="auto"/>
              <w:bottom w:val="single" w:sz="6" w:space="0" w:color="auto"/>
              <w:right w:val="single" w:sz="6" w:space="0" w:color="auto"/>
            </w:tcBorders>
          </w:tcPr>
          <w:p w:rsidR="00310DB6" w:rsidRPr="00CD2FA5" w:rsidRDefault="00310DB6" w:rsidP="0070157E">
            <w:pPr>
              <w:pStyle w:val="Style46"/>
              <w:rPr>
                <w:rStyle w:val="FontStyle147"/>
              </w:rPr>
            </w:pPr>
            <w:r w:rsidRPr="00CD2FA5">
              <w:rPr>
                <w:rStyle w:val="FontStyle147"/>
              </w:rPr>
              <w:t>2</w:t>
            </w:r>
          </w:p>
        </w:tc>
        <w:tc>
          <w:tcPr>
            <w:tcW w:w="942" w:type="dxa"/>
            <w:tcBorders>
              <w:top w:val="single" w:sz="6" w:space="0" w:color="auto"/>
              <w:left w:val="single" w:sz="6" w:space="0" w:color="auto"/>
              <w:bottom w:val="single" w:sz="6" w:space="0" w:color="auto"/>
              <w:right w:val="single" w:sz="6" w:space="0" w:color="auto"/>
            </w:tcBorders>
          </w:tcPr>
          <w:p w:rsidR="00310DB6" w:rsidRPr="00CD2FA5" w:rsidRDefault="00310DB6" w:rsidP="0070157E">
            <w:pPr>
              <w:pStyle w:val="Style46"/>
              <w:rPr>
                <w:rStyle w:val="FontStyle147"/>
              </w:rPr>
            </w:pPr>
            <w:r w:rsidRPr="00CD2FA5">
              <w:rPr>
                <w:rStyle w:val="FontStyle147"/>
              </w:rPr>
              <w:t>23,34</w:t>
            </w:r>
          </w:p>
        </w:tc>
        <w:tc>
          <w:tcPr>
            <w:tcW w:w="871" w:type="dxa"/>
            <w:tcBorders>
              <w:top w:val="single" w:sz="6" w:space="0" w:color="auto"/>
              <w:left w:val="single" w:sz="6" w:space="0" w:color="auto"/>
              <w:bottom w:val="single" w:sz="6" w:space="0" w:color="auto"/>
              <w:right w:val="single" w:sz="6" w:space="0" w:color="auto"/>
            </w:tcBorders>
          </w:tcPr>
          <w:p w:rsidR="00310DB6" w:rsidRPr="00CD2FA5" w:rsidRDefault="00310DB6" w:rsidP="0070157E">
            <w:pPr>
              <w:pStyle w:val="Style46"/>
              <w:rPr>
                <w:rStyle w:val="FontStyle147"/>
              </w:rPr>
            </w:pPr>
            <w:r w:rsidRPr="00CD2FA5">
              <w:rPr>
                <w:rStyle w:val="FontStyle147"/>
              </w:rPr>
              <w:t>0,14</w:t>
            </w:r>
          </w:p>
        </w:tc>
        <w:tc>
          <w:tcPr>
            <w:tcW w:w="1450" w:type="dxa"/>
            <w:tcBorders>
              <w:top w:val="single" w:sz="6" w:space="0" w:color="auto"/>
              <w:left w:val="single" w:sz="6" w:space="0" w:color="auto"/>
              <w:bottom w:val="single" w:sz="6" w:space="0" w:color="auto"/>
              <w:right w:val="single" w:sz="6" w:space="0" w:color="auto"/>
            </w:tcBorders>
          </w:tcPr>
          <w:p w:rsidR="00310DB6" w:rsidRPr="00CD2FA5" w:rsidRDefault="00310DB6" w:rsidP="0070157E">
            <w:pPr>
              <w:pStyle w:val="Style46"/>
              <w:rPr>
                <w:rStyle w:val="FontStyle147"/>
              </w:rPr>
            </w:pPr>
            <w:r w:rsidRPr="00CD2FA5">
              <w:rPr>
                <w:rStyle w:val="FontStyle147"/>
              </w:rPr>
              <w:t>0,17</w:t>
            </w:r>
          </w:p>
        </w:tc>
      </w:tr>
      <w:tr w:rsidR="00310DB6">
        <w:trPr>
          <w:trHeight w:val="285"/>
        </w:trPr>
        <w:tc>
          <w:tcPr>
            <w:tcW w:w="589" w:type="dxa"/>
            <w:tcBorders>
              <w:top w:val="single" w:sz="6" w:space="0" w:color="auto"/>
              <w:left w:val="single" w:sz="6" w:space="0" w:color="auto"/>
              <w:bottom w:val="single" w:sz="6" w:space="0" w:color="auto"/>
              <w:right w:val="single" w:sz="6" w:space="0" w:color="auto"/>
            </w:tcBorders>
          </w:tcPr>
          <w:p w:rsidR="00310DB6" w:rsidRPr="00CD2FA5" w:rsidRDefault="00310DB6" w:rsidP="0070157E">
            <w:pPr>
              <w:pStyle w:val="Style46"/>
              <w:rPr>
                <w:rStyle w:val="FontStyle147"/>
              </w:rPr>
            </w:pPr>
            <w:r w:rsidRPr="00CD2FA5">
              <w:rPr>
                <w:rStyle w:val="FontStyle147"/>
              </w:rPr>
              <w:t>16</w:t>
            </w:r>
          </w:p>
        </w:tc>
        <w:tc>
          <w:tcPr>
            <w:tcW w:w="3566" w:type="dxa"/>
            <w:tcBorders>
              <w:top w:val="single" w:sz="6" w:space="0" w:color="auto"/>
              <w:left w:val="single" w:sz="6" w:space="0" w:color="auto"/>
              <w:bottom w:val="single" w:sz="6" w:space="0" w:color="auto"/>
              <w:right w:val="single" w:sz="6" w:space="0" w:color="auto"/>
            </w:tcBorders>
          </w:tcPr>
          <w:p w:rsidR="00310DB6" w:rsidRPr="00CD2FA5" w:rsidRDefault="00310DB6" w:rsidP="0070157E">
            <w:pPr>
              <w:pStyle w:val="Style46"/>
              <w:rPr>
                <w:rStyle w:val="FontStyle147"/>
              </w:rPr>
            </w:pPr>
            <w:r w:rsidRPr="00CD2FA5">
              <w:rPr>
                <w:rStyle w:val="FontStyle147"/>
              </w:rPr>
              <w:t>Тетрадь ученическая</w:t>
            </w:r>
          </w:p>
        </w:tc>
        <w:tc>
          <w:tcPr>
            <w:tcW w:w="942" w:type="dxa"/>
            <w:tcBorders>
              <w:top w:val="single" w:sz="6" w:space="0" w:color="auto"/>
              <w:left w:val="single" w:sz="6" w:space="0" w:color="auto"/>
              <w:bottom w:val="single" w:sz="6" w:space="0" w:color="auto"/>
              <w:right w:val="single" w:sz="6" w:space="0" w:color="auto"/>
            </w:tcBorders>
          </w:tcPr>
          <w:p w:rsidR="00310DB6" w:rsidRPr="00CD2FA5" w:rsidRDefault="00310DB6" w:rsidP="0070157E">
            <w:pPr>
              <w:pStyle w:val="Style46"/>
              <w:rPr>
                <w:rStyle w:val="FontStyle147"/>
              </w:rPr>
            </w:pPr>
            <w:r w:rsidRPr="00CD2FA5">
              <w:rPr>
                <w:rStyle w:val="FontStyle147"/>
              </w:rPr>
              <w:t>шт</w:t>
            </w:r>
          </w:p>
        </w:tc>
        <w:tc>
          <w:tcPr>
            <w:tcW w:w="1531" w:type="dxa"/>
            <w:tcBorders>
              <w:top w:val="single" w:sz="6" w:space="0" w:color="auto"/>
              <w:left w:val="single" w:sz="6" w:space="0" w:color="auto"/>
              <w:bottom w:val="single" w:sz="6" w:space="0" w:color="auto"/>
              <w:right w:val="single" w:sz="6" w:space="0" w:color="auto"/>
            </w:tcBorders>
          </w:tcPr>
          <w:p w:rsidR="00310DB6" w:rsidRPr="00CD2FA5" w:rsidRDefault="00310DB6" w:rsidP="0070157E">
            <w:pPr>
              <w:pStyle w:val="Style46"/>
              <w:rPr>
                <w:rStyle w:val="FontStyle147"/>
              </w:rPr>
            </w:pPr>
            <w:r w:rsidRPr="00CD2FA5">
              <w:rPr>
                <w:rStyle w:val="FontStyle147"/>
              </w:rPr>
              <w:t>2,82</w:t>
            </w:r>
          </w:p>
        </w:tc>
        <w:tc>
          <w:tcPr>
            <w:tcW w:w="1531" w:type="dxa"/>
            <w:tcBorders>
              <w:top w:val="single" w:sz="6" w:space="0" w:color="auto"/>
              <w:left w:val="single" w:sz="6" w:space="0" w:color="auto"/>
              <w:bottom w:val="single" w:sz="6" w:space="0" w:color="auto"/>
              <w:right w:val="single" w:sz="6" w:space="0" w:color="auto"/>
            </w:tcBorders>
          </w:tcPr>
          <w:p w:rsidR="00310DB6" w:rsidRPr="00CD2FA5" w:rsidRDefault="00310DB6" w:rsidP="0070157E">
            <w:pPr>
              <w:pStyle w:val="Style46"/>
              <w:rPr>
                <w:rStyle w:val="FontStyle147"/>
              </w:rPr>
            </w:pPr>
            <w:r w:rsidRPr="00CD2FA5">
              <w:rPr>
                <w:rStyle w:val="FontStyle147"/>
              </w:rPr>
              <w:t>5</w:t>
            </w:r>
          </w:p>
        </w:tc>
        <w:tc>
          <w:tcPr>
            <w:tcW w:w="942" w:type="dxa"/>
            <w:tcBorders>
              <w:top w:val="single" w:sz="6" w:space="0" w:color="auto"/>
              <w:left w:val="single" w:sz="6" w:space="0" w:color="auto"/>
              <w:bottom w:val="single" w:sz="6" w:space="0" w:color="auto"/>
              <w:right w:val="single" w:sz="6" w:space="0" w:color="auto"/>
            </w:tcBorders>
          </w:tcPr>
          <w:p w:rsidR="00310DB6" w:rsidRPr="00CD2FA5" w:rsidRDefault="00310DB6" w:rsidP="0070157E">
            <w:pPr>
              <w:pStyle w:val="Style46"/>
              <w:rPr>
                <w:rStyle w:val="FontStyle147"/>
                <w:spacing w:val="30"/>
                <w:lang w:val="en-US" w:eastAsia="en-US"/>
              </w:rPr>
            </w:pPr>
            <w:r w:rsidRPr="00CD2FA5">
              <w:rPr>
                <w:rStyle w:val="FontStyle147"/>
                <w:spacing w:val="30"/>
                <w:lang w:eastAsia="en-US"/>
              </w:rPr>
              <w:t>1</w:t>
            </w:r>
            <w:r w:rsidRPr="00CD2FA5">
              <w:rPr>
                <w:rStyle w:val="FontStyle147"/>
                <w:spacing w:val="30"/>
                <w:lang w:val="en-US" w:eastAsia="en-US"/>
              </w:rPr>
              <w:t>4,I0</w:t>
            </w:r>
          </w:p>
        </w:tc>
        <w:tc>
          <w:tcPr>
            <w:tcW w:w="871" w:type="dxa"/>
            <w:tcBorders>
              <w:top w:val="single" w:sz="6" w:space="0" w:color="auto"/>
              <w:left w:val="single" w:sz="6" w:space="0" w:color="auto"/>
              <w:bottom w:val="single" w:sz="6" w:space="0" w:color="auto"/>
              <w:right w:val="single" w:sz="6" w:space="0" w:color="auto"/>
            </w:tcBorders>
          </w:tcPr>
          <w:p w:rsidR="00310DB6" w:rsidRPr="00CD2FA5" w:rsidRDefault="00310DB6" w:rsidP="0070157E">
            <w:pPr>
              <w:pStyle w:val="Style46"/>
              <w:rPr>
                <w:rStyle w:val="FontStyle147"/>
              </w:rPr>
            </w:pPr>
            <w:r w:rsidRPr="00CD2FA5">
              <w:rPr>
                <w:rStyle w:val="FontStyle147"/>
              </w:rPr>
              <w:t>0,08</w:t>
            </w:r>
          </w:p>
        </w:tc>
        <w:tc>
          <w:tcPr>
            <w:tcW w:w="1450" w:type="dxa"/>
            <w:tcBorders>
              <w:top w:val="single" w:sz="6" w:space="0" w:color="auto"/>
              <w:left w:val="single" w:sz="6" w:space="0" w:color="auto"/>
              <w:bottom w:val="single" w:sz="6" w:space="0" w:color="auto"/>
              <w:right w:val="single" w:sz="6" w:space="0" w:color="auto"/>
            </w:tcBorders>
          </w:tcPr>
          <w:p w:rsidR="00310DB6" w:rsidRPr="00CD2FA5" w:rsidRDefault="00310DB6" w:rsidP="0070157E">
            <w:pPr>
              <w:pStyle w:val="Style46"/>
              <w:rPr>
                <w:rStyle w:val="FontStyle147"/>
              </w:rPr>
            </w:pPr>
            <w:r w:rsidRPr="00CD2FA5">
              <w:rPr>
                <w:rStyle w:val="FontStyle147"/>
              </w:rPr>
              <w:t>0,10</w:t>
            </w:r>
          </w:p>
        </w:tc>
      </w:tr>
      <w:tr w:rsidR="00310DB6">
        <w:trPr>
          <w:trHeight w:val="285"/>
        </w:trPr>
        <w:tc>
          <w:tcPr>
            <w:tcW w:w="589" w:type="dxa"/>
            <w:tcBorders>
              <w:top w:val="single" w:sz="6" w:space="0" w:color="auto"/>
              <w:left w:val="single" w:sz="6" w:space="0" w:color="auto"/>
              <w:bottom w:val="single" w:sz="6" w:space="0" w:color="auto"/>
              <w:right w:val="single" w:sz="6" w:space="0" w:color="auto"/>
            </w:tcBorders>
          </w:tcPr>
          <w:p w:rsidR="00310DB6" w:rsidRPr="00CD2FA5" w:rsidRDefault="00310DB6" w:rsidP="0070157E">
            <w:pPr>
              <w:pStyle w:val="Style46"/>
              <w:rPr>
                <w:rStyle w:val="FontStyle147"/>
              </w:rPr>
            </w:pPr>
            <w:r w:rsidRPr="00CD2FA5">
              <w:rPr>
                <w:rStyle w:val="FontStyle147"/>
              </w:rPr>
              <w:t>17</w:t>
            </w:r>
          </w:p>
        </w:tc>
        <w:tc>
          <w:tcPr>
            <w:tcW w:w="3566" w:type="dxa"/>
            <w:tcBorders>
              <w:top w:val="single" w:sz="6" w:space="0" w:color="auto"/>
              <w:left w:val="single" w:sz="6" w:space="0" w:color="auto"/>
              <w:bottom w:val="single" w:sz="6" w:space="0" w:color="auto"/>
              <w:right w:val="single" w:sz="6" w:space="0" w:color="auto"/>
            </w:tcBorders>
          </w:tcPr>
          <w:p w:rsidR="00310DB6" w:rsidRPr="00CD2FA5" w:rsidRDefault="00310DB6" w:rsidP="0070157E">
            <w:pPr>
              <w:pStyle w:val="Style46"/>
              <w:rPr>
                <w:rStyle w:val="FontStyle147"/>
              </w:rPr>
            </w:pPr>
            <w:r w:rsidRPr="00CD2FA5">
              <w:rPr>
                <w:rStyle w:val="FontStyle147"/>
              </w:rPr>
              <w:t>Электролампы осветительные</w:t>
            </w:r>
          </w:p>
        </w:tc>
        <w:tc>
          <w:tcPr>
            <w:tcW w:w="942" w:type="dxa"/>
            <w:tcBorders>
              <w:top w:val="single" w:sz="6" w:space="0" w:color="auto"/>
              <w:left w:val="single" w:sz="6" w:space="0" w:color="auto"/>
              <w:bottom w:val="single" w:sz="6" w:space="0" w:color="auto"/>
              <w:right w:val="single" w:sz="6" w:space="0" w:color="auto"/>
            </w:tcBorders>
          </w:tcPr>
          <w:p w:rsidR="00310DB6" w:rsidRPr="00CD2FA5" w:rsidRDefault="00310DB6" w:rsidP="0070157E">
            <w:pPr>
              <w:pStyle w:val="Style46"/>
              <w:rPr>
                <w:rStyle w:val="FontStyle147"/>
              </w:rPr>
            </w:pPr>
            <w:r w:rsidRPr="00CD2FA5">
              <w:rPr>
                <w:rStyle w:val="FontStyle147"/>
              </w:rPr>
              <w:t>шт</w:t>
            </w:r>
          </w:p>
        </w:tc>
        <w:tc>
          <w:tcPr>
            <w:tcW w:w="1531" w:type="dxa"/>
            <w:tcBorders>
              <w:top w:val="single" w:sz="6" w:space="0" w:color="auto"/>
              <w:left w:val="single" w:sz="6" w:space="0" w:color="auto"/>
              <w:bottom w:val="single" w:sz="6" w:space="0" w:color="auto"/>
              <w:right w:val="single" w:sz="6" w:space="0" w:color="auto"/>
            </w:tcBorders>
          </w:tcPr>
          <w:p w:rsidR="00310DB6" w:rsidRPr="00CD2FA5" w:rsidRDefault="00310DB6" w:rsidP="0070157E">
            <w:pPr>
              <w:pStyle w:val="Style46"/>
              <w:rPr>
                <w:rStyle w:val="FontStyle162"/>
                <w:rFonts w:ascii="Times New Roman" w:hAnsi="Times New Roman" w:cs="Times New Roman"/>
                <w:spacing w:val="-10"/>
                <w:sz w:val="20"/>
                <w:szCs w:val="20"/>
              </w:rPr>
            </w:pPr>
            <w:r w:rsidRPr="00CD2FA5">
              <w:rPr>
                <w:rStyle w:val="FontStyle162"/>
                <w:rFonts w:ascii="Times New Roman" w:hAnsi="Times New Roman" w:cs="Times New Roman"/>
                <w:spacing w:val="-10"/>
                <w:sz w:val="20"/>
                <w:szCs w:val="20"/>
              </w:rPr>
              <w:t>2,42</w:t>
            </w:r>
          </w:p>
        </w:tc>
        <w:tc>
          <w:tcPr>
            <w:tcW w:w="1531" w:type="dxa"/>
            <w:tcBorders>
              <w:top w:val="single" w:sz="6" w:space="0" w:color="auto"/>
              <w:left w:val="single" w:sz="6" w:space="0" w:color="auto"/>
              <w:bottom w:val="single" w:sz="6" w:space="0" w:color="auto"/>
              <w:right w:val="single" w:sz="6" w:space="0" w:color="auto"/>
            </w:tcBorders>
          </w:tcPr>
          <w:p w:rsidR="00310DB6" w:rsidRPr="00CD2FA5" w:rsidRDefault="00310DB6" w:rsidP="0070157E">
            <w:pPr>
              <w:pStyle w:val="Style46"/>
              <w:rPr>
                <w:rStyle w:val="FontStyle147"/>
                <w:lang w:eastAsia="en-US"/>
              </w:rPr>
            </w:pPr>
            <w:r w:rsidRPr="00CD2FA5">
              <w:rPr>
                <w:rStyle w:val="FontStyle147"/>
                <w:lang w:eastAsia="en-US"/>
              </w:rPr>
              <w:t>3</w:t>
            </w:r>
          </w:p>
        </w:tc>
        <w:tc>
          <w:tcPr>
            <w:tcW w:w="942" w:type="dxa"/>
            <w:tcBorders>
              <w:top w:val="single" w:sz="6" w:space="0" w:color="auto"/>
              <w:left w:val="single" w:sz="6" w:space="0" w:color="auto"/>
              <w:bottom w:val="single" w:sz="6" w:space="0" w:color="auto"/>
              <w:right w:val="single" w:sz="6" w:space="0" w:color="auto"/>
            </w:tcBorders>
          </w:tcPr>
          <w:p w:rsidR="00310DB6" w:rsidRPr="00CD2FA5" w:rsidRDefault="00310DB6" w:rsidP="0070157E">
            <w:pPr>
              <w:pStyle w:val="Style46"/>
              <w:rPr>
                <w:rStyle w:val="FontStyle147"/>
              </w:rPr>
            </w:pPr>
            <w:r w:rsidRPr="00CD2FA5">
              <w:rPr>
                <w:rStyle w:val="FontStyle147"/>
              </w:rPr>
              <w:t>7,26</w:t>
            </w:r>
          </w:p>
        </w:tc>
        <w:tc>
          <w:tcPr>
            <w:tcW w:w="871" w:type="dxa"/>
            <w:tcBorders>
              <w:top w:val="single" w:sz="6" w:space="0" w:color="auto"/>
              <w:left w:val="single" w:sz="6" w:space="0" w:color="auto"/>
              <w:bottom w:val="single" w:sz="6" w:space="0" w:color="auto"/>
              <w:right w:val="single" w:sz="6" w:space="0" w:color="auto"/>
            </w:tcBorders>
          </w:tcPr>
          <w:p w:rsidR="00310DB6" w:rsidRPr="00CD2FA5" w:rsidRDefault="00310DB6" w:rsidP="0070157E">
            <w:pPr>
              <w:pStyle w:val="Style46"/>
              <w:rPr>
                <w:rStyle w:val="FontStyle147"/>
              </w:rPr>
            </w:pPr>
            <w:r w:rsidRPr="00CD2FA5">
              <w:rPr>
                <w:rStyle w:val="FontStyle147"/>
              </w:rPr>
              <w:t>0,04</w:t>
            </w:r>
          </w:p>
        </w:tc>
        <w:tc>
          <w:tcPr>
            <w:tcW w:w="1450" w:type="dxa"/>
            <w:tcBorders>
              <w:top w:val="single" w:sz="6" w:space="0" w:color="auto"/>
              <w:left w:val="single" w:sz="6" w:space="0" w:color="auto"/>
              <w:bottom w:val="single" w:sz="6" w:space="0" w:color="auto"/>
              <w:right w:val="single" w:sz="6" w:space="0" w:color="auto"/>
            </w:tcBorders>
          </w:tcPr>
          <w:p w:rsidR="00310DB6" w:rsidRPr="00CD2FA5" w:rsidRDefault="00310DB6" w:rsidP="0070157E">
            <w:pPr>
              <w:pStyle w:val="Style46"/>
              <w:rPr>
                <w:rStyle w:val="FontStyle147"/>
              </w:rPr>
            </w:pPr>
            <w:r w:rsidRPr="00CD2FA5">
              <w:rPr>
                <w:rStyle w:val="FontStyle147"/>
              </w:rPr>
              <w:t>0,05</w:t>
            </w:r>
          </w:p>
        </w:tc>
      </w:tr>
      <w:tr w:rsidR="00310DB6">
        <w:trPr>
          <w:trHeight w:val="285"/>
        </w:trPr>
        <w:tc>
          <w:tcPr>
            <w:tcW w:w="589" w:type="dxa"/>
            <w:tcBorders>
              <w:top w:val="single" w:sz="6" w:space="0" w:color="auto"/>
              <w:left w:val="single" w:sz="6" w:space="0" w:color="auto"/>
              <w:bottom w:val="single" w:sz="6" w:space="0" w:color="auto"/>
              <w:right w:val="single" w:sz="6" w:space="0" w:color="auto"/>
            </w:tcBorders>
          </w:tcPr>
          <w:p w:rsidR="00310DB6" w:rsidRPr="00CD2FA5" w:rsidRDefault="00310DB6" w:rsidP="0070157E">
            <w:pPr>
              <w:pStyle w:val="Style46"/>
              <w:rPr>
                <w:rStyle w:val="FontStyle147"/>
              </w:rPr>
            </w:pPr>
            <w:r w:rsidRPr="00CD2FA5">
              <w:rPr>
                <w:rStyle w:val="FontStyle147"/>
              </w:rPr>
              <w:t>18</w:t>
            </w:r>
          </w:p>
        </w:tc>
        <w:tc>
          <w:tcPr>
            <w:tcW w:w="3566" w:type="dxa"/>
            <w:tcBorders>
              <w:top w:val="single" w:sz="6" w:space="0" w:color="auto"/>
              <w:left w:val="single" w:sz="6" w:space="0" w:color="auto"/>
              <w:bottom w:val="single" w:sz="6" w:space="0" w:color="auto"/>
              <w:right w:val="single" w:sz="6" w:space="0" w:color="auto"/>
            </w:tcBorders>
          </w:tcPr>
          <w:p w:rsidR="00310DB6" w:rsidRPr="00CD2FA5" w:rsidRDefault="00310DB6" w:rsidP="0070157E">
            <w:pPr>
              <w:pStyle w:val="Style46"/>
              <w:rPr>
                <w:rStyle w:val="FontStyle147"/>
                <w:lang w:eastAsia="en-US"/>
              </w:rPr>
            </w:pPr>
            <w:r w:rsidRPr="00CD2FA5">
              <w:rPr>
                <w:rStyle w:val="FontStyle147"/>
                <w:lang w:val="en-US" w:eastAsia="en-US"/>
              </w:rPr>
              <w:t>CD</w:t>
            </w:r>
            <w:r w:rsidRPr="00CD2FA5">
              <w:rPr>
                <w:rStyle w:val="FontStyle147"/>
                <w:lang w:eastAsia="en-US"/>
              </w:rPr>
              <w:t>-диски</w:t>
            </w:r>
          </w:p>
        </w:tc>
        <w:tc>
          <w:tcPr>
            <w:tcW w:w="942" w:type="dxa"/>
            <w:tcBorders>
              <w:top w:val="single" w:sz="6" w:space="0" w:color="auto"/>
              <w:left w:val="single" w:sz="6" w:space="0" w:color="auto"/>
              <w:bottom w:val="single" w:sz="6" w:space="0" w:color="auto"/>
              <w:right w:val="single" w:sz="6" w:space="0" w:color="auto"/>
            </w:tcBorders>
          </w:tcPr>
          <w:p w:rsidR="00310DB6" w:rsidRPr="00CD2FA5" w:rsidRDefault="00310DB6" w:rsidP="0070157E">
            <w:pPr>
              <w:pStyle w:val="Style46"/>
              <w:rPr>
                <w:rStyle w:val="FontStyle147"/>
              </w:rPr>
            </w:pPr>
            <w:r w:rsidRPr="00CD2FA5">
              <w:rPr>
                <w:rStyle w:val="FontStyle147"/>
              </w:rPr>
              <w:t>шт</w:t>
            </w:r>
          </w:p>
        </w:tc>
        <w:tc>
          <w:tcPr>
            <w:tcW w:w="1531" w:type="dxa"/>
            <w:tcBorders>
              <w:top w:val="single" w:sz="6" w:space="0" w:color="auto"/>
              <w:left w:val="single" w:sz="6" w:space="0" w:color="auto"/>
              <w:bottom w:val="single" w:sz="6" w:space="0" w:color="auto"/>
              <w:right w:val="single" w:sz="6" w:space="0" w:color="auto"/>
            </w:tcBorders>
          </w:tcPr>
          <w:p w:rsidR="00310DB6" w:rsidRPr="00CD2FA5" w:rsidRDefault="00310DB6" w:rsidP="0070157E">
            <w:pPr>
              <w:pStyle w:val="Style46"/>
              <w:rPr>
                <w:rStyle w:val="FontStyle147"/>
              </w:rPr>
            </w:pPr>
            <w:r w:rsidRPr="00CD2FA5">
              <w:rPr>
                <w:rStyle w:val="FontStyle147"/>
              </w:rPr>
              <w:t>100,00</w:t>
            </w:r>
          </w:p>
        </w:tc>
        <w:tc>
          <w:tcPr>
            <w:tcW w:w="1531" w:type="dxa"/>
            <w:tcBorders>
              <w:top w:val="single" w:sz="6" w:space="0" w:color="auto"/>
              <w:left w:val="single" w:sz="6" w:space="0" w:color="auto"/>
              <w:bottom w:val="single" w:sz="6" w:space="0" w:color="auto"/>
              <w:right w:val="single" w:sz="6" w:space="0" w:color="auto"/>
            </w:tcBorders>
          </w:tcPr>
          <w:p w:rsidR="00310DB6" w:rsidRPr="00CD2FA5" w:rsidRDefault="00310DB6" w:rsidP="0070157E">
            <w:pPr>
              <w:pStyle w:val="Style46"/>
              <w:rPr>
                <w:rStyle w:val="FontStyle147"/>
              </w:rPr>
            </w:pPr>
            <w:r w:rsidRPr="00CD2FA5">
              <w:rPr>
                <w:rStyle w:val="FontStyle147"/>
              </w:rPr>
              <w:t>2</w:t>
            </w:r>
          </w:p>
        </w:tc>
        <w:tc>
          <w:tcPr>
            <w:tcW w:w="942" w:type="dxa"/>
            <w:tcBorders>
              <w:top w:val="single" w:sz="6" w:space="0" w:color="auto"/>
              <w:left w:val="single" w:sz="6" w:space="0" w:color="auto"/>
              <w:bottom w:val="single" w:sz="6" w:space="0" w:color="auto"/>
              <w:right w:val="single" w:sz="6" w:space="0" w:color="auto"/>
            </w:tcBorders>
          </w:tcPr>
          <w:p w:rsidR="00310DB6" w:rsidRPr="00CD2FA5" w:rsidRDefault="00310DB6" w:rsidP="0070157E">
            <w:pPr>
              <w:pStyle w:val="Style46"/>
              <w:rPr>
                <w:rStyle w:val="FontStyle147"/>
              </w:rPr>
            </w:pPr>
            <w:r w:rsidRPr="00CD2FA5">
              <w:rPr>
                <w:rStyle w:val="FontStyle147"/>
              </w:rPr>
              <w:t>200,00</w:t>
            </w:r>
          </w:p>
        </w:tc>
        <w:tc>
          <w:tcPr>
            <w:tcW w:w="871" w:type="dxa"/>
            <w:tcBorders>
              <w:top w:val="single" w:sz="6" w:space="0" w:color="auto"/>
              <w:left w:val="single" w:sz="6" w:space="0" w:color="auto"/>
              <w:bottom w:val="single" w:sz="6" w:space="0" w:color="auto"/>
              <w:right w:val="single" w:sz="6" w:space="0" w:color="auto"/>
            </w:tcBorders>
          </w:tcPr>
          <w:p w:rsidR="00310DB6" w:rsidRPr="00CD2FA5" w:rsidRDefault="00310DB6" w:rsidP="0070157E">
            <w:pPr>
              <w:pStyle w:val="Style46"/>
              <w:rPr>
                <w:rStyle w:val="FontStyle147"/>
              </w:rPr>
            </w:pPr>
            <w:r w:rsidRPr="00CD2FA5">
              <w:rPr>
                <w:rStyle w:val="FontStyle147"/>
              </w:rPr>
              <w:t>1,20</w:t>
            </w:r>
          </w:p>
        </w:tc>
        <w:tc>
          <w:tcPr>
            <w:tcW w:w="1450" w:type="dxa"/>
            <w:tcBorders>
              <w:top w:val="single" w:sz="6" w:space="0" w:color="auto"/>
              <w:left w:val="single" w:sz="6" w:space="0" w:color="auto"/>
              <w:bottom w:val="single" w:sz="6" w:space="0" w:color="auto"/>
              <w:right w:val="single" w:sz="6" w:space="0" w:color="auto"/>
            </w:tcBorders>
          </w:tcPr>
          <w:p w:rsidR="00310DB6" w:rsidRPr="00CD2FA5" w:rsidRDefault="00310DB6" w:rsidP="0070157E">
            <w:pPr>
              <w:pStyle w:val="Style46"/>
              <w:rPr>
                <w:sz w:val="20"/>
                <w:szCs w:val="20"/>
              </w:rPr>
            </w:pPr>
            <w:r w:rsidRPr="00CD2FA5">
              <w:rPr>
                <w:sz w:val="20"/>
                <w:szCs w:val="20"/>
              </w:rPr>
              <w:t>1,43</w:t>
            </w:r>
          </w:p>
        </w:tc>
      </w:tr>
      <w:tr w:rsidR="00310DB6">
        <w:trPr>
          <w:trHeight w:val="285"/>
        </w:trPr>
        <w:tc>
          <w:tcPr>
            <w:tcW w:w="589" w:type="dxa"/>
            <w:tcBorders>
              <w:top w:val="single" w:sz="6" w:space="0" w:color="auto"/>
              <w:left w:val="single" w:sz="6" w:space="0" w:color="auto"/>
              <w:bottom w:val="single" w:sz="6" w:space="0" w:color="auto"/>
              <w:right w:val="single" w:sz="6" w:space="0" w:color="auto"/>
            </w:tcBorders>
          </w:tcPr>
          <w:p w:rsidR="00310DB6" w:rsidRPr="00CD2FA5" w:rsidRDefault="00310DB6" w:rsidP="0070157E">
            <w:pPr>
              <w:pStyle w:val="Style46"/>
              <w:rPr>
                <w:rStyle w:val="FontStyle147"/>
              </w:rPr>
            </w:pPr>
            <w:r w:rsidRPr="00CD2FA5">
              <w:rPr>
                <w:rStyle w:val="FontStyle147"/>
              </w:rPr>
              <w:t>19</w:t>
            </w:r>
          </w:p>
        </w:tc>
        <w:tc>
          <w:tcPr>
            <w:tcW w:w="3566" w:type="dxa"/>
            <w:tcBorders>
              <w:top w:val="single" w:sz="6" w:space="0" w:color="auto"/>
              <w:left w:val="single" w:sz="6" w:space="0" w:color="auto"/>
              <w:bottom w:val="single" w:sz="6" w:space="0" w:color="auto"/>
              <w:right w:val="single" w:sz="6" w:space="0" w:color="auto"/>
            </w:tcBorders>
          </w:tcPr>
          <w:p w:rsidR="00310DB6" w:rsidRPr="00CD2FA5" w:rsidRDefault="00310DB6" w:rsidP="0070157E">
            <w:pPr>
              <w:pStyle w:val="Style46"/>
              <w:rPr>
                <w:rStyle w:val="FontStyle147"/>
              </w:rPr>
            </w:pPr>
            <w:r w:rsidRPr="00CD2FA5">
              <w:rPr>
                <w:rStyle w:val="FontStyle147"/>
                <w:lang w:val="en-US" w:eastAsia="en-US"/>
              </w:rPr>
              <w:t>DVD</w:t>
            </w:r>
            <w:r w:rsidRPr="00CD2FA5">
              <w:rPr>
                <w:rStyle w:val="FontStyle147"/>
                <w:lang w:eastAsia="en-US"/>
              </w:rPr>
              <w:t>-диски</w:t>
            </w:r>
          </w:p>
        </w:tc>
        <w:tc>
          <w:tcPr>
            <w:tcW w:w="942" w:type="dxa"/>
            <w:tcBorders>
              <w:top w:val="single" w:sz="6" w:space="0" w:color="auto"/>
              <w:left w:val="single" w:sz="6" w:space="0" w:color="auto"/>
              <w:bottom w:val="single" w:sz="6" w:space="0" w:color="auto"/>
              <w:right w:val="single" w:sz="6" w:space="0" w:color="auto"/>
            </w:tcBorders>
          </w:tcPr>
          <w:p w:rsidR="00310DB6" w:rsidRPr="00CD2FA5" w:rsidRDefault="00310DB6" w:rsidP="0070157E">
            <w:pPr>
              <w:pStyle w:val="Style46"/>
              <w:rPr>
                <w:rStyle w:val="FontStyle147"/>
              </w:rPr>
            </w:pPr>
            <w:r w:rsidRPr="00CD2FA5">
              <w:rPr>
                <w:rStyle w:val="FontStyle147"/>
              </w:rPr>
              <w:t>шт</w:t>
            </w:r>
          </w:p>
        </w:tc>
        <w:tc>
          <w:tcPr>
            <w:tcW w:w="1531" w:type="dxa"/>
            <w:tcBorders>
              <w:top w:val="single" w:sz="6" w:space="0" w:color="auto"/>
              <w:left w:val="single" w:sz="6" w:space="0" w:color="auto"/>
              <w:bottom w:val="single" w:sz="6" w:space="0" w:color="auto"/>
              <w:right w:val="single" w:sz="6" w:space="0" w:color="auto"/>
            </w:tcBorders>
          </w:tcPr>
          <w:p w:rsidR="00310DB6" w:rsidRPr="00CD2FA5" w:rsidRDefault="00310DB6" w:rsidP="0070157E">
            <w:pPr>
              <w:pStyle w:val="Style46"/>
              <w:rPr>
                <w:rStyle w:val="FontStyle147"/>
              </w:rPr>
            </w:pPr>
            <w:r w:rsidRPr="00CD2FA5">
              <w:rPr>
                <w:rStyle w:val="FontStyle147"/>
              </w:rPr>
              <w:t>385,00</w:t>
            </w:r>
          </w:p>
        </w:tc>
        <w:tc>
          <w:tcPr>
            <w:tcW w:w="1531" w:type="dxa"/>
            <w:tcBorders>
              <w:top w:val="single" w:sz="6" w:space="0" w:color="auto"/>
              <w:left w:val="single" w:sz="6" w:space="0" w:color="auto"/>
              <w:bottom w:val="single" w:sz="6" w:space="0" w:color="auto"/>
              <w:right w:val="single" w:sz="6" w:space="0" w:color="auto"/>
            </w:tcBorders>
          </w:tcPr>
          <w:p w:rsidR="00310DB6" w:rsidRPr="00CD2FA5" w:rsidRDefault="00310DB6" w:rsidP="0070157E">
            <w:pPr>
              <w:pStyle w:val="Style46"/>
              <w:rPr>
                <w:rStyle w:val="FontStyle147"/>
              </w:rPr>
            </w:pPr>
            <w:r w:rsidRPr="00CD2FA5">
              <w:rPr>
                <w:rStyle w:val="FontStyle147"/>
              </w:rPr>
              <w:t>2</w:t>
            </w:r>
          </w:p>
        </w:tc>
        <w:tc>
          <w:tcPr>
            <w:tcW w:w="942" w:type="dxa"/>
            <w:tcBorders>
              <w:top w:val="single" w:sz="6" w:space="0" w:color="auto"/>
              <w:left w:val="single" w:sz="6" w:space="0" w:color="auto"/>
              <w:bottom w:val="single" w:sz="6" w:space="0" w:color="auto"/>
              <w:right w:val="single" w:sz="6" w:space="0" w:color="auto"/>
            </w:tcBorders>
          </w:tcPr>
          <w:p w:rsidR="00310DB6" w:rsidRPr="00CD2FA5" w:rsidRDefault="00310DB6" w:rsidP="0070157E">
            <w:pPr>
              <w:pStyle w:val="Style46"/>
              <w:rPr>
                <w:rStyle w:val="FontStyle147"/>
              </w:rPr>
            </w:pPr>
            <w:r w:rsidRPr="00CD2FA5">
              <w:rPr>
                <w:rStyle w:val="FontStyle147"/>
              </w:rPr>
              <w:t>770,00</w:t>
            </w:r>
          </w:p>
        </w:tc>
        <w:tc>
          <w:tcPr>
            <w:tcW w:w="871" w:type="dxa"/>
            <w:tcBorders>
              <w:top w:val="single" w:sz="6" w:space="0" w:color="auto"/>
              <w:left w:val="single" w:sz="6" w:space="0" w:color="auto"/>
              <w:bottom w:val="single" w:sz="6" w:space="0" w:color="auto"/>
              <w:right w:val="single" w:sz="6" w:space="0" w:color="auto"/>
            </w:tcBorders>
          </w:tcPr>
          <w:p w:rsidR="00310DB6" w:rsidRPr="00CD2FA5" w:rsidRDefault="00310DB6" w:rsidP="0070157E">
            <w:pPr>
              <w:pStyle w:val="Style46"/>
              <w:rPr>
                <w:rStyle w:val="FontStyle147"/>
              </w:rPr>
            </w:pPr>
            <w:r w:rsidRPr="00CD2FA5">
              <w:rPr>
                <w:rStyle w:val="FontStyle147"/>
              </w:rPr>
              <w:t>4,62</w:t>
            </w:r>
          </w:p>
        </w:tc>
        <w:tc>
          <w:tcPr>
            <w:tcW w:w="1450" w:type="dxa"/>
            <w:tcBorders>
              <w:top w:val="single" w:sz="6" w:space="0" w:color="auto"/>
              <w:left w:val="single" w:sz="6" w:space="0" w:color="auto"/>
              <w:bottom w:val="single" w:sz="6" w:space="0" w:color="auto"/>
              <w:right w:val="single" w:sz="6" w:space="0" w:color="auto"/>
            </w:tcBorders>
          </w:tcPr>
          <w:p w:rsidR="00310DB6" w:rsidRPr="00CD2FA5" w:rsidRDefault="00310DB6" w:rsidP="0070157E">
            <w:pPr>
              <w:pStyle w:val="Style46"/>
              <w:rPr>
                <w:rStyle w:val="FontStyle147"/>
              </w:rPr>
            </w:pPr>
            <w:r w:rsidRPr="00CD2FA5">
              <w:rPr>
                <w:rStyle w:val="FontStyle147"/>
              </w:rPr>
              <w:t>5,50</w:t>
            </w:r>
          </w:p>
        </w:tc>
      </w:tr>
      <w:tr w:rsidR="00310DB6">
        <w:trPr>
          <w:trHeight w:val="285"/>
        </w:trPr>
        <w:tc>
          <w:tcPr>
            <w:tcW w:w="589" w:type="dxa"/>
            <w:tcBorders>
              <w:top w:val="single" w:sz="6" w:space="0" w:color="auto"/>
              <w:left w:val="single" w:sz="6" w:space="0" w:color="auto"/>
              <w:bottom w:val="single" w:sz="6" w:space="0" w:color="auto"/>
              <w:right w:val="single" w:sz="6" w:space="0" w:color="auto"/>
            </w:tcBorders>
          </w:tcPr>
          <w:p w:rsidR="00310DB6" w:rsidRPr="00CD2FA5" w:rsidRDefault="00310DB6" w:rsidP="0070157E">
            <w:pPr>
              <w:pStyle w:val="Style46"/>
              <w:rPr>
                <w:sz w:val="20"/>
                <w:szCs w:val="20"/>
              </w:rPr>
            </w:pPr>
          </w:p>
        </w:tc>
        <w:tc>
          <w:tcPr>
            <w:tcW w:w="3566" w:type="dxa"/>
            <w:tcBorders>
              <w:top w:val="single" w:sz="6" w:space="0" w:color="auto"/>
              <w:left w:val="single" w:sz="6" w:space="0" w:color="auto"/>
              <w:bottom w:val="single" w:sz="6" w:space="0" w:color="auto"/>
              <w:right w:val="single" w:sz="6" w:space="0" w:color="auto"/>
            </w:tcBorders>
          </w:tcPr>
          <w:p w:rsidR="00310DB6" w:rsidRPr="00CD2FA5" w:rsidRDefault="00310DB6" w:rsidP="0070157E">
            <w:pPr>
              <w:pStyle w:val="Style46"/>
              <w:rPr>
                <w:rStyle w:val="FontStyle147"/>
                <w:b/>
              </w:rPr>
            </w:pPr>
            <w:r w:rsidRPr="00CD2FA5">
              <w:rPr>
                <w:rStyle w:val="FontStyle147"/>
                <w:b/>
              </w:rPr>
              <w:t>ИТОГО</w:t>
            </w:r>
          </w:p>
        </w:tc>
        <w:tc>
          <w:tcPr>
            <w:tcW w:w="942" w:type="dxa"/>
            <w:tcBorders>
              <w:top w:val="single" w:sz="6" w:space="0" w:color="auto"/>
              <w:left w:val="single" w:sz="6" w:space="0" w:color="auto"/>
              <w:bottom w:val="single" w:sz="6" w:space="0" w:color="auto"/>
              <w:right w:val="single" w:sz="6" w:space="0" w:color="auto"/>
            </w:tcBorders>
          </w:tcPr>
          <w:p w:rsidR="00310DB6" w:rsidRPr="00CD2FA5" w:rsidRDefault="00310DB6" w:rsidP="0070157E">
            <w:pPr>
              <w:pStyle w:val="Style46"/>
              <w:rPr>
                <w:b/>
                <w:sz w:val="20"/>
                <w:szCs w:val="20"/>
              </w:rPr>
            </w:pPr>
          </w:p>
        </w:tc>
        <w:tc>
          <w:tcPr>
            <w:tcW w:w="1531" w:type="dxa"/>
            <w:tcBorders>
              <w:top w:val="single" w:sz="6" w:space="0" w:color="auto"/>
              <w:left w:val="single" w:sz="6" w:space="0" w:color="auto"/>
              <w:bottom w:val="single" w:sz="6" w:space="0" w:color="auto"/>
              <w:right w:val="single" w:sz="6" w:space="0" w:color="auto"/>
            </w:tcBorders>
          </w:tcPr>
          <w:p w:rsidR="00310DB6" w:rsidRPr="00CD2FA5" w:rsidRDefault="00310DB6" w:rsidP="0070157E">
            <w:pPr>
              <w:pStyle w:val="Style46"/>
              <w:rPr>
                <w:b/>
                <w:sz w:val="20"/>
                <w:szCs w:val="20"/>
              </w:rPr>
            </w:pPr>
          </w:p>
        </w:tc>
        <w:tc>
          <w:tcPr>
            <w:tcW w:w="1531" w:type="dxa"/>
            <w:tcBorders>
              <w:top w:val="single" w:sz="6" w:space="0" w:color="auto"/>
              <w:left w:val="single" w:sz="6" w:space="0" w:color="auto"/>
              <w:bottom w:val="single" w:sz="6" w:space="0" w:color="auto"/>
              <w:right w:val="single" w:sz="6" w:space="0" w:color="auto"/>
            </w:tcBorders>
          </w:tcPr>
          <w:p w:rsidR="00310DB6" w:rsidRPr="00CD2FA5" w:rsidRDefault="00310DB6" w:rsidP="0070157E">
            <w:pPr>
              <w:pStyle w:val="Style46"/>
              <w:rPr>
                <w:b/>
                <w:sz w:val="20"/>
                <w:szCs w:val="20"/>
              </w:rPr>
            </w:pPr>
          </w:p>
        </w:tc>
        <w:tc>
          <w:tcPr>
            <w:tcW w:w="942" w:type="dxa"/>
            <w:tcBorders>
              <w:top w:val="single" w:sz="6" w:space="0" w:color="auto"/>
              <w:left w:val="single" w:sz="6" w:space="0" w:color="auto"/>
              <w:bottom w:val="single" w:sz="6" w:space="0" w:color="auto"/>
              <w:right w:val="single" w:sz="6" w:space="0" w:color="auto"/>
            </w:tcBorders>
          </w:tcPr>
          <w:p w:rsidR="00310DB6" w:rsidRPr="00CD2FA5" w:rsidRDefault="00310DB6" w:rsidP="0070157E">
            <w:pPr>
              <w:pStyle w:val="Style46"/>
              <w:rPr>
                <w:rStyle w:val="FontStyle147"/>
                <w:b/>
              </w:rPr>
            </w:pPr>
            <w:r w:rsidRPr="00CD2FA5">
              <w:rPr>
                <w:rStyle w:val="FontStyle147"/>
                <w:b/>
              </w:rPr>
              <w:t>3170,93</w:t>
            </w:r>
          </w:p>
        </w:tc>
        <w:tc>
          <w:tcPr>
            <w:tcW w:w="871" w:type="dxa"/>
            <w:tcBorders>
              <w:top w:val="single" w:sz="6" w:space="0" w:color="auto"/>
              <w:left w:val="single" w:sz="6" w:space="0" w:color="auto"/>
              <w:bottom w:val="single" w:sz="6" w:space="0" w:color="auto"/>
              <w:right w:val="single" w:sz="6" w:space="0" w:color="auto"/>
            </w:tcBorders>
          </w:tcPr>
          <w:p w:rsidR="00310DB6" w:rsidRPr="00CD2FA5" w:rsidRDefault="00310DB6" w:rsidP="0070157E">
            <w:pPr>
              <w:pStyle w:val="Style46"/>
              <w:rPr>
                <w:rStyle w:val="FontStyle147"/>
                <w:b/>
              </w:rPr>
            </w:pPr>
            <w:r w:rsidRPr="00CD2FA5">
              <w:rPr>
                <w:rStyle w:val="FontStyle147"/>
                <w:b/>
              </w:rPr>
              <w:t>19,02</w:t>
            </w:r>
          </w:p>
        </w:tc>
        <w:tc>
          <w:tcPr>
            <w:tcW w:w="1450" w:type="dxa"/>
            <w:tcBorders>
              <w:top w:val="single" w:sz="6" w:space="0" w:color="auto"/>
              <w:left w:val="single" w:sz="6" w:space="0" w:color="auto"/>
              <w:bottom w:val="single" w:sz="6" w:space="0" w:color="auto"/>
              <w:right w:val="single" w:sz="6" w:space="0" w:color="auto"/>
            </w:tcBorders>
          </w:tcPr>
          <w:p w:rsidR="00310DB6" w:rsidRPr="00CD2FA5" w:rsidRDefault="00310DB6" w:rsidP="0070157E">
            <w:pPr>
              <w:pStyle w:val="Style46"/>
              <w:rPr>
                <w:rStyle w:val="FontStyle147"/>
                <w:b/>
              </w:rPr>
            </w:pPr>
            <w:r w:rsidRPr="00CD2FA5">
              <w:rPr>
                <w:rStyle w:val="FontStyle147"/>
                <w:b/>
              </w:rPr>
              <w:t>22,64</w:t>
            </w:r>
          </w:p>
        </w:tc>
      </w:tr>
    </w:tbl>
    <w:p w:rsidR="009E3F30" w:rsidRDefault="009E3F30" w:rsidP="004C0B7E">
      <w:pPr>
        <w:spacing w:line="360" w:lineRule="auto"/>
        <w:ind w:left="-540" w:firstLine="540"/>
        <w:jc w:val="center"/>
        <w:rPr>
          <w:rFonts w:ascii="Arial" w:hAnsi="Arial" w:cs="Arial"/>
          <w:b/>
          <w:iCs/>
        </w:rPr>
      </w:pPr>
    </w:p>
    <w:p w:rsidR="009E3F30" w:rsidRPr="009E3F30" w:rsidRDefault="009E3F30" w:rsidP="004C0B7E">
      <w:pPr>
        <w:spacing w:line="360" w:lineRule="auto"/>
        <w:ind w:left="-540" w:firstLine="540"/>
        <w:jc w:val="center"/>
        <w:rPr>
          <w:rFonts w:ascii="Arial" w:hAnsi="Arial" w:cs="Arial"/>
          <w:b/>
          <w:iCs/>
        </w:rPr>
      </w:pPr>
    </w:p>
    <w:p w:rsidR="009E3F30" w:rsidRPr="009E3F30" w:rsidRDefault="009E3F30" w:rsidP="004C0B7E">
      <w:pPr>
        <w:spacing w:line="360" w:lineRule="auto"/>
        <w:ind w:left="-540" w:firstLine="540"/>
        <w:jc w:val="center"/>
        <w:rPr>
          <w:rFonts w:ascii="Arial" w:hAnsi="Arial" w:cs="Arial"/>
          <w:b/>
          <w:iCs/>
        </w:rPr>
      </w:pPr>
      <w:r w:rsidRPr="009E3F30">
        <w:rPr>
          <w:rFonts w:ascii="Arial" w:hAnsi="Arial" w:cs="Arial"/>
          <w:b/>
          <w:iCs/>
        </w:rPr>
        <w:t>Расчет заработной платы стационарной партии по обработке ГТИ и совместной интерпретации ГТИ-ГИРС</w:t>
      </w:r>
    </w:p>
    <w:p w:rsidR="009E3F30" w:rsidRPr="003A7F65" w:rsidRDefault="009E3F30" w:rsidP="004C0B7E">
      <w:pPr>
        <w:spacing w:line="360" w:lineRule="auto"/>
        <w:ind w:left="-540" w:firstLine="540"/>
        <w:jc w:val="center"/>
        <w:rPr>
          <w:rFonts w:ascii="Arial" w:hAnsi="Arial" w:cs="Arial"/>
          <w:iCs/>
        </w:rPr>
      </w:pPr>
    </w:p>
    <w:p w:rsidR="009E3F30" w:rsidRPr="003A7F65" w:rsidRDefault="003A7F65" w:rsidP="004C0B7E">
      <w:pPr>
        <w:spacing w:line="360" w:lineRule="auto"/>
        <w:ind w:left="-540" w:firstLine="540"/>
        <w:jc w:val="center"/>
        <w:rPr>
          <w:rFonts w:ascii="Arial" w:hAnsi="Arial" w:cs="Arial"/>
          <w:iCs/>
        </w:rPr>
      </w:pPr>
      <w:r>
        <w:rPr>
          <w:rFonts w:ascii="Arial" w:hAnsi="Arial" w:cs="Arial"/>
          <w:iCs/>
        </w:rPr>
        <w:t xml:space="preserve">                                                                                                                  </w:t>
      </w:r>
      <w:r w:rsidRPr="003A7F65">
        <w:rPr>
          <w:rFonts w:ascii="Arial" w:hAnsi="Arial" w:cs="Arial"/>
          <w:iCs/>
        </w:rPr>
        <w:t>приложение 5</w:t>
      </w:r>
    </w:p>
    <w:tbl>
      <w:tblPr>
        <w:tblStyle w:val="ae"/>
        <w:tblW w:w="10740" w:type="dxa"/>
        <w:tblInd w:w="-1344" w:type="dxa"/>
        <w:tblLook w:val="01E0" w:firstRow="1" w:lastRow="1" w:firstColumn="1" w:lastColumn="1" w:noHBand="0" w:noVBand="0"/>
      </w:tblPr>
      <w:tblGrid>
        <w:gridCol w:w="3356"/>
        <w:gridCol w:w="875"/>
        <w:gridCol w:w="560"/>
        <w:gridCol w:w="643"/>
        <w:gridCol w:w="920"/>
        <w:gridCol w:w="731"/>
        <w:gridCol w:w="731"/>
        <w:gridCol w:w="731"/>
        <w:gridCol w:w="731"/>
        <w:gridCol w:w="731"/>
        <w:gridCol w:w="731"/>
      </w:tblGrid>
      <w:tr w:rsidR="009E3F30">
        <w:trPr>
          <w:cantSplit/>
          <w:trHeight w:val="573"/>
        </w:trPr>
        <w:tc>
          <w:tcPr>
            <w:tcW w:w="3356" w:type="dxa"/>
          </w:tcPr>
          <w:p w:rsidR="009E3F30" w:rsidRPr="003A7F65" w:rsidRDefault="009E3F30" w:rsidP="00D91F92">
            <w:pPr>
              <w:jc w:val="center"/>
              <w:rPr>
                <w:rStyle w:val="FontStyle149"/>
                <w:rFonts w:ascii="Arial" w:hAnsi="Arial" w:cs="Arial"/>
              </w:rPr>
            </w:pPr>
            <w:r w:rsidRPr="003A7F65">
              <w:rPr>
                <w:rStyle w:val="FontStyle149"/>
                <w:rFonts w:ascii="Arial" w:hAnsi="Arial" w:cs="Arial"/>
              </w:rPr>
              <w:t>Часовой ФОТ с учетом Коэффициента загрузки (Кзагр=0,925)+(Программист-электроник)</w:t>
            </w:r>
          </w:p>
        </w:tc>
        <w:tc>
          <w:tcPr>
            <w:tcW w:w="875" w:type="dxa"/>
            <w:textDirection w:val="btLr"/>
          </w:tcPr>
          <w:p w:rsidR="009E3F30" w:rsidRPr="003A7F65" w:rsidRDefault="009E3F30" w:rsidP="00D91F92">
            <w:pPr>
              <w:ind w:left="113" w:right="113"/>
              <w:jc w:val="center"/>
              <w:rPr>
                <w:rStyle w:val="FontStyle149"/>
                <w:rFonts w:ascii="Arial" w:hAnsi="Arial" w:cs="Arial"/>
              </w:rPr>
            </w:pPr>
            <w:r w:rsidRPr="003A7F65">
              <w:rPr>
                <w:rStyle w:val="FontStyle149"/>
                <w:rFonts w:ascii="Arial" w:hAnsi="Arial" w:cs="Arial"/>
              </w:rPr>
              <w:t>Руб.</w:t>
            </w:r>
          </w:p>
          <w:p w:rsidR="009E3F30" w:rsidRPr="003A7F65" w:rsidRDefault="009E3F30" w:rsidP="00D91F92">
            <w:pPr>
              <w:ind w:left="113" w:right="113"/>
              <w:jc w:val="center"/>
              <w:rPr>
                <w:rStyle w:val="FontStyle149"/>
                <w:rFonts w:ascii="Arial" w:hAnsi="Arial" w:cs="Arial"/>
              </w:rPr>
            </w:pPr>
          </w:p>
        </w:tc>
        <w:tc>
          <w:tcPr>
            <w:tcW w:w="560" w:type="dxa"/>
            <w:textDirection w:val="btLr"/>
          </w:tcPr>
          <w:p w:rsidR="009E3F30" w:rsidRPr="003A7F65" w:rsidRDefault="009E3F30" w:rsidP="00D91F92">
            <w:pPr>
              <w:ind w:left="113" w:right="113"/>
              <w:jc w:val="center"/>
              <w:rPr>
                <w:rStyle w:val="FontStyle149"/>
                <w:rFonts w:ascii="Arial" w:hAnsi="Arial" w:cs="Arial"/>
              </w:rPr>
            </w:pPr>
            <w:r w:rsidRPr="003A7F65">
              <w:rPr>
                <w:rStyle w:val="FontStyle149"/>
                <w:rFonts w:ascii="Arial" w:hAnsi="Arial" w:cs="Arial"/>
              </w:rPr>
              <w:t>20</w:t>
            </w:r>
          </w:p>
        </w:tc>
        <w:tc>
          <w:tcPr>
            <w:tcW w:w="643" w:type="dxa"/>
            <w:textDirection w:val="btLr"/>
          </w:tcPr>
          <w:p w:rsidR="009E3F30" w:rsidRPr="003A7F65" w:rsidRDefault="009E3F30" w:rsidP="00D91F92">
            <w:pPr>
              <w:ind w:left="113" w:right="113"/>
              <w:jc w:val="center"/>
              <w:rPr>
                <w:rStyle w:val="FontStyle149"/>
                <w:rFonts w:ascii="Arial" w:hAnsi="Arial" w:cs="Arial"/>
              </w:rPr>
            </w:pPr>
          </w:p>
        </w:tc>
        <w:tc>
          <w:tcPr>
            <w:tcW w:w="920" w:type="dxa"/>
            <w:textDirection w:val="btLr"/>
          </w:tcPr>
          <w:p w:rsidR="009E3F30" w:rsidRPr="003A7F65" w:rsidRDefault="00D91F92" w:rsidP="00D91F92">
            <w:pPr>
              <w:ind w:left="113" w:right="113"/>
              <w:jc w:val="center"/>
              <w:rPr>
                <w:rStyle w:val="FontStyle149"/>
                <w:rFonts w:ascii="Arial" w:hAnsi="Arial" w:cs="Arial"/>
              </w:rPr>
            </w:pPr>
            <w:r>
              <w:rPr>
                <w:rStyle w:val="FontStyle149"/>
                <w:rFonts w:ascii="Arial" w:hAnsi="Arial" w:cs="Arial"/>
              </w:rPr>
              <w:t>44,9</w:t>
            </w:r>
          </w:p>
        </w:tc>
        <w:tc>
          <w:tcPr>
            <w:tcW w:w="731" w:type="dxa"/>
            <w:textDirection w:val="btLr"/>
          </w:tcPr>
          <w:p w:rsidR="009E3F30" w:rsidRPr="003A7F65" w:rsidRDefault="00D91F92" w:rsidP="00D91F92">
            <w:pPr>
              <w:ind w:left="113" w:right="113"/>
              <w:jc w:val="center"/>
              <w:rPr>
                <w:rStyle w:val="FontStyle149"/>
                <w:rFonts w:ascii="Arial" w:hAnsi="Arial" w:cs="Arial"/>
              </w:rPr>
            </w:pPr>
            <w:r>
              <w:rPr>
                <w:rStyle w:val="FontStyle149"/>
                <w:rFonts w:ascii="Arial" w:hAnsi="Arial" w:cs="Arial"/>
              </w:rPr>
              <w:t>42,9</w:t>
            </w:r>
          </w:p>
        </w:tc>
        <w:tc>
          <w:tcPr>
            <w:tcW w:w="731" w:type="dxa"/>
            <w:textDirection w:val="btLr"/>
          </w:tcPr>
          <w:p w:rsidR="009E3F30" w:rsidRPr="003A7F65" w:rsidRDefault="00D91F92" w:rsidP="00D91F92">
            <w:pPr>
              <w:ind w:left="113" w:right="113"/>
              <w:jc w:val="center"/>
              <w:rPr>
                <w:rStyle w:val="FontStyle149"/>
                <w:rFonts w:ascii="Arial" w:hAnsi="Arial" w:cs="Arial"/>
              </w:rPr>
            </w:pPr>
            <w:r>
              <w:rPr>
                <w:rStyle w:val="FontStyle149"/>
                <w:rFonts w:ascii="Arial" w:hAnsi="Arial" w:cs="Arial"/>
              </w:rPr>
              <w:t>42,9</w:t>
            </w:r>
          </w:p>
        </w:tc>
        <w:tc>
          <w:tcPr>
            <w:tcW w:w="731" w:type="dxa"/>
            <w:textDirection w:val="btLr"/>
          </w:tcPr>
          <w:p w:rsidR="009E3F30" w:rsidRPr="003A7F65" w:rsidRDefault="00D91F92" w:rsidP="00D91F92">
            <w:pPr>
              <w:ind w:left="113" w:right="113"/>
              <w:jc w:val="center"/>
              <w:rPr>
                <w:rStyle w:val="FontStyle149"/>
                <w:rFonts w:ascii="Arial" w:hAnsi="Arial" w:cs="Arial"/>
              </w:rPr>
            </w:pPr>
            <w:r>
              <w:rPr>
                <w:rStyle w:val="FontStyle149"/>
                <w:rFonts w:ascii="Arial" w:hAnsi="Arial" w:cs="Arial"/>
              </w:rPr>
              <w:t>27,6</w:t>
            </w:r>
          </w:p>
        </w:tc>
        <w:tc>
          <w:tcPr>
            <w:tcW w:w="731" w:type="dxa"/>
            <w:textDirection w:val="btLr"/>
          </w:tcPr>
          <w:p w:rsidR="009E3F30" w:rsidRPr="003A7F65" w:rsidRDefault="00D91F92" w:rsidP="00D91F92">
            <w:pPr>
              <w:ind w:left="113" w:right="113"/>
              <w:jc w:val="center"/>
              <w:rPr>
                <w:rStyle w:val="FontStyle149"/>
                <w:rFonts w:ascii="Arial" w:hAnsi="Arial" w:cs="Arial"/>
              </w:rPr>
            </w:pPr>
            <w:r>
              <w:rPr>
                <w:rStyle w:val="FontStyle149"/>
                <w:rFonts w:ascii="Arial" w:hAnsi="Arial" w:cs="Arial"/>
              </w:rPr>
              <w:t>0</w:t>
            </w:r>
          </w:p>
        </w:tc>
        <w:tc>
          <w:tcPr>
            <w:tcW w:w="731" w:type="dxa"/>
            <w:textDirection w:val="btLr"/>
          </w:tcPr>
          <w:p w:rsidR="009E3F30" w:rsidRPr="003A7F65" w:rsidRDefault="00D91F92" w:rsidP="00D91F92">
            <w:pPr>
              <w:ind w:left="113" w:right="113"/>
              <w:jc w:val="center"/>
              <w:rPr>
                <w:rStyle w:val="FontStyle149"/>
                <w:rFonts w:ascii="Arial" w:hAnsi="Arial" w:cs="Arial"/>
              </w:rPr>
            </w:pPr>
            <w:r>
              <w:rPr>
                <w:rStyle w:val="FontStyle149"/>
                <w:rFonts w:ascii="Arial" w:hAnsi="Arial" w:cs="Arial"/>
              </w:rPr>
              <w:t>0</w:t>
            </w:r>
          </w:p>
        </w:tc>
        <w:tc>
          <w:tcPr>
            <w:tcW w:w="731" w:type="dxa"/>
            <w:textDirection w:val="btLr"/>
          </w:tcPr>
          <w:p w:rsidR="009E3F30" w:rsidRPr="00D91F92" w:rsidRDefault="00D91F92" w:rsidP="00D91F92">
            <w:pPr>
              <w:ind w:left="113" w:right="113"/>
              <w:jc w:val="center"/>
              <w:rPr>
                <w:rStyle w:val="FontStyle149"/>
                <w:rFonts w:ascii="Arial" w:hAnsi="Arial" w:cs="Arial"/>
                <w:b/>
              </w:rPr>
            </w:pPr>
            <w:r w:rsidRPr="00D91F92">
              <w:rPr>
                <w:rStyle w:val="FontStyle149"/>
                <w:rFonts w:ascii="Arial" w:hAnsi="Arial" w:cs="Arial"/>
                <w:b/>
              </w:rPr>
              <w:t>158,3</w:t>
            </w:r>
          </w:p>
        </w:tc>
      </w:tr>
      <w:tr w:rsidR="009E3F30">
        <w:trPr>
          <w:cantSplit/>
          <w:trHeight w:val="666"/>
        </w:trPr>
        <w:tc>
          <w:tcPr>
            <w:tcW w:w="3356" w:type="dxa"/>
          </w:tcPr>
          <w:p w:rsidR="009E3F30" w:rsidRPr="003A7F65" w:rsidRDefault="009E3F30" w:rsidP="00D91F92">
            <w:pPr>
              <w:jc w:val="center"/>
              <w:rPr>
                <w:rStyle w:val="FontStyle149"/>
                <w:rFonts w:ascii="Arial" w:hAnsi="Arial" w:cs="Arial"/>
              </w:rPr>
            </w:pPr>
            <w:r w:rsidRPr="003A7F65">
              <w:rPr>
                <w:rStyle w:val="FontStyle149"/>
                <w:rFonts w:ascii="Arial" w:hAnsi="Arial" w:cs="Arial"/>
              </w:rPr>
              <w:t>Распределение в % от общего</w:t>
            </w:r>
          </w:p>
        </w:tc>
        <w:tc>
          <w:tcPr>
            <w:tcW w:w="875" w:type="dxa"/>
            <w:textDirection w:val="btLr"/>
          </w:tcPr>
          <w:p w:rsidR="009E3F30" w:rsidRPr="003A7F65" w:rsidRDefault="009E3F30" w:rsidP="00D91F92">
            <w:pPr>
              <w:ind w:left="113" w:right="113"/>
              <w:jc w:val="center"/>
              <w:rPr>
                <w:rStyle w:val="FontStyle149"/>
                <w:rFonts w:ascii="Arial" w:hAnsi="Arial" w:cs="Arial"/>
              </w:rPr>
            </w:pPr>
            <w:r w:rsidRPr="003A7F65">
              <w:rPr>
                <w:rStyle w:val="FontStyle149"/>
                <w:rFonts w:ascii="Arial" w:hAnsi="Arial" w:cs="Arial"/>
              </w:rPr>
              <w:t>%</w:t>
            </w:r>
          </w:p>
        </w:tc>
        <w:tc>
          <w:tcPr>
            <w:tcW w:w="560" w:type="dxa"/>
            <w:textDirection w:val="btLr"/>
          </w:tcPr>
          <w:p w:rsidR="009E3F30" w:rsidRPr="003A7F65" w:rsidRDefault="009E3F30" w:rsidP="00D91F92">
            <w:pPr>
              <w:ind w:left="113" w:right="113"/>
              <w:jc w:val="center"/>
              <w:rPr>
                <w:rStyle w:val="FontStyle149"/>
                <w:rFonts w:ascii="Arial" w:hAnsi="Arial" w:cs="Arial"/>
              </w:rPr>
            </w:pPr>
            <w:r w:rsidRPr="003A7F65">
              <w:rPr>
                <w:rStyle w:val="FontStyle149"/>
                <w:rFonts w:ascii="Arial" w:hAnsi="Arial" w:cs="Arial"/>
              </w:rPr>
              <w:t>19</w:t>
            </w:r>
          </w:p>
        </w:tc>
        <w:tc>
          <w:tcPr>
            <w:tcW w:w="643" w:type="dxa"/>
            <w:textDirection w:val="btLr"/>
          </w:tcPr>
          <w:p w:rsidR="009E3F30" w:rsidRPr="003A7F65" w:rsidRDefault="009E3F30" w:rsidP="00D91F92">
            <w:pPr>
              <w:ind w:left="113" w:right="113"/>
              <w:jc w:val="center"/>
              <w:rPr>
                <w:rStyle w:val="FontStyle149"/>
                <w:rFonts w:ascii="Arial" w:hAnsi="Arial" w:cs="Arial"/>
              </w:rPr>
            </w:pPr>
          </w:p>
        </w:tc>
        <w:tc>
          <w:tcPr>
            <w:tcW w:w="920" w:type="dxa"/>
            <w:textDirection w:val="btLr"/>
          </w:tcPr>
          <w:p w:rsidR="009E3F30" w:rsidRPr="003A7F65" w:rsidRDefault="00D91F92" w:rsidP="00D91F92">
            <w:pPr>
              <w:ind w:left="113" w:right="113"/>
              <w:jc w:val="center"/>
              <w:rPr>
                <w:rStyle w:val="FontStyle149"/>
                <w:rFonts w:ascii="Arial" w:hAnsi="Arial" w:cs="Arial"/>
              </w:rPr>
            </w:pPr>
            <w:r>
              <w:rPr>
                <w:rStyle w:val="FontStyle149"/>
                <w:rFonts w:ascii="Arial" w:hAnsi="Arial" w:cs="Arial"/>
              </w:rPr>
              <w:t>28,4</w:t>
            </w:r>
          </w:p>
        </w:tc>
        <w:tc>
          <w:tcPr>
            <w:tcW w:w="731" w:type="dxa"/>
            <w:textDirection w:val="btLr"/>
          </w:tcPr>
          <w:p w:rsidR="009E3F30" w:rsidRPr="003A7F65" w:rsidRDefault="00D91F92" w:rsidP="00D91F92">
            <w:pPr>
              <w:ind w:left="113" w:right="113"/>
              <w:jc w:val="center"/>
              <w:rPr>
                <w:rStyle w:val="FontStyle149"/>
                <w:rFonts w:ascii="Arial" w:hAnsi="Arial" w:cs="Arial"/>
              </w:rPr>
            </w:pPr>
            <w:r>
              <w:rPr>
                <w:rStyle w:val="FontStyle149"/>
                <w:rFonts w:ascii="Arial" w:hAnsi="Arial" w:cs="Arial"/>
              </w:rPr>
              <w:t>27,1</w:t>
            </w:r>
          </w:p>
        </w:tc>
        <w:tc>
          <w:tcPr>
            <w:tcW w:w="731" w:type="dxa"/>
            <w:textDirection w:val="btLr"/>
          </w:tcPr>
          <w:p w:rsidR="009E3F30" w:rsidRPr="003A7F65" w:rsidRDefault="00D91F92" w:rsidP="00D91F92">
            <w:pPr>
              <w:ind w:left="113" w:right="113"/>
              <w:jc w:val="center"/>
              <w:rPr>
                <w:rStyle w:val="FontStyle149"/>
                <w:rFonts w:ascii="Arial" w:hAnsi="Arial" w:cs="Arial"/>
              </w:rPr>
            </w:pPr>
            <w:r>
              <w:rPr>
                <w:rStyle w:val="FontStyle149"/>
                <w:rFonts w:ascii="Arial" w:hAnsi="Arial" w:cs="Arial"/>
              </w:rPr>
              <w:t>27,1</w:t>
            </w:r>
          </w:p>
        </w:tc>
        <w:tc>
          <w:tcPr>
            <w:tcW w:w="731" w:type="dxa"/>
            <w:textDirection w:val="btLr"/>
          </w:tcPr>
          <w:p w:rsidR="009E3F30" w:rsidRPr="003A7F65" w:rsidRDefault="00D91F92" w:rsidP="00D91F92">
            <w:pPr>
              <w:ind w:left="113" w:right="113"/>
              <w:jc w:val="center"/>
              <w:rPr>
                <w:rStyle w:val="FontStyle149"/>
                <w:rFonts w:ascii="Arial" w:hAnsi="Arial" w:cs="Arial"/>
              </w:rPr>
            </w:pPr>
            <w:r>
              <w:rPr>
                <w:rStyle w:val="FontStyle149"/>
                <w:rFonts w:ascii="Arial" w:hAnsi="Arial" w:cs="Arial"/>
              </w:rPr>
              <w:t>17,4</w:t>
            </w:r>
          </w:p>
        </w:tc>
        <w:tc>
          <w:tcPr>
            <w:tcW w:w="731" w:type="dxa"/>
            <w:textDirection w:val="btLr"/>
          </w:tcPr>
          <w:p w:rsidR="009E3F30" w:rsidRPr="003A7F65" w:rsidRDefault="00D91F92" w:rsidP="00D91F92">
            <w:pPr>
              <w:ind w:left="113" w:right="113"/>
              <w:jc w:val="center"/>
              <w:rPr>
                <w:rStyle w:val="FontStyle149"/>
                <w:rFonts w:ascii="Arial" w:hAnsi="Arial" w:cs="Arial"/>
              </w:rPr>
            </w:pPr>
            <w:r>
              <w:rPr>
                <w:rStyle w:val="FontStyle149"/>
                <w:rFonts w:ascii="Arial" w:hAnsi="Arial" w:cs="Arial"/>
              </w:rPr>
              <w:t>0</w:t>
            </w:r>
          </w:p>
        </w:tc>
        <w:tc>
          <w:tcPr>
            <w:tcW w:w="731" w:type="dxa"/>
            <w:textDirection w:val="btLr"/>
          </w:tcPr>
          <w:p w:rsidR="009E3F30" w:rsidRPr="003A7F65" w:rsidRDefault="00D91F92" w:rsidP="00D91F92">
            <w:pPr>
              <w:ind w:left="113" w:right="113"/>
              <w:jc w:val="center"/>
              <w:rPr>
                <w:rStyle w:val="FontStyle149"/>
                <w:rFonts w:ascii="Arial" w:hAnsi="Arial" w:cs="Arial"/>
              </w:rPr>
            </w:pPr>
            <w:r>
              <w:rPr>
                <w:rStyle w:val="FontStyle149"/>
                <w:rFonts w:ascii="Arial" w:hAnsi="Arial" w:cs="Arial"/>
              </w:rPr>
              <w:t>0</w:t>
            </w:r>
          </w:p>
        </w:tc>
        <w:tc>
          <w:tcPr>
            <w:tcW w:w="731" w:type="dxa"/>
            <w:textDirection w:val="btLr"/>
          </w:tcPr>
          <w:p w:rsidR="009E3F30" w:rsidRPr="00D91F92" w:rsidRDefault="00D91F92" w:rsidP="00D91F92">
            <w:pPr>
              <w:ind w:left="113" w:right="113"/>
              <w:jc w:val="center"/>
              <w:rPr>
                <w:rStyle w:val="FontStyle149"/>
                <w:rFonts w:ascii="Arial" w:hAnsi="Arial" w:cs="Arial"/>
                <w:b/>
              </w:rPr>
            </w:pPr>
            <w:r w:rsidRPr="00D91F92">
              <w:rPr>
                <w:rStyle w:val="FontStyle149"/>
                <w:rFonts w:ascii="Arial" w:hAnsi="Arial" w:cs="Arial"/>
                <w:b/>
              </w:rPr>
              <w:t>100</w:t>
            </w:r>
          </w:p>
        </w:tc>
      </w:tr>
      <w:tr w:rsidR="009E3F30">
        <w:trPr>
          <w:cantSplit/>
          <w:trHeight w:val="798"/>
        </w:trPr>
        <w:tc>
          <w:tcPr>
            <w:tcW w:w="3356" w:type="dxa"/>
          </w:tcPr>
          <w:p w:rsidR="009E3F30" w:rsidRPr="003A7F65" w:rsidRDefault="009E3F30" w:rsidP="00D91F92">
            <w:pPr>
              <w:jc w:val="center"/>
              <w:rPr>
                <w:rStyle w:val="FontStyle149"/>
                <w:rFonts w:ascii="Arial" w:hAnsi="Arial" w:cs="Arial"/>
              </w:rPr>
            </w:pPr>
            <w:r w:rsidRPr="003A7F65">
              <w:rPr>
                <w:rStyle w:val="FontStyle149"/>
                <w:rFonts w:ascii="Arial" w:hAnsi="Arial" w:cs="Arial"/>
              </w:rPr>
              <w:t>Часовой ФОТ с учетом Коэффициента загрузки (Кзагр=0,952)</w:t>
            </w:r>
          </w:p>
        </w:tc>
        <w:tc>
          <w:tcPr>
            <w:tcW w:w="875" w:type="dxa"/>
            <w:textDirection w:val="btLr"/>
          </w:tcPr>
          <w:p w:rsidR="009E3F30" w:rsidRPr="003A7F65" w:rsidRDefault="009E3F30" w:rsidP="00D91F92">
            <w:pPr>
              <w:ind w:left="113" w:right="113"/>
              <w:jc w:val="center"/>
              <w:rPr>
                <w:rStyle w:val="FontStyle149"/>
                <w:rFonts w:ascii="Arial" w:hAnsi="Arial" w:cs="Arial"/>
              </w:rPr>
            </w:pPr>
            <w:r w:rsidRPr="003A7F65">
              <w:rPr>
                <w:rStyle w:val="FontStyle149"/>
                <w:rFonts w:ascii="Arial" w:hAnsi="Arial" w:cs="Arial"/>
              </w:rPr>
              <w:t>Руб.</w:t>
            </w:r>
          </w:p>
          <w:p w:rsidR="009E3F30" w:rsidRPr="003A7F65" w:rsidRDefault="009E3F30" w:rsidP="00D91F92">
            <w:pPr>
              <w:ind w:left="113" w:right="113"/>
              <w:jc w:val="center"/>
              <w:rPr>
                <w:rStyle w:val="FontStyle149"/>
                <w:rFonts w:ascii="Arial" w:hAnsi="Arial" w:cs="Arial"/>
              </w:rPr>
            </w:pPr>
          </w:p>
          <w:p w:rsidR="009E3F30" w:rsidRPr="003A7F65" w:rsidRDefault="009E3F30" w:rsidP="00D91F92">
            <w:pPr>
              <w:ind w:left="113" w:right="113"/>
              <w:jc w:val="center"/>
              <w:rPr>
                <w:rStyle w:val="FontStyle149"/>
                <w:rFonts w:ascii="Arial" w:hAnsi="Arial" w:cs="Arial"/>
              </w:rPr>
            </w:pPr>
          </w:p>
          <w:p w:rsidR="009E3F30" w:rsidRPr="003A7F65" w:rsidRDefault="009E3F30" w:rsidP="00D91F92">
            <w:pPr>
              <w:ind w:left="113" w:right="113"/>
              <w:jc w:val="center"/>
              <w:rPr>
                <w:rStyle w:val="FontStyle149"/>
                <w:rFonts w:ascii="Arial" w:hAnsi="Arial" w:cs="Arial"/>
              </w:rPr>
            </w:pPr>
          </w:p>
        </w:tc>
        <w:tc>
          <w:tcPr>
            <w:tcW w:w="560" w:type="dxa"/>
            <w:textDirection w:val="btLr"/>
          </w:tcPr>
          <w:p w:rsidR="009E3F30" w:rsidRPr="003A7F65" w:rsidRDefault="009E3F30" w:rsidP="00D91F92">
            <w:pPr>
              <w:ind w:left="113" w:right="113"/>
              <w:jc w:val="center"/>
              <w:rPr>
                <w:rStyle w:val="FontStyle149"/>
                <w:rFonts w:ascii="Arial" w:hAnsi="Arial" w:cs="Arial"/>
              </w:rPr>
            </w:pPr>
            <w:r w:rsidRPr="003A7F65">
              <w:rPr>
                <w:rStyle w:val="FontStyle149"/>
                <w:rFonts w:ascii="Arial" w:hAnsi="Arial" w:cs="Arial"/>
              </w:rPr>
              <w:t>18</w:t>
            </w:r>
          </w:p>
        </w:tc>
        <w:tc>
          <w:tcPr>
            <w:tcW w:w="643" w:type="dxa"/>
            <w:textDirection w:val="btLr"/>
          </w:tcPr>
          <w:p w:rsidR="009E3F30" w:rsidRPr="003A7F65" w:rsidRDefault="009E3F30" w:rsidP="00D91F92">
            <w:pPr>
              <w:ind w:left="113" w:right="113"/>
              <w:jc w:val="center"/>
              <w:rPr>
                <w:rStyle w:val="FontStyle149"/>
                <w:rFonts w:ascii="Arial" w:hAnsi="Arial" w:cs="Arial"/>
              </w:rPr>
            </w:pPr>
          </w:p>
        </w:tc>
        <w:tc>
          <w:tcPr>
            <w:tcW w:w="920" w:type="dxa"/>
            <w:textDirection w:val="btLr"/>
          </w:tcPr>
          <w:p w:rsidR="009E3F30" w:rsidRPr="003A7F65" w:rsidRDefault="00D91F92" w:rsidP="00D91F92">
            <w:pPr>
              <w:ind w:left="113" w:right="113"/>
              <w:jc w:val="center"/>
              <w:rPr>
                <w:rStyle w:val="FontStyle149"/>
                <w:rFonts w:ascii="Arial" w:hAnsi="Arial" w:cs="Arial"/>
              </w:rPr>
            </w:pPr>
            <w:r>
              <w:rPr>
                <w:rStyle w:val="FontStyle149"/>
                <w:rFonts w:ascii="Arial" w:hAnsi="Arial" w:cs="Arial"/>
              </w:rPr>
              <w:t>39,8</w:t>
            </w:r>
          </w:p>
        </w:tc>
        <w:tc>
          <w:tcPr>
            <w:tcW w:w="731" w:type="dxa"/>
            <w:textDirection w:val="btLr"/>
          </w:tcPr>
          <w:p w:rsidR="009E3F30" w:rsidRPr="003A7F65" w:rsidRDefault="00D91F92" w:rsidP="00D91F92">
            <w:pPr>
              <w:ind w:left="113" w:right="113"/>
              <w:jc w:val="center"/>
              <w:rPr>
                <w:rStyle w:val="FontStyle149"/>
                <w:rFonts w:ascii="Arial" w:hAnsi="Arial" w:cs="Arial"/>
              </w:rPr>
            </w:pPr>
            <w:r>
              <w:rPr>
                <w:rStyle w:val="FontStyle149"/>
                <w:rFonts w:ascii="Arial" w:hAnsi="Arial" w:cs="Arial"/>
              </w:rPr>
              <w:t>38,0</w:t>
            </w:r>
          </w:p>
        </w:tc>
        <w:tc>
          <w:tcPr>
            <w:tcW w:w="731" w:type="dxa"/>
            <w:textDirection w:val="btLr"/>
          </w:tcPr>
          <w:p w:rsidR="009E3F30" w:rsidRPr="003A7F65" w:rsidRDefault="00D91F92" w:rsidP="00D91F92">
            <w:pPr>
              <w:ind w:left="113" w:right="113"/>
              <w:jc w:val="center"/>
              <w:rPr>
                <w:rStyle w:val="FontStyle149"/>
                <w:rFonts w:ascii="Arial" w:hAnsi="Arial" w:cs="Arial"/>
              </w:rPr>
            </w:pPr>
            <w:r>
              <w:rPr>
                <w:rStyle w:val="FontStyle149"/>
                <w:rFonts w:ascii="Arial" w:hAnsi="Arial" w:cs="Arial"/>
              </w:rPr>
              <w:t>38,0</w:t>
            </w:r>
          </w:p>
        </w:tc>
        <w:tc>
          <w:tcPr>
            <w:tcW w:w="731" w:type="dxa"/>
            <w:textDirection w:val="btLr"/>
          </w:tcPr>
          <w:p w:rsidR="009E3F30" w:rsidRPr="003A7F65" w:rsidRDefault="00D91F92" w:rsidP="00D91F92">
            <w:pPr>
              <w:ind w:left="113" w:right="113"/>
              <w:jc w:val="center"/>
              <w:rPr>
                <w:rStyle w:val="FontStyle149"/>
                <w:rFonts w:ascii="Arial" w:hAnsi="Arial" w:cs="Arial"/>
              </w:rPr>
            </w:pPr>
            <w:r>
              <w:rPr>
                <w:rStyle w:val="FontStyle149"/>
                <w:rFonts w:ascii="Arial" w:hAnsi="Arial" w:cs="Arial"/>
              </w:rPr>
              <w:t>24,4</w:t>
            </w:r>
          </w:p>
        </w:tc>
        <w:tc>
          <w:tcPr>
            <w:tcW w:w="731" w:type="dxa"/>
            <w:textDirection w:val="btLr"/>
          </w:tcPr>
          <w:p w:rsidR="009E3F30" w:rsidRPr="003A7F65" w:rsidRDefault="00D91F92" w:rsidP="00D91F92">
            <w:pPr>
              <w:ind w:left="113" w:right="113"/>
              <w:jc w:val="center"/>
              <w:rPr>
                <w:rStyle w:val="FontStyle149"/>
                <w:rFonts w:ascii="Arial" w:hAnsi="Arial" w:cs="Arial"/>
              </w:rPr>
            </w:pPr>
            <w:r>
              <w:rPr>
                <w:rStyle w:val="FontStyle149"/>
                <w:rFonts w:ascii="Arial" w:hAnsi="Arial" w:cs="Arial"/>
              </w:rPr>
              <w:t>9,0</w:t>
            </w:r>
          </w:p>
        </w:tc>
        <w:tc>
          <w:tcPr>
            <w:tcW w:w="731" w:type="dxa"/>
            <w:textDirection w:val="btLr"/>
          </w:tcPr>
          <w:p w:rsidR="009E3F30" w:rsidRPr="003A7F65" w:rsidRDefault="00D91F92" w:rsidP="00D91F92">
            <w:pPr>
              <w:ind w:left="113" w:right="113"/>
              <w:jc w:val="center"/>
              <w:rPr>
                <w:rStyle w:val="FontStyle149"/>
                <w:rFonts w:ascii="Arial" w:hAnsi="Arial" w:cs="Arial"/>
              </w:rPr>
            </w:pPr>
            <w:r>
              <w:rPr>
                <w:rStyle w:val="FontStyle149"/>
                <w:rFonts w:ascii="Arial" w:hAnsi="Arial" w:cs="Arial"/>
              </w:rPr>
              <w:t>9,0</w:t>
            </w:r>
          </w:p>
        </w:tc>
        <w:tc>
          <w:tcPr>
            <w:tcW w:w="731" w:type="dxa"/>
            <w:textDirection w:val="btLr"/>
          </w:tcPr>
          <w:p w:rsidR="009E3F30" w:rsidRPr="00D91F92" w:rsidRDefault="00D91F92" w:rsidP="00D91F92">
            <w:pPr>
              <w:ind w:left="113" w:right="113"/>
              <w:jc w:val="center"/>
              <w:rPr>
                <w:rStyle w:val="FontStyle149"/>
                <w:rFonts w:ascii="Arial" w:hAnsi="Arial" w:cs="Arial"/>
                <w:b/>
              </w:rPr>
            </w:pPr>
            <w:r w:rsidRPr="00D91F92">
              <w:rPr>
                <w:rStyle w:val="FontStyle149"/>
                <w:rFonts w:ascii="Arial" w:hAnsi="Arial" w:cs="Arial"/>
                <w:b/>
              </w:rPr>
              <w:t>158,3</w:t>
            </w:r>
          </w:p>
        </w:tc>
      </w:tr>
      <w:tr w:rsidR="00D91F92">
        <w:trPr>
          <w:cantSplit/>
          <w:trHeight w:val="500"/>
        </w:trPr>
        <w:tc>
          <w:tcPr>
            <w:tcW w:w="3356" w:type="dxa"/>
          </w:tcPr>
          <w:p w:rsidR="00D91F92" w:rsidRPr="003A7F65" w:rsidRDefault="00D91F92" w:rsidP="00D91F92">
            <w:pPr>
              <w:jc w:val="center"/>
              <w:rPr>
                <w:rStyle w:val="FontStyle149"/>
                <w:rFonts w:ascii="Arial" w:hAnsi="Arial" w:cs="Arial"/>
              </w:rPr>
            </w:pPr>
            <w:r w:rsidRPr="003A7F65">
              <w:rPr>
                <w:rStyle w:val="FontStyle149"/>
                <w:rFonts w:ascii="Arial" w:hAnsi="Arial" w:cs="Arial"/>
              </w:rPr>
              <w:t>Часовой ФОТ с учетом вечерних, ночных, выходных, праздничных и дополнительной зарплаты (Кинт=1,154)</w:t>
            </w:r>
          </w:p>
        </w:tc>
        <w:tc>
          <w:tcPr>
            <w:tcW w:w="875" w:type="dxa"/>
            <w:textDirection w:val="btLr"/>
          </w:tcPr>
          <w:p w:rsidR="00D91F92" w:rsidRPr="003A7F65" w:rsidRDefault="00D91F92" w:rsidP="00D91F92">
            <w:pPr>
              <w:ind w:left="113" w:right="113"/>
              <w:jc w:val="center"/>
              <w:rPr>
                <w:rStyle w:val="FontStyle149"/>
                <w:rFonts w:ascii="Arial" w:hAnsi="Arial" w:cs="Arial"/>
              </w:rPr>
            </w:pPr>
            <w:r w:rsidRPr="003A7F65">
              <w:rPr>
                <w:rStyle w:val="FontStyle149"/>
                <w:rFonts w:ascii="Arial" w:hAnsi="Arial" w:cs="Arial"/>
              </w:rPr>
              <w:t>Руб.</w:t>
            </w:r>
          </w:p>
          <w:p w:rsidR="00D91F92" w:rsidRPr="003A7F65" w:rsidRDefault="00D91F92" w:rsidP="00D91F92">
            <w:pPr>
              <w:ind w:left="113" w:right="113"/>
              <w:jc w:val="center"/>
              <w:rPr>
                <w:rStyle w:val="FontStyle149"/>
                <w:rFonts w:ascii="Arial" w:hAnsi="Arial" w:cs="Arial"/>
              </w:rPr>
            </w:pPr>
          </w:p>
        </w:tc>
        <w:tc>
          <w:tcPr>
            <w:tcW w:w="560" w:type="dxa"/>
            <w:textDirection w:val="btLr"/>
          </w:tcPr>
          <w:p w:rsidR="00D91F92" w:rsidRPr="003A7F65" w:rsidRDefault="00D91F92" w:rsidP="00D91F92">
            <w:pPr>
              <w:ind w:left="113" w:right="113"/>
              <w:jc w:val="center"/>
              <w:rPr>
                <w:rStyle w:val="FontStyle149"/>
                <w:rFonts w:ascii="Arial" w:hAnsi="Arial" w:cs="Arial"/>
              </w:rPr>
            </w:pPr>
            <w:r w:rsidRPr="003A7F65">
              <w:rPr>
                <w:rStyle w:val="FontStyle149"/>
                <w:rFonts w:ascii="Arial" w:hAnsi="Arial" w:cs="Arial"/>
              </w:rPr>
              <w:t>17</w:t>
            </w:r>
          </w:p>
        </w:tc>
        <w:tc>
          <w:tcPr>
            <w:tcW w:w="643" w:type="dxa"/>
            <w:textDirection w:val="btLr"/>
          </w:tcPr>
          <w:p w:rsidR="00D91F92" w:rsidRPr="003A7F65" w:rsidRDefault="00D91F92" w:rsidP="00D91F92">
            <w:pPr>
              <w:ind w:left="113" w:right="113"/>
              <w:jc w:val="center"/>
              <w:rPr>
                <w:rStyle w:val="FontStyle149"/>
                <w:rFonts w:ascii="Arial" w:hAnsi="Arial" w:cs="Arial"/>
              </w:rPr>
            </w:pPr>
          </w:p>
        </w:tc>
        <w:tc>
          <w:tcPr>
            <w:tcW w:w="920" w:type="dxa"/>
            <w:textDirection w:val="btLr"/>
          </w:tcPr>
          <w:p w:rsidR="00D91F92" w:rsidRPr="003A7F65" w:rsidRDefault="00D91F92" w:rsidP="00D91F92">
            <w:pPr>
              <w:ind w:left="113" w:right="113"/>
              <w:jc w:val="center"/>
              <w:rPr>
                <w:rStyle w:val="FontStyle149"/>
                <w:rFonts w:ascii="Arial" w:hAnsi="Arial" w:cs="Arial"/>
              </w:rPr>
            </w:pPr>
            <w:r>
              <w:rPr>
                <w:rStyle w:val="FontStyle149"/>
                <w:rFonts w:ascii="Arial" w:hAnsi="Arial" w:cs="Arial"/>
              </w:rPr>
              <w:t>37,9</w:t>
            </w:r>
          </w:p>
        </w:tc>
        <w:tc>
          <w:tcPr>
            <w:tcW w:w="731" w:type="dxa"/>
            <w:textDirection w:val="btLr"/>
          </w:tcPr>
          <w:p w:rsidR="00D91F92" w:rsidRPr="003A7F65" w:rsidRDefault="00D91F92" w:rsidP="00D91F92">
            <w:pPr>
              <w:ind w:left="113" w:right="113"/>
              <w:jc w:val="center"/>
              <w:rPr>
                <w:rStyle w:val="FontStyle149"/>
                <w:rFonts w:ascii="Arial" w:hAnsi="Arial" w:cs="Arial"/>
              </w:rPr>
            </w:pPr>
            <w:r>
              <w:rPr>
                <w:rStyle w:val="FontStyle149"/>
                <w:rFonts w:ascii="Arial" w:hAnsi="Arial" w:cs="Arial"/>
              </w:rPr>
              <w:t>36,2</w:t>
            </w:r>
          </w:p>
        </w:tc>
        <w:tc>
          <w:tcPr>
            <w:tcW w:w="731" w:type="dxa"/>
            <w:textDirection w:val="btLr"/>
          </w:tcPr>
          <w:p w:rsidR="00D91F92" w:rsidRPr="003A7F65" w:rsidRDefault="00D91F92" w:rsidP="00D91F92">
            <w:pPr>
              <w:ind w:left="113" w:right="113"/>
              <w:jc w:val="center"/>
              <w:rPr>
                <w:rStyle w:val="FontStyle149"/>
                <w:rFonts w:ascii="Arial" w:hAnsi="Arial" w:cs="Arial"/>
              </w:rPr>
            </w:pPr>
            <w:r>
              <w:rPr>
                <w:rStyle w:val="FontStyle149"/>
                <w:rFonts w:ascii="Arial" w:hAnsi="Arial" w:cs="Arial"/>
              </w:rPr>
              <w:t>36,2</w:t>
            </w:r>
          </w:p>
        </w:tc>
        <w:tc>
          <w:tcPr>
            <w:tcW w:w="731" w:type="dxa"/>
            <w:textDirection w:val="btLr"/>
          </w:tcPr>
          <w:p w:rsidR="00D91F92" w:rsidRPr="003A7F65" w:rsidRDefault="00D91F92" w:rsidP="00D91F92">
            <w:pPr>
              <w:ind w:left="113" w:right="113"/>
              <w:jc w:val="center"/>
              <w:rPr>
                <w:rStyle w:val="FontStyle149"/>
                <w:rFonts w:ascii="Arial" w:hAnsi="Arial" w:cs="Arial"/>
              </w:rPr>
            </w:pPr>
            <w:r>
              <w:rPr>
                <w:rStyle w:val="FontStyle149"/>
                <w:rFonts w:ascii="Arial" w:hAnsi="Arial" w:cs="Arial"/>
              </w:rPr>
              <w:t>23,3</w:t>
            </w:r>
          </w:p>
        </w:tc>
        <w:tc>
          <w:tcPr>
            <w:tcW w:w="731" w:type="dxa"/>
            <w:textDirection w:val="btLr"/>
          </w:tcPr>
          <w:p w:rsidR="00D91F92" w:rsidRPr="003A7F65" w:rsidRDefault="00D91F92" w:rsidP="00D91F92">
            <w:pPr>
              <w:ind w:left="113" w:right="113"/>
              <w:jc w:val="center"/>
              <w:rPr>
                <w:rStyle w:val="FontStyle149"/>
                <w:rFonts w:ascii="Arial" w:hAnsi="Arial" w:cs="Arial"/>
              </w:rPr>
            </w:pPr>
            <w:r>
              <w:rPr>
                <w:rStyle w:val="FontStyle149"/>
                <w:rFonts w:ascii="Arial" w:hAnsi="Arial" w:cs="Arial"/>
              </w:rPr>
              <w:t>8,6</w:t>
            </w:r>
          </w:p>
        </w:tc>
        <w:tc>
          <w:tcPr>
            <w:tcW w:w="731" w:type="dxa"/>
            <w:textDirection w:val="btLr"/>
          </w:tcPr>
          <w:p w:rsidR="00D91F92" w:rsidRPr="003A7F65" w:rsidRDefault="00D91F92" w:rsidP="00D91F92">
            <w:pPr>
              <w:ind w:left="113" w:right="113"/>
              <w:jc w:val="center"/>
              <w:rPr>
                <w:rStyle w:val="FontStyle149"/>
                <w:rFonts w:ascii="Arial" w:hAnsi="Arial" w:cs="Arial"/>
              </w:rPr>
            </w:pPr>
            <w:r>
              <w:rPr>
                <w:rStyle w:val="FontStyle149"/>
                <w:rFonts w:ascii="Arial" w:hAnsi="Arial" w:cs="Arial"/>
              </w:rPr>
              <w:t>8,6</w:t>
            </w:r>
          </w:p>
        </w:tc>
        <w:tc>
          <w:tcPr>
            <w:tcW w:w="731" w:type="dxa"/>
            <w:textDirection w:val="btLr"/>
          </w:tcPr>
          <w:p w:rsidR="00D91F92" w:rsidRPr="00D91F92" w:rsidRDefault="00D91F92" w:rsidP="00D91F92">
            <w:pPr>
              <w:ind w:left="113" w:right="113"/>
              <w:jc w:val="center"/>
              <w:rPr>
                <w:rStyle w:val="FontStyle149"/>
                <w:rFonts w:ascii="Arial" w:hAnsi="Arial" w:cs="Arial"/>
                <w:b/>
              </w:rPr>
            </w:pPr>
            <w:r w:rsidRPr="00D91F92">
              <w:rPr>
                <w:rStyle w:val="FontStyle149"/>
                <w:rFonts w:ascii="Arial" w:hAnsi="Arial" w:cs="Arial"/>
                <w:b/>
              </w:rPr>
              <w:t>150,7</w:t>
            </w:r>
          </w:p>
        </w:tc>
      </w:tr>
      <w:tr w:rsidR="009E3F30">
        <w:trPr>
          <w:cantSplit/>
          <w:trHeight w:val="682"/>
        </w:trPr>
        <w:tc>
          <w:tcPr>
            <w:tcW w:w="3356" w:type="dxa"/>
          </w:tcPr>
          <w:p w:rsidR="009E3F30" w:rsidRPr="003A7F65" w:rsidRDefault="009E3F30" w:rsidP="00D91F92">
            <w:pPr>
              <w:jc w:val="center"/>
              <w:rPr>
                <w:rStyle w:val="FontStyle149"/>
                <w:rFonts w:ascii="Arial" w:hAnsi="Arial" w:cs="Arial"/>
              </w:rPr>
            </w:pPr>
            <w:r w:rsidRPr="003A7F65">
              <w:rPr>
                <w:rStyle w:val="FontStyle149"/>
                <w:rFonts w:ascii="Arial" w:hAnsi="Arial" w:cs="Arial"/>
              </w:rPr>
              <w:t>Часовой ФОТ с учетом резерва отпусков (Крез= 1,214)</w:t>
            </w:r>
          </w:p>
        </w:tc>
        <w:tc>
          <w:tcPr>
            <w:tcW w:w="875" w:type="dxa"/>
            <w:textDirection w:val="btLr"/>
          </w:tcPr>
          <w:p w:rsidR="009E3F30" w:rsidRPr="003A7F65" w:rsidRDefault="009E3F30" w:rsidP="00D91F92">
            <w:pPr>
              <w:ind w:left="113" w:right="113"/>
              <w:jc w:val="center"/>
              <w:rPr>
                <w:rStyle w:val="FontStyle149"/>
                <w:rFonts w:ascii="Arial" w:hAnsi="Arial" w:cs="Arial"/>
              </w:rPr>
            </w:pPr>
            <w:r w:rsidRPr="003A7F65">
              <w:rPr>
                <w:rStyle w:val="FontStyle149"/>
                <w:rFonts w:ascii="Arial" w:hAnsi="Arial" w:cs="Arial"/>
              </w:rPr>
              <w:t>Руб.</w:t>
            </w:r>
          </w:p>
          <w:p w:rsidR="009E3F30" w:rsidRPr="003A7F65" w:rsidRDefault="009E3F30" w:rsidP="00D91F92">
            <w:pPr>
              <w:ind w:left="113" w:right="113"/>
              <w:jc w:val="center"/>
              <w:rPr>
                <w:rStyle w:val="FontStyle149"/>
                <w:rFonts w:ascii="Arial" w:hAnsi="Arial" w:cs="Arial"/>
              </w:rPr>
            </w:pPr>
          </w:p>
        </w:tc>
        <w:tc>
          <w:tcPr>
            <w:tcW w:w="560" w:type="dxa"/>
            <w:textDirection w:val="btLr"/>
          </w:tcPr>
          <w:p w:rsidR="009E3F30" w:rsidRPr="003A7F65" w:rsidRDefault="009E3F30" w:rsidP="00D91F92">
            <w:pPr>
              <w:ind w:left="113" w:right="113"/>
              <w:jc w:val="center"/>
              <w:rPr>
                <w:rStyle w:val="FontStyle149"/>
                <w:rFonts w:ascii="Arial" w:hAnsi="Arial" w:cs="Arial"/>
              </w:rPr>
            </w:pPr>
            <w:r w:rsidRPr="003A7F65">
              <w:rPr>
                <w:rStyle w:val="FontStyle149"/>
                <w:rFonts w:ascii="Arial" w:hAnsi="Arial" w:cs="Arial"/>
              </w:rPr>
              <w:t>16</w:t>
            </w:r>
          </w:p>
        </w:tc>
        <w:tc>
          <w:tcPr>
            <w:tcW w:w="643" w:type="dxa"/>
            <w:textDirection w:val="btLr"/>
          </w:tcPr>
          <w:p w:rsidR="009E3F30" w:rsidRPr="003A7F65" w:rsidRDefault="009E3F30" w:rsidP="00D91F92">
            <w:pPr>
              <w:ind w:left="113" w:right="113"/>
              <w:jc w:val="center"/>
              <w:rPr>
                <w:rStyle w:val="FontStyle149"/>
                <w:rFonts w:ascii="Arial" w:hAnsi="Arial" w:cs="Arial"/>
              </w:rPr>
            </w:pPr>
          </w:p>
        </w:tc>
        <w:tc>
          <w:tcPr>
            <w:tcW w:w="920" w:type="dxa"/>
            <w:textDirection w:val="btLr"/>
          </w:tcPr>
          <w:p w:rsidR="009E3F30" w:rsidRPr="003A7F65" w:rsidRDefault="00D91F92" w:rsidP="00D91F92">
            <w:pPr>
              <w:ind w:left="113" w:right="113"/>
              <w:jc w:val="center"/>
              <w:rPr>
                <w:rStyle w:val="FontStyle149"/>
                <w:rFonts w:ascii="Arial" w:hAnsi="Arial" w:cs="Arial"/>
              </w:rPr>
            </w:pPr>
            <w:r>
              <w:rPr>
                <w:rStyle w:val="FontStyle149"/>
                <w:rFonts w:ascii="Arial" w:hAnsi="Arial" w:cs="Arial"/>
              </w:rPr>
              <w:t>32,8</w:t>
            </w:r>
          </w:p>
        </w:tc>
        <w:tc>
          <w:tcPr>
            <w:tcW w:w="731" w:type="dxa"/>
            <w:textDirection w:val="btLr"/>
          </w:tcPr>
          <w:p w:rsidR="009E3F30" w:rsidRPr="003A7F65" w:rsidRDefault="00D91F92" w:rsidP="00D91F92">
            <w:pPr>
              <w:ind w:left="113" w:right="113"/>
              <w:jc w:val="center"/>
              <w:rPr>
                <w:rStyle w:val="FontStyle149"/>
                <w:rFonts w:ascii="Arial" w:hAnsi="Arial" w:cs="Arial"/>
              </w:rPr>
            </w:pPr>
            <w:r>
              <w:rPr>
                <w:rStyle w:val="FontStyle149"/>
                <w:rFonts w:ascii="Arial" w:hAnsi="Arial" w:cs="Arial"/>
              </w:rPr>
              <w:t>31,4</w:t>
            </w:r>
          </w:p>
        </w:tc>
        <w:tc>
          <w:tcPr>
            <w:tcW w:w="731" w:type="dxa"/>
            <w:textDirection w:val="btLr"/>
          </w:tcPr>
          <w:p w:rsidR="009E3F30" w:rsidRPr="003A7F65" w:rsidRDefault="00FF2011" w:rsidP="00D91F92">
            <w:pPr>
              <w:ind w:left="113" w:right="113"/>
              <w:jc w:val="center"/>
              <w:rPr>
                <w:rStyle w:val="FontStyle149"/>
                <w:rFonts w:ascii="Arial" w:hAnsi="Arial" w:cs="Arial"/>
              </w:rPr>
            </w:pPr>
            <w:r>
              <w:rPr>
                <w:rStyle w:val="FontStyle149"/>
                <w:rFonts w:ascii="Arial" w:hAnsi="Arial" w:cs="Arial"/>
              </w:rPr>
              <w:t>31,4</w:t>
            </w:r>
          </w:p>
        </w:tc>
        <w:tc>
          <w:tcPr>
            <w:tcW w:w="731" w:type="dxa"/>
            <w:textDirection w:val="btLr"/>
          </w:tcPr>
          <w:p w:rsidR="009E3F30" w:rsidRPr="003A7F65" w:rsidRDefault="00D91F92" w:rsidP="00D91F92">
            <w:pPr>
              <w:ind w:left="113" w:right="113"/>
              <w:jc w:val="center"/>
              <w:rPr>
                <w:rStyle w:val="FontStyle149"/>
                <w:rFonts w:ascii="Arial" w:hAnsi="Arial" w:cs="Arial"/>
              </w:rPr>
            </w:pPr>
            <w:r>
              <w:rPr>
                <w:rStyle w:val="FontStyle149"/>
                <w:rFonts w:ascii="Arial" w:hAnsi="Arial" w:cs="Arial"/>
              </w:rPr>
              <w:t>20,2</w:t>
            </w:r>
          </w:p>
        </w:tc>
        <w:tc>
          <w:tcPr>
            <w:tcW w:w="731" w:type="dxa"/>
            <w:textDirection w:val="btLr"/>
          </w:tcPr>
          <w:p w:rsidR="009E3F30" w:rsidRPr="003A7F65" w:rsidRDefault="00D91F92" w:rsidP="00D91F92">
            <w:pPr>
              <w:ind w:left="113" w:right="113"/>
              <w:jc w:val="center"/>
              <w:rPr>
                <w:rStyle w:val="FontStyle149"/>
                <w:rFonts w:ascii="Arial" w:hAnsi="Arial" w:cs="Arial"/>
              </w:rPr>
            </w:pPr>
            <w:r>
              <w:rPr>
                <w:rStyle w:val="FontStyle149"/>
                <w:rFonts w:ascii="Arial" w:hAnsi="Arial" w:cs="Arial"/>
              </w:rPr>
              <w:t>7,5</w:t>
            </w:r>
          </w:p>
        </w:tc>
        <w:tc>
          <w:tcPr>
            <w:tcW w:w="731" w:type="dxa"/>
            <w:textDirection w:val="btLr"/>
          </w:tcPr>
          <w:p w:rsidR="009E3F30" w:rsidRPr="003A7F65" w:rsidRDefault="00D91F92" w:rsidP="00D91F92">
            <w:pPr>
              <w:ind w:left="113" w:right="113"/>
              <w:jc w:val="center"/>
              <w:rPr>
                <w:rStyle w:val="FontStyle149"/>
                <w:rFonts w:ascii="Arial" w:hAnsi="Arial" w:cs="Arial"/>
              </w:rPr>
            </w:pPr>
            <w:r>
              <w:rPr>
                <w:rStyle w:val="FontStyle149"/>
                <w:rFonts w:ascii="Arial" w:hAnsi="Arial" w:cs="Arial"/>
              </w:rPr>
              <w:t>7,5</w:t>
            </w:r>
          </w:p>
        </w:tc>
        <w:tc>
          <w:tcPr>
            <w:tcW w:w="731" w:type="dxa"/>
            <w:textDirection w:val="btLr"/>
          </w:tcPr>
          <w:p w:rsidR="009E3F30" w:rsidRPr="00D91F92" w:rsidRDefault="00D91F92" w:rsidP="00D91F92">
            <w:pPr>
              <w:ind w:left="113" w:right="113"/>
              <w:jc w:val="center"/>
              <w:rPr>
                <w:rStyle w:val="FontStyle149"/>
                <w:rFonts w:ascii="Arial" w:hAnsi="Arial" w:cs="Arial"/>
                <w:b/>
              </w:rPr>
            </w:pPr>
            <w:r w:rsidRPr="00D91F92">
              <w:rPr>
                <w:rStyle w:val="FontStyle149"/>
                <w:rFonts w:ascii="Arial" w:hAnsi="Arial" w:cs="Arial"/>
                <w:b/>
              </w:rPr>
              <w:t>130,6</w:t>
            </w:r>
          </w:p>
        </w:tc>
      </w:tr>
      <w:tr w:rsidR="009E3F30">
        <w:trPr>
          <w:cantSplit/>
          <w:trHeight w:val="842"/>
        </w:trPr>
        <w:tc>
          <w:tcPr>
            <w:tcW w:w="3356" w:type="dxa"/>
          </w:tcPr>
          <w:p w:rsidR="009E3F30" w:rsidRPr="003A7F65" w:rsidRDefault="009E3F30" w:rsidP="00D91F92">
            <w:pPr>
              <w:jc w:val="center"/>
              <w:rPr>
                <w:rStyle w:val="FontStyle149"/>
                <w:rFonts w:ascii="Arial" w:hAnsi="Arial" w:cs="Arial"/>
              </w:rPr>
            </w:pPr>
            <w:r w:rsidRPr="003A7F65">
              <w:rPr>
                <w:rStyle w:val="FontStyle149"/>
                <w:rFonts w:ascii="Arial" w:hAnsi="Arial" w:cs="Arial"/>
              </w:rPr>
              <w:t>ВСЕГО часовой ФОТ</w:t>
            </w:r>
          </w:p>
        </w:tc>
        <w:tc>
          <w:tcPr>
            <w:tcW w:w="875" w:type="dxa"/>
            <w:textDirection w:val="btLr"/>
          </w:tcPr>
          <w:p w:rsidR="009E3F30" w:rsidRPr="003A7F65" w:rsidRDefault="009E3F30" w:rsidP="00D91F92">
            <w:pPr>
              <w:ind w:left="113" w:right="113"/>
              <w:jc w:val="center"/>
              <w:rPr>
                <w:rStyle w:val="FontStyle149"/>
                <w:rFonts w:ascii="Arial" w:hAnsi="Arial" w:cs="Arial"/>
              </w:rPr>
            </w:pPr>
            <w:r w:rsidRPr="003A7F65">
              <w:rPr>
                <w:rStyle w:val="FontStyle149"/>
                <w:rFonts w:ascii="Arial" w:hAnsi="Arial" w:cs="Arial"/>
              </w:rPr>
              <w:t>Руб.</w:t>
            </w:r>
          </w:p>
          <w:p w:rsidR="009E3F30" w:rsidRPr="003A7F65" w:rsidRDefault="009E3F30" w:rsidP="00D91F92">
            <w:pPr>
              <w:ind w:left="113" w:right="113"/>
              <w:jc w:val="center"/>
              <w:rPr>
                <w:rStyle w:val="FontStyle149"/>
                <w:rFonts w:ascii="Arial" w:hAnsi="Arial" w:cs="Arial"/>
              </w:rPr>
            </w:pPr>
          </w:p>
        </w:tc>
        <w:tc>
          <w:tcPr>
            <w:tcW w:w="560" w:type="dxa"/>
            <w:textDirection w:val="btLr"/>
          </w:tcPr>
          <w:p w:rsidR="009E3F30" w:rsidRPr="003A7F65" w:rsidRDefault="009E3F30" w:rsidP="00D91F92">
            <w:pPr>
              <w:ind w:left="113" w:right="113"/>
              <w:jc w:val="center"/>
              <w:rPr>
                <w:rStyle w:val="FontStyle149"/>
                <w:rFonts w:ascii="Arial" w:hAnsi="Arial" w:cs="Arial"/>
              </w:rPr>
            </w:pPr>
            <w:r w:rsidRPr="003A7F65">
              <w:rPr>
                <w:rStyle w:val="FontStyle149"/>
                <w:rFonts w:ascii="Arial" w:hAnsi="Arial" w:cs="Arial"/>
              </w:rPr>
              <w:t>15</w:t>
            </w:r>
          </w:p>
        </w:tc>
        <w:tc>
          <w:tcPr>
            <w:tcW w:w="643" w:type="dxa"/>
            <w:textDirection w:val="btLr"/>
          </w:tcPr>
          <w:p w:rsidR="009E3F30" w:rsidRPr="003A7F65" w:rsidRDefault="009E3F30" w:rsidP="00D91F92">
            <w:pPr>
              <w:ind w:left="113" w:right="113"/>
              <w:jc w:val="center"/>
              <w:rPr>
                <w:rStyle w:val="FontStyle149"/>
                <w:rFonts w:ascii="Arial" w:hAnsi="Arial" w:cs="Arial"/>
              </w:rPr>
            </w:pPr>
          </w:p>
        </w:tc>
        <w:tc>
          <w:tcPr>
            <w:tcW w:w="920" w:type="dxa"/>
            <w:textDirection w:val="btLr"/>
          </w:tcPr>
          <w:p w:rsidR="009E3F30" w:rsidRPr="003A7F65" w:rsidRDefault="003F7FDF" w:rsidP="00D91F92">
            <w:pPr>
              <w:ind w:left="113" w:right="113"/>
              <w:jc w:val="center"/>
              <w:rPr>
                <w:rStyle w:val="FontStyle149"/>
                <w:rFonts w:ascii="Arial" w:hAnsi="Arial" w:cs="Arial"/>
              </w:rPr>
            </w:pPr>
            <w:r>
              <w:rPr>
                <w:rStyle w:val="FontStyle149"/>
                <w:rFonts w:ascii="Arial" w:hAnsi="Arial" w:cs="Arial"/>
              </w:rPr>
              <w:t>27,05</w:t>
            </w:r>
          </w:p>
        </w:tc>
        <w:tc>
          <w:tcPr>
            <w:tcW w:w="731" w:type="dxa"/>
            <w:textDirection w:val="btLr"/>
          </w:tcPr>
          <w:p w:rsidR="009E3F30" w:rsidRPr="003A7F65" w:rsidRDefault="003F7FDF" w:rsidP="00D91F92">
            <w:pPr>
              <w:ind w:left="113" w:right="113"/>
              <w:jc w:val="center"/>
              <w:rPr>
                <w:rStyle w:val="FontStyle149"/>
                <w:rFonts w:ascii="Arial" w:hAnsi="Arial" w:cs="Arial"/>
              </w:rPr>
            </w:pPr>
            <w:r>
              <w:rPr>
                <w:rStyle w:val="FontStyle149"/>
                <w:rFonts w:ascii="Arial" w:hAnsi="Arial" w:cs="Arial"/>
              </w:rPr>
              <w:t>25,82</w:t>
            </w:r>
          </w:p>
        </w:tc>
        <w:tc>
          <w:tcPr>
            <w:tcW w:w="731" w:type="dxa"/>
            <w:textDirection w:val="btLr"/>
          </w:tcPr>
          <w:p w:rsidR="009E3F30" w:rsidRPr="003A7F65" w:rsidRDefault="003F7FDF" w:rsidP="00D91F92">
            <w:pPr>
              <w:ind w:left="113" w:right="113"/>
              <w:jc w:val="center"/>
              <w:rPr>
                <w:rStyle w:val="FontStyle149"/>
                <w:rFonts w:ascii="Arial" w:hAnsi="Arial" w:cs="Arial"/>
              </w:rPr>
            </w:pPr>
            <w:r>
              <w:rPr>
                <w:rStyle w:val="FontStyle149"/>
                <w:rFonts w:ascii="Arial" w:hAnsi="Arial" w:cs="Arial"/>
              </w:rPr>
              <w:t>25,82</w:t>
            </w:r>
          </w:p>
        </w:tc>
        <w:tc>
          <w:tcPr>
            <w:tcW w:w="731" w:type="dxa"/>
            <w:textDirection w:val="btLr"/>
          </w:tcPr>
          <w:p w:rsidR="009E3F30" w:rsidRPr="003A7F65" w:rsidRDefault="003F7FDF" w:rsidP="00D91F92">
            <w:pPr>
              <w:ind w:left="113" w:right="113"/>
              <w:jc w:val="center"/>
              <w:rPr>
                <w:rStyle w:val="FontStyle149"/>
                <w:rFonts w:ascii="Arial" w:hAnsi="Arial" w:cs="Arial"/>
              </w:rPr>
            </w:pPr>
            <w:r>
              <w:rPr>
                <w:rStyle w:val="FontStyle149"/>
                <w:rFonts w:ascii="Arial" w:hAnsi="Arial" w:cs="Arial"/>
              </w:rPr>
              <w:t>16,60</w:t>
            </w:r>
          </w:p>
        </w:tc>
        <w:tc>
          <w:tcPr>
            <w:tcW w:w="731" w:type="dxa"/>
            <w:textDirection w:val="btLr"/>
          </w:tcPr>
          <w:p w:rsidR="009E3F30" w:rsidRPr="003A7F65" w:rsidRDefault="003F7FDF" w:rsidP="00D91F92">
            <w:pPr>
              <w:ind w:left="113" w:right="113"/>
              <w:jc w:val="center"/>
              <w:rPr>
                <w:rStyle w:val="FontStyle149"/>
                <w:rFonts w:ascii="Arial" w:hAnsi="Arial" w:cs="Arial"/>
              </w:rPr>
            </w:pPr>
            <w:r>
              <w:rPr>
                <w:rStyle w:val="FontStyle149"/>
                <w:rFonts w:ascii="Arial" w:hAnsi="Arial" w:cs="Arial"/>
              </w:rPr>
              <w:t>6,15</w:t>
            </w:r>
          </w:p>
        </w:tc>
        <w:tc>
          <w:tcPr>
            <w:tcW w:w="731" w:type="dxa"/>
            <w:textDirection w:val="btLr"/>
          </w:tcPr>
          <w:p w:rsidR="009E3F30" w:rsidRPr="003A7F65" w:rsidRDefault="003F7FDF" w:rsidP="00D91F92">
            <w:pPr>
              <w:ind w:left="113" w:right="113"/>
              <w:jc w:val="center"/>
              <w:rPr>
                <w:rStyle w:val="FontStyle149"/>
                <w:rFonts w:ascii="Arial" w:hAnsi="Arial" w:cs="Arial"/>
              </w:rPr>
            </w:pPr>
            <w:r>
              <w:rPr>
                <w:rStyle w:val="FontStyle149"/>
                <w:rFonts w:ascii="Arial" w:hAnsi="Arial" w:cs="Arial"/>
              </w:rPr>
              <w:t>6,15</w:t>
            </w:r>
          </w:p>
        </w:tc>
        <w:tc>
          <w:tcPr>
            <w:tcW w:w="731" w:type="dxa"/>
            <w:textDirection w:val="btLr"/>
          </w:tcPr>
          <w:p w:rsidR="009E3F30" w:rsidRPr="00D91F92" w:rsidRDefault="003F7FDF" w:rsidP="00D91F92">
            <w:pPr>
              <w:ind w:left="113" w:right="113"/>
              <w:jc w:val="center"/>
              <w:rPr>
                <w:rStyle w:val="FontStyle149"/>
                <w:rFonts w:ascii="Arial" w:hAnsi="Arial" w:cs="Arial"/>
                <w:b/>
              </w:rPr>
            </w:pPr>
            <w:r w:rsidRPr="00D91F92">
              <w:rPr>
                <w:rStyle w:val="FontStyle149"/>
                <w:rFonts w:ascii="Arial" w:hAnsi="Arial" w:cs="Arial"/>
                <w:b/>
              </w:rPr>
              <w:t>107,6</w:t>
            </w:r>
          </w:p>
        </w:tc>
      </w:tr>
      <w:tr w:rsidR="009E3F30">
        <w:trPr>
          <w:cantSplit/>
          <w:trHeight w:val="902"/>
        </w:trPr>
        <w:tc>
          <w:tcPr>
            <w:tcW w:w="3356" w:type="dxa"/>
          </w:tcPr>
          <w:p w:rsidR="009E3F30" w:rsidRPr="003A7F65" w:rsidRDefault="009E3F30" w:rsidP="00D91F92">
            <w:pPr>
              <w:jc w:val="center"/>
              <w:rPr>
                <w:rStyle w:val="FontStyle149"/>
                <w:rFonts w:ascii="Arial" w:hAnsi="Arial" w:cs="Arial"/>
              </w:rPr>
            </w:pPr>
            <w:r w:rsidRPr="003A7F65">
              <w:rPr>
                <w:rStyle w:val="FontStyle149"/>
                <w:rFonts w:ascii="Arial" w:hAnsi="Arial" w:cs="Arial"/>
              </w:rPr>
              <w:t>ИТОГО месячный ФОТ по</w:t>
            </w:r>
          </w:p>
          <w:p w:rsidR="009E3F30" w:rsidRPr="003A7F65" w:rsidRDefault="009E3F30" w:rsidP="00D91F92">
            <w:pPr>
              <w:jc w:val="center"/>
              <w:rPr>
                <w:rStyle w:val="FontStyle149"/>
                <w:rFonts w:ascii="Arial" w:hAnsi="Arial" w:cs="Arial"/>
              </w:rPr>
            </w:pPr>
            <w:r w:rsidRPr="003A7F65">
              <w:rPr>
                <w:rStyle w:val="FontStyle149"/>
                <w:rFonts w:ascii="Arial" w:hAnsi="Arial" w:cs="Arial"/>
              </w:rPr>
              <w:t>еолонкам 6, 10, 11, 12</w:t>
            </w:r>
          </w:p>
        </w:tc>
        <w:tc>
          <w:tcPr>
            <w:tcW w:w="875" w:type="dxa"/>
            <w:textDirection w:val="btLr"/>
          </w:tcPr>
          <w:p w:rsidR="009E3F30" w:rsidRPr="003A7F65" w:rsidRDefault="009E3F30" w:rsidP="00D91F92">
            <w:pPr>
              <w:ind w:left="113" w:right="113"/>
              <w:jc w:val="center"/>
              <w:rPr>
                <w:rStyle w:val="FontStyle149"/>
                <w:rFonts w:ascii="Arial" w:hAnsi="Arial" w:cs="Arial"/>
              </w:rPr>
            </w:pPr>
            <w:r w:rsidRPr="003A7F65">
              <w:rPr>
                <w:rStyle w:val="FontStyle149"/>
                <w:rFonts w:ascii="Arial" w:hAnsi="Arial" w:cs="Arial"/>
              </w:rPr>
              <w:t>Руб.</w:t>
            </w:r>
          </w:p>
          <w:p w:rsidR="009E3F30" w:rsidRPr="003A7F65" w:rsidRDefault="009E3F30" w:rsidP="00D91F92">
            <w:pPr>
              <w:ind w:left="113" w:right="113"/>
              <w:jc w:val="center"/>
              <w:rPr>
                <w:rStyle w:val="FontStyle149"/>
                <w:rFonts w:ascii="Arial" w:hAnsi="Arial" w:cs="Arial"/>
              </w:rPr>
            </w:pPr>
          </w:p>
        </w:tc>
        <w:tc>
          <w:tcPr>
            <w:tcW w:w="560" w:type="dxa"/>
            <w:textDirection w:val="btLr"/>
          </w:tcPr>
          <w:p w:rsidR="009E3F30" w:rsidRPr="003A7F65" w:rsidRDefault="009E3F30" w:rsidP="00D91F92">
            <w:pPr>
              <w:ind w:left="113" w:right="113"/>
              <w:jc w:val="center"/>
              <w:rPr>
                <w:rStyle w:val="FontStyle149"/>
                <w:rFonts w:ascii="Arial" w:hAnsi="Arial" w:cs="Arial"/>
              </w:rPr>
            </w:pPr>
            <w:r w:rsidRPr="003A7F65">
              <w:rPr>
                <w:rStyle w:val="FontStyle149"/>
                <w:rFonts w:ascii="Arial" w:hAnsi="Arial" w:cs="Arial"/>
              </w:rPr>
              <w:t>14</w:t>
            </w:r>
          </w:p>
        </w:tc>
        <w:tc>
          <w:tcPr>
            <w:tcW w:w="643" w:type="dxa"/>
            <w:textDirection w:val="btLr"/>
          </w:tcPr>
          <w:p w:rsidR="009E3F30" w:rsidRPr="003A7F65" w:rsidRDefault="009E3F30" w:rsidP="00D91F92">
            <w:pPr>
              <w:ind w:left="113" w:right="113"/>
              <w:jc w:val="center"/>
              <w:rPr>
                <w:rStyle w:val="FontStyle149"/>
                <w:rFonts w:ascii="Arial" w:hAnsi="Arial" w:cs="Arial"/>
              </w:rPr>
            </w:pPr>
          </w:p>
        </w:tc>
        <w:tc>
          <w:tcPr>
            <w:tcW w:w="920" w:type="dxa"/>
            <w:textDirection w:val="btLr"/>
          </w:tcPr>
          <w:p w:rsidR="009E3F30" w:rsidRPr="003A7F65" w:rsidRDefault="003F7FDF" w:rsidP="00D91F92">
            <w:pPr>
              <w:ind w:left="113" w:right="113"/>
              <w:jc w:val="center"/>
              <w:rPr>
                <w:rStyle w:val="FontStyle149"/>
                <w:rFonts w:ascii="Arial" w:hAnsi="Arial" w:cs="Arial"/>
              </w:rPr>
            </w:pPr>
            <w:r>
              <w:rPr>
                <w:rStyle w:val="FontStyle149"/>
                <w:rFonts w:ascii="Arial" w:hAnsi="Arial" w:cs="Arial"/>
              </w:rPr>
              <w:t>4510,0</w:t>
            </w:r>
          </w:p>
        </w:tc>
        <w:tc>
          <w:tcPr>
            <w:tcW w:w="731" w:type="dxa"/>
            <w:textDirection w:val="btLr"/>
          </w:tcPr>
          <w:p w:rsidR="009E3F30" w:rsidRPr="003A7F65" w:rsidRDefault="003F7FDF" w:rsidP="00D91F92">
            <w:pPr>
              <w:ind w:left="113" w:right="113"/>
              <w:jc w:val="center"/>
              <w:rPr>
                <w:rStyle w:val="FontStyle149"/>
                <w:rFonts w:ascii="Arial" w:hAnsi="Arial" w:cs="Arial"/>
              </w:rPr>
            </w:pPr>
            <w:r>
              <w:rPr>
                <w:rStyle w:val="FontStyle149"/>
                <w:rFonts w:ascii="Arial" w:hAnsi="Arial" w:cs="Arial"/>
              </w:rPr>
              <w:t>4305,0</w:t>
            </w:r>
          </w:p>
        </w:tc>
        <w:tc>
          <w:tcPr>
            <w:tcW w:w="731" w:type="dxa"/>
            <w:textDirection w:val="btLr"/>
          </w:tcPr>
          <w:p w:rsidR="009E3F30" w:rsidRPr="003A7F65" w:rsidRDefault="003F7FDF" w:rsidP="00D91F92">
            <w:pPr>
              <w:ind w:left="113" w:right="113"/>
              <w:jc w:val="center"/>
              <w:rPr>
                <w:rStyle w:val="FontStyle149"/>
                <w:rFonts w:ascii="Arial" w:hAnsi="Arial" w:cs="Arial"/>
              </w:rPr>
            </w:pPr>
            <w:r>
              <w:rPr>
                <w:rStyle w:val="FontStyle149"/>
                <w:rFonts w:ascii="Arial" w:hAnsi="Arial" w:cs="Arial"/>
              </w:rPr>
              <w:t>4305,0</w:t>
            </w:r>
          </w:p>
        </w:tc>
        <w:tc>
          <w:tcPr>
            <w:tcW w:w="731" w:type="dxa"/>
            <w:textDirection w:val="btLr"/>
          </w:tcPr>
          <w:p w:rsidR="009E3F30" w:rsidRPr="003A7F65" w:rsidRDefault="003F7FDF" w:rsidP="00D91F92">
            <w:pPr>
              <w:ind w:left="113" w:right="113"/>
              <w:jc w:val="center"/>
              <w:rPr>
                <w:rStyle w:val="FontStyle149"/>
                <w:rFonts w:ascii="Arial" w:hAnsi="Arial" w:cs="Arial"/>
              </w:rPr>
            </w:pPr>
            <w:r>
              <w:rPr>
                <w:rStyle w:val="FontStyle149"/>
                <w:rFonts w:ascii="Arial" w:hAnsi="Arial" w:cs="Arial"/>
              </w:rPr>
              <w:t>2767,5</w:t>
            </w:r>
          </w:p>
        </w:tc>
        <w:tc>
          <w:tcPr>
            <w:tcW w:w="731" w:type="dxa"/>
            <w:textDirection w:val="btLr"/>
          </w:tcPr>
          <w:p w:rsidR="009E3F30" w:rsidRPr="003A7F65" w:rsidRDefault="003F7FDF" w:rsidP="00D91F92">
            <w:pPr>
              <w:ind w:left="113" w:right="113"/>
              <w:jc w:val="center"/>
              <w:rPr>
                <w:rStyle w:val="FontStyle149"/>
                <w:rFonts w:ascii="Arial" w:hAnsi="Arial" w:cs="Arial"/>
              </w:rPr>
            </w:pPr>
            <w:r>
              <w:rPr>
                <w:rStyle w:val="FontStyle149"/>
                <w:rFonts w:ascii="Arial" w:hAnsi="Arial" w:cs="Arial"/>
              </w:rPr>
              <w:t>1025,0</w:t>
            </w:r>
          </w:p>
        </w:tc>
        <w:tc>
          <w:tcPr>
            <w:tcW w:w="731" w:type="dxa"/>
            <w:textDirection w:val="btLr"/>
          </w:tcPr>
          <w:p w:rsidR="009E3F30" w:rsidRPr="003A7F65" w:rsidRDefault="003F7FDF" w:rsidP="00D91F92">
            <w:pPr>
              <w:ind w:left="113" w:right="113"/>
              <w:jc w:val="center"/>
              <w:rPr>
                <w:rStyle w:val="FontStyle149"/>
                <w:rFonts w:ascii="Arial" w:hAnsi="Arial" w:cs="Arial"/>
              </w:rPr>
            </w:pPr>
            <w:r>
              <w:rPr>
                <w:rStyle w:val="FontStyle149"/>
                <w:rFonts w:ascii="Arial" w:hAnsi="Arial" w:cs="Arial"/>
              </w:rPr>
              <w:t>1025,0</w:t>
            </w:r>
          </w:p>
        </w:tc>
        <w:tc>
          <w:tcPr>
            <w:tcW w:w="731" w:type="dxa"/>
            <w:textDirection w:val="btLr"/>
          </w:tcPr>
          <w:p w:rsidR="009E3F30" w:rsidRPr="00D91F92" w:rsidRDefault="003F7FDF" w:rsidP="00D91F92">
            <w:pPr>
              <w:ind w:left="113" w:right="113"/>
              <w:jc w:val="center"/>
              <w:rPr>
                <w:rStyle w:val="FontStyle149"/>
                <w:rFonts w:ascii="Arial" w:hAnsi="Arial" w:cs="Arial"/>
                <w:b/>
              </w:rPr>
            </w:pPr>
            <w:r w:rsidRPr="00D91F92">
              <w:rPr>
                <w:rStyle w:val="FontStyle149"/>
                <w:rFonts w:ascii="Arial" w:hAnsi="Arial" w:cs="Arial"/>
                <w:b/>
              </w:rPr>
              <w:t>16912,5</w:t>
            </w:r>
          </w:p>
        </w:tc>
      </w:tr>
      <w:tr w:rsidR="009E3F30">
        <w:trPr>
          <w:cantSplit/>
          <w:trHeight w:val="820"/>
        </w:trPr>
        <w:tc>
          <w:tcPr>
            <w:tcW w:w="3356" w:type="dxa"/>
          </w:tcPr>
          <w:p w:rsidR="009E3F30" w:rsidRPr="003A7F65" w:rsidRDefault="009E3F30" w:rsidP="00D91F92">
            <w:pPr>
              <w:jc w:val="center"/>
              <w:rPr>
                <w:rStyle w:val="FontStyle149"/>
                <w:rFonts w:ascii="Arial" w:hAnsi="Arial" w:cs="Arial"/>
              </w:rPr>
            </w:pPr>
            <w:r w:rsidRPr="003A7F65">
              <w:rPr>
                <w:rStyle w:val="FontStyle149"/>
                <w:rFonts w:ascii="Arial" w:hAnsi="Arial" w:cs="Arial"/>
              </w:rPr>
              <w:t>Месячная Сев.Надб. = 1,35</w:t>
            </w:r>
          </w:p>
        </w:tc>
        <w:tc>
          <w:tcPr>
            <w:tcW w:w="875" w:type="dxa"/>
            <w:textDirection w:val="btLr"/>
          </w:tcPr>
          <w:p w:rsidR="009E3F30" w:rsidRPr="003A7F65" w:rsidRDefault="009E3F30" w:rsidP="00D91F92">
            <w:pPr>
              <w:ind w:left="113" w:right="113"/>
              <w:jc w:val="center"/>
              <w:rPr>
                <w:rStyle w:val="FontStyle149"/>
                <w:rFonts w:ascii="Arial" w:hAnsi="Arial" w:cs="Arial"/>
              </w:rPr>
            </w:pPr>
            <w:r w:rsidRPr="003A7F65">
              <w:rPr>
                <w:rStyle w:val="FontStyle149"/>
                <w:rFonts w:ascii="Arial" w:hAnsi="Arial" w:cs="Arial"/>
              </w:rPr>
              <w:t>Руб.</w:t>
            </w:r>
          </w:p>
          <w:p w:rsidR="009E3F30" w:rsidRPr="003A7F65" w:rsidRDefault="009E3F30" w:rsidP="00D91F92">
            <w:pPr>
              <w:ind w:left="113" w:right="113"/>
              <w:jc w:val="center"/>
              <w:rPr>
                <w:rStyle w:val="FontStyle149"/>
                <w:rFonts w:ascii="Arial" w:hAnsi="Arial" w:cs="Arial"/>
              </w:rPr>
            </w:pPr>
          </w:p>
        </w:tc>
        <w:tc>
          <w:tcPr>
            <w:tcW w:w="560" w:type="dxa"/>
            <w:textDirection w:val="btLr"/>
          </w:tcPr>
          <w:p w:rsidR="009E3F30" w:rsidRPr="003A7F65" w:rsidRDefault="009E3F30" w:rsidP="00D91F92">
            <w:pPr>
              <w:ind w:left="113" w:right="113"/>
              <w:jc w:val="center"/>
              <w:rPr>
                <w:rStyle w:val="FontStyle149"/>
                <w:rFonts w:ascii="Arial" w:hAnsi="Arial" w:cs="Arial"/>
              </w:rPr>
            </w:pPr>
            <w:r w:rsidRPr="003A7F65">
              <w:rPr>
                <w:rStyle w:val="FontStyle149"/>
                <w:rFonts w:ascii="Arial" w:hAnsi="Arial" w:cs="Arial"/>
              </w:rPr>
              <w:t>13</w:t>
            </w:r>
          </w:p>
        </w:tc>
        <w:tc>
          <w:tcPr>
            <w:tcW w:w="643" w:type="dxa"/>
            <w:textDirection w:val="btLr"/>
          </w:tcPr>
          <w:p w:rsidR="009E3F30" w:rsidRPr="003A7F65" w:rsidRDefault="009E3F30" w:rsidP="00D91F92">
            <w:pPr>
              <w:ind w:left="113" w:right="113"/>
              <w:jc w:val="center"/>
              <w:rPr>
                <w:rStyle w:val="FontStyle149"/>
                <w:rFonts w:ascii="Arial" w:hAnsi="Arial" w:cs="Arial"/>
              </w:rPr>
            </w:pPr>
          </w:p>
        </w:tc>
        <w:tc>
          <w:tcPr>
            <w:tcW w:w="920" w:type="dxa"/>
            <w:textDirection w:val="btLr"/>
          </w:tcPr>
          <w:p w:rsidR="009E3F30" w:rsidRPr="003A7F65" w:rsidRDefault="003F7FDF" w:rsidP="00D91F92">
            <w:pPr>
              <w:ind w:left="113" w:right="113"/>
              <w:jc w:val="center"/>
              <w:rPr>
                <w:rStyle w:val="FontStyle149"/>
                <w:rFonts w:ascii="Arial" w:hAnsi="Arial" w:cs="Arial"/>
              </w:rPr>
            </w:pPr>
            <w:r>
              <w:rPr>
                <w:rStyle w:val="FontStyle149"/>
                <w:rFonts w:ascii="Arial" w:hAnsi="Arial" w:cs="Arial"/>
              </w:rPr>
              <w:t>770,0</w:t>
            </w:r>
          </w:p>
        </w:tc>
        <w:tc>
          <w:tcPr>
            <w:tcW w:w="731" w:type="dxa"/>
            <w:textDirection w:val="btLr"/>
          </w:tcPr>
          <w:p w:rsidR="009E3F30" w:rsidRPr="003A7F65" w:rsidRDefault="003F7FDF" w:rsidP="00D91F92">
            <w:pPr>
              <w:ind w:left="113" w:right="113"/>
              <w:jc w:val="center"/>
              <w:rPr>
                <w:rStyle w:val="FontStyle149"/>
                <w:rFonts w:ascii="Arial" w:hAnsi="Arial" w:cs="Arial"/>
              </w:rPr>
            </w:pPr>
            <w:r>
              <w:rPr>
                <w:rStyle w:val="FontStyle149"/>
                <w:rFonts w:ascii="Arial" w:hAnsi="Arial" w:cs="Arial"/>
              </w:rPr>
              <w:t>735,0</w:t>
            </w:r>
          </w:p>
        </w:tc>
        <w:tc>
          <w:tcPr>
            <w:tcW w:w="731" w:type="dxa"/>
            <w:textDirection w:val="btLr"/>
          </w:tcPr>
          <w:p w:rsidR="009E3F30" w:rsidRPr="003A7F65" w:rsidRDefault="003F7FDF" w:rsidP="00D91F92">
            <w:pPr>
              <w:ind w:left="113" w:right="113"/>
              <w:jc w:val="center"/>
              <w:rPr>
                <w:rStyle w:val="FontStyle149"/>
                <w:rFonts w:ascii="Arial" w:hAnsi="Arial" w:cs="Arial"/>
              </w:rPr>
            </w:pPr>
            <w:r>
              <w:rPr>
                <w:rStyle w:val="FontStyle149"/>
                <w:rFonts w:ascii="Arial" w:hAnsi="Arial" w:cs="Arial"/>
              </w:rPr>
              <w:t>735,0</w:t>
            </w:r>
          </w:p>
        </w:tc>
        <w:tc>
          <w:tcPr>
            <w:tcW w:w="731" w:type="dxa"/>
            <w:textDirection w:val="btLr"/>
          </w:tcPr>
          <w:p w:rsidR="009E3F30" w:rsidRPr="003A7F65" w:rsidRDefault="003F7FDF" w:rsidP="00D91F92">
            <w:pPr>
              <w:ind w:left="113" w:right="113"/>
              <w:jc w:val="center"/>
              <w:rPr>
                <w:rStyle w:val="FontStyle149"/>
                <w:rFonts w:ascii="Arial" w:hAnsi="Arial" w:cs="Arial"/>
              </w:rPr>
            </w:pPr>
            <w:r>
              <w:rPr>
                <w:rStyle w:val="FontStyle149"/>
                <w:rFonts w:ascii="Arial" w:hAnsi="Arial" w:cs="Arial"/>
              </w:rPr>
              <w:t>472,5</w:t>
            </w:r>
          </w:p>
        </w:tc>
        <w:tc>
          <w:tcPr>
            <w:tcW w:w="731" w:type="dxa"/>
            <w:textDirection w:val="btLr"/>
          </w:tcPr>
          <w:p w:rsidR="009E3F30" w:rsidRPr="003A7F65" w:rsidRDefault="003F7FDF" w:rsidP="00D91F92">
            <w:pPr>
              <w:ind w:left="113" w:right="113"/>
              <w:jc w:val="center"/>
              <w:rPr>
                <w:rStyle w:val="FontStyle149"/>
                <w:rFonts w:ascii="Arial" w:hAnsi="Arial" w:cs="Arial"/>
              </w:rPr>
            </w:pPr>
            <w:r>
              <w:rPr>
                <w:rStyle w:val="FontStyle149"/>
                <w:rFonts w:ascii="Arial" w:hAnsi="Arial" w:cs="Arial"/>
              </w:rPr>
              <w:t>175,0</w:t>
            </w:r>
          </w:p>
        </w:tc>
        <w:tc>
          <w:tcPr>
            <w:tcW w:w="731" w:type="dxa"/>
            <w:textDirection w:val="btLr"/>
          </w:tcPr>
          <w:p w:rsidR="009E3F30" w:rsidRPr="003A7F65" w:rsidRDefault="003F7FDF" w:rsidP="00D91F92">
            <w:pPr>
              <w:ind w:left="113" w:right="113"/>
              <w:jc w:val="center"/>
              <w:rPr>
                <w:rStyle w:val="FontStyle149"/>
                <w:rFonts w:ascii="Arial" w:hAnsi="Arial" w:cs="Arial"/>
              </w:rPr>
            </w:pPr>
            <w:r>
              <w:rPr>
                <w:rStyle w:val="FontStyle149"/>
                <w:rFonts w:ascii="Arial" w:hAnsi="Arial" w:cs="Arial"/>
              </w:rPr>
              <w:t>175,0</w:t>
            </w:r>
          </w:p>
        </w:tc>
        <w:tc>
          <w:tcPr>
            <w:tcW w:w="731" w:type="dxa"/>
            <w:textDirection w:val="btLr"/>
          </w:tcPr>
          <w:p w:rsidR="009E3F30" w:rsidRPr="00D91F92" w:rsidRDefault="003F7FDF" w:rsidP="00D91F92">
            <w:pPr>
              <w:ind w:left="113" w:right="113"/>
              <w:jc w:val="center"/>
              <w:rPr>
                <w:rStyle w:val="FontStyle149"/>
                <w:rFonts w:ascii="Arial" w:hAnsi="Arial" w:cs="Arial"/>
                <w:b/>
              </w:rPr>
            </w:pPr>
            <w:r w:rsidRPr="00D91F92">
              <w:rPr>
                <w:rStyle w:val="FontStyle149"/>
                <w:rFonts w:ascii="Arial" w:hAnsi="Arial" w:cs="Arial"/>
                <w:b/>
              </w:rPr>
              <w:t>2712,5</w:t>
            </w:r>
          </w:p>
        </w:tc>
      </w:tr>
      <w:tr w:rsidR="009E3F30">
        <w:trPr>
          <w:cantSplit/>
          <w:trHeight w:val="820"/>
        </w:trPr>
        <w:tc>
          <w:tcPr>
            <w:tcW w:w="3356" w:type="dxa"/>
          </w:tcPr>
          <w:p w:rsidR="009E3F30" w:rsidRPr="003A7F65" w:rsidRDefault="009E3F30" w:rsidP="00D91F92">
            <w:pPr>
              <w:jc w:val="center"/>
              <w:rPr>
                <w:rStyle w:val="FontStyle149"/>
                <w:rFonts w:ascii="Arial" w:hAnsi="Arial" w:cs="Arial"/>
              </w:rPr>
            </w:pPr>
            <w:r w:rsidRPr="003A7F65">
              <w:rPr>
                <w:rStyle w:val="FontStyle149"/>
                <w:rFonts w:ascii="Arial" w:hAnsi="Arial" w:cs="Arial"/>
              </w:rPr>
              <w:t>Месячный РК</w:t>
            </w:r>
          </w:p>
        </w:tc>
        <w:tc>
          <w:tcPr>
            <w:tcW w:w="875" w:type="dxa"/>
            <w:textDirection w:val="btLr"/>
          </w:tcPr>
          <w:p w:rsidR="009E3F30" w:rsidRPr="003A7F65" w:rsidRDefault="009E3F30" w:rsidP="00D91F92">
            <w:pPr>
              <w:ind w:left="113" w:right="113"/>
              <w:jc w:val="center"/>
              <w:rPr>
                <w:rStyle w:val="FontStyle149"/>
                <w:rFonts w:ascii="Arial" w:hAnsi="Arial" w:cs="Arial"/>
              </w:rPr>
            </w:pPr>
            <w:r w:rsidRPr="003A7F65">
              <w:rPr>
                <w:rStyle w:val="FontStyle149"/>
                <w:rFonts w:ascii="Arial" w:hAnsi="Arial" w:cs="Arial"/>
              </w:rPr>
              <w:t>Руб.</w:t>
            </w:r>
          </w:p>
          <w:p w:rsidR="009E3F30" w:rsidRPr="003A7F65" w:rsidRDefault="009E3F30" w:rsidP="00D91F92">
            <w:pPr>
              <w:ind w:left="113" w:right="113"/>
              <w:jc w:val="center"/>
              <w:rPr>
                <w:rStyle w:val="FontStyle149"/>
                <w:rFonts w:ascii="Arial" w:hAnsi="Arial" w:cs="Arial"/>
              </w:rPr>
            </w:pPr>
          </w:p>
        </w:tc>
        <w:tc>
          <w:tcPr>
            <w:tcW w:w="560" w:type="dxa"/>
            <w:textDirection w:val="btLr"/>
          </w:tcPr>
          <w:p w:rsidR="009E3F30" w:rsidRPr="003A7F65" w:rsidRDefault="009E3F30" w:rsidP="00D91F92">
            <w:pPr>
              <w:ind w:left="113" w:right="113"/>
              <w:jc w:val="center"/>
              <w:rPr>
                <w:rStyle w:val="FontStyle149"/>
                <w:rFonts w:ascii="Arial" w:hAnsi="Arial" w:cs="Arial"/>
              </w:rPr>
            </w:pPr>
            <w:r w:rsidRPr="003A7F65">
              <w:rPr>
                <w:rStyle w:val="FontStyle149"/>
                <w:rFonts w:ascii="Arial" w:hAnsi="Arial" w:cs="Arial"/>
              </w:rPr>
              <w:t>12</w:t>
            </w:r>
          </w:p>
        </w:tc>
        <w:tc>
          <w:tcPr>
            <w:tcW w:w="643" w:type="dxa"/>
            <w:textDirection w:val="btLr"/>
          </w:tcPr>
          <w:p w:rsidR="009E3F30" w:rsidRPr="003A7F65" w:rsidRDefault="009E3F30" w:rsidP="00D91F92">
            <w:pPr>
              <w:ind w:left="113" w:right="113"/>
              <w:jc w:val="center"/>
              <w:rPr>
                <w:rStyle w:val="FontStyle149"/>
                <w:rFonts w:ascii="Arial" w:hAnsi="Arial" w:cs="Arial"/>
              </w:rPr>
            </w:pPr>
          </w:p>
        </w:tc>
        <w:tc>
          <w:tcPr>
            <w:tcW w:w="920" w:type="dxa"/>
            <w:textDirection w:val="btLr"/>
          </w:tcPr>
          <w:p w:rsidR="009E3F30" w:rsidRPr="003A7F65" w:rsidRDefault="003F7FDF" w:rsidP="00D91F92">
            <w:pPr>
              <w:ind w:left="113" w:right="113"/>
              <w:jc w:val="center"/>
              <w:rPr>
                <w:rStyle w:val="FontStyle149"/>
                <w:rFonts w:ascii="Arial" w:hAnsi="Arial" w:cs="Arial"/>
              </w:rPr>
            </w:pPr>
            <w:r>
              <w:rPr>
                <w:rStyle w:val="FontStyle149"/>
                <w:rFonts w:ascii="Arial" w:hAnsi="Arial" w:cs="Arial"/>
              </w:rPr>
              <w:t>1540,0</w:t>
            </w:r>
          </w:p>
        </w:tc>
        <w:tc>
          <w:tcPr>
            <w:tcW w:w="731" w:type="dxa"/>
            <w:textDirection w:val="btLr"/>
          </w:tcPr>
          <w:p w:rsidR="009E3F30" w:rsidRPr="003A7F65" w:rsidRDefault="003F7FDF" w:rsidP="00D91F92">
            <w:pPr>
              <w:ind w:left="113" w:right="113"/>
              <w:jc w:val="center"/>
              <w:rPr>
                <w:rStyle w:val="FontStyle149"/>
                <w:rFonts w:ascii="Arial" w:hAnsi="Arial" w:cs="Arial"/>
              </w:rPr>
            </w:pPr>
            <w:r>
              <w:rPr>
                <w:rStyle w:val="FontStyle149"/>
                <w:rFonts w:ascii="Arial" w:hAnsi="Arial" w:cs="Arial"/>
              </w:rPr>
              <w:t>1470,0</w:t>
            </w:r>
          </w:p>
        </w:tc>
        <w:tc>
          <w:tcPr>
            <w:tcW w:w="731" w:type="dxa"/>
            <w:textDirection w:val="btLr"/>
          </w:tcPr>
          <w:p w:rsidR="009E3F30" w:rsidRPr="003A7F65" w:rsidRDefault="003F7FDF" w:rsidP="00D91F92">
            <w:pPr>
              <w:ind w:left="113" w:right="113"/>
              <w:jc w:val="center"/>
              <w:rPr>
                <w:rStyle w:val="FontStyle149"/>
                <w:rFonts w:ascii="Arial" w:hAnsi="Arial" w:cs="Arial"/>
              </w:rPr>
            </w:pPr>
            <w:r>
              <w:rPr>
                <w:rStyle w:val="FontStyle149"/>
                <w:rFonts w:ascii="Arial" w:hAnsi="Arial" w:cs="Arial"/>
              </w:rPr>
              <w:t>1470,0</w:t>
            </w:r>
          </w:p>
        </w:tc>
        <w:tc>
          <w:tcPr>
            <w:tcW w:w="731" w:type="dxa"/>
            <w:textDirection w:val="btLr"/>
          </w:tcPr>
          <w:p w:rsidR="009E3F30" w:rsidRPr="003A7F65" w:rsidRDefault="003F7FDF" w:rsidP="00D91F92">
            <w:pPr>
              <w:ind w:left="113" w:right="113"/>
              <w:jc w:val="center"/>
              <w:rPr>
                <w:rStyle w:val="FontStyle149"/>
                <w:rFonts w:ascii="Arial" w:hAnsi="Arial" w:cs="Arial"/>
              </w:rPr>
            </w:pPr>
            <w:r>
              <w:rPr>
                <w:rStyle w:val="FontStyle149"/>
                <w:rFonts w:ascii="Arial" w:hAnsi="Arial" w:cs="Arial"/>
              </w:rPr>
              <w:t>945,0</w:t>
            </w:r>
          </w:p>
        </w:tc>
        <w:tc>
          <w:tcPr>
            <w:tcW w:w="731" w:type="dxa"/>
            <w:textDirection w:val="btLr"/>
          </w:tcPr>
          <w:p w:rsidR="009E3F30" w:rsidRPr="003A7F65" w:rsidRDefault="003F7FDF" w:rsidP="00D91F92">
            <w:pPr>
              <w:ind w:left="113" w:right="113"/>
              <w:jc w:val="center"/>
              <w:rPr>
                <w:rStyle w:val="FontStyle149"/>
                <w:rFonts w:ascii="Arial" w:hAnsi="Arial" w:cs="Arial"/>
              </w:rPr>
            </w:pPr>
            <w:r>
              <w:rPr>
                <w:rStyle w:val="FontStyle149"/>
                <w:rFonts w:ascii="Arial" w:hAnsi="Arial" w:cs="Arial"/>
              </w:rPr>
              <w:t>350,0</w:t>
            </w:r>
          </w:p>
        </w:tc>
        <w:tc>
          <w:tcPr>
            <w:tcW w:w="731" w:type="dxa"/>
            <w:textDirection w:val="btLr"/>
          </w:tcPr>
          <w:p w:rsidR="009E3F30" w:rsidRPr="003A7F65" w:rsidRDefault="003F7FDF" w:rsidP="00D91F92">
            <w:pPr>
              <w:ind w:left="113" w:right="113"/>
              <w:jc w:val="center"/>
              <w:rPr>
                <w:rStyle w:val="FontStyle149"/>
                <w:rFonts w:ascii="Arial" w:hAnsi="Arial" w:cs="Arial"/>
              </w:rPr>
            </w:pPr>
            <w:r>
              <w:rPr>
                <w:rStyle w:val="FontStyle149"/>
                <w:rFonts w:ascii="Arial" w:hAnsi="Arial" w:cs="Arial"/>
              </w:rPr>
              <w:t>350,0</w:t>
            </w:r>
          </w:p>
        </w:tc>
        <w:tc>
          <w:tcPr>
            <w:tcW w:w="731" w:type="dxa"/>
            <w:textDirection w:val="btLr"/>
          </w:tcPr>
          <w:p w:rsidR="009E3F30" w:rsidRPr="00D91F92" w:rsidRDefault="003F7FDF" w:rsidP="00D91F92">
            <w:pPr>
              <w:ind w:left="113" w:right="113"/>
              <w:jc w:val="center"/>
              <w:rPr>
                <w:rStyle w:val="FontStyle149"/>
                <w:rFonts w:ascii="Arial" w:hAnsi="Arial" w:cs="Arial"/>
                <w:b/>
              </w:rPr>
            </w:pPr>
            <w:r w:rsidRPr="00D91F92">
              <w:rPr>
                <w:rStyle w:val="FontStyle149"/>
                <w:rFonts w:ascii="Arial" w:hAnsi="Arial" w:cs="Arial"/>
                <w:b/>
              </w:rPr>
              <w:t>5425,0</w:t>
            </w:r>
          </w:p>
        </w:tc>
      </w:tr>
      <w:tr w:rsidR="009E3F30">
        <w:trPr>
          <w:cantSplit/>
          <w:trHeight w:val="930"/>
        </w:trPr>
        <w:tc>
          <w:tcPr>
            <w:tcW w:w="3356" w:type="dxa"/>
          </w:tcPr>
          <w:p w:rsidR="009E3F30" w:rsidRPr="003A7F65" w:rsidRDefault="009E3F30" w:rsidP="00D91F92">
            <w:pPr>
              <w:jc w:val="center"/>
              <w:rPr>
                <w:rStyle w:val="FontStyle149"/>
                <w:rFonts w:ascii="Arial" w:hAnsi="Arial" w:cs="Arial"/>
              </w:rPr>
            </w:pPr>
            <w:r w:rsidRPr="003A7F65">
              <w:rPr>
                <w:rStyle w:val="FontStyle149"/>
                <w:rFonts w:ascii="Arial" w:hAnsi="Arial" w:cs="Arial"/>
              </w:rPr>
              <w:t>Месячная премия</w:t>
            </w:r>
          </w:p>
        </w:tc>
        <w:tc>
          <w:tcPr>
            <w:tcW w:w="875" w:type="dxa"/>
            <w:textDirection w:val="btLr"/>
          </w:tcPr>
          <w:p w:rsidR="009E3F30" w:rsidRPr="003A7F65" w:rsidRDefault="009E3F30" w:rsidP="00D91F92">
            <w:pPr>
              <w:ind w:left="113" w:right="113"/>
              <w:jc w:val="center"/>
              <w:rPr>
                <w:rStyle w:val="FontStyle149"/>
                <w:rFonts w:ascii="Arial" w:hAnsi="Arial" w:cs="Arial"/>
              </w:rPr>
            </w:pPr>
            <w:r w:rsidRPr="003A7F65">
              <w:rPr>
                <w:rStyle w:val="FontStyle149"/>
                <w:rFonts w:ascii="Arial" w:hAnsi="Arial" w:cs="Arial"/>
              </w:rPr>
              <w:t>Руб.</w:t>
            </w:r>
          </w:p>
          <w:p w:rsidR="009E3F30" w:rsidRPr="003A7F65" w:rsidRDefault="009E3F30" w:rsidP="00D91F92">
            <w:pPr>
              <w:ind w:left="113" w:right="113"/>
              <w:jc w:val="center"/>
              <w:rPr>
                <w:rStyle w:val="FontStyle149"/>
                <w:rFonts w:ascii="Arial" w:hAnsi="Arial" w:cs="Arial"/>
              </w:rPr>
            </w:pPr>
          </w:p>
        </w:tc>
        <w:tc>
          <w:tcPr>
            <w:tcW w:w="560" w:type="dxa"/>
            <w:textDirection w:val="btLr"/>
          </w:tcPr>
          <w:p w:rsidR="009E3F30" w:rsidRPr="003A7F65" w:rsidRDefault="009E3F30" w:rsidP="00D91F92">
            <w:pPr>
              <w:ind w:left="113" w:right="113"/>
              <w:jc w:val="center"/>
              <w:rPr>
                <w:rStyle w:val="FontStyle149"/>
                <w:rFonts w:ascii="Arial" w:hAnsi="Arial" w:cs="Arial"/>
              </w:rPr>
            </w:pPr>
            <w:r w:rsidRPr="003A7F65">
              <w:rPr>
                <w:rStyle w:val="FontStyle149"/>
                <w:rFonts w:ascii="Arial" w:hAnsi="Arial" w:cs="Arial"/>
              </w:rPr>
              <w:t>11</w:t>
            </w:r>
          </w:p>
        </w:tc>
        <w:tc>
          <w:tcPr>
            <w:tcW w:w="643" w:type="dxa"/>
            <w:textDirection w:val="btLr"/>
          </w:tcPr>
          <w:p w:rsidR="009E3F30" w:rsidRPr="003A7F65" w:rsidRDefault="009E3F30" w:rsidP="00D91F92">
            <w:pPr>
              <w:ind w:left="113" w:right="113"/>
              <w:jc w:val="center"/>
              <w:rPr>
                <w:rStyle w:val="FontStyle149"/>
                <w:rFonts w:ascii="Arial" w:hAnsi="Arial" w:cs="Arial"/>
              </w:rPr>
            </w:pPr>
          </w:p>
        </w:tc>
        <w:tc>
          <w:tcPr>
            <w:tcW w:w="920" w:type="dxa"/>
            <w:textDirection w:val="btLr"/>
          </w:tcPr>
          <w:p w:rsidR="009E3F30" w:rsidRPr="003A7F65" w:rsidRDefault="003F7FDF" w:rsidP="00D91F92">
            <w:pPr>
              <w:ind w:left="113" w:right="113"/>
              <w:jc w:val="center"/>
              <w:rPr>
                <w:rStyle w:val="FontStyle149"/>
                <w:rFonts w:ascii="Arial" w:hAnsi="Arial" w:cs="Arial"/>
              </w:rPr>
            </w:pPr>
            <w:r>
              <w:rPr>
                <w:rStyle w:val="FontStyle149"/>
                <w:rFonts w:ascii="Arial" w:hAnsi="Arial" w:cs="Arial"/>
              </w:rPr>
              <w:t>942,9</w:t>
            </w:r>
          </w:p>
        </w:tc>
        <w:tc>
          <w:tcPr>
            <w:tcW w:w="731" w:type="dxa"/>
            <w:textDirection w:val="btLr"/>
          </w:tcPr>
          <w:p w:rsidR="009E3F30" w:rsidRPr="003A7F65" w:rsidRDefault="003F7FDF" w:rsidP="00D91F92">
            <w:pPr>
              <w:ind w:left="113" w:right="113"/>
              <w:jc w:val="center"/>
              <w:rPr>
                <w:rStyle w:val="FontStyle149"/>
                <w:rFonts w:ascii="Arial" w:hAnsi="Arial" w:cs="Arial"/>
              </w:rPr>
            </w:pPr>
            <w:r>
              <w:rPr>
                <w:rStyle w:val="FontStyle149"/>
                <w:rFonts w:ascii="Arial" w:hAnsi="Arial" w:cs="Arial"/>
              </w:rPr>
              <w:t>900,0</w:t>
            </w:r>
          </w:p>
        </w:tc>
        <w:tc>
          <w:tcPr>
            <w:tcW w:w="731" w:type="dxa"/>
            <w:textDirection w:val="btLr"/>
          </w:tcPr>
          <w:p w:rsidR="009E3F30" w:rsidRPr="003A7F65" w:rsidRDefault="003F7FDF" w:rsidP="00D91F92">
            <w:pPr>
              <w:ind w:left="113" w:right="113"/>
              <w:jc w:val="center"/>
              <w:rPr>
                <w:rStyle w:val="FontStyle149"/>
                <w:rFonts w:ascii="Arial" w:hAnsi="Arial" w:cs="Arial"/>
              </w:rPr>
            </w:pPr>
            <w:r>
              <w:rPr>
                <w:rStyle w:val="FontStyle149"/>
                <w:rFonts w:ascii="Arial" w:hAnsi="Arial" w:cs="Arial"/>
              </w:rPr>
              <w:t>900,0</w:t>
            </w:r>
          </w:p>
        </w:tc>
        <w:tc>
          <w:tcPr>
            <w:tcW w:w="731" w:type="dxa"/>
            <w:textDirection w:val="btLr"/>
          </w:tcPr>
          <w:p w:rsidR="009E3F30" w:rsidRPr="003A7F65" w:rsidRDefault="003F7FDF" w:rsidP="00D91F92">
            <w:pPr>
              <w:ind w:left="113" w:right="113"/>
              <w:jc w:val="center"/>
              <w:rPr>
                <w:rStyle w:val="FontStyle149"/>
                <w:rFonts w:ascii="Arial" w:hAnsi="Arial" w:cs="Arial"/>
              </w:rPr>
            </w:pPr>
            <w:r>
              <w:rPr>
                <w:rStyle w:val="FontStyle149"/>
                <w:rFonts w:ascii="Arial" w:hAnsi="Arial" w:cs="Arial"/>
              </w:rPr>
              <w:t>578,6</w:t>
            </w:r>
          </w:p>
        </w:tc>
        <w:tc>
          <w:tcPr>
            <w:tcW w:w="731" w:type="dxa"/>
            <w:textDirection w:val="btLr"/>
          </w:tcPr>
          <w:p w:rsidR="009E3F30" w:rsidRPr="003A7F65" w:rsidRDefault="003F7FDF" w:rsidP="00D91F92">
            <w:pPr>
              <w:ind w:left="113" w:right="113"/>
              <w:jc w:val="center"/>
              <w:rPr>
                <w:rStyle w:val="FontStyle149"/>
                <w:rFonts w:ascii="Arial" w:hAnsi="Arial" w:cs="Arial"/>
              </w:rPr>
            </w:pPr>
            <w:r>
              <w:rPr>
                <w:rStyle w:val="FontStyle149"/>
                <w:rFonts w:ascii="Arial" w:hAnsi="Arial" w:cs="Arial"/>
              </w:rPr>
              <w:t>214,3</w:t>
            </w:r>
          </w:p>
        </w:tc>
        <w:tc>
          <w:tcPr>
            <w:tcW w:w="731" w:type="dxa"/>
            <w:textDirection w:val="btLr"/>
          </w:tcPr>
          <w:p w:rsidR="009E3F30" w:rsidRPr="003A7F65" w:rsidRDefault="003F7FDF" w:rsidP="00D91F92">
            <w:pPr>
              <w:ind w:left="113" w:right="113"/>
              <w:jc w:val="center"/>
              <w:rPr>
                <w:rStyle w:val="FontStyle149"/>
                <w:rFonts w:ascii="Arial" w:hAnsi="Arial" w:cs="Arial"/>
              </w:rPr>
            </w:pPr>
            <w:r>
              <w:rPr>
                <w:rStyle w:val="FontStyle149"/>
                <w:rFonts w:ascii="Arial" w:hAnsi="Arial" w:cs="Arial"/>
              </w:rPr>
              <w:t>214,3</w:t>
            </w:r>
          </w:p>
        </w:tc>
        <w:tc>
          <w:tcPr>
            <w:tcW w:w="731" w:type="dxa"/>
            <w:textDirection w:val="btLr"/>
          </w:tcPr>
          <w:p w:rsidR="009E3F30" w:rsidRPr="00D91F92" w:rsidRDefault="003F7FDF" w:rsidP="00D91F92">
            <w:pPr>
              <w:ind w:left="113" w:right="113"/>
              <w:jc w:val="center"/>
              <w:rPr>
                <w:rStyle w:val="FontStyle149"/>
                <w:rFonts w:ascii="Arial" w:hAnsi="Arial" w:cs="Arial"/>
                <w:b/>
              </w:rPr>
            </w:pPr>
            <w:r w:rsidRPr="00D91F92">
              <w:rPr>
                <w:rStyle w:val="FontStyle149"/>
                <w:rFonts w:ascii="Arial" w:hAnsi="Arial" w:cs="Arial"/>
                <w:b/>
              </w:rPr>
              <w:t>3321,4</w:t>
            </w:r>
          </w:p>
        </w:tc>
      </w:tr>
      <w:tr w:rsidR="009E3F30">
        <w:trPr>
          <w:cantSplit/>
          <w:trHeight w:val="465"/>
        </w:trPr>
        <w:tc>
          <w:tcPr>
            <w:tcW w:w="3356" w:type="dxa"/>
          </w:tcPr>
          <w:p w:rsidR="009E3F30" w:rsidRPr="003A7F65" w:rsidRDefault="009E3F30" w:rsidP="00D91F92">
            <w:pPr>
              <w:jc w:val="center"/>
              <w:rPr>
                <w:rStyle w:val="FontStyle149"/>
                <w:rFonts w:ascii="Arial" w:hAnsi="Arial" w:cs="Arial"/>
              </w:rPr>
            </w:pPr>
            <w:r w:rsidRPr="003A7F65">
              <w:rPr>
                <w:rStyle w:val="FontStyle149"/>
                <w:rFonts w:ascii="Arial" w:hAnsi="Arial" w:cs="Arial"/>
              </w:rPr>
              <w:t>Северная Надбавка = 1,35</w:t>
            </w:r>
          </w:p>
        </w:tc>
        <w:tc>
          <w:tcPr>
            <w:tcW w:w="875" w:type="dxa"/>
            <w:textDirection w:val="btLr"/>
          </w:tcPr>
          <w:p w:rsidR="009E3F30" w:rsidRPr="003A7F65" w:rsidRDefault="009E3F30" w:rsidP="00D91F92">
            <w:pPr>
              <w:ind w:left="113" w:right="113"/>
              <w:jc w:val="center"/>
              <w:rPr>
                <w:rStyle w:val="FontStyle149"/>
                <w:rFonts w:ascii="Arial" w:hAnsi="Arial" w:cs="Arial"/>
              </w:rPr>
            </w:pPr>
            <w:r w:rsidRPr="003A7F65">
              <w:rPr>
                <w:rStyle w:val="FontStyle149"/>
                <w:rFonts w:ascii="Arial" w:hAnsi="Arial" w:cs="Arial"/>
              </w:rPr>
              <w:t>%</w:t>
            </w:r>
          </w:p>
        </w:tc>
        <w:tc>
          <w:tcPr>
            <w:tcW w:w="560" w:type="dxa"/>
            <w:textDirection w:val="btLr"/>
          </w:tcPr>
          <w:p w:rsidR="009E3F30" w:rsidRPr="003A7F65" w:rsidRDefault="009E3F30" w:rsidP="00D91F92">
            <w:pPr>
              <w:ind w:left="113" w:right="113"/>
              <w:jc w:val="center"/>
              <w:rPr>
                <w:rStyle w:val="FontStyle149"/>
                <w:rFonts w:ascii="Arial" w:hAnsi="Arial" w:cs="Arial"/>
              </w:rPr>
            </w:pPr>
            <w:r w:rsidRPr="003A7F65">
              <w:rPr>
                <w:rStyle w:val="FontStyle149"/>
                <w:rFonts w:ascii="Arial" w:hAnsi="Arial" w:cs="Arial"/>
              </w:rPr>
              <w:t>10</w:t>
            </w:r>
          </w:p>
        </w:tc>
        <w:tc>
          <w:tcPr>
            <w:tcW w:w="643" w:type="dxa"/>
            <w:textDirection w:val="btLr"/>
          </w:tcPr>
          <w:p w:rsidR="009E3F30" w:rsidRPr="003A7F65" w:rsidRDefault="009E3F30" w:rsidP="00D91F92">
            <w:pPr>
              <w:ind w:left="113" w:right="113"/>
              <w:jc w:val="center"/>
              <w:rPr>
                <w:rStyle w:val="FontStyle149"/>
                <w:rFonts w:ascii="Arial" w:hAnsi="Arial" w:cs="Arial"/>
              </w:rPr>
            </w:pPr>
          </w:p>
        </w:tc>
        <w:tc>
          <w:tcPr>
            <w:tcW w:w="920" w:type="dxa"/>
            <w:textDirection w:val="btLr"/>
          </w:tcPr>
          <w:p w:rsidR="009E3F30" w:rsidRPr="003A7F65" w:rsidRDefault="003F7FDF" w:rsidP="00D91F92">
            <w:pPr>
              <w:ind w:left="113" w:right="113"/>
              <w:jc w:val="center"/>
              <w:rPr>
                <w:rStyle w:val="FontStyle149"/>
                <w:rFonts w:ascii="Arial" w:hAnsi="Arial" w:cs="Arial"/>
              </w:rPr>
            </w:pPr>
            <w:r>
              <w:rPr>
                <w:rStyle w:val="FontStyle149"/>
                <w:rFonts w:ascii="Arial" w:hAnsi="Arial" w:cs="Arial"/>
              </w:rPr>
              <w:t>35</w:t>
            </w:r>
          </w:p>
        </w:tc>
        <w:tc>
          <w:tcPr>
            <w:tcW w:w="731" w:type="dxa"/>
            <w:textDirection w:val="btLr"/>
          </w:tcPr>
          <w:p w:rsidR="009E3F30" w:rsidRPr="003A7F65" w:rsidRDefault="003F7FDF" w:rsidP="00D91F92">
            <w:pPr>
              <w:ind w:left="113" w:right="113"/>
              <w:jc w:val="center"/>
              <w:rPr>
                <w:rStyle w:val="FontStyle149"/>
                <w:rFonts w:ascii="Arial" w:hAnsi="Arial" w:cs="Arial"/>
              </w:rPr>
            </w:pPr>
            <w:r>
              <w:rPr>
                <w:rStyle w:val="FontStyle149"/>
                <w:rFonts w:ascii="Arial" w:hAnsi="Arial" w:cs="Arial"/>
              </w:rPr>
              <w:t>35</w:t>
            </w:r>
          </w:p>
        </w:tc>
        <w:tc>
          <w:tcPr>
            <w:tcW w:w="731" w:type="dxa"/>
            <w:textDirection w:val="btLr"/>
          </w:tcPr>
          <w:p w:rsidR="009E3F30" w:rsidRPr="003A7F65" w:rsidRDefault="003F7FDF" w:rsidP="00D91F92">
            <w:pPr>
              <w:ind w:left="113" w:right="113"/>
              <w:jc w:val="center"/>
              <w:rPr>
                <w:rStyle w:val="FontStyle149"/>
                <w:rFonts w:ascii="Arial" w:hAnsi="Arial" w:cs="Arial"/>
              </w:rPr>
            </w:pPr>
            <w:r>
              <w:rPr>
                <w:rStyle w:val="FontStyle149"/>
                <w:rFonts w:ascii="Arial" w:hAnsi="Arial" w:cs="Arial"/>
              </w:rPr>
              <w:t>35</w:t>
            </w:r>
          </w:p>
        </w:tc>
        <w:tc>
          <w:tcPr>
            <w:tcW w:w="731" w:type="dxa"/>
            <w:textDirection w:val="btLr"/>
          </w:tcPr>
          <w:p w:rsidR="009E3F30" w:rsidRPr="003A7F65" w:rsidRDefault="003F7FDF" w:rsidP="00D91F92">
            <w:pPr>
              <w:ind w:left="113" w:right="113"/>
              <w:jc w:val="center"/>
              <w:rPr>
                <w:rStyle w:val="FontStyle149"/>
                <w:rFonts w:ascii="Arial" w:hAnsi="Arial" w:cs="Arial"/>
              </w:rPr>
            </w:pPr>
            <w:r>
              <w:rPr>
                <w:rStyle w:val="FontStyle149"/>
                <w:rFonts w:ascii="Arial" w:hAnsi="Arial" w:cs="Arial"/>
              </w:rPr>
              <w:t>35</w:t>
            </w:r>
          </w:p>
        </w:tc>
        <w:tc>
          <w:tcPr>
            <w:tcW w:w="731" w:type="dxa"/>
            <w:textDirection w:val="btLr"/>
          </w:tcPr>
          <w:p w:rsidR="009E3F30" w:rsidRPr="003A7F65" w:rsidRDefault="003F7FDF" w:rsidP="00D91F92">
            <w:pPr>
              <w:ind w:left="113" w:right="113"/>
              <w:jc w:val="center"/>
              <w:rPr>
                <w:rStyle w:val="FontStyle149"/>
                <w:rFonts w:ascii="Arial" w:hAnsi="Arial" w:cs="Arial"/>
              </w:rPr>
            </w:pPr>
            <w:r>
              <w:rPr>
                <w:rStyle w:val="FontStyle149"/>
                <w:rFonts w:ascii="Arial" w:hAnsi="Arial" w:cs="Arial"/>
              </w:rPr>
              <w:t>35</w:t>
            </w:r>
          </w:p>
        </w:tc>
        <w:tc>
          <w:tcPr>
            <w:tcW w:w="731" w:type="dxa"/>
            <w:textDirection w:val="btLr"/>
          </w:tcPr>
          <w:p w:rsidR="009E3F30" w:rsidRPr="003A7F65" w:rsidRDefault="003F7FDF" w:rsidP="00D91F92">
            <w:pPr>
              <w:ind w:left="113" w:right="113"/>
              <w:jc w:val="center"/>
              <w:rPr>
                <w:rStyle w:val="FontStyle149"/>
                <w:rFonts w:ascii="Arial" w:hAnsi="Arial" w:cs="Arial"/>
              </w:rPr>
            </w:pPr>
            <w:r>
              <w:rPr>
                <w:rStyle w:val="FontStyle149"/>
                <w:rFonts w:ascii="Arial" w:hAnsi="Arial" w:cs="Arial"/>
              </w:rPr>
              <w:t>35</w:t>
            </w:r>
          </w:p>
        </w:tc>
        <w:tc>
          <w:tcPr>
            <w:tcW w:w="731" w:type="dxa"/>
            <w:textDirection w:val="btLr"/>
          </w:tcPr>
          <w:p w:rsidR="009E3F30" w:rsidRPr="00D91F92" w:rsidRDefault="009E3F30" w:rsidP="00D91F92">
            <w:pPr>
              <w:ind w:left="113" w:right="113"/>
              <w:jc w:val="center"/>
              <w:rPr>
                <w:rStyle w:val="FontStyle149"/>
                <w:rFonts w:ascii="Arial" w:hAnsi="Arial" w:cs="Arial"/>
                <w:b/>
              </w:rPr>
            </w:pPr>
          </w:p>
        </w:tc>
      </w:tr>
      <w:tr w:rsidR="009E3F30">
        <w:trPr>
          <w:cantSplit/>
          <w:trHeight w:val="528"/>
        </w:trPr>
        <w:tc>
          <w:tcPr>
            <w:tcW w:w="3356" w:type="dxa"/>
          </w:tcPr>
          <w:p w:rsidR="009E3F30" w:rsidRPr="003A7F65" w:rsidRDefault="009E3F30" w:rsidP="00D91F92">
            <w:pPr>
              <w:jc w:val="center"/>
              <w:rPr>
                <w:rStyle w:val="FontStyle149"/>
                <w:rFonts w:ascii="Arial" w:hAnsi="Arial" w:cs="Arial"/>
              </w:rPr>
            </w:pPr>
            <w:r w:rsidRPr="003A7F65">
              <w:rPr>
                <w:rStyle w:val="FontStyle149"/>
                <w:rFonts w:ascii="Arial" w:hAnsi="Arial" w:cs="Arial"/>
              </w:rPr>
              <w:t>Районный коэффициент = 1,70</w:t>
            </w:r>
          </w:p>
        </w:tc>
        <w:tc>
          <w:tcPr>
            <w:tcW w:w="875" w:type="dxa"/>
            <w:textDirection w:val="btLr"/>
          </w:tcPr>
          <w:p w:rsidR="009E3F30" w:rsidRPr="003A7F65" w:rsidRDefault="009E3F30" w:rsidP="00D91F92">
            <w:pPr>
              <w:ind w:left="113" w:right="113"/>
              <w:jc w:val="center"/>
              <w:rPr>
                <w:rStyle w:val="FontStyle149"/>
                <w:rFonts w:ascii="Arial" w:hAnsi="Arial" w:cs="Arial"/>
              </w:rPr>
            </w:pPr>
            <w:r w:rsidRPr="003A7F65">
              <w:rPr>
                <w:rStyle w:val="FontStyle149"/>
                <w:rFonts w:ascii="Arial" w:hAnsi="Arial" w:cs="Arial"/>
              </w:rPr>
              <w:t>%</w:t>
            </w:r>
          </w:p>
        </w:tc>
        <w:tc>
          <w:tcPr>
            <w:tcW w:w="560" w:type="dxa"/>
            <w:textDirection w:val="btLr"/>
          </w:tcPr>
          <w:p w:rsidR="009E3F30" w:rsidRPr="003A7F65" w:rsidRDefault="009E3F30" w:rsidP="00D91F92">
            <w:pPr>
              <w:ind w:left="113" w:right="113"/>
              <w:jc w:val="center"/>
              <w:rPr>
                <w:rStyle w:val="FontStyle149"/>
                <w:rFonts w:ascii="Arial" w:hAnsi="Arial" w:cs="Arial"/>
              </w:rPr>
            </w:pPr>
            <w:r w:rsidRPr="003A7F65">
              <w:rPr>
                <w:rStyle w:val="FontStyle149"/>
                <w:rFonts w:ascii="Arial" w:hAnsi="Arial" w:cs="Arial"/>
              </w:rPr>
              <w:t>9</w:t>
            </w:r>
          </w:p>
        </w:tc>
        <w:tc>
          <w:tcPr>
            <w:tcW w:w="643" w:type="dxa"/>
            <w:textDirection w:val="btLr"/>
          </w:tcPr>
          <w:p w:rsidR="009E3F30" w:rsidRPr="003A7F65" w:rsidRDefault="009E3F30" w:rsidP="00D91F92">
            <w:pPr>
              <w:ind w:left="113" w:right="113"/>
              <w:jc w:val="center"/>
              <w:rPr>
                <w:rStyle w:val="FontStyle149"/>
                <w:rFonts w:ascii="Arial" w:hAnsi="Arial" w:cs="Arial"/>
              </w:rPr>
            </w:pPr>
          </w:p>
        </w:tc>
        <w:tc>
          <w:tcPr>
            <w:tcW w:w="920" w:type="dxa"/>
            <w:textDirection w:val="btLr"/>
          </w:tcPr>
          <w:p w:rsidR="009E3F30" w:rsidRPr="003A7F65" w:rsidRDefault="003F7FDF" w:rsidP="00D91F92">
            <w:pPr>
              <w:ind w:left="113" w:right="113"/>
              <w:jc w:val="center"/>
              <w:rPr>
                <w:rStyle w:val="FontStyle149"/>
                <w:rFonts w:ascii="Arial" w:hAnsi="Arial" w:cs="Arial"/>
              </w:rPr>
            </w:pPr>
            <w:r>
              <w:rPr>
                <w:rStyle w:val="FontStyle149"/>
                <w:rFonts w:ascii="Arial" w:hAnsi="Arial" w:cs="Arial"/>
              </w:rPr>
              <w:t>70</w:t>
            </w:r>
          </w:p>
        </w:tc>
        <w:tc>
          <w:tcPr>
            <w:tcW w:w="731" w:type="dxa"/>
            <w:textDirection w:val="btLr"/>
          </w:tcPr>
          <w:p w:rsidR="009E3F30" w:rsidRPr="003A7F65" w:rsidRDefault="003F7FDF" w:rsidP="00D91F92">
            <w:pPr>
              <w:ind w:left="113" w:right="113"/>
              <w:jc w:val="center"/>
              <w:rPr>
                <w:rStyle w:val="FontStyle149"/>
                <w:rFonts w:ascii="Arial" w:hAnsi="Arial" w:cs="Arial"/>
              </w:rPr>
            </w:pPr>
            <w:r>
              <w:rPr>
                <w:rStyle w:val="FontStyle149"/>
                <w:rFonts w:ascii="Arial" w:hAnsi="Arial" w:cs="Arial"/>
              </w:rPr>
              <w:t>70</w:t>
            </w:r>
          </w:p>
        </w:tc>
        <w:tc>
          <w:tcPr>
            <w:tcW w:w="731" w:type="dxa"/>
            <w:textDirection w:val="btLr"/>
          </w:tcPr>
          <w:p w:rsidR="009E3F30" w:rsidRPr="003A7F65" w:rsidRDefault="003F7FDF" w:rsidP="00D91F92">
            <w:pPr>
              <w:ind w:left="113" w:right="113"/>
              <w:jc w:val="center"/>
              <w:rPr>
                <w:rStyle w:val="FontStyle149"/>
                <w:rFonts w:ascii="Arial" w:hAnsi="Arial" w:cs="Arial"/>
              </w:rPr>
            </w:pPr>
            <w:r>
              <w:rPr>
                <w:rStyle w:val="FontStyle149"/>
                <w:rFonts w:ascii="Arial" w:hAnsi="Arial" w:cs="Arial"/>
              </w:rPr>
              <w:t>70</w:t>
            </w:r>
          </w:p>
        </w:tc>
        <w:tc>
          <w:tcPr>
            <w:tcW w:w="731" w:type="dxa"/>
            <w:textDirection w:val="btLr"/>
          </w:tcPr>
          <w:p w:rsidR="009E3F30" w:rsidRPr="003A7F65" w:rsidRDefault="003F7FDF" w:rsidP="00D91F92">
            <w:pPr>
              <w:ind w:left="113" w:right="113"/>
              <w:jc w:val="center"/>
              <w:rPr>
                <w:rStyle w:val="FontStyle149"/>
                <w:rFonts w:ascii="Arial" w:hAnsi="Arial" w:cs="Arial"/>
              </w:rPr>
            </w:pPr>
            <w:r>
              <w:rPr>
                <w:rStyle w:val="FontStyle149"/>
                <w:rFonts w:ascii="Arial" w:hAnsi="Arial" w:cs="Arial"/>
              </w:rPr>
              <w:t>70</w:t>
            </w:r>
          </w:p>
        </w:tc>
        <w:tc>
          <w:tcPr>
            <w:tcW w:w="731" w:type="dxa"/>
            <w:textDirection w:val="btLr"/>
          </w:tcPr>
          <w:p w:rsidR="009E3F30" w:rsidRPr="003A7F65" w:rsidRDefault="003F7FDF" w:rsidP="00D91F92">
            <w:pPr>
              <w:ind w:left="113" w:right="113"/>
              <w:jc w:val="center"/>
              <w:rPr>
                <w:rStyle w:val="FontStyle149"/>
                <w:rFonts w:ascii="Arial" w:hAnsi="Arial" w:cs="Arial"/>
              </w:rPr>
            </w:pPr>
            <w:r>
              <w:rPr>
                <w:rStyle w:val="FontStyle149"/>
                <w:rFonts w:ascii="Arial" w:hAnsi="Arial" w:cs="Arial"/>
              </w:rPr>
              <w:t>70</w:t>
            </w:r>
          </w:p>
        </w:tc>
        <w:tc>
          <w:tcPr>
            <w:tcW w:w="731" w:type="dxa"/>
            <w:textDirection w:val="btLr"/>
          </w:tcPr>
          <w:p w:rsidR="009E3F30" w:rsidRPr="003A7F65" w:rsidRDefault="003F7FDF" w:rsidP="00D91F92">
            <w:pPr>
              <w:ind w:left="113" w:right="113"/>
              <w:jc w:val="center"/>
              <w:rPr>
                <w:rStyle w:val="FontStyle149"/>
                <w:rFonts w:ascii="Arial" w:hAnsi="Arial" w:cs="Arial"/>
              </w:rPr>
            </w:pPr>
            <w:r>
              <w:rPr>
                <w:rStyle w:val="FontStyle149"/>
                <w:rFonts w:ascii="Arial" w:hAnsi="Arial" w:cs="Arial"/>
              </w:rPr>
              <w:t>70</w:t>
            </w:r>
          </w:p>
        </w:tc>
        <w:tc>
          <w:tcPr>
            <w:tcW w:w="731" w:type="dxa"/>
            <w:textDirection w:val="btLr"/>
          </w:tcPr>
          <w:p w:rsidR="009E3F30" w:rsidRPr="00D91F92" w:rsidRDefault="009E3F30" w:rsidP="00D91F92">
            <w:pPr>
              <w:ind w:left="113" w:right="113"/>
              <w:jc w:val="center"/>
              <w:rPr>
                <w:rStyle w:val="FontStyle149"/>
                <w:rFonts w:ascii="Arial" w:hAnsi="Arial" w:cs="Arial"/>
                <w:b/>
              </w:rPr>
            </w:pPr>
          </w:p>
        </w:tc>
      </w:tr>
      <w:tr w:rsidR="009E3F30">
        <w:trPr>
          <w:cantSplit/>
          <w:trHeight w:val="536"/>
        </w:trPr>
        <w:tc>
          <w:tcPr>
            <w:tcW w:w="3356" w:type="dxa"/>
          </w:tcPr>
          <w:p w:rsidR="009E3F30" w:rsidRPr="003A7F65" w:rsidRDefault="009E3F30" w:rsidP="00D91F92">
            <w:pPr>
              <w:jc w:val="center"/>
              <w:rPr>
                <w:rStyle w:val="FontStyle149"/>
                <w:rFonts w:ascii="Arial" w:hAnsi="Arial" w:cs="Arial"/>
              </w:rPr>
            </w:pPr>
            <w:r w:rsidRPr="003A7F65">
              <w:rPr>
                <w:rStyle w:val="FontStyle149"/>
                <w:rFonts w:ascii="Arial" w:hAnsi="Arial" w:cs="Arial"/>
              </w:rPr>
              <w:t>Размер премии</w:t>
            </w:r>
          </w:p>
        </w:tc>
        <w:tc>
          <w:tcPr>
            <w:tcW w:w="875" w:type="dxa"/>
            <w:textDirection w:val="btLr"/>
          </w:tcPr>
          <w:p w:rsidR="009E3F30" w:rsidRPr="003A7F65" w:rsidRDefault="009E3F30" w:rsidP="00D91F92">
            <w:pPr>
              <w:ind w:left="113" w:right="113"/>
              <w:jc w:val="center"/>
              <w:rPr>
                <w:rStyle w:val="FontStyle149"/>
                <w:rFonts w:ascii="Arial" w:hAnsi="Arial" w:cs="Arial"/>
              </w:rPr>
            </w:pPr>
            <w:r w:rsidRPr="003A7F65">
              <w:rPr>
                <w:rStyle w:val="FontStyle149"/>
                <w:rFonts w:ascii="Arial" w:hAnsi="Arial" w:cs="Arial"/>
              </w:rPr>
              <w:t>%</w:t>
            </w:r>
          </w:p>
        </w:tc>
        <w:tc>
          <w:tcPr>
            <w:tcW w:w="560" w:type="dxa"/>
            <w:textDirection w:val="btLr"/>
          </w:tcPr>
          <w:p w:rsidR="009E3F30" w:rsidRPr="003A7F65" w:rsidRDefault="009E3F30" w:rsidP="00D91F92">
            <w:pPr>
              <w:ind w:left="113" w:right="113"/>
              <w:jc w:val="center"/>
              <w:rPr>
                <w:rStyle w:val="FontStyle149"/>
                <w:rFonts w:ascii="Arial" w:hAnsi="Arial" w:cs="Arial"/>
              </w:rPr>
            </w:pPr>
            <w:r w:rsidRPr="003A7F65">
              <w:rPr>
                <w:rStyle w:val="FontStyle149"/>
                <w:rFonts w:ascii="Arial" w:hAnsi="Arial" w:cs="Arial"/>
              </w:rPr>
              <w:t>8</w:t>
            </w:r>
          </w:p>
        </w:tc>
        <w:tc>
          <w:tcPr>
            <w:tcW w:w="643" w:type="dxa"/>
            <w:textDirection w:val="btLr"/>
          </w:tcPr>
          <w:p w:rsidR="009E3F30" w:rsidRPr="003A7F65" w:rsidRDefault="009E3F30" w:rsidP="00D91F92">
            <w:pPr>
              <w:ind w:left="113" w:right="113"/>
              <w:jc w:val="center"/>
              <w:rPr>
                <w:rStyle w:val="FontStyle149"/>
                <w:rFonts w:ascii="Arial" w:hAnsi="Arial" w:cs="Arial"/>
              </w:rPr>
            </w:pPr>
          </w:p>
        </w:tc>
        <w:tc>
          <w:tcPr>
            <w:tcW w:w="920" w:type="dxa"/>
            <w:textDirection w:val="btLr"/>
          </w:tcPr>
          <w:p w:rsidR="009E3F30" w:rsidRPr="003A7F65" w:rsidRDefault="003F7FDF" w:rsidP="00D91F92">
            <w:pPr>
              <w:ind w:left="113" w:right="113"/>
              <w:jc w:val="center"/>
              <w:rPr>
                <w:rStyle w:val="FontStyle149"/>
                <w:rFonts w:ascii="Arial" w:hAnsi="Arial" w:cs="Arial"/>
              </w:rPr>
            </w:pPr>
            <w:r>
              <w:rPr>
                <w:rStyle w:val="FontStyle149"/>
                <w:rFonts w:ascii="Arial" w:hAnsi="Arial" w:cs="Arial"/>
              </w:rPr>
              <w:t>75</w:t>
            </w:r>
          </w:p>
        </w:tc>
        <w:tc>
          <w:tcPr>
            <w:tcW w:w="731" w:type="dxa"/>
            <w:textDirection w:val="btLr"/>
          </w:tcPr>
          <w:p w:rsidR="009E3F30" w:rsidRPr="003A7F65" w:rsidRDefault="003F7FDF" w:rsidP="00D91F92">
            <w:pPr>
              <w:ind w:left="113" w:right="113"/>
              <w:jc w:val="center"/>
              <w:rPr>
                <w:rStyle w:val="FontStyle149"/>
                <w:rFonts w:ascii="Arial" w:hAnsi="Arial" w:cs="Arial"/>
              </w:rPr>
            </w:pPr>
            <w:r>
              <w:rPr>
                <w:rStyle w:val="FontStyle149"/>
                <w:rFonts w:ascii="Arial" w:hAnsi="Arial" w:cs="Arial"/>
              </w:rPr>
              <w:t>75</w:t>
            </w:r>
          </w:p>
        </w:tc>
        <w:tc>
          <w:tcPr>
            <w:tcW w:w="731" w:type="dxa"/>
            <w:textDirection w:val="btLr"/>
          </w:tcPr>
          <w:p w:rsidR="009E3F30" w:rsidRPr="003A7F65" w:rsidRDefault="003F7FDF" w:rsidP="00D91F92">
            <w:pPr>
              <w:ind w:left="113" w:right="113"/>
              <w:jc w:val="center"/>
              <w:rPr>
                <w:rStyle w:val="FontStyle149"/>
                <w:rFonts w:ascii="Arial" w:hAnsi="Arial" w:cs="Arial"/>
              </w:rPr>
            </w:pPr>
            <w:r>
              <w:rPr>
                <w:rStyle w:val="FontStyle149"/>
                <w:rFonts w:ascii="Arial" w:hAnsi="Arial" w:cs="Arial"/>
              </w:rPr>
              <w:t>75</w:t>
            </w:r>
          </w:p>
        </w:tc>
        <w:tc>
          <w:tcPr>
            <w:tcW w:w="731" w:type="dxa"/>
            <w:textDirection w:val="btLr"/>
          </w:tcPr>
          <w:p w:rsidR="009E3F30" w:rsidRPr="003A7F65" w:rsidRDefault="003F7FDF" w:rsidP="00D91F92">
            <w:pPr>
              <w:ind w:left="113" w:right="113"/>
              <w:jc w:val="center"/>
              <w:rPr>
                <w:rStyle w:val="FontStyle149"/>
                <w:rFonts w:ascii="Arial" w:hAnsi="Arial" w:cs="Arial"/>
              </w:rPr>
            </w:pPr>
            <w:r>
              <w:rPr>
                <w:rStyle w:val="FontStyle149"/>
                <w:rFonts w:ascii="Arial" w:hAnsi="Arial" w:cs="Arial"/>
              </w:rPr>
              <w:t>75</w:t>
            </w:r>
          </w:p>
        </w:tc>
        <w:tc>
          <w:tcPr>
            <w:tcW w:w="731" w:type="dxa"/>
            <w:textDirection w:val="btLr"/>
          </w:tcPr>
          <w:p w:rsidR="009E3F30" w:rsidRPr="003A7F65" w:rsidRDefault="003F7FDF" w:rsidP="00D91F92">
            <w:pPr>
              <w:ind w:left="113" w:right="113"/>
              <w:jc w:val="center"/>
              <w:rPr>
                <w:rStyle w:val="FontStyle149"/>
                <w:rFonts w:ascii="Arial" w:hAnsi="Arial" w:cs="Arial"/>
              </w:rPr>
            </w:pPr>
            <w:r>
              <w:rPr>
                <w:rStyle w:val="FontStyle149"/>
                <w:rFonts w:ascii="Arial" w:hAnsi="Arial" w:cs="Arial"/>
              </w:rPr>
              <w:t>75</w:t>
            </w:r>
          </w:p>
        </w:tc>
        <w:tc>
          <w:tcPr>
            <w:tcW w:w="731" w:type="dxa"/>
            <w:textDirection w:val="btLr"/>
          </w:tcPr>
          <w:p w:rsidR="009E3F30" w:rsidRPr="003A7F65" w:rsidRDefault="003F7FDF" w:rsidP="00D91F92">
            <w:pPr>
              <w:ind w:left="113" w:right="113"/>
              <w:jc w:val="center"/>
              <w:rPr>
                <w:rStyle w:val="FontStyle149"/>
                <w:rFonts w:ascii="Arial" w:hAnsi="Arial" w:cs="Arial"/>
              </w:rPr>
            </w:pPr>
            <w:r>
              <w:rPr>
                <w:rStyle w:val="FontStyle149"/>
                <w:rFonts w:ascii="Arial" w:hAnsi="Arial" w:cs="Arial"/>
              </w:rPr>
              <w:t>75</w:t>
            </w:r>
          </w:p>
        </w:tc>
        <w:tc>
          <w:tcPr>
            <w:tcW w:w="731" w:type="dxa"/>
            <w:textDirection w:val="btLr"/>
          </w:tcPr>
          <w:p w:rsidR="009E3F30" w:rsidRPr="00D91F92" w:rsidRDefault="009E3F30" w:rsidP="00D91F92">
            <w:pPr>
              <w:ind w:left="113" w:right="113"/>
              <w:jc w:val="center"/>
              <w:rPr>
                <w:rStyle w:val="FontStyle149"/>
                <w:rFonts w:ascii="Arial" w:hAnsi="Arial" w:cs="Arial"/>
                <w:b/>
              </w:rPr>
            </w:pPr>
          </w:p>
        </w:tc>
      </w:tr>
      <w:tr w:rsidR="003F7FDF">
        <w:trPr>
          <w:cantSplit/>
          <w:trHeight w:val="820"/>
        </w:trPr>
        <w:tc>
          <w:tcPr>
            <w:tcW w:w="3356" w:type="dxa"/>
          </w:tcPr>
          <w:p w:rsidR="003F7FDF" w:rsidRPr="003A7F65" w:rsidRDefault="003F7FDF" w:rsidP="00D91F92">
            <w:pPr>
              <w:jc w:val="center"/>
              <w:rPr>
                <w:rStyle w:val="FontStyle149"/>
                <w:rFonts w:ascii="Arial" w:hAnsi="Arial" w:cs="Arial"/>
              </w:rPr>
            </w:pPr>
            <w:r w:rsidRPr="003A7F65">
              <w:rPr>
                <w:rStyle w:val="FontStyle149"/>
                <w:rFonts w:ascii="Arial" w:hAnsi="Arial" w:cs="Arial"/>
              </w:rPr>
              <w:t>Месячный ФОТ</w:t>
            </w:r>
          </w:p>
        </w:tc>
        <w:tc>
          <w:tcPr>
            <w:tcW w:w="875" w:type="dxa"/>
            <w:textDirection w:val="btLr"/>
          </w:tcPr>
          <w:p w:rsidR="003F7FDF" w:rsidRPr="003A7F65" w:rsidRDefault="003F7FDF" w:rsidP="00D91F92">
            <w:pPr>
              <w:ind w:left="113" w:right="113"/>
              <w:jc w:val="center"/>
              <w:rPr>
                <w:rStyle w:val="FontStyle149"/>
                <w:rFonts w:ascii="Arial" w:hAnsi="Arial" w:cs="Arial"/>
              </w:rPr>
            </w:pPr>
            <w:r w:rsidRPr="003A7F65">
              <w:rPr>
                <w:rStyle w:val="FontStyle149"/>
                <w:rFonts w:ascii="Arial" w:hAnsi="Arial" w:cs="Arial"/>
              </w:rPr>
              <w:t>Руб.</w:t>
            </w:r>
          </w:p>
          <w:p w:rsidR="003F7FDF" w:rsidRPr="003A7F65" w:rsidRDefault="003F7FDF" w:rsidP="00D91F92">
            <w:pPr>
              <w:ind w:left="113" w:right="113"/>
              <w:jc w:val="center"/>
              <w:rPr>
                <w:rStyle w:val="FontStyle149"/>
                <w:rFonts w:ascii="Arial" w:hAnsi="Arial" w:cs="Arial"/>
              </w:rPr>
            </w:pPr>
          </w:p>
        </w:tc>
        <w:tc>
          <w:tcPr>
            <w:tcW w:w="560" w:type="dxa"/>
            <w:textDirection w:val="btLr"/>
          </w:tcPr>
          <w:p w:rsidR="003F7FDF" w:rsidRPr="003A7F65" w:rsidRDefault="003F7FDF" w:rsidP="00D91F92">
            <w:pPr>
              <w:ind w:left="113" w:right="113"/>
              <w:jc w:val="center"/>
              <w:rPr>
                <w:rStyle w:val="FontStyle149"/>
                <w:rFonts w:ascii="Arial" w:hAnsi="Arial" w:cs="Arial"/>
              </w:rPr>
            </w:pPr>
            <w:r w:rsidRPr="003A7F65">
              <w:rPr>
                <w:rStyle w:val="FontStyle149"/>
                <w:rFonts w:ascii="Arial" w:hAnsi="Arial" w:cs="Arial"/>
              </w:rPr>
              <w:t>7</w:t>
            </w:r>
          </w:p>
        </w:tc>
        <w:tc>
          <w:tcPr>
            <w:tcW w:w="643" w:type="dxa"/>
            <w:textDirection w:val="btLr"/>
          </w:tcPr>
          <w:p w:rsidR="003F7FDF" w:rsidRPr="003A7F65" w:rsidRDefault="003F7FDF" w:rsidP="00D91F92">
            <w:pPr>
              <w:ind w:left="113" w:right="113"/>
              <w:jc w:val="center"/>
              <w:rPr>
                <w:rStyle w:val="FontStyle149"/>
                <w:rFonts w:ascii="Arial" w:hAnsi="Arial" w:cs="Arial"/>
              </w:rPr>
            </w:pPr>
          </w:p>
        </w:tc>
        <w:tc>
          <w:tcPr>
            <w:tcW w:w="920" w:type="dxa"/>
            <w:textDirection w:val="btLr"/>
          </w:tcPr>
          <w:p w:rsidR="003F7FDF" w:rsidRPr="003A7F65" w:rsidRDefault="003F7FDF" w:rsidP="00D91F92">
            <w:pPr>
              <w:ind w:left="113" w:right="113"/>
              <w:jc w:val="center"/>
              <w:rPr>
                <w:rStyle w:val="FontStyle149"/>
                <w:rFonts w:ascii="Arial" w:hAnsi="Arial" w:cs="Arial"/>
              </w:rPr>
            </w:pPr>
            <w:r>
              <w:rPr>
                <w:rStyle w:val="FontStyle149"/>
                <w:rFonts w:ascii="Arial" w:hAnsi="Arial" w:cs="Arial"/>
              </w:rPr>
              <w:t>1257,1</w:t>
            </w:r>
          </w:p>
        </w:tc>
        <w:tc>
          <w:tcPr>
            <w:tcW w:w="731" w:type="dxa"/>
            <w:textDirection w:val="btLr"/>
          </w:tcPr>
          <w:p w:rsidR="003F7FDF" w:rsidRPr="003A7F65" w:rsidRDefault="003F7FDF" w:rsidP="00D91F92">
            <w:pPr>
              <w:ind w:left="113" w:right="113"/>
              <w:jc w:val="center"/>
              <w:rPr>
                <w:rStyle w:val="FontStyle149"/>
                <w:rFonts w:ascii="Arial" w:hAnsi="Arial" w:cs="Arial"/>
              </w:rPr>
            </w:pPr>
            <w:r>
              <w:rPr>
                <w:rStyle w:val="FontStyle149"/>
                <w:rFonts w:ascii="Arial" w:hAnsi="Arial" w:cs="Arial"/>
              </w:rPr>
              <w:t>1200,0</w:t>
            </w:r>
          </w:p>
        </w:tc>
        <w:tc>
          <w:tcPr>
            <w:tcW w:w="731" w:type="dxa"/>
            <w:textDirection w:val="btLr"/>
          </w:tcPr>
          <w:p w:rsidR="003F7FDF" w:rsidRPr="003A7F65" w:rsidRDefault="003F7FDF" w:rsidP="00D91F92">
            <w:pPr>
              <w:ind w:left="113" w:right="113"/>
              <w:jc w:val="center"/>
              <w:rPr>
                <w:rStyle w:val="FontStyle149"/>
                <w:rFonts w:ascii="Arial" w:hAnsi="Arial" w:cs="Arial"/>
              </w:rPr>
            </w:pPr>
            <w:r>
              <w:rPr>
                <w:rStyle w:val="FontStyle149"/>
                <w:rFonts w:ascii="Arial" w:hAnsi="Arial" w:cs="Arial"/>
              </w:rPr>
              <w:t>1200,0</w:t>
            </w:r>
          </w:p>
        </w:tc>
        <w:tc>
          <w:tcPr>
            <w:tcW w:w="731" w:type="dxa"/>
            <w:textDirection w:val="btLr"/>
          </w:tcPr>
          <w:p w:rsidR="003F7FDF" w:rsidRPr="003A7F65" w:rsidRDefault="003F7FDF" w:rsidP="00D91F92">
            <w:pPr>
              <w:ind w:left="113" w:right="113"/>
              <w:jc w:val="center"/>
              <w:rPr>
                <w:rStyle w:val="FontStyle149"/>
                <w:rFonts w:ascii="Arial" w:hAnsi="Arial" w:cs="Arial"/>
              </w:rPr>
            </w:pPr>
            <w:r>
              <w:rPr>
                <w:rStyle w:val="FontStyle149"/>
                <w:rFonts w:ascii="Arial" w:hAnsi="Arial" w:cs="Arial"/>
              </w:rPr>
              <w:t>771,4</w:t>
            </w:r>
          </w:p>
        </w:tc>
        <w:tc>
          <w:tcPr>
            <w:tcW w:w="731" w:type="dxa"/>
            <w:textDirection w:val="btLr"/>
          </w:tcPr>
          <w:p w:rsidR="003F7FDF" w:rsidRPr="003A7F65" w:rsidRDefault="003F7FDF" w:rsidP="00D91F92">
            <w:pPr>
              <w:ind w:left="113" w:right="113"/>
              <w:jc w:val="center"/>
              <w:rPr>
                <w:rStyle w:val="FontStyle149"/>
                <w:rFonts w:ascii="Arial" w:hAnsi="Arial" w:cs="Arial"/>
              </w:rPr>
            </w:pPr>
            <w:r>
              <w:rPr>
                <w:rStyle w:val="FontStyle149"/>
                <w:rFonts w:ascii="Arial" w:hAnsi="Arial" w:cs="Arial"/>
              </w:rPr>
              <w:t>285,7</w:t>
            </w:r>
          </w:p>
        </w:tc>
        <w:tc>
          <w:tcPr>
            <w:tcW w:w="731" w:type="dxa"/>
            <w:textDirection w:val="btLr"/>
          </w:tcPr>
          <w:p w:rsidR="003F7FDF" w:rsidRPr="003A7F65" w:rsidRDefault="003F7FDF" w:rsidP="00D91F92">
            <w:pPr>
              <w:ind w:left="113" w:right="113"/>
              <w:jc w:val="center"/>
              <w:rPr>
                <w:rStyle w:val="FontStyle149"/>
                <w:rFonts w:ascii="Arial" w:hAnsi="Arial" w:cs="Arial"/>
              </w:rPr>
            </w:pPr>
            <w:r>
              <w:rPr>
                <w:rStyle w:val="FontStyle149"/>
                <w:rFonts w:ascii="Arial" w:hAnsi="Arial" w:cs="Arial"/>
              </w:rPr>
              <w:t>285,7</w:t>
            </w:r>
          </w:p>
        </w:tc>
        <w:tc>
          <w:tcPr>
            <w:tcW w:w="731" w:type="dxa"/>
            <w:textDirection w:val="btLr"/>
          </w:tcPr>
          <w:p w:rsidR="003F7FDF" w:rsidRPr="00D91F92" w:rsidRDefault="003F7FDF" w:rsidP="00D91F92">
            <w:pPr>
              <w:ind w:left="113" w:right="113"/>
              <w:jc w:val="center"/>
              <w:rPr>
                <w:rStyle w:val="FontStyle149"/>
                <w:rFonts w:ascii="Arial" w:hAnsi="Arial" w:cs="Arial"/>
                <w:b/>
              </w:rPr>
            </w:pPr>
            <w:r w:rsidRPr="00D91F92">
              <w:rPr>
                <w:rStyle w:val="FontStyle149"/>
                <w:rFonts w:ascii="Arial" w:hAnsi="Arial" w:cs="Arial"/>
                <w:b/>
              </w:rPr>
              <w:t>5000,0</w:t>
            </w:r>
          </w:p>
        </w:tc>
      </w:tr>
      <w:tr w:rsidR="009E3F30">
        <w:trPr>
          <w:cantSplit/>
          <w:trHeight w:val="820"/>
        </w:trPr>
        <w:tc>
          <w:tcPr>
            <w:tcW w:w="3356" w:type="dxa"/>
          </w:tcPr>
          <w:p w:rsidR="009E3F30" w:rsidRPr="003A7F65" w:rsidRDefault="009E3F30" w:rsidP="00D91F92">
            <w:pPr>
              <w:jc w:val="center"/>
              <w:rPr>
                <w:rStyle w:val="FontStyle149"/>
                <w:rFonts w:ascii="Arial" w:hAnsi="Arial" w:cs="Arial"/>
              </w:rPr>
            </w:pPr>
            <w:r w:rsidRPr="003A7F65">
              <w:rPr>
                <w:rStyle w:val="FontStyle149"/>
                <w:rFonts w:ascii="Arial" w:hAnsi="Arial" w:cs="Arial"/>
              </w:rPr>
              <w:t>Месячный тариф при минимальной З/плате=100руб.(с 01.07.00)</w:t>
            </w:r>
          </w:p>
        </w:tc>
        <w:tc>
          <w:tcPr>
            <w:tcW w:w="875" w:type="dxa"/>
            <w:textDirection w:val="btLr"/>
          </w:tcPr>
          <w:p w:rsidR="009E3F30" w:rsidRPr="003A7F65" w:rsidRDefault="009E3F30" w:rsidP="00D91F92">
            <w:pPr>
              <w:ind w:left="113" w:right="113"/>
              <w:jc w:val="center"/>
              <w:rPr>
                <w:rStyle w:val="FontStyle149"/>
                <w:rFonts w:ascii="Arial" w:hAnsi="Arial" w:cs="Arial"/>
              </w:rPr>
            </w:pPr>
            <w:r w:rsidRPr="003A7F65">
              <w:rPr>
                <w:rStyle w:val="FontStyle149"/>
                <w:rFonts w:ascii="Arial" w:hAnsi="Arial" w:cs="Arial"/>
              </w:rPr>
              <w:t>Руб.</w:t>
            </w:r>
          </w:p>
          <w:p w:rsidR="009E3F30" w:rsidRPr="003A7F65" w:rsidRDefault="009E3F30" w:rsidP="00D91F92">
            <w:pPr>
              <w:ind w:left="113" w:right="113"/>
              <w:jc w:val="center"/>
              <w:rPr>
                <w:rStyle w:val="FontStyle149"/>
                <w:rFonts w:ascii="Arial" w:hAnsi="Arial" w:cs="Arial"/>
              </w:rPr>
            </w:pPr>
          </w:p>
        </w:tc>
        <w:tc>
          <w:tcPr>
            <w:tcW w:w="560" w:type="dxa"/>
            <w:textDirection w:val="btLr"/>
          </w:tcPr>
          <w:p w:rsidR="009E3F30" w:rsidRPr="003A7F65" w:rsidRDefault="009E3F30" w:rsidP="00D91F92">
            <w:pPr>
              <w:ind w:left="113" w:right="113"/>
              <w:jc w:val="center"/>
              <w:rPr>
                <w:rStyle w:val="FontStyle149"/>
                <w:rFonts w:ascii="Arial" w:hAnsi="Arial" w:cs="Arial"/>
              </w:rPr>
            </w:pPr>
            <w:r w:rsidRPr="003A7F65">
              <w:rPr>
                <w:rStyle w:val="FontStyle149"/>
                <w:rFonts w:ascii="Arial" w:hAnsi="Arial" w:cs="Arial"/>
              </w:rPr>
              <w:t>6</w:t>
            </w:r>
          </w:p>
        </w:tc>
        <w:tc>
          <w:tcPr>
            <w:tcW w:w="643" w:type="dxa"/>
            <w:textDirection w:val="btLr"/>
          </w:tcPr>
          <w:p w:rsidR="009E3F30" w:rsidRPr="003A7F65" w:rsidRDefault="009E3F30" w:rsidP="00D91F92">
            <w:pPr>
              <w:ind w:left="113" w:right="113"/>
              <w:jc w:val="center"/>
              <w:rPr>
                <w:rStyle w:val="FontStyle149"/>
                <w:rFonts w:ascii="Arial" w:hAnsi="Arial" w:cs="Arial"/>
              </w:rPr>
            </w:pPr>
          </w:p>
        </w:tc>
        <w:tc>
          <w:tcPr>
            <w:tcW w:w="920" w:type="dxa"/>
            <w:textDirection w:val="btLr"/>
          </w:tcPr>
          <w:p w:rsidR="009E3F30" w:rsidRPr="003A7F65" w:rsidRDefault="003F7FDF" w:rsidP="00D91F92">
            <w:pPr>
              <w:ind w:left="113" w:right="113"/>
              <w:jc w:val="center"/>
              <w:rPr>
                <w:rStyle w:val="FontStyle149"/>
                <w:rFonts w:ascii="Arial" w:hAnsi="Arial" w:cs="Arial"/>
              </w:rPr>
            </w:pPr>
            <w:r>
              <w:rPr>
                <w:rStyle w:val="FontStyle149"/>
                <w:rFonts w:ascii="Arial" w:hAnsi="Arial" w:cs="Arial"/>
              </w:rPr>
              <w:t>1257,1</w:t>
            </w:r>
          </w:p>
        </w:tc>
        <w:tc>
          <w:tcPr>
            <w:tcW w:w="731" w:type="dxa"/>
            <w:textDirection w:val="btLr"/>
          </w:tcPr>
          <w:p w:rsidR="009E3F30" w:rsidRPr="003A7F65" w:rsidRDefault="003F7FDF" w:rsidP="00D91F92">
            <w:pPr>
              <w:ind w:left="113" w:right="113"/>
              <w:jc w:val="center"/>
              <w:rPr>
                <w:rStyle w:val="FontStyle149"/>
                <w:rFonts w:ascii="Arial" w:hAnsi="Arial" w:cs="Arial"/>
              </w:rPr>
            </w:pPr>
            <w:r>
              <w:rPr>
                <w:rStyle w:val="FontStyle149"/>
                <w:rFonts w:ascii="Arial" w:hAnsi="Arial" w:cs="Arial"/>
              </w:rPr>
              <w:t>1200,0</w:t>
            </w:r>
          </w:p>
        </w:tc>
        <w:tc>
          <w:tcPr>
            <w:tcW w:w="731" w:type="dxa"/>
            <w:textDirection w:val="btLr"/>
          </w:tcPr>
          <w:p w:rsidR="009E3F30" w:rsidRPr="003A7F65" w:rsidRDefault="003F7FDF" w:rsidP="00D91F92">
            <w:pPr>
              <w:ind w:left="113" w:right="113"/>
              <w:jc w:val="center"/>
              <w:rPr>
                <w:rStyle w:val="FontStyle149"/>
                <w:rFonts w:ascii="Arial" w:hAnsi="Arial" w:cs="Arial"/>
              </w:rPr>
            </w:pPr>
            <w:r>
              <w:rPr>
                <w:rStyle w:val="FontStyle149"/>
                <w:rFonts w:ascii="Arial" w:hAnsi="Arial" w:cs="Arial"/>
              </w:rPr>
              <w:t>1200,0</w:t>
            </w:r>
          </w:p>
        </w:tc>
        <w:tc>
          <w:tcPr>
            <w:tcW w:w="731" w:type="dxa"/>
            <w:textDirection w:val="btLr"/>
          </w:tcPr>
          <w:p w:rsidR="009E3F30" w:rsidRPr="003A7F65" w:rsidRDefault="003F7FDF" w:rsidP="00D91F92">
            <w:pPr>
              <w:ind w:left="113" w:right="113"/>
              <w:jc w:val="center"/>
              <w:rPr>
                <w:rStyle w:val="FontStyle149"/>
                <w:rFonts w:ascii="Arial" w:hAnsi="Arial" w:cs="Arial"/>
              </w:rPr>
            </w:pPr>
            <w:r>
              <w:rPr>
                <w:rStyle w:val="FontStyle149"/>
                <w:rFonts w:ascii="Arial" w:hAnsi="Arial" w:cs="Arial"/>
              </w:rPr>
              <w:t>771,4</w:t>
            </w:r>
          </w:p>
        </w:tc>
        <w:tc>
          <w:tcPr>
            <w:tcW w:w="731" w:type="dxa"/>
            <w:textDirection w:val="btLr"/>
          </w:tcPr>
          <w:p w:rsidR="009E3F30" w:rsidRPr="003A7F65" w:rsidRDefault="003F7FDF" w:rsidP="00D91F92">
            <w:pPr>
              <w:ind w:left="113" w:right="113"/>
              <w:jc w:val="center"/>
              <w:rPr>
                <w:rStyle w:val="FontStyle149"/>
                <w:rFonts w:ascii="Arial" w:hAnsi="Arial" w:cs="Arial"/>
              </w:rPr>
            </w:pPr>
            <w:r>
              <w:rPr>
                <w:rStyle w:val="FontStyle149"/>
                <w:rFonts w:ascii="Arial" w:hAnsi="Arial" w:cs="Arial"/>
              </w:rPr>
              <w:t>285,7</w:t>
            </w:r>
          </w:p>
        </w:tc>
        <w:tc>
          <w:tcPr>
            <w:tcW w:w="731" w:type="dxa"/>
            <w:textDirection w:val="btLr"/>
          </w:tcPr>
          <w:p w:rsidR="009E3F30" w:rsidRPr="003A7F65" w:rsidRDefault="003F7FDF" w:rsidP="00D91F92">
            <w:pPr>
              <w:ind w:left="113" w:right="113"/>
              <w:jc w:val="center"/>
              <w:rPr>
                <w:rStyle w:val="FontStyle149"/>
                <w:rFonts w:ascii="Arial" w:hAnsi="Arial" w:cs="Arial"/>
              </w:rPr>
            </w:pPr>
            <w:r>
              <w:rPr>
                <w:rStyle w:val="FontStyle149"/>
                <w:rFonts w:ascii="Arial" w:hAnsi="Arial" w:cs="Arial"/>
              </w:rPr>
              <w:t>285,7</w:t>
            </w:r>
          </w:p>
        </w:tc>
        <w:tc>
          <w:tcPr>
            <w:tcW w:w="731" w:type="dxa"/>
            <w:textDirection w:val="btLr"/>
          </w:tcPr>
          <w:p w:rsidR="009E3F30" w:rsidRPr="00D91F92" w:rsidRDefault="003F7FDF" w:rsidP="00D91F92">
            <w:pPr>
              <w:ind w:left="113" w:right="113"/>
              <w:jc w:val="center"/>
              <w:rPr>
                <w:rStyle w:val="FontStyle149"/>
                <w:rFonts w:ascii="Arial" w:hAnsi="Arial" w:cs="Arial"/>
                <w:b/>
              </w:rPr>
            </w:pPr>
            <w:r w:rsidRPr="00D91F92">
              <w:rPr>
                <w:rStyle w:val="FontStyle149"/>
                <w:rFonts w:ascii="Arial" w:hAnsi="Arial" w:cs="Arial"/>
                <w:b/>
              </w:rPr>
              <w:t>5000,0</w:t>
            </w:r>
          </w:p>
        </w:tc>
      </w:tr>
      <w:tr w:rsidR="009E3F30">
        <w:trPr>
          <w:cantSplit/>
          <w:trHeight w:val="597"/>
        </w:trPr>
        <w:tc>
          <w:tcPr>
            <w:tcW w:w="3356" w:type="dxa"/>
          </w:tcPr>
          <w:p w:rsidR="009E3F30" w:rsidRPr="003A7F65" w:rsidRDefault="009E3F30" w:rsidP="00D91F92">
            <w:pPr>
              <w:jc w:val="center"/>
              <w:rPr>
                <w:rStyle w:val="FontStyle149"/>
                <w:rFonts w:ascii="Arial" w:hAnsi="Arial" w:cs="Arial"/>
              </w:rPr>
            </w:pPr>
            <w:r w:rsidRPr="003A7F65">
              <w:rPr>
                <w:rStyle w:val="FontStyle149"/>
                <w:rFonts w:ascii="Arial" w:hAnsi="Arial" w:cs="Arial"/>
              </w:rPr>
              <w:t>Часовая тарифная ставка по Постановлению №1115, руб.1991г.</w:t>
            </w:r>
          </w:p>
        </w:tc>
        <w:tc>
          <w:tcPr>
            <w:tcW w:w="875" w:type="dxa"/>
            <w:textDirection w:val="btLr"/>
          </w:tcPr>
          <w:p w:rsidR="009E3F30" w:rsidRPr="003A7F65" w:rsidRDefault="009E3F30" w:rsidP="00D91F92">
            <w:pPr>
              <w:ind w:left="113" w:right="113"/>
              <w:jc w:val="center"/>
              <w:rPr>
                <w:rStyle w:val="FontStyle149"/>
                <w:rFonts w:ascii="Arial" w:hAnsi="Arial" w:cs="Arial"/>
              </w:rPr>
            </w:pPr>
            <w:r w:rsidRPr="003A7F65">
              <w:rPr>
                <w:rStyle w:val="FontStyle149"/>
                <w:rFonts w:ascii="Arial" w:hAnsi="Arial" w:cs="Arial"/>
              </w:rPr>
              <w:t>Руб.</w:t>
            </w:r>
          </w:p>
          <w:p w:rsidR="009E3F30" w:rsidRPr="003A7F65" w:rsidRDefault="009E3F30" w:rsidP="00D91F92">
            <w:pPr>
              <w:ind w:left="113" w:right="113"/>
              <w:jc w:val="center"/>
              <w:rPr>
                <w:rStyle w:val="FontStyle149"/>
                <w:rFonts w:ascii="Arial" w:hAnsi="Arial" w:cs="Arial"/>
              </w:rPr>
            </w:pPr>
          </w:p>
        </w:tc>
        <w:tc>
          <w:tcPr>
            <w:tcW w:w="560" w:type="dxa"/>
            <w:textDirection w:val="btLr"/>
          </w:tcPr>
          <w:p w:rsidR="009E3F30" w:rsidRPr="003A7F65" w:rsidRDefault="009E3F30" w:rsidP="00D91F92">
            <w:pPr>
              <w:ind w:left="113" w:right="113"/>
              <w:jc w:val="center"/>
              <w:rPr>
                <w:rStyle w:val="FontStyle149"/>
                <w:rFonts w:ascii="Arial" w:hAnsi="Arial" w:cs="Arial"/>
              </w:rPr>
            </w:pPr>
            <w:r w:rsidRPr="003A7F65">
              <w:rPr>
                <w:rStyle w:val="FontStyle149"/>
                <w:rFonts w:ascii="Arial" w:hAnsi="Arial" w:cs="Arial"/>
              </w:rPr>
              <w:t>5</w:t>
            </w:r>
          </w:p>
        </w:tc>
        <w:tc>
          <w:tcPr>
            <w:tcW w:w="643" w:type="dxa"/>
            <w:textDirection w:val="btLr"/>
          </w:tcPr>
          <w:p w:rsidR="009E3F30" w:rsidRPr="003A7F65" w:rsidRDefault="009E3F30" w:rsidP="00D91F92">
            <w:pPr>
              <w:ind w:left="113" w:right="113"/>
              <w:jc w:val="center"/>
              <w:rPr>
                <w:rStyle w:val="FontStyle149"/>
                <w:rFonts w:ascii="Arial" w:hAnsi="Arial" w:cs="Arial"/>
              </w:rPr>
            </w:pPr>
          </w:p>
        </w:tc>
        <w:tc>
          <w:tcPr>
            <w:tcW w:w="920" w:type="dxa"/>
            <w:textDirection w:val="btLr"/>
          </w:tcPr>
          <w:p w:rsidR="009E3F30" w:rsidRPr="003A7F65" w:rsidRDefault="003F7FDF" w:rsidP="00D91F92">
            <w:pPr>
              <w:ind w:left="113" w:right="113"/>
              <w:jc w:val="center"/>
              <w:rPr>
                <w:rStyle w:val="FontStyle149"/>
                <w:rFonts w:ascii="Arial" w:hAnsi="Arial" w:cs="Arial"/>
              </w:rPr>
            </w:pPr>
            <w:r>
              <w:rPr>
                <w:rStyle w:val="FontStyle149"/>
                <w:rFonts w:ascii="Arial" w:hAnsi="Arial" w:cs="Arial"/>
              </w:rPr>
              <w:t>1,32</w:t>
            </w:r>
          </w:p>
        </w:tc>
        <w:tc>
          <w:tcPr>
            <w:tcW w:w="731" w:type="dxa"/>
            <w:textDirection w:val="btLr"/>
          </w:tcPr>
          <w:p w:rsidR="009E3F30" w:rsidRPr="003A7F65" w:rsidRDefault="003F7FDF" w:rsidP="00D91F92">
            <w:pPr>
              <w:ind w:left="113" w:right="113"/>
              <w:jc w:val="center"/>
              <w:rPr>
                <w:rStyle w:val="FontStyle149"/>
                <w:rFonts w:ascii="Arial" w:hAnsi="Arial" w:cs="Arial"/>
              </w:rPr>
            </w:pPr>
            <w:r>
              <w:rPr>
                <w:rStyle w:val="FontStyle149"/>
                <w:rFonts w:ascii="Arial" w:hAnsi="Arial" w:cs="Arial"/>
              </w:rPr>
              <w:t>1,26</w:t>
            </w:r>
          </w:p>
        </w:tc>
        <w:tc>
          <w:tcPr>
            <w:tcW w:w="731" w:type="dxa"/>
            <w:textDirection w:val="btLr"/>
          </w:tcPr>
          <w:p w:rsidR="009E3F30" w:rsidRPr="003A7F65" w:rsidRDefault="003F7FDF" w:rsidP="00D91F92">
            <w:pPr>
              <w:ind w:left="113" w:right="113"/>
              <w:jc w:val="center"/>
              <w:rPr>
                <w:rStyle w:val="FontStyle149"/>
                <w:rFonts w:ascii="Arial" w:hAnsi="Arial" w:cs="Arial"/>
              </w:rPr>
            </w:pPr>
            <w:r>
              <w:rPr>
                <w:rStyle w:val="FontStyle149"/>
                <w:rFonts w:ascii="Arial" w:hAnsi="Arial" w:cs="Arial"/>
              </w:rPr>
              <w:t>1,13</w:t>
            </w:r>
          </w:p>
        </w:tc>
        <w:tc>
          <w:tcPr>
            <w:tcW w:w="731" w:type="dxa"/>
            <w:textDirection w:val="btLr"/>
          </w:tcPr>
          <w:p w:rsidR="009E3F30" w:rsidRPr="003A7F65" w:rsidRDefault="003F7FDF" w:rsidP="00D91F92">
            <w:pPr>
              <w:ind w:left="113" w:right="113"/>
              <w:jc w:val="center"/>
              <w:rPr>
                <w:rStyle w:val="FontStyle149"/>
                <w:rFonts w:ascii="Arial" w:hAnsi="Arial" w:cs="Arial"/>
              </w:rPr>
            </w:pPr>
            <w:r>
              <w:rPr>
                <w:rStyle w:val="FontStyle149"/>
                <w:rFonts w:ascii="Arial" w:hAnsi="Arial" w:cs="Arial"/>
              </w:rPr>
              <w:t>0,97</w:t>
            </w:r>
          </w:p>
        </w:tc>
        <w:tc>
          <w:tcPr>
            <w:tcW w:w="731" w:type="dxa"/>
            <w:textDirection w:val="btLr"/>
          </w:tcPr>
          <w:p w:rsidR="009E3F30" w:rsidRPr="003A7F65" w:rsidRDefault="003F7FDF" w:rsidP="00D91F92">
            <w:pPr>
              <w:ind w:left="113" w:right="113"/>
              <w:jc w:val="center"/>
              <w:rPr>
                <w:rStyle w:val="FontStyle149"/>
                <w:rFonts w:ascii="Arial" w:hAnsi="Arial" w:cs="Arial"/>
              </w:rPr>
            </w:pPr>
            <w:r>
              <w:rPr>
                <w:rStyle w:val="FontStyle149"/>
                <w:rFonts w:ascii="Arial" w:hAnsi="Arial" w:cs="Arial"/>
              </w:rPr>
              <w:t>1,20</w:t>
            </w:r>
          </w:p>
        </w:tc>
        <w:tc>
          <w:tcPr>
            <w:tcW w:w="731" w:type="dxa"/>
            <w:textDirection w:val="btLr"/>
          </w:tcPr>
          <w:p w:rsidR="009E3F30" w:rsidRPr="003A7F65" w:rsidRDefault="003F7FDF" w:rsidP="00D91F92">
            <w:pPr>
              <w:ind w:left="113" w:right="113"/>
              <w:jc w:val="center"/>
              <w:rPr>
                <w:rStyle w:val="FontStyle149"/>
                <w:rFonts w:ascii="Arial" w:hAnsi="Arial" w:cs="Arial"/>
              </w:rPr>
            </w:pPr>
            <w:r>
              <w:rPr>
                <w:rStyle w:val="FontStyle149"/>
                <w:rFonts w:ascii="Arial" w:hAnsi="Arial" w:cs="Arial"/>
              </w:rPr>
              <w:t>1,20</w:t>
            </w:r>
          </w:p>
        </w:tc>
        <w:tc>
          <w:tcPr>
            <w:tcW w:w="731" w:type="dxa"/>
            <w:textDirection w:val="btLr"/>
          </w:tcPr>
          <w:p w:rsidR="009E3F30" w:rsidRPr="00D91F92" w:rsidRDefault="003F7FDF" w:rsidP="00D91F92">
            <w:pPr>
              <w:ind w:left="113" w:right="113"/>
              <w:jc w:val="center"/>
              <w:rPr>
                <w:rStyle w:val="FontStyle149"/>
                <w:rFonts w:ascii="Arial" w:hAnsi="Arial" w:cs="Arial"/>
                <w:b/>
              </w:rPr>
            </w:pPr>
            <w:r w:rsidRPr="00D91F92">
              <w:rPr>
                <w:rStyle w:val="FontStyle149"/>
                <w:rFonts w:ascii="Arial" w:hAnsi="Arial" w:cs="Arial"/>
                <w:b/>
              </w:rPr>
              <w:t>4,68</w:t>
            </w:r>
          </w:p>
        </w:tc>
      </w:tr>
      <w:tr w:rsidR="009E3F30">
        <w:trPr>
          <w:cantSplit/>
          <w:trHeight w:val="656"/>
        </w:trPr>
        <w:tc>
          <w:tcPr>
            <w:tcW w:w="3356" w:type="dxa"/>
          </w:tcPr>
          <w:p w:rsidR="009E3F30" w:rsidRPr="003A7F65" w:rsidRDefault="009E3F30" w:rsidP="00D91F92">
            <w:pPr>
              <w:jc w:val="center"/>
              <w:rPr>
                <w:rStyle w:val="FontStyle149"/>
                <w:rFonts w:ascii="Arial" w:hAnsi="Arial" w:cs="Arial"/>
              </w:rPr>
            </w:pPr>
            <w:r w:rsidRPr="003A7F65">
              <w:rPr>
                <w:rStyle w:val="FontStyle149"/>
                <w:rFonts w:ascii="Arial" w:hAnsi="Arial" w:cs="Arial"/>
              </w:rPr>
              <w:t>Месячная ставка зарплаты по Постановлению №1115, руб. 1991г.</w:t>
            </w:r>
          </w:p>
        </w:tc>
        <w:tc>
          <w:tcPr>
            <w:tcW w:w="875" w:type="dxa"/>
            <w:textDirection w:val="btLr"/>
          </w:tcPr>
          <w:p w:rsidR="009E3F30" w:rsidRPr="003A7F65" w:rsidRDefault="009E3F30" w:rsidP="00D91F92">
            <w:pPr>
              <w:ind w:left="113" w:right="113"/>
              <w:jc w:val="center"/>
              <w:rPr>
                <w:rStyle w:val="FontStyle149"/>
                <w:rFonts w:ascii="Arial" w:hAnsi="Arial" w:cs="Arial"/>
              </w:rPr>
            </w:pPr>
            <w:r w:rsidRPr="003A7F65">
              <w:rPr>
                <w:rStyle w:val="FontStyle149"/>
                <w:rFonts w:ascii="Arial" w:hAnsi="Arial" w:cs="Arial"/>
              </w:rPr>
              <w:t>Руб.</w:t>
            </w:r>
          </w:p>
          <w:p w:rsidR="009E3F30" w:rsidRPr="003A7F65" w:rsidRDefault="009E3F30" w:rsidP="00D91F92">
            <w:pPr>
              <w:ind w:left="113" w:right="113"/>
              <w:jc w:val="center"/>
              <w:rPr>
                <w:rStyle w:val="FontStyle149"/>
                <w:rFonts w:ascii="Arial" w:hAnsi="Arial" w:cs="Arial"/>
              </w:rPr>
            </w:pPr>
          </w:p>
        </w:tc>
        <w:tc>
          <w:tcPr>
            <w:tcW w:w="560" w:type="dxa"/>
            <w:textDirection w:val="btLr"/>
          </w:tcPr>
          <w:p w:rsidR="009E3F30" w:rsidRPr="003A7F65" w:rsidRDefault="009E3F30" w:rsidP="00D91F92">
            <w:pPr>
              <w:ind w:left="113" w:right="113"/>
              <w:jc w:val="center"/>
              <w:rPr>
                <w:rStyle w:val="FontStyle149"/>
                <w:rFonts w:ascii="Arial" w:hAnsi="Arial" w:cs="Arial"/>
              </w:rPr>
            </w:pPr>
            <w:r w:rsidRPr="003A7F65">
              <w:rPr>
                <w:rStyle w:val="FontStyle149"/>
                <w:rFonts w:ascii="Arial" w:hAnsi="Arial" w:cs="Arial"/>
              </w:rPr>
              <w:t>4</w:t>
            </w:r>
          </w:p>
        </w:tc>
        <w:tc>
          <w:tcPr>
            <w:tcW w:w="643" w:type="dxa"/>
            <w:textDirection w:val="btLr"/>
          </w:tcPr>
          <w:p w:rsidR="009E3F30" w:rsidRPr="003A7F65" w:rsidRDefault="009E3F30" w:rsidP="00D91F92">
            <w:pPr>
              <w:ind w:left="113" w:right="113"/>
              <w:jc w:val="center"/>
              <w:rPr>
                <w:rStyle w:val="FontStyle149"/>
                <w:rFonts w:ascii="Arial" w:hAnsi="Arial" w:cs="Arial"/>
              </w:rPr>
            </w:pPr>
          </w:p>
        </w:tc>
        <w:tc>
          <w:tcPr>
            <w:tcW w:w="920" w:type="dxa"/>
            <w:textDirection w:val="btLr"/>
          </w:tcPr>
          <w:p w:rsidR="009E3F30" w:rsidRPr="003A7F65" w:rsidRDefault="003F7FDF" w:rsidP="00D91F92">
            <w:pPr>
              <w:ind w:left="113" w:right="113"/>
              <w:jc w:val="center"/>
              <w:rPr>
                <w:rStyle w:val="FontStyle149"/>
                <w:rFonts w:ascii="Arial" w:hAnsi="Arial" w:cs="Arial"/>
              </w:rPr>
            </w:pPr>
            <w:r>
              <w:rPr>
                <w:rStyle w:val="FontStyle149"/>
                <w:rFonts w:ascii="Arial" w:hAnsi="Arial" w:cs="Arial"/>
              </w:rPr>
              <w:t>220</w:t>
            </w:r>
          </w:p>
        </w:tc>
        <w:tc>
          <w:tcPr>
            <w:tcW w:w="731" w:type="dxa"/>
            <w:textDirection w:val="btLr"/>
          </w:tcPr>
          <w:p w:rsidR="009E3F30" w:rsidRPr="003A7F65" w:rsidRDefault="003F7FDF" w:rsidP="00D91F92">
            <w:pPr>
              <w:ind w:left="113" w:right="113"/>
              <w:jc w:val="center"/>
              <w:rPr>
                <w:rStyle w:val="FontStyle149"/>
                <w:rFonts w:ascii="Arial" w:hAnsi="Arial" w:cs="Arial"/>
              </w:rPr>
            </w:pPr>
            <w:r>
              <w:rPr>
                <w:rStyle w:val="FontStyle149"/>
                <w:rFonts w:ascii="Arial" w:hAnsi="Arial" w:cs="Arial"/>
              </w:rPr>
              <w:t>210</w:t>
            </w:r>
          </w:p>
        </w:tc>
        <w:tc>
          <w:tcPr>
            <w:tcW w:w="731" w:type="dxa"/>
            <w:textDirection w:val="btLr"/>
          </w:tcPr>
          <w:p w:rsidR="009E3F30" w:rsidRPr="003A7F65" w:rsidRDefault="003F7FDF" w:rsidP="00D91F92">
            <w:pPr>
              <w:ind w:left="113" w:right="113"/>
              <w:jc w:val="center"/>
              <w:rPr>
                <w:rStyle w:val="FontStyle149"/>
                <w:rFonts w:ascii="Arial" w:hAnsi="Arial" w:cs="Arial"/>
              </w:rPr>
            </w:pPr>
            <w:r>
              <w:rPr>
                <w:rStyle w:val="FontStyle149"/>
                <w:rFonts w:ascii="Arial" w:hAnsi="Arial" w:cs="Arial"/>
              </w:rPr>
              <w:t>210</w:t>
            </w:r>
          </w:p>
        </w:tc>
        <w:tc>
          <w:tcPr>
            <w:tcW w:w="731" w:type="dxa"/>
            <w:textDirection w:val="btLr"/>
          </w:tcPr>
          <w:p w:rsidR="009E3F30" w:rsidRPr="003A7F65" w:rsidRDefault="003F7FDF" w:rsidP="00D91F92">
            <w:pPr>
              <w:ind w:left="113" w:right="113"/>
              <w:jc w:val="center"/>
              <w:rPr>
                <w:rStyle w:val="FontStyle149"/>
                <w:rFonts w:ascii="Arial" w:hAnsi="Arial" w:cs="Arial"/>
              </w:rPr>
            </w:pPr>
            <w:r>
              <w:rPr>
                <w:rStyle w:val="FontStyle149"/>
                <w:rFonts w:ascii="Arial" w:hAnsi="Arial" w:cs="Arial"/>
              </w:rPr>
              <w:t>135</w:t>
            </w:r>
          </w:p>
        </w:tc>
        <w:tc>
          <w:tcPr>
            <w:tcW w:w="731" w:type="dxa"/>
            <w:textDirection w:val="btLr"/>
          </w:tcPr>
          <w:p w:rsidR="009E3F30" w:rsidRPr="003A7F65" w:rsidRDefault="003F7FDF" w:rsidP="00D91F92">
            <w:pPr>
              <w:ind w:left="113" w:right="113"/>
              <w:jc w:val="center"/>
              <w:rPr>
                <w:rStyle w:val="FontStyle149"/>
                <w:rFonts w:ascii="Arial" w:hAnsi="Arial" w:cs="Arial"/>
              </w:rPr>
            </w:pPr>
            <w:r>
              <w:rPr>
                <w:rStyle w:val="FontStyle149"/>
                <w:rFonts w:ascii="Arial" w:hAnsi="Arial" w:cs="Arial"/>
              </w:rPr>
              <w:t>200</w:t>
            </w:r>
          </w:p>
        </w:tc>
        <w:tc>
          <w:tcPr>
            <w:tcW w:w="731" w:type="dxa"/>
            <w:textDirection w:val="btLr"/>
          </w:tcPr>
          <w:p w:rsidR="009E3F30" w:rsidRPr="003A7F65" w:rsidRDefault="003F7FDF" w:rsidP="00D91F92">
            <w:pPr>
              <w:ind w:left="113" w:right="113"/>
              <w:jc w:val="center"/>
              <w:rPr>
                <w:rStyle w:val="FontStyle149"/>
                <w:rFonts w:ascii="Arial" w:hAnsi="Arial" w:cs="Arial"/>
              </w:rPr>
            </w:pPr>
            <w:r>
              <w:rPr>
                <w:rStyle w:val="FontStyle149"/>
                <w:rFonts w:ascii="Arial" w:hAnsi="Arial" w:cs="Arial"/>
              </w:rPr>
              <w:t>200</w:t>
            </w:r>
          </w:p>
        </w:tc>
        <w:tc>
          <w:tcPr>
            <w:tcW w:w="731" w:type="dxa"/>
            <w:textDirection w:val="btLr"/>
          </w:tcPr>
          <w:p w:rsidR="009E3F30" w:rsidRPr="00D91F92" w:rsidRDefault="003F7FDF" w:rsidP="00D91F92">
            <w:pPr>
              <w:ind w:left="113" w:right="113"/>
              <w:jc w:val="center"/>
              <w:rPr>
                <w:rStyle w:val="FontStyle149"/>
                <w:rFonts w:ascii="Arial" w:hAnsi="Arial" w:cs="Arial"/>
                <w:b/>
              </w:rPr>
            </w:pPr>
            <w:r w:rsidRPr="00D91F92">
              <w:rPr>
                <w:rStyle w:val="FontStyle149"/>
                <w:rFonts w:ascii="Arial" w:hAnsi="Arial" w:cs="Arial"/>
                <w:b/>
              </w:rPr>
              <w:t>875</w:t>
            </w:r>
          </w:p>
        </w:tc>
      </w:tr>
      <w:tr w:rsidR="009E3F30">
        <w:trPr>
          <w:cantSplit/>
          <w:trHeight w:val="731"/>
        </w:trPr>
        <w:tc>
          <w:tcPr>
            <w:tcW w:w="3356" w:type="dxa"/>
          </w:tcPr>
          <w:p w:rsidR="009E3F30" w:rsidRPr="003A7F65" w:rsidRDefault="009E3F30" w:rsidP="00D91F92">
            <w:pPr>
              <w:jc w:val="center"/>
              <w:rPr>
                <w:rStyle w:val="FontStyle149"/>
                <w:rFonts w:ascii="Arial" w:hAnsi="Arial" w:cs="Arial"/>
              </w:rPr>
            </w:pPr>
            <w:r w:rsidRPr="003A7F65">
              <w:rPr>
                <w:rStyle w:val="FontStyle149"/>
                <w:rFonts w:ascii="Arial" w:hAnsi="Arial" w:cs="Arial"/>
              </w:rPr>
              <w:t>Численный состав подразделения</w:t>
            </w:r>
          </w:p>
        </w:tc>
        <w:tc>
          <w:tcPr>
            <w:tcW w:w="875" w:type="dxa"/>
            <w:textDirection w:val="btLr"/>
          </w:tcPr>
          <w:p w:rsidR="009E3F30" w:rsidRPr="003A7F65" w:rsidRDefault="009E3F30" w:rsidP="00D91F92">
            <w:pPr>
              <w:ind w:left="113" w:right="113"/>
              <w:jc w:val="center"/>
              <w:rPr>
                <w:rStyle w:val="FontStyle149"/>
                <w:rFonts w:ascii="Arial" w:hAnsi="Arial" w:cs="Arial"/>
              </w:rPr>
            </w:pPr>
            <w:r w:rsidRPr="003A7F65">
              <w:rPr>
                <w:rStyle w:val="FontStyle149"/>
                <w:rFonts w:ascii="Arial" w:hAnsi="Arial" w:cs="Arial"/>
              </w:rPr>
              <w:t>Спец.</w:t>
            </w:r>
          </w:p>
          <w:p w:rsidR="009E3F30" w:rsidRPr="003A7F65" w:rsidRDefault="009E3F30" w:rsidP="00D91F92">
            <w:pPr>
              <w:ind w:left="113" w:right="113"/>
              <w:jc w:val="center"/>
              <w:rPr>
                <w:rStyle w:val="FontStyle149"/>
                <w:rFonts w:ascii="Arial" w:hAnsi="Arial" w:cs="Arial"/>
              </w:rPr>
            </w:pPr>
          </w:p>
        </w:tc>
        <w:tc>
          <w:tcPr>
            <w:tcW w:w="560" w:type="dxa"/>
            <w:textDirection w:val="btLr"/>
          </w:tcPr>
          <w:p w:rsidR="009E3F30" w:rsidRPr="003A7F65" w:rsidRDefault="009E3F30" w:rsidP="00D91F92">
            <w:pPr>
              <w:ind w:left="113" w:right="113"/>
              <w:jc w:val="center"/>
              <w:rPr>
                <w:rStyle w:val="FontStyle149"/>
                <w:rFonts w:ascii="Arial" w:hAnsi="Arial" w:cs="Arial"/>
              </w:rPr>
            </w:pPr>
            <w:r w:rsidRPr="003A7F65">
              <w:rPr>
                <w:rStyle w:val="FontStyle149"/>
                <w:rFonts w:ascii="Arial" w:hAnsi="Arial" w:cs="Arial"/>
              </w:rPr>
              <w:t>3</w:t>
            </w:r>
          </w:p>
        </w:tc>
        <w:tc>
          <w:tcPr>
            <w:tcW w:w="643" w:type="dxa"/>
            <w:textDirection w:val="btLr"/>
          </w:tcPr>
          <w:p w:rsidR="009E3F30" w:rsidRPr="003A7F65" w:rsidRDefault="009E3F30" w:rsidP="00D91F92">
            <w:pPr>
              <w:ind w:left="113" w:right="113"/>
              <w:jc w:val="center"/>
              <w:rPr>
                <w:rStyle w:val="FontStyle149"/>
                <w:rFonts w:ascii="Arial" w:hAnsi="Arial" w:cs="Arial"/>
              </w:rPr>
            </w:pPr>
          </w:p>
        </w:tc>
        <w:tc>
          <w:tcPr>
            <w:tcW w:w="920" w:type="dxa"/>
            <w:textDirection w:val="btLr"/>
          </w:tcPr>
          <w:p w:rsidR="009E3F30" w:rsidRPr="003A7F65" w:rsidRDefault="003A7F65" w:rsidP="00D91F92">
            <w:pPr>
              <w:ind w:left="113" w:right="113"/>
              <w:jc w:val="center"/>
              <w:rPr>
                <w:rStyle w:val="FontStyle149"/>
                <w:rFonts w:ascii="Arial" w:hAnsi="Arial" w:cs="Arial"/>
              </w:rPr>
            </w:pPr>
            <w:r>
              <w:rPr>
                <w:rStyle w:val="FontStyle149"/>
                <w:rFonts w:ascii="Arial" w:hAnsi="Arial" w:cs="Arial"/>
              </w:rPr>
              <w:t>1</w:t>
            </w:r>
          </w:p>
        </w:tc>
        <w:tc>
          <w:tcPr>
            <w:tcW w:w="731" w:type="dxa"/>
            <w:textDirection w:val="btLr"/>
          </w:tcPr>
          <w:p w:rsidR="009E3F30" w:rsidRPr="003A7F65" w:rsidRDefault="003A7F65" w:rsidP="00D91F92">
            <w:pPr>
              <w:ind w:left="113" w:right="113"/>
              <w:jc w:val="center"/>
              <w:rPr>
                <w:rStyle w:val="FontStyle149"/>
                <w:rFonts w:ascii="Arial" w:hAnsi="Arial" w:cs="Arial"/>
              </w:rPr>
            </w:pPr>
            <w:r>
              <w:rPr>
                <w:rStyle w:val="FontStyle149"/>
                <w:rFonts w:ascii="Arial" w:hAnsi="Arial" w:cs="Arial"/>
              </w:rPr>
              <w:t>1</w:t>
            </w:r>
          </w:p>
        </w:tc>
        <w:tc>
          <w:tcPr>
            <w:tcW w:w="731" w:type="dxa"/>
            <w:textDirection w:val="btLr"/>
          </w:tcPr>
          <w:p w:rsidR="009E3F30" w:rsidRPr="003A7F65" w:rsidRDefault="003A7F65" w:rsidP="00D91F92">
            <w:pPr>
              <w:ind w:left="113" w:right="113"/>
              <w:jc w:val="center"/>
              <w:rPr>
                <w:rStyle w:val="FontStyle149"/>
                <w:rFonts w:ascii="Arial" w:hAnsi="Arial" w:cs="Arial"/>
              </w:rPr>
            </w:pPr>
            <w:r>
              <w:rPr>
                <w:rStyle w:val="FontStyle149"/>
                <w:rFonts w:ascii="Arial" w:hAnsi="Arial" w:cs="Arial"/>
              </w:rPr>
              <w:t>1</w:t>
            </w:r>
          </w:p>
        </w:tc>
        <w:tc>
          <w:tcPr>
            <w:tcW w:w="731" w:type="dxa"/>
            <w:textDirection w:val="btLr"/>
          </w:tcPr>
          <w:p w:rsidR="009E3F30" w:rsidRPr="003A7F65" w:rsidRDefault="003A7F65" w:rsidP="00D91F92">
            <w:pPr>
              <w:ind w:left="113" w:right="113"/>
              <w:jc w:val="center"/>
              <w:rPr>
                <w:rStyle w:val="FontStyle149"/>
                <w:rFonts w:ascii="Arial" w:hAnsi="Arial" w:cs="Arial"/>
              </w:rPr>
            </w:pPr>
            <w:r>
              <w:rPr>
                <w:rStyle w:val="FontStyle149"/>
                <w:rFonts w:ascii="Arial" w:hAnsi="Arial" w:cs="Arial"/>
              </w:rPr>
              <w:t>1</w:t>
            </w:r>
          </w:p>
        </w:tc>
        <w:tc>
          <w:tcPr>
            <w:tcW w:w="731" w:type="dxa"/>
            <w:textDirection w:val="btLr"/>
          </w:tcPr>
          <w:p w:rsidR="009E3F30" w:rsidRPr="003A7F65" w:rsidRDefault="003A7F65" w:rsidP="00D91F92">
            <w:pPr>
              <w:ind w:left="113" w:right="113"/>
              <w:jc w:val="center"/>
              <w:rPr>
                <w:rStyle w:val="FontStyle149"/>
                <w:rFonts w:ascii="Arial" w:hAnsi="Arial" w:cs="Arial"/>
              </w:rPr>
            </w:pPr>
            <w:r>
              <w:rPr>
                <w:rStyle w:val="FontStyle149"/>
                <w:rFonts w:ascii="Arial" w:hAnsi="Arial" w:cs="Arial"/>
              </w:rPr>
              <w:t>0,25</w:t>
            </w:r>
          </w:p>
        </w:tc>
        <w:tc>
          <w:tcPr>
            <w:tcW w:w="731" w:type="dxa"/>
            <w:textDirection w:val="btLr"/>
          </w:tcPr>
          <w:p w:rsidR="009E3F30" w:rsidRPr="003A7F65" w:rsidRDefault="003A7F65" w:rsidP="00D91F92">
            <w:pPr>
              <w:ind w:left="113" w:right="113"/>
              <w:jc w:val="center"/>
              <w:rPr>
                <w:rStyle w:val="FontStyle149"/>
                <w:rFonts w:ascii="Arial" w:hAnsi="Arial" w:cs="Arial"/>
              </w:rPr>
            </w:pPr>
            <w:r>
              <w:rPr>
                <w:rStyle w:val="FontStyle149"/>
                <w:rFonts w:ascii="Arial" w:hAnsi="Arial" w:cs="Arial"/>
              </w:rPr>
              <w:t>0,25</w:t>
            </w:r>
          </w:p>
        </w:tc>
        <w:tc>
          <w:tcPr>
            <w:tcW w:w="731" w:type="dxa"/>
            <w:textDirection w:val="btLr"/>
          </w:tcPr>
          <w:p w:rsidR="009E3F30" w:rsidRPr="00D91F92" w:rsidRDefault="009E3F30" w:rsidP="00D91F92">
            <w:pPr>
              <w:ind w:left="113" w:right="113"/>
              <w:jc w:val="center"/>
              <w:rPr>
                <w:rStyle w:val="FontStyle149"/>
                <w:rFonts w:ascii="Arial" w:hAnsi="Arial" w:cs="Arial"/>
                <w:b/>
              </w:rPr>
            </w:pPr>
          </w:p>
        </w:tc>
      </w:tr>
      <w:tr w:rsidR="003A7F65">
        <w:trPr>
          <w:cantSplit/>
          <w:trHeight w:val="1445"/>
        </w:trPr>
        <w:tc>
          <w:tcPr>
            <w:tcW w:w="3356" w:type="dxa"/>
          </w:tcPr>
          <w:p w:rsidR="003A7F65" w:rsidRPr="003A7F65" w:rsidRDefault="003A7F65" w:rsidP="00D91F92">
            <w:pPr>
              <w:jc w:val="center"/>
              <w:rPr>
                <w:rStyle w:val="FontStyle149"/>
                <w:rFonts w:ascii="Arial" w:hAnsi="Arial" w:cs="Arial"/>
              </w:rPr>
            </w:pPr>
            <w:r w:rsidRPr="003A7F65">
              <w:rPr>
                <w:rStyle w:val="FontStyle149"/>
                <w:rFonts w:ascii="Arial" w:hAnsi="Arial" w:cs="Arial"/>
              </w:rPr>
              <w:t>Наименование расходов</w:t>
            </w:r>
          </w:p>
        </w:tc>
        <w:tc>
          <w:tcPr>
            <w:tcW w:w="875" w:type="dxa"/>
          </w:tcPr>
          <w:p w:rsidR="003A7F65" w:rsidRPr="003A7F65" w:rsidRDefault="003A7F65" w:rsidP="00547A7D">
            <w:pPr>
              <w:rPr>
                <w:rStyle w:val="FontStyle149"/>
                <w:rFonts w:ascii="Arial" w:hAnsi="Arial" w:cs="Arial"/>
              </w:rPr>
            </w:pPr>
          </w:p>
        </w:tc>
        <w:tc>
          <w:tcPr>
            <w:tcW w:w="560" w:type="dxa"/>
            <w:textDirection w:val="btLr"/>
          </w:tcPr>
          <w:p w:rsidR="003A7F65" w:rsidRPr="003A7F65" w:rsidRDefault="003A7F65" w:rsidP="00547A7D">
            <w:pPr>
              <w:ind w:left="113" w:right="113"/>
              <w:rPr>
                <w:rStyle w:val="FontStyle149"/>
                <w:rFonts w:ascii="Arial" w:hAnsi="Arial" w:cs="Arial"/>
              </w:rPr>
            </w:pPr>
            <w:r w:rsidRPr="003A7F65">
              <w:rPr>
                <w:rStyle w:val="FontStyle149"/>
                <w:rFonts w:ascii="Arial" w:hAnsi="Arial" w:cs="Arial"/>
              </w:rPr>
              <w:t>2</w:t>
            </w:r>
          </w:p>
        </w:tc>
        <w:tc>
          <w:tcPr>
            <w:tcW w:w="643" w:type="dxa"/>
            <w:textDirection w:val="btLr"/>
          </w:tcPr>
          <w:p w:rsidR="003A7F65" w:rsidRPr="003A7F65" w:rsidRDefault="003A7F65" w:rsidP="00547A7D">
            <w:pPr>
              <w:ind w:left="113" w:right="113"/>
              <w:rPr>
                <w:rStyle w:val="FontStyle149"/>
                <w:rFonts w:ascii="Arial" w:hAnsi="Arial" w:cs="Arial"/>
              </w:rPr>
            </w:pPr>
            <w:r w:rsidRPr="003A7F65">
              <w:rPr>
                <w:rStyle w:val="FontStyle149"/>
                <w:rFonts w:ascii="Arial" w:hAnsi="Arial" w:cs="Arial"/>
              </w:rPr>
              <w:t>Заработная плата</w:t>
            </w:r>
          </w:p>
        </w:tc>
        <w:tc>
          <w:tcPr>
            <w:tcW w:w="920" w:type="dxa"/>
            <w:textDirection w:val="btLr"/>
          </w:tcPr>
          <w:p w:rsidR="003A7F65" w:rsidRPr="003A7F65" w:rsidRDefault="003A7F65" w:rsidP="00547A7D">
            <w:pPr>
              <w:ind w:left="113" w:right="113"/>
              <w:rPr>
                <w:rStyle w:val="FontStyle149"/>
                <w:rFonts w:ascii="Arial" w:hAnsi="Arial" w:cs="Arial"/>
              </w:rPr>
            </w:pPr>
            <w:r w:rsidRPr="003A7F65">
              <w:rPr>
                <w:rStyle w:val="FontStyle149"/>
                <w:rFonts w:ascii="Arial" w:hAnsi="Arial" w:cs="Arial"/>
              </w:rPr>
              <w:t>Начальник КИП ГТИ-ГИРС</w:t>
            </w:r>
          </w:p>
        </w:tc>
        <w:tc>
          <w:tcPr>
            <w:tcW w:w="731" w:type="dxa"/>
            <w:textDirection w:val="btLr"/>
          </w:tcPr>
          <w:p w:rsidR="003A7F65" w:rsidRPr="003A7F65" w:rsidRDefault="003A7F65" w:rsidP="00547A7D">
            <w:pPr>
              <w:ind w:left="113" w:right="113"/>
              <w:rPr>
                <w:rStyle w:val="FontStyle149"/>
                <w:rFonts w:ascii="Arial" w:hAnsi="Arial" w:cs="Arial"/>
              </w:rPr>
            </w:pPr>
            <w:r w:rsidRPr="003A7F65">
              <w:rPr>
                <w:rStyle w:val="FontStyle149"/>
                <w:rFonts w:ascii="Arial" w:hAnsi="Arial" w:cs="Arial"/>
              </w:rPr>
              <w:t>Геофизик 1кат.</w:t>
            </w:r>
          </w:p>
        </w:tc>
        <w:tc>
          <w:tcPr>
            <w:tcW w:w="731" w:type="dxa"/>
            <w:textDirection w:val="btLr"/>
          </w:tcPr>
          <w:p w:rsidR="003A7F65" w:rsidRPr="003A7F65" w:rsidRDefault="003A7F65" w:rsidP="00547A7D">
            <w:pPr>
              <w:ind w:left="113" w:right="113"/>
              <w:rPr>
                <w:rStyle w:val="FontStyle149"/>
                <w:rFonts w:ascii="Arial" w:hAnsi="Arial" w:cs="Arial"/>
              </w:rPr>
            </w:pPr>
            <w:r w:rsidRPr="003A7F65">
              <w:rPr>
                <w:rStyle w:val="FontStyle149"/>
                <w:rFonts w:ascii="Arial" w:hAnsi="Arial" w:cs="Arial"/>
              </w:rPr>
              <w:t>Геолог 1кат.</w:t>
            </w:r>
          </w:p>
        </w:tc>
        <w:tc>
          <w:tcPr>
            <w:tcW w:w="731" w:type="dxa"/>
            <w:textDirection w:val="btLr"/>
          </w:tcPr>
          <w:p w:rsidR="003A7F65" w:rsidRPr="003A7F65" w:rsidRDefault="003A7F65" w:rsidP="00547A7D">
            <w:pPr>
              <w:ind w:left="113" w:right="113"/>
              <w:rPr>
                <w:rStyle w:val="FontStyle149"/>
                <w:rFonts w:ascii="Arial" w:hAnsi="Arial" w:cs="Arial"/>
              </w:rPr>
            </w:pPr>
            <w:r w:rsidRPr="003A7F65">
              <w:rPr>
                <w:rStyle w:val="FontStyle149"/>
                <w:rFonts w:ascii="Arial" w:hAnsi="Arial" w:cs="Arial"/>
              </w:rPr>
              <w:t>Техник-геофизик</w:t>
            </w:r>
          </w:p>
        </w:tc>
        <w:tc>
          <w:tcPr>
            <w:tcW w:w="731" w:type="dxa"/>
            <w:textDirection w:val="btLr"/>
          </w:tcPr>
          <w:p w:rsidR="003A7F65" w:rsidRPr="003A7F65" w:rsidRDefault="003A7F65" w:rsidP="00547A7D">
            <w:pPr>
              <w:ind w:left="113" w:right="113"/>
              <w:rPr>
                <w:rStyle w:val="FontStyle149"/>
                <w:rFonts w:ascii="Arial" w:hAnsi="Arial" w:cs="Arial"/>
              </w:rPr>
            </w:pPr>
            <w:r w:rsidRPr="003A7F65">
              <w:rPr>
                <w:rStyle w:val="FontStyle149"/>
                <w:rFonts w:ascii="Arial" w:hAnsi="Arial" w:cs="Arial"/>
              </w:rPr>
              <w:t>Программист (инженер)</w:t>
            </w:r>
          </w:p>
        </w:tc>
        <w:tc>
          <w:tcPr>
            <w:tcW w:w="731" w:type="dxa"/>
            <w:textDirection w:val="btLr"/>
          </w:tcPr>
          <w:p w:rsidR="003A7F65" w:rsidRPr="003A7F65" w:rsidRDefault="003A7F65" w:rsidP="00547A7D">
            <w:pPr>
              <w:ind w:left="113" w:right="113"/>
              <w:rPr>
                <w:rStyle w:val="FontStyle149"/>
                <w:rFonts w:ascii="Arial" w:hAnsi="Arial" w:cs="Arial"/>
              </w:rPr>
            </w:pPr>
            <w:r w:rsidRPr="003A7F65">
              <w:rPr>
                <w:rStyle w:val="FontStyle149"/>
                <w:rFonts w:ascii="Arial" w:hAnsi="Arial" w:cs="Arial"/>
              </w:rPr>
              <w:t>Электроник (инженер)</w:t>
            </w:r>
          </w:p>
        </w:tc>
        <w:tc>
          <w:tcPr>
            <w:tcW w:w="731" w:type="dxa"/>
            <w:vMerge w:val="restart"/>
            <w:textDirection w:val="btLr"/>
          </w:tcPr>
          <w:p w:rsidR="003A7F65" w:rsidRPr="00D91F92" w:rsidRDefault="003A7F65" w:rsidP="00547A7D">
            <w:pPr>
              <w:ind w:left="113" w:right="113"/>
              <w:jc w:val="center"/>
              <w:rPr>
                <w:rStyle w:val="FontStyle149"/>
                <w:rFonts w:ascii="Arial" w:hAnsi="Arial" w:cs="Arial"/>
                <w:b/>
              </w:rPr>
            </w:pPr>
            <w:r w:rsidRPr="00D91F92">
              <w:rPr>
                <w:rStyle w:val="FontStyle149"/>
                <w:rFonts w:ascii="Arial" w:hAnsi="Arial" w:cs="Arial"/>
                <w:b/>
              </w:rPr>
              <w:t>ИТОГО по основным окладам:</w:t>
            </w:r>
          </w:p>
        </w:tc>
      </w:tr>
      <w:tr w:rsidR="003A7F65">
        <w:trPr>
          <w:cantSplit/>
          <w:trHeight w:val="531"/>
        </w:trPr>
        <w:tc>
          <w:tcPr>
            <w:tcW w:w="4231" w:type="dxa"/>
            <w:gridSpan w:val="2"/>
            <w:textDirection w:val="btLr"/>
          </w:tcPr>
          <w:p w:rsidR="003A7F65" w:rsidRPr="003A7F65" w:rsidRDefault="003A7F65" w:rsidP="00547A7D">
            <w:pPr>
              <w:ind w:left="113" w:right="113"/>
              <w:rPr>
                <w:rStyle w:val="FontStyle149"/>
                <w:rFonts w:ascii="Arial" w:hAnsi="Arial" w:cs="Arial"/>
              </w:rPr>
            </w:pPr>
            <w:r w:rsidRPr="003A7F65">
              <w:rPr>
                <w:rStyle w:val="FontStyle149"/>
                <w:rFonts w:ascii="Arial" w:hAnsi="Arial" w:cs="Arial"/>
              </w:rPr>
              <w:t>№ п/п</w:t>
            </w:r>
          </w:p>
        </w:tc>
        <w:tc>
          <w:tcPr>
            <w:tcW w:w="560" w:type="dxa"/>
            <w:textDirection w:val="btLr"/>
          </w:tcPr>
          <w:p w:rsidR="003A7F65" w:rsidRPr="003A7F65" w:rsidRDefault="003A7F65" w:rsidP="00547A7D">
            <w:pPr>
              <w:ind w:left="113" w:right="113"/>
              <w:jc w:val="center"/>
              <w:rPr>
                <w:rStyle w:val="FontStyle149"/>
                <w:rFonts w:ascii="Arial" w:hAnsi="Arial" w:cs="Arial"/>
              </w:rPr>
            </w:pPr>
            <w:r w:rsidRPr="003A7F65">
              <w:rPr>
                <w:rStyle w:val="FontStyle149"/>
                <w:rFonts w:ascii="Arial" w:hAnsi="Arial" w:cs="Arial"/>
              </w:rPr>
              <w:t>1</w:t>
            </w:r>
          </w:p>
        </w:tc>
        <w:tc>
          <w:tcPr>
            <w:tcW w:w="643" w:type="dxa"/>
          </w:tcPr>
          <w:p w:rsidR="003A7F65" w:rsidRPr="003A7F65" w:rsidRDefault="003A7F65" w:rsidP="00547A7D">
            <w:pPr>
              <w:rPr>
                <w:rStyle w:val="FontStyle149"/>
                <w:rFonts w:ascii="Arial" w:hAnsi="Arial" w:cs="Arial"/>
              </w:rPr>
            </w:pPr>
          </w:p>
        </w:tc>
        <w:tc>
          <w:tcPr>
            <w:tcW w:w="920" w:type="dxa"/>
            <w:textDirection w:val="btLr"/>
            <w:vAlign w:val="center"/>
          </w:tcPr>
          <w:p w:rsidR="003A7F65" w:rsidRPr="003A7F65" w:rsidRDefault="003A7F65" w:rsidP="00547A7D">
            <w:pPr>
              <w:ind w:left="113" w:right="113"/>
              <w:jc w:val="center"/>
              <w:rPr>
                <w:rStyle w:val="FontStyle149"/>
                <w:rFonts w:ascii="Arial" w:hAnsi="Arial" w:cs="Arial"/>
              </w:rPr>
            </w:pPr>
            <w:r w:rsidRPr="003A7F65">
              <w:rPr>
                <w:rStyle w:val="FontStyle149"/>
                <w:rFonts w:ascii="Arial" w:hAnsi="Arial" w:cs="Arial"/>
              </w:rPr>
              <w:t>1</w:t>
            </w:r>
          </w:p>
        </w:tc>
        <w:tc>
          <w:tcPr>
            <w:tcW w:w="731" w:type="dxa"/>
            <w:textDirection w:val="btLr"/>
            <w:vAlign w:val="center"/>
          </w:tcPr>
          <w:p w:rsidR="003A7F65" w:rsidRPr="003A7F65" w:rsidRDefault="003A7F65" w:rsidP="00547A7D">
            <w:pPr>
              <w:ind w:left="113" w:right="113"/>
              <w:jc w:val="center"/>
              <w:rPr>
                <w:rStyle w:val="FontStyle149"/>
                <w:rFonts w:ascii="Arial" w:hAnsi="Arial" w:cs="Arial"/>
              </w:rPr>
            </w:pPr>
            <w:r w:rsidRPr="003A7F65">
              <w:rPr>
                <w:rStyle w:val="FontStyle149"/>
                <w:rFonts w:ascii="Arial" w:hAnsi="Arial" w:cs="Arial"/>
              </w:rPr>
              <w:t>2</w:t>
            </w:r>
          </w:p>
        </w:tc>
        <w:tc>
          <w:tcPr>
            <w:tcW w:w="731" w:type="dxa"/>
            <w:textDirection w:val="btLr"/>
            <w:vAlign w:val="center"/>
          </w:tcPr>
          <w:p w:rsidR="003A7F65" w:rsidRPr="003A7F65" w:rsidRDefault="003A7F65" w:rsidP="00547A7D">
            <w:pPr>
              <w:ind w:left="113" w:right="113"/>
              <w:jc w:val="center"/>
              <w:rPr>
                <w:rStyle w:val="FontStyle149"/>
                <w:rFonts w:ascii="Arial" w:hAnsi="Arial" w:cs="Arial"/>
              </w:rPr>
            </w:pPr>
            <w:r w:rsidRPr="003A7F65">
              <w:rPr>
                <w:rStyle w:val="FontStyle149"/>
                <w:rFonts w:ascii="Arial" w:hAnsi="Arial" w:cs="Arial"/>
              </w:rPr>
              <w:t>3</w:t>
            </w:r>
          </w:p>
        </w:tc>
        <w:tc>
          <w:tcPr>
            <w:tcW w:w="731" w:type="dxa"/>
            <w:textDirection w:val="btLr"/>
            <w:vAlign w:val="center"/>
          </w:tcPr>
          <w:p w:rsidR="003A7F65" w:rsidRPr="003A7F65" w:rsidRDefault="003A7F65" w:rsidP="00547A7D">
            <w:pPr>
              <w:ind w:left="113" w:right="113"/>
              <w:jc w:val="center"/>
              <w:rPr>
                <w:rStyle w:val="FontStyle149"/>
                <w:rFonts w:ascii="Arial" w:hAnsi="Arial" w:cs="Arial"/>
              </w:rPr>
            </w:pPr>
            <w:r w:rsidRPr="003A7F65">
              <w:rPr>
                <w:rStyle w:val="FontStyle149"/>
                <w:rFonts w:ascii="Arial" w:hAnsi="Arial" w:cs="Arial"/>
              </w:rPr>
              <w:t>4</w:t>
            </w:r>
          </w:p>
        </w:tc>
        <w:tc>
          <w:tcPr>
            <w:tcW w:w="731" w:type="dxa"/>
            <w:textDirection w:val="btLr"/>
            <w:vAlign w:val="center"/>
          </w:tcPr>
          <w:p w:rsidR="003A7F65" w:rsidRPr="003A7F65" w:rsidRDefault="003A7F65" w:rsidP="00547A7D">
            <w:pPr>
              <w:ind w:left="113" w:right="113"/>
              <w:jc w:val="center"/>
              <w:rPr>
                <w:rStyle w:val="FontStyle149"/>
                <w:rFonts w:ascii="Arial" w:hAnsi="Arial" w:cs="Arial"/>
              </w:rPr>
            </w:pPr>
            <w:r w:rsidRPr="003A7F65">
              <w:rPr>
                <w:rStyle w:val="FontStyle149"/>
                <w:rFonts w:ascii="Arial" w:hAnsi="Arial" w:cs="Arial"/>
              </w:rPr>
              <w:t>5</w:t>
            </w:r>
          </w:p>
        </w:tc>
        <w:tc>
          <w:tcPr>
            <w:tcW w:w="731" w:type="dxa"/>
            <w:textDirection w:val="btLr"/>
            <w:vAlign w:val="center"/>
          </w:tcPr>
          <w:p w:rsidR="003A7F65" w:rsidRPr="003A7F65" w:rsidRDefault="003A7F65" w:rsidP="00547A7D">
            <w:pPr>
              <w:ind w:left="113" w:right="113"/>
              <w:jc w:val="center"/>
              <w:rPr>
                <w:rStyle w:val="FontStyle149"/>
                <w:rFonts w:ascii="Arial" w:hAnsi="Arial" w:cs="Arial"/>
              </w:rPr>
            </w:pPr>
            <w:r w:rsidRPr="003A7F65">
              <w:rPr>
                <w:rStyle w:val="FontStyle149"/>
                <w:rFonts w:ascii="Arial" w:hAnsi="Arial" w:cs="Arial"/>
              </w:rPr>
              <w:t>6</w:t>
            </w:r>
          </w:p>
        </w:tc>
        <w:tc>
          <w:tcPr>
            <w:tcW w:w="731" w:type="dxa"/>
            <w:vMerge/>
            <w:textDirection w:val="btLr"/>
            <w:vAlign w:val="center"/>
          </w:tcPr>
          <w:p w:rsidR="003A7F65" w:rsidRDefault="003A7F65" w:rsidP="00547A7D">
            <w:pPr>
              <w:ind w:left="113" w:right="113"/>
              <w:jc w:val="center"/>
              <w:rPr>
                <w:rStyle w:val="FontStyle149"/>
              </w:rPr>
            </w:pPr>
          </w:p>
        </w:tc>
      </w:tr>
    </w:tbl>
    <w:p w:rsidR="00B12A91" w:rsidRDefault="00B12A91" w:rsidP="004C0B7E">
      <w:pPr>
        <w:spacing w:line="360" w:lineRule="auto"/>
        <w:ind w:left="-540" w:firstLine="540"/>
        <w:jc w:val="center"/>
        <w:rPr>
          <w:rFonts w:ascii="Arial" w:hAnsi="Arial" w:cs="Arial"/>
          <w:b/>
          <w:iCs/>
        </w:rPr>
      </w:pPr>
    </w:p>
    <w:p w:rsidR="003A0B9F" w:rsidRDefault="003A0B9F" w:rsidP="004C0B7E">
      <w:pPr>
        <w:spacing w:line="360" w:lineRule="auto"/>
        <w:ind w:left="-540" w:firstLine="540"/>
        <w:jc w:val="center"/>
        <w:rPr>
          <w:rFonts w:ascii="Arial" w:hAnsi="Arial" w:cs="Arial"/>
          <w:b/>
          <w:iCs/>
        </w:rPr>
      </w:pPr>
    </w:p>
    <w:p w:rsidR="0003427C" w:rsidRPr="0003427C" w:rsidRDefault="00170948" w:rsidP="0003427C">
      <w:pPr>
        <w:pStyle w:val="Style11"/>
        <w:widowControl/>
        <w:spacing w:before="206" w:line="240" w:lineRule="auto"/>
        <w:jc w:val="center"/>
        <w:rPr>
          <w:rStyle w:val="FontStyle138"/>
          <w:rFonts w:ascii="Arial" w:hAnsi="Arial" w:cs="Arial"/>
          <w:sz w:val="24"/>
          <w:szCs w:val="24"/>
        </w:rPr>
      </w:pPr>
      <w:r>
        <w:rPr>
          <w:rStyle w:val="FontStyle138"/>
          <w:rFonts w:ascii="Arial" w:hAnsi="Arial" w:cs="Arial"/>
          <w:sz w:val="24"/>
          <w:szCs w:val="24"/>
        </w:rPr>
        <w:t>СТОИМО</w:t>
      </w:r>
      <w:r w:rsidR="0003427C" w:rsidRPr="0003427C">
        <w:rPr>
          <w:rStyle w:val="FontStyle138"/>
          <w:rFonts w:ascii="Arial" w:hAnsi="Arial" w:cs="Arial"/>
          <w:sz w:val="24"/>
          <w:szCs w:val="24"/>
        </w:rPr>
        <w:t>СТЬ РАБОТ</w:t>
      </w:r>
    </w:p>
    <w:p w:rsidR="0003427C" w:rsidRPr="0003427C" w:rsidRDefault="0003427C" w:rsidP="0003427C">
      <w:pPr>
        <w:pStyle w:val="Style25"/>
        <w:widowControl/>
        <w:tabs>
          <w:tab w:val="left" w:pos="720"/>
        </w:tabs>
        <w:spacing w:before="115" w:line="283" w:lineRule="exact"/>
        <w:rPr>
          <w:rStyle w:val="FontStyle144"/>
          <w:rFonts w:ascii="Arial" w:hAnsi="Arial" w:cs="Arial"/>
          <w:sz w:val="24"/>
          <w:szCs w:val="24"/>
        </w:rPr>
      </w:pPr>
      <w:r>
        <w:rPr>
          <w:rStyle w:val="FontStyle144"/>
          <w:rFonts w:ascii="Arial" w:hAnsi="Arial" w:cs="Arial"/>
          <w:sz w:val="24"/>
          <w:szCs w:val="24"/>
        </w:rPr>
        <w:tab/>
      </w:r>
      <w:r w:rsidRPr="0003427C">
        <w:rPr>
          <w:rStyle w:val="FontStyle144"/>
          <w:rFonts w:ascii="Arial" w:hAnsi="Arial" w:cs="Arial"/>
          <w:sz w:val="24"/>
          <w:szCs w:val="24"/>
        </w:rPr>
        <w:t>Обработка материалов ГТИ и совместная интерпретация геофизических материалов ГТИ - ГИРС полученных при исследованиях в бурящихся, выходящих из бурения и скважинах действующего фонда предусматривает представление Заказчику результатов работ.</w:t>
      </w:r>
    </w:p>
    <w:p w:rsidR="0003427C" w:rsidRPr="0003427C" w:rsidRDefault="0003427C" w:rsidP="0003427C">
      <w:pPr>
        <w:pStyle w:val="Style25"/>
        <w:widowControl/>
        <w:tabs>
          <w:tab w:val="left" w:pos="720"/>
        </w:tabs>
        <w:spacing w:before="53" w:line="288" w:lineRule="exact"/>
        <w:rPr>
          <w:rStyle w:val="FontStyle144"/>
          <w:rFonts w:ascii="Arial" w:hAnsi="Arial" w:cs="Arial"/>
          <w:sz w:val="24"/>
          <w:szCs w:val="24"/>
        </w:rPr>
      </w:pPr>
      <w:r>
        <w:rPr>
          <w:rStyle w:val="FontStyle144"/>
          <w:rFonts w:ascii="Arial" w:hAnsi="Arial" w:cs="Arial"/>
          <w:sz w:val="24"/>
          <w:szCs w:val="24"/>
        </w:rPr>
        <w:tab/>
      </w:r>
      <w:r w:rsidRPr="0003427C">
        <w:rPr>
          <w:rStyle w:val="FontStyle144"/>
          <w:rFonts w:ascii="Arial" w:hAnsi="Arial" w:cs="Arial"/>
          <w:sz w:val="24"/>
          <w:szCs w:val="24"/>
        </w:rPr>
        <w:t xml:space="preserve">Стоимость каждого вида работ определяется путем умножения единичной районной расценки в рублях (Приложение </w:t>
      </w:r>
      <w:r w:rsidRPr="0003427C">
        <w:rPr>
          <w:rStyle w:val="FontStyle138"/>
          <w:rFonts w:ascii="Arial" w:hAnsi="Arial" w:cs="Arial"/>
          <w:b w:val="0"/>
          <w:sz w:val="24"/>
          <w:szCs w:val="24"/>
        </w:rPr>
        <w:t>6)</w:t>
      </w:r>
      <w:r w:rsidRPr="0003427C">
        <w:rPr>
          <w:rStyle w:val="FontStyle138"/>
          <w:rFonts w:ascii="Arial" w:hAnsi="Arial" w:cs="Arial"/>
          <w:sz w:val="24"/>
          <w:szCs w:val="24"/>
        </w:rPr>
        <w:t xml:space="preserve"> </w:t>
      </w:r>
      <w:r w:rsidRPr="0003427C">
        <w:rPr>
          <w:rStyle w:val="FontStyle144"/>
          <w:rFonts w:ascii="Arial" w:hAnsi="Arial" w:cs="Arial"/>
          <w:sz w:val="24"/>
          <w:szCs w:val="24"/>
        </w:rPr>
        <w:t>на объем работ в принятых единицах измерения.</w:t>
      </w:r>
    </w:p>
    <w:p w:rsidR="0003427C" w:rsidRPr="0003427C" w:rsidRDefault="0003427C" w:rsidP="0003427C">
      <w:pPr>
        <w:pStyle w:val="Style25"/>
        <w:widowControl/>
        <w:tabs>
          <w:tab w:val="left" w:pos="720"/>
        </w:tabs>
        <w:spacing w:before="48" w:line="288" w:lineRule="exact"/>
        <w:rPr>
          <w:rStyle w:val="FontStyle144"/>
          <w:rFonts w:ascii="Arial" w:hAnsi="Arial" w:cs="Arial"/>
          <w:sz w:val="24"/>
          <w:szCs w:val="24"/>
        </w:rPr>
      </w:pPr>
      <w:r>
        <w:rPr>
          <w:rStyle w:val="FontStyle144"/>
          <w:rFonts w:ascii="Arial" w:hAnsi="Arial" w:cs="Arial"/>
          <w:sz w:val="24"/>
          <w:szCs w:val="24"/>
        </w:rPr>
        <w:tab/>
      </w:r>
      <w:r w:rsidRPr="0003427C">
        <w:rPr>
          <w:rStyle w:val="FontStyle144"/>
          <w:rFonts w:ascii="Arial" w:hAnsi="Arial" w:cs="Arial"/>
          <w:sz w:val="24"/>
          <w:szCs w:val="24"/>
        </w:rPr>
        <w:t>Стоимость работ по созданию конкретного документа или выполнения этапа определяется путем суммирования стоимостей каждого вида работ</w:t>
      </w:r>
      <w:r w:rsidR="00170948">
        <w:rPr>
          <w:rStyle w:val="FontStyle144"/>
          <w:rFonts w:ascii="Arial" w:hAnsi="Arial" w:cs="Arial"/>
          <w:sz w:val="24"/>
          <w:szCs w:val="24"/>
        </w:rPr>
        <w:t>.</w:t>
      </w:r>
    </w:p>
    <w:p w:rsidR="0027625C" w:rsidRDefault="0027625C" w:rsidP="004C0B7E">
      <w:pPr>
        <w:spacing w:line="360" w:lineRule="auto"/>
        <w:ind w:left="-540" w:firstLine="540"/>
        <w:jc w:val="center"/>
        <w:rPr>
          <w:rFonts w:ascii="Arial" w:hAnsi="Arial" w:cs="Arial"/>
          <w:b/>
          <w:iCs/>
        </w:rPr>
      </w:pPr>
    </w:p>
    <w:p w:rsidR="00A51006" w:rsidRDefault="00A51006" w:rsidP="004C0B7E">
      <w:pPr>
        <w:spacing w:line="360" w:lineRule="auto"/>
        <w:ind w:left="-540" w:firstLine="540"/>
        <w:jc w:val="center"/>
        <w:rPr>
          <w:rFonts w:ascii="Arial" w:hAnsi="Arial" w:cs="Arial"/>
          <w:b/>
          <w:iCs/>
        </w:rPr>
      </w:pPr>
    </w:p>
    <w:p w:rsidR="00A51006" w:rsidRDefault="00A51006" w:rsidP="004C0B7E">
      <w:pPr>
        <w:spacing w:line="360" w:lineRule="auto"/>
        <w:ind w:left="-540" w:firstLine="540"/>
        <w:jc w:val="center"/>
        <w:rPr>
          <w:rFonts w:ascii="Arial" w:hAnsi="Arial" w:cs="Arial"/>
          <w:b/>
          <w:iCs/>
        </w:rPr>
      </w:pPr>
    </w:p>
    <w:p w:rsidR="00A51006" w:rsidRDefault="00A51006" w:rsidP="004C0B7E">
      <w:pPr>
        <w:spacing w:line="360" w:lineRule="auto"/>
        <w:ind w:left="-540" w:firstLine="540"/>
        <w:jc w:val="center"/>
        <w:rPr>
          <w:rFonts w:ascii="Arial" w:hAnsi="Arial" w:cs="Arial"/>
          <w:b/>
          <w:iCs/>
        </w:rPr>
      </w:pPr>
    </w:p>
    <w:p w:rsidR="00A51006" w:rsidRDefault="00A51006" w:rsidP="004C0B7E">
      <w:pPr>
        <w:spacing w:line="360" w:lineRule="auto"/>
        <w:ind w:left="-540" w:firstLine="540"/>
        <w:jc w:val="center"/>
        <w:rPr>
          <w:rFonts w:ascii="Arial" w:hAnsi="Arial" w:cs="Arial"/>
          <w:b/>
          <w:iCs/>
        </w:rPr>
      </w:pPr>
    </w:p>
    <w:p w:rsidR="00A51006" w:rsidRDefault="00A51006" w:rsidP="004C0B7E">
      <w:pPr>
        <w:spacing w:line="360" w:lineRule="auto"/>
        <w:ind w:left="-540" w:firstLine="540"/>
        <w:jc w:val="center"/>
        <w:rPr>
          <w:rFonts w:ascii="Arial" w:hAnsi="Arial" w:cs="Arial"/>
          <w:b/>
          <w:iCs/>
        </w:rPr>
      </w:pPr>
    </w:p>
    <w:p w:rsidR="00A51006" w:rsidRDefault="00A51006" w:rsidP="004C0B7E">
      <w:pPr>
        <w:spacing w:line="360" w:lineRule="auto"/>
        <w:ind w:left="-540" w:firstLine="540"/>
        <w:jc w:val="center"/>
        <w:rPr>
          <w:rFonts w:ascii="Arial" w:hAnsi="Arial" w:cs="Arial"/>
          <w:b/>
          <w:iCs/>
        </w:rPr>
      </w:pPr>
    </w:p>
    <w:p w:rsidR="00A51006" w:rsidRPr="0003427C" w:rsidRDefault="00A51006" w:rsidP="004C0B7E">
      <w:pPr>
        <w:spacing w:line="360" w:lineRule="auto"/>
        <w:ind w:left="-540" w:firstLine="540"/>
        <w:jc w:val="center"/>
        <w:rPr>
          <w:rFonts w:ascii="Arial" w:hAnsi="Arial" w:cs="Arial"/>
          <w:b/>
          <w:iCs/>
        </w:rPr>
      </w:pPr>
    </w:p>
    <w:p w:rsidR="0070157E" w:rsidRPr="00DF6E3F" w:rsidRDefault="00DF6E3F" w:rsidP="004C0B7E">
      <w:pPr>
        <w:spacing w:line="360" w:lineRule="auto"/>
        <w:ind w:left="-540" w:firstLine="540"/>
        <w:jc w:val="center"/>
        <w:rPr>
          <w:rFonts w:ascii="Arial" w:hAnsi="Arial" w:cs="Arial"/>
          <w:iCs/>
        </w:rPr>
      </w:pPr>
      <w:r>
        <w:rPr>
          <w:rFonts w:ascii="Arial" w:hAnsi="Arial" w:cs="Arial"/>
          <w:iCs/>
        </w:rPr>
        <w:t xml:space="preserve">                                                                                                                   </w:t>
      </w:r>
      <w:r w:rsidRPr="00DF6E3F">
        <w:rPr>
          <w:rFonts w:ascii="Arial" w:hAnsi="Arial" w:cs="Arial"/>
          <w:iCs/>
        </w:rPr>
        <w:t>приложение 6</w:t>
      </w:r>
    </w:p>
    <w:tbl>
      <w:tblPr>
        <w:tblW w:w="10940" w:type="dxa"/>
        <w:tblInd w:w="-852" w:type="dxa"/>
        <w:tblLook w:val="0000" w:firstRow="0" w:lastRow="0" w:firstColumn="0" w:lastColumn="0" w:noHBand="0" w:noVBand="0"/>
      </w:tblPr>
      <w:tblGrid>
        <w:gridCol w:w="616"/>
        <w:gridCol w:w="4184"/>
        <w:gridCol w:w="2280"/>
        <w:gridCol w:w="1080"/>
        <w:gridCol w:w="1080"/>
        <w:gridCol w:w="1700"/>
      </w:tblGrid>
      <w:tr w:rsidR="00176EF8">
        <w:trPr>
          <w:trHeight w:val="1713"/>
        </w:trPr>
        <w:tc>
          <w:tcPr>
            <w:tcW w:w="10940" w:type="dxa"/>
            <w:gridSpan w:val="6"/>
            <w:tcBorders>
              <w:top w:val="nil"/>
              <w:left w:val="nil"/>
              <w:right w:val="nil"/>
            </w:tcBorders>
            <w:shd w:val="clear" w:color="auto" w:fill="auto"/>
            <w:noWrap/>
            <w:vAlign w:val="bottom"/>
          </w:tcPr>
          <w:p w:rsidR="00176EF8" w:rsidRDefault="00176EF8" w:rsidP="00176EF8">
            <w:pPr>
              <w:jc w:val="center"/>
              <w:rPr>
                <w:b/>
                <w:bCs/>
                <w:i/>
                <w:iCs/>
                <w:sz w:val="36"/>
                <w:szCs w:val="36"/>
              </w:rPr>
            </w:pPr>
            <w:r>
              <w:rPr>
                <w:b/>
                <w:bCs/>
                <w:i/>
                <w:iCs/>
                <w:sz w:val="36"/>
                <w:szCs w:val="36"/>
              </w:rPr>
              <w:t>ОАО "Когалымнефтегеофизика"</w:t>
            </w:r>
          </w:p>
          <w:p w:rsidR="00176EF8" w:rsidRDefault="00176EF8" w:rsidP="00176EF8">
            <w:pPr>
              <w:jc w:val="center"/>
              <w:rPr>
                <w:b/>
                <w:bCs/>
              </w:rPr>
            </w:pPr>
            <w:r>
              <w:rPr>
                <w:b/>
                <w:bCs/>
              </w:rPr>
              <w:t>Расчёт стоимости обработки материалов ГТИ и совместной интерпретации ГИРС-ГТИ.</w:t>
            </w:r>
          </w:p>
          <w:p w:rsidR="00176EF8" w:rsidRDefault="00176EF8" w:rsidP="00176EF8">
            <w:pPr>
              <w:jc w:val="center"/>
              <w:rPr>
                <w:rFonts w:ascii="Arial CYR" w:hAnsi="Arial CYR" w:cs="Arial CYR"/>
              </w:rPr>
            </w:pPr>
            <w:r>
              <w:rPr>
                <w:rFonts w:ascii="Arial CYR" w:hAnsi="Arial CYR" w:cs="Arial CYR"/>
              </w:rPr>
              <w:t>Заказчик:_____ТПП "Когалымнефтегаз"_________</w:t>
            </w:r>
          </w:p>
          <w:p w:rsidR="00176EF8" w:rsidRDefault="00176EF8" w:rsidP="00176EF8">
            <w:pPr>
              <w:ind w:left="-453" w:hanging="120"/>
              <w:jc w:val="center"/>
              <w:rPr>
                <w:rFonts w:ascii="Arial CYR" w:hAnsi="Arial CYR" w:cs="Arial CYR"/>
                <w:sz w:val="20"/>
                <w:szCs w:val="20"/>
              </w:rPr>
            </w:pPr>
            <w:r>
              <w:rPr>
                <w:rFonts w:ascii="Arial CYR" w:hAnsi="Arial CYR" w:cs="Arial CYR"/>
                <w:sz w:val="20"/>
                <w:szCs w:val="20"/>
              </w:rPr>
              <w:t>Месторождение:_____ТЕВЛИНСКО-РУССКИНСКОЕ______</w:t>
            </w:r>
          </w:p>
          <w:p w:rsidR="00176EF8" w:rsidRDefault="00176EF8" w:rsidP="00176EF8">
            <w:pPr>
              <w:jc w:val="center"/>
            </w:pPr>
            <w:r>
              <w:t>Скважина:____________132П____________</w:t>
            </w:r>
          </w:p>
          <w:p w:rsidR="00176EF8" w:rsidRDefault="00176EF8" w:rsidP="00176EF8">
            <w:pPr>
              <w:jc w:val="center"/>
              <w:rPr>
                <w:rFonts w:ascii="Arial CYR" w:hAnsi="Arial CYR" w:cs="Arial CYR"/>
                <w:sz w:val="20"/>
                <w:szCs w:val="20"/>
              </w:rPr>
            </w:pPr>
            <w:r>
              <w:rPr>
                <w:rFonts w:ascii="Arial CYR" w:hAnsi="Arial CYR" w:cs="Arial CYR"/>
                <w:sz w:val="20"/>
                <w:szCs w:val="20"/>
              </w:rPr>
              <w:t>Период исследований: _31.03.07 - 02.06.07_</w:t>
            </w:r>
          </w:p>
        </w:tc>
      </w:tr>
      <w:tr w:rsidR="00091B1A">
        <w:trPr>
          <w:trHeight w:val="2325"/>
        </w:trPr>
        <w:tc>
          <w:tcPr>
            <w:tcW w:w="616" w:type="dxa"/>
            <w:tcBorders>
              <w:top w:val="nil"/>
              <w:left w:val="single" w:sz="4" w:space="0" w:color="auto"/>
              <w:bottom w:val="single" w:sz="4" w:space="0" w:color="auto"/>
              <w:right w:val="single" w:sz="4" w:space="0" w:color="auto"/>
            </w:tcBorders>
            <w:shd w:val="clear" w:color="auto" w:fill="auto"/>
            <w:noWrap/>
            <w:textDirection w:val="btLr"/>
            <w:vAlign w:val="center"/>
          </w:tcPr>
          <w:p w:rsidR="00091B1A" w:rsidRDefault="00091B1A">
            <w:pPr>
              <w:jc w:val="center"/>
              <w:rPr>
                <w:b/>
                <w:bCs/>
                <w:sz w:val="20"/>
                <w:szCs w:val="20"/>
              </w:rPr>
            </w:pPr>
            <w:r>
              <w:rPr>
                <w:b/>
                <w:bCs/>
                <w:sz w:val="20"/>
                <w:szCs w:val="20"/>
              </w:rPr>
              <w:t xml:space="preserve"> № расценки </w:t>
            </w:r>
          </w:p>
        </w:tc>
        <w:tc>
          <w:tcPr>
            <w:tcW w:w="4184" w:type="dxa"/>
            <w:tcBorders>
              <w:top w:val="nil"/>
              <w:left w:val="nil"/>
              <w:bottom w:val="single" w:sz="4" w:space="0" w:color="auto"/>
              <w:right w:val="single" w:sz="4" w:space="0" w:color="auto"/>
            </w:tcBorders>
            <w:shd w:val="clear" w:color="auto" w:fill="auto"/>
            <w:vAlign w:val="center"/>
          </w:tcPr>
          <w:p w:rsidR="00091B1A" w:rsidRDefault="00091B1A">
            <w:pPr>
              <w:jc w:val="center"/>
            </w:pPr>
            <w:r>
              <w:t xml:space="preserve">Наименование работ, операций, услуг </w:t>
            </w:r>
          </w:p>
        </w:tc>
        <w:tc>
          <w:tcPr>
            <w:tcW w:w="2280" w:type="dxa"/>
            <w:tcBorders>
              <w:top w:val="single" w:sz="4" w:space="0" w:color="auto"/>
              <w:left w:val="nil"/>
              <w:bottom w:val="single" w:sz="4" w:space="0" w:color="auto"/>
              <w:right w:val="nil"/>
            </w:tcBorders>
            <w:shd w:val="clear" w:color="auto" w:fill="auto"/>
            <w:noWrap/>
            <w:textDirection w:val="btLr"/>
            <w:vAlign w:val="center"/>
          </w:tcPr>
          <w:p w:rsidR="00091B1A" w:rsidRDefault="00091B1A">
            <w:pPr>
              <w:jc w:val="center"/>
              <w:rPr>
                <w:sz w:val="20"/>
                <w:szCs w:val="20"/>
              </w:rPr>
            </w:pPr>
            <w:r>
              <w:rPr>
                <w:sz w:val="20"/>
                <w:szCs w:val="20"/>
              </w:rPr>
              <w:t>Единица измерения работ</w:t>
            </w:r>
          </w:p>
        </w:tc>
        <w:tc>
          <w:tcPr>
            <w:tcW w:w="1080" w:type="dxa"/>
            <w:tcBorders>
              <w:top w:val="single" w:sz="4" w:space="0" w:color="auto"/>
              <w:left w:val="nil"/>
              <w:bottom w:val="single" w:sz="4" w:space="0" w:color="auto"/>
              <w:right w:val="single" w:sz="4" w:space="0" w:color="auto"/>
            </w:tcBorders>
            <w:shd w:val="clear" w:color="auto" w:fill="auto"/>
            <w:noWrap/>
            <w:textDirection w:val="btLr"/>
            <w:vAlign w:val="center"/>
          </w:tcPr>
          <w:p w:rsidR="00091B1A" w:rsidRDefault="00091B1A">
            <w:pPr>
              <w:jc w:val="center"/>
              <w:rPr>
                <w:sz w:val="20"/>
                <w:szCs w:val="20"/>
              </w:rPr>
            </w:pPr>
            <w:r>
              <w:rPr>
                <w:sz w:val="20"/>
                <w:szCs w:val="20"/>
              </w:rPr>
              <w:t>Предъявленно к оплате</w:t>
            </w:r>
          </w:p>
        </w:tc>
        <w:tc>
          <w:tcPr>
            <w:tcW w:w="1080" w:type="dxa"/>
            <w:tcBorders>
              <w:top w:val="single" w:sz="4" w:space="0" w:color="auto"/>
              <w:left w:val="nil"/>
              <w:bottom w:val="single" w:sz="4" w:space="0" w:color="auto"/>
              <w:right w:val="single" w:sz="8" w:space="0" w:color="auto"/>
            </w:tcBorders>
            <w:shd w:val="clear" w:color="auto" w:fill="auto"/>
            <w:noWrap/>
            <w:textDirection w:val="btLr"/>
            <w:vAlign w:val="center"/>
          </w:tcPr>
          <w:p w:rsidR="00091B1A" w:rsidRPr="00091B1A" w:rsidRDefault="00091B1A">
            <w:pPr>
              <w:jc w:val="center"/>
              <w:rPr>
                <w:bCs/>
                <w:sz w:val="20"/>
                <w:szCs w:val="20"/>
              </w:rPr>
            </w:pPr>
            <w:r w:rsidRPr="00091B1A">
              <w:rPr>
                <w:bCs/>
                <w:sz w:val="20"/>
                <w:szCs w:val="20"/>
              </w:rPr>
              <w:t xml:space="preserve"> Расценка, руб. </w:t>
            </w:r>
          </w:p>
        </w:tc>
        <w:tc>
          <w:tcPr>
            <w:tcW w:w="1700" w:type="dxa"/>
            <w:tcBorders>
              <w:top w:val="single" w:sz="4" w:space="0" w:color="auto"/>
              <w:left w:val="single" w:sz="4" w:space="0" w:color="auto"/>
              <w:bottom w:val="single" w:sz="4" w:space="0" w:color="auto"/>
              <w:right w:val="single" w:sz="4" w:space="0" w:color="auto"/>
            </w:tcBorders>
            <w:shd w:val="clear" w:color="auto" w:fill="auto"/>
            <w:noWrap/>
            <w:textDirection w:val="btLr"/>
            <w:vAlign w:val="bottom"/>
          </w:tcPr>
          <w:p w:rsidR="00091B1A" w:rsidRDefault="00091B1A" w:rsidP="00091B1A">
            <w:pPr>
              <w:jc w:val="center"/>
              <w:rPr>
                <w:rFonts w:ascii="Arial CYR" w:hAnsi="Arial CYR" w:cs="Arial CYR"/>
                <w:sz w:val="20"/>
                <w:szCs w:val="20"/>
              </w:rPr>
            </w:pPr>
            <w:r>
              <w:rPr>
                <w:rFonts w:ascii="Arial CYR" w:hAnsi="Arial CYR" w:cs="Arial CYR"/>
                <w:sz w:val="20"/>
                <w:szCs w:val="20"/>
              </w:rPr>
              <w:t>Стоимость работ</w:t>
            </w:r>
          </w:p>
        </w:tc>
      </w:tr>
      <w:tr w:rsidR="00091B1A">
        <w:trPr>
          <w:trHeight w:val="510"/>
        </w:trPr>
        <w:tc>
          <w:tcPr>
            <w:tcW w:w="616" w:type="dxa"/>
            <w:tcBorders>
              <w:top w:val="nil"/>
              <w:left w:val="single" w:sz="4" w:space="0" w:color="auto"/>
              <w:bottom w:val="single" w:sz="4" w:space="0" w:color="auto"/>
              <w:right w:val="single" w:sz="4" w:space="0" w:color="auto"/>
            </w:tcBorders>
            <w:shd w:val="clear" w:color="auto" w:fill="auto"/>
            <w:noWrap/>
            <w:vAlign w:val="bottom"/>
          </w:tcPr>
          <w:p w:rsidR="00091B1A" w:rsidRPr="00091B1A" w:rsidRDefault="00091B1A">
            <w:pPr>
              <w:jc w:val="center"/>
              <w:rPr>
                <w:sz w:val="18"/>
                <w:szCs w:val="18"/>
              </w:rPr>
            </w:pPr>
            <w:r w:rsidRPr="00091B1A">
              <w:rPr>
                <w:sz w:val="18"/>
                <w:szCs w:val="18"/>
              </w:rPr>
              <w:t>4002</w:t>
            </w:r>
          </w:p>
        </w:tc>
        <w:tc>
          <w:tcPr>
            <w:tcW w:w="4184" w:type="dxa"/>
            <w:tcBorders>
              <w:top w:val="single" w:sz="4" w:space="0" w:color="auto"/>
              <w:left w:val="nil"/>
              <w:bottom w:val="single" w:sz="4" w:space="0" w:color="auto"/>
              <w:right w:val="single" w:sz="4" w:space="0" w:color="auto"/>
            </w:tcBorders>
            <w:shd w:val="clear" w:color="auto" w:fill="auto"/>
            <w:noWrap/>
            <w:vAlign w:val="bottom"/>
          </w:tcPr>
          <w:p w:rsidR="00091B1A" w:rsidRPr="00091B1A" w:rsidRDefault="00091B1A">
            <w:pPr>
              <w:jc w:val="both"/>
              <w:rPr>
                <w:sz w:val="18"/>
                <w:szCs w:val="18"/>
              </w:rPr>
            </w:pPr>
            <w:r w:rsidRPr="00091B1A">
              <w:rPr>
                <w:sz w:val="18"/>
                <w:szCs w:val="18"/>
              </w:rPr>
              <w:t>Сбор данных по участку работ и соседним скважинам</w:t>
            </w:r>
          </w:p>
        </w:tc>
        <w:tc>
          <w:tcPr>
            <w:tcW w:w="2280" w:type="dxa"/>
            <w:tcBorders>
              <w:top w:val="single" w:sz="4" w:space="0" w:color="auto"/>
              <w:left w:val="nil"/>
              <w:bottom w:val="single" w:sz="4" w:space="0" w:color="auto"/>
              <w:right w:val="nil"/>
            </w:tcBorders>
            <w:shd w:val="clear" w:color="auto" w:fill="auto"/>
            <w:noWrap/>
            <w:vAlign w:val="bottom"/>
          </w:tcPr>
          <w:p w:rsidR="00091B1A" w:rsidRPr="00091B1A" w:rsidRDefault="00091B1A">
            <w:pPr>
              <w:jc w:val="center"/>
              <w:rPr>
                <w:sz w:val="18"/>
                <w:szCs w:val="18"/>
              </w:rPr>
            </w:pPr>
            <w:r w:rsidRPr="00091B1A">
              <w:rPr>
                <w:sz w:val="18"/>
                <w:szCs w:val="18"/>
              </w:rPr>
              <w:t>(1=1 скважина)</w:t>
            </w:r>
          </w:p>
        </w:tc>
        <w:tc>
          <w:tcPr>
            <w:tcW w:w="1080" w:type="dxa"/>
            <w:tcBorders>
              <w:top w:val="nil"/>
              <w:left w:val="single" w:sz="4" w:space="0" w:color="auto"/>
              <w:bottom w:val="single" w:sz="4" w:space="0" w:color="auto"/>
              <w:right w:val="nil"/>
            </w:tcBorders>
            <w:shd w:val="clear" w:color="auto" w:fill="auto"/>
            <w:noWrap/>
            <w:vAlign w:val="bottom"/>
          </w:tcPr>
          <w:p w:rsidR="00091B1A" w:rsidRPr="00091B1A" w:rsidRDefault="00091B1A" w:rsidP="00091B1A">
            <w:pPr>
              <w:jc w:val="center"/>
              <w:rPr>
                <w:sz w:val="18"/>
                <w:szCs w:val="18"/>
              </w:rPr>
            </w:pPr>
            <w:r w:rsidRPr="00091B1A">
              <w:rPr>
                <w:sz w:val="18"/>
                <w:szCs w:val="18"/>
              </w:rPr>
              <w:t>1</w:t>
            </w:r>
          </w:p>
        </w:tc>
        <w:tc>
          <w:tcPr>
            <w:tcW w:w="1080" w:type="dxa"/>
            <w:tcBorders>
              <w:top w:val="single" w:sz="4" w:space="0" w:color="auto"/>
              <w:left w:val="single" w:sz="4" w:space="0" w:color="auto"/>
              <w:bottom w:val="single" w:sz="4" w:space="0" w:color="auto"/>
              <w:right w:val="single" w:sz="8" w:space="0" w:color="auto"/>
            </w:tcBorders>
            <w:shd w:val="clear" w:color="auto" w:fill="D9D9D9"/>
            <w:noWrap/>
            <w:vAlign w:val="bottom"/>
          </w:tcPr>
          <w:p w:rsidR="00091B1A" w:rsidRPr="00176EF8" w:rsidRDefault="00091B1A" w:rsidP="00091B1A">
            <w:pPr>
              <w:jc w:val="center"/>
              <w:rPr>
                <w:b/>
                <w:bCs/>
                <w:i/>
                <w:iCs/>
                <w:sz w:val="18"/>
                <w:szCs w:val="18"/>
              </w:rPr>
            </w:pPr>
            <w:r w:rsidRPr="00176EF8">
              <w:rPr>
                <w:b/>
                <w:bCs/>
                <w:i/>
                <w:iCs/>
                <w:sz w:val="18"/>
                <w:szCs w:val="18"/>
              </w:rPr>
              <w:t>867,87</w:t>
            </w:r>
          </w:p>
        </w:tc>
        <w:tc>
          <w:tcPr>
            <w:tcW w:w="1700" w:type="dxa"/>
            <w:tcBorders>
              <w:top w:val="nil"/>
              <w:left w:val="single" w:sz="4" w:space="0" w:color="auto"/>
              <w:bottom w:val="single" w:sz="4" w:space="0" w:color="auto"/>
              <w:right w:val="single" w:sz="4" w:space="0" w:color="auto"/>
            </w:tcBorders>
            <w:shd w:val="clear" w:color="auto" w:fill="auto"/>
            <w:noWrap/>
            <w:vAlign w:val="bottom"/>
          </w:tcPr>
          <w:p w:rsidR="00091B1A" w:rsidRPr="00091B1A" w:rsidRDefault="00091B1A" w:rsidP="00091B1A">
            <w:pPr>
              <w:jc w:val="center"/>
              <w:rPr>
                <w:rFonts w:ascii="Arial CYR" w:hAnsi="Arial CYR" w:cs="Arial CYR"/>
                <w:sz w:val="18"/>
                <w:szCs w:val="18"/>
              </w:rPr>
            </w:pPr>
            <w:r w:rsidRPr="00091B1A">
              <w:rPr>
                <w:rFonts w:ascii="Arial CYR" w:hAnsi="Arial CYR" w:cs="Arial CYR"/>
                <w:sz w:val="18"/>
                <w:szCs w:val="18"/>
              </w:rPr>
              <w:t>867,87</w:t>
            </w:r>
          </w:p>
        </w:tc>
      </w:tr>
      <w:tr w:rsidR="00091B1A">
        <w:trPr>
          <w:trHeight w:val="480"/>
        </w:trPr>
        <w:tc>
          <w:tcPr>
            <w:tcW w:w="616" w:type="dxa"/>
            <w:tcBorders>
              <w:top w:val="nil"/>
              <w:left w:val="single" w:sz="4" w:space="0" w:color="auto"/>
              <w:bottom w:val="single" w:sz="4" w:space="0" w:color="auto"/>
              <w:right w:val="single" w:sz="4" w:space="0" w:color="auto"/>
            </w:tcBorders>
            <w:shd w:val="clear" w:color="auto" w:fill="auto"/>
            <w:noWrap/>
            <w:vAlign w:val="bottom"/>
          </w:tcPr>
          <w:p w:rsidR="00091B1A" w:rsidRPr="00091B1A" w:rsidRDefault="00091B1A">
            <w:pPr>
              <w:jc w:val="center"/>
              <w:rPr>
                <w:sz w:val="18"/>
                <w:szCs w:val="18"/>
              </w:rPr>
            </w:pPr>
            <w:r w:rsidRPr="00091B1A">
              <w:rPr>
                <w:sz w:val="18"/>
                <w:szCs w:val="18"/>
              </w:rPr>
              <w:t>4003</w:t>
            </w:r>
          </w:p>
        </w:tc>
        <w:tc>
          <w:tcPr>
            <w:tcW w:w="4184" w:type="dxa"/>
            <w:tcBorders>
              <w:top w:val="nil"/>
              <w:left w:val="nil"/>
              <w:bottom w:val="single" w:sz="4" w:space="0" w:color="auto"/>
              <w:right w:val="single" w:sz="4" w:space="0" w:color="auto"/>
            </w:tcBorders>
            <w:shd w:val="clear" w:color="auto" w:fill="auto"/>
            <w:noWrap/>
            <w:vAlign w:val="bottom"/>
          </w:tcPr>
          <w:p w:rsidR="00091B1A" w:rsidRPr="00091B1A" w:rsidRDefault="00091B1A">
            <w:pPr>
              <w:jc w:val="both"/>
              <w:rPr>
                <w:sz w:val="18"/>
                <w:szCs w:val="18"/>
              </w:rPr>
            </w:pPr>
            <w:r w:rsidRPr="00091B1A">
              <w:rPr>
                <w:sz w:val="18"/>
                <w:szCs w:val="18"/>
              </w:rPr>
              <w:t>Составление эталонно-прогнозной модели с привлечением каменного материала</w:t>
            </w:r>
          </w:p>
        </w:tc>
        <w:tc>
          <w:tcPr>
            <w:tcW w:w="2280" w:type="dxa"/>
            <w:tcBorders>
              <w:top w:val="nil"/>
              <w:left w:val="nil"/>
              <w:bottom w:val="single" w:sz="4" w:space="0" w:color="auto"/>
              <w:right w:val="nil"/>
            </w:tcBorders>
            <w:shd w:val="clear" w:color="auto" w:fill="auto"/>
            <w:noWrap/>
            <w:vAlign w:val="bottom"/>
          </w:tcPr>
          <w:p w:rsidR="00091B1A" w:rsidRPr="00091B1A" w:rsidRDefault="00091B1A">
            <w:pPr>
              <w:jc w:val="center"/>
              <w:rPr>
                <w:sz w:val="18"/>
                <w:szCs w:val="18"/>
              </w:rPr>
            </w:pPr>
            <w:r w:rsidRPr="00091B1A">
              <w:rPr>
                <w:sz w:val="18"/>
                <w:szCs w:val="18"/>
              </w:rPr>
              <w:t>(1=1 скважина)</w:t>
            </w:r>
          </w:p>
        </w:tc>
        <w:tc>
          <w:tcPr>
            <w:tcW w:w="1080" w:type="dxa"/>
            <w:tcBorders>
              <w:top w:val="nil"/>
              <w:left w:val="single" w:sz="4" w:space="0" w:color="auto"/>
              <w:bottom w:val="single" w:sz="4" w:space="0" w:color="auto"/>
              <w:right w:val="nil"/>
            </w:tcBorders>
            <w:shd w:val="clear" w:color="auto" w:fill="auto"/>
            <w:noWrap/>
            <w:vAlign w:val="bottom"/>
          </w:tcPr>
          <w:p w:rsidR="00091B1A" w:rsidRPr="00091B1A" w:rsidRDefault="00091B1A" w:rsidP="00091B1A">
            <w:pPr>
              <w:jc w:val="center"/>
              <w:rPr>
                <w:sz w:val="18"/>
                <w:szCs w:val="18"/>
              </w:rPr>
            </w:pPr>
          </w:p>
        </w:tc>
        <w:tc>
          <w:tcPr>
            <w:tcW w:w="1080" w:type="dxa"/>
            <w:tcBorders>
              <w:top w:val="single" w:sz="4" w:space="0" w:color="auto"/>
              <w:left w:val="single" w:sz="4" w:space="0" w:color="auto"/>
              <w:bottom w:val="single" w:sz="4" w:space="0" w:color="auto"/>
              <w:right w:val="single" w:sz="8" w:space="0" w:color="auto"/>
            </w:tcBorders>
            <w:shd w:val="clear" w:color="auto" w:fill="D9D9D9"/>
            <w:noWrap/>
            <w:vAlign w:val="bottom"/>
          </w:tcPr>
          <w:p w:rsidR="00091B1A" w:rsidRPr="00176EF8" w:rsidRDefault="00091B1A" w:rsidP="00091B1A">
            <w:pPr>
              <w:jc w:val="center"/>
              <w:rPr>
                <w:b/>
                <w:bCs/>
                <w:i/>
                <w:iCs/>
                <w:sz w:val="18"/>
                <w:szCs w:val="18"/>
              </w:rPr>
            </w:pPr>
            <w:r w:rsidRPr="00176EF8">
              <w:rPr>
                <w:b/>
                <w:bCs/>
                <w:i/>
                <w:iCs/>
                <w:sz w:val="18"/>
                <w:szCs w:val="18"/>
              </w:rPr>
              <w:t>4779,50</w:t>
            </w:r>
          </w:p>
        </w:tc>
        <w:tc>
          <w:tcPr>
            <w:tcW w:w="1700" w:type="dxa"/>
            <w:tcBorders>
              <w:top w:val="nil"/>
              <w:left w:val="single" w:sz="4" w:space="0" w:color="auto"/>
              <w:bottom w:val="single" w:sz="4" w:space="0" w:color="auto"/>
              <w:right w:val="single" w:sz="4" w:space="0" w:color="auto"/>
            </w:tcBorders>
            <w:shd w:val="clear" w:color="auto" w:fill="auto"/>
            <w:noWrap/>
            <w:vAlign w:val="bottom"/>
          </w:tcPr>
          <w:p w:rsidR="00091B1A" w:rsidRPr="00091B1A" w:rsidRDefault="00091B1A" w:rsidP="00091B1A">
            <w:pPr>
              <w:jc w:val="center"/>
              <w:rPr>
                <w:rFonts w:ascii="Arial CYR" w:hAnsi="Arial CYR" w:cs="Arial CYR"/>
                <w:sz w:val="18"/>
                <w:szCs w:val="18"/>
              </w:rPr>
            </w:pPr>
            <w:r w:rsidRPr="00091B1A">
              <w:rPr>
                <w:rFonts w:ascii="Arial CYR" w:hAnsi="Arial CYR" w:cs="Arial CYR"/>
                <w:sz w:val="18"/>
                <w:szCs w:val="18"/>
              </w:rPr>
              <w:t>-</w:t>
            </w:r>
          </w:p>
        </w:tc>
      </w:tr>
      <w:tr w:rsidR="00091B1A">
        <w:trPr>
          <w:trHeight w:val="510"/>
        </w:trPr>
        <w:tc>
          <w:tcPr>
            <w:tcW w:w="616" w:type="dxa"/>
            <w:tcBorders>
              <w:top w:val="nil"/>
              <w:left w:val="single" w:sz="4" w:space="0" w:color="auto"/>
              <w:bottom w:val="single" w:sz="4" w:space="0" w:color="auto"/>
              <w:right w:val="single" w:sz="4" w:space="0" w:color="auto"/>
            </w:tcBorders>
            <w:shd w:val="clear" w:color="auto" w:fill="auto"/>
            <w:noWrap/>
            <w:vAlign w:val="bottom"/>
          </w:tcPr>
          <w:p w:rsidR="00091B1A" w:rsidRPr="00091B1A" w:rsidRDefault="00091B1A">
            <w:pPr>
              <w:jc w:val="center"/>
              <w:rPr>
                <w:sz w:val="18"/>
                <w:szCs w:val="18"/>
              </w:rPr>
            </w:pPr>
            <w:r w:rsidRPr="00091B1A">
              <w:rPr>
                <w:sz w:val="18"/>
                <w:szCs w:val="18"/>
              </w:rPr>
              <w:t>4004</w:t>
            </w:r>
          </w:p>
        </w:tc>
        <w:tc>
          <w:tcPr>
            <w:tcW w:w="4184" w:type="dxa"/>
            <w:tcBorders>
              <w:top w:val="nil"/>
              <w:left w:val="nil"/>
              <w:bottom w:val="single" w:sz="4" w:space="0" w:color="auto"/>
              <w:right w:val="single" w:sz="4" w:space="0" w:color="auto"/>
            </w:tcBorders>
            <w:shd w:val="clear" w:color="auto" w:fill="auto"/>
            <w:noWrap/>
            <w:vAlign w:val="bottom"/>
          </w:tcPr>
          <w:p w:rsidR="00091B1A" w:rsidRPr="00091B1A" w:rsidRDefault="00091B1A">
            <w:pPr>
              <w:jc w:val="both"/>
              <w:rPr>
                <w:sz w:val="18"/>
                <w:szCs w:val="18"/>
              </w:rPr>
            </w:pPr>
            <w:r w:rsidRPr="00091B1A">
              <w:rPr>
                <w:sz w:val="18"/>
                <w:szCs w:val="18"/>
              </w:rPr>
              <w:t>Составление эталонно-прогнозной модели БЕЗ привлечения каменного материала</w:t>
            </w:r>
          </w:p>
        </w:tc>
        <w:tc>
          <w:tcPr>
            <w:tcW w:w="2280" w:type="dxa"/>
            <w:tcBorders>
              <w:top w:val="nil"/>
              <w:left w:val="nil"/>
              <w:bottom w:val="single" w:sz="4" w:space="0" w:color="auto"/>
              <w:right w:val="nil"/>
            </w:tcBorders>
            <w:shd w:val="clear" w:color="auto" w:fill="auto"/>
            <w:noWrap/>
            <w:vAlign w:val="bottom"/>
          </w:tcPr>
          <w:p w:rsidR="00091B1A" w:rsidRPr="00091B1A" w:rsidRDefault="00091B1A">
            <w:pPr>
              <w:jc w:val="center"/>
              <w:rPr>
                <w:sz w:val="18"/>
                <w:szCs w:val="18"/>
              </w:rPr>
            </w:pPr>
            <w:r w:rsidRPr="00091B1A">
              <w:rPr>
                <w:sz w:val="18"/>
                <w:szCs w:val="18"/>
              </w:rPr>
              <w:t>(1=1 скважина)</w:t>
            </w:r>
          </w:p>
        </w:tc>
        <w:tc>
          <w:tcPr>
            <w:tcW w:w="1080" w:type="dxa"/>
            <w:tcBorders>
              <w:top w:val="nil"/>
              <w:left w:val="single" w:sz="4" w:space="0" w:color="auto"/>
              <w:bottom w:val="single" w:sz="4" w:space="0" w:color="auto"/>
              <w:right w:val="nil"/>
            </w:tcBorders>
            <w:shd w:val="clear" w:color="auto" w:fill="auto"/>
            <w:noWrap/>
            <w:vAlign w:val="bottom"/>
          </w:tcPr>
          <w:p w:rsidR="00091B1A" w:rsidRPr="00091B1A" w:rsidRDefault="00091B1A" w:rsidP="00091B1A">
            <w:pPr>
              <w:jc w:val="center"/>
              <w:rPr>
                <w:sz w:val="18"/>
                <w:szCs w:val="18"/>
              </w:rPr>
            </w:pPr>
            <w:r w:rsidRPr="00091B1A">
              <w:rPr>
                <w:sz w:val="18"/>
                <w:szCs w:val="18"/>
              </w:rPr>
              <w:t>1</w:t>
            </w:r>
          </w:p>
        </w:tc>
        <w:tc>
          <w:tcPr>
            <w:tcW w:w="1080" w:type="dxa"/>
            <w:tcBorders>
              <w:top w:val="single" w:sz="4" w:space="0" w:color="auto"/>
              <w:left w:val="single" w:sz="4" w:space="0" w:color="auto"/>
              <w:bottom w:val="single" w:sz="4" w:space="0" w:color="auto"/>
              <w:right w:val="single" w:sz="8" w:space="0" w:color="auto"/>
            </w:tcBorders>
            <w:shd w:val="clear" w:color="auto" w:fill="D9D9D9"/>
            <w:noWrap/>
            <w:vAlign w:val="bottom"/>
          </w:tcPr>
          <w:p w:rsidR="00091B1A" w:rsidRPr="00176EF8" w:rsidRDefault="00091B1A" w:rsidP="00091B1A">
            <w:pPr>
              <w:jc w:val="center"/>
              <w:rPr>
                <w:b/>
                <w:bCs/>
                <w:i/>
                <w:iCs/>
                <w:sz w:val="18"/>
                <w:szCs w:val="18"/>
              </w:rPr>
            </w:pPr>
            <w:r w:rsidRPr="00176EF8">
              <w:rPr>
                <w:b/>
                <w:bCs/>
                <w:i/>
                <w:iCs/>
                <w:sz w:val="18"/>
                <w:szCs w:val="18"/>
              </w:rPr>
              <w:t>3043,77</w:t>
            </w:r>
          </w:p>
        </w:tc>
        <w:tc>
          <w:tcPr>
            <w:tcW w:w="1700" w:type="dxa"/>
            <w:tcBorders>
              <w:top w:val="nil"/>
              <w:left w:val="single" w:sz="4" w:space="0" w:color="auto"/>
              <w:bottom w:val="single" w:sz="4" w:space="0" w:color="auto"/>
              <w:right w:val="single" w:sz="4" w:space="0" w:color="auto"/>
            </w:tcBorders>
            <w:shd w:val="clear" w:color="auto" w:fill="auto"/>
            <w:noWrap/>
            <w:vAlign w:val="bottom"/>
          </w:tcPr>
          <w:p w:rsidR="00091B1A" w:rsidRPr="00091B1A" w:rsidRDefault="00091B1A" w:rsidP="00091B1A">
            <w:pPr>
              <w:jc w:val="center"/>
              <w:rPr>
                <w:rFonts w:ascii="Arial CYR" w:hAnsi="Arial CYR" w:cs="Arial CYR"/>
                <w:sz w:val="18"/>
                <w:szCs w:val="18"/>
              </w:rPr>
            </w:pPr>
            <w:r w:rsidRPr="00091B1A">
              <w:rPr>
                <w:rFonts w:ascii="Arial CYR" w:hAnsi="Arial CYR" w:cs="Arial CYR"/>
                <w:sz w:val="18"/>
                <w:szCs w:val="18"/>
              </w:rPr>
              <w:t>3 043,77</w:t>
            </w:r>
          </w:p>
        </w:tc>
      </w:tr>
      <w:tr w:rsidR="00091B1A">
        <w:trPr>
          <w:trHeight w:val="510"/>
        </w:trPr>
        <w:tc>
          <w:tcPr>
            <w:tcW w:w="616" w:type="dxa"/>
            <w:tcBorders>
              <w:top w:val="nil"/>
              <w:left w:val="single" w:sz="4" w:space="0" w:color="auto"/>
              <w:bottom w:val="single" w:sz="4" w:space="0" w:color="auto"/>
              <w:right w:val="single" w:sz="4" w:space="0" w:color="auto"/>
            </w:tcBorders>
            <w:shd w:val="clear" w:color="auto" w:fill="auto"/>
            <w:noWrap/>
            <w:vAlign w:val="bottom"/>
          </w:tcPr>
          <w:p w:rsidR="00091B1A" w:rsidRPr="00091B1A" w:rsidRDefault="00091B1A">
            <w:pPr>
              <w:jc w:val="center"/>
              <w:rPr>
                <w:sz w:val="18"/>
                <w:szCs w:val="18"/>
              </w:rPr>
            </w:pPr>
            <w:r w:rsidRPr="00091B1A">
              <w:rPr>
                <w:sz w:val="18"/>
                <w:szCs w:val="18"/>
              </w:rPr>
              <w:t>4005</w:t>
            </w:r>
          </w:p>
        </w:tc>
        <w:tc>
          <w:tcPr>
            <w:tcW w:w="4184" w:type="dxa"/>
            <w:tcBorders>
              <w:top w:val="nil"/>
              <w:left w:val="nil"/>
              <w:bottom w:val="single" w:sz="4" w:space="0" w:color="auto"/>
              <w:right w:val="single" w:sz="4" w:space="0" w:color="auto"/>
            </w:tcBorders>
            <w:shd w:val="clear" w:color="auto" w:fill="auto"/>
            <w:noWrap/>
            <w:vAlign w:val="bottom"/>
          </w:tcPr>
          <w:p w:rsidR="00091B1A" w:rsidRPr="00091B1A" w:rsidRDefault="00091B1A">
            <w:pPr>
              <w:jc w:val="both"/>
              <w:rPr>
                <w:sz w:val="18"/>
                <w:szCs w:val="18"/>
              </w:rPr>
            </w:pPr>
            <w:r w:rsidRPr="00091B1A">
              <w:rPr>
                <w:sz w:val="18"/>
                <w:szCs w:val="18"/>
              </w:rPr>
              <w:t>Загрузка эл. почты и получение информации ГТИ</w:t>
            </w:r>
          </w:p>
        </w:tc>
        <w:tc>
          <w:tcPr>
            <w:tcW w:w="2280" w:type="dxa"/>
            <w:tcBorders>
              <w:top w:val="nil"/>
              <w:left w:val="nil"/>
              <w:bottom w:val="single" w:sz="4" w:space="0" w:color="auto"/>
              <w:right w:val="nil"/>
            </w:tcBorders>
            <w:shd w:val="clear" w:color="auto" w:fill="auto"/>
            <w:noWrap/>
            <w:vAlign w:val="bottom"/>
          </w:tcPr>
          <w:p w:rsidR="00091B1A" w:rsidRPr="00091B1A" w:rsidRDefault="00091B1A">
            <w:pPr>
              <w:jc w:val="center"/>
              <w:rPr>
                <w:sz w:val="18"/>
                <w:szCs w:val="18"/>
              </w:rPr>
            </w:pPr>
            <w:r w:rsidRPr="00091B1A">
              <w:rPr>
                <w:sz w:val="18"/>
                <w:szCs w:val="18"/>
              </w:rPr>
              <w:t>(1=1 рапорт)</w:t>
            </w:r>
          </w:p>
        </w:tc>
        <w:tc>
          <w:tcPr>
            <w:tcW w:w="1080" w:type="dxa"/>
            <w:tcBorders>
              <w:top w:val="nil"/>
              <w:left w:val="single" w:sz="4" w:space="0" w:color="auto"/>
              <w:bottom w:val="single" w:sz="4" w:space="0" w:color="auto"/>
              <w:right w:val="nil"/>
            </w:tcBorders>
            <w:shd w:val="clear" w:color="auto" w:fill="auto"/>
            <w:noWrap/>
            <w:vAlign w:val="bottom"/>
          </w:tcPr>
          <w:p w:rsidR="00091B1A" w:rsidRPr="00091B1A" w:rsidRDefault="00091B1A" w:rsidP="00091B1A">
            <w:pPr>
              <w:jc w:val="center"/>
              <w:rPr>
                <w:sz w:val="18"/>
                <w:szCs w:val="18"/>
              </w:rPr>
            </w:pPr>
            <w:r w:rsidRPr="00091B1A">
              <w:rPr>
                <w:sz w:val="18"/>
                <w:szCs w:val="18"/>
              </w:rPr>
              <w:t>33</w:t>
            </w:r>
          </w:p>
        </w:tc>
        <w:tc>
          <w:tcPr>
            <w:tcW w:w="1080" w:type="dxa"/>
            <w:tcBorders>
              <w:top w:val="single" w:sz="4" w:space="0" w:color="auto"/>
              <w:left w:val="single" w:sz="4" w:space="0" w:color="auto"/>
              <w:bottom w:val="single" w:sz="4" w:space="0" w:color="auto"/>
              <w:right w:val="single" w:sz="8" w:space="0" w:color="auto"/>
            </w:tcBorders>
            <w:shd w:val="clear" w:color="auto" w:fill="D9D9D9"/>
            <w:noWrap/>
            <w:vAlign w:val="bottom"/>
          </w:tcPr>
          <w:p w:rsidR="00091B1A" w:rsidRPr="00176EF8" w:rsidRDefault="00091B1A" w:rsidP="00091B1A">
            <w:pPr>
              <w:jc w:val="center"/>
              <w:rPr>
                <w:b/>
                <w:bCs/>
                <w:i/>
                <w:iCs/>
                <w:sz w:val="18"/>
                <w:szCs w:val="18"/>
              </w:rPr>
            </w:pPr>
            <w:r w:rsidRPr="00176EF8">
              <w:rPr>
                <w:b/>
                <w:bCs/>
                <w:i/>
                <w:iCs/>
                <w:sz w:val="18"/>
                <w:szCs w:val="18"/>
              </w:rPr>
              <w:t>57,86</w:t>
            </w:r>
          </w:p>
        </w:tc>
        <w:tc>
          <w:tcPr>
            <w:tcW w:w="1700" w:type="dxa"/>
            <w:tcBorders>
              <w:top w:val="nil"/>
              <w:left w:val="single" w:sz="4" w:space="0" w:color="auto"/>
              <w:bottom w:val="single" w:sz="4" w:space="0" w:color="auto"/>
              <w:right w:val="single" w:sz="4" w:space="0" w:color="auto"/>
            </w:tcBorders>
            <w:shd w:val="clear" w:color="auto" w:fill="auto"/>
            <w:noWrap/>
            <w:vAlign w:val="bottom"/>
          </w:tcPr>
          <w:p w:rsidR="00091B1A" w:rsidRPr="00091B1A" w:rsidRDefault="00091B1A" w:rsidP="00091B1A">
            <w:pPr>
              <w:jc w:val="center"/>
              <w:rPr>
                <w:rFonts w:ascii="Arial CYR" w:hAnsi="Arial CYR" w:cs="Arial CYR"/>
                <w:sz w:val="18"/>
                <w:szCs w:val="18"/>
              </w:rPr>
            </w:pPr>
            <w:r w:rsidRPr="00091B1A">
              <w:rPr>
                <w:rFonts w:ascii="Arial CYR" w:hAnsi="Arial CYR" w:cs="Arial CYR"/>
                <w:sz w:val="18"/>
                <w:szCs w:val="18"/>
              </w:rPr>
              <w:t>1 909,31</w:t>
            </w:r>
          </w:p>
        </w:tc>
      </w:tr>
      <w:tr w:rsidR="00091B1A">
        <w:trPr>
          <w:trHeight w:val="270"/>
        </w:trPr>
        <w:tc>
          <w:tcPr>
            <w:tcW w:w="616" w:type="dxa"/>
            <w:tcBorders>
              <w:top w:val="nil"/>
              <w:left w:val="single" w:sz="4" w:space="0" w:color="auto"/>
              <w:bottom w:val="single" w:sz="4" w:space="0" w:color="auto"/>
              <w:right w:val="single" w:sz="4" w:space="0" w:color="auto"/>
            </w:tcBorders>
            <w:shd w:val="clear" w:color="auto" w:fill="auto"/>
            <w:noWrap/>
            <w:vAlign w:val="bottom"/>
          </w:tcPr>
          <w:p w:rsidR="00091B1A" w:rsidRPr="00091B1A" w:rsidRDefault="00091B1A">
            <w:pPr>
              <w:jc w:val="center"/>
              <w:rPr>
                <w:sz w:val="18"/>
                <w:szCs w:val="18"/>
              </w:rPr>
            </w:pPr>
            <w:r w:rsidRPr="00091B1A">
              <w:rPr>
                <w:sz w:val="18"/>
                <w:szCs w:val="18"/>
              </w:rPr>
              <w:t>4006</w:t>
            </w:r>
          </w:p>
        </w:tc>
        <w:tc>
          <w:tcPr>
            <w:tcW w:w="4184" w:type="dxa"/>
            <w:tcBorders>
              <w:top w:val="nil"/>
              <w:left w:val="nil"/>
              <w:bottom w:val="single" w:sz="4" w:space="0" w:color="auto"/>
              <w:right w:val="single" w:sz="4" w:space="0" w:color="auto"/>
            </w:tcBorders>
            <w:shd w:val="clear" w:color="auto" w:fill="auto"/>
            <w:noWrap/>
            <w:vAlign w:val="bottom"/>
          </w:tcPr>
          <w:p w:rsidR="00091B1A" w:rsidRPr="00091B1A" w:rsidRDefault="00091B1A">
            <w:pPr>
              <w:jc w:val="both"/>
              <w:rPr>
                <w:sz w:val="18"/>
                <w:szCs w:val="18"/>
              </w:rPr>
            </w:pPr>
            <w:r w:rsidRPr="00091B1A">
              <w:rPr>
                <w:sz w:val="18"/>
                <w:szCs w:val="18"/>
              </w:rPr>
              <w:t>Суточная сводка</w:t>
            </w:r>
          </w:p>
        </w:tc>
        <w:tc>
          <w:tcPr>
            <w:tcW w:w="2280" w:type="dxa"/>
            <w:tcBorders>
              <w:top w:val="nil"/>
              <w:left w:val="nil"/>
              <w:bottom w:val="single" w:sz="4" w:space="0" w:color="auto"/>
              <w:right w:val="nil"/>
            </w:tcBorders>
            <w:shd w:val="clear" w:color="auto" w:fill="auto"/>
            <w:noWrap/>
            <w:vAlign w:val="bottom"/>
          </w:tcPr>
          <w:p w:rsidR="00091B1A" w:rsidRPr="00091B1A" w:rsidRDefault="00091B1A">
            <w:pPr>
              <w:jc w:val="center"/>
              <w:rPr>
                <w:sz w:val="18"/>
                <w:szCs w:val="18"/>
              </w:rPr>
            </w:pPr>
            <w:r w:rsidRPr="00091B1A">
              <w:rPr>
                <w:sz w:val="18"/>
                <w:szCs w:val="18"/>
              </w:rPr>
              <w:t>(1=1 операция)</w:t>
            </w:r>
          </w:p>
        </w:tc>
        <w:tc>
          <w:tcPr>
            <w:tcW w:w="1080" w:type="dxa"/>
            <w:tcBorders>
              <w:top w:val="nil"/>
              <w:left w:val="single" w:sz="4" w:space="0" w:color="auto"/>
              <w:bottom w:val="single" w:sz="4" w:space="0" w:color="auto"/>
              <w:right w:val="nil"/>
            </w:tcBorders>
            <w:shd w:val="clear" w:color="auto" w:fill="auto"/>
            <w:noWrap/>
            <w:vAlign w:val="bottom"/>
          </w:tcPr>
          <w:p w:rsidR="00091B1A" w:rsidRPr="00091B1A" w:rsidRDefault="00091B1A" w:rsidP="00091B1A">
            <w:pPr>
              <w:jc w:val="center"/>
              <w:rPr>
                <w:sz w:val="18"/>
                <w:szCs w:val="18"/>
              </w:rPr>
            </w:pPr>
            <w:r w:rsidRPr="00091B1A">
              <w:rPr>
                <w:sz w:val="18"/>
                <w:szCs w:val="18"/>
              </w:rPr>
              <w:t>33</w:t>
            </w:r>
          </w:p>
        </w:tc>
        <w:tc>
          <w:tcPr>
            <w:tcW w:w="1080" w:type="dxa"/>
            <w:tcBorders>
              <w:top w:val="single" w:sz="4" w:space="0" w:color="auto"/>
              <w:left w:val="single" w:sz="4" w:space="0" w:color="auto"/>
              <w:bottom w:val="single" w:sz="4" w:space="0" w:color="auto"/>
              <w:right w:val="single" w:sz="8" w:space="0" w:color="auto"/>
            </w:tcBorders>
            <w:shd w:val="clear" w:color="auto" w:fill="D9D9D9"/>
            <w:noWrap/>
            <w:vAlign w:val="bottom"/>
          </w:tcPr>
          <w:p w:rsidR="00091B1A" w:rsidRPr="00176EF8" w:rsidRDefault="00091B1A" w:rsidP="00091B1A">
            <w:pPr>
              <w:jc w:val="center"/>
              <w:rPr>
                <w:b/>
                <w:bCs/>
                <w:i/>
                <w:iCs/>
                <w:sz w:val="18"/>
                <w:szCs w:val="18"/>
              </w:rPr>
            </w:pPr>
            <w:r w:rsidRPr="00176EF8">
              <w:rPr>
                <w:b/>
                <w:bCs/>
                <w:i/>
                <w:iCs/>
                <w:sz w:val="18"/>
                <w:szCs w:val="18"/>
              </w:rPr>
              <w:t>361,61</w:t>
            </w:r>
          </w:p>
        </w:tc>
        <w:tc>
          <w:tcPr>
            <w:tcW w:w="1700" w:type="dxa"/>
            <w:tcBorders>
              <w:top w:val="nil"/>
              <w:left w:val="single" w:sz="4" w:space="0" w:color="auto"/>
              <w:bottom w:val="single" w:sz="4" w:space="0" w:color="auto"/>
              <w:right w:val="single" w:sz="4" w:space="0" w:color="auto"/>
            </w:tcBorders>
            <w:shd w:val="clear" w:color="auto" w:fill="auto"/>
            <w:noWrap/>
            <w:vAlign w:val="bottom"/>
          </w:tcPr>
          <w:p w:rsidR="00091B1A" w:rsidRPr="00091B1A" w:rsidRDefault="00091B1A" w:rsidP="00091B1A">
            <w:pPr>
              <w:jc w:val="center"/>
              <w:rPr>
                <w:rFonts w:ascii="Arial CYR" w:hAnsi="Arial CYR" w:cs="Arial CYR"/>
                <w:sz w:val="18"/>
                <w:szCs w:val="18"/>
              </w:rPr>
            </w:pPr>
            <w:r>
              <w:rPr>
                <w:rFonts w:ascii="Arial CYR" w:hAnsi="Arial CYR" w:cs="Arial CYR"/>
                <w:sz w:val="18"/>
                <w:szCs w:val="18"/>
              </w:rPr>
              <w:t>11 933,16</w:t>
            </w:r>
          </w:p>
        </w:tc>
      </w:tr>
      <w:tr w:rsidR="00091B1A">
        <w:trPr>
          <w:trHeight w:val="270"/>
        </w:trPr>
        <w:tc>
          <w:tcPr>
            <w:tcW w:w="616" w:type="dxa"/>
            <w:tcBorders>
              <w:top w:val="nil"/>
              <w:left w:val="single" w:sz="4" w:space="0" w:color="auto"/>
              <w:bottom w:val="single" w:sz="4" w:space="0" w:color="auto"/>
              <w:right w:val="single" w:sz="4" w:space="0" w:color="auto"/>
            </w:tcBorders>
            <w:shd w:val="clear" w:color="auto" w:fill="auto"/>
            <w:noWrap/>
            <w:vAlign w:val="bottom"/>
          </w:tcPr>
          <w:p w:rsidR="00091B1A" w:rsidRPr="00091B1A" w:rsidRDefault="00091B1A">
            <w:pPr>
              <w:jc w:val="center"/>
              <w:rPr>
                <w:sz w:val="18"/>
                <w:szCs w:val="18"/>
              </w:rPr>
            </w:pPr>
            <w:r w:rsidRPr="00091B1A">
              <w:rPr>
                <w:sz w:val="18"/>
                <w:szCs w:val="18"/>
              </w:rPr>
              <w:t>4007</w:t>
            </w:r>
          </w:p>
        </w:tc>
        <w:tc>
          <w:tcPr>
            <w:tcW w:w="4184" w:type="dxa"/>
            <w:tcBorders>
              <w:top w:val="nil"/>
              <w:left w:val="nil"/>
              <w:bottom w:val="single" w:sz="4" w:space="0" w:color="auto"/>
              <w:right w:val="single" w:sz="4" w:space="0" w:color="auto"/>
            </w:tcBorders>
            <w:shd w:val="clear" w:color="auto" w:fill="auto"/>
            <w:noWrap/>
            <w:vAlign w:val="bottom"/>
          </w:tcPr>
          <w:p w:rsidR="00091B1A" w:rsidRPr="00091B1A" w:rsidRDefault="00091B1A">
            <w:pPr>
              <w:jc w:val="both"/>
              <w:rPr>
                <w:sz w:val="18"/>
                <w:szCs w:val="18"/>
              </w:rPr>
            </w:pPr>
            <w:r w:rsidRPr="00091B1A">
              <w:rPr>
                <w:sz w:val="18"/>
                <w:szCs w:val="18"/>
              </w:rPr>
              <w:t>Обработка описаний керна</w:t>
            </w:r>
          </w:p>
        </w:tc>
        <w:tc>
          <w:tcPr>
            <w:tcW w:w="2280" w:type="dxa"/>
            <w:tcBorders>
              <w:top w:val="nil"/>
              <w:left w:val="nil"/>
              <w:bottom w:val="single" w:sz="4" w:space="0" w:color="auto"/>
              <w:right w:val="nil"/>
            </w:tcBorders>
            <w:shd w:val="clear" w:color="auto" w:fill="auto"/>
            <w:noWrap/>
            <w:vAlign w:val="bottom"/>
          </w:tcPr>
          <w:p w:rsidR="00091B1A" w:rsidRPr="00091B1A" w:rsidRDefault="00091B1A">
            <w:pPr>
              <w:jc w:val="center"/>
              <w:rPr>
                <w:sz w:val="18"/>
                <w:szCs w:val="18"/>
              </w:rPr>
            </w:pPr>
            <w:r w:rsidRPr="00091B1A">
              <w:rPr>
                <w:sz w:val="18"/>
                <w:szCs w:val="18"/>
              </w:rPr>
              <w:t>(1=1 отбор)</w:t>
            </w:r>
          </w:p>
        </w:tc>
        <w:tc>
          <w:tcPr>
            <w:tcW w:w="1080" w:type="dxa"/>
            <w:tcBorders>
              <w:top w:val="nil"/>
              <w:left w:val="single" w:sz="4" w:space="0" w:color="auto"/>
              <w:bottom w:val="single" w:sz="4" w:space="0" w:color="auto"/>
              <w:right w:val="nil"/>
            </w:tcBorders>
            <w:shd w:val="clear" w:color="auto" w:fill="auto"/>
            <w:noWrap/>
            <w:vAlign w:val="bottom"/>
          </w:tcPr>
          <w:p w:rsidR="00091B1A" w:rsidRPr="00091B1A" w:rsidRDefault="00091B1A" w:rsidP="00091B1A">
            <w:pPr>
              <w:jc w:val="center"/>
              <w:rPr>
                <w:sz w:val="18"/>
                <w:szCs w:val="18"/>
              </w:rPr>
            </w:pPr>
            <w:r w:rsidRPr="00091B1A">
              <w:rPr>
                <w:sz w:val="18"/>
                <w:szCs w:val="18"/>
              </w:rPr>
              <w:t>19</w:t>
            </w:r>
          </w:p>
        </w:tc>
        <w:tc>
          <w:tcPr>
            <w:tcW w:w="1080" w:type="dxa"/>
            <w:tcBorders>
              <w:top w:val="single" w:sz="4" w:space="0" w:color="auto"/>
              <w:left w:val="single" w:sz="4" w:space="0" w:color="auto"/>
              <w:bottom w:val="single" w:sz="4" w:space="0" w:color="auto"/>
              <w:right w:val="single" w:sz="8" w:space="0" w:color="auto"/>
            </w:tcBorders>
            <w:shd w:val="clear" w:color="auto" w:fill="D9D9D9"/>
            <w:noWrap/>
            <w:vAlign w:val="bottom"/>
          </w:tcPr>
          <w:p w:rsidR="00091B1A" w:rsidRPr="00176EF8" w:rsidRDefault="00091B1A" w:rsidP="00091B1A">
            <w:pPr>
              <w:jc w:val="center"/>
              <w:rPr>
                <w:b/>
                <w:bCs/>
                <w:i/>
                <w:iCs/>
                <w:sz w:val="18"/>
                <w:szCs w:val="18"/>
              </w:rPr>
            </w:pPr>
            <w:r w:rsidRPr="00176EF8">
              <w:rPr>
                <w:b/>
                <w:bCs/>
                <w:i/>
                <w:iCs/>
                <w:sz w:val="18"/>
                <w:szCs w:val="18"/>
              </w:rPr>
              <w:t>710,45</w:t>
            </w:r>
          </w:p>
        </w:tc>
        <w:tc>
          <w:tcPr>
            <w:tcW w:w="1700" w:type="dxa"/>
            <w:tcBorders>
              <w:top w:val="nil"/>
              <w:left w:val="single" w:sz="4" w:space="0" w:color="auto"/>
              <w:bottom w:val="single" w:sz="4" w:space="0" w:color="auto"/>
              <w:right w:val="single" w:sz="4" w:space="0" w:color="auto"/>
            </w:tcBorders>
            <w:shd w:val="clear" w:color="auto" w:fill="auto"/>
            <w:noWrap/>
            <w:vAlign w:val="bottom"/>
          </w:tcPr>
          <w:p w:rsidR="00091B1A" w:rsidRPr="00091B1A" w:rsidRDefault="00091B1A" w:rsidP="00091B1A">
            <w:pPr>
              <w:jc w:val="center"/>
              <w:rPr>
                <w:rFonts w:ascii="Arial CYR" w:hAnsi="Arial CYR" w:cs="Arial CYR"/>
                <w:sz w:val="18"/>
                <w:szCs w:val="18"/>
              </w:rPr>
            </w:pPr>
            <w:r>
              <w:rPr>
                <w:rFonts w:ascii="Arial CYR" w:hAnsi="Arial CYR" w:cs="Arial CYR"/>
                <w:sz w:val="18"/>
                <w:szCs w:val="18"/>
              </w:rPr>
              <w:t>13 498,54</w:t>
            </w:r>
          </w:p>
        </w:tc>
      </w:tr>
      <w:tr w:rsidR="00091B1A">
        <w:trPr>
          <w:trHeight w:val="270"/>
        </w:trPr>
        <w:tc>
          <w:tcPr>
            <w:tcW w:w="616" w:type="dxa"/>
            <w:tcBorders>
              <w:top w:val="nil"/>
              <w:left w:val="single" w:sz="4" w:space="0" w:color="auto"/>
              <w:bottom w:val="single" w:sz="4" w:space="0" w:color="auto"/>
              <w:right w:val="single" w:sz="4" w:space="0" w:color="auto"/>
            </w:tcBorders>
            <w:shd w:val="clear" w:color="auto" w:fill="auto"/>
            <w:noWrap/>
            <w:vAlign w:val="bottom"/>
          </w:tcPr>
          <w:p w:rsidR="00091B1A" w:rsidRPr="00091B1A" w:rsidRDefault="00091B1A">
            <w:pPr>
              <w:jc w:val="center"/>
              <w:rPr>
                <w:sz w:val="18"/>
                <w:szCs w:val="18"/>
              </w:rPr>
            </w:pPr>
            <w:r w:rsidRPr="00091B1A">
              <w:rPr>
                <w:sz w:val="18"/>
                <w:szCs w:val="18"/>
              </w:rPr>
              <w:t>4008</w:t>
            </w:r>
          </w:p>
        </w:tc>
        <w:tc>
          <w:tcPr>
            <w:tcW w:w="4184" w:type="dxa"/>
            <w:tcBorders>
              <w:top w:val="nil"/>
              <w:left w:val="nil"/>
              <w:bottom w:val="single" w:sz="4" w:space="0" w:color="auto"/>
              <w:right w:val="single" w:sz="4" w:space="0" w:color="auto"/>
            </w:tcBorders>
            <w:shd w:val="clear" w:color="auto" w:fill="auto"/>
            <w:noWrap/>
            <w:vAlign w:val="bottom"/>
          </w:tcPr>
          <w:p w:rsidR="00091B1A" w:rsidRPr="00091B1A" w:rsidRDefault="00091B1A">
            <w:pPr>
              <w:jc w:val="both"/>
              <w:rPr>
                <w:sz w:val="18"/>
                <w:szCs w:val="18"/>
              </w:rPr>
            </w:pPr>
            <w:r w:rsidRPr="00091B1A">
              <w:rPr>
                <w:sz w:val="18"/>
                <w:szCs w:val="18"/>
              </w:rPr>
              <w:t>Составление Заключения  по ИПТ и РАГ</w:t>
            </w:r>
          </w:p>
        </w:tc>
        <w:tc>
          <w:tcPr>
            <w:tcW w:w="2280" w:type="dxa"/>
            <w:tcBorders>
              <w:top w:val="nil"/>
              <w:left w:val="nil"/>
              <w:bottom w:val="single" w:sz="4" w:space="0" w:color="auto"/>
              <w:right w:val="nil"/>
            </w:tcBorders>
            <w:shd w:val="clear" w:color="auto" w:fill="auto"/>
            <w:noWrap/>
            <w:vAlign w:val="bottom"/>
          </w:tcPr>
          <w:p w:rsidR="00091B1A" w:rsidRPr="00091B1A" w:rsidRDefault="00091B1A">
            <w:pPr>
              <w:jc w:val="center"/>
              <w:rPr>
                <w:sz w:val="18"/>
                <w:szCs w:val="18"/>
              </w:rPr>
            </w:pPr>
            <w:r w:rsidRPr="00091B1A">
              <w:rPr>
                <w:sz w:val="18"/>
                <w:szCs w:val="18"/>
              </w:rPr>
              <w:t>(1= 1 проба)</w:t>
            </w:r>
          </w:p>
        </w:tc>
        <w:tc>
          <w:tcPr>
            <w:tcW w:w="1080" w:type="dxa"/>
            <w:tcBorders>
              <w:top w:val="nil"/>
              <w:left w:val="single" w:sz="4" w:space="0" w:color="auto"/>
              <w:bottom w:val="single" w:sz="4" w:space="0" w:color="auto"/>
              <w:right w:val="nil"/>
            </w:tcBorders>
            <w:shd w:val="clear" w:color="auto" w:fill="auto"/>
            <w:noWrap/>
            <w:vAlign w:val="bottom"/>
          </w:tcPr>
          <w:p w:rsidR="00091B1A" w:rsidRPr="00091B1A" w:rsidRDefault="00091B1A" w:rsidP="00091B1A">
            <w:pPr>
              <w:jc w:val="center"/>
              <w:rPr>
                <w:sz w:val="18"/>
                <w:szCs w:val="18"/>
              </w:rPr>
            </w:pPr>
            <w:r w:rsidRPr="00091B1A">
              <w:rPr>
                <w:sz w:val="18"/>
                <w:szCs w:val="18"/>
              </w:rPr>
              <w:t>5</w:t>
            </w:r>
          </w:p>
        </w:tc>
        <w:tc>
          <w:tcPr>
            <w:tcW w:w="1080" w:type="dxa"/>
            <w:tcBorders>
              <w:top w:val="single" w:sz="4" w:space="0" w:color="auto"/>
              <w:left w:val="single" w:sz="4" w:space="0" w:color="auto"/>
              <w:bottom w:val="single" w:sz="4" w:space="0" w:color="auto"/>
              <w:right w:val="single" w:sz="8" w:space="0" w:color="auto"/>
            </w:tcBorders>
            <w:shd w:val="clear" w:color="auto" w:fill="D9D9D9"/>
            <w:noWrap/>
            <w:vAlign w:val="bottom"/>
          </w:tcPr>
          <w:p w:rsidR="00091B1A" w:rsidRPr="00176EF8" w:rsidRDefault="00091B1A" w:rsidP="00091B1A">
            <w:pPr>
              <w:jc w:val="center"/>
              <w:rPr>
                <w:b/>
                <w:bCs/>
                <w:i/>
                <w:iCs/>
                <w:sz w:val="18"/>
                <w:szCs w:val="18"/>
              </w:rPr>
            </w:pPr>
            <w:r w:rsidRPr="00176EF8">
              <w:rPr>
                <w:b/>
                <w:bCs/>
                <w:i/>
                <w:iCs/>
                <w:sz w:val="18"/>
                <w:szCs w:val="18"/>
              </w:rPr>
              <w:t>354,79</w:t>
            </w:r>
          </w:p>
        </w:tc>
        <w:tc>
          <w:tcPr>
            <w:tcW w:w="1700" w:type="dxa"/>
            <w:tcBorders>
              <w:top w:val="nil"/>
              <w:left w:val="single" w:sz="4" w:space="0" w:color="auto"/>
              <w:bottom w:val="single" w:sz="4" w:space="0" w:color="auto"/>
              <w:right w:val="single" w:sz="4" w:space="0" w:color="auto"/>
            </w:tcBorders>
            <w:shd w:val="clear" w:color="auto" w:fill="auto"/>
            <w:noWrap/>
            <w:vAlign w:val="bottom"/>
          </w:tcPr>
          <w:p w:rsidR="00091B1A" w:rsidRPr="00091B1A" w:rsidRDefault="00091B1A" w:rsidP="00091B1A">
            <w:pPr>
              <w:jc w:val="center"/>
              <w:rPr>
                <w:rFonts w:ascii="Arial CYR" w:hAnsi="Arial CYR" w:cs="Arial CYR"/>
                <w:sz w:val="18"/>
                <w:szCs w:val="18"/>
              </w:rPr>
            </w:pPr>
            <w:r w:rsidRPr="00091B1A">
              <w:rPr>
                <w:rFonts w:ascii="Arial CYR" w:hAnsi="Arial CYR" w:cs="Arial CYR"/>
                <w:sz w:val="18"/>
                <w:szCs w:val="18"/>
              </w:rPr>
              <w:t>1 773,97</w:t>
            </w:r>
          </w:p>
        </w:tc>
      </w:tr>
      <w:tr w:rsidR="00091B1A">
        <w:trPr>
          <w:trHeight w:val="270"/>
        </w:trPr>
        <w:tc>
          <w:tcPr>
            <w:tcW w:w="616" w:type="dxa"/>
            <w:tcBorders>
              <w:top w:val="nil"/>
              <w:left w:val="single" w:sz="4" w:space="0" w:color="auto"/>
              <w:bottom w:val="single" w:sz="4" w:space="0" w:color="auto"/>
              <w:right w:val="single" w:sz="4" w:space="0" w:color="auto"/>
            </w:tcBorders>
            <w:shd w:val="clear" w:color="auto" w:fill="auto"/>
            <w:noWrap/>
            <w:vAlign w:val="bottom"/>
          </w:tcPr>
          <w:p w:rsidR="00091B1A" w:rsidRPr="00091B1A" w:rsidRDefault="00091B1A">
            <w:pPr>
              <w:jc w:val="center"/>
              <w:rPr>
                <w:sz w:val="18"/>
                <w:szCs w:val="18"/>
              </w:rPr>
            </w:pPr>
            <w:r w:rsidRPr="00091B1A">
              <w:rPr>
                <w:sz w:val="18"/>
                <w:szCs w:val="18"/>
              </w:rPr>
              <w:t>4009</w:t>
            </w:r>
          </w:p>
        </w:tc>
        <w:tc>
          <w:tcPr>
            <w:tcW w:w="4184" w:type="dxa"/>
            <w:tcBorders>
              <w:top w:val="nil"/>
              <w:left w:val="nil"/>
              <w:bottom w:val="single" w:sz="4" w:space="0" w:color="auto"/>
              <w:right w:val="single" w:sz="4" w:space="0" w:color="auto"/>
            </w:tcBorders>
            <w:shd w:val="clear" w:color="auto" w:fill="auto"/>
            <w:noWrap/>
            <w:vAlign w:val="bottom"/>
          </w:tcPr>
          <w:p w:rsidR="00091B1A" w:rsidRPr="00091B1A" w:rsidRDefault="00091B1A">
            <w:pPr>
              <w:jc w:val="both"/>
              <w:rPr>
                <w:sz w:val="18"/>
                <w:szCs w:val="18"/>
              </w:rPr>
            </w:pPr>
            <w:r w:rsidRPr="00091B1A">
              <w:rPr>
                <w:sz w:val="18"/>
                <w:szCs w:val="18"/>
              </w:rPr>
              <w:t>Загрузка данных, создание архива</w:t>
            </w:r>
          </w:p>
        </w:tc>
        <w:tc>
          <w:tcPr>
            <w:tcW w:w="2280" w:type="dxa"/>
            <w:tcBorders>
              <w:top w:val="nil"/>
              <w:left w:val="nil"/>
              <w:bottom w:val="single" w:sz="4" w:space="0" w:color="auto"/>
              <w:right w:val="nil"/>
            </w:tcBorders>
            <w:shd w:val="clear" w:color="auto" w:fill="auto"/>
            <w:noWrap/>
            <w:vAlign w:val="bottom"/>
          </w:tcPr>
          <w:p w:rsidR="00091B1A" w:rsidRPr="00091B1A" w:rsidRDefault="00091B1A">
            <w:pPr>
              <w:jc w:val="center"/>
              <w:rPr>
                <w:sz w:val="18"/>
                <w:szCs w:val="18"/>
              </w:rPr>
            </w:pPr>
            <w:r w:rsidRPr="00091B1A">
              <w:rPr>
                <w:sz w:val="18"/>
                <w:szCs w:val="18"/>
              </w:rPr>
              <w:t>(1=1 операция)</w:t>
            </w:r>
          </w:p>
        </w:tc>
        <w:tc>
          <w:tcPr>
            <w:tcW w:w="1080" w:type="dxa"/>
            <w:tcBorders>
              <w:top w:val="nil"/>
              <w:left w:val="single" w:sz="4" w:space="0" w:color="auto"/>
              <w:bottom w:val="single" w:sz="4" w:space="0" w:color="auto"/>
              <w:right w:val="nil"/>
            </w:tcBorders>
            <w:shd w:val="clear" w:color="auto" w:fill="auto"/>
            <w:noWrap/>
            <w:vAlign w:val="bottom"/>
          </w:tcPr>
          <w:p w:rsidR="00091B1A" w:rsidRPr="00091B1A" w:rsidRDefault="00091B1A" w:rsidP="00091B1A">
            <w:pPr>
              <w:jc w:val="center"/>
              <w:rPr>
                <w:sz w:val="18"/>
                <w:szCs w:val="18"/>
              </w:rPr>
            </w:pPr>
            <w:r w:rsidRPr="00091B1A">
              <w:rPr>
                <w:sz w:val="18"/>
                <w:szCs w:val="18"/>
              </w:rPr>
              <w:t>8</w:t>
            </w:r>
          </w:p>
        </w:tc>
        <w:tc>
          <w:tcPr>
            <w:tcW w:w="1080" w:type="dxa"/>
            <w:tcBorders>
              <w:top w:val="single" w:sz="4" w:space="0" w:color="auto"/>
              <w:left w:val="single" w:sz="4" w:space="0" w:color="auto"/>
              <w:bottom w:val="single" w:sz="4" w:space="0" w:color="auto"/>
              <w:right w:val="single" w:sz="8" w:space="0" w:color="auto"/>
            </w:tcBorders>
            <w:shd w:val="clear" w:color="auto" w:fill="D9D9D9"/>
            <w:noWrap/>
            <w:vAlign w:val="bottom"/>
          </w:tcPr>
          <w:p w:rsidR="00091B1A" w:rsidRPr="00176EF8" w:rsidRDefault="00091B1A" w:rsidP="00091B1A">
            <w:pPr>
              <w:jc w:val="center"/>
              <w:rPr>
                <w:b/>
                <w:bCs/>
                <w:i/>
                <w:iCs/>
                <w:sz w:val="18"/>
                <w:szCs w:val="18"/>
              </w:rPr>
            </w:pPr>
            <w:r w:rsidRPr="00176EF8">
              <w:rPr>
                <w:b/>
                <w:bCs/>
                <w:i/>
                <w:iCs/>
                <w:sz w:val="18"/>
                <w:szCs w:val="18"/>
              </w:rPr>
              <w:t>43,39</w:t>
            </w:r>
          </w:p>
        </w:tc>
        <w:tc>
          <w:tcPr>
            <w:tcW w:w="1700" w:type="dxa"/>
            <w:tcBorders>
              <w:top w:val="nil"/>
              <w:left w:val="single" w:sz="4" w:space="0" w:color="auto"/>
              <w:bottom w:val="single" w:sz="4" w:space="0" w:color="auto"/>
              <w:right w:val="single" w:sz="4" w:space="0" w:color="auto"/>
            </w:tcBorders>
            <w:shd w:val="clear" w:color="auto" w:fill="auto"/>
            <w:noWrap/>
            <w:vAlign w:val="bottom"/>
          </w:tcPr>
          <w:p w:rsidR="00091B1A" w:rsidRPr="00091B1A" w:rsidRDefault="00091B1A" w:rsidP="00091B1A">
            <w:pPr>
              <w:jc w:val="center"/>
              <w:rPr>
                <w:rFonts w:ascii="Arial CYR" w:hAnsi="Arial CYR" w:cs="Arial CYR"/>
                <w:sz w:val="18"/>
                <w:szCs w:val="18"/>
              </w:rPr>
            </w:pPr>
            <w:r w:rsidRPr="00091B1A">
              <w:rPr>
                <w:rFonts w:ascii="Arial CYR" w:hAnsi="Arial CYR" w:cs="Arial CYR"/>
                <w:sz w:val="18"/>
                <w:szCs w:val="18"/>
              </w:rPr>
              <w:t>347,15</w:t>
            </w:r>
          </w:p>
        </w:tc>
      </w:tr>
      <w:tr w:rsidR="00091B1A">
        <w:trPr>
          <w:trHeight w:val="510"/>
        </w:trPr>
        <w:tc>
          <w:tcPr>
            <w:tcW w:w="616" w:type="dxa"/>
            <w:tcBorders>
              <w:top w:val="nil"/>
              <w:left w:val="single" w:sz="4" w:space="0" w:color="auto"/>
              <w:bottom w:val="single" w:sz="4" w:space="0" w:color="auto"/>
              <w:right w:val="single" w:sz="4" w:space="0" w:color="auto"/>
            </w:tcBorders>
            <w:shd w:val="clear" w:color="auto" w:fill="auto"/>
            <w:noWrap/>
            <w:vAlign w:val="bottom"/>
          </w:tcPr>
          <w:p w:rsidR="00091B1A" w:rsidRPr="00091B1A" w:rsidRDefault="00091B1A">
            <w:pPr>
              <w:jc w:val="center"/>
              <w:rPr>
                <w:sz w:val="18"/>
                <w:szCs w:val="18"/>
              </w:rPr>
            </w:pPr>
            <w:r w:rsidRPr="00091B1A">
              <w:rPr>
                <w:sz w:val="18"/>
                <w:szCs w:val="18"/>
              </w:rPr>
              <w:t>4010</w:t>
            </w:r>
          </w:p>
        </w:tc>
        <w:tc>
          <w:tcPr>
            <w:tcW w:w="4184" w:type="dxa"/>
            <w:tcBorders>
              <w:top w:val="nil"/>
              <w:left w:val="nil"/>
              <w:bottom w:val="single" w:sz="4" w:space="0" w:color="auto"/>
              <w:right w:val="single" w:sz="4" w:space="0" w:color="auto"/>
            </w:tcBorders>
            <w:shd w:val="clear" w:color="auto" w:fill="auto"/>
            <w:noWrap/>
            <w:vAlign w:val="bottom"/>
          </w:tcPr>
          <w:p w:rsidR="00091B1A" w:rsidRPr="00091B1A" w:rsidRDefault="00091B1A">
            <w:pPr>
              <w:jc w:val="both"/>
              <w:rPr>
                <w:sz w:val="18"/>
                <w:szCs w:val="18"/>
              </w:rPr>
            </w:pPr>
            <w:r w:rsidRPr="00091B1A">
              <w:rPr>
                <w:sz w:val="18"/>
                <w:szCs w:val="18"/>
              </w:rPr>
              <w:t>Проверка сдаваемого материала</w:t>
            </w:r>
          </w:p>
        </w:tc>
        <w:tc>
          <w:tcPr>
            <w:tcW w:w="2280" w:type="dxa"/>
            <w:tcBorders>
              <w:top w:val="nil"/>
              <w:left w:val="nil"/>
              <w:bottom w:val="single" w:sz="4" w:space="0" w:color="auto"/>
              <w:right w:val="nil"/>
            </w:tcBorders>
            <w:shd w:val="clear" w:color="auto" w:fill="auto"/>
            <w:noWrap/>
            <w:vAlign w:val="bottom"/>
          </w:tcPr>
          <w:p w:rsidR="00091B1A" w:rsidRPr="00091B1A" w:rsidRDefault="00091B1A">
            <w:pPr>
              <w:jc w:val="center"/>
              <w:rPr>
                <w:sz w:val="18"/>
                <w:szCs w:val="18"/>
              </w:rPr>
            </w:pPr>
            <w:r w:rsidRPr="00091B1A">
              <w:rPr>
                <w:sz w:val="18"/>
                <w:szCs w:val="18"/>
              </w:rPr>
              <w:t>(1=200 м интервала скважины)</w:t>
            </w:r>
          </w:p>
        </w:tc>
        <w:tc>
          <w:tcPr>
            <w:tcW w:w="1080" w:type="dxa"/>
            <w:tcBorders>
              <w:top w:val="nil"/>
              <w:left w:val="single" w:sz="4" w:space="0" w:color="auto"/>
              <w:bottom w:val="single" w:sz="4" w:space="0" w:color="auto"/>
              <w:right w:val="nil"/>
            </w:tcBorders>
            <w:shd w:val="clear" w:color="auto" w:fill="auto"/>
            <w:noWrap/>
            <w:vAlign w:val="bottom"/>
          </w:tcPr>
          <w:p w:rsidR="00091B1A" w:rsidRPr="00091B1A" w:rsidRDefault="00091B1A" w:rsidP="00091B1A">
            <w:pPr>
              <w:jc w:val="center"/>
              <w:rPr>
                <w:sz w:val="18"/>
                <w:szCs w:val="18"/>
              </w:rPr>
            </w:pPr>
            <w:r w:rsidRPr="00091B1A">
              <w:rPr>
                <w:sz w:val="18"/>
                <w:szCs w:val="18"/>
              </w:rPr>
              <w:t>2,936</w:t>
            </w:r>
          </w:p>
        </w:tc>
        <w:tc>
          <w:tcPr>
            <w:tcW w:w="1080" w:type="dxa"/>
            <w:tcBorders>
              <w:top w:val="single" w:sz="4" w:space="0" w:color="auto"/>
              <w:left w:val="single" w:sz="4" w:space="0" w:color="auto"/>
              <w:bottom w:val="single" w:sz="4" w:space="0" w:color="auto"/>
              <w:right w:val="single" w:sz="8" w:space="0" w:color="auto"/>
            </w:tcBorders>
            <w:shd w:val="clear" w:color="auto" w:fill="D9D9D9"/>
            <w:noWrap/>
            <w:vAlign w:val="bottom"/>
          </w:tcPr>
          <w:p w:rsidR="00091B1A" w:rsidRPr="00176EF8" w:rsidRDefault="00091B1A" w:rsidP="00091B1A">
            <w:pPr>
              <w:jc w:val="center"/>
              <w:rPr>
                <w:b/>
                <w:bCs/>
                <w:i/>
                <w:iCs/>
                <w:sz w:val="18"/>
                <w:szCs w:val="18"/>
              </w:rPr>
            </w:pPr>
            <w:r w:rsidRPr="00176EF8">
              <w:rPr>
                <w:b/>
                <w:bCs/>
                <w:i/>
                <w:iCs/>
                <w:sz w:val="18"/>
                <w:szCs w:val="18"/>
              </w:rPr>
              <w:t>332,68</w:t>
            </w:r>
          </w:p>
        </w:tc>
        <w:tc>
          <w:tcPr>
            <w:tcW w:w="1700" w:type="dxa"/>
            <w:tcBorders>
              <w:top w:val="nil"/>
              <w:left w:val="single" w:sz="4" w:space="0" w:color="auto"/>
              <w:bottom w:val="single" w:sz="4" w:space="0" w:color="auto"/>
              <w:right w:val="single" w:sz="4" w:space="0" w:color="auto"/>
            </w:tcBorders>
            <w:shd w:val="clear" w:color="auto" w:fill="auto"/>
            <w:noWrap/>
            <w:vAlign w:val="bottom"/>
          </w:tcPr>
          <w:p w:rsidR="00091B1A" w:rsidRPr="00091B1A" w:rsidRDefault="00091B1A" w:rsidP="00091B1A">
            <w:pPr>
              <w:jc w:val="center"/>
              <w:rPr>
                <w:rFonts w:ascii="Arial CYR" w:hAnsi="Arial CYR" w:cs="Arial CYR"/>
                <w:sz w:val="18"/>
                <w:szCs w:val="18"/>
              </w:rPr>
            </w:pPr>
            <w:r w:rsidRPr="00091B1A">
              <w:rPr>
                <w:rFonts w:ascii="Arial CYR" w:hAnsi="Arial CYR" w:cs="Arial CYR"/>
                <w:sz w:val="18"/>
                <w:szCs w:val="18"/>
              </w:rPr>
              <w:t>976,75</w:t>
            </w:r>
          </w:p>
        </w:tc>
      </w:tr>
      <w:tr w:rsidR="00091B1A">
        <w:trPr>
          <w:trHeight w:val="270"/>
        </w:trPr>
        <w:tc>
          <w:tcPr>
            <w:tcW w:w="616" w:type="dxa"/>
            <w:tcBorders>
              <w:top w:val="nil"/>
              <w:left w:val="single" w:sz="4" w:space="0" w:color="auto"/>
              <w:bottom w:val="single" w:sz="4" w:space="0" w:color="auto"/>
              <w:right w:val="single" w:sz="4" w:space="0" w:color="auto"/>
            </w:tcBorders>
            <w:shd w:val="clear" w:color="auto" w:fill="auto"/>
            <w:noWrap/>
            <w:vAlign w:val="bottom"/>
          </w:tcPr>
          <w:p w:rsidR="00091B1A" w:rsidRPr="00091B1A" w:rsidRDefault="00091B1A">
            <w:pPr>
              <w:jc w:val="center"/>
              <w:rPr>
                <w:sz w:val="18"/>
                <w:szCs w:val="18"/>
              </w:rPr>
            </w:pPr>
            <w:r w:rsidRPr="00091B1A">
              <w:rPr>
                <w:sz w:val="18"/>
                <w:szCs w:val="18"/>
              </w:rPr>
              <w:t>4011</w:t>
            </w:r>
          </w:p>
        </w:tc>
        <w:tc>
          <w:tcPr>
            <w:tcW w:w="4184" w:type="dxa"/>
            <w:tcBorders>
              <w:top w:val="nil"/>
              <w:left w:val="nil"/>
              <w:bottom w:val="single" w:sz="4" w:space="0" w:color="auto"/>
              <w:right w:val="single" w:sz="4" w:space="0" w:color="auto"/>
            </w:tcBorders>
            <w:shd w:val="clear" w:color="auto" w:fill="auto"/>
            <w:noWrap/>
            <w:vAlign w:val="bottom"/>
          </w:tcPr>
          <w:p w:rsidR="00091B1A" w:rsidRPr="00091B1A" w:rsidRDefault="00091B1A">
            <w:pPr>
              <w:jc w:val="both"/>
              <w:rPr>
                <w:sz w:val="18"/>
                <w:szCs w:val="18"/>
              </w:rPr>
            </w:pPr>
            <w:r w:rsidRPr="00091B1A">
              <w:rPr>
                <w:sz w:val="18"/>
                <w:szCs w:val="18"/>
              </w:rPr>
              <w:t>Проверка сдаваемого материала</w:t>
            </w:r>
          </w:p>
        </w:tc>
        <w:tc>
          <w:tcPr>
            <w:tcW w:w="2280" w:type="dxa"/>
            <w:tcBorders>
              <w:top w:val="nil"/>
              <w:left w:val="nil"/>
              <w:bottom w:val="single" w:sz="4" w:space="0" w:color="auto"/>
              <w:right w:val="nil"/>
            </w:tcBorders>
            <w:shd w:val="clear" w:color="auto" w:fill="auto"/>
            <w:noWrap/>
            <w:vAlign w:val="bottom"/>
          </w:tcPr>
          <w:p w:rsidR="00091B1A" w:rsidRPr="00091B1A" w:rsidRDefault="00091B1A">
            <w:pPr>
              <w:jc w:val="center"/>
              <w:rPr>
                <w:sz w:val="18"/>
                <w:szCs w:val="18"/>
              </w:rPr>
            </w:pPr>
            <w:r w:rsidRPr="00091B1A">
              <w:rPr>
                <w:sz w:val="18"/>
                <w:szCs w:val="18"/>
              </w:rPr>
              <w:t>(1=1 образец)</w:t>
            </w:r>
          </w:p>
        </w:tc>
        <w:tc>
          <w:tcPr>
            <w:tcW w:w="1080" w:type="dxa"/>
            <w:tcBorders>
              <w:top w:val="nil"/>
              <w:left w:val="single" w:sz="4" w:space="0" w:color="auto"/>
              <w:bottom w:val="single" w:sz="4" w:space="0" w:color="auto"/>
              <w:right w:val="nil"/>
            </w:tcBorders>
            <w:shd w:val="clear" w:color="auto" w:fill="auto"/>
            <w:noWrap/>
            <w:vAlign w:val="bottom"/>
          </w:tcPr>
          <w:p w:rsidR="00091B1A" w:rsidRPr="00091B1A" w:rsidRDefault="00091B1A" w:rsidP="00091B1A">
            <w:pPr>
              <w:jc w:val="center"/>
              <w:rPr>
                <w:sz w:val="18"/>
                <w:szCs w:val="18"/>
              </w:rPr>
            </w:pPr>
            <w:r w:rsidRPr="00091B1A">
              <w:rPr>
                <w:sz w:val="18"/>
                <w:szCs w:val="18"/>
              </w:rPr>
              <w:t>40</w:t>
            </w:r>
          </w:p>
        </w:tc>
        <w:tc>
          <w:tcPr>
            <w:tcW w:w="1080" w:type="dxa"/>
            <w:tcBorders>
              <w:top w:val="single" w:sz="4" w:space="0" w:color="auto"/>
              <w:left w:val="single" w:sz="4" w:space="0" w:color="auto"/>
              <w:bottom w:val="single" w:sz="4" w:space="0" w:color="auto"/>
              <w:right w:val="single" w:sz="8" w:space="0" w:color="auto"/>
            </w:tcBorders>
            <w:shd w:val="clear" w:color="auto" w:fill="D9D9D9"/>
            <w:noWrap/>
            <w:vAlign w:val="bottom"/>
          </w:tcPr>
          <w:p w:rsidR="00091B1A" w:rsidRPr="00176EF8" w:rsidRDefault="00091B1A" w:rsidP="00091B1A">
            <w:pPr>
              <w:jc w:val="center"/>
              <w:rPr>
                <w:b/>
                <w:bCs/>
                <w:i/>
                <w:iCs/>
                <w:sz w:val="18"/>
                <w:szCs w:val="18"/>
              </w:rPr>
            </w:pPr>
            <w:r w:rsidRPr="00176EF8">
              <w:rPr>
                <w:b/>
                <w:bCs/>
                <w:i/>
                <w:iCs/>
                <w:sz w:val="18"/>
                <w:szCs w:val="18"/>
              </w:rPr>
              <w:t>418,75</w:t>
            </w:r>
          </w:p>
        </w:tc>
        <w:tc>
          <w:tcPr>
            <w:tcW w:w="1700" w:type="dxa"/>
            <w:tcBorders>
              <w:top w:val="nil"/>
              <w:left w:val="single" w:sz="4" w:space="0" w:color="auto"/>
              <w:bottom w:val="single" w:sz="4" w:space="0" w:color="auto"/>
              <w:right w:val="single" w:sz="4" w:space="0" w:color="auto"/>
            </w:tcBorders>
            <w:shd w:val="clear" w:color="auto" w:fill="auto"/>
            <w:noWrap/>
            <w:vAlign w:val="bottom"/>
          </w:tcPr>
          <w:p w:rsidR="00091B1A" w:rsidRPr="00091B1A" w:rsidRDefault="00091B1A" w:rsidP="00091B1A">
            <w:pPr>
              <w:jc w:val="center"/>
              <w:rPr>
                <w:rFonts w:ascii="Arial CYR" w:hAnsi="Arial CYR" w:cs="Arial CYR"/>
                <w:sz w:val="18"/>
                <w:szCs w:val="18"/>
              </w:rPr>
            </w:pPr>
            <w:r>
              <w:rPr>
                <w:rFonts w:ascii="Arial CYR" w:hAnsi="Arial CYR" w:cs="Arial CYR"/>
                <w:sz w:val="18"/>
                <w:szCs w:val="18"/>
              </w:rPr>
              <w:t>16 749,82</w:t>
            </w:r>
          </w:p>
        </w:tc>
      </w:tr>
      <w:tr w:rsidR="00091B1A">
        <w:trPr>
          <w:trHeight w:val="510"/>
        </w:trPr>
        <w:tc>
          <w:tcPr>
            <w:tcW w:w="616" w:type="dxa"/>
            <w:tcBorders>
              <w:top w:val="nil"/>
              <w:left w:val="single" w:sz="4" w:space="0" w:color="auto"/>
              <w:bottom w:val="single" w:sz="4" w:space="0" w:color="auto"/>
              <w:right w:val="single" w:sz="4" w:space="0" w:color="auto"/>
            </w:tcBorders>
            <w:shd w:val="clear" w:color="auto" w:fill="auto"/>
            <w:noWrap/>
            <w:vAlign w:val="bottom"/>
          </w:tcPr>
          <w:p w:rsidR="00091B1A" w:rsidRPr="00091B1A" w:rsidRDefault="00091B1A">
            <w:pPr>
              <w:jc w:val="center"/>
              <w:rPr>
                <w:sz w:val="18"/>
                <w:szCs w:val="18"/>
              </w:rPr>
            </w:pPr>
            <w:r w:rsidRPr="00091B1A">
              <w:rPr>
                <w:sz w:val="18"/>
                <w:szCs w:val="18"/>
              </w:rPr>
              <w:t>4012</w:t>
            </w:r>
          </w:p>
        </w:tc>
        <w:tc>
          <w:tcPr>
            <w:tcW w:w="4184" w:type="dxa"/>
            <w:tcBorders>
              <w:top w:val="nil"/>
              <w:left w:val="nil"/>
              <w:bottom w:val="single" w:sz="4" w:space="0" w:color="auto"/>
              <w:right w:val="single" w:sz="4" w:space="0" w:color="auto"/>
            </w:tcBorders>
            <w:shd w:val="clear" w:color="auto" w:fill="auto"/>
            <w:noWrap/>
            <w:vAlign w:val="bottom"/>
          </w:tcPr>
          <w:p w:rsidR="00091B1A" w:rsidRPr="00091B1A" w:rsidRDefault="00091B1A">
            <w:pPr>
              <w:jc w:val="both"/>
              <w:rPr>
                <w:sz w:val="18"/>
                <w:szCs w:val="18"/>
              </w:rPr>
            </w:pPr>
            <w:r w:rsidRPr="00091B1A">
              <w:rPr>
                <w:sz w:val="18"/>
                <w:szCs w:val="18"/>
              </w:rPr>
              <w:t>Приемка геохимических данных</w:t>
            </w:r>
          </w:p>
        </w:tc>
        <w:tc>
          <w:tcPr>
            <w:tcW w:w="2280" w:type="dxa"/>
            <w:tcBorders>
              <w:top w:val="nil"/>
              <w:left w:val="nil"/>
              <w:bottom w:val="single" w:sz="4" w:space="0" w:color="auto"/>
              <w:right w:val="nil"/>
            </w:tcBorders>
            <w:shd w:val="clear" w:color="auto" w:fill="auto"/>
            <w:noWrap/>
            <w:vAlign w:val="bottom"/>
          </w:tcPr>
          <w:p w:rsidR="00091B1A" w:rsidRPr="00091B1A" w:rsidRDefault="00091B1A">
            <w:pPr>
              <w:jc w:val="center"/>
              <w:rPr>
                <w:sz w:val="18"/>
                <w:szCs w:val="18"/>
              </w:rPr>
            </w:pPr>
            <w:r w:rsidRPr="00091B1A">
              <w:rPr>
                <w:sz w:val="18"/>
                <w:szCs w:val="18"/>
              </w:rPr>
              <w:t>(Диаграммы газ. карот=1 рейс)</w:t>
            </w:r>
          </w:p>
        </w:tc>
        <w:tc>
          <w:tcPr>
            <w:tcW w:w="1080" w:type="dxa"/>
            <w:tcBorders>
              <w:top w:val="nil"/>
              <w:left w:val="single" w:sz="4" w:space="0" w:color="auto"/>
              <w:bottom w:val="single" w:sz="4" w:space="0" w:color="auto"/>
              <w:right w:val="nil"/>
            </w:tcBorders>
            <w:shd w:val="clear" w:color="auto" w:fill="auto"/>
            <w:noWrap/>
            <w:vAlign w:val="bottom"/>
          </w:tcPr>
          <w:p w:rsidR="00091B1A" w:rsidRPr="00091B1A" w:rsidRDefault="00091B1A" w:rsidP="00091B1A">
            <w:pPr>
              <w:jc w:val="center"/>
              <w:rPr>
                <w:sz w:val="18"/>
                <w:szCs w:val="18"/>
              </w:rPr>
            </w:pPr>
            <w:r w:rsidRPr="00091B1A">
              <w:rPr>
                <w:sz w:val="18"/>
                <w:szCs w:val="18"/>
              </w:rPr>
              <w:t>59</w:t>
            </w:r>
          </w:p>
        </w:tc>
        <w:tc>
          <w:tcPr>
            <w:tcW w:w="1080" w:type="dxa"/>
            <w:tcBorders>
              <w:top w:val="single" w:sz="4" w:space="0" w:color="auto"/>
              <w:left w:val="single" w:sz="4" w:space="0" w:color="auto"/>
              <w:bottom w:val="single" w:sz="4" w:space="0" w:color="auto"/>
              <w:right w:val="single" w:sz="8" w:space="0" w:color="auto"/>
            </w:tcBorders>
            <w:shd w:val="clear" w:color="auto" w:fill="D9D9D9"/>
            <w:noWrap/>
            <w:vAlign w:val="bottom"/>
          </w:tcPr>
          <w:p w:rsidR="00091B1A" w:rsidRPr="00176EF8" w:rsidRDefault="00091B1A" w:rsidP="00091B1A">
            <w:pPr>
              <w:jc w:val="center"/>
              <w:rPr>
                <w:b/>
                <w:bCs/>
                <w:i/>
                <w:iCs/>
                <w:sz w:val="18"/>
                <w:szCs w:val="18"/>
              </w:rPr>
            </w:pPr>
            <w:r w:rsidRPr="00176EF8">
              <w:rPr>
                <w:b/>
                <w:bCs/>
                <w:i/>
                <w:iCs/>
                <w:sz w:val="18"/>
                <w:szCs w:val="18"/>
              </w:rPr>
              <w:t>50,63</w:t>
            </w:r>
          </w:p>
        </w:tc>
        <w:tc>
          <w:tcPr>
            <w:tcW w:w="1700" w:type="dxa"/>
            <w:tcBorders>
              <w:top w:val="nil"/>
              <w:left w:val="single" w:sz="4" w:space="0" w:color="auto"/>
              <w:bottom w:val="single" w:sz="4" w:space="0" w:color="auto"/>
              <w:right w:val="single" w:sz="4" w:space="0" w:color="auto"/>
            </w:tcBorders>
            <w:shd w:val="clear" w:color="auto" w:fill="auto"/>
            <w:noWrap/>
            <w:vAlign w:val="bottom"/>
          </w:tcPr>
          <w:p w:rsidR="00091B1A" w:rsidRPr="00091B1A" w:rsidRDefault="00091B1A" w:rsidP="00091B1A">
            <w:pPr>
              <w:jc w:val="center"/>
              <w:rPr>
                <w:rFonts w:ascii="Arial CYR" w:hAnsi="Arial CYR" w:cs="Arial CYR"/>
                <w:sz w:val="18"/>
                <w:szCs w:val="18"/>
              </w:rPr>
            </w:pPr>
            <w:r w:rsidRPr="00091B1A">
              <w:rPr>
                <w:rFonts w:ascii="Arial CYR" w:hAnsi="Arial CYR" w:cs="Arial CYR"/>
                <w:sz w:val="18"/>
                <w:szCs w:val="18"/>
              </w:rPr>
              <w:t>2 986,91</w:t>
            </w:r>
          </w:p>
        </w:tc>
      </w:tr>
      <w:tr w:rsidR="00091B1A">
        <w:trPr>
          <w:trHeight w:val="510"/>
        </w:trPr>
        <w:tc>
          <w:tcPr>
            <w:tcW w:w="616" w:type="dxa"/>
            <w:tcBorders>
              <w:top w:val="nil"/>
              <w:left w:val="single" w:sz="4" w:space="0" w:color="auto"/>
              <w:bottom w:val="single" w:sz="4" w:space="0" w:color="auto"/>
              <w:right w:val="single" w:sz="4" w:space="0" w:color="auto"/>
            </w:tcBorders>
            <w:shd w:val="clear" w:color="auto" w:fill="auto"/>
            <w:noWrap/>
            <w:vAlign w:val="bottom"/>
          </w:tcPr>
          <w:p w:rsidR="00091B1A" w:rsidRPr="00091B1A" w:rsidRDefault="00091B1A">
            <w:pPr>
              <w:jc w:val="center"/>
              <w:rPr>
                <w:sz w:val="18"/>
                <w:szCs w:val="18"/>
              </w:rPr>
            </w:pPr>
            <w:r w:rsidRPr="00091B1A">
              <w:rPr>
                <w:sz w:val="18"/>
                <w:szCs w:val="18"/>
              </w:rPr>
              <w:t>4013</w:t>
            </w:r>
          </w:p>
        </w:tc>
        <w:tc>
          <w:tcPr>
            <w:tcW w:w="4184" w:type="dxa"/>
            <w:tcBorders>
              <w:top w:val="nil"/>
              <w:left w:val="nil"/>
              <w:bottom w:val="single" w:sz="4" w:space="0" w:color="auto"/>
              <w:right w:val="single" w:sz="4" w:space="0" w:color="auto"/>
            </w:tcBorders>
            <w:shd w:val="clear" w:color="auto" w:fill="auto"/>
            <w:noWrap/>
            <w:vAlign w:val="bottom"/>
          </w:tcPr>
          <w:p w:rsidR="00091B1A" w:rsidRPr="00091B1A" w:rsidRDefault="00091B1A">
            <w:pPr>
              <w:jc w:val="both"/>
              <w:rPr>
                <w:sz w:val="18"/>
                <w:szCs w:val="18"/>
              </w:rPr>
            </w:pPr>
            <w:r w:rsidRPr="00091B1A">
              <w:rPr>
                <w:sz w:val="18"/>
                <w:szCs w:val="18"/>
              </w:rPr>
              <w:t>Приемка геохимических данных</w:t>
            </w:r>
          </w:p>
        </w:tc>
        <w:tc>
          <w:tcPr>
            <w:tcW w:w="2280" w:type="dxa"/>
            <w:tcBorders>
              <w:top w:val="nil"/>
              <w:left w:val="nil"/>
              <w:bottom w:val="single" w:sz="4" w:space="0" w:color="auto"/>
              <w:right w:val="nil"/>
            </w:tcBorders>
            <w:shd w:val="clear" w:color="auto" w:fill="auto"/>
            <w:noWrap/>
            <w:vAlign w:val="bottom"/>
          </w:tcPr>
          <w:p w:rsidR="00091B1A" w:rsidRPr="00091B1A" w:rsidRDefault="00091B1A">
            <w:pPr>
              <w:jc w:val="center"/>
              <w:rPr>
                <w:sz w:val="18"/>
                <w:szCs w:val="18"/>
              </w:rPr>
            </w:pPr>
            <w:r w:rsidRPr="00091B1A">
              <w:rPr>
                <w:sz w:val="18"/>
                <w:szCs w:val="18"/>
              </w:rPr>
              <w:t>(ТВД бур. р-ра =1 проба)</w:t>
            </w:r>
          </w:p>
        </w:tc>
        <w:tc>
          <w:tcPr>
            <w:tcW w:w="1080" w:type="dxa"/>
            <w:tcBorders>
              <w:top w:val="nil"/>
              <w:left w:val="single" w:sz="4" w:space="0" w:color="auto"/>
              <w:bottom w:val="single" w:sz="4" w:space="0" w:color="auto"/>
              <w:right w:val="nil"/>
            </w:tcBorders>
            <w:shd w:val="clear" w:color="auto" w:fill="auto"/>
            <w:noWrap/>
            <w:vAlign w:val="bottom"/>
          </w:tcPr>
          <w:p w:rsidR="00091B1A" w:rsidRPr="00091B1A" w:rsidRDefault="00091B1A" w:rsidP="00091B1A">
            <w:pPr>
              <w:jc w:val="center"/>
              <w:rPr>
                <w:sz w:val="18"/>
                <w:szCs w:val="18"/>
              </w:rPr>
            </w:pPr>
            <w:r w:rsidRPr="00091B1A">
              <w:rPr>
                <w:sz w:val="18"/>
                <w:szCs w:val="18"/>
              </w:rPr>
              <w:t>5</w:t>
            </w:r>
          </w:p>
        </w:tc>
        <w:tc>
          <w:tcPr>
            <w:tcW w:w="1080" w:type="dxa"/>
            <w:tcBorders>
              <w:top w:val="single" w:sz="4" w:space="0" w:color="auto"/>
              <w:left w:val="single" w:sz="4" w:space="0" w:color="auto"/>
              <w:bottom w:val="single" w:sz="4" w:space="0" w:color="auto"/>
              <w:right w:val="single" w:sz="8" w:space="0" w:color="auto"/>
            </w:tcBorders>
            <w:shd w:val="clear" w:color="auto" w:fill="D9D9D9"/>
            <w:noWrap/>
            <w:vAlign w:val="bottom"/>
          </w:tcPr>
          <w:p w:rsidR="00091B1A" w:rsidRPr="00176EF8" w:rsidRDefault="00091B1A" w:rsidP="00091B1A">
            <w:pPr>
              <w:jc w:val="center"/>
              <w:rPr>
                <w:b/>
                <w:bCs/>
                <w:i/>
                <w:iCs/>
                <w:sz w:val="18"/>
                <w:szCs w:val="18"/>
              </w:rPr>
            </w:pPr>
            <w:r w:rsidRPr="00176EF8">
              <w:rPr>
                <w:b/>
                <w:bCs/>
                <w:i/>
                <w:iCs/>
                <w:sz w:val="18"/>
                <w:szCs w:val="18"/>
              </w:rPr>
              <w:t>188,04</w:t>
            </w:r>
          </w:p>
        </w:tc>
        <w:tc>
          <w:tcPr>
            <w:tcW w:w="1700" w:type="dxa"/>
            <w:tcBorders>
              <w:top w:val="nil"/>
              <w:left w:val="single" w:sz="4" w:space="0" w:color="auto"/>
              <w:bottom w:val="single" w:sz="4" w:space="0" w:color="auto"/>
              <w:right w:val="single" w:sz="4" w:space="0" w:color="auto"/>
            </w:tcBorders>
            <w:shd w:val="clear" w:color="auto" w:fill="auto"/>
            <w:noWrap/>
            <w:vAlign w:val="bottom"/>
          </w:tcPr>
          <w:p w:rsidR="00091B1A" w:rsidRPr="00091B1A" w:rsidRDefault="00091B1A" w:rsidP="00091B1A">
            <w:pPr>
              <w:jc w:val="center"/>
              <w:rPr>
                <w:rFonts w:ascii="Arial CYR" w:hAnsi="Arial CYR" w:cs="Arial CYR"/>
                <w:sz w:val="18"/>
                <w:szCs w:val="18"/>
              </w:rPr>
            </w:pPr>
            <w:r w:rsidRPr="00091B1A">
              <w:rPr>
                <w:rFonts w:ascii="Arial CYR" w:hAnsi="Arial CYR" w:cs="Arial CYR"/>
                <w:sz w:val="18"/>
                <w:szCs w:val="18"/>
              </w:rPr>
              <w:t>940,19</w:t>
            </w:r>
          </w:p>
        </w:tc>
      </w:tr>
      <w:tr w:rsidR="00091B1A">
        <w:trPr>
          <w:trHeight w:val="570"/>
        </w:trPr>
        <w:tc>
          <w:tcPr>
            <w:tcW w:w="616" w:type="dxa"/>
            <w:tcBorders>
              <w:top w:val="nil"/>
              <w:left w:val="single" w:sz="4" w:space="0" w:color="auto"/>
              <w:bottom w:val="single" w:sz="4" w:space="0" w:color="auto"/>
              <w:right w:val="single" w:sz="4" w:space="0" w:color="auto"/>
            </w:tcBorders>
            <w:shd w:val="clear" w:color="auto" w:fill="auto"/>
            <w:noWrap/>
            <w:vAlign w:val="bottom"/>
          </w:tcPr>
          <w:p w:rsidR="00091B1A" w:rsidRPr="00091B1A" w:rsidRDefault="00091B1A">
            <w:pPr>
              <w:jc w:val="center"/>
              <w:rPr>
                <w:sz w:val="18"/>
                <w:szCs w:val="18"/>
              </w:rPr>
            </w:pPr>
            <w:r w:rsidRPr="00091B1A">
              <w:rPr>
                <w:sz w:val="18"/>
                <w:szCs w:val="18"/>
              </w:rPr>
              <w:t>4014</w:t>
            </w:r>
          </w:p>
        </w:tc>
        <w:tc>
          <w:tcPr>
            <w:tcW w:w="4184" w:type="dxa"/>
            <w:tcBorders>
              <w:top w:val="nil"/>
              <w:left w:val="nil"/>
              <w:bottom w:val="single" w:sz="4" w:space="0" w:color="auto"/>
              <w:right w:val="single" w:sz="4" w:space="0" w:color="auto"/>
            </w:tcBorders>
            <w:shd w:val="clear" w:color="auto" w:fill="auto"/>
            <w:noWrap/>
            <w:vAlign w:val="bottom"/>
          </w:tcPr>
          <w:p w:rsidR="00091B1A" w:rsidRPr="00091B1A" w:rsidRDefault="00091B1A">
            <w:pPr>
              <w:jc w:val="both"/>
              <w:rPr>
                <w:sz w:val="18"/>
                <w:szCs w:val="18"/>
              </w:rPr>
            </w:pPr>
            <w:r w:rsidRPr="00091B1A">
              <w:rPr>
                <w:sz w:val="18"/>
                <w:szCs w:val="18"/>
              </w:rPr>
              <w:t>Приемка геохимических данных</w:t>
            </w:r>
          </w:p>
        </w:tc>
        <w:tc>
          <w:tcPr>
            <w:tcW w:w="2280" w:type="dxa"/>
            <w:tcBorders>
              <w:top w:val="nil"/>
              <w:left w:val="nil"/>
              <w:bottom w:val="single" w:sz="4" w:space="0" w:color="auto"/>
              <w:right w:val="nil"/>
            </w:tcBorders>
            <w:shd w:val="clear" w:color="auto" w:fill="auto"/>
            <w:noWrap/>
            <w:vAlign w:val="bottom"/>
          </w:tcPr>
          <w:p w:rsidR="00091B1A" w:rsidRPr="00091B1A" w:rsidRDefault="00091B1A">
            <w:pPr>
              <w:jc w:val="center"/>
              <w:rPr>
                <w:sz w:val="18"/>
                <w:szCs w:val="18"/>
              </w:rPr>
            </w:pPr>
            <w:r w:rsidRPr="00091B1A">
              <w:rPr>
                <w:sz w:val="18"/>
                <w:szCs w:val="18"/>
              </w:rPr>
              <w:t>(Проверка знач.ТВД  =200 м)</w:t>
            </w:r>
          </w:p>
        </w:tc>
        <w:tc>
          <w:tcPr>
            <w:tcW w:w="1080" w:type="dxa"/>
            <w:tcBorders>
              <w:top w:val="nil"/>
              <w:left w:val="single" w:sz="4" w:space="0" w:color="auto"/>
              <w:bottom w:val="single" w:sz="4" w:space="0" w:color="auto"/>
              <w:right w:val="nil"/>
            </w:tcBorders>
            <w:shd w:val="clear" w:color="auto" w:fill="auto"/>
            <w:noWrap/>
            <w:vAlign w:val="bottom"/>
          </w:tcPr>
          <w:p w:rsidR="00091B1A" w:rsidRPr="00091B1A" w:rsidRDefault="00091B1A" w:rsidP="00091B1A">
            <w:pPr>
              <w:jc w:val="center"/>
              <w:rPr>
                <w:sz w:val="18"/>
                <w:szCs w:val="18"/>
              </w:rPr>
            </w:pPr>
            <w:r w:rsidRPr="00091B1A">
              <w:rPr>
                <w:sz w:val="18"/>
                <w:szCs w:val="18"/>
              </w:rPr>
              <w:t>2,936</w:t>
            </w:r>
          </w:p>
        </w:tc>
        <w:tc>
          <w:tcPr>
            <w:tcW w:w="1080" w:type="dxa"/>
            <w:tcBorders>
              <w:top w:val="single" w:sz="4" w:space="0" w:color="auto"/>
              <w:left w:val="single" w:sz="4" w:space="0" w:color="auto"/>
              <w:bottom w:val="single" w:sz="4" w:space="0" w:color="auto"/>
              <w:right w:val="single" w:sz="8" w:space="0" w:color="auto"/>
            </w:tcBorders>
            <w:shd w:val="clear" w:color="auto" w:fill="D9D9D9"/>
            <w:noWrap/>
            <w:vAlign w:val="bottom"/>
          </w:tcPr>
          <w:p w:rsidR="00091B1A" w:rsidRPr="00176EF8" w:rsidRDefault="00091B1A" w:rsidP="00091B1A">
            <w:pPr>
              <w:jc w:val="center"/>
              <w:rPr>
                <w:b/>
                <w:bCs/>
                <w:i/>
                <w:iCs/>
                <w:sz w:val="18"/>
                <w:szCs w:val="18"/>
              </w:rPr>
            </w:pPr>
            <w:r w:rsidRPr="00176EF8">
              <w:rPr>
                <w:b/>
                <w:bCs/>
                <w:i/>
                <w:iCs/>
                <w:sz w:val="18"/>
                <w:szCs w:val="18"/>
              </w:rPr>
              <w:t>86,79</w:t>
            </w:r>
          </w:p>
        </w:tc>
        <w:tc>
          <w:tcPr>
            <w:tcW w:w="1700" w:type="dxa"/>
            <w:tcBorders>
              <w:top w:val="nil"/>
              <w:left w:val="single" w:sz="4" w:space="0" w:color="auto"/>
              <w:bottom w:val="single" w:sz="4" w:space="0" w:color="auto"/>
              <w:right w:val="single" w:sz="4" w:space="0" w:color="auto"/>
            </w:tcBorders>
            <w:shd w:val="clear" w:color="auto" w:fill="auto"/>
            <w:noWrap/>
            <w:vAlign w:val="bottom"/>
          </w:tcPr>
          <w:p w:rsidR="00091B1A" w:rsidRPr="00091B1A" w:rsidRDefault="00091B1A" w:rsidP="00091B1A">
            <w:pPr>
              <w:jc w:val="center"/>
              <w:rPr>
                <w:rFonts w:ascii="Arial CYR" w:hAnsi="Arial CYR" w:cs="Arial CYR"/>
                <w:sz w:val="18"/>
                <w:szCs w:val="18"/>
              </w:rPr>
            </w:pPr>
            <w:r w:rsidRPr="00091B1A">
              <w:rPr>
                <w:rFonts w:ascii="Arial CYR" w:hAnsi="Arial CYR" w:cs="Arial CYR"/>
                <w:sz w:val="18"/>
                <w:szCs w:val="18"/>
              </w:rPr>
              <w:t>254,81</w:t>
            </w:r>
          </w:p>
        </w:tc>
      </w:tr>
      <w:tr w:rsidR="00091B1A">
        <w:trPr>
          <w:trHeight w:val="555"/>
        </w:trPr>
        <w:tc>
          <w:tcPr>
            <w:tcW w:w="616" w:type="dxa"/>
            <w:tcBorders>
              <w:top w:val="nil"/>
              <w:left w:val="single" w:sz="4" w:space="0" w:color="auto"/>
              <w:bottom w:val="single" w:sz="4" w:space="0" w:color="auto"/>
              <w:right w:val="single" w:sz="4" w:space="0" w:color="auto"/>
            </w:tcBorders>
            <w:shd w:val="clear" w:color="auto" w:fill="auto"/>
            <w:noWrap/>
            <w:vAlign w:val="bottom"/>
          </w:tcPr>
          <w:p w:rsidR="00091B1A" w:rsidRPr="00091B1A" w:rsidRDefault="00091B1A">
            <w:pPr>
              <w:jc w:val="center"/>
              <w:rPr>
                <w:sz w:val="18"/>
                <w:szCs w:val="18"/>
              </w:rPr>
            </w:pPr>
            <w:r w:rsidRPr="00091B1A">
              <w:rPr>
                <w:sz w:val="18"/>
                <w:szCs w:val="18"/>
              </w:rPr>
              <w:t>4015</w:t>
            </w:r>
          </w:p>
        </w:tc>
        <w:tc>
          <w:tcPr>
            <w:tcW w:w="4184" w:type="dxa"/>
            <w:tcBorders>
              <w:top w:val="nil"/>
              <w:left w:val="nil"/>
              <w:bottom w:val="single" w:sz="4" w:space="0" w:color="auto"/>
              <w:right w:val="single" w:sz="4" w:space="0" w:color="auto"/>
            </w:tcBorders>
            <w:shd w:val="clear" w:color="auto" w:fill="auto"/>
            <w:noWrap/>
            <w:vAlign w:val="bottom"/>
          </w:tcPr>
          <w:p w:rsidR="00091B1A" w:rsidRPr="00091B1A" w:rsidRDefault="00091B1A">
            <w:pPr>
              <w:jc w:val="both"/>
              <w:rPr>
                <w:sz w:val="18"/>
                <w:szCs w:val="18"/>
              </w:rPr>
            </w:pPr>
            <w:r w:rsidRPr="00091B1A">
              <w:rPr>
                <w:sz w:val="18"/>
                <w:szCs w:val="18"/>
              </w:rPr>
              <w:t>Приемка технологических данных</w:t>
            </w:r>
          </w:p>
        </w:tc>
        <w:tc>
          <w:tcPr>
            <w:tcW w:w="2280" w:type="dxa"/>
            <w:tcBorders>
              <w:top w:val="nil"/>
              <w:left w:val="nil"/>
              <w:bottom w:val="single" w:sz="4" w:space="0" w:color="auto"/>
              <w:right w:val="nil"/>
            </w:tcBorders>
            <w:shd w:val="clear" w:color="auto" w:fill="auto"/>
            <w:noWrap/>
            <w:vAlign w:val="bottom"/>
          </w:tcPr>
          <w:p w:rsidR="00091B1A" w:rsidRPr="00091B1A" w:rsidRDefault="00091B1A">
            <w:pPr>
              <w:jc w:val="center"/>
              <w:rPr>
                <w:sz w:val="18"/>
                <w:szCs w:val="18"/>
              </w:rPr>
            </w:pPr>
            <w:r w:rsidRPr="00091B1A">
              <w:rPr>
                <w:sz w:val="18"/>
                <w:szCs w:val="18"/>
              </w:rPr>
              <w:t>(Проверка диаграмм  ГТИ =200 м)</w:t>
            </w:r>
          </w:p>
        </w:tc>
        <w:tc>
          <w:tcPr>
            <w:tcW w:w="1080" w:type="dxa"/>
            <w:tcBorders>
              <w:top w:val="nil"/>
              <w:left w:val="single" w:sz="4" w:space="0" w:color="auto"/>
              <w:bottom w:val="single" w:sz="4" w:space="0" w:color="auto"/>
              <w:right w:val="nil"/>
            </w:tcBorders>
            <w:shd w:val="clear" w:color="auto" w:fill="auto"/>
            <w:noWrap/>
            <w:vAlign w:val="bottom"/>
          </w:tcPr>
          <w:p w:rsidR="00091B1A" w:rsidRPr="00091B1A" w:rsidRDefault="00091B1A" w:rsidP="00091B1A">
            <w:pPr>
              <w:jc w:val="center"/>
              <w:rPr>
                <w:sz w:val="18"/>
                <w:szCs w:val="18"/>
              </w:rPr>
            </w:pPr>
            <w:r w:rsidRPr="00091B1A">
              <w:rPr>
                <w:sz w:val="18"/>
                <w:szCs w:val="18"/>
              </w:rPr>
              <w:t>2,936</w:t>
            </w:r>
          </w:p>
        </w:tc>
        <w:tc>
          <w:tcPr>
            <w:tcW w:w="1080" w:type="dxa"/>
            <w:tcBorders>
              <w:top w:val="single" w:sz="4" w:space="0" w:color="auto"/>
              <w:left w:val="single" w:sz="4" w:space="0" w:color="auto"/>
              <w:bottom w:val="single" w:sz="4" w:space="0" w:color="auto"/>
              <w:right w:val="single" w:sz="8" w:space="0" w:color="auto"/>
            </w:tcBorders>
            <w:shd w:val="clear" w:color="auto" w:fill="D9D9D9"/>
            <w:noWrap/>
            <w:vAlign w:val="bottom"/>
          </w:tcPr>
          <w:p w:rsidR="00091B1A" w:rsidRPr="00176EF8" w:rsidRDefault="00091B1A" w:rsidP="00091B1A">
            <w:pPr>
              <w:jc w:val="center"/>
              <w:rPr>
                <w:b/>
                <w:bCs/>
                <w:i/>
                <w:iCs/>
                <w:sz w:val="18"/>
                <w:szCs w:val="18"/>
              </w:rPr>
            </w:pPr>
            <w:r w:rsidRPr="00176EF8">
              <w:rPr>
                <w:b/>
                <w:bCs/>
                <w:i/>
                <w:iCs/>
                <w:sz w:val="18"/>
                <w:szCs w:val="18"/>
              </w:rPr>
              <w:t>142,47</w:t>
            </w:r>
          </w:p>
        </w:tc>
        <w:tc>
          <w:tcPr>
            <w:tcW w:w="1700" w:type="dxa"/>
            <w:tcBorders>
              <w:top w:val="nil"/>
              <w:left w:val="single" w:sz="4" w:space="0" w:color="auto"/>
              <w:bottom w:val="single" w:sz="4" w:space="0" w:color="auto"/>
              <w:right w:val="single" w:sz="4" w:space="0" w:color="auto"/>
            </w:tcBorders>
            <w:shd w:val="clear" w:color="auto" w:fill="auto"/>
            <w:noWrap/>
            <w:vAlign w:val="bottom"/>
          </w:tcPr>
          <w:p w:rsidR="00091B1A" w:rsidRPr="00091B1A" w:rsidRDefault="00091B1A" w:rsidP="00091B1A">
            <w:pPr>
              <w:jc w:val="center"/>
              <w:rPr>
                <w:rFonts w:ascii="Arial CYR" w:hAnsi="Arial CYR" w:cs="Arial CYR"/>
                <w:sz w:val="18"/>
                <w:szCs w:val="18"/>
              </w:rPr>
            </w:pPr>
            <w:r w:rsidRPr="00091B1A">
              <w:rPr>
                <w:rFonts w:ascii="Arial CYR" w:hAnsi="Arial CYR" w:cs="Arial CYR"/>
                <w:sz w:val="18"/>
                <w:szCs w:val="18"/>
              </w:rPr>
              <w:t>418,31</w:t>
            </w:r>
          </w:p>
        </w:tc>
      </w:tr>
      <w:tr w:rsidR="00091B1A">
        <w:trPr>
          <w:trHeight w:val="525"/>
        </w:trPr>
        <w:tc>
          <w:tcPr>
            <w:tcW w:w="616" w:type="dxa"/>
            <w:tcBorders>
              <w:top w:val="nil"/>
              <w:left w:val="single" w:sz="4" w:space="0" w:color="auto"/>
              <w:bottom w:val="single" w:sz="4" w:space="0" w:color="auto"/>
              <w:right w:val="single" w:sz="4" w:space="0" w:color="auto"/>
            </w:tcBorders>
            <w:shd w:val="clear" w:color="auto" w:fill="auto"/>
            <w:noWrap/>
            <w:vAlign w:val="bottom"/>
          </w:tcPr>
          <w:p w:rsidR="00091B1A" w:rsidRPr="00091B1A" w:rsidRDefault="00091B1A">
            <w:pPr>
              <w:jc w:val="center"/>
              <w:rPr>
                <w:sz w:val="18"/>
                <w:szCs w:val="18"/>
              </w:rPr>
            </w:pPr>
            <w:r w:rsidRPr="00091B1A">
              <w:rPr>
                <w:sz w:val="18"/>
                <w:szCs w:val="18"/>
              </w:rPr>
              <w:t>4016</w:t>
            </w:r>
          </w:p>
        </w:tc>
        <w:tc>
          <w:tcPr>
            <w:tcW w:w="4184" w:type="dxa"/>
            <w:tcBorders>
              <w:top w:val="nil"/>
              <w:left w:val="nil"/>
              <w:bottom w:val="single" w:sz="4" w:space="0" w:color="auto"/>
              <w:right w:val="single" w:sz="4" w:space="0" w:color="auto"/>
            </w:tcBorders>
            <w:shd w:val="clear" w:color="auto" w:fill="auto"/>
            <w:noWrap/>
            <w:vAlign w:val="bottom"/>
          </w:tcPr>
          <w:p w:rsidR="00091B1A" w:rsidRPr="00091B1A" w:rsidRDefault="00091B1A">
            <w:pPr>
              <w:jc w:val="both"/>
              <w:rPr>
                <w:sz w:val="18"/>
                <w:szCs w:val="18"/>
              </w:rPr>
            </w:pPr>
            <w:r w:rsidRPr="00091B1A">
              <w:rPr>
                <w:sz w:val="18"/>
                <w:szCs w:val="18"/>
              </w:rPr>
              <w:t>Приемка технологических данных</w:t>
            </w:r>
          </w:p>
        </w:tc>
        <w:tc>
          <w:tcPr>
            <w:tcW w:w="2280" w:type="dxa"/>
            <w:tcBorders>
              <w:top w:val="nil"/>
              <w:left w:val="nil"/>
              <w:bottom w:val="single" w:sz="4" w:space="0" w:color="auto"/>
              <w:right w:val="nil"/>
            </w:tcBorders>
            <w:shd w:val="clear" w:color="auto" w:fill="auto"/>
            <w:noWrap/>
            <w:vAlign w:val="bottom"/>
          </w:tcPr>
          <w:p w:rsidR="00091B1A" w:rsidRPr="00091B1A" w:rsidRDefault="00091B1A">
            <w:pPr>
              <w:jc w:val="center"/>
              <w:rPr>
                <w:sz w:val="18"/>
                <w:szCs w:val="18"/>
              </w:rPr>
            </w:pPr>
            <w:r w:rsidRPr="00091B1A">
              <w:rPr>
                <w:sz w:val="18"/>
                <w:szCs w:val="18"/>
              </w:rPr>
              <w:t>(Проверка материалов  =1рейс)</w:t>
            </w:r>
          </w:p>
        </w:tc>
        <w:tc>
          <w:tcPr>
            <w:tcW w:w="1080" w:type="dxa"/>
            <w:tcBorders>
              <w:top w:val="nil"/>
              <w:left w:val="single" w:sz="4" w:space="0" w:color="auto"/>
              <w:bottom w:val="single" w:sz="4" w:space="0" w:color="auto"/>
              <w:right w:val="nil"/>
            </w:tcBorders>
            <w:shd w:val="clear" w:color="auto" w:fill="auto"/>
            <w:noWrap/>
            <w:vAlign w:val="bottom"/>
          </w:tcPr>
          <w:p w:rsidR="00091B1A" w:rsidRPr="00091B1A" w:rsidRDefault="00091B1A" w:rsidP="00091B1A">
            <w:pPr>
              <w:jc w:val="center"/>
              <w:rPr>
                <w:sz w:val="18"/>
                <w:szCs w:val="18"/>
              </w:rPr>
            </w:pPr>
            <w:r w:rsidRPr="00091B1A">
              <w:rPr>
                <w:sz w:val="18"/>
                <w:szCs w:val="18"/>
              </w:rPr>
              <w:t>59</w:t>
            </w:r>
          </w:p>
        </w:tc>
        <w:tc>
          <w:tcPr>
            <w:tcW w:w="1080" w:type="dxa"/>
            <w:tcBorders>
              <w:top w:val="single" w:sz="4" w:space="0" w:color="auto"/>
              <w:left w:val="single" w:sz="4" w:space="0" w:color="auto"/>
              <w:bottom w:val="single" w:sz="4" w:space="0" w:color="auto"/>
              <w:right w:val="single" w:sz="8" w:space="0" w:color="auto"/>
            </w:tcBorders>
            <w:shd w:val="clear" w:color="auto" w:fill="D9D9D9"/>
            <w:noWrap/>
            <w:vAlign w:val="bottom"/>
          </w:tcPr>
          <w:p w:rsidR="00091B1A" w:rsidRPr="00176EF8" w:rsidRDefault="00091B1A" w:rsidP="00091B1A">
            <w:pPr>
              <w:jc w:val="center"/>
              <w:rPr>
                <w:b/>
                <w:bCs/>
                <w:i/>
                <w:iCs/>
                <w:sz w:val="18"/>
                <w:szCs w:val="18"/>
              </w:rPr>
            </w:pPr>
            <w:r w:rsidRPr="00176EF8">
              <w:rPr>
                <w:b/>
                <w:bCs/>
                <w:i/>
                <w:iCs/>
                <w:sz w:val="18"/>
                <w:szCs w:val="18"/>
              </w:rPr>
              <w:t>137,41</w:t>
            </w:r>
          </w:p>
        </w:tc>
        <w:tc>
          <w:tcPr>
            <w:tcW w:w="1700" w:type="dxa"/>
            <w:tcBorders>
              <w:top w:val="nil"/>
              <w:left w:val="single" w:sz="4" w:space="0" w:color="auto"/>
              <w:bottom w:val="single" w:sz="4" w:space="0" w:color="auto"/>
              <w:right w:val="single" w:sz="4" w:space="0" w:color="auto"/>
            </w:tcBorders>
            <w:shd w:val="clear" w:color="auto" w:fill="auto"/>
            <w:noWrap/>
            <w:vAlign w:val="bottom"/>
          </w:tcPr>
          <w:p w:rsidR="00091B1A" w:rsidRPr="00091B1A" w:rsidRDefault="00091B1A" w:rsidP="00091B1A">
            <w:pPr>
              <w:jc w:val="center"/>
              <w:rPr>
                <w:rFonts w:ascii="Arial CYR" w:hAnsi="Arial CYR" w:cs="Arial CYR"/>
                <w:sz w:val="18"/>
                <w:szCs w:val="18"/>
              </w:rPr>
            </w:pPr>
            <w:r w:rsidRPr="00091B1A">
              <w:rPr>
                <w:rFonts w:ascii="Arial CYR" w:hAnsi="Arial CYR" w:cs="Arial CYR"/>
                <w:sz w:val="18"/>
                <w:szCs w:val="18"/>
              </w:rPr>
              <w:t>8 107,32</w:t>
            </w:r>
          </w:p>
        </w:tc>
      </w:tr>
      <w:tr w:rsidR="00091B1A">
        <w:trPr>
          <w:trHeight w:val="510"/>
        </w:trPr>
        <w:tc>
          <w:tcPr>
            <w:tcW w:w="616" w:type="dxa"/>
            <w:tcBorders>
              <w:top w:val="nil"/>
              <w:left w:val="single" w:sz="4" w:space="0" w:color="auto"/>
              <w:bottom w:val="single" w:sz="4" w:space="0" w:color="auto"/>
              <w:right w:val="single" w:sz="4" w:space="0" w:color="auto"/>
            </w:tcBorders>
            <w:shd w:val="clear" w:color="auto" w:fill="auto"/>
            <w:noWrap/>
            <w:vAlign w:val="bottom"/>
          </w:tcPr>
          <w:p w:rsidR="00091B1A" w:rsidRPr="00091B1A" w:rsidRDefault="00091B1A">
            <w:pPr>
              <w:jc w:val="center"/>
              <w:rPr>
                <w:sz w:val="18"/>
                <w:szCs w:val="18"/>
              </w:rPr>
            </w:pPr>
            <w:r w:rsidRPr="00091B1A">
              <w:rPr>
                <w:sz w:val="18"/>
                <w:szCs w:val="18"/>
              </w:rPr>
              <w:t>4017</w:t>
            </w:r>
          </w:p>
        </w:tc>
        <w:tc>
          <w:tcPr>
            <w:tcW w:w="4184" w:type="dxa"/>
            <w:tcBorders>
              <w:top w:val="nil"/>
              <w:left w:val="nil"/>
              <w:bottom w:val="single" w:sz="4" w:space="0" w:color="auto"/>
              <w:right w:val="single" w:sz="4" w:space="0" w:color="auto"/>
            </w:tcBorders>
            <w:shd w:val="clear" w:color="auto" w:fill="auto"/>
            <w:noWrap/>
            <w:vAlign w:val="bottom"/>
          </w:tcPr>
          <w:p w:rsidR="00091B1A" w:rsidRPr="00091B1A" w:rsidRDefault="00091B1A">
            <w:pPr>
              <w:jc w:val="both"/>
              <w:rPr>
                <w:sz w:val="18"/>
                <w:szCs w:val="18"/>
              </w:rPr>
            </w:pPr>
            <w:r w:rsidRPr="00091B1A">
              <w:rPr>
                <w:sz w:val="18"/>
                <w:szCs w:val="18"/>
              </w:rPr>
              <w:t xml:space="preserve">Предварительная обработка геологических данных </w:t>
            </w:r>
          </w:p>
        </w:tc>
        <w:tc>
          <w:tcPr>
            <w:tcW w:w="2280" w:type="dxa"/>
            <w:tcBorders>
              <w:top w:val="nil"/>
              <w:left w:val="nil"/>
              <w:bottom w:val="single" w:sz="4" w:space="0" w:color="auto"/>
              <w:right w:val="nil"/>
            </w:tcBorders>
            <w:shd w:val="clear" w:color="auto" w:fill="auto"/>
            <w:noWrap/>
            <w:vAlign w:val="bottom"/>
          </w:tcPr>
          <w:p w:rsidR="00091B1A" w:rsidRPr="00091B1A" w:rsidRDefault="00091B1A">
            <w:pPr>
              <w:jc w:val="center"/>
              <w:rPr>
                <w:sz w:val="18"/>
                <w:szCs w:val="18"/>
              </w:rPr>
            </w:pPr>
            <w:r w:rsidRPr="00091B1A">
              <w:rPr>
                <w:sz w:val="18"/>
                <w:szCs w:val="18"/>
              </w:rPr>
              <w:t>(1=200 м)</w:t>
            </w:r>
          </w:p>
        </w:tc>
        <w:tc>
          <w:tcPr>
            <w:tcW w:w="1080" w:type="dxa"/>
            <w:tcBorders>
              <w:top w:val="nil"/>
              <w:left w:val="single" w:sz="4" w:space="0" w:color="auto"/>
              <w:bottom w:val="single" w:sz="4" w:space="0" w:color="auto"/>
              <w:right w:val="nil"/>
            </w:tcBorders>
            <w:shd w:val="clear" w:color="auto" w:fill="auto"/>
            <w:noWrap/>
            <w:vAlign w:val="bottom"/>
          </w:tcPr>
          <w:p w:rsidR="00091B1A" w:rsidRPr="00091B1A" w:rsidRDefault="00091B1A" w:rsidP="00091B1A">
            <w:pPr>
              <w:jc w:val="center"/>
              <w:rPr>
                <w:sz w:val="18"/>
                <w:szCs w:val="18"/>
              </w:rPr>
            </w:pPr>
            <w:r w:rsidRPr="00091B1A">
              <w:rPr>
                <w:sz w:val="18"/>
                <w:szCs w:val="18"/>
              </w:rPr>
              <w:t>2,936</w:t>
            </w:r>
          </w:p>
        </w:tc>
        <w:tc>
          <w:tcPr>
            <w:tcW w:w="1080" w:type="dxa"/>
            <w:tcBorders>
              <w:top w:val="single" w:sz="4" w:space="0" w:color="auto"/>
              <w:left w:val="single" w:sz="4" w:space="0" w:color="auto"/>
              <w:bottom w:val="single" w:sz="4" w:space="0" w:color="auto"/>
              <w:right w:val="single" w:sz="8" w:space="0" w:color="auto"/>
            </w:tcBorders>
            <w:shd w:val="clear" w:color="auto" w:fill="D9D9D9"/>
            <w:noWrap/>
            <w:vAlign w:val="bottom"/>
          </w:tcPr>
          <w:p w:rsidR="00091B1A" w:rsidRPr="00176EF8" w:rsidRDefault="00091B1A" w:rsidP="00091B1A">
            <w:pPr>
              <w:jc w:val="center"/>
              <w:rPr>
                <w:b/>
                <w:bCs/>
                <w:i/>
                <w:iCs/>
                <w:sz w:val="18"/>
                <w:szCs w:val="18"/>
              </w:rPr>
            </w:pPr>
            <w:r w:rsidRPr="00176EF8">
              <w:rPr>
                <w:b/>
                <w:bCs/>
                <w:i/>
                <w:iCs/>
                <w:sz w:val="18"/>
                <w:szCs w:val="18"/>
              </w:rPr>
              <w:t>321,11</w:t>
            </w:r>
          </w:p>
        </w:tc>
        <w:tc>
          <w:tcPr>
            <w:tcW w:w="1700" w:type="dxa"/>
            <w:tcBorders>
              <w:top w:val="nil"/>
              <w:left w:val="single" w:sz="4" w:space="0" w:color="auto"/>
              <w:bottom w:val="single" w:sz="4" w:space="0" w:color="auto"/>
              <w:right w:val="single" w:sz="4" w:space="0" w:color="auto"/>
            </w:tcBorders>
            <w:shd w:val="clear" w:color="auto" w:fill="auto"/>
            <w:noWrap/>
            <w:vAlign w:val="bottom"/>
          </w:tcPr>
          <w:p w:rsidR="00091B1A" w:rsidRPr="00091B1A" w:rsidRDefault="00091B1A" w:rsidP="00091B1A">
            <w:pPr>
              <w:jc w:val="center"/>
              <w:rPr>
                <w:rFonts w:ascii="Arial CYR" w:hAnsi="Arial CYR" w:cs="Arial CYR"/>
                <w:sz w:val="18"/>
                <w:szCs w:val="18"/>
              </w:rPr>
            </w:pPr>
            <w:r w:rsidRPr="00091B1A">
              <w:rPr>
                <w:rFonts w:ascii="Arial CYR" w:hAnsi="Arial CYR" w:cs="Arial CYR"/>
                <w:sz w:val="18"/>
                <w:szCs w:val="18"/>
              </w:rPr>
              <w:t>942,78</w:t>
            </w:r>
          </w:p>
        </w:tc>
      </w:tr>
      <w:tr w:rsidR="00091B1A">
        <w:trPr>
          <w:trHeight w:val="510"/>
        </w:trPr>
        <w:tc>
          <w:tcPr>
            <w:tcW w:w="616" w:type="dxa"/>
            <w:tcBorders>
              <w:top w:val="nil"/>
              <w:left w:val="single" w:sz="4" w:space="0" w:color="auto"/>
              <w:bottom w:val="single" w:sz="4" w:space="0" w:color="auto"/>
              <w:right w:val="single" w:sz="4" w:space="0" w:color="auto"/>
            </w:tcBorders>
            <w:shd w:val="clear" w:color="auto" w:fill="auto"/>
            <w:noWrap/>
            <w:vAlign w:val="bottom"/>
          </w:tcPr>
          <w:p w:rsidR="00091B1A" w:rsidRPr="00091B1A" w:rsidRDefault="00091B1A">
            <w:pPr>
              <w:jc w:val="center"/>
              <w:rPr>
                <w:sz w:val="18"/>
                <w:szCs w:val="18"/>
              </w:rPr>
            </w:pPr>
            <w:r w:rsidRPr="00091B1A">
              <w:rPr>
                <w:sz w:val="18"/>
                <w:szCs w:val="18"/>
              </w:rPr>
              <w:t>4018</w:t>
            </w:r>
          </w:p>
        </w:tc>
        <w:tc>
          <w:tcPr>
            <w:tcW w:w="4184" w:type="dxa"/>
            <w:tcBorders>
              <w:top w:val="nil"/>
              <w:left w:val="nil"/>
              <w:bottom w:val="single" w:sz="4" w:space="0" w:color="auto"/>
              <w:right w:val="single" w:sz="4" w:space="0" w:color="auto"/>
            </w:tcBorders>
            <w:shd w:val="clear" w:color="auto" w:fill="auto"/>
            <w:noWrap/>
            <w:vAlign w:val="bottom"/>
          </w:tcPr>
          <w:p w:rsidR="00091B1A" w:rsidRPr="00091B1A" w:rsidRDefault="00091B1A">
            <w:pPr>
              <w:jc w:val="both"/>
              <w:rPr>
                <w:sz w:val="18"/>
                <w:szCs w:val="18"/>
              </w:rPr>
            </w:pPr>
            <w:r w:rsidRPr="00091B1A">
              <w:rPr>
                <w:sz w:val="18"/>
                <w:szCs w:val="18"/>
              </w:rPr>
              <w:t xml:space="preserve">Предварительная обработка газового каротажа-выделение коллекторов </w:t>
            </w:r>
          </w:p>
        </w:tc>
        <w:tc>
          <w:tcPr>
            <w:tcW w:w="2280" w:type="dxa"/>
            <w:tcBorders>
              <w:top w:val="nil"/>
              <w:left w:val="nil"/>
              <w:bottom w:val="single" w:sz="4" w:space="0" w:color="auto"/>
              <w:right w:val="nil"/>
            </w:tcBorders>
            <w:shd w:val="clear" w:color="auto" w:fill="auto"/>
            <w:noWrap/>
            <w:vAlign w:val="bottom"/>
          </w:tcPr>
          <w:p w:rsidR="00091B1A" w:rsidRPr="00091B1A" w:rsidRDefault="00091B1A">
            <w:pPr>
              <w:jc w:val="center"/>
              <w:rPr>
                <w:sz w:val="18"/>
                <w:szCs w:val="18"/>
              </w:rPr>
            </w:pPr>
            <w:r w:rsidRPr="00091B1A">
              <w:rPr>
                <w:sz w:val="18"/>
                <w:szCs w:val="18"/>
              </w:rPr>
              <w:t>(1=200 м диаграммы)</w:t>
            </w:r>
          </w:p>
        </w:tc>
        <w:tc>
          <w:tcPr>
            <w:tcW w:w="1080" w:type="dxa"/>
            <w:tcBorders>
              <w:top w:val="nil"/>
              <w:left w:val="single" w:sz="4" w:space="0" w:color="auto"/>
              <w:bottom w:val="single" w:sz="4" w:space="0" w:color="auto"/>
              <w:right w:val="nil"/>
            </w:tcBorders>
            <w:shd w:val="clear" w:color="auto" w:fill="auto"/>
            <w:noWrap/>
            <w:vAlign w:val="bottom"/>
          </w:tcPr>
          <w:p w:rsidR="00091B1A" w:rsidRPr="00091B1A" w:rsidRDefault="00091B1A" w:rsidP="00091B1A">
            <w:pPr>
              <w:jc w:val="center"/>
              <w:rPr>
                <w:sz w:val="18"/>
                <w:szCs w:val="18"/>
              </w:rPr>
            </w:pPr>
            <w:r w:rsidRPr="00091B1A">
              <w:rPr>
                <w:sz w:val="18"/>
                <w:szCs w:val="18"/>
              </w:rPr>
              <w:t>2,936</w:t>
            </w:r>
          </w:p>
        </w:tc>
        <w:tc>
          <w:tcPr>
            <w:tcW w:w="1080" w:type="dxa"/>
            <w:tcBorders>
              <w:top w:val="single" w:sz="4" w:space="0" w:color="auto"/>
              <w:left w:val="single" w:sz="4" w:space="0" w:color="auto"/>
              <w:bottom w:val="single" w:sz="4" w:space="0" w:color="auto"/>
              <w:right w:val="single" w:sz="8" w:space="0" w:color="auto"/>
            </w:tcBorders>
            <w:shd w:val="clear" w:color="auto" w:fill="D9D9D9"/>
            <w:noWrap/>
            <w:vAlign w:val="bottom"/>
          </w:tcPr>
          <w:p w:rsidR="00091B1A" w:rsidRPr="00176EF8" w:rsidRDefault="00091B1A" w:rsidP="00091B1A">
            <w:pPr>
              <w:jc w:val="center"/>
              <w:rPr>
                <w:b/>
                <w:bCs/>
                <w:i/>
                <w:iCs/>
                <w:sz w:val="18"/>
                <w:szCs w:val="18"/>
              </w:rPr>
            </w:pPr>
            <w:r w:rsidRPr="00176EF8">
              <w:rPr>
                <w:b/>
                <w:bCs/>
                <w:i/>
                <w:iCs/>
                <w:sz w:val="18"/>
                <w:szCs w:val="18"/>
              </w:rPr>
              <w:t>97,63</w:t>
            </w:r>
          </w:p>
        </w:tc>
        <w:tc>
          <w:tcPr>
            <w:tcW w:w="1700" w:type="dxa"/>
            <w:tcBorders>
              <w:top w:val="nil"/>
              <w:left w:val="single" w:sz="4" w:space="0" w:color="auto"/>
              <w:bottom w:val="single" w:sz="4" w:space="0" w:color="auto"/>
              <w:right w:val="single" w:sz="4" w:space="0" w:color="auto"/>
            </w:tcBorders>
            <w:shd w:val="clear" w:color="auto" w:fill="auto"/>
            <w:noWrap/>
            <w:vAlign w:val="bottom"/>
          </w:tcPr>
          <w:p w:rsidR="00091B1A" w:rsidRPr="00091B1A" w:rsidRDefault="00091B1A" w:rsidP="00091B1A">
            <w:pPr>
              <w:jc w:val="center"/>
              <w:rPr>
                <w:rFonts w:ascii="Arial CYR" w:hAnsi="Arial CYR" w:cs="Arial CYR"/>
                <w:sz w:val="18"/>
                <w:szCs w:val="18"/>
              </w:rPr>
            </w:pPr>
            <w:r w:rsidRPr="00091B1A">
              <w:rPr>
                <w:rFonts w:ascii="Arial CYR" w:hAnsi="Arial CYR" w:cs="Arial CYR"/>
                <w:sz w:val="18"/>
                <w:szCs w:val="18"/>
              </w:rPr>
              <w:t>286,66</w:t>
            </w:r>
          </w:p>
        </w:tc>
      </w:tr>
      <w:tr w:rsidR="00091B1A">
        <w:trPr>
          <w:trHeight w:val="270"/>
        </w:trPr>
        <w:tc>
          <w:tcPr>
            <w:tcW w:w="616" w:type="dxa"/>
            <w:tcBorders>
              <w:top w:val="nil"/>
              <w:left w:val="single" w:sz="4" w:space="0" w:color="auto"/>
              <w:bottom w:val="single" w:sz="4" w:space="0" w:color="auto"/>
              <w:right w:val="single" w:sz="4" w:space="0" w:color="auto"/>
            </w:tcBorders>
            <w:shd w:val="clear" w:color="auto" w:fill="auto"/>
            <w:noWrap/>
            <w:vAlign w:val="bottom"/>
          </w:tcPr>
          <w:p w:rsidR="00091B1A" w:rsidRPr="00091B1A" w:rsidRDefault="00091B1A">
            <w:pPr>
              <w:jc w:val="center"/>
              <w:rPr>
                <w:sz w:val="18"/>
                <w:szCs w:val="18"/>
              </w:rPr>
            </w:pPr>
            <w:r w:rsidRPr="00091B1A">
              <w:rPr>
                <w:sz w:val="18"/>
                <w:szCs w:val="18"/>
              </w:rPr>
              <w:t>4019</w:t>
            </w:r>
          </w:p>
        </w:tc>
        <w:tc>
          <w:tcPr>
            <w:tcW w:w="4184" w:type="dxa"/>
            <w:tcBorders>
              <w:top w:val="nil"/>
              <w:left w:val="nil"/>
              <w:bottom w:val="single" w:sz="4" w:space="0" w:color="auto"/>
              <w:right w:val="single" w:sz="4" w:space="0" w:color="auto"/>
            </w:tcBorders>
            <w:shd w:val="clear" w:color="auto" w:fill="auto"/>
            <w:noWrap/>
            <w:vAlign w:val="bottom"/>
          </w:tcPr>
          <w:p w:rsidR="00091B1A" w:rsidRPr="00091B1A" w:rsidRDefault="00091B1A">
            <w:pPr>
              <w:jc w:val="both"/>
              <w:rPr>
                <w:sz w:val="18"/>
                <w:szCs w:val="18"/>
              </w:rPr>
            </w:pPr>
            <w:r w:rsidRPr="00091B1A">
              <w:rPr>
                <w:sz w:val="18"/>
                <w:szCs w:val="18"/>
              </w:rPr>
              <w:t>Построение и обраб.графиков РАГ</w:t>
            </w:r>
          </w:p>
        </w:tc>
        <w:tc>
          <w:tcPr>
            <w:tcW w:w="2280" w:type="dxa"/>
            <w:tcBorders>
              <w:top w:val="nil"/>
              <w:left w:val="nil"/>
              <w:bottom w:val="single" w:sz="4" w:space="0" w:color="auto"/>
              <w:right w:val="nil"/>
            </w:tcBorders>
            <w:shd w:val="clear" w:color="auto" w:fill="auto"/>
            <w:noWrap/>
            <w:vAlign w:val="bottom"/>
          </w:tcPr>
          <w:p w:rsidR="00091B1A" w:rsidRPr="00091B1A" w:rsidRDefault="00091B1A">
            <w:pPr>
              <w:jc w:val="center"/>
              <w:rPr>
                <w:sz w:val="18"/>
                <w:szCs w:val="18"/>
              </w:rPr>
            </w:pPr>
            <w:r w:rsidRPr="00091B1A">
              <w:rPr>
                <w:sz w:val="18"/>
                <w:szCs w:val="18"/>
              </w:rPr>
              <w:t>(1 пласт-коллектор)</w:t>
            </w:r>
          </w:p>
        </w:tc>
        <w:tc>
          <w:tcPr>
            <w:tcW w:w="1080" w:type="dxa"/>
            <w:tcBorders>
              <w:top w:val="nil"/>
              <w:left w:val="single" w:sz="4" w:space="0" w:color="auto"/>
              <w:bottom w:val="single" w:sz="4" w:space="0" w:color="auto"/>
              <w:right w:val="nil"/>
            </w:tcBorders>
            <w:shd w:val="clear" w:color="auto" w:fill="auto"/>
            <w:noWrap/>
            <w:vAlign w:val="bottom"/>
          </w:tcPr>
          <w:p w:rsidR="00091B1A" w:rsidRPr="00091B1A" w:rsidRDefault="00091B1A" w:rsidP="00091B1A">
            <w:pPr>
              <w:jc w:val="center"/>
              <w:rPr>
                <w:sz w:val="18"/>
                <w:szCs w:val="18"/>
              </w:rPr>
            </w:pPr>
            <w:r w:rsidRPr="00091B1A">
              <w:rPr>
                <w:sz w:val="18"/>
                <w:szCs w:val="18"/>
              </w:rPr>
              <w:t>10</w:t>
            </w:r>
          </w:p>
        </w:tc>
        <w:tc>
          <w:tcPr>
            <w:tcW w:w="1080" w:type="dxa"/>
            <w:tcBorders>
              <w:top w:val="single" w:sz="4" w:space="0" w:color="auto"/>
              <w:left w:val="single" w:sz="4" w:space="0" w:color="auto"/>
              <w:bottom w:val="single" w:sz="4" w:space="0" w:color="auto"/>
              <w:right w:val="single" w:sz="8" w:space="0" w:color="auto"/>
            </w:tcBorders>
            <w:shd w:val="clear" w:color="auto" w:fill="D9D9D9"/>
            <w:noWrap/>
            <w:vAlign w:val="bottom"/>
          </w:tcPr>
          <w:p w:rsidR="00091B1A" w:rsidRPr="00176EF8" w:rsidRDefault="00091B1A" w:rsidP="00091B1A">
            <w:pPr>
              <w:jc w:val="center"/>
              <w:rPr>
                <w:b/>
                <w:bCs/>
                <w:i/>
                <w:iCs/>
                <w:sz w:val="18"/>
                <w:szCs w:val="18"/>
              </w:rPr>
            </w:pPr>
            <w:r w:rsidRPr="00176EF8">
              <w:rPr>
                <w:b/>
                <w:bCs/>
                <w:i/>
                <w:iCs/>
                <w:sz w:val="18"/>
                <w:szCs w:val="18"/>
              </w:rPr>
              <w:t>542,42</w:t>
            </w:r>
          </w:p>
        </w:tc>
        <w:tc>
          <w:tcPr>
            <w:tcW w:w="1700" w:type="dxa"/>
            <w:tcBorders>
              <w:top w:val="nil"/>
              <w:left w:val="single" w:sz="4" w:space="0" w:color="auto"/>
              <w:bottom w:val="single" w:sz="4" w:space="0" w:color="auto"/>
              <w:right w:val="single" w:sz="4" w:space="0" w:color="auto"/>
            </w:tcBorders>
            <w:shd w:val="clear" w:color="auto" w:fill="auto"/>
            <w:noWrap/>
            <w:vAlign w:val="bottom"/>
          </w:tcPr>
          <w:p w:rsidR="00091B1A" w:rsidRPr="00091B1A" w:rsidRDefault="00091B1A" w:rsidP="00091B1A">
            <w:pPr>
              <w:jc w:val="center"/>
              <w:rPr>
                <w:rFonts w:ascii="Arial CYR" w:hAnsi="Arial CYR" w:cs="Arial CYR"/>
                <w:sz w:val="18"/>
                <w:szCs w:val="18"/>
              </w:rPr>
            </w:pPr>
            <w:r w:rsidRPr="00091B1A">
              <w:rPr>
                <w:rFonts w:ascii="Arial CYR" w:hAnsi="Arial CYR" w:cs="Arial CYR"/>
                <w:sz w:val="18"/>
                <w:szCs w:val="18"/>
              </w:rPr>
              <w:t>5 424,16</w:t>
            </w:r>
          </w:p>
        </w:tc>
      </w:tr>
      <w:tr w:rsidR="00091B1A">
        <w:trPr>
          <w:trHeight w:val="510"/>
        </w:trPr>
        <w:tc>
          <w:tcPr>
            <w:tcW w:w="616" w:type="dxa"/>
            <w:tcBorders>
              <w:top w:val="nil"/>
              <w:left w:val="single" w:sz="4" w:space="0" w:color="auto"/>
              <w:bottom w:val="single" w:sz="4" w:space="0" w:color="auto"/>
              <w:right w:val="single" w:sz="4" w:space="0" w:color="auto"/>
            </w:tcBorders>
            <w:shd w:val="clear" w:color="auto" w:fill="auto"/>
            <w:noWrap/>
            <w:vAlign w:val="bottom"/>
          </w:tcPr>
          <w:p w:rsidR="00091B1A" w:rsidRPr="00091B1A" w:rsidRDefault="00091B1A">
            <w:pPr>
              <w:jc w:val="center"/>
              <w:rPr>
                <w:sz w:val="18"/>
                <w:szCs w:val="18"/>
              </w:rPr>
            </w:pPr>
            <w:r w:rsidRPr="00091B1A">
              <w:rPr>
                <w:sz w:val="18"/>
                <w:szCs w:val="18"/>
              </w:rPr>
              <w:t>4020</w:t>
            </w:r>
          </w:p>
        </w:tc>
        <w:tc>
          <w:tcPr>
            <w:tcW w:w="4184" w:type="dxa"/>
            <w:tcBorders>
              <w:top w:val="nil"/>
              <w:left w:val="nil"/>
              <w:bottom w:val="single" w:sz="4" w:space="0" w:color="auto"/>
              <w:right w:val="single" w:sz="4" w:space="0" w:color="auto"/>
            </w:tcBorders>
            <w:shd w:val="clear" w:color="auto" w:fill="auto"/>
            <w:noWrap/>
            <w:vAlign w:val="bottom"/>
          </w:tcPr>
          <w:p w:rsidR="00091B1A" w:rsidRPr="00091B1A" w:rsidRDefault="00091B1A">
            <w:pPr>
              <w:jc w:val="both"/>
              <w:rPr>
                <w:sz w:val="18"/>
                <w:szCs w:val="18"/>
              </w:rPr>
            </w:pPr>
            <w:r w:rsidRPr="00091B1A">
              <w:rPr>
                <w:sz w:val="18"/>
                <w:szCs w:val="18"/>
              </w:rPr>
              <w:t>Уточнение разреза по ДМК и шламограмме</w:t>
            </w:r>
          </w:p>
        </w:tc>
        <w:tc>
          <w:tcPr>
            <w:tcW w:w="2280" w:type="dxa"/>
            <w:tcBorders>
              <w:top w:val="nil"/>
              <w:left w:val="nil"/>
              <w:bottom w:val="single" w:sz="4" w:space="0" w:color="auto"/>
              <w:right w:val="nil"/>
            </w:tcBorders>
            <w:shd w:val="clear" w:color="auto" w:fill="auto"/>
            <w:noWrap/>
            <w:vAlign w:val="bottom"/>
          </w:tcPr>
          <w:p w:rsidR="00091B1A" w:rsidRPr="00091B1A" w:rsidRDefault="00091B1A">
            <w:pPr>
              <w:jc w:val="center"/>
              <w:rPr>
                <w:sz w:val="18"/>
                <w:szCs w:val="18"/>
              </w:rPr>
            </w:pPr>
            <w:r w:rsidRPr="00091B1A">
              <w:rPr>
                <w:sz w:val="18"/>
                <w:szCs w:val="18"/>
              </w:rPr>
              <w:t>(1=200 м каротажа)</w:t>
            </w:r>
          </w:p>
        </w:tc>
        <w:tc>
          <w:tcPr>
            <w:tcW w:w="1080" w:type="dxa"/>
            <w:tcBorders>
              <w:top w:val="nil"/>
              <w:left w:val="single" w:sz="4" w:space="0" w:color="auto"/>
              <w:bottom w:val="single" w:sz="4" w:space="0" w:color="auto"/>
              <w:right w:val="nil"/>
            </w:tcBorders>
            <w:shd w:val="clear" w:color="auto" w:fill="auto"/>
            <w:noWrap/>
            <w:vAlign w:val="bottom"/>
          </w:tcPr>
          <w:p w:rsidR="00091B1A" w:rsidRPr="00091B1A" w:rsidRDefault="00091B1A" w:rsidP="00091B1A">
            <w:pPr>
              <w:jc w:val="center"/>
              <w:rPr>
                <w:sz w:val="18"/>
                <w:szCs w:val="18"/>
              </w:rPr>
            </w:pPr>
            <w:r w:rsidRPr="00091B1A">
              <w:rPr>
                <w:sz w:val="18"/>
                <w:szCs w:val="18"/>
              </w:rPr>
              <w:t>2,936</w:t>
            </w:r>
          </w:p>
        </w:tc>
        <w:tc>
          <w:tcPr>
            <w:tcW w:w="1080" w:type="dxa"/>
            <w:tcBorders>
              <w:top w:val="single" w:sz="4" w:space="0" w:color="auto"/>
              <w:left w:val="single" w:sz="4" w:space="0" w:color="auto"/>
              <w:bottom w:val="single" w:sz="4" w:space="0" w:color="auto"/>
              <w:right w:val="single" w:sz="8" w:space="0" w:color="auto"/>
            </w:tcBorders>
            <w:shd w:val="clear" w:color="auto" w:fill="D9D9D9"/>
            <w:noWrap/>
            <w:vAlign w:val="bottom"/>
          </w:tcPr>
          <w:p w:rsidR="00091B1A" w:rsidRPr="00176EF8" w:rsidRDefault="00091B1A" w:rsidP="00091B1A">
            <w:pPr>
              <w:jc w:val="center"/>
              <w:rPr>
                <w:b/>
                <w:bCs/>
                <w:i/>
                <w:iCs/>
                <w:sz w:val="18"/>
                <w:szCs w:val="18"/>
              </w:rPr>
            </w:pPr>
            <w:r w:rsidRPr="00176EF8">
              <w:rPr>
                <w:b/>
                <w:bCs/>
                <w:i/>
                <w:iCs/>
                <w:sz w:val="18"/>
                <w:szCs w:val="18"/>
              </w:rPr>
              <w:t>31,10</w:t>
            </w:r>
          </w:p>
        </w:tc>
        <w:tc>
          <w:tcPr>
            <w:tcW w:w="1700" w:type="dxa"/>
            <w:tcBorders>
              <w:top w:val="nil"/>
              <w:left w:val="single" w:sz="4" w:space="0" w:color="auto"/>
              <w:bottom w:val="single" w:sz="4" w:space="0" w:color="auto"/>
              <w:right w:val="single" w:sz="4" w:space="0" w:color="auto"/>
            </w:tcBorders>
            <w:shd w:val="clear" w:color="auto" w:fill="auto"/>
            <w:noWrap/>
            <w:vAlign w:val="bottom"/>
          </w:tcPr>
          <w:p w:rsidR="00091B1A" w:rsidRPr="00091B1A" w:rsidRDefault="00091B1A" w:rsidP="00091B1A">
            <w:pPr>
              <w:jc w:val="center"/>
              <w:rPr>
                <w:rFonts w:ascii="Arial CYR" w:hAnsi="Arial CYR" w:cs="Arial CYR"/>
                <w:sz w:val="18"/>
                <w:szCs w:val="18"/>
              </w:rPr>
            </w:pPr>
            <w:r w:rsidRPr="00091B1A">
              <w:rPr>
                <w:rFonts w:ascii="Arial CYR" w:hAnsi="Arial CYR" w:cs="Arial CYR"/>
                <w:sz w:val="18"/>
                <w:szCs w:val="18"/>
              </w:rPr>
              <w:t>91,31</w:t>
            </w:r>
          </w:p>
        </w:tc>
      </w:tr>
      <w:tr w:rsidR="00091B1A">
        <w:trPr>
          <w:trHeight w:val="510"/>
        </w:trPr>
        <w:tc>
          <w:tcPr>
            <w:tcW w:w="616" w:type="dxa"/>
            <w:tcBorders>
              <w:top w:val="nil"/>
              <w:left w:val="single" w:sz="4" w:space="0" w:color="auto"/>
              <w:bottom w:val="single" w:sz="4" w:space="0" w:color="auto"/>
              <w:right w:val="single" w:sz="4" w:space="0" w:color="auto"/>
            </w:tcBorders>
            <w:shd w:val="clear" w:color="auto" w:fill="auto"/>
            <w:noWrap/>
            <w:vAlign w:val="bottom"/>
          </w:tcPr>
          <w:p w:rsidR="00091B1A" w:rsidRPr="00091B1A" w:rsidRDefault="00091B1A">
            <w:pPr>
              <w:jc w:val="center"/>
              <w:rPr>
                <w:sz w:val="18"/>
                <w:szCs w:val="18"/>
              </w:rPr>
            </w:pPr>
            <w:r w:rsidRPr="00091B1A">
              <w:rPr>
                <w:sz w:val="18"/>
                <w:szCs w:val="18"/>
              </w:rPr>
              <w:t>4021</w:t>
            </w:r>
          </w:p>
        </w:tc>
        <w:tc>
          <w:tcPr>
            <w:tcW w:w="4184" w:type="dxa"/>
            <w:tcBorders>
              <w:top w:val="nil"/>
              <w:left w:val="nil"/>
              <w:bottom w:val="single" w:sz="4" w:space="0" w:color="auto"/>
              <w:right w:val="single" w:sz="4" w:space="0" w:color="auto"/>
            </w:tcBorders>
            <w:shd w:val="clear" w:color="auto" w:fill="auto"/>
            <w:noWrap/>
            <w:vAlign w:val="bottom"/>
          </w:tcPr>
          <w:p w:rsidR="00091B1A" w:rsidRPr="00091B1A" w:rsidRDefault="00091B1A">
            <w:pPr>
              <w:jc w:val="both"/>
              <w:rPr>
                <w:sz w:val="18"/>
                <w:szCs w:val="18"/>
              </w:rPr>
            </w:pPr>
            <w:r w:rsidRPr="00091B1A">
              <w:rPr>
                <w:sz w:val="18"/>
                <w:szCs w:val="18"/>
              </w:rPr>
              <w:t>Интерпретация результатов ГГИ</w:t>
            </w:r>
          </w:p>
        </w:tc>
        <w:tc>
          <w:tcPr>
            <w:tcW w:w="2280" w:type="dxa"/>
            <w:tcBorders>
              <w:top w:val="nil"/>
              <w:left w:val="nil"/>
              <w:bottom w:val="single" w:sz="4" w:space="0" w:color="auto"/>
              <w:right w:val="nil"/>
            </w:tcBorders>
            <w:shd w:val="clear" w:color="auto" w:fill="auto"/>
            <w:noWrap/>
            <w:vAlign w:val="bottom"/>
          </w:tcPr>
          <w:p w:rsidR="00091B1A" w:rsidRPr="00091B1A" w:rsidRDefault="00091B1A">
            <w:pPr>
              <w:jc w:val="center"/>
              <w:rPr>
                <w:sz w:val="18"/>
                <w:szCs w:val="18"/>
              </w:rPr>
            </w:pPr>
            <w:r w:rsidRPr="00091B1A">
              <w:rPr>
                <w:sz w:val="18"/>
                <w:szCs w:val="18"/>
              </w:rPr>
              <w:t>(1= пласт-коллектор)</w:t>
            </w:r>
          </w:p>
        </w:tc>
        <w:tc>
          <w:tcPr>
            <w:tcW w:w="1080" w:type="dxa"/>
            <w:tcBorders>
              <w:top w:val="nil"/>
              <w:left w:val="single" w:sz="4" w:space="0" w:color="auto"/>
              <w:bottom w:val="single" w:sz="4" w:space="0" w:color="auto"/>
              <w:right w:val="nil"/>
            </w:tcBorders>
            <w:shd w:val="clear" w:color="auto" w:fill="auto"/>
            <w:noWrap/>
            <w:vAlign w:val="bottom"/>
          </w:tcPr>
          <w:p w:rsidR="00091B1A" w:rsidRPr="00091B1A" w:rsidRDefault="00091B1A" w:rsidP="00091B1A">
            <w:pPr>
              <w:jc w:val="center"/>
              <w:rPr>
                <w:sz w:val="18"/>
                <w:szCs w:val="18"/>
              </w:rPr>
            </w:pPr>
            <w:r w:rsidRPr="00091B1A">
              <w:rPr>
                <w:sz w:val="18"/>
                <w:szCs w:val="18"/>
              </w:rPr>
              <w:t>10</w:t>
            </w:r>
          </w:p>
        </w:tc>
        <w:tc>
          <w:tcPr>
            <w:tcW w:w="1080" w:type="dxa"/>
            <w:tcBorders>
              <w:top w:val="single" w:sz="4" w:space="0" w:color="auto"/>
              <w:left w:val="single" w:sz="4" w:space="0" w:color="auto"/>
              <w:bottom w:val="single" w:sz="4" w:space="0" w:color="auto"/>
              <w:right w:val="single" w:sz="8" w:space="0" w:color="auto"/>
            </w:tcBorders>
            <w:shd w:val="clear" w:color="auto" w:fill="D9D9D9"/>
            <w:noWrap/>
            <w:vAlign w:val="bottom"/>
          </w:tcPr>
          <w:p w:rsidR="00091B1A" w:rsidRPr="00176EF8" w:rsidRDefault="00091B1A" w:rsidP="00091B1A">
            <w:pPr>
              <w:jc w:val="center"/>
              <w:rPr>
                <w:b/>
                <w:bCs/>
                <w:i/>
                <w:iCs/>
                <w:sz w:val="18"/>
                <w:szCs w:val="18"/>
              </w:rPr>
            </w:pPr>
            <w:r w:rsidRPr="00176EF8">
              <w:rPr>
                <w:b/>
                <w:bCs/>
                <w:i/>
                <w:iCs/>
                <w:sz w:val="18"/>
                <w:szCs w:val="18"/>
              </w:rPr>
              <w:t>664,27</w:t>
            </w:r>
          </w:p>
        </w:tc>
        <w:tc>
          <w:tcPr>
            <w:tcW w:w="1700" w:type="dxa"/>
            <w:tcBorders>
              <w:top w:val="nil"/>
              <w:left w:val="single" w:sz="4" w:space="0" w:color="auto"/>
              <w:bottom w:val="single" w:sz="4" w:space="0" w:color="auto"/>
              <w:right w:val="single" w:sz="4" w:space="0" w:color="auto"/>
            </w:tcBorders>
            <w:shd w:val="clear" w:color="auto" w:fill="auto"/>
            <w:noWrap/>
            <w:vAlign w:val="bottom"/>
          </w:tcPr>
          <w:p w:rsidR="00091B1A" w:rsidRPr="00091B1A" w:rsidRDefault="00091B1A" w:rsidP="00091B1A">
            <w:pPr>
              <w:jc w:val="center"/>
              <w:rPr>
                <w:rFonts w:ascii="Arial CYR" w:hAnsi="Arial CYR" w:cs="Arial CYR"/>
                <w:sz w:val="18"/>
                <w:szCs w:val="18"/>
              </w:rPr>
            </w:pPr>
            <w:r w:rsidRPr="00091B1A">
              <w:rPr>
                <w:rFonts w:ascii="Arial CYR" w:hAnsi="Arial CYR" w:cs="Arial CYR"/>
                <w:sz w:val="18"/>
                <w:szCs w:val="18"/>
              </w:rPr>
              <w:t>6 642,72</w:t>
            </w:r>
          </w:p>
        </w:tc>
      </w:tr>
      <w:tr w:rsidR="00091B1A">
        <w:trPr>
          <w:trHeight w:val="510"/>
        </w:trPr>
        <w:tc>
          <w:tcPr>
            <w:tcW w:w="616" w:type="dxa"/>
            <w:tcBorders>
              <w:top w:val="nil"/>
              <w:left w:val="single" w:sz="4" w:space="0" w:color="auto"/>
              <w:bottom w:val="single" w:sz="4" w:space="0" w:color="auto"/>
              <w:right w:val="single" w:sz="4" w:space="0" w:color="auto"/>
            </w:tcBorders>
            <w:shd w:val="clear" w:color="auto" w:fill="auto"/>
            <w:noWrap/>
            <w:vAlign w:val="bottom"/>
          </w:tcPr>
          <w:p w:rsidR="00091B1A" w:rsidRPr="00091B1A" w:rsidRDefault="00091B1A">
            <w:pPr>
              <w:jc w:val="center"/>
              <w:rPr>
                <w:sz w:val="18"/>
                <w:szCs w:val="18"/>
              </w:rPr>
            </w:pPr>
            <w:r w:rsidRPr="00091B1A">
              <w:rPr>
                <w:sz w:val="18"/>
                <w:szCs w:val="18"/>
              </w:rPr>
              <w:t>4022</w:t>
            </w:r>
          </w:p>
        </w:tc>
        <w:tc>
          <w:tcPr>
            <w:tcW w:w="4184" w:type="dxa"/>
            <w:tcBorders>
              <w:top w:val="nil"/>
              <w:left w:val="nil"/>
              <w:bottom w:val="single" w:sz="4" w:space="0" w:color="auto"/>
              <w:right w:val="single" w:sz="4" w:space="0" w:color="auto"/>
            </w:tcBorders>
            <w:shd w:val="clear" w:color="auto" w:fill="auto"/>
            <w:noWrap/>
            <w:vAlign w:val="bottom"/>
          </w:tcPr>
          <w:p w:rsidR="00091B1A" w:rsidRPr="00091B1A" w:rsidRDefault="00091B1A">
            <w:pPr>
              <w:jc w:val="both"/>
              <w:rPr>
                <w:sz w:val="18"/>
                <w:szCs w:val="18"/>
              </w:rPr>
            </w:pPr>
            <w:r w:rsidRPr="00091B1A">
              <w:rPr>
                <w:sz w:val="18"/>
                <w:szCs w:val="18"/>
              </w:rPr>
              <w:t xml:space="preserve">Коррекция технологических комментариев </w:t>
            </w:r>
          </w:p>
        </w:tc>
        <w:tc>
          <w:tcPr>
            <w:tcW w:w="2280" w:type="dxa"/>
            <w:tcBorders>
              <w:top w:val="nil"/>
              <w:left w:val="nil"/>
              <w:bottom w:val="single" w:sz="4" w:space="0" w:color="auto"/>
              <w:right w:val="nil"/>
            </w:tcBorders>
            <w:shd w:val="clear" w:color="auto" w:fill="auto"/>
            <w:noWrap/>
            <w:vAlign w:val="bottom"/>
          </w:tcPr>
          <w:p w:rsidR="00091B1A" w:rsidRPr="00091B1A" w:rsidRDefault="00091B1A">
            <w:pPr>
              <w:jc w:val="center"/>
              <w:rPr>
                <w:sz w:val="18"/>
                <w:szCs w:val="18"/>
              </w:rPr>
            </w:pPr>
            <w:r w:rsidRPr="00091B1A">
              <w:rPr>
                <w:sz w:val="18"/>
                <w:szCs w:val="18"/>
              </w:rPr>
              <w:t>(Коррекция в GrafPad 1=200 м)</w:t>
            </w:r>
          </w:p>
        </w:tc>
        <w:tc>
          <w:tcPr>
            <w:tcW w:w="1080" w:type="dxa"/>
            <w:tcBorders>
              <w:top w:val="nil"/>
              <w:left w:val="single" w:sz="4" w:space="0" w:color="auto"/>
              <w:bottom w:val="single" w:sz="4" w:space="0" w:color="auto"/>
              <w:right w:val="nil"/>
            </w:tcBorders>
            <w:shd w:val="clear" w:color="auto" w:fill="auto"/>
            <w:noWrap/>
            <w:vAlign w:val="bottom"/>
          </w:tcPr>
          <w:p w:rsidR="00091B1A" w:rsidRPr="00091B1A" w:rsidRDefault="00091B1A" w:rsidP="00091B1A">
            <w:pPr>
              <w:jc w:val="center"/>
              <w:rPr>
                <w:sz w:val="18"/>
                <w:szCs w:val="18"/>
              </w:rPr>
            </w:pPr>
            <w:r w:rsidRPr="00091B1A">
              <w:rPr>
                <w:sz w:val="18"/>
                <w:szCs w:val="18"/>
              </w:rPr>
              <w:t>2,936</w:t>
            </w:r>
          </w:p>
        </w:tc>
        <w:tc>
          <w:tcPr>
            <w:tcW w:w="1080" w:type="dxa"/>
            <w:tcBorders>
              <w:top w:val="single" w:sz="4" w:space="0" w:color="auto"/>
              <w:left w:val="single" w:sz="4" w:space="0" w:color="auto"/>
              <w:bottom w:val="single" w:sz="4" w:space="0" w:color="auto"/>
              <w:right w:val="single" w:sz="8" w:space="0" w:color="auto"/>
            </w:tcBorders>
            <w:shd w:val="clear" w:color="auto" w:fill="D9D9D9"/>
            <w:noWrap/>
            <w:vAlign w:val="bottom"/>
          </w:tcPr>
          <w:p w:rsidR="00091B1A" w:rsidRPr="00176EF8" w:rsidRDefault="00091B1A" w:rsidP="00091B1A">
            <w:pPr>
              <w:jc w:val="center"/>
              <w:rPr>
                <w:b/>
                <w:bCs/>
                <w:i/>
                <w:iCs/>
                <w:sz w:val="18"/>
                <w:szCs w:val="18"/>
              </w:rPr>
            </w:pPr>
            <w:r w:rsidRPr="00176EF8">
              <w:rPr>
                <w:b/>
                <w:bCs/>
                <w:i/>
                <w:iCs/>
                <w:sz w:val="18"/>
                <w:szCs w:val="18"/>
              </w:rPr>
              <w:t>48,46</w:t>
            </w:r>
          </w:p>
        </w:tc>
        <w:tc>
          <w:tcPr>
            <w:tcW w:w="1700" w:type="dxa"/>
            <w:tcBorders>
              <w:top w:val="nil"/>
              <w:left w:val="single" w:sz="4" w:space="0" w:color="auto"/>
              <w:bottom w:val="single" w:sz="4" w:space="0" w:color="auto"/>
              <w:right w:val="single" w:sz="4" w:space="0" w:color="auto"/>
            </w:tcBorders>
            <w:shd w:val="clear" w:color="auto" w:fill="auto"/>
            <w:noWrap/>
            <w:vAlign w:val="bottom"/>
          </w:tcPr>
          <w:p w:rsidR="00091B1A" w:rsidRPr="00091B1A" w:rsidRDefault="00091B1A" w:rsidP="006D51B7">
            <w:pPr>
              <w:jc w:val="center"/>
              <w:rPr>
                <w:rFonts w:ascii="Arial CYR" w:hAnsi="Arial CYR" w:cs="Arial CYR"/>
                <w:sz w:val="18"/>
                <w:szCs w:val="18"/>
              </w:rPr>
            </w:pPr>
            <w:r w:rsidRPr="00091B1A">
              <w:rPr>
                <w:rFonts w:ascii="Arial CYR" w:hAnsi="Arial CYR" w:cs="Arial CYR"/>
                <w:sz w:val="18"/>
                <w:szCs w:val="18"/>
              </w:rPr>
              <w:t>142,27</w:t>
            </w:r>
          </w:p>
        </w:tc>
      </w:tr>
      <w:tr w:rsidR="00091B1A">
        <w:trPr>
          <w:trHeight w:val="270"/>
        </w:trPr>
        <w:tc>
          <w:tcPr>
            <w:tcW w:w="616" w:type="dxa"/>
            <w:tcBorders>
              <w:top w:val="nil"/>
              <w:left w:val="single" w:sz="4" w:space="0" w:color="auto"/>
              <w:bottom w:val="single" w:sz="4" w:space="0" w:color="auto"/>
              <w:right w:val="single" w:sz="4" w:space="0" w:color="auto"/>
            </w:tcBorders>
            <w:shd w:val="clear" w:color="auto" w:fill="auto"/>
            <w:noWrap/>
            <w:vAlign w:val="bottom"/>
          </w:tcPr>
          <w:p w:rsidR="00091B1A" w:rsidRPr="00091B1A" w:rsidRDefault="00091B1A">
            <w:pPr>
              <w:jc w:val="center"/>
              <w:rPr>
                <w:sz w:val="18"/>
                <w:szCs w:val="18"/>
              </w:rPr>
            </w:pPr>
            <w:r w:rsidRPr="00091B1A">
              <w:rPr>
                <w:sz w:val="18"/>
                <w:szCs w:val="18"/>
              </w:rPr>
              <w:t>4023</w:t>
            </w:r>
          </w:p>
        </w:tc>
        <w:tc>
          <w:tcPr>
            <w:tcW w:w="4184" w:type="dxa"/>
            <w:tcBorders>
              <w:top w:val="nil"/>
              <w:left w:val="nil"/>
              <w:bottom w:val="single" w:sz="4" w:space="0" w:color="auto"/>
              <w:right w:val="single" w:sz="4" w:space="0" w:color="auto"/>
            </w:tcBorders>
            <w:shd w:val="clear" w:color="auto" w:fill="auto"/>
            <w:noWrap/>
            <w:vAlign w:val="bottom"/>
          </w:tcPr>
          <w:p w:rsidR="00091B1A" w:rsidRPr="00091B1A" w:rsidRDefault="00091B1A">
            <w:pPr>
              <w:jc w:val="both"/>
              <w:rPr>
                <w:sz w:val="18"/>
                <w:szCs w:val="18"/>
              </w:rPr>
            </w:pPr>
            <w:r w:rsidRPr="00091B1A">
              <w:rPr>
                <w:sz w:val="18"/>
                <w:szCs w:val="18"/>
              </w:rPr>
              <w:t>Редактирование ТЭП</w:t>
            </w:r>
          </w:p>
        </w:tc>
        <w:tc>
          <w:tcPr>
            <w:tcW w:w="2280" w:type="dxa"/>
            <w:tcBorders>
              <w:top w:val="nil"/>
              <w:left w:val="nil"/>
              <w:bottom w:val="single" w:sz="4" w:space="0" w:color="auto"/>
              <w:right w:val="nil"/>
            </w:tcBorders>
            <w:shd w:val="clear" w:color="auto" w:fill="auto"/>
            <w:noWrap/>
            <w:vAlign w:val="bottom"/>
          </w:tcPr>
          <w:p w:rsidR="00091B1A" w:rsidRPr="00091B1A" w:rsidRDefault="00091B1A">
            <w:pPr>
              <w:jc w:val="center"/>
              <w:rPr>
                <w:sz w:val="18"/>
                <w:szCs w:val="18"/>
              </w:rPr>
            </w:pPr>
            <w:r w:rsidRPr="00091B1A">
              <w:rPr>
                <w:sz w:val="18"/>
                <w:szCs w:val="18"/>
              </w:rPr>
              <w:t>( 1=за 1 рейс)</w:t>
            </w:r>
          </w:p>
        </w:tc>
        <w:tc>
          <w:tcPr>
            <w:tcW w:w="1080" w:type="dxa"/>
            <w:tcBorders>
              <w:top w:val="nil"/>
              <w:left w:val="single" w:sz="4" w:space="0" w:color="auto"/>
              <w:bottom w:val="single" w:sz="4" w:space="0" w:color="auto"/>
              <w:right w:val="nil"/>
            </w:tcBorders>
            <w:shd w:val="clear" w:color="auto" w:fill="auto"/>
            <w:noWrap/>
            <w:vAlign w:val="bottom"/>
          </w:tcPr>
          <w:p w:rsidR="00091B1A" w:rsidRPr="00091B1A" w:rsidRDefault="00091B1A" w:rsidP="00091B1A">
            <w:pPr>
              <w:jc w:val="center"/>
              <w:rPr>
                <w:sz w:val="18"/>
                <w:szCs w:val="18"/>
              </w:rPr>
            </w:pPr>
            <w:r w:rsidRPr="00091B1A">
              <w:rPr>
                <w:sz w:val="18"/>
                <w:szCs w:val="18"/>
              </w:rPr>
              <w:t>59</w:t>
            </w:r>
          </w:p>
        </w:tc>
        <w:tc>
          <w:tcPr>
            <w:tcW w:w="1080" w:type="dxa"/>
            <w:tcBorders>
              <w:top w:val="single" w:sz="4" w:space="0" w:color="auto"/>
              <w:left w:val="single" w:sz="4" w:space="0" w:color="auto"/>
              <w:bottom w:val="single" w:sz="4" w:space="0" w:color="auto"/>
              <w:right w:val="single" w:sz="8" w:space="0" w:color="auto"/>
            </w:tcBorders>
            <w:shd w:val="clear" w:color="auto" w:fill="D9D9D9"/>
            <w:noWrap/>
            <w:vAlign w:val="bottom"/>
          </w:tcPr>
          <w:p w:rsidR="00091B1A" w:rsidRPr="00176EF8" w:rsidRDefault="00091B1A" w:rsidP="00091B1A">
            <w:pPr>
              <w:jc w:val="center"/>
              <w:rPr>
                <w:b/>
                <w:bCs/>
                <w:i/>
                <w:iCs/>
                <w:sz w:val="18"/>
                <w:szCs w:val="18"/>
              </w:rPr>
            </w:pPr>
            <w:r w:rsidRPr="00176EF8">
              <w:rPr>
                <w:b/>
                <w:bCs/>
                <w:i/>
                <w:iCs/>
                <w:sz w:val="18"/>
                <w:szCs w:val="18"/>
              </w:rPr>
              <w:t>27,48</w:t>
            </w:r>
          </w:p>
        </w:tc>
        <w:tc>
          <w:tcPr>
            <w:tcW w:w="1700" w:type="dxa"/>
            <w:tcBorders>
              <w:top w:val="nil"/>
              <w:left w:val="single" w:sz="4" w:space="0" w:color="auto"/>
              <w:bottom w:val="single" w:sz="4" w:space="0" w:color="auto"/>
              <w:right w:val="single" w:sz="4" w:space="0" w:color="auto"/>
            </w:tcBorders>
            <w:shd w:val="clear" w:color="auto" w:fill="auto"/>
            <w:noWrap/>
            <w:vAlign w:val="bottom"/>
          </w:tcPr>
          <w:p w:rsidR="00091B1A" w:rsidRPr="00091B1A" w:rsidRDefault="00091B1A" w:rsidP="006D51B7">
            <w:pPr>
              <w:jc w:val="center"/>
              <w:rPr>
                <w:rFonts w:ascii="Arial CYR" w:hAnsi="Arial CYR" w:cs="Arial CYR"/>
                <w:sz w:val="18"/>
                <w:szCs w:val="18"/>
              </w:rPr>
            </w:pPr>
            <w:r w:rsidRPr="00091B1A">
              <w:rPr>
                <w:rFonts w:ascii="Arial CYR" w:hAnsi="Arial CYR" w:cs="Arial CYR"/>
                <w:sz w:val="18"/>
                <w:szCs w:val="18"/>
              </w:rPr>
              <w:t>1 621,46</w:t>
            </w:r>
          </w:p>
        </w:tc>
      </w:tr>
      <w:tr w:rsidR="00091B1A">
        <w:trPr>
          <w:trHeight w:val="510"/>
        </w:trPr>
        <w:tc>
          <w:tcPr>
            <w:tcW w:w="616" w:type="dxa"/>
            <w:tcBorders>
              <w:top w:val="nil"/>
              <w:left w:val="single" w:sz="4" w:space="0" w:color="auto"/>
              <w:bottom w:val="single" w:sz="4" w:space="0" w:color="auto"/>
              <w:right w:val="single" w:sz="4" w:space="0" w:color="auto"/>
            </w:tcBorders>
            <w:shd w:val="clear" w:color="auto" w:fill="auto"/>
            <w:noWrap/>
            <w:vAlign w:val="bottom"/>
          </w:tcPr>
          <w:p w:rsidR="00091B1A" w:rsidRPr="00091B1A" w:rsidRDefault="00091B1A">
            <w:pPr>
              <w:jc w:val="center"/>
              <w:rPr>
                <w:sz w:val="18"/>
                <w:szCs w:val="18"/>
              </w:rPr>
            </w:pPr>
            <w:r w:rsidRPr="00091B1A">
              <w:rPr>
                <w:sz w:val="18"/>
                <w:szCs w:val="18"/>
              </w:rPr>
              <w:t>4024</w:t>
            </w:r>
          </w:p>
        </w:tc>
        <w:tc>
          <w:tcPr>
            <w:tcW w:w="4184" w:type="dxa"/>
            <w:tcBorders>
              <w:top w:val="nil"/>
              <w:left w:val="nil"/>
              <w:bottom w:val="single" w:sz="4" w:space="0" w:color="auto"/>
              <w:right w:val="single" w:sz="4" w:space="0" w:color="auto"/>
            </w:tcBorders>
            <w:shd w:val="clear" w:color="auto" w:fill="auto"/>
            <w:noWrap/>
            <w:vAlign w:val="bottom"/>
          </w:tcPr>
          <w:p w:rsidR="00091B1A" w:rsidRPr="00091B1A" w:rsidRDefault="00091B1A">
            <w:pPr>
              <w:jc w:val="both"/>
              <w:rPr>
                <w:sz w:val="18"/>
                <w:szCs w:val="18"/>
              </w:rPr>
            </w:pPr>
            <w:r w:rsidRPr="00091B1A">
              <w:rPr>
                <w:sz w:val="18"/>
                <w:szCs w:val="18"/>
              </w:rPr>
              <w:t>Проверка и утверждение предварительного Заключения</w:t>
            </w:r>
          </w:p>
        </w:tc>
        <w:tc>
          <w:tcPr>
            <w:tcW w:w="2280" w:type="dxa"/>
            <w:tcBorders>
              <w:top w:val="nil"/>
              <w:left w:val="nil"/>
              <w:bottom w:val="single" w:sz="4" w:space="0" w:color="auto"/>
              <w:right w:val="nil"/>
            </w:tcBorders>
            <w:shd w:val="clear" w:color="auto" w:fill="auto"/>
            <w:noWrap/>
            <w:vAlign w:val="bottom"/>
          </w:tcPr>
          <w:p w:rsidR="00091B1A" w:rsidRPr="00091B1A" w:rsidRDefault="00091B1A">
            <w:pPr>
              <w:jc w:val="center"/>
              <w:rPr>
                <w:sz w:val="18"/>
                <w:szCs w:val="18"/>
              </w:rPr>
            </w:pPr>
            <w:r w:rsidRPr="00091B1A">
              <w:rPr>
                <w:sz w:val="18"/>
                <w:szCs w:val="18"/>
              </w:rPr>
              <w:t>( 1= 1 скважина)</w:t>
            </w:r>
          </w:p>
        </w:tc>
        <w:tc>
          <w:tcPr>
            <w:tcW w:w="1080" w:type="dxa"/>
            <w:tcBorders>
              <w:top w:val="nil"/>
              <w:left w:val="single" w:sz="4" w:space="0" w:color="auto"/>
              <w:bottom w:val="single" w:sz="4" w:space="0" w:color="auto"/>
              <w:right w:val="nil"/>
            </w:tcBorders>
            <w:shd w:val="clear" w:color="auto" w:fill="auto"/>
            <w:noWrap/>
            <w:vAlign w:val="bottom"/>
          </w:tcPr>
          <w:p w:rsidR="00091B1A" w:rsidRPr="00091B1A" w:rsidRDefault="00091B1A" w:rsidP="00091B1A">
            <w:pPr>
              <w:jc w:val="center"/>
              <w:rPr>
                <w:sz w:val="18"/>
                <w:szCs w:val="18"/>
              </w:rPr>
            </w:pPr>
            <w:r w:rsidRPr="00091B1A">
              <w:rPr>
                <w:sz w:val="18"/>
                <w:szCs w:val="18"/>
              </w:rPr>
              <w:t>10</w:t>
            </w:r>
          </w:p>
        </w:tc>
        <w:tc>
          <w:tcPr>
            <w:tcW w:w="1080" w:type="dxa"/>
            <w:tcBorders>
              <w:top w:val="single" w:sz="4" w:space="0" w:color="auto"/>
              <w:left w:val="single" w:sz="4" w:space="0" w:color="auto"/>
              <w:bottom w:val="single" w:sz="4" w:space="0" w:color="auto"/>
              <w:right w:val="single" w:sz="8" w:space="0" w:color="auto"/>
            </w:tcBorders>
            <w:shd w:val="clear" w:color="auto" w:fill="D9D9D9"/>
            <w:noWrap/>
            <w:vAlign w:val="bottom"/>
          </w:tcPr>
          <w:p w:rsidR="00091B1A" w:rsidRPr="00176EF8" w:rsidRDefault="00091B1A" w:rsidP="00091B1A">
            <w:pPr>
              <w:jc w:val="center"/>
              <w:rPr>
                <w:b/>
                <w:bCs/>
                <w:i/>
                <w:iCs/>
                <w:sz w:val="18"/>
                <w:szCs w:val="18"/>
              </w:rPr>
            </w:pPr>
            <w:r w:rsidRPr="00176EF8">
              <w:rPr>
                <w:b/>
                <w:bCs/>
                <w:i/>
                <w:iCs/>
                <w:sz w:val="18"/>
                <w:szCs w:val="18"/>
              </w:rPr>
              <w:t>88,03</w:t>
            </w:r>
          </w:p>
        </w:tc>
        <w:tc>
          <w:tcPr>
            <w:tcW w:w="1700" w:type="dxa"/>
            <w:tcBorders>
              <w:top w:val="nil"/>
              <w:left w:val="single" w:sz="4" w:space="0" w:color="auto"/>
              <w:bottom w:val="single" w:sz="4" w:space="0" w:color="auto"/>
              <w:right w:val="single" w:sz="4" w:space="0" w:color="auto"/>
            </w:tcBorders>
            <w:shd w:val="clear" w:color="auto" w:fill="auto"/>
            <w:noWrap/>
            <w:vAlign w:val="bottom"/>
          </w:tcPr>
          <w:p w:rsidR="00091B1A" w:rsidRPr="00091B1A" w:rsidRDefault="00091B1A" w:rsidP="006D51B7">
            <w:pPr>
              <w:jc w:val="center"/>
              <w:rPr>
                <w:rFonts w:ascii="Arial CYR" w:hAnsi="Arial CYR" w:cs="Arial CYR"/>
                <w:sz w:val="18"/>
                <w:szCs w:val="18"/>
              </w:rPr>
            </w:pPr>
            <w:r w:rsidRPr="00091B1A">
              <w:rPr>
                <w:rFonts w:ascii="Arial CYR" w:hAnsi="Arial CYR" w:cs="Arial CYR"/>
                <w:sz w:val="18"/>
                <w:szCs w:val="18"/>
              </w:rPr>
              <w:t>880,35</w:t>
            </w:r>
          </w:p>
        </w:tc>
      </w:tr>
      <w:tr w:rsidR="00091B1A">
        <w:trPr>
          <w:trHeight w:val="270"/>
        </w:trPr>
        <w:tc>
          <w:tcPr>
            <w:tcW w:w="616" w:type="dxa"/>
            <w:tcBorders>
              <w:top w:val="nil"/>
              <w:left w:val="single" w:sz="4" w:space="0" w:color="auto"/>
              <w:bottom w:val="single" w:sz="4" w:space="0" w:color="auto"/>
              <w:right w:val="single" w:sz="4" w:space="0" w:color="auto"/>
            </w:tcBorders>
            <w:shd w:val="clear" w:color="auto" w:fill="auto"/>
            <w:noWrap/>
            <w:vAlign w:val="bottom"/>
          </w:tcPr>
          <w:p w:rsidR="00091B1A" w:rsidRPr="00091B1A" w:rsidRDefault="00091B1A">
            <w:pPr>
              <w:jc w:val="center"/>
              <w:rPr>
                <w:sz w:val="18"/>
                <w:szCs w:val="18"/>
              </w:rPr>
            </w:pPr>
            <w:r w:rsidRPr="00091B1A">
              <w:rPr>
                <w:sz w:val="18"/>
                <w:szCs w:val="18"/>
              </w:rPr>
              <w:t>4025</w:t>
            </w:r>
          </w:p>
        </w:tc>
        <w:tc>
          <w:tcPr>
            <w:tcW w:w="4184" w:type="dxa"/>
            <w:tcBorders>
              <w:top w:val="nil"/>
              <w:left w:val="nil"/>
              <w:bottom w:val="single" w:sz="4" w:space="0" w:color="auto"/>
              <w:right w:val="single" w:sz="4" w:space="0" w:color="auto"/>
            </w:tcBorders>
            <w:shd w:val="clear" w:color="auto" w:fill="auto"/>
            <w:noWrap/>
            <w:vAlign w:val="bottom"/>
          </w:tcPr>
          <w:p w:rsidR="00091B1A" w:rsidRPr="00091B1A" w:rsidRDefault="00091B1A">
            <w:pPr>
              <w:jc w:val="both"/>
              <w:rPr>
                <w:sz w:val="18"/>
                <w:szCs w:val="18"/>
              </w:rPr>
            </w:pPr>
            <w:r w:rsidRPr="00091B1A">
              <w:rPr>
                <w:sz w:val="18"/>
                <w:szCs w:val="18"/>
              </w:rPr>
              <w:t>Получение и сращивание поглуб. ГТИ</w:t>
            </w:r>
          </w:p>
        </w:tc>
        <w:tc>
          <w:tcPr>
            <w:tcW w:w="2280" w:type="dxa"/>
            <w:tcBorders>
              <w:top w:val="nil"/>
              <w:left w:val="nil"/>
              <w:bottom w:val="single" w:sz="4" w:space="0" w:color="auto"/>
              <w:right w:val="nil"/>
            </w:tcBorders>
            <w:shd w:val="clear" w:color="auto" w:fill="auto"/>
            <w:noWrap/>
            <w:vAlign w:val="bottom"/>
          </w:tcPr>
          <w:p w:rsidR="00091B1A" w:rsidRPr="00091B1A" w:rsidRDefault="00091B1A">
            <w:pPr>
              <w:jc w:val="center"/>
              <w:rPr>
                <w:sz w:val="18"/>
                <w:szCs w:val="18"/>
              </w:rPr>
            </w:pPr>
            <w:r w:rsidRPr="00091B1A">
              <w:rPr>
                <w:sz w:val="18"/>
                <w:szCs w:val="18"/>
              </w:rPr>
              <w:t>( 1= 1 операция)</w:t>
            </w:r>
          </w:p>
        </w:tc>
        <w:tc>
          <w:tcPr>
            <w:tcW w:w="1080" w:type="dxa"/>
            <w:tcBorders>
              <w:top w:val="nil"/>
              <w:left w:val="single" w:sz="4" w:space="0" w:color="auto"/>
              <w:bottom w:val="single" w:sz="4" w:space="0" w:color="auto"/>
              <w:right w:val="nil"/>
            </w:tcBorders>
            <w:shd w:val="clear" w:color="auto" w:fill="auto"/>
            <w:noWrap/>
            <w:vAlign w:val="bottom"/>
          </w:tcPr>
          <w:p w:rsidR="00091B1A" w:rsidRPr="00091B1A" w:rsidRDefault="00091B1A" w:rsidP="00091B1A">
            <w:pPr>
              <w:jc w:val="center"/>
              <w:rPr>
                <w:sz w:val="18"/>
                <w:szCs w:val="18"/>
              </w:rPr>
            </w:pPr>
            <w:r w:rsidRPr="00091B1A">
              <w:rPr>
                <w:sz w:val="18"/>
                <w:szCs w:val="18"/>
              </w:rPr>
              <w:t>8</w:t>
            </w:r>
          </w:p>
        </w:tc>
        <w:tc>
          <w:tcPr>
            <w:tcW w:w="1080" w:type="dxa"/>
            <w:tcBorders>
              <w:top w:val="single" w:sz="4" w:space="0" w:color="auto"/>
              <w:left w:val="single" w:sz="4" w:space="0" w:color="auto"/>
              <w:bottom w:val="single" w:sz="4" w:space="0" w:color="auto"/>
              <w:right w:val="single" w:sz="8" w:space="0" w:color="auto"/>
            </w:tcBorders>
            <w:shd w:val="clear" w:color="auto" w:fill="D9D9D9"/>
            <w:noWrap/>
            <w:vAlign w:val="bottom"/>
          </w:tcPr>
          <w:p w:rsidR="00091B1A" w:rsidRPr="00176EF8" w:rsidRDefault="00091B1A" w:rsidP="00091B1A">
            <w:pPr>
              <w:jc w:val="center"/>
              <w:rPr>
                <w:b/>
                <w:bCs/>
                <w:i/>
                <w:iCs/>
                <w:sz w:val="18"/>
                <w:szCs w:val="18"/>
              </w:rPr>
            </w:pPr>
            <w:r w:rsidRPr="00176EF8">
              <w:rPr>
                <w:b/>
                <w:bCs/>
                <w:i/>
                <w:iCs/>
                <w:sz w:val="18"/>
                <w:szCs w:val="18"/>
              </w:rPr>
              <w:t>60,75</w:t>
            </w:r>
          </w:p>
        </w:tc>
        <w:tc>
          <w:tcPr>
            <w:tcW w:w="1700" w:type="dxa"/>
            <w:tcBorders>
              <w:top w:val="nil"/>
              <w:left w:val="single" w:sz="4" w:space="0" w:color="auto"/>
              <w:bottom w:val="single" w:sz="4" w:space="0" w:color="auto"/>
              <w:right w:val="single" w:sz="4" w:space="0" w:color="auto"/>
            </w:tcBorders>
            <w:shd w:val="clear" w:color="auto" w:fill="auto"/>
            <w:noWrap/>
            <w:vAlign w:val="bottom"/>
          </w:tcPr>
          <w:p w:rsidR="00091B1A" w:rsidRPr="00091B1A" w:rsidRDefault="00091B1A" w:rsidP="006D51B7">
            <w:pPr>
              <w:jc w:val="center"/>
              <w:rPr>
                <w:rFonts w:ascii="Arial CYR" w:hAnsi="Arial CYR" w:cs="Arial CYR"/>
                <w:sz w:val="18"/>
                <w:szCs w:val="18"/>
              </w:rPr>
            </w:pPr>
            <w:r w:rsidRPr="00091B1A">
              <w:rPr>
                <w:rFonts w:ascii="Arial CYR" w:hAnsi="Arial CYR" w:cs="Arial CYR"/>
                <w:sz w:val="18"/>
                <w:szCs w:val="18"/>
              </w:rPr>
              <w:t>486,01</w:t>
            </w:r>
          </w:p>
        </w:tc>
      </w:tr>
      <w:tr w:rsidR="00091B1A">
        <w:trPr>
          <w:trHeight w:val="270"/>
        </w:trPr>
        <w:tc>
          <w:tcPr>
            <w:tcW w:w="616" w:type="dxa"/>
            <w:tcBorders>
              <w:top w:val="nil"/>
              <w:left w:val="single" w:sz="4" w:space="0" w:color="auto"/>
              <w:bottom w:val="single" w:sz="4" w:space="0" w:color="auto"/>
              <w:right w:val="single" w:sz="4" w:space="0" w:color="auto"/>
            </w:tcBorders>
            <w:shd w:val="clear" w:color="auto" w:fill="auto"/>
            <w:noWrap/>
            <w:vAlign w:val="bottom"/>
          </w:tcPr>
          <w:p w:rsidR="00091B1A" w:rsidRPr="00091B1A" w:rsidRDefault="00091B1A">
            <w:pPr>
              <w:jc w:val="center"/>
              <w:rPr>
                <w:sz w:val="18"/>
                <w:szCs w:val="18"/>
              </w:rPr>
            </w:pPr>
            <w:r w:rsidRPr="00091B1A">
              <w:rPr>
                <w:sz w:val="18"/>
                <w:szCs w:val="18"/>
              </w:rPr>
              <w:t>4026</w:t>
            </w:r>
          </w:p>
        </w:tc>
        <w:tc>
          <w:tcPr>
            <w:tcW w:w="4184" w:type="dxa"/>
            <w:tcBorders>
              <w:top w:val="nil"/>
              <w:left w:val="nil"/>
              <w:bottom w:val="single" w:sz="4" w:space="0" w:color="auto"/>
              <w:right w:val="single" w:sz="4" w:space="0" w:color="auto"/>
            </w:tcBorders>
            <w:shd w:val="clear" w:color="auto" w:fill="auto"/>
            <w:noWrap/>
            <w:vAlign w:val="bottom"/>
          </w:tcPr>
          <w:p w:rsidR="00091B1A" w:rsidRPr="00091B1A" w:rsidRDefault="00091B1A">
            <w:pPr>
              <w:jc w:val="both"/>
              <w:rPr>
                <w:sz w:val="18"/>
                <w:szCs w:val="18"/>
              </w:rPr>
            </w:pPr>
            <w:r w:rsidRPr="00091B1A">
              <w:rPr>
                <w:sz w:val="18"/>
                <w:szCs w:val="18"/>
              </w:rPr>
              <w:t>Просмотр и удаление "петель"</w:t>
            </w:r>
          </w:p>
        </w:tc>
        <w:tc>
          <w:tcPr>
            <w:tcW w:w="2280" w:type="dxa"/>
            <w:tcBorders>
              <w:top w:val="nil"/>
              <w:left w:val="nil"/>
              <w:bottom w:val="single" w:sz="4" w:space="0" w:color="auto"/>
              <w:right w:val="nil"/>
            </w:tcBorders>
            <w:shd w:val="clear" w:color="auto" w:fill="auto"/>
            <w:noWrap/>
            <w:vAlign w:val="bottom"/>
          </w:tcPr>
          <w:p w:rsidR="00091B1A" w:rsidRPr="00091B1A" w:rsidRDefault="00091B1A">
            <w:pPr>
              <w:jc w:val="center"/>
              <w:rPr>
                <w:sz w:val="18"/>
                <w:szCs w:val="18"/>
              </w:rPr>
            </w:pPr>
            <w:r w:rsidRPr="00091B1A">
              <w:rPr>
                <w:sz w:val="18"/>
                <w:szCs w:val="18"/>
              </w:rPr>
              <w:t>( 1= 1 скважина)</w:t>
            </w:r>
          </w:p>
        </w:tc>
        <w:tc>
          <w:tcPr>
            <w:tcW w:w="1080" w:type="dxa"/>
            <w:tcBorders>
              <w:top w:val="nil"/>
              <w:left w:val="single" w:sz="4" w:space="0" w:color="auto"/>
              <w:bottom w:val="single" w:sz="4" w:space="0" w:color="auto"/>
              <w:right w:val="nil"/>
            </w:tcBorders>
            <w:shd w:val="clear" w:color="auto" w:fill="auto"/>
            <w:noWrap/>
            <w:vAlign w:val="bottom"/>
          </w:tcPr>
          <w:p w:rsidR="00091B1A" w:rsidRPr="00091B1A" w:rsidRDefault="00091B1A" w:rsidP="00091B1A">
            <w:pPr>
              <w:jc w:val="center"/>
              <w:rPr>
                <w:sz w:val="18"/>
                <w:szCs w:val="18"/>
              </w:rPr>
            </w:pPr>
            <w:r w:rsidRPr="00091B1A">
              <w:rPr>
                <w:sz w:val="18"/>
                <w:szCs w:val="18"/>
              </w:rPr>
              <w:t>1</w:t>
            </w:r>
          </w:p>
        </w:tc>
        <w:tc>
          <w:tcPr>
            <w:tcW w:w="1080" w:type="dxa"/>
            <w:tcBorders>
              <w:top w:val="single" w:sz="4" w:space="0" w:color="auto"/>
              <w:left w:val="single" w:sz="4" w:space="0" w:color="auto"/>
              <w:bottom w:val="single" w:sz="4" w:space="0" w:color="auto"/>
              <w:right w:val="single" w:sz="8" w:space="0" w:color="auto"/>
            </w:tcBorders>
            <w:shd w:val="clear" w:color="auto" w:fill="D9D9D9"/>
            <w:noWrap/>
            <w:vAlign w:val="bottom"/>
          </w:tcPr>
          <w:p w:rsidR="00091B1A" w:rsidRPr="00176EF8" w:rsidRDefault="00091B1A" w:rsidP="00091B1A">
            <w:pPr>
              <w:jc w:val="center"/>
              <w:rPr>
                <w:b/>
                <w:bCs/>
                <w:i/>
                <w:iCs/>
                <w:sz w:val="18"/>
                <w:szCs w:val="18"/>
              </w:rPr>
            </w:pPr>
            <w:r w:rsidRPr="00176EF8">
              <w:rPr>
                <w:b/>
                <w:bCs/>
                <w:i/>
                <w:iCs/>
                <w:sz w:val="18"/>
                <w:szCs w:val="18"/>
              </w:rPr>
              <w:t>282,06</w:t>
            </w:r>
          </w:p>
        </w:tc>
        <w:tc>
          <w:tcPr>
            <w:tcW w:w="1700" w:type="dxa"/>
            <w:tcBorders>
              <w:top w:val="nil"/>
              <w:left w:val="single" w:sz="4" w:space="0" w:color="auto"/>
              <w:bottom w:val="single" w:sz="4" w:space="0" w:color="auto"/>
              <w:right w:val="single" w:sz="4" w:space="0" w:color="auto"/>
            </w:tcBorders>
            <w:shd w:val="clear" w:color="auto" w:fill="auto"/>
            <w:noWrap/>
            <w:vAlign w:val="bottom"/>
          </w:tcPr>
          <w:p w:rsidR="00091B1A" w:rsidRPr="00091B1A" w:rsidRDefault="00091B1A" w:rsidP="006D51B7">
            <w:pPr>
              <w:jc w:val="center"/>
              <w:rPr>
                <w:rFonts w:ascii="Arial CYR" w:hAnsi="Arial CYR" w:cs="Arial CYR"/>
                <w:sz w:val="18"/>
                <w:szCs w:val="18"/>
              </w:rPr>
            </w:pPr>
            <w:r w:rsidRPr="00091B1A">
              <w:rPr>
                <w:rFonts w:ascii="Arial CYR" w:hAnsi="Arial CYR" w:cs="Arial CYR"/>
                <w:sz w:val="18"/>
                <w:szCs w:val="18"/>
              </w:rPr>
              <w:t>282,06</w:t>
            </w:r>
          </w:p>
        </w:tc>
      </w:tr>
      <w:tr w:rsidR="00091B1A">
        <w:trPr>
          <w:trHeight w:val="270"/>
        </w:trPr>
        <w:tc>
          <w:tcPr>
            <w:tcW w:w="616" w:type="dxa"/>
            <w:tcBorders>
              <w:top w:val="nil"/>
              <w:left w:val="single" w:sz="4" w:space="0" w:color="auto"/>
              <w:bottom w:val="single" w:sz="4" w:space="0" w:color="auto"/>
              <w:right w:val="single" w:sz="4" w:space="0" w:color="auto"/>
            </w:tcBorders>
            <w:shd w:val="clear" w:color="auto" w:fill="auto"/>
            <w:noWrap/>
            <w:vAlign w:val="bottom"/>
          </w:tcPr>
          <w:p w:rsidR="00091B1A" w:rsidRPr="00091B1A" w:rsidRDefault="00091B1A">
            <w:pPr>
              <w:jc w:val="center"/>
              <w:rPr>
                <w:sz w:val="18"/>
                <w:szCs w:val="18"/>
              </w:rPr>
            </w:pPr>
            <w:r w:rsidRPr="00091B1A">
              <w:rPr>
                <w:sz w:val="18"/>
                <w:szCs w:val="18"/>
              </w:rPr>
              <w:t>4027</w:t>
            </w:r>
          </w:p>
        </w:tc>
        <w:tc>
          <w:tcPr>
            <w:tcW w:w="4184" w:type="dxa"/>
            <w:tcBorders>
              <w:top w:val="nil"/>
              <w:left w:val="nil"/>
              <w:bottom w:val="single" w:sz="4" w:space="0" w:color="auto"/>
              <w:right w:val="single" w:sz="4" w:space="0" w:color="auto"/>
            </w:tcBorders>
            <w:shd w:val="clear" w:color="auto" w:fill="auto"/>
            <w:noWrap/>
            <w:vAlign w:val="bottom"/>
          </w:tcPr>
          <w:p w:rsidR="00091B1A" w:rsidRPr="00091B1A" w:rsidRDefault="00091B1A">
            <w:pPr>
              <w:jc w:val="both"/>
              <w:rPr>
                <w:sz w:val="18"/>
                <w:szCs w:val="18"/>
              </w:rPr>
            </w:pPr>
            <w:r w:rsidRPr="00091B1A">
              <w:rPr>
                <w:sz w:val="18"/>
                <w:szCs w:val="18"/>
              </w:rPr>
              <w:t>Копирование и загрузка в ГИНТЕЛ</w:t>
            </w:r>
          </w:p>
        </w:tc>
        <w:tc>
          <w:tcPr>
            <w:tcW w:w="2280" w:type="dxa"/>
            <w:tcBorders>
              <w:top w:val="nil"/>
              <w:left w:val="nil"/>
              <w:bottom w:val="single" w:sz="4" w:space="0" w:color="auto"/>
              <w:right w:val="nil"/>
            </w:tcBorders>
            <w:shd w:val="clear" w:color="auto" w:fill="auto"/>
            <w:noWrap/>
            <w:vAlign w:val="bottom"/>
          </w:tcPr>
          <w:p w:rsidR="00091B1A" w:rsidRPr="00091B1A" w:rsidRDefault="00091B1A">
            <w:pPr>
              <w:jc w:val="center"/>
              <w:rPr>
                <w:sz w:val="18"/>
                <w:szCs w:val="18"/>
              </w:rPr>
            </w:pPr>
            <w:r w:rsidRPr="00091B1A">
              <w:rPr>
                <w:sz w:val="18"/>
                <w:szCs w:val="18"/>
              </w:rPr>
              <w:t>( 1= 1 операция)</w:t>
            </w:r>
          </w:p>
        </w:tc>
        <w:tc>
          <w:tcPr>
            <w:tcW w:w="1080" w:type="dxa"/>
            <w:tcBorders>
              <w:top w:val="nil"/>
              <w:left w:val="single" w:sz="4" w:space="0" w:color="auto"/>
              <w:bottom w:val="single" w:sz="4" w:space="0" w:color="auto"/>
              <w:right w:val="nil"/>
            </w:tcBorders>
            <w:shd w:val="clear" w:color="auto" w:fill="auto"/>
            <w:noWrap/>
            <w:vAlign w:val="bottom"/>
          </w:tcPr>
          <w:p w:rsidR="00091B1A" w:rsidRPr="00091B1A" w:rsidRDefault="00091B1A" w:rsidP="00091B1A">
            <w:pPr>
              <w:jc w:val="center"/>
              <w:rPr>
                <w:sz w:val="18"/>
                <w:szCs w:val="18"/>
              </w:rPr>
            </w:pPr>
            <w:r w:rsidRPr="00091B1A">
              <w:rPr>
                <w:sz w:val="18"/>
                <w:szCs w:val="18"/>
              </w:rPr>
              <w:t>8</w:t>
            </w:r>
          </w:p>
        </w:tc>
        <w:tc>
          <w:tcPr>
            <w:tcW w:w="1080" w:type="dxa"/>
            <w:tcBorders>
              <w:top w:val="single" w:sz="4" w:space="0" w:color="auto"/>
              <w:left w:val="single" w:sz="4" w:space="0" w:color="auto"/>
              <w:bottom w:val="single" w:sz="4" w:space="0" w:color="auto"/>
              <w:right w:val="single" w:sz="8" w:space="0" w:color="auto"/>
            </w:tcBorders>
            <w:shd w:val="clear" w:color="auto" w:fill="D9D9D9"/>
            <w:noWrap/>
            <w:vAlign w:val="bottom"/>
          </w:tcPr>
          <w:p w:rsidR="00091B1A" w:rsidRPr="00176EF8" w:rsidRDefault="00091B1A" w:rsidP="00091B1A">
            <w:pPr>
              <w:jc w:val="center"/>
              <w:rPr>
                <w:b/>
                <w:bCs/>
                <w:i/>
                <w:iCs/>
                <w:sz w:val="18"/>
                <w:szCs w:val="18"/>
              </w:rPr>
            </w:pPr>
            <w:r w:rsidRPr="00176EF8">
              <w:rPr>
                <w:b/>
                <w:bCs/>
                <w:i/>
                <w:iCs/>
                <w:sz w:val="18"/>
                <w:szCs w:val="18"/>
              </w:rPr>
              <w:t>108,48</w:t>
            </w:r>
          </w:p>
        </w:tc>
        <w:tc>
          <w:tcPr>
            <w:tcW w:w="1700" w:type="dxa"/>
            <w:tcBorders>
              <w:top w:val="nil"/>
              <w:left w:val="single" w:sz="4" w:space="0" w:color="auto"/>
              <w:bottom w:val="single" w:sz="4" w:space="0" w:color="auto"/>
              <w:right w:val="single" w:sz="4" w:space="0" w:color="auto"/>
            </w:tcBorders>
            <w:shd w:val="clear" w:color="auto" w:fill="auto"/>
            <w:noWrap/>
            <w:vAlign w:val="bottom"/>
          </w:tcPr>
          <w:p w:rsidR="00091B1A" w:rsidRPr="00091B1A" w:rsidRDefault="00091B1A" w:rsidP="006D51B7">
            <w:pPr>
              <w:jc w:val="center"/>
              <w:rPr>
                <w:rFonts w:ascii="Arial CYR" w:hAnsi="Arial CYR" w:cs="Arial CYR"/>
                <w:sz w:val="18"/>
                <w:szCs w:val="18"/>
              </w:rPr>
            </w:pPr>
            <w:r w:rsidRPr="00091B1A">
              <w:rPr>
                <w:rFonts w:ascii="Arial CYR" w:hAnsi="Arial CYR" w:cs="Arial CYR"/>
                <w:sz w:val="18"/>
                <w:szCs w:val="18"/>
              </w:rPr>
              <w:t>867,87</w:t>
            </w:r>
          </w:p>
        </w:tc>
      </w:tr>
      <w:tr w:rsidR="00091B1A">
        <w:trPr>
          <w:trHeight w:val="270"/>
        </w:trPr>
        <w:tc>
          <w:tcPr>
            <w:tcW w:w="616" w:type="dxa"/>
            <w:tcBorders>
              <w:top w:val="nil"/>
              <w:left w:val="single" w:sz="4" w:space="0" w:color="auto"/>
              <w:bottom w:val="single" w:sz="4" w:space="0" w:color="auto"/>
              <w:right w:val="single" w:sz="4" w:space="0" w:color="auto"/>
            </w:tcBorders>
            <w:shd w:val="clear" w:color="auto" w:fill="auto"/>
            <w:noWrap/>
            <w:vAlign w:val="bottom"/>
          </w:tcPr>
          <w:p w:rsidR="00091B1A" w:rsidRPr="00091B1A" w:rsidRDefault="00091B1A">
            <w:pPr>
              <w:jc w:val="center"/>
              <w:rPr>
                <w:sz w:val="18"/>
                <w:szCs w:val="18"/>
              </w:rPr>
            </w:pPr>
            <w:r w:rsidRPr="00091B1A">
              <w:rPr>
                <w:sz w:val="18"/>
                <w:szCs w:val="18"/>
              </w:rPr>
              <w:t>4028</w:t>
            </w:r>
          </w:p>
        </w:tc>
        <w:tc>
          <w:tcPr>
            <w:tcW w:w="4184" w:type="dxa"/>
            <w:tcBorders>
              <w:top w:val="nil"/>
              <w:left w:val="nil"/>
              <w:bottom w:val="single" w:sz="4" w:space="0" w:color="auto"/>
              <w:right w:val="single" w:sz="4" w:space="0" w:color="auto"/>
            </w:tcBorders>
            <w:shd w:val="clear" w:color="auto" w:fill="auto"/>
            <w:noWrap/>
            <w:vAlign w:val="bottom"/>
          </w:tcPr>
          <w:p w:rsidR="00091B1A" w:rsidRPr="00091B1A" w:rsidRDefault="00091B1A">
            <w:pPr>
              <w:jc w:val="both"/>
              <w:rPr>
                <w:sz w:val="18"/>
                <w:szCs w:val="18"/>
              </w:rPr>
            </w:pPr>
            <w:r w:rsidRPr="00091B1A">
              <w:rPr>
                <w:sz w:val="18"/>
                <w:szCs w:val="18"/>
              </w:rPr>
              <w:t>Выбор и конвертир. кривых в LAS</w:t>
            </w:r>
          </w:p>
        </w:tc>
        <w:tc>
          <w:tcPr>
            <w:tcW w:w="2280" w:type="dxa"/>
            <w:tcBorders>
              <w:top w:val="nil"/>
              <w:left w:val="nil"/>
              <w:bottom w:val="single" w:sz="4" w:space="0" w:color="auto"/>
              <w:right w:val="nil"/>
            </w:tcBorders>
            <w:shd w:val="clear" w:color="auto" w:fill="auto"/>
            <w:noWrap/>
            <w:vAlign w:val="bottom"/>
          </w:tcPr>
          <w:p w:rsidR="00091B1A" w:rsidRPr="00091B1A" w:rsidRDefault="00091B1A">
            <w:pPr>
              <w:jc w:val="center"/>
              <w:rPr>
                <w:sz w:val="18"/>
                <w:szCs w:val="18"/>
              </w:rPr>
            </w:pPr>
            <w:r w:rsidRPr="00091B1A">
              <w:rPr>
                <w:sz w:val="18"/>
                <w:szCs w:val="18"/>
              </w:rPr>
              <w:t>(1= 1 интервал)</w:t>
            </w:r>
          </w:p>
        </w:tc>
        <w:tc>
          <w:tcPr>
            <w:tcW w:w="1080" w:type="dxa"/>
            <w:tcBorders>
              <w:top w:val="nil"/>
              <w:left w:val="single" w:sz="4" w:space="0" w:color="auto"/>
              <w:bottom w:val="single" w:sz="4" w:space="0" w:color="auto"/>
              <w:right w:val="nil"/>
            </w:tcBorders>
            <w:shd w:val="clear" w:color="auto" w:fill="auto"/>
            <w:noWrap/>
            <w:vAlign w:val="bottom"/>
          </w:tcPr>
          <w:p w:rsidR="00091B1A" w:rsidRPr="00091B1A" w:rsidRDefault="00091B1A" w:rsidP="00091B1A">
            <w:pPr>
              <w:jc w:val="center"/>
              <w:rPr>
                <w:sz w:val="18"/>
                <w:szCs w:val="18"/>
              </w:rPr>
            </w:pPr>
            <w:r w:rsidRPr="00091B1A">
              <w:rPr>
                <w:sz w:val="18"/>
                <w:szCs w:val="18"/>
              </w:rPr>
              <w:t>8</w:t>
            </w:r>
          </w:p>
        </w:tc>
        <w:tc>
          <w:tcPr>
            <w:tcW w:w="1080" w:type="dxa"/>
            <w:tcBorders>
              <w:top w:val="single" w:sz="4" w:space="0" w:color="auto"/>
              <w:left w:val="single" w:sz="4" w:space="0" w:color="auto"/>
              <w:bottom w:val="single" w:sz="4" w:space="0" w:color="auto"/>
              <w:right w:val="single" w:sz="8" w:space="0" w:color="auto"/>
            </w:tcBorders>
            <w:shd w:val="clear" w:color="auto" w:fill="D9D9D9"/>
            <w:noWrap/>
            <w:vAlign w:val="bottom"/>
          </w:tcPr>
          <w:p w:rsidR="00091B1A" w:rsidRPr="00176EF8" w:rsidRDefault="00091B1A" w:rsidP="00091B1A">
            <w:pPr>
              <w:jc w:val="center"/>
              <w:rPr>
                <w:b/>
                <w:bCs/>
                <w:i/>
                <w:iCs/>
                <w:sz w:val="18"/>
                <w:szCs w:val="18"/>
              </w:rPr>
            </w:pPr>
            <w:r w:rsidRPr="00176EF8">
              <w:rPr>
                <w:b/>
                <w:bCs/>
                <w:i/>
                <w:iCs/>
                <w:sz w:val="18"/>
                <w:szCs w:val="18"/>
              </w:rPr>
              <w:t>20,25</w:t>
            </w:r>
          </w:p>
        </w:tc>
        <w:tc>
          <w:tcPr>
            <w:tcW w:w="1700" w:type="dxa"/>
            <w:tcBorders>
              <w:top w:val="nil"/>
              <w:left w:val="single" w:sz="4" w:space="0" w:color="auto"/>
              <w:bottom w:val="single" w:sz="4" w:space="0" w:color="auto"/>
              <w:right w:val="single" w:sz="4" w:space="0" w:color="auto"/>
            </w:tcBorders>
            <w:shd w:val="clear" w:color="auto" w:fill="auto"/>
            <w:noWrap/>
            <w:vAlign w:val="bottom"/>
          </w:tcPr>
          <w:p w:rsidR="00091B1A" w:rsidRPr="00091B1A" w:rsidRDefault="00091B1A" w:rsidP="006D51B7">
            <w:pPr>
              <w:jc w:val="center"/>
              <w:rPr>
                <w:rFonts w:ascii="Arial CYR" w:hAnsi="Arial CYR" w:cs="Arial CYR"/>
                <w:sz w:val="18"/>
                <w:szCs w:val="18"/>
              </w:rPr>
            </w:pPr>
            <w:r w:rsidRPr="00091B1A">
              <w:rPr>
                <w:rFonts w:ascii="Arial CYR" w:hAnsi="Arial CYR" w:cs="Arial CYR"/>
                <w:sz w:val="18"/>
                <w:szCs w:val="18"/>
              </w:rPr>
              <w:t>162,00</w:t>
            </w:r>
          </w:p>
        </w:tc>
      </w:tr>
      <w:tr w:rsidR="00091B1A">
        <w:trPr>
          <w:trHeight w:val="480"/>
        </w:trPr>
        <w:tc>
          <w:tcPr>
            <w:tcW w:w="616" w:type="dxa"/>
            <w:tcBorders>
              <w:top w:val="nil"/>
              <w:left w:val="single" w:sz="4" w:space="0" w:color="auto"/>
              <w:bottom w:val="single" w:sz="4" w:space="0" w:color="auto"/>
              <w:right w:val="single" w:sz="4" w:space="0" w:color="auto"/>
            </w:tcBorders>
            <w:shd w:val="clear" w:color="auto" w:fill="auto"/>
            <w:noWrap/>
            <w:vAlign w:val="bottom"/>
          </w:tcPr>
          <w:p w:rsidR="00091B1A" w:rsidRPr="00091B1A" w:rsidRDefault="00091B1A">
            <w:pPr>
              <w:jc w:val="center"/>
              <w:rPr>
                <w:sz w:val="18"/>
                <w:szCs w:val="18"/>
              </w:rPr>
            </w:pPr>
            <w:r w:rsidRPr="00091B1A">
              <w:rPr>
                <w:sz w:val="18"/>
                <w:szCs w:val="18"/>
              </w:rPr>
              <w:t>4029</w:t>
            </w:r>
          </w:p>
        </w:tc>
        <w:tc>
          <w:tcPr>
            <w:tcW w:w="4184" w:type="dxa"/>
            <w:tcBorders>
              <w:top w:val="nil"/>
              <w:left w:val="nil"/>
              <w:bottom w:val="single" w:sz="4" w:space="0" w:color="auto"/>
              <w:right w:val="single" w:sz="4" w:space="0" w:color="auto"/>
            </w:tcBorders>
            <w:shd w:val="clear" w:color="auto" w:fill="auto"/>
            <w:noWrap/>
            <w:vAlign w:val="bottom"/>
          </w:tcPr>
          <w:p w:rsidR="00091B1A" w:rsidRPr="00091B1A" w:rsidRDefault="00091B1A">
            <w:pPr>
              <w:jc w:val="both"/>
              <w:rPr>
                <w:sz w:val="18"/>
                <w:szCs w:val="18"/>
              </w:rPr>
            </w:pPr>
            <w:r w:rsidRPr="00091B1A">
              <w:rPr>
                <w:sz w:val="18"/>
                <w:szCs w:val="18"/>
              </w:rPr>
              <w:t>"Сшивка" диаграмм ГИС по скважине</w:t>
            </w:r>
          </w:p>
        </w:tc>
        <w:tc>
          <w:tcPr>
            <w:tcW w:w="2280" w:type="dxa"/>
            <w:tcBorders>
              <w:top w:val="nil"/>
              <w:left w:val="nil"/>
              <w:bottom w:val="single" w:sz="4" w:space="0" w:color="auto"/>
              <w:right w:val="nil"/>
            </w:tcBorders>
            <w:shd w:val="clear" w:color="auto" w:fill="auto"/>
            <w:noWrap/>
            <w:vAlign w:val="bottom"/>
          </w:tcPr>
          <w:p w:rsidR="00091B1A" w:rsidRPr="00091B1A" w:rsidRDefault="00091B1A">
            <w:pPr>
              <w:jc w:val="center"/>
              <w:rPr>
                <w:sz w:val="18"/>
                <w:szCs w:val="18"/>
              </w:rPr>
            </w:pPr>
            <w:r w:rsidRPr="00091B1A">
              <w:rPr>
                <w:sz w:val="18"/>
                <w:szCs w:val="18"/>
              </w:rPr>
              <w:t>(1= 1 диаграмма=1кривая)</w:t>
            </w:r>
          </w:p>
        </w:tc>
        <w:tc>
          <w:tcPr>
            <w:tcW w:w="1080" w:type="dxa"/>
            <w:tcBorders>
              <w:top w:val="nil"/>
              <w:left w:val="single" w:sz="4" w:space="0" w:color="auto"/>
              <w:bottom w:val="single" w:sz="4" w:space="0" w:color="auto"/>
              <w:right w:val="nil"/>
            </w:tcBorders>
            <w:shd w:val="clear" w:color="auto" w:fill="auto"/>
            <w:noWrap/>
            <w:vAlign w:val="bottom"/>
          </w:tcPr>
          <w:p w:rsidR="00091B1A" w:rsidRPr="00091B1A" w:rsidRDefault="00091B1A" w:rsidP="00091B1A">
            <w:pPr>
              <w:jc w:val="center"/>
              <w:rPr>
                <w:sz w:val="18"/>
                <w:szCs w:val="18"/>
              </w:rPr>
            </w:pPr>
            <w:r w:rsidRPr="00091B1A">
              <w:rPr>
                <w:sz w:val="18"/>
                <w:szCs w:val="18"/>
              </w:rPr>
              <w:t>7</w:t>
            </w:r>
          </w:p>
        </w:tc>
        <w:tc>
          <w:tcPr>
            <w:tcW w:w="1080" w:type="dxa"/>
            <w:tcBorders>
              <w:top w:val="single" w:sz="4" w:space="0" w:color="auto"/>
              <w:left w:val="single" w:sz="4" w:space="0" w:color="auto"/>
              <w:bottom w:val="single" w:sz="4" w:space="0" w:color="auto"/>
              <w:right w:val="single" w:sz="8" w:space="0" w:color="auto"/>
            </w:tcBorders>
            <w:shd w:val="clear" w:color="auto" w:fill="D9D9D9"/>
            <w:noWrap/>
            <w:vAlign w:val="bottom"/>
          </w:tcPr>
          <w:p w:rsidR="00091B1A" w:rsidRPr="00176EF8" w:rsidRDefault="00091B1A" w:rsidP="00091B1A">
            <w:pPr>
              <w:jc w:val="center"/>
              <w:rPr>
                <w:b/>
                <w:bCs/>
                <w:i/>
                <w:iCs/>
                <w:sz w:val="18"/>
                <w:szCs w:val="18"/>
              </w:rPr>
            </w:pPr>
            <w:r w:rsidRPr="00176EF8">
              <w:rPr>
                <w:b/>
                <w:bCs/>
                <w:i/>
                <w:iCs/>
                <w:sz w:val="18"/>
                <w:szCs w:val="18"/>
              </w:rPr>
              <w:t>66,54</w:t>
            </w:r>
          </w:p>
        </w:tc>
        <w:tc>
          <w:tcPr>
            <w:tcW w:w="1700" w:type="dxa"/>
            <w:tcBorders>
              <w:top w:val="nil"/>
              <w:left w:val="single" w:sz="4" w:space="0" w:color="auto"/>
              <w:bottom w:val="single" w:sz="4" w:space="0" w:color="auto"/>
              <w:right w:val="single" w:sz="4" w:space="0" w:color="auto"/>
            </w:tcBorders>
            <w:shd w:val="clear" w:color="auto" w:fill="auto"/>
            <w:noWrap/>
            <w:vAlign w:val="bottom"/>
          </w:tcPr>
          <w:p w:rsidR="00091B1A" w:rsidRPr="00091B1A" w:rsidRDefault="00091B1A" w:rsidP="006D51B7">
            <w:pPr>
              <w:jc w:val="center"/>
              <w:rPr>
                <w:rFonts w:ascii="Arial CYR" w:hAnsi="Arial CYR" w:cs="Arial CYR"/>
                <w:sz w:val="18"/>
                <w:szCs w:val="18"/>
              </w:rPr>
            </w:pPr>
            <w:r w:rsidRPr="00091B1A">
              <w:rPr>
                <w:rFonts w:ascii="Arial CYR" w:hAnsi="Arial CYR" w:cs="Arial CYR"/>
                <w:sz w:val="18"/>
                <w:szCs w:val="18"/>
              </w:rPr>
              <w:t>465,75</w:t>
            </w:r>
          </w:p>
        </w:tc>
      </w:tr>
      <w:tr w:rsidR="00091B1A">
        <w:trPr>
          <w:trHeight w:val="270"/>
        </w:trPr>
        <w:tc>
          <w:tcPr>
            <w:tcW w:w="616" w:type="dxa"/>
            <w:tcBorders>
              <w:top w:val="nil"/>
              <w:left w:val="single" w:sz="4" w:space="0" w:color="auto"/>
              <w:bottom w:val="single" w:sz="4" w:space="0" w:color="auto"/>
              <w:right w:val="single" w:sz="4" w:space="0" w:color="auto"/>
            </w:tcBorders>
            <w:shd w:val="clear" w:color="auto" w:fill="auto"/>
            <w:noWrap/>
            <w:vAlign w:val="bottom"/>
          </w:tcPr>
          <w:p w:rsidR="00091B1A" w:rsidRPr="00091B1A" w:rsidRDefault="00091B1A">
            <w:pPr>
              <w:jc w:val="center"/>
              <w:rPr>
                <w:sz w:val="18"/>
                <w:szCs w:val="18"/>
              </w:rPr>
            </w:pPr>
            <w:r w:rsidRPr="00091B1A">
              <w:rPr>
                <w:sz w:val="18"/>
                <w:szCs w:val="18"/>
              </w:rPr>
              <w:t>4030</w:t>
            </w:r>
          </w:p>
        </w:tc>
        <w:tc>
          <w:tcPr>
            <w:tcW w:w="4184" w:type="dxa"/>
            <w:tcBorders>
              <w:top w:val="nil"/>
              <w:left w:val="nil"/>
              <w:bottom w:val="single" w:sz="4" w:space="0" w:color="auto"/>
              <w:right w:val="single" w:sz="4" w:space="0" w:color="auto"/>
            </w:tcBorders>
            <w:shd w:val="clear" w:color="auto" w:fill="auto"/>
            <w:noWrap/>
            <w:vAlign w:val="bottom"/>
          </w:tcPr>
          <w:p w:rsidR="00091B1A" w:rsidRPr="00091B1A" w:rsidRDefault="00091B1A">
            <w:pPr>
              <w:jc w:val="both"/>
              <w:rPr>
                <w:sz w:val="18"/>
                <w:szCs w:val="18"/>
              </w:rPr>
            </w:pPr>
            <w:r w:rsidRPr="00091B1A">
              <w:rPr>
                <w:sz w:val="18"/>
                <w:szCs w:val="18"/>
              </w:rPr>
              <w:t>Увязка данных ГТИ - ГИС</w:t>
            </w:r>
          </w:p>
        </w:tc>
        <w:tc>
          <w:tcPr>
            <w:tcW w:w="2280" w:type="dxa"/>
            <w:tcBorders>
              <w:top w:val="nil"/>
              <w:left w:val="nil"/>
              <w:bottom w:val="single" w:sz="4" w:space="0" w:color="auto"/>
              <w:right w:val="nil"/>
            </w:tcBorders>
            <w:shd w:val="clear" w:color="auto" w:fill="auto"/>
            <w:noWrap/>
            <w:vAlign w:val="bottom"/>
          </w:tcPr>
          <w:p w:rsidR="00091B1A" w:rsidRPr="00091B1A" w:rsidRDefault="00091B1A">
            <w:pPr>
              <w:jc w:val="center"/>
              <w:rPr>
                <w:sz w:val="18"/>
                <w:szCs w:val="18"/>
              </w:rPr>
            </w:pPr>
            <w:r w:rsidRPr="00091B1A">
              <w:rPr>
                <w:sz w:val="18"/>
                <w:szCs w:val="18"/>
              </w:rPr>
              <w:t>(1=200 м)</w:t>
            </w:r>
          </w:p>
        </w:tc>
        <w:tc>
          <w:tcPr>
            <w:tcW w:w="1080" w:type="dxa"/>
            <w:tcBorders>
              <w:top w:val="nil"/>
              <w:left w:val="single" w:sz="4" w:space="0" w:color="auto"/>
              <w:bottom w:val="single" w:sz="4" w:space="0" w:color="auto"/>
              <w:right w:val="nil"/>
            </w:tcBorders>
            <w:shd w:val="clear" w:color="auto" w:fill="auto"/>
            <w:noWrap/>
            <w:vAlign w:val="bottom"/>
          </w:tcPr>
          <w:p w:rsidR="00091B1A" w:rsidRPr="00091B1A" w:rsidRDefault="00091B1A" w:rsidP="00091B1A">
            <w:pPr>
              <w:jc w:val="center"/>
              <w:rPr>
                <w:sz w:val="18"/>
                <w:szCs w:val="18"/>
              </w:rPr>
            </w:pPr>
            <w:r w:rsidRPr="00091B1A">
              <w:rPr>
                <w:sz w:val="18"/>
                <w:szCs w:val="18"/>
              </w:rPr>
              <w:t>2,936</w:t>
            </w:r>
          </w:p>
        </w:tc>
        <w:tc>
          <w:tcPr>
            <w:tcW w:w="1080" w:type="dxa"/>
            <w:tcBorders>
              <w:top w:val="single" w:sz="4" w:space="0" w:color="auto"/>
              <w:left w:val="single" w:sz="4" w:space="0" w:color="auto"/>
              <w:bottom w:val="single" w:sz="4" w:space="0" w:color="auto"/>
              <w:right w:val="single" w:sz="8" w:space="0" w:color="auto"/>
            </w:tcBorders>
            <w:shd w:val="clear" w:color="auto" w:fill="D9D9D9"/>
            <w:noWrap/>
            <w:vAlign w:val="bottom"/>
          </w:tcPr>
          <w:p w:rsidR="00091B1A" w:rsidRPr="00176EF8" w:rsidRDefault="00091B1A" w:rsidP="00091B1A">
            <w:pPr>
              <w:jc w:val="center"/>
              <w:rPr>
                <w:b/>
                <w:bCs/>
                <w:i/>
                <w:iCs/>
                <w:sz w:val="18"/>
                <w:szCs w:val="18"/>
              </w:rPr>
            </w:pPr>
            <w:r w:rsidRPr="00176EF8">
              <w:rPr>
                <w:b/>
                <w:bCs/>
                <w:i/>
                <w:iCs/>
                <w:sz w:val="18"/>
                <w:szCs w:val="18"/>
              </w:rPr>
              <w:t>1 375,89</w:t>
            </w:r>
          </w:p>
        </w:tc>
        <w:tc>
          <w:tcPr>
            <w:tcW w:w="1700" w:type="dxa"/>
            <w:tcBorders>
              <w:top w:val="nil"/>
              <w:left w:val="single" w:sz="4" w:space="0" w:color="auto"/>
              <w:bottom w:val="single" w:sz="4" w:space="0" w:color="auto"/>
              <w:right w:val="single" w:sz="4" w:space="0" w:color="auto"/>
            </w:tcBorders>
            <w:shd w:val="clear" w:color="auto" w:fill="auto"/>
            <w:noWrap/>
            <w:vAlign w:val="bottom"/>
          </w:tcPr>
          <w:p w:rsidR="00091B1A" w:rsidRPr="00091B1A" w:rsidRDefault="00091B1A" w:rsidP="006D51B7">
            <w:pPr>
              <w:jc w:val="center"/>
              <w:rPr>
                <w:rFonts w:ascii="Arial CYR" w:hAnsi="Arial CYR" w:cs="Arial CYR"/>
                <w:sz w:val="18"/>
                <w:szCs w:val="18"/>
              </w:rPr>
            </w:pPr>
            <w:r w:rsidRPr="00091B1A">
              <w:rPr>
                <w:rFonts w:ascii="Arial CYR" w:hAnsi="Arial CYR" w:cs="Arial CYR"/>
                <w:sz w:val="18"/>
                <w:szCs w:val="18"/>
              </w:rPr>
              <w:t>4 039,61</w:t>
            </w:r>
          </w:p>
        </w:tc>
      </w:tr>
      <w:tr w:rsidR="00091B1A">
        <w:trPr>
          <w:trHeight w:val="510"/>
        </w:trPr>
        <w:tc>
          <w:tcPr>
            <w:tcW w:w="616" w:type="dxa"/>
            <w:tcBorders>
              <w:top w:val="nil"/>
              <w:left w:val="single" w:sz="4" w:space="0" w:color="auto"/>
              <w:bottom w:val="single" w:sz="4" w:space="0" w:color="auto"/>
              <w:right w:val="single" w:sz="4" w:space="0" w:color="auto"/>
            </w:tcBorders>
            <w:shd w:val="clear" w:color="auto" w:fill="auto"/>
            <w:noWrap/>
            <w:vAlign w:val="bottom"/>
          </w:tcPr>
          <w:p w:rsidR="00091B1A" w:rsidRPr="00091B1A" w:rsidRDefault="00091B1A">
            <w:pPr>
              <w:jc w:val="center"/>
              <w:rPr>
                <w:sz w:val="18"/>
                <w:szCs w:val="18"/>
              </w:rPr>
            </w:pPr>
            <w:r w:rsidRPr="00091B1A">
              <w:rPr>
                <w:sz w:val="18"/>
                <w:szCs w:val="18"/>
              </w:rPr>
              <w:t>4031</w:t>
            </w:r>
          </w:p>
        </w:tc>
        <w:tc>
          <w:tcPr>
            <w:tcW w:w="4184" w:type="dxa"/>
            <w:tcBorders>
              <w:top w:val="nil"/>
              <w:left w:val="nil"/>
              <w:bottom w:val="single" w:sz="4" w:space="0" w:color="auto"/>
              <w:right w:val="single" w:sz="4" w:space="0" w:color="auto"/>
            </w:tcBorders>
            <w:shd w:val="clear" w:color="auto" w:fill="auto"/>
            <w:noWrap/>
            <w:vAlign w:val="bottom"/>
          </w:tcPr>
          <w:p w:rsidR="00091B1A" w:rsidRPr="00091B1A" w:rsidRDefault="00091B1A">
            <w:pPr>
              <w:jc w:val="both"/>
              <w:rPr>
                <w:sz w:val="18"/>
                <w:szCs w:val="18"/>
              </w:rPr>
            </w:pPr>
            <w:r w:rsidRPr="00091B1A">
              <w:rPr>
                <w:sz w:val="18"/>
                <w:szCs w:val="18"/>
              </w:rPr>
              <w:t>Окончательный анализ перспективных объектов</w:t>
            </w:r>
          </w:p>
        </w:tc>
        <w:tc>
          <w:tcPr>
            <w:tcW w:w="2280" w:type="dxa"/>
            <w:tcBorders>
              <w:top w:val="nil"/>
              <w:left w:val="nil"/>
              <w:bottom w:val="single" w:sz="4" w:space="0" w:color="auto"/>
              <w:right w:val="nil"/>
            </w:tcBorders>
            <w:shd w:val="clear" w:color="auto" w:fill="auto"/>
            <w:noWrap/>
            <w:vAlign w:val="bottom"/>
          </w:tcPr>
          <w:p w:rsidR="00091B1A" w:rsidRPr="00091B1A" w:rsidRDefault="00091B1A">
            <w:pPr>
              <w:jc w:val="center"/>
              <w:rPr>
                <w:sz w:val="18"/>
                <w:szCs w:val="18"/>
              </w:rPr>
            </w:pPr>
            <w:r w:rsidRPr="00091B1A">
              <w:rPr>
                <w:sz w:val="18"/>
                <w:szCs w:val="18"/>
              </w:rPr>
              <w:t>(1= 1 пласт-коллектор)</w:t>
            </w:r>
          </w:p>
        </w:tc>
        <w:tc>
          <w:tcPr>
            <w:tcW w:w="1080" w:type="dxa"/>
            <w:tcBorders>
              <w:top w:val="nil"/>
              <w:left w:val="single" w:sz="4" w:space="0" w:color="auto"/>
              <w:bottom w:val="single" w:sz="4" w:space="0" w:color="auto"/>
              <w:right w:val="single" w:sz="4" w:space="0" w:color="auto"/>
            </w:tcBorders>
            <w:shd w:val="clear" w:color="auto" w:fill="auto"/>
            <w:noWrap/>
            <w:vAlign w:val="bottom"/>
          </w:tcPr>
          <w:p w:rsidR="00091B1A" w:rsidRPr="00091B1A" w:rsidRDefault="00091B1A" w:rsidP="00091B1A">
            <w:pPr>
              <w:jc w:val="center"/>
              <w:rPr>
                <w:sz w:val="18"/>
                <w:szCs w:val="18"/>
              </w:rPr>
            </w:pPr>
            <w:r w:rsidRPr="00091B1A">
              <w:rPr>
                <w:sz w:val="18"/>
                <w:szCs w:val="18"/>
              </w:rPr>
              <w:t>10</w:t>
            </w:r>
          </w:p>
        </w:tc>
        <w:tc>
          <w:tcPr>
            <w:tcW w:w="1080" w:type="dxa"/>
            <w:tcBorders>
              <w:top w:val="single" w:sz="4" w:space="0" w:color="auto"/>
              <w:left w:val="nil"/>
              <w:bottom w:val="single" w:sz="4" w:space="0" w:color="auto"/>
              <w:right w:val="single" w:sz="8" w:space="0" w:color="auto"/>
            </w:tcBorders>
            <w:shd w:val="clear" w:color="auto" w:fill="D9D9D9"/>
            <w:noWrap/>
            <w:vAlign w:val="bottom"/>
          </w:tcPr>
          <w:p w:rsidR="00091B1A" w:rsidRPr="00176EF8" w:rsidRDefault="00091B1A" w:rsidP="00091B1A">
            <w:pPr>
              <w:jc w:val="center"/>
              <w:rPr>
                <w:b/>
                <w:bCs/>
                <w:i/>
                <w:iCs/>
                <w:sz w:val="18"/>
                <w:szCs w:val="18"/>
              </w:rPr>
            </w:pPr>
            <w:r w:rsidRPr="00176EF8">
              <w:rPr>
                <w:b/>
                <w:bCs/>
                <w:i/>
                <w:iCs/>
                <w:sz w:val="18"/>
                <w:szCs w:val="18"/>
              </w:rPr>
              <w:t>122,95</w:t>
            </w:r>
          </w:p>
        </w:tc>
        <w:tc>
          <w:tcPr>
            <w:tcW w:w="1700" w:type="dxa"/>
            <w:tcBorders>
              <w:top w:val="nil"/>
              <w:left w:val="single" w:sz="4" w:space="0" w:color="auto"/>
              <w:bottom w:val="single" w:sz="4" w:space="0" w:color="auto"/>
              <w:right w:val="single" w:sz="4" w:space="0" w:color="auto"/>
            </w:tcBorders>
            <w:shd w:val="clear" w:color="auto" w:fill="auto"/>
            <w:noWrap/>
            <w:vAlign w:val="bottom"/>
          </w:tcPr>
          <w:p w:rsidR="00091B1A" w:rsidRPr="00091B1A" w:rsidRDefault="00091B1A" w:rsidP="006D51B7">
            <w:pPr>
              <w:jc w:val="center"/>
              <w:rPr>
                <w:rFonts w:ascii="Arial CYR" w:hAnsi="Arial CYR" w:cs="Arial CYR"/>
                <w:sz w:val="18"/>
                <w:szCs w:val="18"/>
              </w:rPr>
            </w:pPr>
            <w:r w:rsidRPr="00091B1A">
              <w:rPr>
                <w:rFonts w:ascii="Arial CYR" w:hAnsi="Arial CYR" w:cs="Arial CYR"/>
                <w:sz w:val="18"/>
                <w:szCs w:val="18"/>
              </w:rPr>
              <w:t>1 229,48</w:t>
            </w:r>
          </w:p>
        </w:tc>
      </w:tr>
      <w:tr w:rsidR="00091B1A">
        <w:trPr>
          <w:trHeight w:val="765"/>
        </w:trPr>
        <w:tc>
          <w:tcPr>
            <w:tcW w:w="616" w:type="dxa"/>
            <w:tcBorders>
              <w:top w:val="nil"/>
              <w:left w:val="single" w:sz="4" w:space="0" w:color="auto"/>
              <w:bottom w:val="single" w:sz="4" w:space="0" w:color="auto"/>
              <w:right w:val="single" w:sz="4" w:space="0" w:color="auto"/>
            </w:tcBorders>
            <w:shd w:val="clear" w:color="auto" w:fill="auto"/>
            <w:noWrap/>
            <w:vAlign w:val="bottom"/>
          </w:tcPr>
          <w:p w:rsidR="00091B1A" w:rsidRPr="00091B1A" w:rsidRDefault="00091B1A">
            <w:pPr>
              <w:jc w:val="center"/>
              <w:rPr>
                <w:sz w:val="18"/>
                <w:szCs w:val="18"/>
              </w:rPr>
            </w:pPr>
            <w:r w:rsidRPr="00091B1A">
              <w:rPr>
                <w:sz w:val="18"/>
                <w:szCs w:val="18"/>
              </w:rPr>
              <w:t>4032</w:t>
            </w:r>
          </w:p>
        </w:tc>
        <w:tc>
          <w:tcPr>
            <w:tcW w:w="4184" w:type="dxa"/>
            <w:tcBorders>
              <w:top w:val="nil"/>
              <w:left w:val="nil"/>
              <w:bottom w:val="single" w:sz="4" w:space="0" w:color="auto"/>
              <w:right w:val="single" w:sz="4" w:space="0" w:color="auto"/>
            </w:tcBorders>
            <w:shd w:val="clear" w:color="auto" w:fill="auto"/>
            <w:noWrap/>
            <w:vAlign w:val="bottom"/>
          </w:tcPr>
          <w:p w:rsidR="00091B1A" w:rsidRPr="00091B1A" w:rsidRDefault="00091B1A">
            <w:pPr>
              <w:jc w:val="both"/>
              <w:rPr>
                <w:sz w:val="18"/>
                <w:szCs w:val="18"/>
              </w:rPr>
            </w:pPr>
            <w:r w:rsidRPr="00091B1A">
              <w:rPr>
                <w:sz w:val="18"/>
                <w:szCs w:val="18"/>
              </w:rPr>
              <w:t>Формирование окончательного заключения по характеру насыщения пластов</w:t>
            </w:r>
          </w:p>
        </w:tc>
        <w:tc>
          <w:tcPr>
            <w:tcW w:w="2280" w:type="dxa"/>
            <w:tcBorders>
              <w:top w:val="nil"/>
              <w:left w:val="nil"/>
              <w:bottom w:val="single" w:sz="4" w:space="0" w:color="auto"/>
              <w:right w:val="nil"/>
            </w:tcBorders>
            <w:shd w:val="clear" w:color="auto" w:fill="auto"/>
            <w:noWrap/>
            <w:vAlign w:val="bottom"/>
          </w:tcPr>
          <w:p w:rsidR="00091B1A" w:rsidRPr="00091B1A" w:rsidRDefault="00091B1A">
            <w:pPr>
              <w:jc w:val="center"/>
              <w:rPr>
                <w:sz w:val="18"/>
                <w:szCs w:val="18"/>
              </w:rPr>
            </w:pPr>
            <w:r w:rsidRPr="00091B1A">
              <w:rPr>
                <w:sz w:val="18"/>
                <w:szCs w:val="18"/>
              </w:rPr>
              <w:t>(1= 1 Заключение)</w:t>
            </w:r>
          </w:p>
        </w:tc>
        <w:tc>
          <w:tcPr>
            <w:tcW w:w="1080" w:type="dxa"/>
            <w:tcBorders>
              <w:top w:val="nil"/>
              <w:left w:val="single" w:sz="4" w:space="0" w:color="auto"/>
              <w:bottom w:val="single" w:sz="4" w:space="0" w:color="auto"/>
              <w:right w:val="nil"/>
            </w:tcBorders>
            <w:shd w:val="clear" w:color="auto" w:fill="auto"/>
            <w:noWrap/>
            <w:vAlign w:val="bottom"/>
          </w:tcPr>
          <w:p w:rsidR="00091B1A" w:rsidRPr="00091B1A" w:rsidRDefault="00091B1A" w:rsidP="00091B1A">
            <w:pPr>
              <w:jc w:val="center"/>
              <w:rPr>
                <w:sz w:val="18"/>
                <w:szCs w:val="18"/>
              </w:rPr>
            </w:pPr>
            <w:r w:rsidRPr="00091B1A">
              <w:rPr>
                <w:sz w:val="18"/>
                <w:szCs w:val="18"/>
              </w:rPr>
              <w:t>10</w:t>
            </w:r>
          </w:p>
        </w:tc>
        <w:tc>
          <w:tcPr>
            <w:tcW w:w="1080" w:type="dxa"/>
            <w:tcBorders>
              <w:top w:val="single" w:sz="4" w:space="0" w:color="auto"/>
              <w:left w:val="single" w:sz="4" w:space="0" w:color="auto"/>
              <w:bottom w:val="single" w:sz="4" w:space="0" w:color="auto"/>
              <w:right w:val="single" w:sz="8" w:space="0" w:color="auto"/>
            </w:tcBorders>
            <w:shd w:val="clear" w:color="auto" w:fill="D9D9D9"/>
            <w:noWrap/>
            <w:vAlign w:val="bottom"/>
          </w:tcPr>
          <w:p w:rsidR="00091B1A" w:rsidRPr="00176EF8" w:rsidRDefault="00091B1A" w:rsidP="00091B1A">
            <w:pPr>
              <w:jc w:val="center"/>
              <w:rPr>
                <w:b/>
                <w:bCs/>
                <w:i/>
                <w:iCs/>
                <w:sz w:val="18"/>
                <w:szCs w:val="18"/>
              </w:rPr>
            </w:pPr>
            <w:r w:rsidRPr="00176EF8">
              <w:rPr>
                <w:b/>
                <w:bCs/>
                <w:i/>
                <w:iCs/>
                <w:sz w:val="18"/>
                <w:szCs w:val="18"/>
              </w:rPr>
              <w:t>79,55</w:t>
            </w:r>
          </w:p>
        </w:tc>
        <w:tc>
          <w:tcPr>
            <w:tcW w:w="1700" w:type="dxa"/>
            <w:tcBorders>
              <w:top w:val="nil"/>
              <w:left w:val="single" w:sz="4" w:space="0" w:color="auto"/>
              <w:bottom w:val="single" w:sz="4" w:space="0" w:color="auto"/>
              <w:right w:val="single" w:sz="4" w:space="0" w:color="auto"/>
            </w:tcBorders>
            <w:shd w:val="clear" w:color="auto" w:fill="auto"/>
            <w:noWrap/>
            <w:vAlign w:val="bottom"/>
          </w:tcPr>
          <w:p w:rsidR="00091B1A" w:rsidRPr="00091B1A" w:rsidRDefault="00091B1A" w:rsidP="006D51B7">
            <w:pPr>
              <w:jc w:val="center"/>
              <w:rPr>
                <w:rFonts w:ascii="Arial CYR" w:hAnsi="Arial CYR" w:cs="Arial CYR"/>
                <w:sz w:val="18"/>
                <w:szCs w:val="18"/>
              </w:rPr>
            </w:pPr>
            <w:r w:rsidRPr="00091B1A">
              <w:rPr>
                <w:rFonts w:ascii="Arial CYR" w:hAnsi="Arial CYR" w:cs="Arial CYR"/>
                <w:sz w:val="18"/>
                <w:szCs w:val="18"/>
              </w:rPr>
              <w:t>795,54</w:t>
            </w:r>
          </w:p>
        </w:tc>
      </w:tr>
      <w:tr w:rsidR="00091B1A">
        <w:trPr>
          <w:trHeight w:val="1020"/>
        </w:trPr>
        <w:tc>
          <w:tcPr>
            <w:tcW w:w="616" w:type="dxa"/>
            <w:tcBorders>
              <w:top w:val="nil"/>
              <w:left w:val="single" w:sz="4" w:space="0" w:color="auto"/>
              <w:bottom w:val="single" w:sz="4" w:space="0" w:color="auto"/>
              <w:right w:val="single" w:sz="4" w:space="0" w:color="auto"/>
            </w:tcBorders>
            <w:shd w:val="clear" w:color="auto" w:fill="auto"/>
            <w:noWrap/>
            <w:vAlign w:val="bottom"/>
          </w:tcPr>
          <w:p w:rsidR="00091B1A" w:rsidRPr="00091B1A" w:rsidRDefault="00091B1A">
            <w:pPr>
              <w:jc w:val="center"/>
              <w:rPr>
                <w:sz w:val="18"/>
                <w:szCs w:val="18"/>
              </w:rPr>
            </w:pPr>
            <w:r w:rsidRPr="00091B1A">
              <w:rPr>
                <w:sz w:val="18"/>
                <w:szCs w:val="18"/>
              </w:rPr>
              <w:t>4033</w:t>
            </w:r>
          </w:p>
        </w:tc>
        <w:tc>
          <w:tcPr>
            <w:tcW w:w="4184" w:type="dxa"/>
            <w:tcBorders>
              <w:top w:val="nil"/>
              <w:left w:val="nil"/>
              <w:bottom w:val="single" w:sz="4" w:space="0" w:color="auto"/>
              <w:right w:val="single" w:sz="4" w:space="0" w:color="auto"/>
            </w:tcBorders>
            <w:shd w:val="clear" w:color="auto" w:fill="auto"/>
            <w:noWrap/>
            <w:vAlign w:val="bottom"/>
          </w:tcPr>
          <w:p w:rsidR="00091B1A" w:rsidRPr="00091B1A" w:rsidRDefault="00091B1A">
            <w:pPr>
              <w:jc w:val="both"/>
              <w:rPr>
                <w:sz w:val="18"/>
                <w:szCs w:val="18"/>
              </w:rPr>
            </w:pPr>
            <w:r w:rsidRPr="00091B1A">
              <w:rPr>
                <w:sz w:val="18"/>
                <w:szCs w:val="18"/>
              </w:rPr>
              <w:t>Формирование таблиц, диаграмм, графиков, LAS-файлов и "Реестра передачи". Проверка и утверждение результатов обработки.</w:t>
            </w:r>
          </w:p>
        </w:tc>
        <w:tc>
          <w:tcPr>
            <w:tcW w:w="2280" w:type="dxa"/>
            <w:tcBorders>
              <w:top w:val="nil"/>
              <w:left w:val="nil"/>
              <w:bottom w:val="single" w:sz="4" w:space="0" w:color="auto"/>
              <w:right w:val="nil"/>
            </w:tcBorders>
            <w:shd w:val="clear" w:color="auto" w:fill="auto"/>
            <w:noWrap/>
            <w:vAlign w:val="bottom"/>
          </w:tcPr>
          <w:p w:rsidR="00091B1A" w:rsidRPr="00091B1A" w:rsidRDefault="00091B1A">
            <w:pPr>
              <w:jc w:val="center"/>
              <w:rPr>
                <w:sz w:val="18"/>
                <w:szCs w:val="18"/>
              </w:rPr>
            </w:pPr>
            <w:r w:rsidRPr="00091B1A">
              <w:rPr>
                <w:sz w:val="18"/>
                <w:szCs w:val="18"/>
              </w:rPr>
              <w:t>(1= 1 скважина)</w:t>
            </w:r>
          </w:p>
        </w:tc>
        <w:tc>
          <w:tcPr>
            <w:tcW w:w="1080" w:type="dxa"/>
            <w:tcBorders>
              <w:top w:val="nil"/>
              <w:left w:val="single" w:sz="4" w:space="0" w:color="auto"/>
              <w:bottom w:val="single" w:sz="4" w:space="0" w:color="auto"/>
              <w:right w:val="nil"/>
            </w:tcBorders>
            <w:shd w:val="clear" w:color="auto" w:fill="auto"/>
            <w:noWrap/>
            <w:vAlign w:val="bottom"/>
          </w:tcPr>
          <w:p w:rsidR="00091B1A" w:rsidRPr="00091B1A" w:rsidRDefault="00091B1A" w:rsidP="00091B1A">
            <w:pPr>
              <w:jc w:val="center"/>
              <w:rPr>
                <w:sz w:val="18"/>
                <w:szCs w:val="18"/>
              </w:rPr>
            </w:pPr>
            <w:r w:rsidRPr="00091B1A">
              <w:rPr>
                <w:sz w:val="18"/>
                <w:szCs w:val="18"/>
              </w:rPr>
              <w:t>1</w:t>
            </w:r>
          </w:p>
        </w:tc>
        <w:tc>
          <w:tcPr>
            <w:tcW w:w="1080" w:type="dxa"/>
            <w:tcBorders>
              <w:top w:val="single" w:sz="4" w:space="0" w:color="auto"/>
              <w:left w:val="single" w:sz="4" w:space="0" w:color="auto"/>
              <w:bottom w:val="single" w:sz="4" w:space="0" w:color="auto"/>
              <w:right w:val="single" w:sz="8" w:space="0" w:color="auto"/>
            </w:tcBorders>
            <w:shd w:val="clear" w:color="auto" w:fill="D9D9D9"/>
            <w:noWrap/>
            <w:vAlign w:val="bottom"/>
          </w:tcPr>
          <w:p w:rsidR="00091B1A" w:rsidRPr="00176EF8" w:rsidRDefault="00091B1A" w:rsidP="00091B1A">
            <w:pPr>
              <w:jc w:val="center"/>
              <w:rPr>
                <w:b/>
                <w:bCs/>
                <w:i/>
                <w:iCs/>
                <w:sz w:val="18"/>
                <w:szCs w:val="18"/>
              </w:rPr>
            </w:pPr>
            <w:r w:rsidRPr="00176EF8">
              <w:rPr>
                <w:b/>
                <w:bCs/>
                <w:i/>
                <w:iCs/>
                <w:sz w:val="18"/>
                <w:szCs w:val="18"/>
              </w:rPr>
              <w:t>590,67</w:t>
            </w:r>
          </w:p>
        </w:tc>
        <w:tc>
          <w:tcPr>
            <w:tcW w:w="1700" w:type="dxa"/>
            <w:tcBorders>
              <w:top w:val="nil"/>
              <w:left w:val="single" w:sz="4" w:space="0" w:color="auto"/>
              <w:bottom w:val="single" w:sz="4" w:space="0" w:color="auto"/>
              <w:right w:val="single" w:sz="4" w:space="0" w:color="auto"/>
            </w:tcBorders>
            <w:shd w:val="clear" w:color="auto" w:fill="auto"/>
            <w:noWrap/>
            <w:vAlign w:val="bottom"/>
          </w:tcPr>
          <w:p w:rsidR="00091B1A" w:rsidRPr="00091B1A" w:rsidRDefault="00091B1A" w:rsidP="006D51B7">
            <w:pPr>
              <w:jc w:val="center"/>
              <w:rPr>
                <w:rFonts w:ascii="Arial CYR" w:hAnsi="Arial CYR" w:cs="Arial CYR"/>
                <w:sz w:val="18"/>
                <w:szCs w:val="18"/>
              </w:rPr>
            </w:pPr>
            <w:r w:rsidRPr="00091B1A">
              <w:rPr>
                <w:rFonts w:ascii="Arial CYR" w:hAnsi="Arial CYR" w:cs="Arial CYR"/>
                <w:sz w:val="18"/>
                <w:szCs w:val="18"/>
              </w:rPr>
              <w:t>590,67</w:t>
            </w:r>
          </w:p>
        </w:tc>
      </w:tr>
      <w:tr w:rsidR="00091B1A">
        <w:trPr>
          <w:trHeight w:val="510"/>
        </w:trPr>
        <w:tc>
          <w:tcPr>
            <w:tcW w:w="616" w:type="dxa"/>
            <w:tcBorders>
              <w:top w:val="nil"/>
              <w:left w:val="single" w:sz="4" w:space="0" w:color="auto"/>
              <w:bottom w:val="single" w:sz="4" w:space="0" w:color="auto"/>
              <w:right w:val="single" w:sz="4" w:space="0" w:color="auto"/>
            </w:tcBorders>
            <w:shd w:val="clear" w:color="auto" w:fill="auto"/>
            <w:noWrap/>
            <w:vAlign w:val="bottom"/>
          </w:tcPr>
          <w:p w:rsidR="00091B1A" w:rsidRPr="00091B1A" w:rsidRDefault="00091B1A">
            <w:pPr>
              <w:jc w:val="center"/>
              <w:rPr>
                <w:sz w:val="18"/>
                <w:szCs w:val="18"/>
              </w:rPr>
            </w:pPr>
            <w:r w:rsidRPr="00091B1A">
              <w:rPr>
                <w:sz w:val="18"/>
                <w:szCs w:val="18"/>
              </w:rPr>
              <w:t>4034</w:t>
            </w:r>
          </w:p>
        </w:tc>
        <w:tc>
          <w:tcPr>
            <w:tcW w:w="4184" w:type="dxa"/>
            <w:tcBorders>
              <w:top w:val="nil"/>
              <w:left w:val="nil"/>
              <w:bottom w:val="single" w:sz="4" w:space="0" w:color="auto"/>
              <w:right w:val="single" w:sz="4" w:space="0" w:color="auto"/>
            </w:tcBorders>
            <w:shd w:val="clear" w:color="auto" w:fill="auto"/>
            <w:noWrap/>
            <w:vAlign w:val="bottom"/>
          </w:tcPr>
          <w:p w:rsidR="00091B1A" w:rsidRPr="00091B1A" w:rsidRDefault="00091B1A">
            <w:pPr>
              <w:jc w:val="both"/>
              <w:rPr>
                <w:sz w:val="18"/>
                <w:szCs w:val="18"/>
              </w:rPr>
            </w:pPr>
            <w:r w:rsidRPr="00091B1A">
              <w:rPr>
                <w:sz w:val="18"/>
                <w:szCs w:val="18"/>
              </w:rPr>
              <w:t xml:space="preserve">Анализ и печать результатов отработки долот. </w:t>
            </w:r>
          </w:p>
        </w:tc>
        <w:tc>
          <w:tcPr>
            <w:tcW w:w="2280" w:type="dxa"/>
            <w:tcBorders>
              <w:top w:val="nil"/>
              <w:left w:val="nil"/>
              <w:bottom w:val="single" w:sz="4" w:space="0" w:color="auto"/>
              <w:right w:val="nil"/>
            </w:tcBorders>
            <w:shd w:val="clear" w:color="auto" w:fill="auto"/>
            <w:noWrap/>
            <w:vAlign w:val="bottom"/>
          </w:tcPr>
          <w:p w:rsidR="00091B1A" w:rsidRPr="00091B1A" w:rsidRDefault="00091B1A">
            <w:pPr>
              <w:jc w:val="center"/>
              <w:rPr>
                <w:sz w:val="18"/>
                <w:szCs w:val="18"/>
              </w:rPr>
            </w:pPr>
            <w:r w:rsidRPr="00091B1A">
              <w:rPr>
                <w:sz w:val="18"/>
                <w:szCs w:val="18"/>
              </w:rPr>
              <w:t>(1= 20 рейсов)</w:t>
            </w:r>
          </w:p>
        </w:tc>
        <w:tc>
          <w:tcPr>
            <w:tcW w:w="1080" w:type="dxa"/>
            <w:tcBorders>
              <w:top w:val="nil"/>
              <w:left w:val="single" w:sz="4" w:space="0" w:color="auto"/>
              <w:bottom w:val="single" w:sz="4" w:space="0" w:color="auto"/>
              <w:right w:val="nil"/>
            </w:tcBorders>
            <w:shd w:val="clear" w:color="auto" w:fill="auto"/>
            <w:noWrap/>
            <w:vAlign w:val="bottom"/>
          </w:tcPr>
          <w:p w:rsidR="00091B1A" w:rsidRPr="00091B1A" w:rsidRDefault="00091B1A" w:rsidP="00091B1A">
            <w:pPr>
              <w:jc w:val="center"/>
              <w:rPr>
                <w:sz w:val="18"/>
                <w:szCs w:val="18"/>
              </w:rPr>
            </w:pPr>
            <w:r w:rsidRPr="00091B1A">
              <w:rPr>
                <w:sz w:val="18"/>
                <w:szCs w:val="18"/>
              </w:rPr>
              <w:t>2,99</w:t>
            </w:r>
          </w:p>
        </w:tc>
        <w:tc>
          <w:tcPr>
            <w:tcW w:w="1080" w:type="dxa"/>
            <w:tcBorders>
              <w:top w:val="single" w:sz="4" w:space="0" w:color="auto"/>
              <w:left w:val="single" w:sz="4" w:space="0" w:color="auto"/>
              <w:bottom w:val="single" w:sz="4" w:space="0" w:color="auto"/>
              <w:right w:val="single" w:sz="8" w:space="0" w:color="auto"/>
            </w:tcBorders>
            <w:shd w:val="clear" w:color="auto" w:fill="D9D9D9"/>
            <w:noWrap/>
            <w:vAlign w:val="bottom"/>
          </w:tcPr>
          <w:p w:rsidR="00091B1A" w:rsidRPr="00176EF8" w:rsidRDefault="00091B1A" w:rsidP="00091B1A">
            <w:pPr>
              <w:jc w:val="center"/>
              <w:rPr>
                <w:b/>
                <w:bCs/>
                <w:i/>
                <w:iCs/>
                <w:sz w:val="18"/>
                <w:szCs w:val="18"/>
              </w:rPr>
            </w:pPr>
            <w:r w:rsidRPr="00176EF8">
              <w:rPr>
                <w:b/>
                <w:bCs/>
                <w:i/>
                <w:iCs/>
                <w:sz w:val="18"/>
                <w:szCs w:val="18"/>
              </w:rPr>
              <w:t>325,45</w:t>
            </w:r>
          </w:p>
        </w:tc>
        <w:tc>
          <w:tcPr>
            <w:tcW w:w="1700" w:type="dxa"/>
            <w:tcBorders>
              <w:top w:val="nil"/>
              <w:left w:val="single" w:sz="4" w:space="0" w:color="auto"/>
              <w:bottom w:val="single" w:sz="4" w:space="0" w:color="auto"/>
              <w:right w:val="single" w:sz="4" w:space="0" w:color="auto"/>
            </w:tcBorders>
            <w:shd w:val="clear" w:color="auto" w:fill="auto"/>
            <w:noWrap/>
            <w:vAlign w:val="bottom"/>
          </w:tcPr>
          <w:p w:rsidR="00091B1A" w:rsidRPr="00091B1A" w:rsidRDefault="00091B1A" w:rsidP="006D51B7">
            <w:pPr>
              <w:jc w:val="center"/>
              <w:rPr>
                <w:rFonts w:ascii="Arial CYR" w:hAnsi="Arial CYR" w:cs="Arial CYR"/>
                <w:sz w:val="18"/>
                <w:szCs w:val="18"/>
              </w:rPr>
            </w:pPr>
            <w:r w:rsidRPr="00091B1A">
              <w:rPr>
                <w:rFonts w:ascii="Arial CYR" w:hAnsi="Arial CYR" w:cs="Arial CYR"/>
                <w:sz w:val="18"/>
                <w:szCs w:val="18"/>
              </w:rPr>
              <w:t>973,10</w:t>
            </w:r>
          </w:p>
        </w:tc>
      </w:tr>
      <w:tr w:rsidR="00091B1A">
        <w:trPr>
          <w:trHeight w:val="270"/>
        </w:trPr>
        <w:tc>
          <w:tcPr>
            <w:tcW w:w="616" w:type="dxa"/>
            <w:tcBorders>
              <w:top w:val="nil"/>
              <w:left w:val="single" w:sz="4" w:space="0" w:color="auto"/>
              <w:bottom w:val="single" w:sz="4" w:space="0" w:color="auto"/>
              <w:right w:val="single" w:sz="4" w:space="0" w:color="auto"/>
            </w:tcBorders>
            <w:shd w:val="clear" w:color="auto" w:fill="auto"/>
            <w:noWrap/>
            <w:vAlign w:val="bottom"/>
          </w:tcPr>
          <w:p w:rsidR="00091B1A" w:rsidRPr="00091B1A" w:rsidRDefault="00091B1A">
            <w:pPr>
              <w:jc w:val="center"/>
              <w:rPr>
                <w:sz w:val="18"/>
                <w:szCs w:val="18"/>
              </w:rPr>
            </w:pPr>
            <w:r w:rsidRPr="00091B1A">
              <w:rPr>
                <w:sz w:val="18"/>
                <w:szCs w:val="18"/>
              </w:rPr>
              <w:t>4035</w:t>
            </w:r>
          </w:p>
        </w:tc>
        <w:tc>
          <w:tcPr>
            <w:tcW w:w="4184" w:type="dxa"/>
            <w:tcBorders>
              <w:top w:val="nil"/>
              <w:left w:val="nil"/>
              <w:bottom w:val="single" w:sz="4" w:space="0" w:color="auto"/>
              <w:right w:val="single" w:sz="4" w:space="0" w:color="auto"/>
            </w:tcBorders>
            <w:shd w:val="clear" w:color="auto" w:fill="auto"/>
            <w:noWrap/>
            <w:vAlign w:val="bottom"/>
          </w:tcPr>
          <w:p w:rsidR="00091B1A" w:rsidRPr="00091B1A" w:rsidRDefault="00091B1A">
            <w:pPr>
              <w:jc w:val="both"/>
              <w:rPr>
                <w:sz w:val="18"/>
                <w:szCs w:val="18"/>
              </w:rPr>
            </w:pPr>
            <w:r w:rsidRPr="00091B1A">
              <w:rPr>
                <w:sz w:val="18"/>
                <w:szCs w:val="18"/>
              </w:rPr>
              <w:t>Запись информации на компакт-диск</w:t>
            </w:r>
          </w:p>
        </w:tc>
        <w:tc>
          <w:tcPr>
            <w:tcW w:w="2280" w:type="dxa"/>
            <w:tcBorders>
              <w:top w:val="nil"/>
              <w:left w:val="nil"/>
              <w:bottom w:val="single" w:sz="4" w:space="0" w:color="auto"/>
              <w:right w:val="nil"/>
            </w:tcBorders>
            <w:shd w:val="clear" w:color="auto" w:fill="auto"/>
            <w:noWrap/>
            <w:vAlign w:val="bottom"/>
          </w:tcPr>
          <w:p w:rsidR="00091B1A" w:rsidRPr="00091B1A" w:rsidRDefault="00091B1A">
            <w:pPr>
              <w:jc w:val="center"/>
              <w:rPr>
                <w:sz w:val="18"/>
                <w:szCs w:val="18"/>
              </w:rPr>
            </w:pPr>
            <w:r w:rsidRPr="00091B1A">
              <w:rPr>
                <w:sz w:val="18"/>
                <w:szCs w:val="18"/>
              </w:rPr>
              <w:t>(1= 1 диск)</w:t>
            </w:r>
          </w:p>
        </w:tc>
        <w:tc>
          <w:tcPr>
            <w:tcW w:w="1080" w:type="dxa"/>
            <w:tcBorders>
              <w:top w:val="nil"/>
              <w:left w:val="single" w:sz="4" w:space="0" w:color="auto"/>
              <w:bottom w:val="single" w:sz="4" w:space="0" w:color="auto"/>
              <w:right w:val="nil"/>
            </w:tcBorders>
            <w:shd w:val="clear" w:color="auto" w:fill="auto"/>
            <w:noWrap/>
            <w:vAlign w:val="bottom"/>
          </w:tcPr>
          <w:p w:rsidR="00091B1A" w:rsidRPr="00091B1A" w:rsidRDefault="00091B1A" w:rsidP="00091B1A">
            <w:pPr>
              <w:jc w:val="center"/>
              <w:rPr>
                <w:sz w:val="18"/>
                <w:szCs w:val="18"/>
              </w:rPr>
            </w:pPr>
            <w:r w:rsidRPr="00091B1A">
              <w:rPr>
                <w:sz w:val="18"/>
                <w:szCs w:val="18"/>
              </w:rPr>
              <w:t>2</w:t>
            </w:r>
          </w:p>
        </w:tc>
        <w:tc>
          <w:tcPr>
            <w:tcW w:w="1080" w:type="dxa"/>
            <w:tcBorders>
              <w:top w:val="single" w:sz="4" w:space="0" w:color="auto"/>
              <w:left w:val="single" w:sz="4" w:space="0" w:color="auto"/>
              <w:bottom w:val="single" w:sz="4" w:space="0" w:color="auto"/>
              <w:right w:val="single" w:sz="8" w:space="0" w:color="auto"/>
            </w:tcBorders>
            <w:shd w:val="clear" w:color="auto" w:fill="D9D9D9"/>
            <w:noWrap/>
            <w:vAlign w:val="bottom"/>
          </w:tcPr>
          <w:p w:rsidR="00091B1A" w:rsidRPr="00176EF8" w:rsidRDefault="00091B1A" w:rsidP="00091B1A">
            <w:pPr>
              <w:jc w:val="center"/>
              <w:rPr>
                <w:b/>
                <w:bCs/>
                <w:i/>
                <w:iCs/>
                <w:sz w:val="18"/>
                <w:szCs w:val="18"/>
              </w:rPr>
            </w:pPr>
            <w:r w:rsidRPr="00176EF8">
              <w:rPr>
                <w:b/>
                <w:bCs/>
                <w:i/>
                <w:iCs/>
                <w:sz w:val="18"/>
                <w:szCs w:val="18"/>
              </w:rPr>
              <w:t>144,64</w:t>
            </w:r>
          </w:p>
        </w:tc>
        <w:tc>
          <w:tcPr>
            <w:tcW w:w="1700" w:type="dxa"/>
            <w:tcBorders>
              <w:top w:val="nil"/>
              <w:left w:val="single" w:sz="4" w:space="0" w:color="auto"/>
              <w:bottom w:val="single" w:sz="4" w:space="0" w:color="auto"/>
              <w:right w:val="single" w:sz="4" w:space="0" w:color="auto"/>
            </w:tcBorders>
            <w:shd w:val="clear" w:color="auto" w:fill="auto"/>
            <w:noWrap/>
            <w:vAlign w:val="bottom"/>
          </w:tcPr>
          <w:p w:rsidR="00091B1A" w:rsidRPr="00091B1A" w:rsidRDefault="00091B1A" w:rsidP="006D51B7">
            <w:pPr>
              <w:jc w:val="center"/>
              <w:rPr>
                <w:rFonts w:ascii="Arial CYR" w:hAnsi="Arial CYR" w:cs="Arial CYR"/>
                <w:sz w:val="18"/>
                <w:szCs w:val="18"/>
              </w:rPr>
            </w:pPr>
            <w:r w:rsidRPr="00091B1A">
              <w:rPr>
                <w:rFonts w:ascii="Arial CYR" w:hAnsi="Arial CYR" w:cs="Arial CYR"/>
                <w:sz w:val="18"/>
                <w:szCs w:val="18"/>
              </w:rPr>
              <w:t>289,29</w:t>
            </w:r>
          </w:p>
        </w:tc>
      </w:tr>
      <w:tr w:rsidR="00091B1A">
        <w:trPr>
          <w:trHeight w:val="765"/>
        </w:trPr>
        <w:tc>
          <w:tcPr>
            <w:tcW w:w="616" w:type="dxa"/>
            <w:tcBorders>
              <w:top w:val="nil"/>
              <w:left w:val="single" w:sz="4" w:space="0" w:color="auto"/>
              <w:bottom w:val="single" w:sz="4" w:space="0" w:color="auto"/>
              <w:right w:val="single" w:sz="4" w:space="0" w:color="auto"/>
            </w:tcBorders>
            <w:shd w:val="clear" w:color="auto" w:fill="auto"/>
            <w:noWrap/>
            <w:vAlign w:val="bottom"/>
          </w:tcPr>
          <w:p w:rsidR="00091B1A" w:rsidRPr="00091B1A" w:rsidRDefault="00091B1A">
            <w:pPr>
              <w:jc w:val="center"/>
              <w:rPr>
                <w:sz w:val="18"/>
                <w:szCs w:val="18"/>
              </w:rPr>
            </w:pPr>
            <w:r w:rsidRPr="00091B1A">
              <w:rPr>
                <w:sz w:val="18"/>
                <w:szCs w:val="18"/>
              </w:rPr>
              <w:t>4036</w:t>
            </w:r>
          </w:p>
        </w:tc>
        <w:tc>
          <w:tcPr>
            <w:tcW w:w="4184" w:type="dxa"/>
            <w:tcBorders>
              <w:top w:val="nil"/>
              <w:left w:val="nil"/>
              <w:bottom w:val="single" w:sz="4" w:space="0" w:color="auto"/>
              <w:right w:val="single" w:sz="4" w:space="0" w:color="auto"/>
            </w:tcBorders>
            <w:shd w:val="clear" w:color="auto" w:fill="auto"/>
            <w:noWrap/>
            <w:vAlign w:val="bottom"/>
          </w:tcPr>
          <w:p w:rsidR="00091B1A" w:rsidRPr="00091B1A" w:rsidRDefault="00091B1A">
            <w:pPr>
              <w:jc w:val="both"/>
              <w:rPr>
                <w:sz w:val="18"/>
                <w:szCs w:val="18"/>
              </w:rPr>
            </w:pPr>
            <w:r w:rsidRPr="00091B1A">
              <w:rPr>
                <w:sz w:val="18"/>
                <w:szCs w:val="18"/>
              </w:rPr>
              <w:t xml:space="preserve">Написание текста отчета и координация работ. Подготовка сопроводительных документов. </w:t>
            </w:r>
          </w:p>
        </w:tc>
        <w:tc>
          <w:tcPr>
            <w:tcW w:w="2280" w:type="dxa"/>
            <w:tcBorders>
              <w:top w:val="nil"/>
              <w:left w:val="nil"/>
              <w:bottom w:val="single" w:sz="4" w:space="0" w:color="auto"/>
              <w:right w:val="nil"/>
            </w:tcBorders>
            <w:shd w:val="clear" w:color="auto" w:fill="auto"/>
            <w:noWrap/>
            <w:vAlign w:val="bottom"/>
          </w:tcPr>
          <w:p w:rsidR="00091B1A" w:rsidRPr="00091B1A" w:rsidRDefault="00091B1A">
            <w:pPr>
              <w:jc w:val="center"/>
              <w:rPr>
                <w:sz w:val="18"/>
                <w:szCs w:val="18"/>
              </w:rPr>
            </w:pPr>
            <w:r w:rsidRPr="00091B1A">
              <w:rPr>
                <w:sz w:val="18"/>
                <w:szCs w:val="18"/>
              </w:rPr>
              <w:t>(1= 1 скважина)</w:t>
            </w:r>
          </w:p>
        </w:tc>
        <w:tc>
          <w:tcPr>
            <w:tcW w:w="1080" w:type="dxa"/>
            <w:tcBorders>
              <w:top w:val="nil"/>
              <w:left w:val="single" w:sz="4" w:space="0" w:color="auto"/>
              <w:bottom w:val="single" w:sz="4" w:space="0" w:color="auto"/>
              <w:right w:val="nil"/>
            </w:tcBorders>
            <w:shd w:val="clear" w:color="auto" w:fill="auto"/>
            <w:noWrap/>
            <w:vAlign w:val="bottom"/>
          </w:tcPr>
          <w:p w:rsidR="00091B1A" w:rsidRPr="00091B1A" w:rsidRDefault="00091B1A" w:rsidP="00091B1A">
            <w:pPr>
              <w:jc w:val="center"/>
              <w:rPr>
                <w:sz w:val="18"/>
                <w:szCs w:val="18"/>
              </w:rPr>
            </w:pPr>
            <w:r w:rsidRPr="00091B1A">
              <w:rPr>
                <w:sz w:val="18"/>
                <w:szCs w:val="18"/>
              </w:rPr>
              <w:t>1</w:t>
            </w:r>
          </w:p>
        </w:tc>
        <w:tc>
          <w:tcPr>
            <w:tcW w:w="1080" w:type="dxa"/>
            <w:tcBorders>
              <w:top w:val="single" w:sz="4" w:space="0" w:color="auto"/>
              <w:left w:val="single" w:sz="4" w:space="0" w:color="auto"/>
              <w:bottom w:val="single" w:sz="4" w:space="0" w:color="auto"/>
              <w:right w:val="single" w:sz="8" w:space="0" w:color="auto"/>
            </w:tcBorders>
            <w:shd w:val="clear" w:color="auto" w:fill="D9D9D9"/>
            <w:noWrap/>
            <w:vAlign w:val="bottom"/>
          </w:tcPr>
          <w:p w:rsidR="00091B1A" w:rsidRPr="00176EF8" w:rsidRDefault="00091B1A" w:rsidP="00091B1A">
            <w:pPr>
              <w:jc w:val="center"/>
              <w:rPr>
                <w:b/>
                <w:bCs/>
                <w:i/>
                <w:iCs/>
                <w:sz w:val="18"/>
                <w:szCs w:val="18"/>
              </w:rPr>
            </w:pPr>
            <w:r w:rsidRPr="00176EF8">
              <w:rPr>
                <w:b/>
                <w:bCs/>
                <w:i/>
                <w:iCs/>
                <w:sz w:val="18"/>
                <w:szCs w:val="18"/>
              </w:rPr>
              <w:t>10 566,27</w:t>
            </w:r>
          </w:p>
        </w:tc>
        <w:tc>
          <w:tcPr>
            <w:tcW w:w="1700" w:type="dxa"/>
            <w:tcBorders>
              <w:top w:val="nil"/>
              <w:left w:val="single" w:sz="4" w:space="0" w:color="auto"/>
              <w:bottom w:val="single" w:sz="4" w:space="0" w:color="auto"/>
              <w:right w:val="single" w:sz="4" w:space="0" w:color="auto"/>
            </w:tcBorders>
            <w:shd w:val="clear" w:color="auto" w:fill="auto"/>
            <w:noWrap/>
            <w:vAlign w:val="bottom"/>
          </w:tcPr>
          <w:p w:rsidR="00091B1A" w:rsidRPr="00091B1A" w:rsidRDefault="00091B1A" w:rsidP="006D51B7">
            <w:pPr>
              <w:jc w:val="center"/>
              <w:rPr>
                <w:rFonts w:ascii="Arial CYR" w:hAnsi="Arial CYR" w:cs="Arial CYR"/>
                <w:sz w:val="18"/>
                <w:szCs w:val="18"/>
              </w:rPr>
            </w:pPr>
            <w:r>
              <w:rPr>
                <w:b/>
                <w:bCs/>
                <w:i/>
                <w:iCs/>
                <w:sz w:val="18"/>
                <w:szCs w:val="18"/>
              </w:rPr>
              <w:t>10 566,27</w:t>
            </w:r>
          </w:p>
        </w:tc>
      </w:tr>
      <w:tr w:rsidR="00091B1A">
        <w:trPr>
          <w:trHeight w:val="510"/>
        </w:trPr>
        <w:tc>
          <w:tcPr>
            <w:tcW w:w="616" w:type="dxa"/>
            <w:tcBorders>
              <w:top w:val="nil"/>
              <w:left w:val="single" w:sz="4" w:space="0" w:color="auto"/>
              <w:bottom w:val="single" w:sz="4" w:space="0" w:color="auto"/>
              <w:right w:val="single" w:sz="4" w:space="0" w:color="auto"/>
            </w:tcBorders>
            <w:shd w:val="clear" w:color="auto" w:fill="auto"/>
            <w:noWrap/>
            <w:vAlign w:val="bottom"/>
          </w:tcPr>
          <w:p w:rsidR="00091B1A" w:rsidRPr="00091B1A" w:rsidRDefault="00091B1A">
            <w:pPr>
              <w:jc w:val="center"/>
              <w:rPr>
                <w:sz w:val="18"/>
                <w:szCs w:val="18"/>
              </w:rPr>
            </w:pPr>
            <w:r w:rsidRPr="00091B1A">
              <w:rPr>
                <w:sz w:val="18"/>
                <w:szCs w:val="18"/>
              </w:rPr>
              <w:t>4037</w:t>
            </w:r>
          </w:p>
        </w:tc>
        <w:tc>
          <w:tcPr>
            <w:tcW w:w="4184" w:type="dxa"/>
            <w:tcBorders>
              <w:top w:val="nil"/>
              <w:left w:val="nil"/>
              <w:bottom w:val="single" w:sz="4" w:space="0" w:color="auto"/>
              <w:right w:val="single" w:sz="4" w:space="0" w:color="auto"/>
            </w:tcBorders>
            <w:shd w:val="clear" w:color="auto" w:fill="auto"/>
            <w:noWrap/>
            <w:vAlign w:val="bottom"/>
          </w:tcPr>
          <w:p w:rsidR="00091B1A" w:rsidRPr="00091B1A" w:rsidRDefault="00091B1A">
            <w:pPr>
              <w:jc w:val="both"/>
              <w:rPr>
                <w:sz w:val="18"/>
                <w:szCs w:val="18"/>
              </w:rPr>
            </w:pPr>
            <w:r w:rsidRPr="00091B1A">
              <w:rPr>
                <w:sz w:val="18"/>
                <w:szCs w:val="18"/>
              </w:rPr>
              <w:t>Оформление, компоновка, проверка, защита отчета</w:t>
            </w:r>
          </w:p>
        </w:tc>
        <w:tc>
          <w:tcPr>
            <w:tcW w:w="2280" w:type="dxa"/>
            <w:tcBorders>
              <w:top w:val="nil"/>
              <w:left w:val="nil"/>
              <w:bottom w:val="single" w:sz="4" w:space="0" w:color="auto"/>
              <w:right w:val="nil"/>
            </w:tcBorders>
            <w:shd w:val="clear" w:color="auto" w:fill="auto"/>
            <w:noWrap/>
            <w:vAlign w:val="bottom"/>
          </w:tcPr>
          <w:p w:rsidR="00091B1A" w:rsidRPr="00091B1A" w:rsidRDefault="00091B1A">
            <w:pPr>
              <w:jc w:val="center"/>
              <w:rPr>
                <w:sz w:val="18"/>
                <w:szCs w:val="18"/>
              </w:rPr>
            </w:pPr>
            <w:r w:rsidRPr="00091B1A">
              <w:rPr>
                <w:sz w:val="18"/>
                <w:szCs w:val="18"/>
              </w:rPr>
              <w:t>(1= 1 экземпляр отчета)</w:t>
            </w:r>
          </w:p>
        </w:tc>
        <w:tc>
          <w:tcPr>
            <w:tcW w:w="1080" w:type="dxa"/>
            <w:tcBorders>
              <w:top w:val="nil"/>
              <w:left w:val="single" w:sz="4" w:space="0" w:color="auto"/>
              <w:bottom w:val="single" w:sz="4" w:space="0" w:color="auto"/>
              <w:right w:val="nil"/>
            </w:tcBorders>
            <w:shd w:val="clear" w:color="auto" w:fill="auto"/>
            <w:noWrap/>
            <w:vAlign w:val="bottom"/>
          </w:tcPr>
          <w:p w:rsidR="00091B1A" w:rsidRPr="00091B1A" w:rsidRDefault="00091B1A" w:rsidP="00091B1A">
            <w:pPr>
              <w:jc w:val="center"/>
              <w:rPr>
                <w:sz w:val="18"/>
                <w:szCs w:val="18"/>
              </w:rPr>
            </w:pPr>
            <w:r w:rsidRPr="00091B1A">
              <w:rPr>
                <w:sz w:val="18"/>
                <w:szCs w:val="18"/>
              </w:rPr>
              <w:t>1</w:t>
            </w:r>
          </w:p>
        </w:tc>
        <w:tc>
          <w:tcPr>
            <w:tcW w:w="1080" w:type="dxa"/>
            <w:tcBorders>
              <w:top w:val="single" w:sz="4" w:space="0" w:color="auto"/>
              <w:left w:val="single" w:sz="4" w:space="0" w:color="auto"/>
              <w:bottom w:val="single" w:sz="4" w:space="0" w:color="auto"/>
              <w:right w:val="single" w:sz="8" w:space="0" w:color="auto"/>
            </w:tcBorders>
            <w:shd w:val="clear" w:color="auto" w:fill="D9D9D9"/>
            <w:noWrap/>
            <w:vAlign w:val="bottom"/>
          </w:tcPr>
          <w:p w:rsidR="00091B1A" w:rsidRPr="00176EF8" w:rsidRDefault="00091B1A" w:rsidP="00091B1A">
            <w:pPr>
              <w:jc w:val="center"/>
              <w:rPr>
                <w:b/>
                <w:bCs/>
                <w:i/>
                <w:iCs/>
                <w:sz w:val="18"/>
                <w:szCs w:val="18"/>
              </w:rPr>
            </w:pPr>
            <w:r w:rsidRPr="00176EF8">
              <w:rPr>
                <w:b/>
                <w:bCs/>
                <w:i/>
                <w:iCs/>
                <w:sz w:val="18"/>
                <w:szCs w:val="18"/>
              </w:rPr>
              <w:t>2169,66</w:t>
            </w:r>
          </w:p>
        </w:tc>
        <w:tc>
          <w:tcPr>
            <w:tcW w:w="1700" w:type="dxa"/>
            <w:tcBorders>
              <w:top w:val="nil"/>
              <w:left w:val="single" w:sz="4" w:space="0" w:color="auto"/>
              <w:bottom w:val="single" w:sz="4" w:space="0" w:color="auto"/>
              <w:right w:val="single" w:sz="4" w:space="0" w:color="auto"/>
            </w:tcBorders>
            <w:shd w:val="clear" w:color="auto" w:fill="auto"/>
            <w:noWrap/>
            <w:vAlign w:val="bottom"/>
          </w:tcPr>
          <w:p w:rsidR="00091B1A" w:rsidRPr="00091B1A" w:rsidRDefault="00091B1A" w:rsidP="006D51B7">
            <w:pPr>
              <w:jc w:val="center"/>
              <w:rPr>
                <w:rFonts w:ascii="Arial CYR" w:hAnsi="Arial CYR" w:cs="Arial CYR"/>
                <w:sz w:val="18"/>
                <w:szCs w:val="18"/>
              </w:rPr>
            </w:pPr>
            <w:r w:rsidRPr="00091B1A">
              <w:rPr>
                <w:rFonts w:ascii="Arial CYR" w:hAnsi="Arial CYR" w:cs="Arial CYR"/>
                <w:sz w:val="18"/>
                <w:szCs w:val="18"/>
              </w:rPr>
              <w:t>2 169,66</w:t>
            </w:r>
          </w:p>
        </w:tc>
      </w:tr>
      <w:tr w:rsidR="00091B1A">
        <w:trPr>
          <w:trHeight w:val="510"/>
        </w:trPr>
        <w:tc>
          <w:tcPr>
            <w:tcW w:w="616" w:type="dxa"/>
            <w:tcBorders>
              <w:top w:val="nil"/>
              <w:left w:val="single" w:sz="4" w:space="0" w:color="auto"/>
              <w:bottom w:val="single" w:sz="4" w:space="0" w:color="auto"/>
              <w:right w:val="single" w:sz="4" w:space="0" w:color="auto"/>
            </w:tcBorders>
            <w:shd w:val="clear" w:color="auto" w:fill="auto"/>
            <w:noWrap/>
            <w:vAlign w:val="bottom"/>
          </w:tcPr>
          <w:p w:rsidR="00091B1A" w:rsidRPr="00091B1A" w:rsidRDefault="00091B1A">
            <w:pPr>
              <w:jc w:val="center"/>
              <w:rPr>
                <w:sz w:val="18"/>
                <w:szCs w:val="18"/>
              </w:rPr>
            </w:pPr>
            <w:r w:rsidRPr="00091B1A">
              <w:rPr>
                <w:sz w:val="18"/>
                <w:szCs w:val="18"/>
              </w:rPr>
              <w:t>4038</w:t>
            </w:r>
          </w:p>
        </w:tc>
        <w:tc>
          <w:tcPr>
            <w:tcW w:w="4184" w:type="dxa"/>
            <w:tcBorders>
              <w:top w:val="nil"/>
              <w:left w:val="nil"/>
              <w:bottom w:val="single" w:sz="4" w:space="0" w:color="auto"/>
              <w:right w:val="single" w:sz="4" w:space="0" w:color="auto"/>
            </w:tcBorders>
            <w:shd w:val="clear" w:color="auto" w:fill="auto"/>
            <w:noWrap/>
            <w:vAlign w:val="bottom"/>
          </w:tcPr>
          <w:p w:rsidR="00091B1A" w:rsidRPr="00091B1A" w:rsidRDefault="00091B1A">
            <w:pPr>
              <w:jc w:val="both"/>
              <w:rPr>
                <w:sz w:val="18"/>
                <w:szCs w:val="18"/>
              </w:rPr>
            </w:pPr>
            <w:r w:rsidRPr="00091B1A">
              <w:rPr>
                <w:sz w:val="18"/>
                <w:szCs w:val="18"/>
              </w:rPr>
              <w:t>Окончательное редактирование отчета</w:t>
            </w:r>
          </w:p>
        </w:tc>
        <w:tc>
          <w:tcPr>
            <w:tcW w:w="2280" w:type="dxa"/>
            <w:tcBorders>
              <w:top w:val="nil"/>
              <w:left w:val="nil"/>
              <w:bottom w:val="single" w:sz="4" w:space="0" w:color="auto"/>
              <w:right w:val="nil"/>
            </w:tcBorders>
            <w:shd w:val="clear" w:color="auto" w:fill="auto"/>
            <w:noWrap/>
            <w:vAlign w:val="bottom"/>
          </w:tcPr>
          <w:p w:rsidR="00091B1A" w:rsidRPr="00091B1A" w:rsidRDefault="00091B1A">
            <w:pPr>
              <w:jc w:val="center"/>
              <w:rPr>
                <w:sz w:val="18"/>
                <w:szCs w:val="18"/>
              </w:rPr>
            </w:pPr>
            <w:r w:rsidRPr="00091B1A">
              <w:rPr>
                <w:sz w:val="18"/>
                <w:szCs w:val="18"/>
              </w:rPr>
              <w:t>(1= 1 экземпляр отчета)</w:t>
            </w:r>
          </w:p>
        </w:tc>
        <w:tc>
          <w:tcPr>
            <w:tcW w:w="1080" w:type="dxa"/>
            <w:tcBorders>
              <w:top w:val="nil"/>
              <w:left w:val="single" w:sz="4" w:space="0" w:color="auto"/>
              <w:bottom w:val="single" w:sz="4" w:space="0" w:color="auto"/>
              <w:right w:val="nil"/>
            </w:tcBorders>
            <w:shd w:val="clear" w:color="auto" w:fill="auto"/>
            <w:noWrap/>
            <w:vAlign w:val="bottom"/>
          </w:tcPr>
          <w:p w:rsidR="00091B1A" w:rsidRPr="00091B1A" w:rsidRDefault="00091B1A" w:rsidP="00091B1A">
            <w:pPr>
              <w:jc w:val="center"/>
              <w:rPr>
                <w:sz w:val="18"/>
                <w:szCs w:val="18"/>
              </w:rPr>
            </w:pPr>
            <w:r w:rsidRPr="00091B1A">
              <w:rPr>
                <w:sz w:val="18"/>
                <w:szCs w:val="18"/>
              </w:rPr>
              <w:t>5</w:t>
            </w:r>
          </w:p>
        </w:tc>
        <w:tc>
          <w:tcPr>
            <w:tcW w:w="1080" w:type="dxa"/>
            <w:tcBorders>
              <w:top w:val="single" w:sz="4" w:space="0" w:color="auto"/>
              <w:left w:val="single" w:sz="4" w:space="0" w:color="auto"/>
              <w:bottom w:val="single" w:sz="4" w:space="0" w:color="auto"/>
              <w:right w:val="single" w:sz="8" w:space="0" w:color="auto"/>
            </w:tcBorders>
            <w:shd w:val="clear" w:color="auto" w:fill="D9D9D9"/>
            <w:noWrap/>
            <w:vAlign w:val="bottom"/>
          </w:tcPr>
          <w:p w:rsidR="00091B1A" w:rsidRPr="00176EF8" w:rsidRDefault="00091B1A" w:rsidP="00091B1A">
            <w:pPr>
              <w:jc w:val="center"/>
              <w:rPr>
                <w:b/>
                <w:bCs/>
                <w:i/>
                <w:iCs/>
                <w:sz w:val="18"/>
                <w:szCs w:val="18"/>
              </w:rPr>
            </w:pPr>
            <w:r w:rsidRPr="00176EF8">
              <w:rPr>
                <w:b/>
                <w:bCs/>
                <w:i/>
                <w:iCs/>
                <w:sz w:val="18"/>
                <w:szCs w:val="18"/>
              </w:rPr>
              <w:t>88,03</w:t>
            </w:r>
          </w:p>
        </w:tc>
        <w:tc>
          <w:tcPr>
            <w:tcW w:w="1700" w:type="dxa"/>
            <w:tcBorders>
              <w:top w:val="nil"/>
              <w:left w:val="single" w:sz="4" w:space="0" w:color="auto"/>
              <w:bottom w:val="single" w:sz="4" w:space="0" w:color="auto"/>
              <w:right w:val="single" w:sz="4" w:space="0" w:color="auto"/>
            </w:tcBorders>
            <w:shd w:val="clear" w:color="auto" w:fill="auto"/>
            <w:noWrap/>
            <w:vAlign w:val="bottom"/>
          </w:tcPr>
          <w:p w:rsidR="00091B1A" w:rsidRPr="00091B1A" w:rsidRDefault="00091B1A" w:rsidP="006D51B7">
            <w:pPr>
              <w:jc w:val="center"/>
              <w:rPr>
                <w:rFonts w:ascii="Arial CYR" w:hAnsi="Arial CYR" w:cs="Arial CYR"/>
                <w:sz w:val="18"/>
                <w:szCs w:val="18"/>
              </w:rPr>
            </w:pPr>
            <w:r w:rsidRPr="00091B1A">
              <w:rPr>
                <w:rFonts w:ascii="Arial CYR" w:hAnsi="Arial CYR" w:cs="Arial CYR"/>
                <w:sz w:val="18"/>
                <w:szCs w:val="18"/>
              </w:rPr>
              <w:t>440,17</w:t>
            </w:r>
          </w:p>
        </w:tc>
      </w:tr>
      <w:tr w:rsidR="00091B1A">
        <w:trPr>
          <w:trHeight w:val="270"/>
        </w:trPr>
        <w:tc>
          <w:tcPr>
            <w:tcW w:w="616" w:type="dxa"/>
            <w:tcBorders>
              <w:top w:val="nil"/>
              <w:left w:val="single" w:sz="4" w:space="0" w:color="auto"/>
              <w:bottom w:val="single" w:sz="4" w:space="0" w:color="auto"/>
              <w:right w:val="single" w:sz="4" w:space="0" w:color="auto"/>
            </w:tcBorders>
            <w:shd w:val="clear" w:color="auto" w:fill="auto"/>
            <w:noWrap/>
            <w:vAlign w:val="bottom"/>
          </w:tcPr>
          <w:p w:rsidR="00091B1A" w:rsidRPr="00091B1A" w:rsidRDefault="00091B1A">
            <w:pPr>
              <w:jc w:val="center"/>
              <w:rPr>
                <w:sz w:val="18"/>
                <w:szCs w:val="18"/>
              </w:rPr>
            </w:pPr>
            <w:r w:rsidRPr="00091B1A">
              <w:rPr>
                <w:sz w:val="18"/>
                <w:szCs w:val="18"/>
              </w:rPr>
              <w:t>4039</w:t>
            </w:r>
          </w:p>
        </w:tc>
        <w:tc>
          <w:tcPr>
            <w:tcW w:w="4184" w:type="dxa"/>
            <w:tcBorders>
              <w:top w:val="nil"/>
              <w:left w:val="nil"/>
              <w:bottom w:val="single" w:sz="4" w:space="0" w:color="auto"/>
              <w:right w:val="single" w:sz="4" w:space="0" w:color="auto"/>
            </w:tcBorders>
            <w:shd w:val="clear" w:color="auto" w:fill="auto"/>
            <w:noWrap/>
            <w:vAlign w:val="bottom"/>
          </w:tcPr>
          <w:p w:rsidR="00091B1A" w:rsidRPr="00091B1A" w:rsidRDefault="00091B1A">
            <w:pPr>
              <w:jc w:val="both"/>
              <w:rPr>
                <w:sz w:val="18"/>
                <w:szCs w:val="18"/>
              </w:rPr>
            </w:pPr>
            <w:r w:rsidRPr="00091B1A">
              <w:rPr>
                <w:sz w:val="18"/>
                <w:szCs w:val="18"/>
              </w:rPr>
              <w:t xml:space="preserve">Загрузка GrafPad </w:t>
            </w:r>
          </w:p>
        </w:tc>
        <w:tc>
          <w:tcPr>
            <w:tcW w:w="2280" w:type="dxa"/>
            <w:tcBorders>
              <w:top w:val="nil"/>
              <w:left w:val="nil"/>
              <w:bottom w:val="single" w:sz="4" w:space="0" w:color="auto"/>
              <w:right w:val="nil"/>
            </w:tcBorders>
            <w:shd w:val="clear" w:color="auto" w:fill="auto"/>
            <w:noWrap/>
            <w:vAlign w:val="bottom"/>
          </w:tcPr>
          <w:p w:rsidR="00091B1A" w:rsidRPr="00091B1A" w:rsidRDefault="00091B1A">
            <w:pPr>
              <w:jc w:val="center"/>
              <w:rPr>
                <w:sz w:val="18"/>
                <w:szCs w:val="18"/>
              </w:rPr>
            </w:pPr>
            <w:r w:rsidRPr="00091B1A">
              <w:rPr>
                <w:sz w:val="18"/>
                <w:szCs w:val="18"/>
              </w:rPr>
              <w:t>( 1= 1 операция)</w:t>
            </w:r>
          </w:p>
        </w:tc>
        <w:tc>
          <w:tcPr>
            <w:tcW w:w="1080" w:type="dxa"/>
            <w:tcBorders>
              <w:top w:val="nil"/>
              <w:left w:val="single" w:sz="4" w:space="0" w:color="auto"/>
              <w:bottom w:val="single" w:sz="4" w:space="0" w:color="auto"/>
              <w:right w:val="nil"/>
            </w:tcBorders>
            <w:shd w:val="clear" w:color="auto" w:fill="auto"/>
            <w:noWrap/>
            <w:vAlign w:val="bottom"/>
          </w:tcPr>
          <w:p w:rsidR="00091B1A" w:rsidRPr="00091B1A" w:rsidRDefault="00091B1A">
            <w:pPr>
              <w:jc w:val="center"/>
              <w:rPr>
                <w:sz w:val="18"/>
                <w:szCs w:val="18"/>
              </w:rPr>
            </w:pPr>
            <w:r w:rsidRPr="00091B1A">
              <w:rPr>
                <w:sz w:val="18"/>
                <w:szCs w:val="18"/>
              </w:rPr>
              <w:t>116</w:t>
            </w:r>
          </w:p>
        </w:tc>
        <w:tc>
          <w:tcPr>
            <w:tcW w:w="1080" w:type="dxa"/>
            <w:tcBorders>
              <w:top w:val="single" w:sz="4" w:space="0" w:color="auto"/>
              <w:left w:val="single" w:sz="4" w:space="0" w:color="auto"/>
              <w:bottom w:val="single" w:sz="4" w:space="0" w:color="auto"/>
              <w:right w:val="single" w:sz="8" w:space="0" w:color="auto"/>
            </w:tcBorders>
            <w:shd w:val="clear" w:color="auto" w:fill="D9D9D9"/>
            <w:noWrap/>
            <w:vAlign w:val="bottom"/>
          </w:tcPr>
          <w:p w:rsidR="00091B1A" w:rsidRPr="00176EF8" w:rsidRDefault="00091B1A">
            <w:pPr>
              <w:jc w:val="center"/>
              <w:rPr>
                <w:b/>
                <w:bCs/>
                <w:i/>
                <w:iCs/>
                <w:sz w:val="18"/>
                <w:szCs w:val="18"/>
              </w:rPr>
            </w:pPr>
            <w:r w:rsidRPr="00176EF8">
              <w:rPr>
                <w:b/>
                <w:bCs/>
                <w:i/>
                <w:iCs/>
                <w:sz w:val="18"/>
                <w:szCs w:val="18"/>
              </w:rPr>
              <w:t>65,09</w:t>
            </w:r>
          </w:p>
        </w:tc>
        <w:tc>
          <w:tcPr>
            <w:tcW w:w="1700" w:type="dxa"/>
            <w:tcBorders>
              <w:top w:val="nil"/>
              <w:left w:val="single" w:sz="4" w:space="0" w:color="auto"/>
              <w:bottom w:val="single" w:sz="4" w:space="0" w:color="auto"/>
              <w:right w:val="single" w:sz="4" w:space="0" w:color="auto"/>
            </w:tcBorders>
            <w:shd w:val="clear" w:color="auto" w:fill="auto"/>
            <w:noWrap/>
            <w:vAlign w:val="bottom"/>
          </w:tcPr>
          <w:p w:rsidR="00091B1A" w:rsidRPr="00091B1A" w:rsidRDefault="00091B1A" w:rsidP="006D51B7">
            <w:pPr>
              <w:jc w:val="center"/>
              <w:rPr>
                <w:rFonts w:ascii="Arial CYR" w:hAnsi="Arial CYR" w:cs="Arial CYR"/>
                <w:sz w:val="18"/>
                <w:szCs w:val="18"/>
              </w:rPr>
            </w:pPr>
            <w:r w:rsidRPr="00091B1A">
              <w:rPr>
                <w:rFonts w:ascii="Arial CYR" w:hAnsi="Arial CYR" w:cs="Arial CYR"/>
                <w:sz w:val="18"/>
                <w:szCs w:val="18"/>
              </w:rPr>
              <w:t>7 550,44</w:t>
            </w:r>
          </w:p>
        </w:tc>
      </w:tr>
      <w:tr w:rsidR="00091B1A">
        <w:trPr>
          <w:trHeight w:val="510"/>
        </w:trPr>
        <w:tc>
          <w:tcPr>
            <w:tcW w:w="616" w:type="dxa"/>
            <w:tcBorders>
              <w:top w:val="nil"/>
              <w:left w:val="single" w:sz="4" w:space="0" w:color="auto"/>
              <w:bottom w:val="single" w:sz="4" w:space="0" w:color="auto"/>
              <w:right w:val="single" w:sz="4" w:space="0" w:color="auto"/>
            </w:tcBorders>
            <w:shd w:val="clear" w:color="auto" w:fill="auto"/>
            <w:noWrap/>
            <w:vAlign w:val="bottom"/>
          </w:tcPr>
          <w:p w:rsidR="00091B1A" w:rsidRPr="00091B1A" w:rsidRDefault="00091B1A">
            <w:pPr>
              <w:jc w:val="center"/>
              <w:rPr>
                <w:sz w:val="18"/>
                <w:szCs w:val="18"/>
              </w:rPr>
            </w:pPr>
            <w:r w:rsidRPr="00091B1A">
              <w:rPr>
                <w:sz w:val="18"/>
                <w:szCs w:val="18"/>
              </w:rPr>
              <w:t>4040</w:t>
            </w:r>
          </w:p>
        </w:tc>
        <w:tc>
          <w:tcPr>
            <w:tcW w:w="4184" w:type="dxa"/>
            <w:tcBorders>
              <w:top w:val="nil"/>
              <w:left w:val="nil"/>
              <w:bottom w:val="single" w:sz="4" w:space="0" w:color="auto"/>
              <w:right w:val="single" w:sz="4" w:space="0" w:color="auto"/>
            </w:tcBorders>
            <w:shd w:val="clear" w:color="auto" w:fill="auto"/>
            <w:noWrap/>
            <w:vAlign w:val="bottom"/>
          </w:tcPr>
          <w:p w:rsidR="00091B1A" w:rsidRPr="00091B1A" w:rsidRDefault="00091B1A">
            <w:pPr>
              <w:jc w:val="both"/>
              <w:rPr>
                <w:sz w:val="18"/>
                <w:szCs w:val="18"/>
              </w:rPr>
            </w:pPr>
            <w:r w:rsidRPr="00091B1A">
              <w:rPr>
                <w:sz w:val="18"/>
                <w:szCs w:val="18"/>
              </w:rPr>
              <w:t>Печать планшета газового каротажа</w:t>
            </w:r>
          </w:p>
        </w:tc>
        <w:tc>
          <w:tcPr>
            <w:tcW w:w="2280" w:type="dxa"/>
            <w:tcBorders>
              <w:top w:val="nil"/>
              <w:left w:val="nil"/>
              <w:bottom w:val="single" w:sz="4" w:space="0" w:color="auto"/>
              <w:right w:val="nil"/>
            </w:tcBorders>
            <w:shd w:val="clear" w:color="auto" w:fill="auto"/>
            <w:noWrap/>
            <w:vAlign w:val="bottom"/>
          </w:tcPr>
          <w:p w:rsidR="00091B1A" w:rsidRPr="00091B1A" w:rsidRDefault="00091B1A">
            <w:pPr>
              <w:jc w:val="center"/>
              <w:rPr>
                <w:sz w:val="18"/>
                <w:szCs w:val="18"/>
              </w:rPr>
            </w:pPr>
            <w:r w:rsidRPr="00091B1A">
              <w:rPr>
                <w:sz w:val="18"/>
                <w:szCs w:val="18"/>
              </w:rPr>
              <w:t xml:space="preserve">(1=200 м; М-б 1:200, </w:t>
            </w:r>
            <w:r w:rsidRPr="00091B1A">
              <w:rPr>
                <w:b/>
                <w:bCs/>
                <w:sz w:val="18"/>
                <w:szCs w:val="18"/>
              </w:rPr>
              <w:t>ширина=240мм</w:t>
            </w:r>
            <w:r w:rsidRPr="00091B1A">
              <w:rPr>
                <w:sz w:val="18"/>
                <w:szCs w:val="18"/>
              </w:rPr>
              <w:t xml:space="preserve"> )</w:t>
            </w:r>
          </w:p>
        </w:tc>
        <w:tc>
          <w:tcPr>
            <w:tcW w:w="1080" w:type="dxa"/>
            <w:tcBorders>
              <w:top w:val="nil"/>
              <w:left w:val="single" w:sz="4" w:space="0" w:color="auto"/>
              <w:bottom w:val="single" w:sz="4" w:space="0" w:color="auto"/>
              <w:right w:val="nil"/>
            </w:tcBorders>
            <w:shd w:val="clear" w:color="auto" w:fill="auto"/>
            <w:noWrap/>
            <w:vAlign w:val="bottom"/>
          </w:tcPr>
          <w:p w:rsidR="00091B1A" w:rsidRPr="00091B1A" w:rsidRDefault="00091B1A">
            <w:pPr>
              <w:jc w:val="center"/>
              <w:rPr>
                <w:sz w:val="18"/>
                <w:szCs w:val="18"/>
              </w:rPr>
            </w:pPr>
            <w:r w:rsidRPr="00091B1A">
              <w:rPr>
                <w:sz w:val="18"/>
                <w:szCs w:val="18"/>
              </w:rPr>
              <w:t>20,552</w:t>
            </w:r>
          </w:p>
        </w:tc>
        <w:tc>
          <w:tcPr>
            <w:tcW w:w="1080" w:type="dxa"/>
            <w:tcBorders>
              <w:top w:val="single" w:sz="4" w:space="0" w:color="auto"/>
              <w:left w:val="single" w:sz="4" w:space="0" w:color="auto"/>
              <w:bottom w:val="single" w:sz="4" w:space="0" w:color="auto"/>
              <w:right w:val="single" w:sz="8" w:space="0" w:color="auto"/>
            </w:tcBorders>
            <w:shd w:val="clear" w:color="auto" w:fill="D9D9D9"/>
            <w:noWrap/>
            <w:vAlign w:val="bottom"/>
          </w:tcPr>
          <w:p w:rsidR="00091B1A" w:rsidRPr="00176EF8" w:rsidRDefault="00091B1A">
            <w:pPr>
              <w:jc w:val="center"/>
              <w:rPr>
                <w:b/>
                <w:bCs/>
                <w:i/>
                <w:iCs/>
                <w:sz w:val="18"/>
                <w:szCs w:val="18"/>
              </w:rPr>
            </w:pPr>
            <w:r w:rsidRPr="00176EF8">
              <w:rPr>
                <w:b/>
                <w:bCs/>
                <w:i/>
                <w:iCs/>
                <w:sz w:val="18"/>
                <w:szCs w:val="18"/>
              </w:rPr>
              <w:t>114,21</w:t>
            </w:r>
          </w:p>
        </w:tc>
        <w:tc>
          <w:tcPr>
            <w:tcW w:w="1700" w:type="dxa"/>
            <w:tcBorders>
              <w:top w:val="nil"/>
              <w:left w:val="single" w:sz="4" w:space="0" w:color="auto"/>
              <w:bottom w:val="single" w:sz="4" w:space="0" w:color="auto"/>
              <w:right w:val="single" w:sz="4" w:space="0" w:color="auto"/>
            </w:tcBorders>
            <w:shd w:val="clear" w:color="auto" w:fill="auto"/>
            <w:noWrap/>
            <w:vAlign w:val="bottom"/>
          </w:tcPr>
          <w:p w:rsidR="00091B1A" w:rsidRPr="00091B1A" w:rsidRDefault="00091B1A" w:rsidP="006D51B7">
            <w:pPr>
              <w:jc w:val="center"/>
              <w:rPr>
                <w:rFonts w:ascii="Arial CYR" w:hAnsi="Arial CYR" w:cs="Arial CYR"/>
                <w:sz w:val="18"/>
                <w:szCs w:val="18"/>
              </w:rPr>
            </w:pPr>
            <w:r w:rsidRPr="00091B1A">
              <w:rPr>
                <w:rFonts w:ascii="Arial CYR" w:hAnsi="Arial CYR" w:cs="Arial CYR"/>
                <w:sz w:val="18"/>
                <w:szCs w:val="18"/>
              </w:rPr>
              <w:t>2 347,15</w:t>
            </w:r>
          </w:p>
        </w:tc>
      </w:tr>
      <w:tr w:rsidR="00091B1A">
        <w:trPr>
          <w:trHeight w:val="510"/>
        </w:trPr>
        <w:tc>
          <w:tcPr>
            <w:tcW w:w="616" w:type="dxa"/>
            <w:tcBorders>
              <w:top w:val="nil"/>
              <w:left w:val="single" w:sz="4" w:space="0" w:color="auto"/>
              <w:bottom w:val="single" w:sz="4" w:space="0" w:color="auto"/>
              <w:right w:val="single" w:sz="4" w:space="0" w:color="auto"/>
            </w:tcBorders>
            <w:shd w:val="clear" w:color="auto" w:fill="auto"/>
            <w:noWrap/>
            <w:vAlign w:val="bottom"/>
          </w:tcPr>
          <w:p w:rsidR="00091B1A" w:rsidRPr="00091B1A" w:rsidRDefault="00091B1A">
            <w:pPr>
              <w:jc w:val="center"/>
              <w:rPr>
                <w:sz w:val="18"/>
                <w:szCs w:val="18"/>
              </w:rPr>
            </w:pPr>
            <w:r w:rsidRPr="00091B1A">
              <w:rPr>
                <w:sz w:val="18"/>
                <w:szCs w:val="18"/>
              </w:rPr>
              <w:t>4041</w:t>
            </w:r>
          </w:p>
        </w:tc>
        <w:tc>
          <w:tcPr>
            <w:tcW w:w="4184" w:type="dxa"/>
            <w:tcBorders>
              <w:top w:val="nil"/>
              <w:left w:val="nil"/>
              <w:bottom w:val="single" w:sz="4" w:space="0" w:color="auto"/>
              <w:right w:val="single" w:sz="4" w:space="0" w:color="auto"/>
            </w:tcBorders>
            <w:shd w:val="clear" w:color="auto" w:fill="auto"/>
            <w:noWrap/>
            <w:vAlign w:val="bottom"/>
          </w:tcPr>
          <w:p w:rsidR="00091B1A" w:rsidRPr="00091B1A" w:rsidRDefault="00091B1A">
            <w:pPr>
              <w:jc w:val="both"/>
              <w:rPr>
                <w:sz w:val="18"/>
                <w:szCs w:val="18"/>
              </w:rPr>
            </w:pPr>
            <w:r w:rsidRPr="00091B1A">
              <w:rPr>
                <w:sz w:val="18"/>
                <w:szCs w:val="18"/>
              </w:rPr>
              <w:t>Печать сводных планшетов диаграмм</w:t>
            </w:r>
          </w:p>
        </w:tc>
        <w:tc>
          <w:tcPr>
            <w:tcW w:w="2280" w:type="dxa"/>
            <w:tcBorders>
              <w:top w:val="nil"/>
              <w:left w:val="nil"/>
              <w:bottom w:val="single" w:sz="4" w:space="0" w:color="auto"/>
              <w:right w:val="nil"/>
            </w:tcBorders>
            <w:shd w:val="clear" w:color="auto" w:fill="auto"/>
            <w:noWrap/>
            <w:vAlign w:val="bottom"/>
          </w:tcPr>
          <w:p w:rsidR="00091B1A" w:rsidRPr="00091B1A" w:rsidRDefault="00091B1A">
            <w:pPr>
              <w:jc w:val="center"/>
              <w:rPr>
                <w:sz w:val="18"/>
                <w:szCs w:val="18"/>
              </w:rPr>
            </w:pPr>
            <w:r w:rsidRPr="00091B1A">
              <w:rPr>
                <w:sz w:val="18"/>
                <w:szCs w:val="18"/>
              </w:rPr>
              <w:t>(1=200 м; М-б 1:200,</w:t>
            </w:r>
            <w:r w:rsidRPr="00091B1A">
              <w:rPr>
                <w:b/>
                <w:bCs/>
                <w:sz w:val="18"/>
                <w:szCs w:val="18"/>
              </w:rPr>
              <w:t xml:space="preserve"> ширина=420мм</w:t>
            </w:r>
            <w:r w:rsidRPr="00091B1A">
              <w:rPr>
                <w:sz w:val="18"/>
                <w:szCs w:val="18"/>
              </w:rPr>
              <w:t xml:space="preserve"> )</w:t>
            </w:r>
          </w:p>
        </w:tc>
        <w:tc>
          <w:tcPr>
            <w:tcW w:w="1080" w:type="dxa"/>
            <w:tcBorders>
              <w:top w:val="nil"/>
              <w:left w:val="single" w:sz="4" w:space="0" w:color="auto"/>
              <w:bottom w:val="single" w:sz="4" w:space="0" w:color="auto"/>
              <w:right w:val="nil"/>
            </w:tcBorders>
            <w:shd w:val="clear" w:color="auto" w:fill="auto"/>
            <w:noWrap/>
            <w:vAlign w:val="bottom"/>
          </w:tcPr>
          <w:p w:rsidR="00091B1A" w:rsidRPr="00091B1A" w:rsidRDefault="00091B1A">
            <w:pPr>
              <w:jc w:val="center"/>
              <w:rPr>
                <w:sz w:val="18"/>
                <w:szCs w:val="18"/>
              </w:rPr>
            </w:pPr>
            <w:r w:rsidRPr="00091B1A">
              <w:rPr>
                <w:sz w:val="18"/>
                <w:szCs w:val="18"/>
              </w:rPr>
              <w:t>14,68</w:t>
            </w:r>
          </w:p>
        </w:tc>
        <w:tc>
          <w:tcPr>
            <w:tcW w:w="1080" w:type="dxa"/>
            <w:tcBorders>
              <w:top w:val="single" w:sz="4" w:space="0" w:color="auto"/>
              <w:left w:val="single" w:sz="4" w:space="0" w:color="auto"/>
              <w:bottom w:val="single" w:sz="4" w:space="0" w:color="auto"/>
              <w:right w:val="single" w:sz="8" w:space="0" w:color="auto"/>
            </w:tcBorders>
            <w:shd w:val="clear" w:color="auto" w:fill="D9D9D9"/>
            <w:noWrap/>
            <w:vAlign w:val="bottom"/>
          </w:tcPr>
          <w:p w:rsidR="00091B1A" w:rsidRPr="00176EF8" w:rsidRDefault="00091B1A">
            <w:pPr>
              <w:jc w:val="center"/>
              <w:rPr>
                <w:b/>
                <w:bCs/>
                <w:i/>
                <w:iCs/>
                <w:sz w:val="18"/>
                <w:szCs w:val="18"/>
              </w:rPr>
            </w:pPr>
            <w:r w:rsidRPr="00176EF8">
              <w:rPr>
                <w:b/>
                <w:bCs/>
                <w:i/>
                <w:iCs/>
                <w:sz w:val="18"/>
                <w:szCs w:val="18"/>
              </w:rPr>
              <w:t>129,05</w:t>
            </w:r>
          </w:p>
        </w:tc>
        <w:tc>
          <w:tcPr>
            <w:tcW w:w="1700" w:type="dxa"/>
            <w:tcBorders>
              <w:top w:val="nil"/>
              <w:left w:val="single" w:sz="4" w:space="0" w:color="auto"/>
              <w:bottom w:val="single" w:sz="4" w:space="0" w:color="auto"/>
              <w:right w:val="single" w:sz="4" w:space="0" w:color="auto"/>
            </w:tcBorders>
            <w:shd w:val="clear" w:color="auto" w:fill="auto"/>
            <w:noWrap/>
            <w:vAlign w:val="bottom"/>
          </w:tcPr>
          <w:p w:rsidR="00091B1A" w:rsidRPr="00091B1A" w:rsidRDefault="00091B1A" w:rsidP="006D51B7">
            <w:pPr>
              <w:jc w:val="center"/>
              <w:rPr>
                <w:rFonts w:ascii="Arial CYR" w:hAnsi="Arial CYR" w:cs="Arial CYR"/>
                <w:sz w:val="18"/>
                <w:szCs w:val="18"/>
              </w:rPr>
            </w:pPr>
            <w:r w:rsidRPr="00091B1A">
              <w:rPr>
                <w:rFonts w:ascii="Arial CYR" w:hAnsi="Arial CYR" w:cs="Arial CYR"/>
                <w:sz w:val="18"/>
                <w:szCs w:val="18"/>
              </w:rPr>
              <w:t>1 894,39</w:t>
            </w:r>
          </w:p>
        </w:tc>
      </w:tr>
      <w:tr w:rsidR="00091B1A">
        <w:trPr>
          <w:trHeight w:val="510"/>
        </w:trPr>
        <w:tc>
          <w:tcPr>
            <w:tcW w:w="616" w:type="dxa"/>
            <w:tcBorders>
              <w:top w:val="nil"/>
              <w:left w:val="single" w:sz="4" w:space="0" w:color="auto"/>
              <w:bottom w:val="single" w:sz="4" w:space="0" w:color="auto"/>
              <w:right w:val="single" w:sz="4" w:space="0" w:color="auto"/>
            </w:tcBorders>
            <w:shd w:val="clear" w:color="auto" w:fill="auto"/>
            <w:noWrap/>
            <w:vAlign w:val="bottom"/>
          </w:tcPr>
          <w:p w:rsidR="00091B1A" w:rsidRPr="00091B1A" w:rsidRDefault="00091B1A">
            <w:pPr>
              <w:jc w:val="center"/>
              <w:rPr>
                <w:sz w:val="18"/>
                <w:szCs w:val="18"/>
              </w:rPr>
            </w:pPr>
            <w:r w:rsidRPr="00091B1A">
              <w:rPr>
                <w:sz w:val="18"/>
                <w:szCs w:val="18"/>
              </w:rPr>
              <w:t>4042</w:t>
            </w:r>
          </w:p>
        </w:tc>
        <w:tc>
          <w:tcPr>
            <w:tcW w:w="4184" w:type="dxa"/>
            <w:tcBorders>
              <w:top w:val="nil"/>
              <w:left w:val="nil"/>
              <w:bottom w:val="single" w:sz="4" w:space="0" w:color="auto"/>
              <w:right w:val="single" w:sz="4" w:space="0" w:color="auto"/>
            </w:tcBorders>
            <w:shd w:val="clear" w:color="auto" w:fill="auto"/>
            <w:noWrap/>
            <w:vAlign w:val="bottom"/>
          </w:tcPr>
          <w:p w:rsidR="00091B1A" w:rsidRPr="00091B1A" w:rsidRDefault="00091B1A">
            <w:pPr>
              <w:jc w:val="both"/>
              <w:rPr>
                <w:sz w:val="18"/>
                <w:szCs w:val="18"/>
              </w:rPr>
            </w:pPr>
            <w:r w:rsidRPr="00091B1A">
              <w:rPr>
                <w:sz w:val="18"/>
                <w:szCs w:val="18"/>
              </w:rPr>
              <w:t>Печать сводного планшета</w:t>
            </w:r>
          </w:p>
        </w:tc>
        <w:tc>
          <w:tcPr>
            <w:tcW w:w="2280" w:type="dxa"/>
            <w:tcBorders>
              <w:top w:val="nil"/>
              <w:left w:val="nil"/>
              <w:bottom w:val="single" w:sz="4" w:space="0" w:color="auto"/>
              <w:right w:val="nil"/>
            </w:tcBorders>
            <w:shd w:val="clear" w:color="auto" w:fill="auto"/>
            <w:noWrap/>
            <w:vAlign w:val="bottom"/>
          </w:tcPr>
          <w:p w:rsidR="00091B1A" w:rsidRPr="00091B1A" w:rsidRDefault="00091B1A">
            <w:pPr>
              <w:jc w:val="center"/>
              <w:rPr>
                <w:sz w:val="18"/>
                <w:szCs w:val="18"/>
              </w:rPr>
            </w:pPr>
            <w:r w:rsidRPr="00091B1A">
              <w:rPr>
                <w:sz w:val="18"/>
                <w:szCs w:val="18"/>
              </w:rPr>
              <w:t>(1=200 м; М-б 1:500,</w:t>
            </w:r>
            <w:r w:rsidRPr="00091B1A">
              <w:rPr>
                <w:b/>
                <w:bCs/>
                <w:sz w:val="18"/>
                <w:szCs w:val="18"/>
              </w:rPr>
              <w:t xml:space="preserve"> ширина=420мм</w:t>
            </w:r>
            <w:r w:rsidRPr="00091B1A">
              <w:rPr>
                <w:sz w:val="18"/>
                <w:szCs w:val="18"/>
              </w:rPr>
              <w:t xml:space="preserve"> )</w:t>
            </w:r>
          </w:p>
        </w:tc>
        <w:tc>
          <w:tcPr>
            <w:tcW w:w="1080" w:type="dxa"/>
            <w:tcBorders>
              <w:top w:val="nil"/>
              <w:left w:val="single" w:sz="4" w:space="0" w:color="auto"/>
              <w:bottom w:val="single" w:sz="4" w:space="0" w:color="auto"/>
              <w:right w:val="nil"/>
            </w:tcBorders>
            <w:shd w:val="clear" w:color="auto" w:fill="auto"/>
            <w:noWrap/>
            <w:vAlign w:val="bottom"/>
          </w:tcPr>
          <w:p w:rsidR="00091B1A" w:rsidRPr="00091B1A" w:rsidRDefault="00091B1A">
            <w:pPr>
              <w:jc w:val="center"/>
              <w:rPr>
                <w:sz w:val="18"/>
                <w:szCs w:val="18"/>
              </w:rPr>
            </w:pPr>
            <w:r w:rsidRPr="00091B1A">
              <w:rPr>
                <w:sz w:val="18"/>
                <w:szCs w:val="18"/>
              </w:rPr>
              <w:t> </w:t>
            </w:r>
          </w:p>
        </w:tc>
        <w:tc>
          <w:tcPr>
            <w:tcW w:w="1080" w:type="dxa"/>
            <w:tcBorders>
              <w:top w:val="single" w:sz="4" w:space="0" w:color="auto"/>
              <w:left w:val="single" w:sz="4" w:space="0" w:color="auto"/>
              <w:bottom w:val="single" w:sz="4" w:space="0" w:color="auto"/>
              <w:right w:val="single" w:sz="8" w:space="0" w:color="auto"/>
            </w:tcBorders>
            <w:shd w:val="clear" w:color="auto" w:fill="D9D9D9"/>
            <w:noWrap/>
            <w:vAlign w:val="bottom"/>
          </w:tcPr>
          <w:p w:rsidR="00091B1A" w:rsidRPr="00176EF8" w:rsidRDefault="00091B1A">
            <w:pPr>
              <w:jc w:val="center"/>
              <w:rPr>
                <w:b/>
                <w:bCs/>
                <w:i/>
                <w:iCs/>
                <w:sz w:val="18"/>
                <w:szCs w:val="18"/>
              </w:rPr>
            </w:pPr>
            <w:r w:rsidRPr="00176EF8">
              <w:rPr>
                <w:b/>
                <w:bCs/>
                <w:i/>
                <w:iCs/>
                <w:sz w:val="18"/>
                <w:szCs w:val="18"/>
              </w:rPr>
              <w:t>51,62</w:t>
            </w:r>
          </w:p>
        </w:tc>
        <w:tc>
          <w:tcPr>
            <w:tcW w:w="1700" w:type="dxa"/>
            <w:tcBorders>
              <w:top w:val="nil"/>
              <w:left w:val="single" w:sz="4" w:space="0" w:color="auto"/>
              <w:bottom w:val="single" w:sz="4" w:space="0" w:color="auto"/>
              <w:right w:val="single" w:sz="4" w:space="0" w:color="auto"/>
            </w:tcBorders>
            <w:shd w:val="clear" w:color="auto" w:fill="auto"/>
            <w:noWrap/>
            <w:vAlign w:val="bottom"/>
          </w:tcPr>
          <w:p w:rsidR="00091B1A" w:rsidRPr="00091B1A" w:rsidRDefault="00091B1A" w:rsidP="006D51B7">
            <w:pPr>
              <w:jc w:val="center"/>
              <w:rPr>
                <w:rFonts w:ascii="Arial CYR" w:hAnsi="Arial CYR" w:cs="Arial CYR"/>
                <w:sz w:val="18"/>
                <w:szCs w:val="18"/>
              </w:rPr>
            </w:pPr>
            <w:r w:rsidRPr="00091B1A">
              <w:rPr>
                <w:rFonts w:ascii="Arial CYR" w:hAnsi="Arial CYR" w:cs="Arial CYR"/>
                <w:sz w:val="18"/>
                <w:szCs w:val="18"/>
              </w:rPr>
              <w:t>-</w:t>
            </w:r>
          </w:p>
        </w:tc>
      </w:tr>
      <w:tr w:rsidR="00091B1A">
        <w:trPr>
          <w:trHeight w:val="510"/>
        </w:trPr>
        <w:tc>
          <w:tcPr>
            <w:tcW w:w="616" w:type="dxa"/>
            <w:tcBorders>
              <w:top w:val="nil"/>
              <w:left w:val="single" w:sz="4" w:space="0" w:color="auto"/>
              <w:bottom w:val="single" w:sz="4" w:space="0" w:color="auto"/>
              <w:right w:val="single" w:sz="4" w:space="0" w:color="auto"/>
            </w:tcBorders>
            <w:shd w:val="clear" w:color="auto" w:fill="auto"/>
            <w:noWrap/>
            <w:vAlign w:val="bottom"/>
          </w:tcPr>
          <w:p w:rsidR="00091B1A" w:rsidRPr="00091B1A" w:rsidRDefault="00091B1A">
            <w:pPr>
              <w:jc w:val="center"/>
              <w:rPr>
                <w:sz w:val="18"/>
                <w:szCs w:val="18"/>
              </w:rPr>
            </w:pPr>
            <w:r w:rsidRPr="00091B1A">
              <w:rPr>
                <w:sz w:val="18"/>
                <w:szCs w:val="18"/>
              </w:rPr>
              <w:t>4043</w:t>
            </w:r>
          </w:p>
        </w:tc>
        <w:tc>
          <w:tcPr>
            <w:tcW w:w="4184" w:type="dxa"/>
            <w:tcBorders>
              <w:top w:val="nil"/>
              <w:left w:val="nil"/>
              <w:bottom w:val="single" w:sz="4" w:space="0" w:color="auto"/>
              <w:right w:val="single" w:sz="4" w:space="0" w:color="auto"/>
            </w:tcBorders>
            <w:shd w:val="clear" w:color="auto" w:fill="auto"/>
            <w:noWrap/>
            <w:vAlign w:val="bottom"/>
          </w:tcPr>
          <w:p w:rsidR="00091B1A" w:rsidRPr="00091B1A" w:rsidRDefault="00091B1A">
            <w:pPr>
              <w:jc w:val="both"/>
              <w:rPr>
                <w:sz w:val="18"/>
                <w:szCs w:val="18"/>
              </w:rPr>
            </w:pPr>
            <w:r w:rsidRPr="00091B1A">
              <w:rPr>
                <w:sz w:val="18"/>
                <w:szCs w:val="18"/>
              </w:rPr>
              <w:t>Печать геолого-технолог. планшета</w:t>
            </w:r>
          </w:p>
        </w:tc>
        <w:tc>
          <w:tcPr>
            <w:tcW w:w="2280" w:type="dxa"/>
            <w:tcBorders>
              <w:top w:val="nil"/>
              <w:left w:val="nil"/>
              <w:bottom w:val="single" w:sz="4" w:space="0" w:color="auto"/>
              <w:right w:val="nil"/>
            </w:tcBorders>
            <w:shd w:val="clear" w:color="auto" w:fill="auto"/>
            <w:noWrap/>
            <w:vAlign w:val="bottom"/>
          </w:tcPr>
          <w:p w:rsidR="00091B1A" w:rsidRPr="00091B1A" w:rsidRDefault="00091B1A">
            <w:pPr>
              <w:jc w:val="center"/>
              <w:rPr>
                <w:sz w:val="18"/>
                <w:szCs w:val="18"/>
              </w:rPr>
            </w:pPr>
            <w:r w:rsidRPr="00091B1A">
              <w:rPr>
                <w:sz w:val="18"/>
                <w:szCs w:val="18"/>
              </w:rPr>
              <w:t>(1=200 м; М-б 1:500,</w:t>
            </w:r>
            <w:r w:rsidRPr="00091B1A">
              <w:rPr>
                <w:b/>
                <w:bCs/>
                <w:sz w:val="18"/>
                <w:szCs w:val="18"/>
              </w:rPr>
              <w:t xml:space="preserve"> ширина=240мм</w:t>
            </w:r>
            <w:r w:rsidRPr="00091B1A">
              <w:rPr>
                <w:sz w:val="18"/>
                <w:szCs w:val="18"/>
              </w:rPr>
              <w:t xml:space="preserve"> )</w:t>
            </w:r>
          </w:p>
        </w:tc>
        <w:tc>
          <w:tcPr>
            <w:tcW w:w="1080" w:type="dxa"/>
            <w:tcBorders>
              <w:top w:val="nil"/>
              <w:left w:val="single" w:sz="4" w:space="0" w:color="auto"/>
              <w:bottom w:val="single" w:sz="4" w:space="0" w:color="auto"/>
              <w:right w:val="nil"/>
            </w:tcBorders>
            <w:shd w:val="clear" w:color="auto" w:fill="auto"/>
            <w:noWrap/>
            <w:vAlign w:val="bottom"/>
          </w:tcPr>
          <w:p w:rsidR="00091B1A" w:rsidRPr="00091B1A" w:rsidRDefault="00091B1A">
            <w:pPr>
              <w:jc w:val="center"/>
              <w:rPr>
                <w:sz w:val="18"/>
                <w:szCs w:val="18"/>
              </w:rPr>
            </w:pPr>
            <w:r w:rsidRPr="00091B1A">
              <w:rPr>
                <w:sz w:val="18"/>
                <w:szCs w:val="18"/>
              </w:rPr>
              <w:t>5,872</w:t>
            </w:r>
          </w:p>
        </w:tc>
        <w:tc>
          <w:tcPr>
            <w:tcW w:w="1080" w:type="dxa"/>
            <w:tcBorders>
              <w:top w:val="single" w:sz="4" w:space="0" w:color="auto"/>
              <w:left w:val="single" w:sz="4" w:space="0" w:color="auto"/>
              <w:bottom w:val="single" w:sz="4" w:space="0" w:color="auto"/>
              <w:right w:val="single" w:sz="8" w:space="0" w:color="auto"/>
            </w:tcBorders>
            <w:shd w:val="clear" w:color="auto" w:fill="D9D9D9"/>
            <w:noWrap/>
            <w:vAlign w:val="bottom"/>
          </w:tcPr>
          <w:p w:rsidR="00091B1A" w:rsidRPr="00176EF8" w:rsidRDefault="00091B1A">
            <w:pPr>
              <w:jc w:val="center"/>
              <w:rPr>
                <w:b/>
                <w:bCs/>
                <w:i/>
                <w:iCs/>
                <w:sz w:val="18"/>
                <w:szCs w:val="18"/>
              </w:rPr>
            </w:pPr>
            <w:r w:rsidRPr="00176EF8">
              <w:rPr>
                <w:b/>
                <w:bCs/>
                <w:i/>
                <w:iCs/>
                <w:sz w:val="18"/>
                <w:szCs w:val="18"/>
              </w:rPr>
              <w:t>41,94</w:t>
            </w:r>
          </w:p>
        </w:tc>
        <w:tc>
          <w:tcPr>
            <w:tcW w:w="1700" w:type="dxa"/>
            <w:tcBorders>
              <w:top w:val="nil"/>
              <w:left w:val="single" w:sz="4" w:space="0" w:color="auto"/>
              <w:bottom w:val="single" w:sz="4" w:space="0" w:color="auto"/>
              <w:right w:val="single" w:sz="4" w:space="0" w:color="auto"/>
            </w:tcBorders>
            <w:shd w:val="clear" w:color="auto" w:fill="auto"/>
            <w:noWrap/>
            <w:vAlign w:val="bottom"/>
          </w:tcPr>
          <w:p w:rsidR="00091B1A" w:rsidRPr="00091B1A" w:rsidRDefault="00091B1A" w:rsidP="006D51B7">
            <w:pPr>
              <w:jc w:val="center"/>
              <w:rPr>
                <w:rFonts w:ascii="Arial CYR" w:hAnsi="Arial CYR" w:cs="Arial CYR"/>
                <w:sz w:val="18"/>
                <w:szCs w:val="18"/>
              </w:rPr>
            </w:pPr>
            <w:r w:rsidRPr="00091B1A">
              <w:rPr>
                <w:rFonts w:ascii="Arial CYR" w:hAnsi="Arial CYR" w:cs="Arial CYR"/>
                <w:sz w:val="18"/>
                <w:szCs w:val="18"/>
              </w:rPr>
              <w:t>246,27</w:t>
            </w:r>
          </w:p>
        </w:tc>
      </w:tr>
      <w:tr w:rsidR="00091B1A">
        <w:trPr>
          <w:trHeight w:val="510"/>
        </w:trPr>
        <w:tc>
          <w:tcPr>
            <w:tcW w:w="616" w:type="dxa"/>
            <w:tcBorders>
              <w:top w:val="nil"/>
              <w:left w:val="single" w:sz="4" w:space="0" w:color="auto"/>
              <w:bottom w:val="single" w:sz="4" w:space="0" w:color="auto"/>
              <w:right w:val="single" w:sz="4" w:space="0" w:color="auto"/>
            </w:tcBorders>
            <w:shd w:val="clear" w:color="auto" w:fill="auto"/>
            <w:noWrap/>
            <w:vAlign w:val="bottom"/>
          </w:tcPr>
          <w:p w:rsidR="00091B1A" w:rsidRPr="00091B1A" w:rsidRDefault="00091B1A">
            <w:pPr>
              <w:jc w:val="center"/>
              <w:rPr>
                <w:sz w:val="18"/>
                <w:szCs w:val="18"/>
              </w:rPr>
            </w:pPr>
            <w:r w:rsidRPr="00091B1A">
              <w:rPr>
                <w:sz w:val="18"/>
                <w:szCs w:val="18"/>
              </w:rPr>
              <w:t>4044</w:t>
            </w:r>
          </w:p>
        </w:tc>
        <w:tc>
          <w:tcPr>
            <w:tcW w:w="4184" w:type="dxa"/>
            <w:tcBorders>
              <w:top w:val="nil"/>
              <w:left w:val="nil"/>
              <w:bottom w:val="single" w:sz="4" w:space="0" w:color="auto"/>
              <w:right w:val="single" w:sz="4" w:space="0" w:color="auto"/>
            </w:tcBorders>
            <w:shd w:val="clear" w:color="auto" w:fill="auto"/>
            <w:noWrap/>
            <w:vAlign w:val="bottom"/>
          </w:tcPr>
          <w:p w:rsidR="00091B1A" w:rsidRPr="00091B1A" w:rsidRDefault="00091B1A">
            <w:pPr>
              <w:jc w:val="both"/>
              <w:rPr>
                <w:sz w:val="18"/>
                <w:szCs w:val="18"/>
              </w:rPr>
            </w:pPr>
            <w:r w:rsidRPr="00091B1A">
              <w:rPr>
                <w:sz w:val="18"/>
                <w:szCs w:val="18"/>
              </w:rPr>
              <w:t xml:space="preserve">Коррекция суточной информации </w:t>
            </w:r>
          </w:p>
        </w:tc>
        <w:tc>
          <w:tcPr>
            <w:tcW w:w="2280" w:type="dxa"/>
            <w:tcBorders>
              <w:top w:val="nil"/>
              <w:left w:val="nil"/>
              <w:bottom w:val="single" w:sz="4" w:space="0" w:color="auto"/>
              <w:right w:val="nil"/>
            </w:tcBorders>
            <w:shd w:val="clear" w:color="auto" w:fill="auto"/>
            <w:noWrap/>
            <w:vAlign w:val="bottom"/>
          </w:tcPr>
          <w:p w:rsidR="00091B1A" w:rsidRPr="00091B1A" w:rsidRDefault="00091B1A">
            <w:pPr>
              <w:jc w:val="center"/>
              <w:rPr>
                <w:sz w:val="18"/>
                <w:szCs w:val="18"/>
              </w:rPr>
            </w:pPr>
            <w:r w:rsidRPr="00091B1A">
              <w:rPr>
                <w:sz w:val="18"/>
                <w:szCs w:val="18"/>
              </w:rPr>
              <w:t>(Коррекция в GrafPad 1=за сутки)</w:t>
            </w:r>
          </w:p>
        </w:tc>
        <w:tc>
          <w:tcPr>
            <w:tcW w:w="1080" w:type="dxa"/>
            <w:tcBorders>
              <w:top w:val="nil"/>
              <w:left w:val="single" w:sz="4" w:space="0" w:color="auto"/>
              <w:bottom w:val="single" w:sz="4" w:space="0" w:color="auto"/>
              <w:right w:val="nil"/>
            </w:tcBorders>
            <w:shd w:val="clear" w:color="auto" w:fill="auto"/>
            <w:noWrap/>
            <w:vAlign w:val="bottom"/>
          </w:tcPr>
          <w:p w:rsidR="00091B1A" w:rsidRPr="00091B1A" w:rsidRDefault="00091B1A">
            <w:pPr>
              <w:jc w:val="center"/>
              <w:rPr>
                <w:sz w:val="18"/>
                <w:szCs w:val="18"/>
              </w:rPr>
            </w:pPr>
            <w:r w:rsidRPr="00091B1A">
              <w:rPr>
                <w:sz w:val="18"/>
                <w:szCs w:val="18"/>
              </w:rPr>
              <w:t>33</w:t>
            </w:r>
          </w:p>
        </w:tc>
        <w:tc>
          <w:tcPr>
            <w:tcW w:w="1080" w:type="dxa"/>
            <w:tcBorders>
              <w:top w:val="single" w:sz="4" w:space="0" w:color="auto"/>
              <w:left w:val="single" w:sz="4" w:space="0" w:color="auto"/>
              <w:bottom w:val="single" w:sz="4" w:space="0" w:color="auto"/>
              <w:right w:val="single" w:sz="8" w:space="0" w:color="auto"/>
            </w:tcBorders>
            <w:shd w:val="clear" w:color="auto" w:fill="D9D9D9"/>
            <w:noWrap/>
            <w:vAlign w:val="bottom"/>
          </w:tcPr>
          <w:p w:rsidR="00091B1A" w:rsidRPr="00176EF8" w:rsidRDefault="00091B1A">
            <w:pPr>
              <w:jc w:val="center"/>
              <w:rPr>
                <w:b/>
                <w:bCs/>
                <w:i/>
                <w:iCs/>
                <w:sz w:val="18"/>
                <w:szCs w:val="18"/>
              </w:rPr>
            </w:pPr>
            <w:r w:rsidRPr="00176EF8">
              <w:rPr>
                <w:b/>
                <w:bCs/>
                <w:i/>
                <w:iCs/>
                <w:sz w:val="18"/>
                <w:szCs w:val="18"/>
              </w:rPr>
              <w:t>18,08</w:t>
            </w:r>
          </w:p>
        </w:tc>
        <w:tc>
          <w:tcPr>
            <w:tcW w:w="1700" w:type="dxa"/>
            <w:tcBorders>
              <w:top w:val="nil"/>
              <w:left w:val="single" w:sz="4" w:space="0" w:color="auto"/>
              <w:bottom w:val="single" w:sz="4" w:space="0" w:color="auto"/>
              <w:right w:val="single" w:sz="4" w:space="0" w:color="auto"/>
            </w:tcBorders>
            <w:shd w:val="clear" w:color="auto" w:fill="auto"/>
            <w:noWrap/>
            <w:vAlign w:val="bottom"/>
          </w:tcPr>
          <w:p w:rsidR="00091B1A" w:rsidRPr="00091B1A" w:rsidRDefault="00091B1A" w:rsidP="006D51B7">
            <w:pPr>
              <w:jc w:val="center"/>
              <w:rPr>
                <w:rFonts w:ascii="Arial CYR" w:hAnsi="Arial CYR" w:cs="Arial CYR"/>
                <w:sz w:val="18"/>
                <w:szCs w:val="18"/>
              </w:rPr>
            </w:pPr>
            <w:r w:rsidRPr="00091B1A">
              <w:rPr>
                <w:rFonts w:ascii="Arial CYR" w:hAnsi="Arial CYR" w:cs="Arial CYR"/>
                <w:sz w:val="18"/>
                <w:szCs w:val="18"/>
              </w:rPr>
              <w:t>596,66</w:t>
            </w:r>
          </w:p>
        </w:tc>
      </w:tr>
      <w:tr w:rsidR="00091B1A">
        <w:trPr>
          <w:trHeight w:val="510"/>
        </w:trPr>
        <w:tc>
          <w:tcPr>
            <w:tcW w:w="616" w:type="dxa"/>
            <w:tcBorders>
              <w:top w:val="nil"/>
              <w:left w:val="single" w:sz="4" w:space="0" w:color="auto"/>
              <w:bottom w:val="single" w:sz="4" w:space="0" w:color="auto"/>
              <w:right w:val="single" w:sz="4" w:space="0" w:color="auto"/>
            </w:tcBorders>
            <w:shd w:val="clear" w:color="auto" w:fill="auto"/>
            <w:noWrap/>
            <w:vAlign w:val="bottom"/>
          </w:tcPr>
          <w:p w:rsidR="00091B1A" w:rsidRPr="00091B1A" w:rsidRDefault="00091B1A">
            <w:pPr>
              <w:jc w:val="center"/>
              <w:rPr>
                <w:sz w:val="18"/>
                <w:szCs w:val="18"/>
              </w:rPr>
            </w:pPr>
            <w:r w:rsidRPr="00091B1A">
              <w:rPr>
                <w:sz w:val="18"/>
                <w:szCs w:val="18"/>
              </w:rPr>
              <w:t>4045</w:t>
            </w:r>
          </w:p>
        </w:tc>
        <w:tc>
          <w:tcPr>
            <w:tcW w:w="4184" w:type="dxa"/>
            <w:tcBorders>
              <w:top w:val="nil"/>
              <w:left w:val="nil"/>
              <w:bottom w:val="single" w:sz="4" w:space="0" w:color="auto"/>
              <w:right w:val="single" w:sz="4" w:space="0" w:color="auto"/>
            </w:tcBorders>
            <w:shd w:val="clear" w:color="auto" w:fill="auto"/>
            <w:noWrap/>
            <w:vAlign w:val="bottom"/>
          </w:tcPr>
          <w:p w:rsidR="00091B1A" w:rsidRPr="00091B1A" w:rsidRDefault="00091B1A">
            <w:pPr>
              <w:jc w:val="both"/>
              <w:rPr>
                <w:sz w:val="18"/>
                <w:szCs w:val="18"/>
              </w:rPr>
            </w:pPr>
            <w:r w:rsidRPr="00091B1A">
              <w:rPr>
                <w:sz w:val="18"/>
                <w:szCs w:val="18"/>
              </w:rPr>
              <w:t>Разовая печать по треб.  Заказчика</w:t>
            </w:r>
          </w:p>
        </w:tc>
        <w:tc>
          <w:tcPr>
            <w:tcW w:w="2280" w:type="dxa"/>
            <w:tcBorders>
              <w:top w:val="nil"/>
              <w:left w:val="nil"/>
              <w:bottom w:val="single" w:sz="4" w:space="0" w:color="auto"/>
              <w:right w:val="nil"/>
            </w:tcBorders>
            <w:shd w:val="clear" w:color="auto" w:fill="auto"/>
            <w:noWrap/>
            <w:vAlign w:val="bottom"/>
          </w:tcPr>
          <w:p w:rsidR="00091B1A" w:rsidRPr="00091B1A" w:rsidRDefault="00091B1A">
            <w:pPr>
              <w:jc w:val="center"/>
              <w:rPr>
                <w:sz w:val="18"/>
                <w:szCs w:val="18"/>
              </w:rPr>
            </w:pPr>
            <w:r w:rsidRPr="00091B1A">
              <w:rPr>
                <w:sz w:val="18"/>
                <w:szCs w:val="18"/>
              </w:rPr>
              <w:t>(М-б 1:60 мин  1=за сутки)</w:t>
            </w:r>
          </w:p>
        </w:tc>
        <w:tc>
          <w:tcPr>
            <w:tcW w:w="1080" w:type="dxa"/>
            <w:tcBorders>
              <w:top w:val="nil"/>
              <w:left w:val="single" w:sz="4" w:space="0" w:color="auto"/>
              <w:bottom w:val="single" w:sz="4" w:space="0" w:color="auto"/>
              <w:right w:val="nil"/>
            </w:tcBorders>
            <w:shd w:val="clear" w:color="auto" w:fill="auto"/>
            <w:noWrap/>
            <w:vAlign w:val="bottom"/>
          </w:tcPr>
          <w:p w:rsidR="00091B1A" w:rsidRPr="00091B1A" w:rsidRDefault="00091B1A">
            <w:pPr>
              <w:jc w:val="center"/>
              <w:rPr>
                <w:sz w:val="18"/>
                <w:szCs w:val="18"/>
              </w:rPr>
            </w:pPr>
            <w:r w:rsidRPr="00091B1A">
              <w:rPr>
                <w:sz w:val="18"/>
                <w:szCs w:val="18"/>
              </w:rPr>
              <w:t> </w:t>
            </w:r>
          </w:p>
        </w:tc>
        <w:tc>
          <w:tcPr>
            <w:tcW w:w="1080" w:type="dxa"/>
            <w:tcBorders>
              <w:top w:val="single" w:sz="4" w:space="0" w:color="auto"/>
              <w:left w:val="single" w:sz="4" w:space="0" w:color="auto"/>
              <w:bottom w:val="single" w:sz="4" w:space="0" w:color="auto"/>
              <w:right w:val="single" w:sz="8" w:space="0" w:color="auto"/>
            </w:tcBorders>
            <w:shd w:val="clear" w:color="auto" w:fill="D9D9D9"/>
            <w:noWrap/>
            <w:vAlign w:val="bottom"/>
          </w:tcPr>
          <w:p w:rsidR="00091B1A" w:rsidRPr="00176EF8" w:rsidRDefault="00091B1A">
            <w:pPr>
              <w:jc w:val="center"/>
              <w:rPr>
                <w:b/>
                <w:bCs/>
                <w:i/>
                <w:iCs/>
                <w:sz w:val="18"/>
                <w:szCs w:val="18"/>
              </w:rPr>
            </w:pPr>
            <w:r w:rsidRPr="00176EF8">
              <w:rPr>
                <w:b/>
                <w:bCs/>
                <w:i/>
                <w:iCs/>
                <w:sz w:val="18"/>
                <w:szCs w:val="18"/>
              </w:rPr>
              <w:t>49,68</w:t>
            </w:r>
          </w:p>
        </w:tc>
        <w:tc>
          <w:tcPr>
            <w:tcW w:w="1700" w:type="dxa"/>
            <w:tcBorders>
              <w:top w:val="nil"/>
              <w:left w:val="single" w:sz="4" w:space="0" w:color="auto"/>
              <w:bottom w:val="single" w:sz="4" w:space="0" w:color="auto"/>
              <w:right w:val="single" w:sz="4" w:space="0" w:color="auto"/>
            </w:tcBorders>
            <w:shd w:val="clear" w:color="auto" w:fill="auto"/>
            <w:noWrap/>
            <w:vAlign w:val="bottom"/>
          </w:tcPr>
          <w:p w:rsidR="00091B1A" w:rsidRPr="00091B1A" w:rsidRDefault="00091B1A" w:rsidP="006D51B7">
            <w:pPr>
              <w:jc w:val="center"/>
              <w:rPr>
                <w:rFonts w:ascii="Arial CYR" w:hAnsi="Arial CYR" w:cs="Arial CYR"/>
                <w:sz w:val="18"/>
                <w:szCs w:val="18"/>
              </w:rPr>
            </w:pPr>
            <w:r w:rsidRPr="00091B1A">
              <w:rPr>
                <w:rFonts w:ascii="Arial CYR" w:hAnsi="Arial CYR" w:cs="Arial CYR"/>
                <w:sz w:val="18"/>
                <w:szCs w:val="18"/>
              </w:rPr>
              <w:t>-</w:t>
            </w:r>
          </w:p>
        </w:tc>
      </w:tr>
      <w:tr w:rsidR="00091B1A">
        <w:trPr>
          <w:trHeight w:val="510"/>
        </w:trPr>
        <w:tc>
          <w:tcPr>
            <w:tcW w:w="616" w:type="dxa"/>
            <w:tcBorders>
              <w:top w:val="nil"/>
              <w:left w:val="single" w:sz="4" w:space="0" w:color="auto"/>
              <w:bottom w:val="single" w:sz="4" w:space="0" w:color="auto"/>
              <w:right w:val="single" w:sz="4" w:space="0" w:color="auto"/>
            </w:tcBorders>
            <w:shd w:val="clear" w:color="auto" w:fill="auto"/>
            <w:noWrap/>
            <w:vAlign w:val="bottom"/>
          </w:tcPr>
          <w:p w:rsidR="00091B1A" w:rsidRPr="00091B1A" w:rsidRDefault="00091B1A">
            <w:pPr>
              <w:jc w:val="center"/>
              <w:rPr>
                <w:sz w:val="18"/>
                <w:szCs w:val="18"/>
              </w:rPr>
            </w:pPr>
            <w:r w:rsidRPr="00091B1A">
              <w:rPr>
                <w:sz w:val="18"/>
                <w:szCs w:val="18"/>
              </w:rPr>
              <w:t>4046</w:t>
            </w:r>
          </w:p>
        </w:tc>
        <w:tc>
          <w:tcPr>
            <w:tcW w:w="4184" w:type="dxa"/>
            <w:tcBorders>
              <w:top w:val="nil"/>
              <w:left w:val="nil"/>
              <w:bottom w:val="single" w:sz="4" w:space="0" w:color="auto"/>
              <w:right w:val="single" w:sz="4" w:space="0" w:color="auto"/>
            </w:tcBorders>
            <w:shd w:val="clear" w:color="auto" w:fill="auto"/>
            <w:noWrap/>
            <w:vAlign w:val="bottom"/>
          </w:tcPr>
          <w:p w:rsidR="00091B1A" w:rsidRPr="00091B1A" w:rsidRDefault="00091B1A">
            <w:pPr>
              <w:jc w:val="both"/>
              <w:rPr>
                <w:sz w:val="18"/>
                <w:szCs w:val="18"/>
              </w:rPr>
            </w:pPr>
            <w:r w:rsidRPr="00091B1A">
              <w:rPr>
                <w:sz w:val="18"/>
                <w:szCs w:val="18"/>
              </w:rPr>
              <w:t>Разовая печать по треб.  Заказчика</w:t>
            </w:r>
          </w:p>
        </w:tc>
        <w:tc>
          <w:tcPr>
            <w:tcW w:w="2280" w:type="dxa"/>
            <w:tcBorders>
              <w:top w:val="nil"/>
              <w:left w:val="nil"/>
              <w:bottom w:val="single" w:sz="4" w:space="0" w:color="auto"/>
              <w:right w:val="nil"/>
            </w:tcBorders>
            <w:shd w:val="clear" w:color="auto" w:fill="auto"/>
            <w:noWrap/>
            <w:vAlign w:val="bottom"/>
          </w:tcPr>
          <w:p w:rsidR="00091B1A" w:rsidRPr="00091B1A" w:rsidRDefault="00091B1A">
            <w:pPr>
              <w:jc w:val="center"/>
              <w:rPr>
                <w:sz w:val="18"/>
                <w:szCs w:val="18"/>
              </w:rPr>
            </w:pPr>
            <w:r w:rsidRPr="00091B1A">
              <w:rPr>
                <w:sz w:val="18"/>
                <w:szCs w:val="18"/>
              </w:rPr>
              <w:t>(М-б 1:30 мин  1=за сутки)</w:t>
            </w:r>
          </w:p>
        </w:tc>
        <w:tc>
          <w:tcPr>
            <w:tcW w:w="1080" w:type="dxa"/>
            <w:tcBorders>
              <w:top w:val="nil"/>
              <w:left w:val="single" w:sz="4" w:space="0" w:color="auto"/>
              <w:bottom w:val="single" w:sz="4" w:space="0" w:color="auto"/>
              <w:right w:val="nil"/>
            </w:tcBorders>
            <w:shd w:val="clear" w:color="auto" w:fill="auto"/>
            <w:noWrap/>
            <w:vAlign w:val="bottom"/>
          </w:tcPr>
          <w:p w:rsidR="00091B1A" w:rsidRPr="00091B1A" w:rsidRDefault="00091B1A">
            <w:pPr>
              <w:jc w:val="center"/>
              <w:rPr>
                <w:sz w:val="18"/>
                <w:szCs w:val="18"/>
              </w:rPr>
            </w:pPr>
            <w:r w:rsidRPr="00091B1A">
              <w:rPr>
                <w:sz w:val="18"/>
                <w:szCs w:val="18"/>
              </w:rPr>
              <w:t> </w:t>
            </w:r>
          </w:p>
        </w:tc>
        <w:tc>
          <w:tcPr>
            <w:tcW w:w="1080" w:type="dxa"/>
            <w:tcBorders>
              <w:top w:val="single" w:sz="4" w:space="0" w:color="auto"/>
              <w:left w:val="single" w:sz="4" w:space="0" w:color="auto"/>
              <w:bottom w:val="single" w:sz="4" w:space="0" w:color="auto"/>
              <w:right w:val="single" w:sz="8" w:space="0" w:color="auto"/>
            </w:tcBorders>
            <w:shd w:val="clear" w:color="auto" w:fill="D9D9D9"/>
            <w:noWrap/>
            <w:vAlign w:val="bottom"/>
          </w:tcPr>
          <w:p w:rsidR="00091B1A" w:rsidRPr="00176EF8" w:rsidRDefault="00091B1A">
            <w:pPr>
              <w:jc w:val="center"/>
              <w:rPr>
                <w:b/>
                <w:bCs/>
                <w:i/>
                <w:iCs/>
                <w:sz w:val="18"/>
                <w:szCs w:val="18"/>
              </w:rPr>
            </w:pPr>
            <w:r w:rsidRPr="00176EF8">
              <w:rPr>
                <w:b/>
                <w:bCs/>
                <w:i/>
                <w:iCs/>
                <w:sz w:val="18"/>
                <w:szCs w:val="18"/>
              </w:rPr>
              <w:t>58,07</w:t>
            </w:r>
          </w:p>
        </w:tc>
        <w:tc>
          <w:tcPr>
            <w:tcW w:w="1700" w:type="dxa"/>
            <w:tcBorders>
              <w:top w:val="nil"/>
              <w:left w:val="single" w:sz="4" w:space="0" w:color="auto"/>
              <w:bottom w:val="single" w:sz="4" w:space="0" w:color="auto"/>
              <w:right w:val="single" w:sz="4" w:space="0" w:color="auto"/>
            </w:tcBorders>
            <w:shd w:val="clear" w:color="auto" w:fill="auto"/>
            <w:noWrap/>
            <w:vAlign w:val="bottom"/>
          </w:tcPr>
          <w:p w:rsidR="00091B1A" w:rsidRPr="00091B1A" w:rsidRDefault="00091B1A" w:rsidP="006D51B7">
            <w:pPr>
              <w:jc w:val="center"/>
              <w:rPr>
                <w:rFonts w:ascii="Arial CYR" w:hAnsi="Arial CYR" w:cs="Arial CYR"/>
                <w:sz w:val="18"/>
                <w:szCs w:val="18"/>
              </w:rPr>
            </w:pPr>
            <w:r w:rsidRPr="00091B1A">
              <w:rPr>
                <w:rFonts w:ascii="Arial CYR" w:hAnsi="Arial CYR" w:cs="Arial CYR"/>
                <w:sz w:val="18"/>
                <w:szCs w:val="18"/>
              </w:rPr>
              <w:t>-</w:t>
            </w:r>
          </w:p>
        </w:tc>
      </w:tr>
      <w:tr w:rsidR="00091B1A">
        <w:trPr>
          <w:trHeight w:val="295"/>
        </w:trPr>
        <w:tc>
          <w:tcPr>
            <w:tcW w:w="616" w:type="dxa"/>
            <w:tcBorders>
              <w:top w:val="nil"/>
              <w:left w:val="single" w:sz="4" w:space="0" w:color="auto"/>
              <w:bottom w:val="single" w:sz="4" w:space="0" w:color="auto"/>
              <w:right w:val="single" w:sz="4" w:space="0" w:color="auto"/>
            </w:tcBorders>
            <w:shd w:val="clear" w:color="auto" w:fill="auto"/>
            <w:noWrap/>
            <w:vAlign w:val="bottom"/>
          </w:tcPr>
          <w:p w:rsidR="00091B1A" w:rsidRPr="00091B1A" w:rsidRDefault="00091B1A">
            <w:pPr>
              <w:jc w:val="center"/>
              <w:rPr>
                <w:sz w:val="18"/>
                <w:szCs w:val="18"/>
              </w:rPr>
            </w:pPr>
            <w:r w:rsidRPr="00091B1A">
              <w:rPr>
                <w:sz w:val="18"/>
                <w:szCs w:val="18"/>
              </w:rPr>
              <w:t>4047</w:t>
            </w:r>
          </w:p>
        </w:tc>
        <w:tc>
          <w:tcPr>
            <w:tcW w:w="4184" w:type="dxa"/>
            <w:tcBorders>
              <w:top w:val="nil"/>
              <w:left w:val="nil"/>
              <w:bottom w:val="single" w:sz="4" w:space="0" w:color="auto"/>
              <w:right w:val="single" w:sz="4" w:space="0" w:color="auto"/>
            </w:tcBorders>
            <w:shd w:val="clear" w:color="auto" w:fill="auto"/>
            <w:noWrap/>
            <w:vAlign w:val="bottom"/>
          </w:tcPr>
          <w:p w:rsidR="00091B1A" w:rsidRPr="00091B1A" w:rsidRDefault="00091B1A">
            <w:pPr>
              <w:jc w:val="both"/>
              <w:rPr>
                <w:sz w:val="18"/>
                <w:szCs w:val="18"/>
              </w:rPr>
            </w:pPr>
            <w:r w:rsidRPr="00091B1A">
              <w:rPr>
                <w:sz w:val="18"/>
                <w:szCs w:val="18"/>
              </w:rPr>
              <w:t>Разовая печать по треб.  Заказчика</w:t>
            </w:r>
          </w:p>
        </w:tc>
        <w:tc>
          <w:tcPr>
            <w:tcW w:w="2280" w:type="dxa"/>
            <w:tcBorders>
              <w:top w:val="nil"/>
              <w:left w:val="nil"/>
              <w:bottom w:val="single" w:sz="4" w:space="0" w:color="auto"/>
              <w:right w:val="nil"/>
            </w:tcBorders>
            <w:shd w:val="clear" w:color="auto" w:fill="auto"/>
            <w:noWrap/>
            <w:vAlign w:val="bottom"/>
          </w:tcPr>
          <w:p w:rsidR="00091B1A" w:rsidRPr="00091B1A" w:rsidRDefault="00091B1A">
            <w:pPr>
              <w:jc w:val="center"/>
              <w:rPr>
                <w:sz w:val="18"/>
                <w:szCs w:val="18"/>
              </w:rPr>
            </w:pPr>
            <w:r w:rsidRPr="00091B1A">
              <w:rPr>
                <w:sz w:val="18"/>
                <w:szCs w:val="18"/>
              </w:rPr>
              <w:t>(М-б 1:5 мин  1=за 4 часа)</w:t>
            </w:r>
          </w:p>
        </w:tc>
        <w:tc>
          <w:tcPr>
            <w:tcW w:w="1080" w:type="dxa"/>
            <w:tcBorders>
              <w:top w:val="nil"/>
              <w:left w:val="single" w:sz="4" w:space="0" w:color="auto"/>
              <w:bottom w:val="single" w:sz="4" w:space="0" w:color="auto"/>
              <w:right w:val="nil"/>
            </w:tcBorders>
            <w:shd w:val="clear" w:color="auto" w:fill="auto"/>
            <w:noWrap/>
            <w:vAlign w:val="bottom"/>
          </w:tcPr>
          <w:p w:rsidR="00091B1A" w:rsidRPr="00091B1A" w:rsidRDefault="00091B1A">
            <w:pPr>
              <w:jc w:val="center"/>
              <w:rPr>
                <w:sz w:val="18"/>
                <w:szCs w:val="18"/>
              </w:rPr>
            </w:pPr>
            <w:r w:rsidRPr="00091B1A">
              <w:rPr>
                <w:sz w:val="18"/>
                <w:szCs w:val="18"/>
              </w:rPr>
              <w:t> </w:t>
            </w:r>
          </w:p>
        </w:tc>
        <w:tc>
          <w:tcPr>
            <w:tcW w:w="1080" w:type="dxa"/>
            <w:tcBorders>
              <w:top w:val="single" w:sz="4" w:space="0" w:color="auto"/>
              <w:left w:val="single" w:sz="4" w:space="0" w:color="auto"/>
              <w:bottom w:val="single" w:sz="4" w:space="0" w:color="auto"/>
              <w:right w:val="single" w:sz="8" w:space="0" w:color="auto"/>
            </w:tcBorders>
            <w:shd w:val="clear" w:color="auto" w:fill="D9D9D9"/>
            <w:noWrap/>
            <w:vAlign w:val="bottom"/>
          </w:tcPr>
          <w:p w:rsidR="00091B1A" w:rsidRPr="00176EF8" w:rsidRDefault="00091B1A">
            <w:pPr>
              <w:jc w:val="center"/>
              <w:rPr>
                <w:b/>
                <w:bCs/>
                <w:i/>
                <w:iCs/>
                <w:sz w:val="18"/>
                <w:szCs w:val="18"/>
              </w:rPr>
            </w:pPr>
            <w:r w:rsidRPr="00176EF8">
              <w:rPr>
                <w:b/>
                <w:bCs/>
                <w:i/>
                <w:iCs/>
                <w:sz w:val="18"/>
                <w:szCs w:val="18"/>
              </w:rPr>
              <w:t>30,97</w:t>
            </w:r>
          </w:p>
        </w:tc>
        <w:tc>
          <w:tcPr>
            <w:tcW w:w="1700" w:type="dxa"/>
            <w:tcBorders>
              <w:top w:val="nil"/>
              <w:left w:val="single" w:sz="4" w:space="0" w:color="auto"/>
              <w:bottom w:val="single" w:sz="4" w:space="0" w:color="auto"/>
              <w:right w:val="single" w:sz="4" w:space="0" w:color="auto"/>
            </w:tcBorders>
            <w:shd w:val="clear" w:color="auto" w:fill="auto"/>
            <w:noWrap/>
            <w:vAlign w:val="bottom"/>
          </w:tcPr>
          <w:p w:rsidR="00091B1A" w:rsidRPr="00091B1A" w:rsidRDefault="00091B1A" w:rsidP="006D51B7">
            <w:pPr>
              <w:jc w:val="center"/>
              <w:rPr>
                <w:rFonts w:ascii="Arial CYR" w:hAnsi="Arial CYR" w:cs="Arial CYR"/>
                <w:sz w:val="18"/>
                <w:szCs w:val="18"/>
              </w:rPr>
            </w:pPr>
            <w:r w:rsidRPr="00091B1A">
              <w:rPr>
                <w:rFonts w:ascii="Arial CYR" w:hAnsi="Arial CYR" w:cs="Arial CYR"/>
                <w:sz w:val="18"/>
                <w:szCs w:val="18"/>
              </w:rPr>
              <w:t>-</w:t>
            </w:r>
          </w:p>
        </w:tc>
      </w:tr>
      <w:tr w:rsidR="00091B1A">
        <w:trPr>
          <w:trHeight w:val="270"/>
        </w:trPr>
        <w:tc>
          <w:tcPr>
            <w:tcW w:w="616" w:type="dxa"/>
            <w:tcBorders>
              <w:top w:val="nil"/>
              <w:left w:val="single" w:sz="4" w:space="0" w:color="auto"/>
              <w:bottom w:val="single" w:sz="4" w:space="0" w:color="auto"/>
              <w:right w:val="single" w:sz="4" w:space="0" w:color="auto"/>
            </w:tcBorders>
            <w:shd w:val="clear" w:color="auto" w:fill="auto"/>
            <w:noWrap/>
            <w:vAlign w:val="bottom"/>
          </w:tcPr>
          <w:p w:rsidR="00091B1A" w:rsidRPr="00091B1A" w:rsidRDefault="00091B1A">
            <w:pPr>
              <w:jc w:val="center"/>
              <w:rPr>
                <w:sz w:val="18"/>
                <w:szCs w:val="18"/>
              </w:rPr>
            </w:pPr>
            <w:r w:rsidRPr="00091B1A">
              <w:rPr>
                <w:sz w:val="18"/>
                <w:szCs w:val="18"/>
              </w:rPr>
              <w:t>4048</w:t>
            </w:r>
          </w:p>
        </w:tc>
        <w:tc>
          <w:tcPr>
            <w:tcW w:w="4184" w:type="dxa"/>
            <w:tcBorders>
              <w:top w:val="nil"/>
              <w:left w:val="nil"/>
              <w:bottom w:val="single" w:sz="4" w:space="0" w:color="auto"/>
              <w:right w:val="single" w:sz="4" w:space="0" w:color="auto"/>
            </w:tcBorders>
            <w:shd w:val="clear" w:color="auto" w:fill="auto"/>
            <w:noWrap/>
            <w:vAlign w:val="bottom"/>
          </w:tcPr>
          <w:p w:rsidR="00091B1A" w:rsidRPr="00091B1A" w:rsidRDefault="00091B1A">
            <w:pPr>
              <w:jc w:val="both"/>
              <w:rPr>
                <w:sz w:val="18"/>
                <w:szCs w:val="18"/>
              </w:rPr>
            </w:pPr>
            <w:r w:rsidRPr="00091B1A">
              <w:rPr>
                <w:sz w:val="18"/>
                <w:szCs w:val="18"/>
              </w:rPr>
              <w:t>Печать предварительного Заключения</w:t>
            </w:r>
          </w:p>
        </w:tc>
        <w:tc>
          <w:tcPr>
            <w:tcW w:w="2280" w:type="dxa"/>
            <w:tcBorders>
              <w:top w:val="nil"/>
              <w:left w:val="nil"/>
              <w:bottom w:val="single" w:sz="4" w:space="0" w:color="auto"/>
              <w:right w:val="nil"/>
            </w:tcBorders>
            <w:shd w:val="clear" w:color="auto" w:fill="auto"/>
            <w:noWrap/>
            <w:vAlign w:val="bottom"/>
          </w:tcPr>
          <w:p w:rsidR="00091B1A" w:rsidRPr="00091B1A" w:rsidRDefault="00091B1A">
            <w:pPr>
              <w:jc w:val="center"/>
              <w:rPr>
                <w:sz w:val="18"/>
                <w:szCs w:val="18"/>
              </w:rPr>
            </w:pPr>
            <w:r w:rsidRPr="00091B1A">
              <w:rPr>
                <w:sz w:val="18"/>
                <w:szCs w:val="18"/>
              </w:rPr>
              <w:t>( 1= 1 скважина)</w:t>
            </w:r>
          </w:p>
        </w:tc>
        <w:tc>
          <w:tcPr>
            <w:tcW w:w="1080" w:type="dxa"/>
            <w:tcBorders>
              <w:top w:val="nil"/>
              <w:left w:val="single" w:sz="4" w:space="0" w:color="auto"/>
              <w:bottom w:val="single" w:sz="4" w:space="0" w:color="auto"/>
              <w:right w:val="nil"/>
            </w:tcBorders>
            <w:shd w:val="clear" w:color="auto" w:fill="auto"/>
            <w:noWrap/>
            <w:vAlign w:val="bottom"/>
          </w:tcPr>
          <w:p w:rsidR="00091B1A" w:rsidRPr="00091B1A" w:rsidRDefault="00091B1A">
            <w:pPr>
              <w:jc w:val="center"/>
              <w:rPr>
                <w:sz w:val="18"/>
                <w:szCs w:val="18"/>
              </w:rPr>
            </w:pPr>
            <w:r w:rsidRPr="00091B1A">
              <w:rPr>
                <w:sz w:val="18"/>
                <w:szCs w:val="18"/>
              </w:rPr>
              <w:t> </w:t>
            </w:r>
          </w:p>
        </w:tc>
        <w:tc>
          <w:tcPr>
            <w:tcW w:w="1080" w:type="dxa"/>
            <w:tcBorders>
              <w:top w:val="single" w:sz="4" w:space="0" w:color="auto"/>
              <w:left w:val="single" w:sz="4" w:space="0" w:color="auto"/>
              <w:bottom w:val="single" w:sz="4" w:space="0" w:color="auto"/>
              <w:right w:val="single" w:sz="8" w:space="0" w:color="auto"/>
            </w:tcBorders>
            <w:shd w:val="clear" w:color="auto" w:fill="D9D9D9"/>
            <w:noWrap/>
            <w:vAlign w:val="bottom"/>
          </w:tcPr>
          <w:p w:rsidR="00091B1A" w:rsidRPr="00176EF8" w:rsidRDefault="00091B1A">
            <w:pPr>
              <w:jc w:val="center"/>
              <w:rPr>
                <w:b/>
                <w:bCs/>
                <w:i/>
                <w:iCs/>
                <w:sz w:val="18"/>
                <w:szCs w:val="18"/>
              </w:rPr>
            </w:pPr>
            <w:r w:rsidRPr="00176EF8">
              <w:rPr>
                <w:b/>
                <w:bCs/>
                <w:i/>
                <w:iCs/>
                <w:sz w:val="18"/>
                <w:szCs w:val="18"/>
              </w:rPr>
              <w:t>25,81</w:t>
            </w:r>
          </w:p>
        </w:tc>
        <w:tc>
          <w:tcPr>
            <w:tcW w:w="1700" w:type="dxa"/>
            <w:tcBorders>
              <w:top w:val="nil"/>
              <w:left w:val="single" w:sz="4" w:space="0" w:color="auto"/>
              <w:bottom w:val="single" w:sz="4" w:space="0" w:color="auto"/>
              <w:right w:val="single" w:sz="4" w:space="0" w:color="auto"/>
            </w:tcBorders>
            <w:shd w:val="clear" w:color="auto" w:fill="auto"/>
            <w:noWrap/>
            <w:vAlign w:val="bottom"/>
          </w:tcPr>
          <w:p w:rsidR="00091B1A" w:rsidRPr="00091B1A" w:rsidRDefault="00091B1A" w:rsidP="006D51B7">
            <w:pPr>
              <w:jc w:val="center"/>
              <w:rPr>
                <w:rFonts w:ascii="Arial CYR" w:hAnsi="Arial CYR" w:cs="Arial CYR"/>
                <w:sz w:val="18"/>
                <w:szCs w:val="18"/>
              </w:rPr>
            </w:pPr>
            <w:r w:rsidRPr="00091B1A">
              <w:rPr>
                <w:rFonts w:ascii="Arial CYR" w:hAnsi="Arial CYR" w:cs="Arial CYR"/>
                <w:sz w:val="18"/>
                <w:szCs w:val="18"/>
              </w:rPr>
              <w:t>-</w:t>
            </w:r>
          </w:p>
        </w:tc>
      </w:tr>
      <w:tr w:rsidR="00091B1A">
        <w:trPr>
          <w:trHeight w:val="495"/>
        </w:trPr>
        <w:tc>
          <w:tcPr>
            <w:tcW w:w="616" w:type="dxa"/>
            <w:tcBorders>
              <w:top w:val="nil"/>
              <w:left w:val="single" w:sz="4" w:space="0" w:color="auto"/>
              <w:bottom w:val="single" w:sz="4" w:space="0" w:color="auto"/>
              <w:right w:val="single" w:sz="4" w:space="0" w:color="auto"/>
            </w:tcBorders>
            <w:shd w:val="clear" w:color="auto" w:fill="auto"/>
            <w:noWrap/>
            <w:vAlign w:val="bottom"/>
          </w:tcPr>
          <w:p w:rsidR="00091B1A" w:rsidRPr="00091B1A" w:rsidRDefault="00091B1A">
            <w:pPr>
              <w:jc w:val="center"/>
              <w:rPr>
                <w:sz w:val="18"/>
                <w:szCs w:val="18"/>
              </w:rPr>
            </w:pPr>
            <w:r w:rsidRPr="00091B1A">
              <w:rPr>
                <w:sz w:val="18"/>
                <w:szCs w:val="18"/>
              </w:rPr>
              <w:t>4049</w:t>
            </w:r>
          </w:p>
        </w:tc>
        <w:tc>
          <w:tcPr>
            <w:tcW w:w="4184" w:type="dxa"/>
            <w:tcBorders>
              <w:top w:val="nil"/>
              <w:left w:val="nil"/>
              <w:bottom w:val="single" w:sz="4" w:space="0" w:color="auto"/>
              <w:right w:val="single" w:sz="4" w:space="0" w:color="auto"/>
            </w:tcBorders>
            <w:shd w:val="clear" w:color="auto" w:fill="auto"/>
            <w:noWrap/>
            <w:vAlign w:val="bottom"/>
          </w:tcPr>
          <w:p w:rsidR="00091B1A" w:rsidRPr="00091B1A" w:rsidRDefault="00091B1A">
            <w:pPr>
              <w:jc w:val="both"/>
              <w:rPr>
                <w:sz w:val="18"/>
                <w:szCs w:val="18"/>
              </w:rPr>
            </w:pPr>
            <w:r w:rsidRPr="00091B1A">
              <w:rPr>
                <w:sz w:val="18"/>
                <w:szCs w:val="18"/>
              </w:rPr>
              <w:t>Печать информации (таблиц, диаграмм, графиков)</w:t>
            </w:r>
          </w:p>
        </w:tc>
        <w:tc>
          <w:tcPr>
            <w:tcW w:w="2280" w:type="dxa"/>
            <w:tcBorders>
              <w:top w:val="nil"/>
              <w:left w:val="nil"/>
              <w:bottom w:val="single" w:sz="4" w:space="0" w:color="auto"/>
              <w:right w:val="nil"/>
            </w:tcBorders>
            <w:shd w:val="clear" w:color="auto" w:fill="auto"/>
            <w:noWrap/>
            <w:vAlign w:val="bottom"/>
          </w:tcPr>
          <w:p w:rsidR="00091B1A" w:rsidRPr="00091B1A" w:rsidRDefault="00091B1A">
            <w:pPr>
              <w:jc w:val="center"/>
              <w:rPr>
                <w:sz w:val="18"/>
                <w:szCs w:val="18"/>
              </w:rPr>
            </w:pPr>
            <w:r w:rsidRPr="00091B1A">
              <w:rPr>
                <w:sz w:val="18"/>
                <w:szCs w:val="18"/>
              </w:rPr>
              <w:t>(1= 1 лист ф.А4)</w:t>
            </w:r>
          </w:p>
        </w:tc>
        <w:tc>
          <w:tcPr>
            <w:tcW w:w="1080" w:type="dxa"/>
            <w:tcBorders>
              <w:top w:val="nil"/>
              <w:left w:val="single" w:sz="4" w:space="0" w:color="auto"/>
              <w:bottom w:val="single" w:sz="4" w:space="0" w:color="auto"/>
              <w:right w:val="nil"/>
            </w:tcBorders>
            <w:shd w:val="clear" w:color="auto" w:fill="auto"/>
            <w:noWrap/>
            <w:vAlign w:val="bottom"/>
          </w:tcPr>
          <w:p w:rsidR="00091B1A" w:rsidRPr="00091B1A" w:rsidRDefault="00091B1A">
            <w:pPr>
              <w:jc w:val="center"/>
              <w:rPr>
                <w:sz w:val="18"/>
                <w:szCs w:val="18"/>
              </w:rPr>
            </w:pPr>
            <w:r w:rsidRPr="00091B1A">
              <w:rPr>
                <w:sz w:val="18"/>
                <w:szCs w:val="18"/>
              </w:rPr>
              <w:t>175</w:t>
            </w:r>
          </w:p>
        </w:tc>
        <w:tc>
          <w:tcPr>
            <w:tcW w:w="1080" w:type="dxa"/>
            <w:tcBorders>
              <w:top w:val="single" w:sz="4" w:space="0" w:color="auto"/>
              <w:left w:val="single" w:sz="4" w:space="0" w:color="auto"/>
              <w:bottom w:val="single" w:sz="4" w:space="0" w:color="auto"/>
              <w:right w:val="single" w:sz="8" w:space="0" w:color="auto"/>
            </w:tcBorders>
            <w:shd w:val="clear" w:color="auto" w:fill="D9D9D9"/>
            <w:noWrap/>
            <w:vAlign w:val="bottom"/>
          </w:tcPr>
          <w:p w:rsidR="00091B1A" w:rsidRPr="00176EF8" w:rsidRDefault="00091B1A">
            <w:pPr>
              <w:jc w:val="center"/>
              <w:rPr>
                <w:b/>
                <w:bCs/>
                <w:i/>
                <w:iCs/>
                <w:sz w:val="18"/>
                <w:szCs w:val="18"/>
              </w:rPr>
            </w:pPr>
            <w:r w:rsidRPr="00176EF8">
              <w:rPr>
                <w:b/>
                <w:bCs/>
                <w:i/>
                <w:iCs/>
                <w:sz w:val="18"/>
                <w:szCs w:val="18"/>
              </w:rPr>
              <w:t>16,13</w:t>
            </w:r>
          </w:p>
        </w:tc>
        <w:tc>
          <w:tcPr>
            <w:tcW w:w="1700" w:type="dxa"/>
            <w:tcBorders>
              <w:top w:val="nil"/>
              <w:left w:val="single" w:sz="4" w:space="0" w:color="auto"/>
              <w:bottom w:val="single" w:sz="4" w:space="0" w:color="auto"/>
              <w:right w:val="single" w:sz="4" w:space="0" w:color="auto"/>
            </w:tcBorders>
            <w:shd w:val="clear" w:color="auto" w:fill="auto"/>
            <w:noWrap/>
            <w:vAlign w:val="bottom"/>
          </w:tcPr>
          <w:p w:rsidR="00091B1A" w:rsidRPr="00091B1A" w:rsidRDefault="00091B1A" w:rsidP="006D51B7">
            <w:pPr>
              <w:jc w:val="center"/>
              <w:rPr>
                <w:rFonts w:ascii="Arial CYR" w:hAnsi="Arial CYR" w:cs="Arial CYR"/>
                <w:sz w:val="18"/>
                <w:szCs w:val="18"/>
              </w:rPr>
            </w:pPr>
            <w:r w:rsidRPr="00091B1A">
              <w:rPr>
                <w:rFonts w:ascii="Arial CYR" w:hAnsi="Arial CYR" w:cs="Arial CYR"/>
                <w:sz w:val="18"/>
                <w:szCs w:val="18"/>
              </w:rPr>
              <w:t>2 822,87</w:t>
            </w:r>
          </w:p>
        </w:tc>
      </w:tr>
      <w:tr w:rsidR="00091B1A">
        <w:trPr>
          <w:trHeight w:val="525"/>
        </w:trPr>
        <w:tc>
          <w:tcPr>
            <w:tcW w:w="616" w:type="dxa"/>
            <w:tcBorders>
              <w:top w:val="nil"/>
              <w:left w:val="single" w:sz="4" w:space="0" w:color="auto"/>
              <w:bottom w:val="single" w:sz="4" w:space="0" w:color="auto"/>
              <w:right w:val="single" w:sz="4" w:space="0" w:color="auto"/>
            </w:tcBorders>
            <w:shd w:val="clear" w:color="auto" w:fill="auto"/>
            <w:noWrap/>
            <w:vAlign w:val="bottom"/>
          </w:tcPr>
          <w:p w:rsidR="00091B1A" w:rsidRPr="00091B1A" w:rsidRDefault="00091B1A">
            <w:pPr>
              <w:jc w:val="center"/>
              <w:rPr>
                <w:sz w:val="18"/>
                <w:szCs w:val="18"/>
              </w:rPr>
            </w:pPr>
            <w:r w:rsidRPr="00091B1A">
              <w:rPr>
                <w:sz w:val="18"/>
                <w:szCs w:val="18"/>
              </w:rPr>
              <w:t>4050</w:t>
            </w:r>
          </w:p>
        </w:tc>
        <w:tc>
          <w:tcPr>
            <w:tcW w:w="4184" w:type="dxa"/>
            <w:tcBorders>
              <w:top w:val="nil"/>
              <w:left w:val="nil"/>
              <w:bottom w:val="single" w:sz="4" w:space="0" w:color="auto"/>
              <w:right w:val="single" w:sz="4" w:space="0" w:color="auto"/>
            </w:tcBorders>
            <w:shd w:val="clear" w:color="auto" w:fill="auto"/>
            <w:noWrap/>
            <w:vAlign w:val="bottom"/>
          </w:tcPr>
          <w:p w:rsidR="00091B1A" w:rsidRPr="00091B1A" w:rsidRDefault="00091B1A">
            <w:pPr>
              <w:jc w:val="both"/>
              <w:rPr>
                <w:sz w:val="18"/>
                <w:szCs w:val="18"/>
              </w:rPr>
            </w:pPr>
            <w:r w:rsidRPr="00091B1A">
              <w:rPr>
                <w:sz w:val="18"/>
                <w:szCs w:val="18"/>
              </w:rPr>
              <w:t>Печать  текста отчета. Печать Заключений и графиков РАГ на 1 пласт-коллектор</w:t>
            </w:r>
          </w:p>
        </w:tc>
        <w:tc>
          <w:tcPr>
            <w:tcW w:w="2280" w:type="dxa"/>
            <w:tcBorders>
              <w:top w:val="nil"/>
              <w:left w:val="nil"/>
              <w:bottom w:val="single" w:sz="4" w:space="0" w:color="auto"/>
              <w:right w:val="nil"/>
            </w:tcBorders>
            <w:shd w:val="clear" w:color="auto" w:fill="auto"/>
            <w:noWrap/>
            <w:vAlign w:val="bottom"/>
          </w:tcPr>
          <w:p w:rsidR="00091B1A" w:rsidRPr="00091B1A" w:rsidRDefault="00091B1A">
            <w:pPr>
              <w:jc w:val="center"/>
              <w:rPr>
                <w:sz w:val="18"/>
                <w:szCs w:val="18"/>
              </w:rPr>
            </w:pPr>
            <w:r w:rsidRPr="00091B1A">
              <w:rPr>
                <w:sz w:val="18"/>
                <w:szCs w:val="18"/>
              </w:rPr>
              <w:t>(1= 1 лист ф.А4,  1= 1 проба)</w:t>
            </w:r>
          </w:p>
        </w:tc>
        <w:tc>
          <w:tcPr>
            <w:tcW w:w="1080" w:type="dxa"/>
            <w:tcBorders>
              <w:top w:val="nil"/>
              <w:left w:val="single" w:sz="4" w:space="0" w:color="auto"/>
              <w:bottom w:val="single" w:sz="4" w:space="0" w:color="auto"/>
              <w:right w:val="nil"/>
            </w:tcBorders>
            <w:shd w:val="clear" w:color="auto" w:fill="auto"/>
            <w:noWrap/>
            <w:vAlign w:val="bottom"/>
          </w:tcPr>
          <w:p w:rsidR="00091B1A" w:rsidRPr="00091B1A" w:rsidRDefault="00091B1A">
            <w:pPr>
              <w:jc w:val="center"/>
              <w:rPr>
                <w:sz w:val="18"/>
                <w:szCs w:val="18"/>
              </w:rPr>
            </w:pPr>
            <w:r w:rsidRPr="00091B1A">
              <w:rPr>
                <w:sz w:val="18"/>
                <w:szCs w:val="18"/>
              </w:rPr>
              <w:t>360</w:t>
            </w:r>
          </w:p>
        </w:tc>
        <w:tc>
          <w:tcPr>
            <w:tcW w:w="1080" w:type="dxa"/>
            <w:tcBorders>
              <w:top w:val="single" w:sz="4" w:space="0" w:color="auto"/>
              <w:left w:val="single" w:sz="4" w:space="0" w:color="auto"/>
              <w:bottom w:val="single" w:sz="4" w:space="0" w:color="auto"/>
              <w:right w:val="single" w:sz="8" w:space="0" w:color="auto"/>
            </w:tcBorders>
            <w:shd w:val="clear" w:color="auto" w:fill="D9D9D9"/>
            <w:noWrap/>
            <w:vAlign w:val="bottom"/>
          </w:tcPr>
          <w:p w:rsidR="00091B1A" w:rsidRPr="00176EF8" w:rsidRDefault="00091B1A">
            <w:pPr>
              <w:jc w:val="center"/>
              <w:rPr>
                <w:b/>
                <w:bCs/>
                <w:i/>
                <w:iCs/>
                <w:sz w:val="18"/>
                <w:szCs w:val="18"/>
              </w:rPr>
            </w:pPr>
            <w:r w:rsidRPr="00176EF8">
              <w:rPr>
                <w:b/>
                <w:bCs/>
                <w:i/>
                <w:iCs/>
                <w:sz w:val="18"/>
                <w:szCs w:val="18"/>
              </w:rPr>
              <w:t>12,90</w:t>
            </w:r>
          </w:p>
        </w:tc>
        <w:tc>
          <w:tcPr>
            <w:tcW w:w="1700" w:type="dxa"/>
            <w:tcBorders>
              <w:top w:val="nil"/>
              <w:left w:val="single" w:sz="4" w:space="0" w:color="auto"/>
              <w:bottom w:val="single" w:sz="4" w:space="0" w:color="auto"/>
              <w:right w:val="single" w:sz="4" w:space="0" w:color="auto"/>
            </w:tcBorders>
            <w:shd w:val="clear" w:color="auto" w:fill="auto"/>
            <w:noWrap/>
            <w:vAlign w:val="bottom"/>
          </w:tcPr>
          <w:p w:rsidR="00091B1A" w:rsidRPr="00091B1A" w:rsidRDefault="00091B1A" w:rsidP="006D51B7">
            <w:pPr>
              <w:jc w:val="center"/>
              <w:rPr>
                <w:rFonts w:ascii="Arial CYR" w:hAnsi="Arial CYR" w:cs="Arial CYR"/>
                <w:sz w:val="18"/>
                <w:szCs w:val="18"/>
              </w:rPr>
            </w:pPr>
            <w:r w:rsidRPr="00091B1A">
              <w:rPr>
                <w:rFonts w:ascii="Arial CYR" w:hAnsi="Arial CYR" w:cs="Arial CYR"/>
                <w:sz w:val="18"/>
                <w:szCs w:val="18"/>
              </w:rPr>
              <w:t>4 645,64</w:t>
            </w:r>
          </w:p>
        </w:tc>
      </w:tr>
      <w:tr w:rsidR="00091B1A">
        <w:trPr>
          <w:trHeight w:val="270"/>
        </w:trPr>
        <w:tc>
          <w:tcPr>
            <w:tcW w:w="616" w:type="dxa"/>
            <w:tcBorders>
              <w:top w:val="nil"/>
              <w:left w:val="single" w:sz="4" w:space="0" w:color="auto"/>
              <w:bottom w:val="single" w:sz="4" w:space="0" w:color="auto"/>
              <w:right w:val="single" w:sz="4" w:space="0" w:color="auto"/>
            </w:tcBorders>
            <w:shd w:val="clear" w:color="auto" w:fill="auto"/>
            <w:noWrap/>
            <w:vAlign w:val="bottom"/>
          </w:tcPr>
          <w:p w:rsidR="00091B1A" w:rsidRPr="00091B1A" w:rsidRDefault="00091B1A">
            <w:pPr>
              <w:jc w:val="center"/>
              <w:rPr>
                <w:sz w:val="18"/>
                <w:szCs w:val="18"/>
              </w:rPr>
            </w:pPr>
            <w:r w:rsidRPr="00091B1A">
              <w:rPr>
                <w:sz w:val="18"/>
                <w:szCs w:val="18"/>
              </w:rPr>
              <w:t>4051</w:t>
            </w:r>
          </w:p>
        </w:tc>
        <w:tc>
          <w:tcPr>
            <w:tcW w:w="4184" w:type="dxa"/>
            <w:tcBorders>
              <w:top w:val="nil"/>
              <w:left w:val="nil"/>
              <w:bottom w:val="single" w:sz="4" w:space="0" w:color="auto"/>
              <w:right w:val="single" w:sz="4" w:space="0" w:color="auto"/>
            </w:tcBorders>
            <w:shd w:val="clear" w:color="auto" w:fill="auto"/>
            <w:noWrap/>
            <w:vAlign w:val="bottom"/>
          </w:tcPr>
          <w:p w:rsidR="00091B1A" w:rsidRPr="00091B1A" w:rsidRDefault="00091B1A">
            <w:pPr>
              <w:jc w:val="both"/>
              <w:rPr>
                <w:sz w:val="18"/>
                <w:szCs w:val="18"/>
              </w:rPr>
            </w:pPr>
            <w:r w:rsidRPr="00091B1A">
              <w:rPr>
                <w:sz w:val="18"/>
                <w:szCs w:val="18"/>
              </w:rPr>
              <w:t>Печать таблицы ТЭП</w:t>
            </w:r>
          </w:p>
        </w:tc>
        <w:tc>
          <w:tcPr>
            <w:tcW w:w="2280" w:type="dxa"/>
            <w:tcBorders>
              <w:top w:val="nil"/>
              <w:left w:val="nil"/>
              <w:bottom w:val="single" w:sz="4" w:space="0" w:color="auto"/>
              <w:right w:val="nil"/>
            </w:tcBorders>
            <w:shd w:val="clear" w:color="auto" w:fill="auto"/>
            <w:noWrap/>
            <w:vAlign w:val="bottom"/>
          </w:tcPr>
          <w:p w:rsidR="00091B1A" w:rsidRPr="00091B1A" w:rsidRDefault="00091B1A">
            <w:pPr>
              <w:jc w:val="center"/>
              <w:rPr>
                <w:sz w:val="18"/>
                <w:szCs w:val="18"/>
              </w:rPr>
            </w:pPr>
            <w:r w:rsidRPr="00091B1A">
              <w:rPr>
                <w:sz w:val="18"/>
                <w:szCs w:val="18"/>
              </w:rPr>
              <w:t>(1= 20 рейсов)</w:t>
            </w:r>
          </w:p>
        </w:tc>
        <w:tc>
          <w:tcPr>
            <w:tcW w:w="1080" w:type="dxa"/>
            <w:tcBorders>
              <w:top w:val="nil"/>
              <w:left w:val="single" w:sz="4" w:space="0" w:color="auto"/>
              <w:bottom w:val="single" w:sz="4" w:space="0" w:color="auto"/>
              <w:right w:val="nil"/>
            </w:tcBorders>
            <w:shd w:val="clear" w:color="auto" w:fill="auto"/>
            <w:noWrap/>
            <w:vAlign w:val="bottom"/>
          </w:tcPr>
          <w:p w:rsidR="00091B1A" w:rsidRPr="00091B1A" w:rsidRDefault="00091B1A">
            <w:pPr>
              <w:jc w:val="center"/>
              <w:rPr>
                <w:sz w:val="18"/>
                <w:szCs w:val="18"/>
              </w:rPr>
            </w:pPr>
            <w:r w:rsidRPr="00091B1A">
              <w:rPr>
                <w:sz w:val="18"/>
                <w:szCs w:val="18"/>
              </w:rPr>
              <w:t>11,8</w:t>
            </w:r>
          </w:p>
        </w:tc>
        <w:tc>
          <w:tcPr>
            <w:tcW w:w="1080" w:type="dxa"/>
            <w:tcBorders>
              <w:top w:val="single" w:sz="4" w:space="0" w:color="auto"/>
              <w:left w:val="single" w:sz="4" w:space="0" w:color="auto"/>
              <w:bottom w:val="single" w:sz="4" w:space="0" w:color="auto"/>
              <w:right w:val="single" w:sz="8" w:space="0" w:color="auto"/>
            </w:tcBorders>
            <w:shd w:val="clear" w:color="auto" w:fill="D9D9D9"/>
            <w:noWrap/>
            <w:vAlign w:val="bottom"/>
          </w:tcPr>
          <w:p w:rsidR="00091B1A" w:rsidRPr="00176EF8" w:rsidRDefault="00091B1A">
            <w:pPr>
              <w:jc w:val="center"/>
              <w:rPr>
                <w:b/>
                <w:bCs/>
                <w:i/>
                <w:iCs/>
                <w:sz w:val="18"/>
                <w:szCs w:val="18"/>
              </w:rPr>
            </w:pPr>
            <w:r w:rsidRPr="00176EF8">
              <w:rPr>
                <w:b/>
                <w:bCs/>
                <w:i/>
                <w:iCs/>
                <w:sz w:val="18"/>
                <w:szCs w:val="18"/>
              </w:rPr>
              <w:t>21,94</w:t>
            </w:r>
          </w:p>
        </w:tc>
        <w:tc>
          <w:tcPr>
            <w:tcW w:w="1700" w:type="dxa"/>
            <w:tcBorders>
              <w:top w:val="nil"/>
              <w:left w:val="single" w:sz="4" w:space="0" w:color="auto"/>
              <w:bottom w:val="single" w:sz="4" w:space="0" w:color="auto"/>
              <w:right w:val="single" w:sz="4" w:space="0" w:color="auto"/>
            </w:tcBorders>
            <w:shd w:val="clear" w:color="auto" w:fill="auto"/>
            <w:noWrap/>
            <w:vAlign w:val="bottom"/>
          </w:tcPr>
          <w:p w:rsidR="00091B1A" w:rsidRPr="00091B1A" w:rsidRDefault="00091B1A" w:rsidP="006D51B7">
            <w:pPr>
              <w:jc w:val="center"/>
              <w:rPr>
                <w:rFonts w:ascii="Arial CYR" w:hAnsi="Arial CYR" w:cs="Arial CYR"/>
                <w:sz w:val="18"/>
                <w:szCs w:val="18"/>
              </w:rPr>
            </w:pPr>
            <w:r w:rsidRPr="00091B1A">
              <w:rPr>
                <w:rFonts w:ascii="Arial CYR" w:hAnsi="Arial CYR" w:cs="Arial CYR"/>
                <w:sz w:val="18"/>
                <w:szCs w:val="18"/>
              </w:rPr>
              <w:t>258,87</w:t>
            </w:r>
          </w:p>
        </w:tc>
      </w:tr>
      <w:tr w:rsidR="00091B1A">
        <w:trPr>
          <w:trHeight w:val="270"/>
        </w:trPr>
        <w:tc>
          <w:tcPr>
            <w:tcW w:w="616" w:type="dxa"/>
            <w:tcBorders>
              <w:top w:val="nil"/>
              <w:left w:val="single" w:sz="4" w:space="0" w:color="auto"/>
              <w:bottom w:val="nil"/>
              <w:right w:val="single" w:sz="4" w:space="0" w:color="auto"/>
            </w:tcBorders>
            <w:shd w:val="clear" w:color="auto" w:fill="auto"/>
            <w:noWrap/>
            <w:vAlign w:val="bottom"/>
          </w:tcPr>
          <w:p w:rsidR="00091B1A" w:rsidRPr="00091B1A" w:rsidRDefault="00091B1A">
            <w:pPr>
              <w:jc w:val="center"/>
              <w:rPr>
                <w:sz w:val="18"/>
                <w:szCs w:val="18"/>
              </w:rPr>
            </w:pPr>
            <w:r w:rsidRPr="00091B1A">
              <w:rPr>
                <w:sz w:val="18"/>
                <w:szCs w:val="18"/>
              </w:rPr>
              <w:t>4052</w:t>
            </w:r>
          </w:p>
        </w:tc>
        <w:tc>
          <w:tcPr>
            <w:tcW w:w="4184" w:type="dxa"/>
            <w:tcBorders>
              <w:top w:val="nil"/>
              <w:left w:val="nil"/>
              <w:bottom w:val="nil"/>
              <w:right w:val="single" w:sz="4" w:space="0" w:color="auto"/>
            </w:tcBorders>
            <w:shd w:val="clear" w:color="auto" w:fill="auto"/>
            <w:noWrap/>
            <w:vAlign w:val="bottom"/>
          </w:tcPr>
          <w:p w:rsidR="00091B1A" w:rsidRPr="00091B1A" w:rsidRDefault="00091B1A">
            <w:pPr>
              <w:jc w:val="both"/>
              <w:rPr>
                <w:sz w:val="18"/>
                <w:szCs w:val="18"/>
              </w:rPr>
            </w:pPr>
            <w:r w:rsidRPr="00091B1A">
              <w:rPr>
                <w:sz w:val="18"/>
                <w:szCs w:val="18"/>
              </w:rPr>
              <w:t>Печать  макроописаний керна</w:t>
            </w:r>
          </w:p>
        </w:tc>
        <w:tc>
          <w:tcPr>
            <w:tcW w:w="2280" w:type="dxa"/>
            <w:tcBorders>
              <w:top w:val="nil"/>
              <w:left w:val="nil"/>
              <w:bottom w:val="nil"/>
              <w:right w:val="nil"/>
            </w:tcBorders>
            <w:shd w:val="clear" w:color="auto" w:fill="auto"/>
            <w:noWrap/>
            <w:vAlign w:val="bottom"/>
          </w:tcPr>
          <w:p w:rsidR="00091B1A" w:rsidRPr="00091B1A" w:rsidRDefault="00091B1A">
            <w:pPr>
              <w:jc w:val="center"/>
              <w:rPr>
                <w:sz w:val="18"/>
                <w:szCs w:val="18"/>
              </w:rPr>
            </w:pPr>
            <w:r w:rsidRPr="00091B1A">
              <w:rPr>
                <w:sz w:val="18"/>
                <w:szCs w:val="18"/>
              </w:rPr>
              <w:t>(1= 1отбор)</w:t>
            </w:r>
          </w:p>
        </w:tc>
        <w:tc>
          <w:tcPr>
            <w:tcW w:w="1080" w:type="dxa"/>
            <w:tcBorders>
              <w:top w:val="nil"/>
              <w:left w:val="single" w:sz="4" w:space="0" w:color="auto"/>
              <w:bottom w:val="nil"/>
              <w:right w:val="nil"/>
            </w:tcBorders>
            <w:shd w:val="clear" w:color="auto" w:fill="auto"/>
            <w:noWrap/>
            <w:vAlign w:val="bottom"/>
          </w:tcPr>
          <w:p w:rsidR="00091B1A" w:rsidRPr="00091B1A" w:rsidRDefault="00091B1A">
            <w:pPr>
              <w:jc w:val="center"/>
              <w:rPr>
                <w:sz w:val="18"/>
                <w:szCs w:val="18"/>
              </w:rPr>
            </w:pPr>
            <w:r w:rsidRPr="00091B1A">
              <w:rPr>
                <w:sz w:val="18"/>
                <w:szCs w:val="18"/>
              </w:rPr>
              <w:t>114</w:t>
            </w:r>
          </w:p>
        </w:tc>
        <w:tc>
          <w:tcPr>
            <w:tcW w:w="1080" w:type="dxa"/>
            <w:tcBorders>
              <w:top w:val="single" w:sz="4" w:space="0" w:color="auto"/>
              <w:left w:val="single" w:sz="4" w:space="0" w:color="auto"/>
              <w:bottom w:val="single" w:sz="4" w:space="0" w:color="auto"/>
              <w:right w:val="single" w:sz="8" w:space="0" w:color="auto"/>
            </w:tcBorders>
            <w:shd w:val="clear" w:color="auto" w:fill="D9D9D9"/>
            <w:noWrap/>
            <w:vAlign w:val="bottom"/>
          </w:tcPr>
          <w:p w:rsidR="00091B1A" w:rsidRPr="00176EF8" w:rsidRDefault="00091B1A">
            <w:pPr>
              <w:jc w:val="center"/>
              <w:rPr>
                <w:b/>
                <w:bCs/>
                <w:i/>
                <w:iCs/>
                <w:sz w:val="18"/>
                <w:szCs w:val="18"/>
              </w:rPr>
            </w:pPr>
            <w:r w:rsidRPr="00176EF8">
              <w:rPr>
                <w:b/>
                <w:bCs/>
                <w:i/>
                <w:iCs/>
                <w:sz w:val="18"/>
                <w:szCs w:val="18"/>
              </w:rPr>
              <w:t>19,36</w:t>
            </w:r>
          </w:p>
        </w:tc>
        <w:tc>
          <w:tcPr>
            <w:tcW w:w="1700" w:type="dxa"/>
            <w:tcBorders>
              <w:top w:val="nil"/>
              <w:left w:val="single" w:sz="4" w:space="0" w:color="auto"/>
              <w:bottom w:val="single" w:sz="4" w:space="0" w:color="auto"/>
              <w:right w:val="single" w:sz="4" w:space="0" w:color="auto"/>
            </w:tcBorders>
            <w:shd w:val="clear" w:color="auto" w:fill="auto"/>
            <w:noWrap/>
            <w:vAlign w:val="bottom"/>
          </w:tcPr>
          <w:p w:rsidR="00091B1A" w:rsidRPr="00091B1A" w:rsidRDefault="00091B1A" w:rsidP="006D51B7">
            <w:pPr>
              <w:jc w:val="center"/>
              <w:rPr>
                <w:rFonts w:ascii="Arial CYR" w:hAnsi="Arial CYR" w:cs="Arial CYR"/>
                <w:sz w:val="18"/>
                <w:szCs w:val="18"/>
              </w:rPr>
            </w:pPr>
            <w:r w:rsidRPr="00091B1A">
              <w:rPr>
                <w:rFonts w:ascii="Arial CYR" w:hAnsi="Arial CYR" w:cs="Arial CYR"/>
                <w:sz w:val="18"/>
                <w:szCs w:val="18"/>
              </w:rPr>
              <w:t>2 206,68</w:t>
            </w:r>
          </w:p>
        </w:tc>
      </w:tr>
      <w:tr w:rsidR="00091B1A">
        <w:trPr>
          <w:trHeight w:val="587"/>
        </w:trPr>
        <w:tc>
          <w:tcPr>
            <w:tcW w:w="616" w:type="dxa"/>
            <w:tcBorders>
              <w:top w:val="single" w:sz="4" w:space="0" w:color="auto"/>
              <w:left w:val="single" w:sz="4" w:space="0" w:color="auto"/>
              <w:bottom w:val="double" w:sz="6" w:space="0" w:color="auto"/>
              <w:right w:val="single" w:sz="4" w:space="0" w:color="auto"/>
            </w:tcBorders>
            <w:shd w:val="clear" w:color="auto" w:fill="auto"/>
            <w:noWrap/>
            <w:vAlign w:val="bottom"/>
          </w:tcPr>
          <w:p w:rsidR="00091B1A" w:rsidRPr="00091B1A" w:rsidRDefault="00091B1A">
            <w:pPr>
              <w:jc w:val="center"/>
              <w:rPr>
                <w:sz w:val="18"/>
                <w:szCs w:val="18"/>
              </w:rPr>
            </w:pPr>
            <w:r w:rsidRPr="00091B1A">
              <w:rPr>
                <w:sz w:val="18"/>
                <w:szCs w:val="18"/>
              </w:rPr>
              <w:t>4053</w:t>
            </w:r>
          </w:p>
        </w:tc>
        <w:tc>
          <w:tcPr>
            <w:tcW w:w="4184" w:type="dxa"/>
            <w:tcBorders>
              <w:top w:val="single" w:sz="4" w:space="0" w:color="auto"/>
              <w:left w:val="nil"/>
              <w:bottom w:val="double" w:sz="6" w:space="0" w:color="auto"/>
              <w:right w:val="single" w:sz="4" w:space="0" w:color="auto"/>
            </w:tcBorders>
            <w:shd w:val="clear" w:color="auto" w:fill="auto"/>
            <w:noWrap/>
            <w:vAlign w:val="bottom"/>
          </w:tcPr>
          <w:p w:rsidR="00091B1A" w:rsidRPr="00091B1A" w:rsidRDefault="00091B1A">
            <w:pPr>
              <w:jc w:val="both"/>
              <w:rPr>
                <w:sz w:val="18"/>
                <w:szCs w:val="18"/>
              </w:rPr>
            </w:pPr>
            <w:r w:rsidRPr="00091B1A">
              <w:rPr>
                <w:sz w:val="18"/>
                <w:szCs w:val="18"/>
              </w:rPr>
              <w:t>Анализ технологических данных по соблюдению РТК и составление заключения</w:t>
            </w:r>
          </w:p>
        </w:tc>
        <w:tc>
          <w:tcPr>
            <w:tcW w:w="2280" w:type="dxa"/>
            <w:tcBorders>
              <w:top w:val="single" w:sz="4" w:space="0" w:color="auto"/>
              <w:left w:val="nil"/>
              <w:bottom w:val="double" w:sz="6" w:space="0" w:color="auto"/>
              <w:right w:val="nil"/>
            </w:tcBorders>
            <w:shd w:val="clear" w:color="auto" w:fill="auto"/>
            <w:noWrap/>
            <w:vAlign w:val="bottom"/>
          </w:tcPr>
          <w:p w:rsidR="00091B1A" w:rsidRPr="00091B1A" w:rsidRDefault="00091B1A">
            <w:pPr>
              <w:jc w:val="center"/>
              <w:rPr>
                <w:sz w:val="18"/>
                <w:szCs w:val="18"/>
              </w:rPr>
            </w:pPr>
            <w:r w:rsidRPr="00091B1A">
              <w:rPr>
                <w:sz w:val="18"/>
                <w:szCs w:val="18"/>
              </w:rPr>
              <w:t>(1=200 м каротажа)</w:t>
            </w:r>
          </w:p>
        </w:tc>
        <w:tc>
          <w:tcPr>
            <w:tcW w:w="1080" w:type="dxa"/>
            <w:tcBorders>
              <w:top w:val="single" w:sz="4" w:space="0" w:color="auto"/>
              <w:left w:val="single" w:sz="4" w:space="0" w:color="auto"/>
              <w:bottom w:val="double" w:sz="6" w:space="0" w:color="auto"/>
              <w:right w:val="single" w:sz="4" w:space="0" w:color="auto"/>
            </w:tcBorders>
            <w:shd w:val="clear" w:color="auto" w:fill="auto"/>
            <w:noWrap/>
            <w:vAlign w:val="bottom"/>
          </w:tcPr>
          <w:p w:rsidR="00091B1A" w:rsidRPr="00091B1A" w:rsidRDefault="00091B1A">
            <w:pPr>
              <w:jc w:val="center"/>
              <w:rPr>
                <w:sz w:val="18"/>
                <w:szCs w:val="18"/>
              </w:rPr>
            </w:pPr>
            <w:r w:rsidRPr="00091B1A">
              <w:rPr>
                <w:sz w:val="18"/>
                <w:szCs w:val="18"/>
              </w:rPr>
              <w:t>2,936</w:t>
            </w:r>
          </w:p>
        </w:tc>
        <w:tc>
          <w:tcPr>
            <w:tcW w:w="1080" w:type="dxa"/>
            <w:tcBorders>
              <w:top w:val="single" w:sz="4" w:space="0" w:color="auto"/>
              <w:left w:val="nil"/>
              <w:bottom w:val="double" w:sz="6" w:space="0" w:color="auto"/>
              <w:right w:val="single" w:sz="8" w:space="0" w:color="auto"/>
            </w:tcBorders>
            <w:shd w:val="clear" w:color="auto" w:fill="D9D9D9"/>
            <w:noWrap/>
            <w:vAlign w:val="bottom"/>
          </w:tcPr>
          <w:p w:rsidR="00091B1A" w:rsidRPr="00176EF8" w:rsidRDefault="00091B1A">
            <w:pPr>
              <w:jc w:val="center"/>
              <w:rPr>
                <w:b/>
                <w:bCs/>
                <w:i/>
                <w:iCs/>
                <w:sz w:val="18"/>
                <w:szCs w:val="18"/>
              </w:rPr>
            </w:pPr>
            <w:r w:rsidRPr="00176EF8">
              <w:rPr>
                <w:b/>
                <w:bCs/>
                <w:i/>
                <w:iCs/>
                <w:sz w:val="18"/>
                <w:szCs w:val="18"/>
              </w:rPr>
              <w:t>28,93</w:t>
            </w:r>
          </w:p>
        </w:tc>
        <w:tc>
          <w:tcPr>
            <w:tcW w:w="1700" w:type="dxa"/>
            <w:tcBorders>
              <w:top w:val="nil"/>
              <w:left w:val="single" w:sz="4" w:space="0" w:color="auto"/>
              <w:bottom w:val="double" w:sz="6" w:space="0" w:color="auto"/>
              <w:right w:val="single" w:sz="4" w:space="0" w:color="auto"/>
            </w:tcBorders>
            <w:shd w:val="clear" w:color="auto" w:fill="auto"/>
            <w:noWrap/>
            <w:vAlign w:val="bottom"/>
          </w:tcPr>
          <w:p w:rsidR="00091B1A" w:rsidRPr="00091B1A" w:rsidRDefault="00091B1A" w:rsidP="006D51B7">
            <w:pPr>
              <w:jc w:val="center"/>
              <w:rPr>
                <w:rFonts w:ascii="Arial CYR" w:hAnsi="Arial CYR" w:cs="Arial CYR"/>
                <w:sz w:val="18"/>
                <w:szCs w:val="18"/>
              </w:rPr>
            </w:pPr>
            <w:r w:rsidRPr="00091B1A">
              <w:rPr>
                <w:rFonts w:ascii="Arial CYR" w:hAnsi="Arial CYR" w:cs="Arial CYR"/>
                <w:sz w:val="18"/>
                <w:szCs w:val="18"/>
              </w:rPr>
              <w:t>84,94</w:t>
            </w:r>
          </w:p>
        </w:tc>
      </w:tr>
      <w:tr w:rsidR="00091B1A">
        <w:trPr>
          <w:trHeight w:val="315"/>
        </w:trPr>
        <w:tc>
          <w:tcPr>
            <w:tcW w:w="7080" w:type="dxa"/>
            <w:gridSpan w:val="3"/>
            <w:tcBorders>
              <w:top w:val="nil"/>
              <w:left w:val="nil"/>
              <w:bottom w:val="nil"/>
              <w:right w:val="nil"/>
            </w:tcBorders>
            <w:shd w:val="clear" w:color="auto" w:fill="auto"/>
            <w:noWrap/>
            <w:vAlign w:val="bottom"/>
          </w:tcPr>
          <w:p w:rsidR="00091B1A" w:rsidRPr="00176EF8" w:rsidRDefault="00091B1A">
            <w:pPr>
              <w:rPr>
                <w:rFonts w:ascii="Arial CYR" w:hAnsi="Arial CYR" w:cs="Arial CYR"/>
                <w:b/>
                <w:sz w:val="22"/>
                <w:szCs w:val="22"/>
              </w:rPr>
            </w:pPr>
            <w:r w:rsidRPr="00176EF8">
              <w:rPr>
                <w:rFonts w:ascii="Arial CYR" w:hAnsi="Arial CYR" w:cs="Arial CYR"/>
                <w:b/>
                <w:sz w:val="22"/>
                <w:szCs w:val="22"/>
              </w:rPr>
              <w:t>Итого по совместной интерпретации ГИРС-ГТИ:</w:t>
            </w:r>
          </w:p>
        </w:tc>
        <w:tc>
          <w:tcPr>
            <w:tcW w:w="1080" w:type="dxa"/>
            <w:tcBorders>
              <w:top w:val="nil"/>
              <w:left w:val="nil"/>
              <w:bottom w:val="nil"/>
              <w:right w:val="nil"/>
            </w:tcBorders>
            <w:shd w:val="clear" w:color="auto" w:fill="auto"/>
            <w:noWrap/>
            <w:vAlign w:val="center"/>
          </w:tcPr>
          <w:p w:rsidR="00091B1A" w:rsidRPr="00176EF8" w:rsidRDefault="00091B1A">
            <w:pPr>
              <w:rPr>
                <w:b/>
                <w:bCs/>
                <w:i/>
                <w:iCs/>
                <w:sz w:val="22"/>
                <w:szCs w:val="22"/>
              </w:rPr>
            </w:pPr>
          </w:p>
        </w:tc>
        <w:tc>
          <w:tcPr>
            <w:tcW w:w="1080" w:type="dxa"/>
            <w:tcBorders>
              <w:top w:val="nil"/>
              <w:left w:val="nil"/>
              <w:bottom w:val="nil"/>
              <w:right w:val="nil"/>
            </w:tcBorders>
            <w:shd w:val="clear" w:color="auto" w:fill="auto"/>
            <w:noWrap/>
            <w:vAlign w:val="bottom"/>
          </w:tcPr>
          <w:p w:rsidR="00091B1A" w:rsidRPr="00176EF8" w:rsidRDefault="00091B1A">
            <w:pPr>
              <w:rPr>
                <w:b/>
                <w:bCs/>
                <w:i/>
                <w:iCs/>
                <w:sz w:val="22"/>
                <w:szCs w:val="22"/>
              </w:rPr>
            </w:pPr>
          </w:p>
        </w:tc>
        <w:tc>
          <w:tcPr>
            <w:tcW w:w="1700" w:type="dxa"/>
            <w:tcBorders>
              <w:top w:val="nil"/>
              <w:left w:val="nil"/>
              <w:bottom w:val="nil"/>
              <w:right w:val="nil"/>
            </w:tcBorders>
            <w:shd w:val="clear" w:color="auto" w:fill="auto"/>
            <w:noWrap/>
            <w:vAlign w:val="bottom"/>
          </w:tcPr>
          <w:p w:rsidR="00091B1A" w:rsidRPr="00176EF8" w:rsidRDefault="00091B1A">
            <w:pPr>
              <w:jc w:val="center"/>
              <w:rPr>
                <w:rFonts w:ascii="Arial CYR" w:hAnsi="Arial CYR" w:cs="Arial CYR"/>
                <w:b/>
                <w:sz w:val="22"/>
                <w:szCs w:val="22"/>
              </w:rPr>
            </w:pPr>
            <w:r w:rsidRPr="00176EF8">
              <w:rPr>
                <w:rFonts w:ascii="Arial CYR" w:hAnsi="Arial CYR" w:cs="Arial CYR"/>
                <w:b/>
                <w:sz w:val="22"/>
                <w:szCs w:val="22"/>
              </w:rPr>
              <w:t>125 850, 94</w:t>
            </w:r>
          </w:p>
        </w:tc>
      </w:tr>
    </w:tbl>
    <w:p w:rsidR="0070157E" w:rsidRDefault="0070157E" w:rsidP="004C0B7E">
      <w:pPr>
        <w:spacing w:line="360" w:lineRule="auto"/>
        <w:ind w:left="-540" w:firstLine="540"/>
        <w:jc w:val="center"/>
        <w:rPr>
          <w:rFonts w:ascii="Arial" w:hAnsi="Arial" w:cs="Arial"/>
          <w:b/>
          <w:iCs/>
        </w:rPr>
      </w:pPr>
    </w:p>
    <w:p w:rsidR="006D51B7" w:rsidRDefault="00DF6E3F" w:rsidP="006D51B7">
      <w:pPr>
        <w:spacing w:line="360" w:lineRule="auto"/>
        <w:ind w:left="-540" w:firstLine="540"/>
        <w:rPr>
          <w:rFonts w:ascii="Arial" w:hAnsi="Arial" w:cs="Arial"/>
          <w:iCs/>
        </w:rPr>
      </w:pPr>
      <w:r w:rsidRPr="00DF6E3F">
        <w:rPr>
          <w:rFonts w:ascii="Arial" w:hAnsi="Arial" w:cs="Arial"/>
          <w:iCs/>
        </w:rPr>
        <w:t>А</w:t>
      </w:r>
      <w:r>
        <w:rPr>
          <w:rFonts w:ascii="Arial" w:hAnsi="Arial" w:cs="Arial"/>
          <w:iCs/>
        </w:rPr>
        <w:t xml:space="preserve">налогичным образом </w:t>
      </w:r>
      <w:r w:rsidR="006D51B7">
        <w:rPr>
          <w:rFonts w:ascii="Arial" w:hAnsi="Arial" w:cs="Arial"/>
          <w:iCs/>
        </w:rPr>
        <w:t xml:space="preserve">были рассчитаны стоимость работ по интерпретации </w:t>
      </w:r>
    </w:p>
    <w:p w:rsidR="006D51B7" w:rsidRDefault="006D51B7" w:rsidP="006D51B7">
      <w:pPr>
        <w:spacing w:line="360" w:lineRule="auto"/>
        <w:ind w:left="-540" w:firstLine="60"/>
        <w:rPr>
          <w:rFonts w:ascii="Arial" w:hAnsi="Arial" w:cs="Arial"/>
          <w:iCs/>
        </w:rPr>
      </w:pPr>
      <w:r>
        <w:rPr>
          <w:rFonts w:ascii="Arial" w:hAnsi="Arial" w:cs="Arial"/>
          <w:iCs/>
        </w:rPr>
        <w:t>132Р и 135П Тевлинско-Русскинского месторождения;</w:t>
      </w:r>
    </w:p>
    <w:p w:rsidR="006D51B7" w:rsidRDefault="006D51B7" w:rsidP="006D51B7">
      <w:pPr>
        <w:spacing w:line="360" w:lineRule="auto"/>
        <w:ind w:left="-540" w:firstLine="540"/>
        <w:rPr>
          <w:rFonts w:ascii="Arial" w:hAnsi="Arial" w:cs="Arial"/>
          <w:iCs/>
        </w:rPr>
      </w:pPr>
      <w:r>
        <w:rPr>
          <w:rFonts w:ascii="Arial" w:hAnsi="Arial" w:cs="Arial"/>
          <w:iCs/>
        </w:rPr>
        <w:t>- 132Р  Тевлинско-Русскинская (113 580р 28к)</w:t>
      </w:r>
    </w:p>
    <w:p w:rsidR="0070157E" w:rsidRPr="00DF6E3F" w:rsidRDefault="006D51B7" w:rsidP="006D51B7">
      <w:pPr>
        <w:spacing w:line="360" w:lineRule="auto"/>
        <w:ind w:left="-540" w:firstLine="540"/>
        <w:rPr>
          <w:rFonts w:ascii="Arial" w:hAnsi="Arial" w:cs="Arial"/>
          <w:iCs/>
        </w:rPr>
      </w:pPr>
      <w:r>
        <w:rPr>
          <w:rFonts w:ascii="Arial" w:hAnsi="Arial" w:cs="Arial"/>
          <w:iCs/>
        </w:rPr>
        <w:t>- 135П  Тевлинско-Русскинская (117 424р 93к)</w:t>
      </w:r>
    </w:p>
    <w:p w:rsidR="006D51B7" w:rsidRDefault="006D51B7" w:rsidP="004C0B7E">
      <w:pPr>
        <w:spacing w:line="360" w:lineRule="auto"/>
        <w:ind w:left="-540" w:firstLine="540"/>
        <w:jc w:val="center"/>
        <w:rPr>
          <w:rFonts w:ascii="Arial" w:hAnsi="Arial" w:cs="Arial"/>
          <w:b/>
          <w:iCs/>
          <w:lang w:val="en-US"/>
        </w:rPr>
      </w:pPr>
    </w:p>
    <w:p w:rsidR="00AF33BC" w:rsidRPr="00AF33BC" w:rsidRDefault="00AF33BC" w:rsidP="004C0B7E">
      <w:pPr>
        <w:spacing w:line="360" w:lineRule="auto"/>
        <w:ind w:left="-540" w:firstLine="540"/>
        <w:jc w:val="center"/>
        <w:rPr>
          <w:rFonts w:ascii="Arial" w:hAnsi="Arial" w:cs="Arial"/>
          <w:b/>
          <w:iCs/>
          <w:lang w:val="en-US"/>
        </w:rPr>
      </w:pPr>
    </w:p>
    <w:p w:rsidR="00E942A2" w:rsidRPr="004C0B7E" w:rsidRDefault="00E942A2" w:rsidP="004C0B7E">
      <w:pPr>
        <w:spacing w:line="360" w:lineRule="auto"/>
        <w:ind w:left="-540" w:firstLine="540"/>
        <w:jc w:val="center"/>
        <w:rPr>
          <w:rFonts w:ascii="Arial" w:hAnsi="Arial" w:cs="Arial"/>
          <w:b/>
        </w:rPr>
      </w:pPr>
      <w:r w:rsidRPr="004C0B7E">
        <w:rPr>
          <w:rFonts w:ascii="Arial" w:hAnsi="Arial" w:cs="Arial"/>
          <w:b/>
          <w:iCs/>
        </w:rPr>
        <w:t xml:space="preserve">Глава </w:t>
      </w:r>
      <w:r w:rsidR="004C0B7E">
        <w:rPr>
          <w:rFonts w:ascii="Arial" w:hAnsi="Arial" w:cs="Arial"/>
          <w:b/>
          <w:iCs/>
        </w:rPr>
        <w:t>5</w:t>
      </w:r>
      <w:r w:rsidRPr="004C0B7E">
        <w:rPr>
          <w:rFonts w:ascii="Arial" w:hAnsi="Arial" w:cs="Arial"/>
          <w:b/>
          <w:iCs/>
        </w:rPr>
        <w:t>. Мероприятия по охране недр и окружающей среды, охране труда</w:t>
      </w:r>
      <w:r w:rsidRPr="004C0B7E">
        <w:rPr>
          <w:rFonts w:ascii="Arial" w:hAnsi="Arial" w:cs="Arial"/>
          <w:b/>
        </w:rPr>
        <w:t xml:space="preserve"> и промышленной безопасности</w:t>
      </w:r>
    </w:p>
    <w:p w:rsidR="00E942A2" w:rsidRPr="004C0B7E" w:rsidRDefault="00E942A2" w:rsidP="004C0B7E">
      <w:pPr>
        <w:spacing w:line="360" w:lineRule="auto"/>
        <w:ind w:left="-540" w:firstLine="540"/>
        <w:jc w:val="both"/>
        <w:rPr>
          <w:rFonts w:ascii="Arial" w:hAnsi="Arial" w:cs="Arial"/>
        </w:rPr>
      </w:pPr>
    </w:p>
    <w:p w:rsidR="00E942A2" w:rsidRPr="004C0B7E" w:rsidRDefault="00E942A2" w:rsidP="004C0B7E">
      <w:pPr>
        <w:spacing w:line="360" w:lineRule="auto"/>
        <w:ind w:left="-540" w:firstLine="540"/>
        <w:jc w:val="center"/>
        <w:rPr>
          <w:rFonts w:ascii="Arial" w:hAnsi="Arial" w:cs="Arial"/>
          <w:b/>
          <w:iCs/>
        </w:rPr>
      </w:pPr>
      <w:r w:rsidRPr="004C0B7E">
        <w:rPr>
          <w:rFonts w:ascii="Arial" w:hAnsi="Arial" w:cs="Arial"/>
          <w:b/>
          <w:iCs/>
        </w:rPr>
        <w:t xml:space="preserve">Охрана труда и промышленная безопасность при проведении </w:t>
      </w:r>
      <w:r w:rsidR="00927E47" w:rsidRPr="004C0B7E">
        <w:rPr>
          <w:rFonts w:ascii="Arial" w:hAnsi="Arial" w:cs="Arial"/>
          <w:b/>
          <w:iCs/>
        </w:rPr>
        <w:t>геолого-технологических</w:t>
      </w:r>
      <w:r w:rsidRPr="004C0B7E">
        <w:rPr>
          <w:rFonts w:ascii="Arial" w:hAnsi="Arial" w:cs="Arial"/>
          <w:b/>
          <w:iCs/>
        </w:rPr>
        <w:t xml:space="preserve"> работ</w:t>
      </w:r>
    </w:p>
    <w:p w:rsidR="00E942A2" w:rsidRPr="004C0B7E" w:rsidRDefault="00E942A2" w:rsidP="004C0B7E">
      <w:pPr>
        <w:spacing w:line="360" w:lineRule="auto"/>
        <w:ind w:left="-540" w:firstLine="540"/>
        <w:jc w:val="both"/>
        <w:rPr>
          <w:rFonts w:ascii="Arial" w:hAnsi="Arial" w:cs="Arial"/>
        </w:rPr>
      </w:pPr>
      <w:r w:rsidRPr="004C0B7E">
        <w:rPr>
          <w:rFonts w:ascii="Arial" w:hAnsi="Arial" w:cs="Arial"/>
        </w:rPr>
        <w:t>В целях безаварийного и безопасного проведения промыслово-геофизических работ в бурящихся скважинах наряду  с требованиями проектов, инструкций, приказов, распоряжений и положений, действующих на предприятии, всем работникам геофизических партий (отрядов) необходимо соблюдать требования следующих правил и инструкций:</w:t>
      </w:r>
    </w:p>
    <w:p w:rsidR="00E942A2" w:rsidRPr="004C0B7E" w:rsidRDefault="00E942A2" w:rsidP="004C0B7E">
      <w:pPr>
        <w:spacing w:line="360" w:lineRule="auto"/>
        <w:ind w:left="-540" w:firstLine="540"/>
        <w:jc w:val="both"/>
        <w:rPr>
          <w:rFonts w:ascii="Arial" w:hAnsi="Arial" w:cs="Arial"/>
        </w:rPr>
      </w:pPr>
      <w:r w:rsidRPr="004C0B7E">
        <w:rPr>
          <w:rFonts w:ascii="Arial" w:hAnsi="Arial" w:cs="Arial"/>
        </w:rPr>
        <w:t>1. "Правил безопасности в нефтяной и газовой промышленности", (Москва, 2003г.).</w:t>
      </w:r>
    </w:p>
    <w:p w:rsidR="00E942A2" w:rsidRPr="004C0B7E" w:rsidRDefault="00E942A2" w:rsidP="004C0B7E">
      <w:pPr>
        <w:spacing w:line="360" w:lineRule="auto"/>
        <w:ind w:left="-540" w:firstLine="540"/>
        <w:jc w:val="both"/>
        <w:rPr>
          <w:rFonts w:ascii="Arial" w:hAnsi="Arial" w:cs="Arial"/>
        </w:rPr>
      </w:pPr>
      <w:r w:rsidRPr="004C0B7E">
        <w:rPr>
          <w:rFonts w:ascii="Arial" w:hAnsi="Arial" w:cs="Arial"/>
        </w:rPr>
        <w:t>2.  Единой системы управления охраной труда в нефтяной промышленности, М.1986г.</w:t>
      </w:r>
    </w:p>
    <w:p w:rsidR="00E942A2" w:rsidRPr="004C0B7E" w:rsidRDefault="00E942A2" w:rsidP="004C0B7E">
      <w:pPr>
        <w:spacing w:line="360" w:lineRule="auto"/>
        <w:ind w:left="-540" w:firstLine="540"/>
        <w:jc w:val="both"/>
        <w:rPr>
          <w:rFonts w:ascii="Arial" w:hAnsi="Arial" w:cs="Arial"/>
        </w:rPr>
      </w:pPr>
      <w:r w:rsidRPr="004C0B7E">
        <w:rPr>
          <w:rFonts w:ascii="Arial" w:hAnsi="Arial" w:cs="Arial"/>
        </w:rPr>
        <w:t xml:space="preserve">3. Технической инструкции по проведению </w:t>
      </w:r>
      <w:r w:rsidR="00ED22D9" w:rsidRPr="004C0B7E">
        <w:rPr>
          <w:rFonts w:ascii="Arial" w:hAnsi="Arial" w:cs="Arial"/>
        </w:rPr>
        <w:t>геолого-технологических</w:t>
      </w:r>
      <w:r w:rsidRPr="004C0B7E">
        <w:rPr>
          <w:rFonts w:ascii="Arial" w:hAnsi="Arial" w:cs="Arial"/>
        </w:rPr>
        <w:t xml:space="preserve"> исследований в скважинах, М.</w:t>
      </w:r>
      <w:r w:rsidR="00ED22D9" w:rsidRPr="004C0B7E">
        <w:rPr>
          <w:rFonts w:ascii="Arial" w:hAnsi="Arial" w:cs="Arial"/>
        </w:rPr>
        <w:t xml:space="preserve"> </w:t>
      </w:r>
      <w:smartTag w:uri="urn:schemas-microsoft-com:office:smarttags" w:element="metricconverter">
        <w:smartTagPr>
          <w:attr w:name="ProductID" w:val="1999 г"/>
        </w:smartTagPr>
        <w:r w:rsidR="00ED22D9" w:rsidRPr="004C0B7E">
          <w:rPr>
            <w:rFonts w:ascii="Arial" w:hAnsi="Arial" w:cs="Arial"/>
          </w:rPr>
          <w:t xml:space="preserve">1999 </w:t>
        </w:r>
        <w:r w:rsidRPr="004C0B7E">
          <w:rPr>
            <w:rFonts w:ascii="Arial" w:hAnsi="Arial" w:cs="Arial"/>
          </w:rPr>
          <w:t>г</w:t>
        </w:r>
      </w:smartTag>
      <w:r w:rsidRPr="004C0B7E">
        <w:rPr>
          <w:rFonts w:ascii="Arial" w:hAnsi="Arial" w:cs="Arial"/>
        </w:rPr>
        <w:t>.</w:t>
      </w:r>
    </w:p>
    <w:p w:rsidR="00E942A2" w:rsidRPr="004C0B7E" w:rsidRDefault="00ED22D9" w:rsidP="004C0B7E">
      <w:pPr>
        <w:spacing w:line="360" w:lineRule="auto"/>
        <w:ind w:left="-540" w:firstLine="540"/>
        <w:jc w:val="both"/>
        <w:rPr>
          <w:rFonts w:ascii="Arial" w:hAnsi="Arial" w:cs="Arial"/>
        </w:rPr>
      </w:pPr>
      <w:r w:rsidRPr="004C0B7E">
        <w:rPr>
          <w:rFonts w:ascii="Arial" w:hAnsi="Arial" w:cs="Arial"/>
        </w:rPr>
        <w:t>4</w:t>
      </w:r>
      <w:r w:rsidR="00E942A2" w:rsidRPr="004C0B7E">
        <w:rPr>
          <w:rFonts w:ascii="Arial" w:hAnsi="Arial" w:cs="Arial"/>
        </w:rPr>
        <w:t>.  Правил пожарной безопасности Российской федерации (ППБ-01-03г.).</w:t>
      </w:r>
    </w:p>
    <w:p w:rsidR="00A80950" w:rsidRDefault="00ED22D9" w:rsidP="004C0B7E">
      <w:pPr>
        <w:spacing w:line="360" w:lineRule="auto"/>
        <w:ind w:left="-540" w:firstLine="540"/>
        <w:jc w:val="both"/>
        <w:rPr>
          <w:rFonts w:ascii="Arial" w:hAnsi="Arial" w:cs="Arial"/>
        </w:rPr>
      </w:pPr>
      <w:r w:rsidRPr="004C0B7E">
        <w:rPr>
          <w:rFonts w:ascii="Arial" w:hAnsi="Arial" w:cs="Arial"/>
        </w:rPr>
        <w:t>5</w:t>
      </w:r>
      <w:r w:rsidR="00E942A2" w:rsidRPr="004C0B7E">
        <w:rPr>
          <w:rFonts w:ascii="Arial" w:hAnsi="Arial" w:cs="Arial"/>
        </w:rPr>
        <w:t>. Правил эксплуатации электроустановок потребителей (Энергоатомиздат 1992г.).</w:t>
      </w:r>
    </w:p>
    <w:p w:rsidR="00A21C79" w:rsidRPr="004C0B7E" w:rsidRDefault="00A21C79" w:rsidP="004C0B7E">
      <w:pPr>
        <w:spacing w:line="360" w:lineRule="auto"/>
        <w:ind w:left="-540" w:firstLine="540"/>
        <w:jc w:val="both"/>
        <w:rPr>
          <w:rFonts w:ascii="Arial" w:hAnsi="Arial" w:cs="Arial"/>
        </w:rPr>
      </w:pPr>
    </w:p>
    <w:p w:rsidR="00A21C79" w:rsidRPr="004C0B7E" w:rsidRDefault="00E942A2" w:rsidP="00A21C79">
      <w:pPr>
        <w:spacing w:line="360" w:lineRule="auto"/>
        <w:ind w:left="-540" w:firstLine="540"/>
        <w:jc w:val="center"/>
        <w:rPr>
          <w:rFonts w:ascii="Arial" w:hAnsi="Arial" w:cs="Arial"/>
          <w:b/>
          <w:bCs/>
        </w:rPr>
      </w:pPr>
      <w:r w:rsidRPr="004C0B7E">
        <w:rPr>
          <w:rFonts w:ascii="Arial" w:hAnsi="Arial" w:cs="Arial"/>
          <w:b/>
          <w:bCs/>
        </w:rPr>
        <w:t>Общие положения</w:t>
      </w:r>
    </w:p>
    <w:p w:rsidR="00E942A2" w:rsidRPr="004C0B7E" w:rsidRDefault="00E942A2" w:rsidP="004C0B7E">
      <w:pPr>
        <w:pStyle w:val="30"/>
        <w:spacing w:line="360" w:lineRule="auto"/>
        <w:ind w:left="-540" w:right="-31" w:firstLine="540"/>
        <w:rPr>
          <w:rFonts w:ascii="Arial" w:hAnsi="Arial" w:cs="Arial"/>
          <w:szCs w:val="24"/>
        </w:rPr>
      </w:pPr>
      <w:r w:rsidRPr="004C0B7E">
        <w:rPr>
          <w:rFonts w:ascii="Arial" w:hAnsi="Arial" w:cs="Arial"/>
          <w:szCs w:val="24"/>
        </w:rPr>
        <w:t xml:space="preserve">К </w:t>
      </w:r>
      <w:r w:rsidR="00ED22D9" w:rsidRPr="004C0B7E">
        <w:rPr>
          <w:rFonts w:ascii="Arial" w:hAnsi="Arial" w:cs="Arial"/>
          <w:szCs w:val="24"/>
        </w:rPr>
        <w:t>геолого-технологическим</w:t>
      </w:r>
      <w:r w:rsidRPr="004C0B7E">
        <w:rPr>
          <w:rFonts w:ascii="Arial" w:hAnsi="Arial" w:cs="Arial"/>
          <w:szCs w:val="24"/>
        </w:rPr>
        <w:t xml:space="preserve"> работам на скважинах допускаются работники, прошедшие медицинский осмотр, профессиональное обучение и сдавшие экзамены по промышленной безопасности.</w:t>
      </w:r>
    </w:p>
    <w:p w:rsidR="00ED22D9" w:rsidRPr="004C0B7E" w:rsidRDefault="00E942A2" w:rsidP="004C0B7E">
      <w:pPr>
        <w:spacing w:line="360" w:lineRule="auto"/>
        <w:ind w:left="-540" w:firstLine="540"/>
        <w:jc w:val="both"/>
        <w:rPr>
          <w:rFonts w:ascii="Arial" w:hAnsi="Arial" w:cs="Arial"/>
        </w:rPr>
      </w:pPr>
      <w:r w:rsidRPr="004C0B7E">
        <w:rPr>
          <w:rFonts w:ascii="Arial" w:hAnsi="Arial" w:cs="Arial"/>
        </w:rPr>
        <w:t>Каждый работник должен выполнять работу, по которой он прошел профессиональное обучение и инструктаж. Выполнение других работ без разрешения администрации и соответствующего инструктажа по промышленной безопасности запрещается.</w:t>
      </w:r>
    </w:p>
    <w:p w:rsidR="00E942A2" w:rsidRPr="004C0B7E" w:rsidRDefault="00E942A2" w:rsidP="0027625C">
      <w:pPr>
        <w:spacing w:line="360" w:lineRule="auto"/>
        <w:ind w:left="-540" w:firstLine="540"/>
        <w:jc w:val="center"/>
        <w:rPr>
          <w:rFonts w:ascii="Arial" w:hAnsi="Arial" w:cs="Arial"/>
        </w:rPr>
      </w:pPr>
      <w:r w:rsidRPr="004C0B7E">
        <w:rPr>
          <w:rFonts w:ascii="Arial" w:hAnsi="Arial" w:cs="Arial"/>
          <w:b/>
          <w:bCs/>
        </w:rPr>
        <w:t>Техника безопасности при переездах партии</w:t>
      </w:r>
    </w:p>
    <w:p w:rsidR="00E942A2" w:rsidRPr="004C0B7E" w:rsidRDefault="00E942A2" w:rsidP="004C0B7E">
      <w:pPr>
        <w:spacing w:line="360" w:lineRule="auto"/>
        <w:ind w:left="-540" w:firstLine="540"/>
        <w:jc w:val="both"/>
        <w:rPr>
          <w:rFonts w:ascii="Arial" w:hAnsi="Arial" w:cs="Arial"/>
        </w:rPr>
      </w:pPr>
      <w:r w:rsidRPr="004C0B7E">
        <w:rPr>
          <w:rFonts w:ascii="Arial" w:hAnsi="Arial" w:cs="Arial"/>
        </w:rPr>
        <w:t xml:space="preserve">К управлению автомобилем </w:t>
      </w:r>
      <w:r w:rsidR="00ED22D9" w:rsidRPr="004C0B7E">
        <w:rPr>
          <w:rFonts w:ascii="Arial" w:hAnsi="Arial" w:cs="Arial"/>
        </w:rPr>
        <w:t xml:space="preserve">с прицепным вагоном </w:t>
      </w:r>
      <w:r w:rsidRPr="004C0B7E">
        <w:rPr>
          <w:rFonts w:ascii="Arial" w:hAnsi="Arial" w:cs="Arial"/>
        </w:rPr>
        <w:t>могут допускаться только лица, имеющие на это соответствующие права и разрешения.</w:t>
      </w:r>
    </w:p>
    <w:p w:rsidR="00E942A2" w:rsidRPr="004C0B7E" w:rsidRDefault="00E942A2" w:rsidP="004C0B7E">
      <w:pPr>
        <w:spacing w:line="360" w:lineRule="auto"/>
        <w:ind w:left="-540" w:firstLine="540"/>
        <w:jc w:val="both"/>
        <w:rPr>
          <w:rFonts w:ascii="Arial" w:hAnsi="Arial" w:cs="Arial"/>
        </w:rPr>
      </w:pPr>
      <w:r w:rsidRPr="004C0B7E">
        <w:rPr>
          <w:rFonts w:ascii="Arial" w:hAnsi="Arial" w:cs="Arial"/>
        </w:rPr>
        <w:t>Персонал партии при</w:t>
      </w:r>
      <w:r w:rsidR="00ED22D9" w:rsidRPr="004C0B7E">
        <w:rPr>
          <w:rFonts w:ascii="Arial" w:hAnsi="Arial" w:cs="Arial"/>
        </w:rPr>
        <w:t xml:space="preserve"> переездах размещается в кабине водителя</w:t>
      </w:r>
      <w:r w:rsidRPr="004C0B7E">
        <w:rPr>
          <w:rFonts w:ascii="Arial" w:hAnsi="Arial" w:cs="Arial"/>
        </w:rPr>
        <w:t xml:space="preserve">, а также в </w:t>
      </w:r>
      <w:r w:rsidR="00ED22D9" w:rsidRPr="004C0B7E">
        <w:rPr>
          <w:rFonts w:ascii="Arial" w:hAnsi="Arial" w:cs="Arial"/>
        </w:rPr>
        <w:t>машинах сопровождения</w:t>
      </w:r>
      <w:r w:rsidR="00927E47" w:rsidRPr="004C0B7E">
        <w:rPr>
          <w:rFonts w:ascii="Arial" w:hAnsi="Arial" w:cs="Arial"/>
        </w:rPr>
        <w:t>.</w:t>
      </w:r>
    </w:p>
    <w:p w:rsidR="00E942A2" w:rsidRPr="004C0B7E" w:rsidRDefault="00E942A2" w:rsidP="004C0B7E">
      <w:pPr>
        <w:spacing w:line="360" w:lineRule="auto"/>
        <w:ind w:left="-540" w:firstLine="540"/>
        <w:jc w:val="both"/>
        <w:rPr>
          <w:rFonts w:ascii="Arial" w:hAnsi="Arial" w:cs="Arial"/>
        </w:rPr>
      </w:pPr>
      <w:r w:rsidRPr="004C0B7E">
        <w:rPr>
          <w:rFonts w:ascii="Arial" w:hAnsi="Arial" w:cs="Arial"/>
        </w:rPr>
        <w:t xml:space="preserve">Перевозка людей </w:t>
      </w:r>
      <w:r w:rsidR="00927E47" w:rsidRPr="004C0B7E">
        <w:rPr>
          <w:rFonts w:ascii="Arial" w:hAnsi="Arial" w:cs="Arial"/>
        </w:rPr>
        <w:t>в</w:t>
      </w:r>
      <w:r w:rsidRPr="004C0B7E">
        <w:rPr>
          <w:rFonts w:ascii="Arial" w:hAnsi="Arial" w:cs="Arial"/>
        </w:rPr>
        <w:t xml:space="preserve"> станци</w:t>
      </w:r>
      <w:r w:rsidR="00927E47" w:rsidRPr="004C0B7E">
        <w:rPr>
          <w:rFonts w:ascii="Arial" w:hAnsi="Arial" w:cs="Arial"/>
        </w:rPr>
        <w:t>и ГТИ (прицепной вагон)</w:t>
      </w:r>
      <w:r w:rsidRPr="004C0B7E">
        <w:rPr>
          <w:rFonts w:ascii="Arial" w:hAnsi="Arial" w:cs="Arial"/>
        </w:rPr>
        <w:t xml:space="preserve"> или в кузове </w:t>
      </w:r>
      <w:r w:rsidR="00927E47" w:rsidRPr="004C0B7E">
        <w:rPr>
          <w:rFonts w:ascii="Arial" w:hAnsi="Arial" w:cs="Arial"/>
        </w:rPr>
        <w:t xml:space="preserve">машины </w:t>
      </w:r>
      <w:r w:rsidRPr="004C0B7E">
        <w:rPr>
          <w:rFonts w:ascii="Arial" w:hAnsi="Arial" w:cs="Arial"/>
        </w:rPr>
        <w:t>запрещается.</w:t>
      </w:r>
    </w:p>
    <w:p w:rsidR="00927E47" w:rsidRPr="004C0B7E" w:rsidRDefault="00927E47" w:rsidP="004C0B7E">
      <w:pPr>
        <w:spacing w:line="360" w:lineRule="auto"/>
        <w:ind w:left="-540" w:firstLine="540"/>
        <w:jc w:val="both"/>
        <w:rPr>
          <w:rFonts w:ascii="Arial" w:hAnsi="Arial" w:cs="Arial"/>
        </w:rPr>
      </w:pPr>
      <w:r w:rsidRPr="004C0B7E">
        <w:rPr>
          <w:rFonts w:ascii="Arial" w:hAnsi="Arial" w:cs="Arial"/>
        </w:rPr>
        <w:t>Станция</w:t>
      </w:r>
      <w:r w:rsidR="00E942A2" w:rsidRPr="004C0B7E">
        <w:rPr>
          <w:rFonts w:ascii="Arial" w:hAnsi="Arial" w:cs="Arial"/>
        </w:rPr>
        <w:t xml:space="preserve"> </w:t>
      </w:r>
      <w:r w:rsidRPr="004C0B7E">
        <w:rPr>
          <w:rFonts w:ascii="Arial" w:hAnsi="Arial" w:cs="Arial"/>
        </w:rPr>
        <w:t>ГТИ должна</w:t>
      </w:r>
      <w:r w:rsidR="00E942A2" w:rsidRPr="004C0B7E">
        <w:rPr>
          <w:rFonts w:ascii="Arial" w:hAnsi="Arial" w:cs="Arial"/>
        </w:rPr>
        <w:t xml:space="preserve"> быть оборудован</w:t>
      </w:r>
      <w:r w:rsidRPr="004C0B7E">
        <w:rPr>
          <w:rFonts w:ascii="Arial" w:hAnsi="Arial" w:cs="Arial"/>
        </w:rPr>
        <w:t>а</w:t>
      </w:r>
      <w:r w:rsidR="00E942A2" w:rsidRPr="004C0B7E">
        <w:rPr>
          <w:rFonts w:ascii="Arial" w:hAnsi="Arial" w:cs="Arial"/>
        </w:rPr>
        <w:t xml:space="preserve"> необходимым противопожарным инвентарем и укомплектован</w:t>
      </w:r>
      <w:r w:rsidRPr="004C0B7E">
        <w:rPr>
          <w:rFonts w:ascii="Arial" w:hAnsi="Arial" w:cs="Arial"/>
        </w:rPr>
        <w:t>а</w:t>
      </w:r>
      <w:r w:rsidR="00E942A2" w:rsidRPr="004C0B7E">
        <w:rPr>
          <w:rFonts w:ascii="Arial" w:hAnsi="Arial" w:cs="Arial"/>
        </w:rPr>
        <w:t xml:space="preserve">  медицинскими аптечками с набором медикаментов и перевязочных материалов</w:t>
      </w:r>
      <w:r w:rsidRPr="004C0B7E">
        <w:rPr>
          <w:rFonts w:ascii="Arial" w:hAnsi="Arial" w:cs="Arial"/>
        </w:rPr>
        <w:t>.</w:t>
      </w:r>
    </w:p>
    <w:p w:rsidR="0027625C" w:rsidRDefault="0027625C" w:rsidP="0027625C">
      <w:pPr>
        <w:spacing w:line="360" w:lineRule="auto"/>
        <w:ind w:left="-540" w:firstLine="540"/>
        <w:jc w:val="center"/>
        <w:rPr>
          <w:rFonts w:ascii="Arial" w:hAnsi="Arial" w:cs="Arial"/>
          <w:b/>
          <w:bCs/>
        </w:rPr>
      </w:pPr>
    </w:p>
    <w:p w:rsidR="00E942A2" w:rsidRPr="004C0B7E" w:rsidRDefault="00E942A2" w:rsidP="0027625C">
      <w:pPr>
        <w:spacing w:line="360" w:lineRule="auto"/>
        <w:ind w:left="-540" w:firstLine="540"/>
        <w:jc w:val="center"/>
        <w:rPr>
          <w:rFonts w:ascii="Arial" w:hAnsi="Arial" w:cs="Arial"/>
          <w:b/>
          <w:bCs/>
        </w:rPr>
      </w:pPr>
      <w:r w:rsidRPr="004C0B7E">
        <w:rPr>
          <w:rFonts w:ascii="Arial" w:hAnsi="Arial" w:cs="Arial"/>
          <w:b/>
          <w:bCs/>
        </w:rPr>
        <w:t>Техника безопасности при работе на скважине</w:t>
      </w:r>
    </w:p>
    <w:p w:rsidR="00717F84" w:rsidRPr="004C0B7E" w:rsidRDefault="00717F84" w:rsidP="004C0B7E">
      <w:pPr>
        <w:spacing w:line="360" w:lineRule="auto"/>
        <w:ind w:left="-540" w:firstLine="540"/>
        <w:jc w:val="both"/>
        <w:rPr>
          <w:rFonts w:ascii="Arial" w:hAnsi="Arial" w:cs="Arial"/>
        </w:rPr>
      </w:pPr>
      <w:r w:rsidRPr="004C0B7E">
        <w:rPr>
          <w:rFonts w:ascii="Arial" w:hAnsi="Arial" w:cs="Arial"/>
        </w:rPr>
        <w:t xml:space="preserve">Перед началом работ на буровой начальник партии обязан провести инструктаж членов буровой бригады по правилам проведения ГТИ, касающимся вопросов монтажа датчиков ГТИ, взаимодействия персонала партии ГТИ и членов буровой бригады при осложнениях и отклонениях от заданных режимно-технологической картой (РТК) параметров с регистрацией факта проведения инструктажа в журнале "Инструктажа на рабочем месте" под роспись всех инструктируемых. </w:t>
      </w:r>
      <w:r w:rsidR="00E942A2" w:rsidRPr="004C0B7E">
        <w:rPr>
          <w:rFonts w:ascii="Arial" w:hAnsi="Arial" w:cs="Arial"/>
        </w:rPr>
        <w:t>Отметка о проведенном инструктаже заносится в журнал учета инструктажа на рабочем месте.</w:t>
      </w:r>
    </w:p>
    <w:p w:rsidR="00717F84" w:rsidRPr="004C0B7E" w:rsidRDefault="00717F84" w:rsidP="004C0B7E">
      <w:pPr>
        <w:spacing w:line="360" w:lineRule="auto"/>
        <w:ind w:left="-540" w:firstLine="540"/>
        <w:jc w:val="both"/>
        <w:rPr>
          <w:rFonts w:ascii="Arial" w:hAnsi="Arial" w:cs="Arial"/>
        </w:rPr>
      </w:pPr>
      <w:r w:rsidRPr="004C0B7E">
        <w:rPr>
          <w:rFonts w:ascii="Arial" w:hAnsi="Arial" w:cs="Arial"/>
        </w:rPr>
        <w:t>Во всех случаях предаварийных ситуаций и  отклонений  регистрируемых параметров от проектных согласно требованиям настоящей "Технической инструкции" и  согласованного с Заказчиком "Технического задания" операторы станции ГТИ должны информировать представителей Заказчика на буровой и членов буровой бригады.</w:t>
      </w:r>
    </w:p>
    <w:p w:rsidR="00717F84" w:rsidRPr="004C0B7E" w:rsidRDefault="00717F84" w:rsidP="004C0B7E">
      <w:pPr>
        <w:spacing w:line="360" w:lineRule="auto"/>
        <w:ind w:left="-540" w:firstLine="540"/>
        <w:jc w:val="both"/>
        <w:rPr>
          <w:rFonts w:ascii="Arial" w:hAnsi="Arial" w:cs="Arial"/>
        </w:rPr>
      </w:pPr>
      <w:r w:rsidRPr="004C0B7E">
        <w:rPr>
          <w:rFonts w:ascii="Arial" w:hAnsi="Arial" w:cs="Arial"/>
        </w:rPr>
        <w:t>В случае невыполнения членами буровой бригады рекомендаций по предотвращению аварийной ситуации, старший по смене оператор станции ГТИ обязан сделать соответствующую запись в вахтовом журнале буровой бригады и после этого выйти на связь с представителем Заказчика (в случае его отсутствия на скважине).</w:t>
      </w:r>
    </w:p>
    <w:p w:rsidR="005B3DC4" w:rsidRPr="004C0B7E" w:rsidRDefault="00E942A2" w:rsidP="004C0B7E">
      <w:pPr>
        <w:spacing w:line="360" w:lineRule="auto"/>
        <w:ind w:left="-540" w:firstLine="540"/>
        <w:jc w:val="both"/>
        <w:rPr>
          <w:rFonts w:ascii="Arial" w:hAnsi="Arial" w:cs="Arial"/>
        </w:rPr>
      </w:pPr>
      <w:r w:rsidRPr="004C0B7E">
        <w:rPr>
          <w:rFonts w:ascii="Arial" w:hAnsi="Arial" w:cs="Arial"/>
        </w:rPr>
        <w:t xml:space="preserve">Запрещается производство </w:t>
      </w:r>
      <w:r w:rsidR="00927E47" w:rsidRPr="004C0B7E">
        <w:rPr>
          <w:rFonts w:ascii="Arial" w:hAnsi="Arial" w:cs="Arial"/>
        </w:rPr>
        <w:t xml:space="preserve">геолого-технологических </w:t>
      </w:r>
      <w:r w:rsidRPr="004C0B7E">
        <w:rPr>
          <w:rFonts w:ascii="Arial" w:hAnsi="Arial" w:cs="Arial"/>
        </w:rPr>
        <w:t>работ с неисправным оборудованием, механизмами и инструментом, а также пользование неисправными средствами индивидуальной защиты.</w:t>
      </w:r>
    </w:p>
    <w:p w:rsidR="005B3DC4" w:rsidRPr="004C0B7E" w:rsidRDefault="00927E47" w:rsidP="004C0B7E">
      <w:pPr>
        <w:spacing w:line="360" w:lineRule="auto"/>
        <w:ind w:left="-540" w:firstLine="540"/>
        <w:jc w:val="both"/>
        <w:rPr>
          <w:rFonts w:ascii="Arial" w:hAnsi="Arial" w:cs="Arial"/>
        </w:rPr>
      </w:pPr>
      <w:r w:rsidRPr="004C0B7E">
        <w:rPr>
          <w:rFonts w:ascii="Arial" w:hAnsi="Arial" w:cs="Arial"/>
        </w:rPr>
        <w:t>Станция ГТИ</w:t>
      </w:r>
      <w:r w:rsidR="00E942A2" w:rsidRPr="004C0B7E">
        <w:rPr>
          <w:rFonts w:ascii="Arial" w:hAnsi="Arial" w:cs="Arial"/>
        </w:rPr>
        <w:t xml:space="preserve"> на скважине должны устанавливаться с таким расчетом, чтобы </w:t>
      </w:r>
      <w:r w:rsidRPr="004C0B7E">
        <w:rPr>
          <w:rFonts w:ascii="Arial" w:hAnsi="Arial" w:cs="Arial"/>
        </w:rPr>
        <w:t xml:space="preserve">шум и </w:t>
      </w:r>
      <w:r w:rsidR="00E942A2" w:rsidRPr="004C0B7E">
        <w:rPr>
          <w:rFonts w:ascii="Arial" w:hAnsi="Arial" w:cs="Arial"/>
        </w:rPr>
        <w:t>выхлопные газы от двигателей внутреннего сгорания не проникали в лабораторию станции.</w:t>
      </w:r>
      <w:r w:rsidRPr="004C0B7E">
        <w:rPr>
          <w:rFonts w:ascii="Arial" w:hAnsi="Arial" w:cs="Arial"/>
        </w:rPr>
        <w:t xml:space="preserve"> Вагон станции ГТИ ставиться от буровой на высоту буровой установки, плюс </w:t>
      </w:r>
      <w:smartTag w:uri="urn:schemas-microsoft-com:office:smarttags" w:element="metricconverter">
        <w:smartTagPr>
          <w:attr w:name="ProductID" w:val="10 м"/>
        </w:smartTagPr>
        <w:r w:rsidRPr="004C0B7E">
          <w:rPr>
            <w:rFonts w:ascii="Arial" w:hAnsi="Arial" w:cs="Arial"/>
          </w:rPr>
          <w:t>10 м</w:t>
        </w:r>
      </w:smartTag>
      <w:r w:rsidRPr="004C0B7E">
        <w:rPr>
          <w:rFonts w:ascii="Arial" w:hAnsi="Arial" w:cs="Arial"/>
        </w:rPr>
        <w:t>.</w:t>
      </w:r>
      <w:r w:rsidR="005B3DC4" w:rsidRPr="004C0B7E">
        <w:rPr>
          <w:rFonts w:ascii="Arial" w:hAnsi="Arial" w:cs="Arial"/>
        </w:rPr>
        <w:t xml:space="preserve"> </w:t>
      </w:r>
    </w:p>
    <w:p w:rsidR="005B3DC4" w:rsidRPr="004C0B7E" w:rsidRDefault="005B3DC4" w:rsidP="004C0B7E">
      <w:pPr>
        <w:tabs>
          <w:tab w:val="num" w:pos="1040"/>
        </w:tabs>
        <w:spacing w:line="360" w:lineRule="auto"/>
        <w:ind w:left="-540" w:firstLine="540"/>
        <w:jc w:val="both"/>
        <w:rPr>
          <w:rFonts w:ascii="Arial" w:hAnsi="Arial" w:cs="Arial"/>
        </w:rPr>
      </w:pPr>
      <w:r w:rsidRPr="004C0B7E">
        <w:rPr>
          <w:rFonts w:ascii="Arial" w:hAnsi="Arial" w:cs="Arial"/>
        </w:rPr>
        <w:t>При контроле технологического процесса строительства скважины должны выполняться следующие условия, обеспечивающие своевременное распознавание предаварийных ситуаций и предотвращение выбросов и открытых фонтанов:</w:t>
      </w:r>
    </w:p>
    <w:p w:rsidR="005B3DC4" w:rsidRPr="004C0B7E" w:rsidRDefault="005B3DC4" w:rsidP="004C0B7E">
      <w:pPr>
        <w:tabs>
          <w:tab w:val="num" w:pos="1040"/>
        </w:tabs>
        <w:spacing w:line="360" w:lineRule="auto"/>
        <w:ind w:left="-540" w:firstLine="540"/>
        <w:jc w:val="both"/>
        <w:rPr>
          <w:rFonts w:ascii="Arial" w:hAnsi="Arial" w:cs="Arial"/>
        </w:rPr>
      </w:pPr>
      <w:r w:rsidRPr="004C0B7E">
        <w:rPr>
          <w:rFonts w:ascii="Arial" w:hAnsi="Arial" w:cs="Arial"/>
        </w:rPr>
        <w:t xml:space="preserve">- обязательная промывка скважины перед подъемом инструмента в течение  времени, превышающего расчетное время выхода забойной пачки (величину расчетного "отставания") в 1,5 раза; </w:t>
      </w:r>
    </w:p>
    <w:p w:rsidR="005B3DC4" w:rsidRPr="004C0B7E" w:rsidRDefault="005B3DC4" w:rsidP="004C0B7E">
      <w:pPr>
        <w:tabs>
          <w:tab w:val="num" w:pos="1040"/>
        </w:tabs>
        <w:spacing w:line="360" w:lineRule="auto"/>
        <w:ind w:left="-540" w:firstLine="540"/>
        <w:jc w:val="both"/>
        <w:rPr>
          <w:rFonts w:ascii="Arial" w:hAnsi="Arial" w:cs="Arial"/>
        </w:rPr>
      </w:pPr>
      <w:r w:rsidRPr="004C0B7E">
        <w:rPr>
          <w:rFonts w:ascii="Arial" w:hAnsi="Arial" w:cs="Arial"/>
        </w:rPr>
        <w:t>- предупреждение буровой бригады о факте повышения содержания углеводородных и других газов в газовоздушной смеси, извлеченной из дегазатора принудительного действия в следующих случаях:</w:t>
      </w:r>
    </w:p>
    <w:p w:rsidR="005B3DC4" w:rsidRPr="004C0B7E" w:rsidRDefault="005B3DC4" w:rsidP="004C0B7E">
      <w:pPr>
        <w:tabs>
          <w:tab w:val="num" w:pos="1040"/>
        </w:tabs>
        <w:spacing w:line="360" w:lineRule="auto"/>
        <w:ind w:left="-540" w:firstLine="540"/>
        <w:jc w:val="both"/>
        <w:rPr>
          <w:rFonts w:ascii="Arial" w:hAnsi="Arial" w:cs="Arial"/>
        </w:rPr>
      </w:pPr>
      <w:r w:rsidRPr="004C0B7E">
        <w:rPr>
          <w:rFonts w:ascii="Arial" w:hAnsi="Arial" w:cs="Arial"/>
        </w:rPr>
        <w:t>- при появлении аномалии, превышающей фоновые значения газопоказаний более чем в 3 раза (факт вскрытия пласта);</w:t>
      </w:r>
    </w:p>
    <w:p w:rsidR="005B3DC4" w:rsidRPr="004C0B7E" w:rsidRDefault="005B3DC4" w:rsidP="004C0B7E">
      <w:pPr>
        <w:tabs>
          <w:tab w:val="num" w:pos="1040"/>
        </w:tabs>
        <w:spacing w:line="360" w:lineRule="auto"/>
        <w:ind w:left="-540" w:firstLine="540"/>
        <w:jc w:val="both"/>
        <w:rPr>
          <w:rFonts w:ascii="Arial" w:hAnsi="Arial" w:cs="Arial"/>
        </w:rPr>
      </w:pPr>
      <w:r w:rsidRPr="004C0B7E">
        <w:rPr>
          <w:rFonts w:ascii="Arial" w:hAnsi="Arial" w:cs="Arial"/>
        </w:rPr>
        <w:t>- при газопоказаниях, превышающих фоновые более чем в 2 раза после промывки скважины перед подъемом бурового инструмента в течение времени, превышающем расчетное "отставание" бурового раствора в 1,5 раза (факт повышенного пластового давления и притока флюида из пласта в скважину);</w:t>
      </w:r>
    </w:p>
    <w:p w:rsidR="005B3DC4" w:rsidRPr="004C0B7E" w:rsidRDefault="005B3DC4" w:rsidP="004C0B7E">
      <w:pPr>
        <w:tabs>
          <w:tab w:val="num" w:pos="1040"/>
        </w:tabs>
        <w:spacing w:line="360" w:lineRule="auto"/>
        <w:ind w:left="-540" w:firstLine="540"/>
        <w:jc w:val="both"/>
        <w:rPr>
          <w:rFonts w:ascii="Arial" w:hAnsi="Arial" w:cs="Arial"/>
        </w:rPr>
      </w:pPr>
      <w:r w:rsidRPr="004C0B7E">
        <w:rPr>
          <w:rFonts w:ascii="Arial" w:hAnsi="Arial" w:cs="Arial"/>
        </w:rPr>
        <w:t>- при снижении плотности бурового раствора на выходе из скважины более чем на 5 % после промывки скважины перед подъемом инструмента в течение времени, превышающем расчетное "отставание" бурового раствора в 1,5 раза (та же причина, однако газ может быть представлен и неуглеводородными компонентами – углекислый газ, азот).</w:t>
      </w:r>
    </w:p>
    <w:p w:rsidR="005B3DC4" w:rsidRPr="004C0B7E" w:rsidRDefault="005B3DC4" w:rsidP="004C0B7E">
      <w:pPr>
        <w:tabs>
          <w:tab w:val="num" w:pos="1040"/>
        </w:tabs>
        <w:spacing w:line="360" w:lineRule="auto"/>
        <w:ind w:left="-540" w:firstLine="540"/>
        <w:jc w:val="both"/>
        <w:rPr>
          <w:rFonts w:ascii="Arial" w:hAnsi="Arial" w:cs="Arial"/>
        </w:rPr>
      </w:pPr>
      <w:r w:rsidRPr="004C0B7E">
        <w:rPr>
          <w:rFonts w:ascii="Arial" w:hAnsi="Arial" w:cs="Arial"/>
        </w:rPr>
        <w:t>В ситуации, характерной для двух последних случаев, необходимо рекомендовать продолжение циркуляции с утяжелением бурового раствора до значений плотности, при которой газопоказания станут фоновыми (а значение плотности раствора на выходе восстановится или несколько увеличится) и лишь после этого дать рекомендацию на подъем инструмента. Подъем инструмента производится с обязательным контролем долива скважины и вычислением притока (поглощения).</w:t>
      </w:r>
    </w:p>
    <w:p w:rsidR="005B3DC4" w:rsidRPr="004C0B7E" w:rsidRDefault="005B3DC4" w:rsidP="004C0B7E">
      <w:pPr>
        <w:tabs>
          <w:tab w:val="num" w:pos="1040"/>
        </w:tabs>
        <w:spacing w:line="360" w:lineRule="auto"/>
        <w:ind w:left="-540" w:firstLine="540"/>
        <w:jc w:val="both"/>
        <w:rPr>
          <w:rFonts w:ascii="Arial" w:hAnsi="Arial" w:cs="Arial"/>
        </w:rPr>
      </w:pPr>
      <w:r w:rsidRPr="004C0B7E">
        <w:rPr>
          <w:rFonts w:ascii="Arial" w:hAnsi="Arial" w:cs="Arial"/>
        </w:rPr>
        <w:t xml:space="preserve">Если приток (поглощение) превысит </w:t>
      </w:r>
      <w:smartTag w:uri="urn:schemas-microsoft-com:office:smarttags" w:element="metricconverter">
        <w:smartTagPr>
          <w:attr w:name="ProductID" w:val="0.5 м3"/>
        </w:smartTagPr>
        <w:r w:rsidRPr="004C0B7E">
          <w:rPr>
            <w:rFonts w:ascii="Arial" w:hAnsi="Arial" w:cs="Arial"/>
          </w:rPr>
          <w:t>0.5 м</w:t>
        </w:r>
        <w:r w:rsidRPr="004C0B7E">
          <w:rPr>
            <w:rFonts w:ascii="Arial" w:hAnsi="Arial" w:cs="Arial"/>
            <w:vertAlign w:val="superscript"/>
          </w:rPr>
          <w:t>3</w:t>
        </w:r>
      </w:smartTag>
      <w:r w:rsidRPr="004C0B7E">
        <w:rPr>
          <w:rFonts w:ascii="Arial" w:hAnsi="Arial" w:cs="Arial"/>
        </w:rPr>
        <w:t>, необходимо дать рекомендацию на прекращение подъема и восстановление циркуляции до выхода забойной пачки газа. Все выдаваемые рекомендации фиксируются в "Рабочем журнале по проведению ГТИ".</w:t>
      </w:r>
    </w:p>
    <w:p w:rsidR="005B3DC4" w:rsidRPr="004C0B7E" w:rsidRDefault="005B3DC4" w:rsidP="004C0B7E">
      <w:pPr>
        <w:tabs>
          <w:tab w:val="num" w:pos="1040"/>
        </w:tabs>
        <w:spacing w:line="360" w:lineRule="auto"/>
        <w:ind w:left="-540" w:firstLine="540"/>
        <w:jc w:val="both"/>
        <w:rPr>
          <w:rFonts w:ascii="Arial" w:hAnsi="Arial" w:cs="Arial"/>
        </w:rPr>
      </w:pPr>
      <w:r w:rsidRPr="004C0B7E">
        <w:rPr>
          <w:rFonts w:ascii="Arial" w:hAnsi="Arial" w:cs="Arial"/>
        </w:rPr>
        <w:t>Буровая бригада предупреждается о всех случаях выхода контролируемых параметров за пределы заданных коридоров значений (затяжки, посадки, промывы инструмента, поглощения, притоки бурового раствора, подклинки долота и т.п.) с целью своевременного обнаружения отклонения технологического процесса от нормы как за счет осложнения скважины, так и за счет предаварийного состояния бурового инструмента и оборудования.</w:t>
      </w:r>
    </w:p>
    <w:p w:rsidR="0076641B" w:rsidRPr="004C0B7E" w:rsidRDefault="005B3DC4" w:rsidP="004C0B7E">
      <w:pPr>
        <w:tabs>
          <w:tab w:val="num" w:pos="1040"/>
        </w:tabs>
        <w:spacing w:line="360" w:lineRule="auto"/>
        <w:ind w:left="-540" w:firstLine="540"/>
        <w:jc w:val="both"/>
        <w:rPr>
          <w:rFonts w:ascii="Arial" w:hAnsi="Arial" w:cs="Arial"/>
        </w:rPr>
      </w:pPr>
      <w:r w:rsidRPr="004C0B7E">
        <w:rPr>
          <w:rFonts w:ascii="Arial" w:hAnsi="Arial" w:cs="Arial"/>
        </w:rPr>
        <w:t xml:space="preserve">При проведении аварийных работ совместно с геологической и технологической службами Заказчика составляется план ликвидации аварии, где указывается цель работ, прогнозная характеристика поведения параметров в наиболее вероятных ситуациях и регламентируются взаимоотношения персонала партии ГТИ и буровой бригады и обмен информацией между ними при ликвидации аварии. </w:t>
      </w:r>
    </w:p>
    <w:p w:rsidR="00A51006" w:rsidRDefault="00A51006" w:rsidP="00A21C79">
      <w:pPr>
        <w:pStyle w:val="6"/>
        <w:numPr>
          <w:ilvl w:val="0"/>
          <w:numId w:val="0"/>
        </w:numPr>
        <w:spacing w:line="360" w:lineRule="auto"/>
        <w:ind w:left="432" w:hanging="432"/>
        <w:jc w:val="center"/>
        <w:rPr>
          <w:rFonts w:ascii="Arial" w:hAnsi="Arial" w:cs="Arial"/>
          <w:sz w:val="24"/>
          <w:szCs w:val="24"/>
        </w:rPr>
      </w:pPr>
    </w:p>
    <w:p w:rsidR="00A51006" w:rsidRDefault="00A51006" w:rsidP="00A21C79">
      <w:pPr>
        <w:pStyle w:val="6"/>
        <w:numPr>
          <w:ilvl w:val="0"/>
          <w:numId w:val="0"/>
        </w:numPr>
        <w:spacing w:line="360" w:lineRule="auto"/>
        <w:ind w:left="432" w:hanging="432"/>
        <w:jc w:val="center"/>
        <w:rPr>
          <w:rFonts w:ascii="Arial" w:hAnsi="Arial" w:cs="Arial"/>
          <w:sz w:val="24"/>
          <w:szCs w:val="24"/>
        </w:rPr>
      </w:pPr>
    </w:p>
    <w:p w:rsidR="00A51006" w:rsidRDefault="00A51006" w:rsidP="00A21C79">
      <w:pPr>
        <w:pStyle w:val="6"/>
        <w:numPr>
          <w:ilvl w:val="0"/>
          <w:numId w:val="0"/>
        </w:numPr>
        <w:spacing w:line="360" w:lineRule="auto"/>
        <w:ind w:left="432" w:hanging="432"/>
        <w:jc w:val="center"/>
        <w:rPr>
          <w:rFonts w:ascii="Arial" w:hAnsi="Arial" w:cs="Arial"/>
          <w:sz w:val="24"/>
          <w:szCs w:val="24"/>
        </w:rPr>
      </w:pPr>
    </w:p>
    <w:p w:rsidR="0027625C" w:rsidRPr="00A21C79" w:rsidRDefault="0076641B" w:rsidP="00A21C79">
      <w:pPr>
        <w:pStyle w:val="6"/>
        <w:numPr>
          <w:ilvl w:val="0"/>
          <w:numId w:val="0"/>
        </w:numPr>
        <w:spacing w:line="360" w:lineRule="auto"/>
        <w:ind w:left="432" w:hanging="432"/>
        <w:jc w:val="center"/>
        <w:rPr>
          <w:rFonts w:ascii="Arial" w:hAnsi="Arial" w:cs="Arial"/>
          <w:sz w:val="24"/>
          <w:szCs w:val="24"/>
        </w:rPr>
      </w:pPr>
      <w:r w:rsidRPr="00A21C79">
        <w:rPr>
          <w:rFonts w:ascii="Arial" w:hAnsi="Arial" w:cs="Arial"/>
          <w:sz w:val="24"/>
          <w:szCs w:val="24"/>
        </w:rPr>
        <w:t>Электрооборудование</w:t>
      </w:r>
    </w:p>
    <w:p w:rsidR="0076641B" w:rsidRPr="004C0B7E" w:rsidRDefault="0076641B" w:rsidP="004C0B7E">
      <w:pPr>
        <w:spacing w:line="360" w:lineRule="auto"/>
        <w:ind w:left="-540" w:firstLine="540"/>
        <w:jc w:val="both"/>
        <w:rPr>
          <w:rFonts w:ascii="Arial" w:hAnsi="Arial" w:cs="Arial"/>
        </w:rPr>
      </w:pPr>
      <w:r w:rsidRPr="004C0B7E">
        <w:rPr>
          <w:rFonts w:ascii="Arial" w:hAnsi="Arial" w:cs="Arial"/>
        </w:rPr>
        <w:t xml:space="preserve">При работах на буровой запрещается пользоваться напряжением в силовой сети свыше 380 в. </w:t>
      </w:r>
    </w:p>
    <w:p w:rsidR="0076641B" w:rsidRPr="004C0B7E" w:rsidRDefault="0076641B" w:rsidP="004C0B7E">
      <w:pPr>
        <w:spacing w:line="360" w:lineRule="auto"/>
        <w:ind w:left="-540" w:firstLine="540"/>
        <w:jc w:val="both"/>
        <w:rPr>
          <w:rFonts w:ascii="Arial" w:hAnsi="Arial" w:cs="Arial"/>
        </w:rPr>
      </w:pPr>
      <w:r w:rsidRPr="004C0B7E">
        <w:rPr>
          <w:rFonts w:ascii="Arial" w:hAnsi="Arial" w:cs="Arial"/>
        </w:rPr>
        <w:t xml:space="preserve">Корпуса всех агрегатов должны быть надежно заземлены. </w:t>
      </w:r>
    </w:p>
    <w:p w:rsidR="0076641B" w:rsidRPr="004C0B7E" w:rsidRDefault="0076641B" w:rsidP="004C0B7E">
      <w:pPr>
        <w:spacing w:line="360" w:lineRule="auto"/>
        <w:ind w:left="-540" w:firstLine="540"/>
        <w:jc w:val="both"/>
        <w:rPr>
          <w:rFonts w:ascii="Arial" w:hAnsi="Arial" w:cs="Arial"/>
        </w:rPr>
      </w:pPr>
      <w:r w:rsidRPr="004C0B7E">
        <w:rPr>
          <w:rFonts w:ascii="Arial" w:hAnsi="Arial" w:cs="Arial"/>
        </w:rPr>
        <w:t xml:space="preserve">Кабель, соединяющий электрооборудование с электросетью, необходимо располагать в безопасных местах, где он не может быть поврежден (прокладку кабелей следует производить в соответствии с "Типовой схемой установки геофизического оборудования и прокладки  токонесущих кабелей на буровой"). </w:t>
      </w:r>
    </w:p>
    <w:p w:rsidR="0076641B" w:rsidRPr="004C0B7E" w:rsidRDefault="0076641B" w:rsidP="004C0B7E">
      <w:pPr>
        <w:spacing w:line="360" w:lineRule="auto"/>
        <w:ind w:left="-540" w:firstLine="540"/>
        <w:jc w:val="both"/>
        <w:rPr>
          <w:rFonts w:ascii="Arial" w:hAnsi="Arial" w:cs="Arial"/>
        </w:rPr>
      </w:pPr>
      <w:r w:rsidRPr="004C0B7E">
        <w:rPr>
          <w:rFonts w:ascii="Arial" w:hAnsi="Arial" w:cs="Arial"/>
        </w:rPr>
        <w:t>Подключать силовой кабель к источнику  питания разрешается только по окончании сборки схемы электрооборудования станции (аппаратуры).</w:t>
      </w:r>
    </w:p>
    <w:p w:rsidR="0076641B" w:rsidRPr="004C0B7E" w:rsidRDefault="0076641B" w:rsidP="004C0B7E">
      <w:pPr>
        <w:spacing w:line="360" w:lineRule="auto"/>
        <w:ind w:left="-540" w:firstLine="540"/>
        <w:jc w:val="both"/>
        <w:rPr>
          <w:rFonts w:ascii="Arial" w:hAnsi="Arial" w:cs="Arial"/>
        </w:rPr>
      </w:pPr>
      <w:r w:rsidRPr="004C0B7E">
        <w:rPr>
          <w:rFonts w:ascii="Arial" w:hAnsi="Arial" w:cs="Arial"/>
        </w:rPr>
        <w:t>Собирать и разбирать схемы, производить ремонтные работы последних разрешается только при снятом напряжении.</w:t>
      </w:r>
    </w:p>
    <w:p w:rsidR="0076641B" w:rsidRPr="004C0B7E" w:rsidRDefault="0076641B" w:rsidP="004C0B7E">
      <w:pPr>
        <w:spacing w:line="360" w:lineRule="auto"/>
        <w:ind w:left="-540" w:firstLine="540"/>
        <w:jc w:val="both"/>
        <w:rPr>
          <w:rFonts w:ascii="Arial" w:hAnsi="Arial" w:cs="Arial"/>
        </w:rPr>
      </w:pPr>
      <w:r w:rsidRPr="004C0B7E">
        <w:rPr>
          <w:rFonts w:ascii="Arial" w:hAnsi="Arial" w:cs="Arial"/>
        </w:rPr>
        <w:t>При необходимости включения тока в схему, когда прибор находится на поверхности (проверка, градуирование прибора и т.п.) персонал партии должен предупреждаться об этом.</w:t>
      </w:r>
    </w:p>
    <w:p w:rsidR="0076641B" w:rsidRPr="004C0B7E" w:rsidRDefault="0076641B" w:rsidP="004C0B7E">
      <w:pPr>
        <w:spacing w:line="360" w:lineRule="auto"/>
        <w:ind w:left="-540" w:firstLine="540"/>
        <w:jc w:val="both"/>
        <w:rPr>
          <w:rFonts w:ascii="Arial" w:hAnsi="Arial" w:cs="Arial"/>
        </w:rPr>
      </w:pPr>
      <w:r w:rsidRPr="004C0B7E">
        <w:rPr>
          <w:rFonts w:ascii="Arial" w:hAnsi="Arial" w:cs="Arial"/>
        </w:rPr>
        <w:t>Станция ГТИ должна быть укомплектована необходимыми средствами электрозащиты, а также  инструментом с изолированными ручками.</w:t>
      </w:r>
    </w:p>
    <w:p w:rsidR="0076641B" w:rsidRPr="004C0B7E" w:rsidRDefault="0076641B" w:rsidP="004C0B7E">
      <w:pPr>
        <w:tabs>
          <w:tab w:val="num" w:pos="1040"/>
        </w:tabs>
        <w:spacing w:line="360" w:lineRule="auto"/>
        <w:ind w:left="-540" w:firstLine="540"/>
        <w:jc w:val="both"/>
        <w:rPr>
          <w:rFonts w:ascii="Arial" w:hAnsi="Arial" w:cs="Arial"/>
        </w:rPr>
      </w:pPr>
    </w:p>
    <w:p w:rsidR="0027625C" w:rsidRPr="004C0B7E" w:rsidRDefault="00A21C79" w:rsidP="004C0B7E">
      <w:pPr>
        <w:tabs>
          <w:tab w:val="num" w:pos="1040"/>
        </w:tabs>
        <w:spacing w:line="360" w:lineRule="auto"/>
        <w:ind w:left="-540" w:firstLine="540"/>
        <w:jc w:val="both"/>
        <w:rPr>
          <w:rFonts w:ascii="Arial" w:hAnsi="Arial" w:cs="Arial"/>
        </w:rPr>
      </w:pPr>
      <w:r>
        <w:rPr>
          <w:rFonts w:ascii="Arial" w:hAnsi="Arial" w:cs="Arial"/>
          <w:b/>
        </w:rPr>
        <w:t xml:space="preserve">    </w:t>
      </w:r>
      <w:r w:rsidR="0076641B" w:rsidRPr="004C0B7E">
        <w:rPr>
          <w:rFonts w:ascii="Arial" w:hAnsi="Arial" w:cs="Arial"/>
          <w:b/>
        </w:rPr>
        <w:t>Опасные и вредные производственные факторы при производстве ГТИ.</w:t>
      </w:r>
    </w:p>
    <w:p w:rsidR="0076641B" w:rsidRDefault="0076641B" w:rsidP="004C0B7E">
      <w:pPr>
        <w:tabs>
          <w:tab w:val="num" w:pos="1040"/>
        </w:tabs>
        <w:spacing w:line="360" w:lineRule="auto"/>
        <w:ind w:left="-540" w:firstLine="540"/>
        <w:jc w:val="both"/>
        <w:rPr>
          <w:rFonts w:ascii="Arial" w:hAnsi="Arial" w:cs="Arial"/>
        </w:rPr>
      </w:pPr>
      <w:r w:rsidRPr="004C0B7E">
        <w:rPr>
          <w:rFonts w:ascii="Arial" w:hAnsi="Arial" w:cs="Arial"/>
        </w:rPr>
        <w:t xml:space="preserve">Наиболее опасными и вредными производственными факторами, по исследованию скважин являются: работа с нефтяными загрязнениями и газовыделениями из скважин, угрожающими отравлениями и ожогами при воспламенении; работа вблизи движущихся и вращающихся частей механизмов, угрожающих механическими травмами; опасность электрического поражения от силовых цепей станции; работа с химическими веществами (хлороформ, кислота); неблагоприятные факторы окружающей среды, общие для всех работников, занятых на геофизических работах; опасные объекты на местности; неблагоприятные метеорологические факторы и т. д.; переезды на автотранспорте, угрожающие авариями. </w:t>
      </w:r>
    </w:p>
    <w:p w:rsidR="004C0B7E" w:rsidRPr="004C0B7E" w:rsidRDefault="004C0B7E" w:rsidP="004C0B7E">
      <w:pPr>
        <w:tabs>
          <w:tab w:val="num" w:pos="1040"/>
        </w:tabs>
        <w:spacing w:line="360" w:lineRule="auto"/>
        <w:ind w:left="-540" w:firstLine="540"/>
        <w:jc w:val="both"/>
        <w:rPr>
          <w:rFonts w:ascii="Arial" w:hAnsi="Arial" w:cs="Arial"/>
        </w:rPr>
      </w:pPr>
    </w:p>
    <w:p w:rsidR="0027625C" w:rsidRDefault="0076641B" w:rsidP="004C0B7E">
      <w:pPr>
        <w:tabs>
          <w:tab w:val="num" w:pos="1040"/>
        </w:tabs>
        <w:spacing w:line="360" w:lineRule="auto"/>
        <w:ind w:left="-540" w:firstLine="540"/>
        <w:jc w:val="center"/>
        <w:rPr>
          <w:rFonts w:ascii="Arial" w:hAnsi="Arial" w:cs="Arial"/>
          <w:b/>
          <w:spacing w:val="5"/>
        </w:rPr>
      </w:pPr>
      <w:r w:rsidRPr="004C0B7E">
        <w:rPr>
          <w:rFonts w:ascii="Arial" w:hAnsi="Arial" w:cs="Arial"/>
          <w:b/>
          <w:spacing w:val="5"/>
        </w:rPr>
        <w:t>Требования охраны труда в аварийных ситуациях при проведении</w:t>
      </w:r>
    </w:p>
    <w:p w:rsidR="0076641B" w:rsidRPr="004C0B7E" w:rsidRDefault="0076641B" w:rsidP="004C0B7E">
      <w:pPr>
        <w:tabs>
          <w:tab w:val="num" w:pos="1040"/>
        </w:tabs>
        <w:spacing w:line="360" w:lineRule="auto"/>
        <w:ind w:left="-540" w:firstLine="540"/>
        <w:jc w:val="center"/>
        <w:rPr>
          <w:rFonts w:ascii="Arial" w:hAnsi="Arial" w:cs="Arial"/>
          <w:b/>
          <w:spacing w:val="5"/>
        </w:rPr>
      </w:pPr>
      <w:r w:rsidRPr="004C0B7E">
        <w:rPr>
          <w:rFonts w:ascii="Arial" w:hAnsi="Arial" w:cs="Arial"/>
          <w:b/>
          <w:spacing w:val="5"/>
        </w:rPr>
        <w:t xml:space="preserve"> ГТИ в бурящихся скважинах.</w:t>
      </w:r>
    </w:p>
    <w:p w:rsidR="00E942A2" w:rsidRPr="004C0B7E" w:rsidRDefault="0076641B" w:rsidP="004C0B7E">
      <w:pPr>
        <w:tabs>
          <w:tab w:val="num" w:pos="1040"/>
        </w:tabs>
        <w:spacing w:line="360" w:lineRule="auto"/>
        <w:ind w:left="-540" w:firstLine="540"/>
        <w:jc w:val="both"/>
        <w:rPr>
          <w:rFonts w:ascii="Arial" w:hAnsi="Arial" w:cs="Arial"/>
          <w:b/>
          <w:spacing w:val="5"/>
        </w:rPr>
      </w:pPr>
      <w:r w:rsidRPr="004C0B7E">
        <w:rPr>
          <w:rFonts w:ascii="Arial" w:hAnsi="Arial" w:cs="Arial"/>
        </w:rPr>
        <w:t>При возникновении на скважине аварийных ситуаций, угрожающих жизни и здоровью людей  (открытый фонтан, пожар, выброс токсичных веществ, термальных вод и т.д.) работники партий, по возможности, техника должны немедленно эва</w:t>
      </w:r>
      <w:r w:rsidR="00E90DF4" w:rsidRPr="004C0B7E">
        <w:rPr>
          <w:rFonts w:ascii="Arial" w:hAnsi="Arial" w:cs="Arial"/>
        </w:rPr>
        <w:t>куироваться в безопасное место.</w:t>
      </w:r>
    </w:p>
    <w:p w:rsidR="00E73DDB" w:rsidRPr="004C0B7E" w:rsidRDefault="00E73DDB" w:rsidP="004C0B7E">
      <w:pPr>
        <w:spacing w:line="360" w:lineRule="auto"/>
        <w:ind w:left="-540" w:firstLine="540"/>
        <w:jc w:val="both"/>
        <w:rPr>
          <w:rFonts w:ascii="Arial" w:hAnsi="Arial" w:cs="Arial"/>
          <w:b/>
        </w:rPr>
      </w:pPr>
    </w:p>
    <w:p w:rsidR="00E942A2" w:rsidRPr="004C0B7E" w:rsidRDefault="00E942A2" w:rsidP="004C0B7E">
      <w:pPr>
        <w:pStyle w:val="4"/>
        <w:numPr>
          <w:ilvl w:val="0"/>
          <w:numId w:val="0"/>
        </w:numPr>
        <w:spacing w:line="360" w:lineRule="auto"/>
        <w:ind w:left="864"/>
        <w:jc w:val="center"/>
        <w:rPr>
          <w:rFonts w:ascii="Arial" w:hAnsi="Arial" w:cs="Arial"/>
          <w:szCs w:val="24"/>
          <w:u w:val="none"/>
        </w:rPr>
      </w:pPr>
      <w:r w:rsidRPr="004C0B7E">
        <w:rPr>
          <w:rFonts w:ascii="Arial" w:hAnsi="Arial" w:cs="Arial"/>
          <w:bCs/>
          <w:szCs w:val="24"/>
          <w:u w:val="none"/>
        </w:rPr>
        <w:t xml:space="preserve">Перечень обязательной документации по охране </w:t>
      </w:r>
      <w:r w:rsidRPr="004C0B7E">
        <w:rPr>
          <w:rFonts w:ascii="Arial" w:hAnsi="Arial" w:cs="Arial"/>
          <w:szCs w:val="24"/>
          <w:u w:val="none"/>
        </w:rPr>
        <w:t>труда и промышленной безопасности для партий</w:t>
      </w:r>
    </w:p>
    <w:p w:rsidR="00E942A2" w:rsidRPr="004C0B7E" w:rsidRDefault="00E942A2" w:rsidP="004C0B7E">
      <w:pPr>
        <w:spacing w:line="360" w:lineRule="auto"/>
        <w:ind w:left="-540" w:firstLine="540"/>
        <w:jc w:val="both"/>
        <w:rPr>
          <w:rFonts w:ascii="Arial" w:hAnsi="Arial" w:cs="Arial"/>
        </w:rPr>
      </w:pPr>
      <w:r w:rsidRPr="004C0B7E">
        <w:rPr>
          <w:rFonts w:ascii="Arial" w:hAnsi="Arial" w:cs="Arial"/>
        </w:rPr>
        <w:t>1.Техническ</w:t>
      </w:r>
      <w:r w:rsidR="00E73DDB" w:rsidRPr="004C0B7E">
        <w:rPr>
          <w:rFonts w:ascii="Arial" w:hAnsi="Arial" w:cs="Arial"/>
        </w:rPr>
        <w:t>ое задание</w:t>
      </w:r>
      <w:r w:rsidRPr="004C0B7E">
        <w:rPr>
          <w:rFonts w:ascii="Arial" w:hAnsi="Arial" w:cs="Arial"/>
        </w:rPr>
        <w:t xml:space="preserve"> на выполняемый вид работ.</w:t>
      </w:r>
    </w:p>
    <w:p w:rsidR="00E942A2" w:rsidRPr="004C0B7E" w:rsidRDefault="00E942A2" w:rsidP="004C0B7E">
      <w:pPr>
        <w:spacing w:line="360" w:lineRule="auto"/>
        <w:ind w:left="-540" w:firstLine="540"/>
        <w:jc w:val="both"/>
        <w:rPr>
          <w:rFonts w:ascii="Arial" w:hAnsi="Arial" w:cs="Arial"/>
        </w:rPr>
      </w:pPr>
      <w:r w:rsidRPr="004C0B7E">
        <w:rPr>
          <w:rFonts w:ascii="Arial" w:hAnsi="Arial" w:cs="Arial"/>
        </w:rPr>
        <w:t xml:space="preserve">2. Положение об организации работы по охране труда и пожарной безопасности в </w:t>
      </w:r>
      <w:r w:rsidR="00E73DDB" w:rsidRPr="004C0B7E">
        <w:rPr>
          <w:rFonts w:ascii="Arial" w:hAnsi="Arial" w:cs="Arial"/>
        </w:rPr>
        <w:t>ОАО</w:t>
      </w:r>
      <w:r w:rsidRPr="004C0B7E">
        <w:rPr>
          <w:rFonts w:ascii="Arial" w:hAnsi="Arial" w:cs="Arial"/>
        </w:rPr>
        <w:t xml:space="preserve"> «</w:t>
      </w:r>
      <w:r w:rsidR="00E73DDB" w:rsidRPr="004C0B7E">
        <w:rPr>
          <w:rFonts w:ascii="Arial" w:hAnsi="Arial" w:cs="Arial"/>
        </w:rPr>
        <w:t>Когалымн</w:t>
      </w:r>
      <w:r w:rsidRPr="004C0B7E">
        <w:rPr>
          <w:rFonts w:ascii="Arial" w:hAnsi="Arial" w:cs="Arial"/>
        </w:rPr>
        <w:t>ефтегеофизика».</w:t>
      </w:r>
    </w:p>
    <w:p w:rsidR="00E942A2" w:rsidRPr="004C0B7E" w:rsidRDefault="00E942A2" w:rsidP="004C0B7E">
      <w:pPr>
        <w:spacing w:line="360" w:lineRule="auto"/>
        <w:ind w:left="-540" w:firstLine="540"/>
        <w:jc w:val="both"/>
        <w:rPr>
          <w:rFonts w:ascii="Arial" w:hAnsi="Arial" w:cs="Arial"/>
        </w:rPr>
      </w:pPr>
      <w:r w:rsidRPr="004C0B7E">
        <w:rPr>
          <w:rFonts w:ascii="Arial" w:hAnsi="Arial" w:cs="Arial"/>
        </w:rPr>
        <w:t>3. Правила безопасности в нефтяной и газовой промышленности (ПБНГП).</w:t>
      </w:r>
    </w:p>
    <w:p w:rsidR="00E942A2" w:rsidRPr="004C0B7E" w:rsidRDefault="00E942A2" w:rsidP="004C0B7E">
      <w:pPr>
        <w:spacing w:line="360" w:lineRule="auto"/>
        <w:ind w:left="-540" w:firstLine="540"/>
        <w:jc w:val="both"/>
        <w:rPr>
          <w:rFonts w:ascii="Arial" w:hAnsi="Arial" w:cs="Arial"/>
        </w:rPr>
      </w:pPr>
      <w:r w:rsidRPr="004C0B7E">
        <w:rPr>
          <w:rFonts w:ascii="Arial" w:hAnsi="Arial" w:cs="Arial"/>
        </w:rPr>
        <w:t>4. Утвержденные программы для обучения и инструктажа рабочих по охране труда.</w:t>
      </w:r>
    </w:p>
    <w:p w:rsidR="00E942A2" w:rsidRPr="004C0B7E" w:rsidRDefault="00E942A2" w:rsidP="004C0B7E">
      <w:pPr>
        <w:spacing w:line="360" w:lineRule="auto"/>
        <w:ind w:left="-540" w:firstLine="540"/>
        <w:jc w:val="both"/>
        <w:rPr>
          <w:rFonts w:ascii="Arial" w:hAnsi="Arial" w:cs="Arial"/>
        </w:rPr>
      </w:pPr>
      <w:r w:rsidRPr="004C0B7E">
        <w:rPr>
          <w:rFonts w:ascii="Arial" w:hAnsi="Arial" w:cs="Arial"/>
        </w:rPr>
        <w:t>5. Утвержденные инструкции по ОТ и ТБ для рабочих по профессиям и видам работ (согласно перечня).</w:t>
      </w:r>
    </w:p>
    <w:p w:rsidR="00E942A2" w:rsidRPr="004C0B7E" w:rsidRDefault="00E942A2" w:rsidP="004C0B7E">
      <w:pPr>
        <w:spacing w:line="360" w:lineRule="auto"/>
        <w:ind w:left="-540" w:firstLine="540"/>
        <w:jc w:val="both"/>
        <w:rPr>
          <w:rFonts w:ascii="Arial" w:hAnsi="Arial" w:cs="Arial"/>
        </w:rPr>
      </w:pPr>
      <w:r w:rsidRPr="004C0B7E">
        <w:rPr>
          <w:rFonts w:ascii="Arial" w:hAnsi="Arial" w:cs="Arial"/>
        </w:rPr>
        <w:t>6. Должностные инструкции на ИТР.</w:t>
      </w:r>
    </w:p>
    <w:p w:rsidR="00E942A2" w:rsidRPr="004C0B7E" w:rsidRDefault="00E942A2" w:rsidP="004C0B7E">
      <w:pPr>
        <w:spacing w:line="360" w:lineRule="auto"/>
        <w:ind w:left="-540" w:firstLine="540"/>
        <w:jc w:val="both"/>
        <w:rPr>
          <w:rFonts w:ascii="Arial" w:hAnsi="Arial" w:cs="Arial"/>
        </w:rPr>
      </w:pPr>
      <w:r w:rsidRPr="004C0B7E">
        <w:rPr>
          <w:rFonts w:ascii="Arial" w:hAnsi="Arial" w:cs="Arial"/>
        </w:rPr>
        <w:t>7. Журнал регистрации инструктажей по ОТ и ТБ  на рабочем месте.</w:t>
      </w:r>
    </w:p>
    <w:p w:rsidR="00E942A2" w:rsidRPr="004C0B7E" w:rsidRDefault="00E942A2" w:rsidP="004C0B7E">
      <w:pPr>
        <w:spacing w:line="360" w:lineRule="auto"/>
        <w:ind w:left="-540" w:firstLine="540"/>
        <w:jc w:val="both"/>
        <w:rPr>
          <w:rFonts w:ascii="Arial" w:hAnsi="Arial" w:cs="Arial"/>
        </w:rPr>
      </w:pPr>
      <w:r w:rsidRPr="004C0B7E">
        <w:rPr>
          <w:rFonts w:ascii="Arial" w:hAnsi="Arial" w:cs="Arial"/>
        </w:rPr>
        <w:t>8. Журнал проверки состояний условий труда.</w:t>
      </w:r>
    </w:p>
    <w:p w:rsidR="00E942A2" w:rsidRPr="004C0B7E" w:rsidRDefault="00E942A2" w:rsidP="004C0B7E">
      <w:pPr>
        <w:spacing w:line="360" w:lineRule="auto"/>
        <w:ind w:left="-540" w:firstLine="540"/>
        <w:jc w:val="both"/>
        <w:rPr>
          <w:rFonts w:ascii="Arial" w:hAnsi="Arial" w:cs="Arial"/>
        </w:rPr>
      </w:pPr>
      <w:r w:rsidRPr="004C0B7E">
        <w:rPr>
          <w:rFonts w:ascii="Arial" w:hAnsi="Arial" w:cs="Arial"/>
        </w:rPr>
        <w:t xml:space="preserve">9. Инструкции по ОТ и ПБ по профессиям и видам работ для персонала </w:t>
      </w:r>
      <w:r w:rsidR="00E73DDB" w:rsidRPr="004C0B7E">
        <w:rPr>
          <w:rFonts w:ascii="Arial" w:hAnsi="Arial" w:cs="Arial"/>
        </w:rPr>
        <w:t xml:space="preserve">геолого-технологических </w:t>
      </w:r>
      <w:r w:rsidRPr="004C0B7E">
        <w:rPr>
          <w:rFonts w:ascii="Arial" w:hAnsi="Arial" w:cs="Arial"/>
        </w:rPr>
        <w:t>партий.</w:t>
      </w:r>
    </w:p>
    <w:p w:rsidR="00E942A2" w:rsidRPr="004C0B7E" w:rsidRDefault="00E942A2" w:rsidP="004C0B7E">
      <w:pPr>
        <w:spacing w:line="360" w:lineRule="auto"/>
        <w:ind w:left="-540" w:firstLine="540"/>
        <w:jc w:val="both"/>
        <w:rPr>
          <w:rFonts w:ascii="Arial" w:hAnsi="Arial" w:cs="Arial"/>
        </w:rPr>
      </w:pPr>
      <w:r w:rsidRPr="004C0B7E">
        <w:rPr>
          <w:rFonts w:ascii="Arial" w:hAnsi="Arial" w:cs="Arial"/>
        </w:rPr>
        <w:t>10. График проверки знаний по ОТ и ПБ рабочими и ИТР партии.</w:t>
      </w:r>
    </w:p>
    <w:p w:rsidR="00E942A2" w:rsidRPr="004C0B7E" w:rsidRDefault="00E942A2" w:rsidP="004C0B7E">
      <w:pPr>
        <w:spacing w:line="360" w:lineRule="auto"/>
        <w:ind w:left="-540" w:firstLine="540"/>
        <w:jc w:val="both"/>
        <w:rPr>
          <w:rFonts w:ascii="Arial" w:hAnsi="Arial" w:cs="Arial"/>
        </w:rPr>
      </w:pPr>
      <w:r w:rsidRPr="004C0B7E">
        <w:rPr>
          <w:rFonts w:ascii="Arial" w:hAnsi="Arial" w:cs="Arial"/>
        </w:rPr>
        <w:t>11. Удостоверения о проверке знаний ОТ и ПБ рабочим и ИТР партий с талонами предупреждения.</w:t>
      </w:r>
    </w:p>
    <w:p w:rsidR="00385740" w:rsidRPr="004C0B7E" w:rsidRDefault="00E942A2" w:rsidP="004C0B7E">
      <w:pPr>
        <w:spacing w:line="360" w:lineRule="auto"/>
        <w:ind w:left="-540" w:firstLine="540"/>
        <w:jc w:val="both"/>
        <w:rPr>
          <w:rFonts w:ascii="Arial" w:hAnsi="Arial" w:cs="Arial"/>
        </w:rPr>
      </w:pPr>
      <w:r w:rsidRPr="004C0B7E">
        <w:rPr>
          <w:rFonts w:ascii="Arial" w:hAnsi="Arial" w:cs="Arial"/>
        </w:rPr>
        <w:t>1</w:t>
      </w:r>
      <w:r w:rsidR="00E73DDB" w:rsidRPr="004C0B7E">
        <w:rPr>
          <w:rFonts w:ascii="Arial" w:hAnsi="Arial" w:cs="Arial"/>
        </w:rPr>
        <w:t>2</w:t>
      </w:r>
      <w:r w:rsidRPr="004C0B7E">
        <w:rPr>
          <w:rFonts w:ascii="Arial" w:hAnsi="Arial" w:cs="Arial"/>
        </w:rPr>
        <w:t>. Положение о порядке расследования и учета несчастных случаев на производ</w:t>
      </w:r>
      <w:r w:rsidR="00E90DF4" w:rsidRPr="004C0B7E">
        <w:rPr>
          <w:rFonts w:ascii="Arial" w:hAnsi="Arial" w:cs="Arial"/>
        </w:rPr>
        <w:t>стве.</w:t>
      </w:r>
    </w:p>
    <w:p w:rsidR="004C0B7E" w:rsidRDefault="004C0B7E" w:rsidP="0027625C">
      <w:pPr>
        <w:spacing w:line="360" w:lineRule="auto"/>
        <w:rPr>
          <w:rFonts w:ascii="Arial" w:hAnsi="Arial" w:cs="Arial"/>
          <w:b/>
          <w:iCs/>
        </w:rPr>
      </w:pPr>
    </w:p>
    <w:p w:rsidR="00E942A2" w:rsidRDefault="00E942A2" w:rsidP="004C0B7E">
      <w:pPr>
        <w:spacing w:line="360" w:lineRule="auto"/>
        <w:jc w:val="center"/>
        <w:rPr>
          <w:rFonts w:ascii="Arial" w:hAnsi="Arial" w:cs="Arial"/>
          <w:b/>
          <w:iCs/>
        </w:rPr>
      </w:pPr>
      <w:r w:rsidRPr="004C0B7E">
        <w:rPr>
          <w:rFonts w:ascii="Arial" w:hAnsi="Arial" w:cs="Arial"/>
          <w:b/>
          <w:iCs/>
        </w:rPr>
        <w:t>Охрана недр и окружающей среды</w:t>
      </w:r>
    </w:p>
    <w:p w:rsidR="00E942A2" w:rsidRPr="004C0B7E" w:rsidRDefault="00E942A2" w:rsidP="004C0B7E">
      <w:pPr>
        <w:spacing w:line="360" w:lineRule="auto"/>
        <w:ind w:left="-540" w:firstLine="540"/>
        <w:jc w:val="both"/>
        <w:rPr>
          <w:rFonts w:ascii="Arial" w:hAnsi="Arial" w:cs="Arial"/>
        </w:rPr>
      </w:pPr>
      <w:r w:rsidRPr="004C0B7E">
        <w:rPr>
          <w:rFonts w:ascii="Arial" w:hAnsi="Arial" w:cs="Arial"/>
        </w:rPr>
        <w:t xml:space="preserve">В связи с большим объемом нефтегазодобычи в Западной Сибири весьма актуальны вопросы охраны недр и окружающей Среды. В данном разделе представлены мероприятия, проводимые с целью максимально возможного сохранения экосистемы в окрестностях  </w:t>
      </w:r>
      <w:r w:rsidR="00E73DDB" w:rsidRPr="004C0B7E">
        <w:rPr>
          <w:rFonts w:ascii="Arial" w:hAnsi="Arial" w:cs="Arial"/>
        </w:rPr>
        <w:t>Тевлино-Русскинского</w:t>
      </w:r>
      <w:r w:rsidRPr="004C0B7E">
        <w:rPr>
          <w:rFonts w:ascii="Arial" w:hAnsi="Arial" w:cs="Arial"/>
        </w:rPr>
        <w:t xml:space="preserve"> месторождения. Эти мероприятия можно условно подразделить на 2 группы:</w:t>
      </w:r>
    </w:p>
    <w:p w:rsidR="00E942A2" w:rsidRPr="004C0B7E" w:rsidRDefault="00E942A2" w:rsidP="004C0B7E">
      <w:pPr>
        <w:spacing w:line="360" w:lineRule="auto"/>
        <w:ind w:left="-540" w:firstLine="540"/>
        <w:jc w:val="both"/>
        <w:rPr>
          <w:rFonts w:ascii="Arial" w:hAnsi="Arial" w:cs="Arial"/>
        </w:rPr>
      </w:pPr>
      <w:r w:rsidRPr="004C0B7E">
        <w:rPr>
          <w:rFonts w:ascii="Arial" w:hAnsi="Arial" w:cs="Arial"/>
        </w:rPr>
        <w:t>1 - мероприятия по охране недр;</w:t>
      </w:r>
    </w:p>
    <w:p w:rsidR="0027625C" w:rsidRPr="0027625C" w:rsidRDefault="00E942A2" w:rsidP="0027625C">
      <w:pPr>
        <w:spacing w:line="360" w:lineRule="auto"/>
        <w:ind w:left="-540" w:firstLine="540"/>
        <w:jc w:val="both"/>
        <w:rPr>
          <w:rFonts w:ascii="Arial" w:hAnsi="Arial" w:cs="Arial"/>
        </w:rPr>
      </w:pPr>
      <w:r w:rsidRPr="004C0B7E">
        <w:rPr>
          <w:rFonts w:ascii="Arial" w:hAnsi="Arial" w:cs="Arial"/>
        </w:rPr>
        <w:t>2 - мероприятия по охране окружающей Среды.</w:t>
      </w:r>
    </w:p>
    <w:p w:rsidR="0027625C" w:rsidRDefault="0027625C" w:rsidP="0027625C"/>
    <w:p w:rsidR="0027625C" w:rsidRPr="0027625C" w:rsidRDefault="0027625C" w:rsidP="0027625C"/>
    <w:p w:rsidR="00E942A2" w:rsidRPr="004C0B7E" w:rsidRDefault="0027625C" w:rsidP="0027625C">
      <w:pPr>
        <w:pStyle w:val="4"/>
        <w:numPr>
          <w:ilvl w:val="0"/>
          <w:numId w:val="0"/>
        </w:numPr>
        <w:spacing w:line="360" w:lineRule="auto"/>
        <w:ind w:left="720"/>
        <w:rPr>
          <w:rFonts w:ascii="Arial" w:hAnsi="Arial" w:cs="Arial"/>
          <w:bCs/>
          <w:szCs w:val="24"/>
          <w:u w:val="none"/>
        </w:rPr>
      </w:pPr>
      <w:r>
        <w:rPr>
          <w:rFonts w:ascii="Arial" w:hAnsi="Arial" w:cs="Arial"/>
          <w:bCs/>
          <w:szCs w:val="24"/>
          <w:u w:val="none"/>
        </w:rPr>
        <w:t xml:space="preserve">                                           </w:t>
      </w:r>
      <w:r w:rsidR="00E942A2" w:rsidRPr="004C0B7E">
        <w:rPr>
          <w:rFonts w:ascii="Arial" w:hAnsi="Arial" w:cs="Arial"/>
          <w:bCs/>
          <w:szCs w:val="24"/>
          <w:u w:val="none"/>
        </w:rPr>
        <w:t>Охрана недр</w:t>
      </w:r>
    </w:p>
    <w:p w:rsidR="00E942A2" w:rsidRPr="004C0B7E" w:rsidRDefault="00E942A2" w:rsidP="004C0B7E">
      <w:pPr>
        <w:spacing w:line="360" w:lineRule="auto"/>
        <w:ind w:left="-540" w:firstLine="540"/>
        <w:jc w:val="both"/>
        <w:rPr>
          <w:rFonts w:ascii="Arial" w:hAnsi="Arial" w:cs="Arial"/>
        </w:rPr>
      </w:pPr>
      <w:r w:rsidRPr="004C0B7E">
        <w:rPr>
          <w:rFonts w:ascii="Arial" w:hAnsi="Arial" w:cs="Arial"/>
        </w:rPr>
        <w:t xml:space="preserve">Разработка месторождения ведется в соответствии с технологической схемой разработки </w:t>
      </w:r>
      <w:r w:rsidR="00B9192A" w:rsidRPr="004C0B7E">
        <w:rPr>
          <w:rFonts w:ascii="Arial" w:hAnsi="Arial" w:cs="Arial"/>
        </w:rPr>
        <w:t>Тевлин</w:t>
      </w:r>
      <w:r w:rsidR="0027625C">
        <w:rPr>
          <w:rFonts w:ascii="Arial" w:hAnsi="Arial" w:cs="Arial"/>
        </w:rPr>
        <w:t>ск</w:t>
      </w:r>
      <w:r w:rsidR="00B9192A" w:rsidRPr="004C0B7E">
        <w:rPr>
          <w:rFonts w:ascii="Arial" w:hAnsi="Arial" w:cs="Arial"/>
        </w:rPr>
        <w:t>о-Русскинского</w:t>
      </w:r>
      <w:r w:rsidRPr="004C0B7E">
        <w:rPr>
          <w:rFonts w:ascii="Arial" w:hAnsi="Arial" w:cs="Arial"/>
        </w:rPr>
        <w:t xml:space="preserve"> месторождения, в которой предусмотрены мероприятия по максимальному извлечению углеводородов из недр и предотвращению их безвозвратных потерь как в недрах, так и на поверхности. </w:t>
      </w:r>
    </w:p>
    <w:p w:rsidR="00E942A2" w:rsidRPr="004C0B7E" w:rsidRDefault="00E942A2" w:rsidP="004C0B7E">
      <w:pPr>
        <w:spacing w:line="360" w:lineRule="auto"/>
        <w:ind w:left="-540" w:firstLine="540"/>
        <w:jc w:val="both"/>
        <w:rPr>
          <w:rFonts w:ascii="Arial" w:hAnsi="Arial" w:cs="Arial"/>
        </w:rPr>
      </w:pPr>
      <w:r w:rsidRPr="004C0B7E">
        <w:rPr>
          <w:rFonts w:ascii="Arial" w:hAnsi="Arial" w:cs="Arial"/>
        </w:rPr>
        <w:t>Для достижения этой цели эксплуатация месторождения ведется через герметичные стволы и устья скважин. Контроль за качеством изоляции пластов осуществляется методами промысловой геофизики (акустический каротаж, термометрия) в каждой скважине независимо от ее назначения. С целью изоляции верхних водоносных горизонтов подъем цементного раствора за кондуктором проводится до устья.</w:t>
      </w:r>
    </w:p>
    <w:p w:rsidR="00E942A2" w:rsidRPr="004C0B7E" w:rsidRDefault="00E942A2" w:rsidP="004C0B7E">
      <w:pPr>
        <w:spacing w:line="360" w:lineRule="auto"/>
        <w:ind w:left="-540" w:firstLine="540"/>
        <w:jc w:val="both"/>
        <w:rPr>
          <w:rFonts w:ascii="Arial" w:hAnsi="Arial" w:cs="Arial"/>
        </w:rPr>
      </w:pPr>
      <w:r w:rsidRPr="004C0B7E">
        <w:rPr>
          <w:rFonts w:ascii="Arial" w:hAnsi="Arial" w:cs="Arial"/>
        </w:rPr>
        <w:t>Сбор нефти и газа осуществляется по герметизированной напорной системе с однотрубным сбором продукции и трехступенчатой сепарацией нефти. Попутный газ используется в качестве сырья Сургутским газоперерабатывающим заводом.</w:t>
      </w:r>
    </w:p>
    <w:p w:rsidR="00E942A2" w:rsidRPr="004C0B7E" w:rsidRDefault="00E942A2" w:rsidP="004C0B7E">
      <w:pPr>
        <w:spacing w:line="360" w:lineRule="auto"/>
        <w:ind w:left="-540" w:firstLine="540"/>
        <w:jc w:val="both"/>
        <w:rPr>
          <w:rFonts w:ascii="Arial" w:hAnsi="Arial" w:cs="Arial"/>
        </w:rPr>
      </w:pPr>
      <w:r w:rsidRPr="004C0B7E">
        <w:rPr>
          <w:rFonts w:ascii="Arial" w:hAnsi="Arial" w:cs="Arial"/>
        </w:rPr>
        <w:t>Борьба с коррозией промыслового оборудования в процессе эксплуатации месторождения ведется применением ингибиторов коррозии типа “Север-</w:t>
      </w:r>
      <w:smartTag w:uri="urn:schemas-microsoft-com:office:smarttags" w:element="metricconverter">
        <w:smartTagPr>
          <w:attr w:name="ProductID" w:val="1”"/>
        </w:smartTagPr>
        <w:r w:rsidRPr="004C0B7E">
          <w:rPr>
            <w:rFonts w:ascii="Arial" w:hAnsi="Arial" w:cs="Arial"/>
          </w:rPr>
          <w:t>1”</w:t>
        </w:r>
      </w:smartTag>
      <w:r w:rsidRPr="004C0B7E">
        <w:rPr>
          <w:rFonts w:ascii="Arial" w:hAnsi="Arial" w:cs="Arial"/>
        </w:rPr>
        <w:t>. Это существенно сокращает прорывы скважинных труб нефтепроводов и водоводов от агрессивного воздействия жидкости.</w:t>
      </w:r>
    </w:p>
    <w:p w:rsidR="00E942A2" w:rsidRPr="004C0B7E" w:rsidRDefault="00E942A2" w:rsidP="004C0B7E">
      <w:pPr>
        <w:spacing w:line="360" w:lineRule="auto"/>
        <w:ind w:left="-540" w:firstLine="540"/>
        <w:jc w:val="both"/>
        <w:rPr>
          <w:rFonts w:ascii="Arial" w:hAnsi="Arial" w:cs="Arial"/>
        </w:rPr>
      </w:pPr>
      <w:r w:rsidRPr="004C0B7E">
        <w:rPr>
          <w:rFonts w:ascii="Arial" w:hAnsi="Arial" w:cs="Arial"/>
        </w:rPr>
        <w:t>Применение новых химреагентов в буровых растворах существенно сокращает содержание нефти в них (до 50%). Утилизацию отработанного бурового раствора необходимо производить закачкой в ранее пробуренные скважины. При освоении скважин, капитальном и подземном ремонте буровой раствор откачивается в нефтесбросный коллектор или в специальные</w:t>
      </w:r>
      <w:r w:rsidRPr="004C0B7E">
        <w:rPr>
          <w:rFonts w:ascii="Arial" w:hAnsi="Arial" w:cs="Arial"/>
          <w:b/>
        </w:rPr>
        <w:t xml:space="preserve"> </w:t>
      </w:r>
      <w:r w:rsidRPr="004C0B7E">
        <w:rPr>
          <w:rFonts w:ascii="Arial" w:hAnsi="Arial" w:cs="Arial"/>
        </w:rPr>
        <w:t>емкости с последующей откачкой в коллектор. Аварийно-осложненный фонд скважин ремонтируется своевременно согласно план-графика. Качество</w:t>
      </w:r>
      <w:r w:rsidRPr="004C0B7E">
        <w:rPr>
          <w:rFonts w:ascii="Arial" w:hAnsi="Arial" w:cs="Arial"/>
          <w:b/>
        </w:rPr>
        <w:t xml:space="preserve"> </w:t>
      </w:r>
      <w:r w:rsidRPr="004C0B7E">
        <w:rPr>
          <w:rFonts w:ascii="Arial" w:hAnsi="Arial" w:cs="Arial"/>
        </w:rPr>
        <w:t>герметизации резьбовых соединений улучшается путем применения специальных герметизирующих резьбовых соединений.</w:t>
      </w:r>
    </w:p>
    <w:p w:rsidR="00E942A2" w:rsidRPr="004C0B7E" w:rsidRDefault="00E942A2" w:rsidP="004C0B7E">
      <w:pPr>
        <w:spacing w:line="360" w:lineRule="auto"/>
        <w:ind w:left="-540" w:firstLine="540"/>
        <w:jc w:val="both"/>
        <w:rPr>
          <w:rFonts w:ascii="Arial" w:hAnsi="Arial" w:cs="Arial"/>
          <w:b/>
          <w:i/>
        </w:rPr>
      </w:pPr>
      <w:r w:rsidRPr="004C0B7E">
        <w:rPr>
          <w:rFonts w:ascii="Arial" w:hAnsi="Arial" w:cs="Arial"/>
        </w:rPr>
        <w:t xml:space="preserve">Разработка </w:t>
      </w:r>
      <w:r w:rsidR="00E73DDB" w:rsidRPr="004C0B7E">
        <w:rPr>
          <w:rFonts w:ascii="Arial" w:hAnsi="Arial" w:cs="Arial"/>
        </w:rPr>
        <w:t>Тевлин</w:t>
      </w:r>
      <w:r w:rsidR="00A21C79">
        <w:rPr>
          <w:rFonts w:ascii="Arial" w:hAnsi="Arial" w:cs="Arial"/>
        </w:rPr>
        <w:t>ск</w:t>
      </w:r>
      <w:r w:rsidR="00E73DDB" w:rsidRPr="004C0B7E">
        <w:rPr>
          <w:rFonts w:ascii="Arial" w:hAnsi="Arial" w:cs="Arial"/>
        </w:rPr>
        <w:t>о-Русскинского</w:t>
      </w:r>
      <w:r w:rsidRPr="004C0B7E">
        <w:rPr>
          <w:rFonts w:ascii="Arial" w:hAnsi="Arial" w:cs="Arial"/>
        </w:rPr>
        <w:t xml:space="preserve"> месторождения будет вестись рациональным методом поддержания пластового давления. Это позволит повысить коэффициент нефтеотдачи и предотвратить усадку продуктивной и вышележащей геологической толщи пород.. Для нужд поддержания пластового давления (ППД) проектируется использование подземных термальных вод  апт-сеноманского водоносного комплекса и сточных вод (попутные и промышленные), которые являются коррозийноактивными, поэтому для подавления их коррозийной активности в системе ППД будет</w:t>
      </w:r>
      <w:r w:rsidR="00E73DDB" w:rsidRPr="004C0B7E">
        <w:rPr>
          <w:rFonts w:ascii="Arial" w:hAnsi="Arial" w:cs="Arial"/>
        </w:rPr>
        <w:t xml:space="preserve"> </w:t>
      </w:r>
      <w:r w:rsidRPr="004C0B7E">
        <w:rPr>
          <w:rFonts w:ascii="Arial" w:hAnsi="Arial" w:cs="Arial"/>
        </w:rPr>
        <w:t>применяться ингибитор коррозии  ВФИКС-82.</w:t>
      </w:r>
    </w:p>
    <w:p w:rsidR="00A80950" w:rsidRPr="004C0B7E" w:rsidRDefault="00A80950" w:rsidP="004C0B7E">
      <w:pPr>
        <w:pStyle w:val="4"/>
        <w:numPr>
          <w:ilvl w:val="0"/>
          <w:numId w:val="0"/>
        </w:numPr>
        <w:spacing w:line="360" w:lineRule="auto"/>
        <w:rPr>
          <w:rFonts w:ascii="Arial" w:hAnsi="Arial" w:cs="Arial"/>
          <w:bCs/>
          <w:szCs w:val="24"/>
        </w:rPr>
      </w:pPr>
    </w:p>
    <w:p w:rsidR="00E942A2" w:rsidRPr="004C0B7E" w:rsidRDefault="0027625C" w:rsidP="0027625C">
      <w:pPr>
        <w:pStyle w:val="4"/>
        <w:numPr>
          <w:ilvl w:val="0"/>
          <w:numId w:val="0"/>
        </w:numPr>
        <w:spacing w:line="360" w:lineRule="auto"/>
        <w:ind w:left="708"/>
        <w:rPr>
          <w:rFonts w:ascii="Arial" w:hAnsi="Arial" w:cs="Arial"/>
          <w:bCs/>
          <w:szCs w:val="24"/>
          <w:u w:val="none"/>
        </w:rPr>
      </w:pPr>
      <w:r>
        <w:rPr>
          <w:rFonts w:ascii="Arial" w:hAnsi="Arial" w:cs="Arial"/>
          <w:bCs/>
          <w:szCs w:val="24"/>
          <w:u w:val="none"/>
        </w:rPr>
        <w:t xml:space="preserve">                            </w:t>
      </w:r>
      <w:r w:rsidR="00E73DDB" w:rsidRPr="004C0B7E">
        <w:rPr>
          <w:rFonts w:ascii="Arial" w:hAnsi="Arial" w:cs="Arial"/>
          <w:bCs/>
          <w:szCs w:val="24"/>
          <w:u w:val="none"/>
        </w:rPr>
        <w:t>Охрана окружающей среды</w:t>
      </w:r>
    </w:p>
    <w:p w:rsidR="00E942A2" w:rsidRPr="004C0B7E" w:rsidRDefault="00E942A2" w:rsidP="004C0B7E">
      <w:pPr>
        <w:spacing w:line="360" w:lineRule="auto"/>
        <w:ind w:left="-540" w:firstLine="540"/>
        <w:jc w:val="both"/>
        <w:rPr>
          <w:rFonts w:ascii="Arial" w:hAnsi="Arial" w:cs="Arial"/>
        </w:rPr>
      </w:pPr>
      <w:r w:rsidRPr="004C0B7E">
        <w:rPr>
          <w:rFonts w:ascii="Arial" w:hAnsi="Arial" w:cs="Arial"/>
        </w:rPr>
        <w:t xml:space="preserve">Проектирование, разработка и обустройство </w:t>
      </w:r>
      <w:r w:rsidR="00A80950" w:rsidRPr="004C0B7E">
        <w:rPr>
          <w:rFonts w:ascii="Arial" w:hAnsi="Arial" w:cs="Arial"/>
        </w:rPr>
        <w:t>Тевлин</w:t>
      </w:r>
      <w:r w:rsidR="0027625C">
        <w:rPr>
          <w:rFonts w:ascii="Arial" w:hAnsi="Arial" w:cs="Arial"/>
        </w:rPr>
        <w:t>ск</w:t>
      </w:r>
      <w:r w:rsidR="00A80950" w:rsidRPr="004C0B7E">
        <w:rPr>
          <w:rFonts w:ascii="Arial" w:hAnsi="Arial" w:cs="Arial"/>
        </w:rPr>
        <w:t>о-Русскинского</w:t>
      </w:r>
      <w:r w:rsidRPr="004C0B7E">
        <w:rPr>
          <w:rFonts w:ascii="Arial" w:hAnsi="Arial" w:cs="Arial"/>
        </w:rPr>
        <w:t xml:space="preserve"> месторождения ведутся в соответствии с земельным и водным законодательствами РФ и правилами санитарной охраны водоемов и водотоков.</w:t>
      </w:r>
    </w:p>
    <w:p w:rsidR="00E942A2" w:rsidRPr="004C0B7E" w:rsidRDefault="00E942A2" w:rsidP="004C0B7E">
      <w:pPr>
        <w:spacing w:line="360" w:lineRule="auto"/>
        <w:ind w:left="-540" w:firstLine="540"/>
        <w:jc w:val="both"/>
        <w:rPr>
          <w:rFonts w:ascii="Arial" w:hAnsi="Arial" w:cs="Arial"/>
        </w:rPr>
      </w:pPr>
      <w:r w:rsidRPr="004C0B7E">
        <w:rPr>
          <w:rFonts w:ascii="Arial" w:hAnsi="Arial" w:cs="Arial"/>
        </w:rPr>
        <w:t xml:space="preserve">Природоохранная деятельность на месторождении контролируется отделом охраны окружающей среды </w:t>
      </w:r>
      <w:r w:rsidR="00A80950" w:rsidRPr="004C0B7E">
        <w:rPr>
          <w:rFonts w:ascii="Arial" w:hAnsi="Arial" w:cs="Arial"/>
        </w:rPr>
        <w:t>ТПП</w:t>
      </w:r>
      <w:r w:rsidRPr="004C0B7E">
        <w:rPr>
          <w:rFonts w:ascii="Arial" w:hAnsi="Arial" w:cs="Arial"/>
        </w:rPr>
        <w:t xml:space="preserve"> “</w:t>
      </w:r>
      <w:r w:rsidR="00A80950" w:rsidRPr="004C0B7E">
        <w:rPr>
          <w:rFonts w:ascii="Arial" w:hAnsi="Arial" w:cs="Arial"/>
        </w:rPr>
        <w:t>Когалым</w:t>
      </w:r>
      <w:r w:rsidRPr="004C0B7E">
        <w:rPr>
          <w:rFonts w:ascii="Arial" w:hAnsi="Arial" w:cs="Arial"/>
        </w:rPr>
        <w:t>нефтегаз”, местными органами территориального бассейнового управления и Госгортехнадзора.</w:t>
      </w:r>
    </w:p>
    <w:p w:rsidR="00E942A2" w:rsidRPr="004C0B7E" w:rsidRDefault="00E942A2" w:rsidP="004C0B7E">
      <w:pPr>
        <w:spacing w:line="360" w:lineRule="auto"/>
        <w:ind w:left="-540" w:firstLine="540"/>
        <w:jc w:val="both"/>
        <w:rPr>
          <w:rFonts w:ascii="Arial" w:hAnsi="Arial" w:cs="Arial"/>
        </w:rPr>
      </w:pPr>
      <w:r w:rsidRPr="004C0B7E">
        <w:rPr>
          <w:rFonts w:ascii="Arial" w:hAnsi="Arial" w:cs="Arial"/>
        </w:rPr>
        <w:t>Основными источниками загрязнения окружающей среды при эксплуатации являются буровые работы, разлив нефти, сжигание жидких и газообразных углеводородов в атмосфере, слив подтоварных и попутных вод в водоемы района работ. Для минимизации ущерба от указанных факторов на окружающую среду предусмотрены конкретные мероприятия и средства.</w:t>
      </w:r>
    </w:p>
    <w:p w:rsidR="00E942A2" w:rsidRPr="004C0B7E" w:rsidRDefault="00E942A2" w:rsidP="004C0B7E">
      <w:pPr>
        <w:spacing w:line="360" w:lineRule="auto"/>
        <w:ind w:left="-540" w:firstLine="540"/>
        <w:jc w:val="both"/>
        <w:rPr>
          <w:rFonts w:ascii="Arial" w:hAnsi="Arial" w:cs="Arial"/>
        </w:rPr>
      </w:pPr>
      <w:r w:rsidRPr="004C0B7E">
        <w:rPr>
          <w:rFonts w:ascii="Arial" w:hAnsi="Arial" w:cs="Arial"/>
        </w:rPr>
        <w:t>Разбуривание месторождения ведется с кустовых площадок, что в несколько раз позволяет сократить число околоскважинных зон - основной источник загрязнения окружающей среды.</w:t>
      </w:r>
    </w:p>
    <w:p w:rsidR="00E942A2" w:rsidRPr="004C0B7E" w:rsidRDefault="00E942A2" w:rsidP="004C0B7E">
      <w:pPr>
        <w:spacing w:line="360" w:lineRule="auto"/>
        <w:ind w:left="-540" w:firstLine="540"/>
        <w:jc w:val="both"/>
        <w:rPr>
          <w:rFonts w:ascii="Arial" w:hAnsi="Arial" w:cs="Arial"/>
        </w:rPr>
      </w:pPr>
      <w:r w:rsidRPr="004C0B7E">
        <w:rPr>
          <w:rFonts w:ascii="Arial" w:hAnsi="Arial" w:cs="Arial"/>
        </w:rPr>
        <w:t>Перед началом работ на объектах проводится срезание плодородного слоя почвы, его хранение и рекультивация земель по окончании работ на кустах скважин. Вокруг объектов (ДНС, КНС, вахтовые поселки) сохраняется или вновь создается зеленая зона. Предусмотрена обваловка вокруг кустовых оснований, а также вокруг мерных емкостей, мест пересечения водных объектов нефтепроводами и водоводами сточных вод. На месторождении</w:t>
      </w:r>
      <w:r w:rsidRPr="004C0B7E">
        <w:rPr>
          <w:rFonts w:ascii="Arial" w:hAnsi="Arial" w:cs="Arial"/>
          <w:b/>
        </w:rPr>
        <w:t xml:space="preserve"> </w:t>
      </w:r>
      <w:r w:rsidRPr="004C0B7E">
        <w:rPr>
          <w:rFonts w:ascii="Arial" w:hAnsi="Arial" w:cs="Arial"/>
        </w:rPr>
        <w:t>проведена паспортизация и ремонт обваловок факельных стояков, откачка нефти из этих обваловок. Произведена зачистка территории вокруг резервуаров и кустовых площадок. Движение транспорта на месторождении осуществляется только по проложенным дорогам и по специальным переездам через трубопроводы для предотвращения их прорывов.</w:t>
      </w:r>
    </w:p>
    <w:p w:rsidR="00E942A2" w:rsidRPr="004C0B7E" w:rsidRDefault="00E942A2" w:rsidP="004C0B7E">
      <w:pPr>
        <w:spacing w:line="360" w:lineRule="auto"/>
        <w:ind w:left="-540" w:firstLine="540"/>
        <w:jc w:val="both"/>
        <w:rPr>
          <w:rFonts w:ascii="Arial" w:hAnsi="Arial" w:cs="Arial"/>
        </w:rPr>
      </w:pPr>
      <w:r w:rsidRPr="004C0B7E">
        <w:rPr>
          <w:rFonts w:ascii="Arial" w:hAnsi="Arial" w:cs="Arial"/>
        </w:rPr>
        <w:t>С целью предупреждения нефтегазовых выбросов и открытого фонтанирования постоянно применяются противовыбросовые устройства. С целью предотвращения разлива нефти на поверхности сбор углеводородов осуществляется в герметизированную напорную систему с однотрубным сбором продукции скважин и трехступенчатого сепарирования нефти. Герметичность системы сбора и транспорта   газожидкостных углеводородов должна поддерживаться и постоянно контролироваться опрессовкой и внешним осмотром. Сбор нефти и газа базируется на применении герметичных групповых установок типа “Спутник”.</w:t>
      </w:r>
    </w:p>
    <w:p w:rsidR="00E942A2" w:rsidRPr="004C0B7E" w:rsidRDefault="00E942A2" w:rsidP="004C0B7E">
      <w:pPr>
        <w:spacing w:line="360" w:lineRule="auto"/>
        <w:ind w:left="-540" w:firstLine="540"/>
        <w:jc w:val="both"/>
        <w:rPr>
          <w:rFonts w:ascii="Arial" w:hAnsi="Arial" w:cs="Arial"/>
        </w:rPr>
      </w:pPr>
      <w:r w:rsidRPr="004C0B7E">
        <w:rPr>
          <w:rFonts w:ascii="Arial" w:hAnsi="Arial" w:cs="Arial"/>
        </w:rPr>
        <w:t>Так как утилизация попутного газа обеспечивается не в полном объеме, то сжигание его в факелах, к сожалению, неизбежно. Очистка подфакельной площадки, ее обваловка и отсутствие сероводорода в попутном газе позволяет говорить о минимальном ущербе для окружающей среды от сжигания этой фракции углеводородов.</w:t>
      </w:r>
    </w:p>
    <w:p w:rsidR="00E942A2" w:rsidRPr="004C0B7E" w:rsidRDefault="00E942A2" w:rsidP="004C0B7E">
      <w:pPr>
        <w:spacing w:line="360" w:lineRule="auto"/>
        <w:ind w:left="-540" w:firstLine="540"/>
        <w:jc w:val="both"/>
        <w:rPr>
          <w:rFonts w:ascii="Arial" w:hAnsi="Arial" w:cs="Arial"/>
        </w:rPr>
      </w:pPr>
      <w:r w:rsidRPr="004C0B7E">
        <w:rPr>
          <w:rFonts w:ascii="Arial" w:hAnsi="Arial" w:cs="Arial"/>
        </w:rPr>
        <w:t xml:space="preserve">В целях поддержания благоприятного гидрогеологического режима, улучшения санитарного состояния и рационального использования водных ресурсов рек, проток, озер, находящихся в пределах </w:t>
      </w:r>
      <w:r w:rsidR="00A80950" w:rsidRPr="004C0B7E">
        <w:rPr>
          <w:rFonts w:ascii="Arial" w:hAnsi="Arial" w:cs="Arial"/>
        </w:rPr>
        <w:t>Те</w:t>
      </w:r>
      <w:r w:rsidR="00B9192A" w:rsidRPr="004C0B7E">
        <w:rPr>
          <w:rFonts w:ascii="Arial" w:hAnsi="Arial" w:cs="Arial"/>
        </w:rPr>
        <w:t>в</w:t>
      </w:r>
      <w:r w:rsidR="00A80950" w:rsidRPr="004C0B7E">
        <w:rPr>
          <w:rFonts w:ascii="Arial" w:hAnsi="Arial" w:cs="Arial"/>
        </w:rPr>
        <w:t>лин</w:t>
      </w:r>
      <w:r w:rsidR="0027625C">
        <w:rPr>
          <w:rFonts w:ascii="Arial" w:hAnsi="Arial" w:cs="Arial"/>
        </w:rPr>
        <w:t>ско</w:t>
      </w:r>
      <w:r w:rsidR="00A80950" w:rsidRPr="004C0B7E">
        <w:rPr>
          <w:rFonts w:ascii="Arial" w:hAnsi="Arial" w:cs="Arial"/>
        </w:rPr>
        <w:t>-Русскинского</w:t>
      </w:r>
      <w:r w:rsidRPr="004C0B7E">
        <w:rPr>
          <w:rFonts w:ascii="Arial" w:hAnsi="Arial" w:cs="Arial"/>
        </w:rPr>
        <w:t xml:space="preserve"> месторождения, в соответствии с постановлением Совета министров РФ № 91 от 17.03.89 г. установлены границы водоохранных зон, которые нанесены на схему. Ширина водоохранной зоны для реки  </w:t>
      </w:r>
      <w:r w:rsidR="003E70B0" w:rsidRPr="004C0B7E">
        <w:rPr>
          <w:rFonts w:ascii="Arial" w:hAnsi="Arial" w:cs="Arial"/>
        </w:rPr>
        <w:t>Тромъеган</w:t>
      </w:r>
      <w:r w:rsidRPr="004C0B7E">
        <w:rPr>
          <w:rFonts w:ascii="Arial" w:hAnsi="Arial" w:cs="Arial"/>
        </w:rPr>
        <w:t xml:space="preserve">, главной водной артерии месторождения, составляет </w:t>
      </w:r>
      <w:smartTag w:uri="urn:schemas-microsoft-com:office:smarttags" w:element="metricconverter">
        <w:smartTagPr>
          <w:attr w:name="ProductID" w:val="3 км"/>
        </w:smartTagPr>
        <w:r w:rsidRPr="004C0B7E">
          <w:rPr>
            <w:rFonts w:ascii="Arial" w:hAnsi="Arial" w:cs="Arial"/>
          </w:rPr>
          <w:t>3 км</w:t>
        </w:r>
      </w:smartTag>
      <w:r w:rsidRPr="004C0B7E">
        <w:rPr>
          <w:rFonts w:ascii="Arial" w:hAnsi="Arial" w:cs="Arial"/>
        </w:rPr>
        <w:t>, для рек-притоков на расстоянии 10-</w:t>
      </w:r>
      <w:smartTag w:uri="urn:schemas-microsoft-com:office:smarttags" w:element="metricconverter">
        <w:smartTagPr>
          <w:attr w:name="ProductID" w:val="11 км"/>
        </w:smartTagPr>
        <w:r w:rsidRPr="004C0B7E">
          <w:rPr>
            <w:rFonts w:ascii="Arial" w:hAnsi="Arial" w:cs="Arial"/>
          </w:rPr>
          <w:t>11 км</w:t>
        </w:r>
      </w:smartTag>
      <w:r w:rsidRPr="004C0B7E">
        <w:rPr>
          <w:rFonts w:ascii="Arial" w:hAnsi="Arial" w:cs="Arial"/>
        </w:rPr>
        <w:t xml:space="preserve">. Границы водоохранных зон учтены при подсчете запасов. </w:t>
      </w:r>
    </w:p>
    <w:p w:rsidR="00E942A2" w:rsidRPr="004C0B7E" w:rsidRDefault="00E942A2" w:rsidP="004C0B7E">
      <w:pPr>
        <w:spacing w:line="360" w:lineRule="auto"/>
        <w:ind w:left="-540" w:firstLine="540"/>
        <w:jc w:val="both"/>
        <w:rPr>
          <w:rFonts w:ascii="Arial" w:hAnsi="Arial" w:cs="Arial"/>
        </w:rPr>
      </w:pPr>
      <w:r w:rsidRPr="004C0B7E">
        <w:rPr>
          <w:rFonts w:ascii="Arial" w:hAnsi="Arial" w:cs="Arial"/>
        </w:rPr>
        <w:t>Для ликвидации загрязнений и их последующего недопущения, требуется провести специальные мероприятия.</w:t>
      </w:r>
    </w:p>
    <w:p w:rsidR="00E942A2" w:rsidRPr="004C0B7E" w:rsidRDefault="00E942A2" w:rsidP="004C0B7E">
      <w:pPr>
        <w:spacing w:line="360" w:lineRule="auto"/>
        <w:ind w:left="-540" w:firstLine="540"/>
        <w:jc w:val="both"/>
        <w:rPr>
          <w:rFonts w:ascii="Arial" w:hAnsi="Arial" w:cs="Arial"/>
        </w:rPr>
      </w:pPr>
      <w:r w:rsidRPr="004C0B7E">
        <w:rPr>
          <w:rFonts w:ascii="Arial" w:hAnsi="Arial" w:cs="Arial"/>
        </w:rPr>
        <w:t xml:space="preserve">При разбуривании и дальнейшей эксплуатации </w:t>
      </w:r>
      <w:r w:rsidR="003E70B0" w:rsidRPr="004C0B7E">
        <w:rPr>
          <w:rFonts w:ascii="Arial" w:hAnsi="Arial" w:cs="Arial"/>
        </w:rPr>
        <w:t>Тевлин</w:t>
      </w:r>
      <w:r w:rsidR="0027625C">
        <w:rPr>
          <w:rFonts w:ascii="Arial" w:hAnsi="Arial" w:cs="Arial"/>
        </w:rPr>
        <w:t>ско</w:t>
      </w:r>
      <w:r w:rsidR="003E70B0" w:rsidRPr="004C0B7E">
        <w:rPr>
          <w:rFonts w:ascii="Arial" w:hAnsi="Arial" w:cs="Arial"/>
        </w:rPr>
        <w:t>-Русскинского</w:t>
      </w:r>
      <w:r w:rsidRPr="004C0B7E">
        <w:rPr>
          <w:rFonts w:ascii="Arial" w:hAnsi="Arial" w:cs="Arial"/>
        </w:rPr>
        <w:t xml:space="preserve"> месторождения необходимо продолжить соблюдение вышеперечисленных мероприятий и реализовать следующие:</w:t>
      </w:r>
    </w:p>
    <w:p w:rsidR="00E942A2" w:rsidRPr="004C0B7E" w:rsidRDefault="00E942A2" w:rsidP="004C0B7E">
      <w:pPr>
        <w:spacing w:line="360" w:lineRule="auto"/>
        <w:ind w:left="-540" w:firstLine="540"/>
        <w:jc w:val="both"/>
        <w:rPr>
          <w:rFonts w:ascii="Arial" w:hAnsi="Arial" w:cs="Arial"/>
        </w:rPr>
      </w:pPr>
      <w:r w:rsidRPr="004C0B7E">
        <w:rPr>
          <w:rFonts w:ascii="Arial" w:hAnsi="Arial" w:cs="Arial"/>
        </w:rPr>
        <w:t>1)   устья скважин оборудовать бетонными площадками;</w:t>
      </w:r>
    </w:p>
    <w:p w:rsidR="00E942A2" w:rsidRPr="004C0B7E" w:rsidRDefault="00E942A2" w:rsidP="004C0B7E">
      <w:pPr>
        <w:spacing w:line="360" w:lineRule="auto"/>
        <w:ind w:left="-540" w:firstLine="540"/>
        <w:jc w:val="both"/>
        <w:rPr>
          <w:rFonts w:ascii="Arial" w:hAnsi="Arial" w:cs="Arial"/>
        </w:rPr>
      </w:pPr>
      <w:r w:rsidRPr="004C0B7E">
        <w:rPr>
          <w:rFonts w:ascii="Arial" w:hAnsi="Arial" w:cs="Arial"/>
        </w:rPr>
        <w:t>2)  провести дренажные канавы и нефтеловушки по участкам месторождения с пониженным рельефом вблизи рек и озер;</w:t>
      </w:r>
    </w:p>
    <w:p w:rsidR="00E942A2" w:rsidRPr="004C0B7E" w:rsidRDefault="00E942A2" w:rsidP="004C0B7E">
      <w:pPr>
        <w:spacing w:line="360" w:lineRule="auto"/>
        <w:ind w:left="-540" w:firstLine="540"/>
        <w:jc w:val="both"/>
        <w:rPr>
          <w:rFonts w:ascii="Arial" w:hAnsi="Arial" w:cs="Arial"/>
        </w:rPr>
      </w:pPr>
      <w:r w:rsidRPr="004C0B7E">
        <w:rPr>
          <w:rFonts w:ascii="Arial" w:hAnsi="Arial" w:cs="Arial"/>
        </w:rPr>
        <w:t>3) создать бригаду по уборке аварийных разливов нефти и снабдить ее соответствующим оборудованием, материалами и специальным транспортом;</w:t>
      </w:r>
    </w:p>
    <w:p w:rsidR="00E942A2" w:rsidRPr="004C0B7E" w:rsidRDefault="00E942A2" w:rsidP="004C0B7E">
      <w:pPr>
        <w:spacing w:line="360" w:lineRule="auto"/>
        <w:ind w:left="-540" w:firstLine="540"/>
        <w:jc w:val="both"/>
        <w:rPr>
          <w:rFonts w:ascii="Arial" w:hAnsi="Arial" w:cs="Arial"/>
        </w:rPr>
      </w:pPr>
      <w:r w:rsidRPr="004C0B7E">
        <w:rPr>
          <w:rFonts w:ascii="Arial" w:hAnsi="Arial" w:cs="Arial"/>
        </w:rPr>
        <w:t>4)   установить контроль</w:t>
      </w:r>
      <w:r w:rsidR="003E70B0" w:rsidRPr="004C0B7E">
        <w:rPr>
          <w:rFonts w:ascii="Arial" w:hAnsi="Arial" w:cs="Arial"/>
        </w:rPr>
        <w:t xml:space="preserve"> </w:t>
      </w:r>
      <w:r w:rsidRPr="004C0B7E">
        <w:rPr>
          <w:rFonts w:ascii="Arial" w:hAnsi="Arial" w:cs="Arial"/>
        </w:rPr>
        <w:t>за воздушной средой;</w:t>
      </w:r>
    </w:p>
    <w:p w:rsidR="00E942A2" w:rsidRPr="004C0B7E" w:rsidRDefault="00E942A2" w:rsidP="004C0B7E">
      <w:pPr>
        <w:spacing w:line="360" w:lineRule="auto"/>
        <w:ind w:left="-540" w:firstLine="540"/>
        <w:jc w:val="both"/>
        <w:rPr>
          <w:rFonts w:ascii="Arial" w:hAnsi="Arial" w:cs="Arial"/>
        </w:rPr>
      </w:pPr>
      <w:r w:rsidRPr="004C0B7E">
        <w:rPr>
          <w:rFonts w:ascii="Arial" w:hAnsi="Arial" w:cs="Arial"/>
        </w:rPr>
        <w:t>5)  перевести котельные, расположенные на  месторождении, с жидкого топлива на газ;</w:t>
      </w:r>
    </w:p>
    <w:p w:rsidR="00E942A2" w:rsidRPr="004C0B7E" w:rsidRDefault="00E942A2" w:rsidP="004C0B7E">
      <w:pPr>
        <w:spacing w:line="360" w:lineRule="auto"/>
        <w:ind w:left="-540" w:firstLine="540"/>
        <w:jc w:val="both"/>
        <w:rPr>
          <w:rFonts w:ascii="Arial" w:hAnsi="Arial" w:cs="Arial"/>
        </w:rPr>
      </w:pPr>
      <w:r w:rsidRPr="004C0B7E">
        <w:rPr>
          <w:rFonts w:ascii="Arial" w:hAnsi="Arial" w:cs="Arial"/>
        </w:rPr>
        <w:t xml:space="preserve">6)  для контроля за качеством природных вод на водотоках  месторождения, необходимо запроектировать создание сети режимных наблюдений на реке </w:t>
      </w:r>
      <w:r w:rsidR="003E70B0" w:rsidRPr="004C0B7E">
        <w:rPr>
          <w:rFonts w:ascii="Arial" w:hAnsi="Arial" w:cs="Arial"/>
        </w:rPr>
        <w:t>Тромъеган</w:t>
      </w:r>
      <w:r w:rsidRPr="004C0B7E">
        <w:rPr>
          <w:rFonts w:ascii="Arial" w:hAnsi="Arial" w:cs="Arial"/>
        </w:rPr>
        <w:t xml:space="preserve">  и за подземными водами (в местах расположения водозаборных скважин);</w:t>
      </w:r>
    </w:p>
    <w:p w:rsidR="00E942A2" w:rsidRPr="004C0B7E" w:rsidRDefault="00E942A2" w:rsidP="004C0B7E">
      <w:pPr>
        <w:spacing w:line="360" w:lineRule="auto"/>
        <w:ind w:left="-540" w:firstLine="540"/>
        <w:jc w:val="both"/>
        <w:rPr>
          <w:rFonts w:ascii="Arial" w:hAnsi="Arial" w:cs="Arial"/>
        </w:rPr>
      </w:pPr>
      <w:r w:rsidRPr="004C0B7E">
        <w:rPr>
          <w:rFonts w:ascii="Arial" w:hAnsi="Arial" w:cs="Arial"/>
          <w:bCs/>
        </w:rPr>
        <w:t>7)</w:t>
      </w:r>
      <w:r w:rsidRPr="004C0B7E">
        <w:rPr>
          <w:rFonts w:ascii="Arial" w:hAnsi="Arial" w:cs="Arial"/>
        </w:rPr>
        <w:t xml:space="preserve">  отбор проб воды и их лабораторный анализ должен производиться один раз в месяц, в случае аварийных ситуаций - с периодичностью, определенной совместно со службой охраны природы.</w:t>
      </w:r>
    </w:p>
    <w:p w:rsidR="00E942A2" w:rsidRDefault="00E942A2" w:rsidP="004C0B7E">
      <w:pPr>
        <w:spacing w:line="360" w:lineRule="auto"/>
        <w:jc w:val="both"/>
        <w:rPr>
          <w:rFonts w:ascii="Arial" w:hAnsi="Arial" w:cs="Arial"/>
          <w:b/>
          <w:bCs/>
        </w:rPr>
      </w:pPr>
    </w:p>
    <w:p w:rsidR="00A918AB" w:rsidRPr="004C0B7E" w:rsidRDefault="00A918AB" w:rsidP="004C0B7E">
      <w:pPr>
        <w:spacing w:line="360" w:lineRule="auto"/>
        <w:jc w:val="both"/>
        <w:rPr>
          <w:rFonts w:ascii="Arial" w:hAnsi="Arial" w:cs="Arial"/>
          <w:b/>
          <w:bCs/>
        </w:rPr>
      </w:pPr>
    </w:p>
    <w:p w:rsidR="0027625C" w:rsidRDefault="0027625C" w:rsidP="004C0B7E">
      <w:pPr>
        <w:pStyle w:val="10"/>
        <w:numPr>
          <w:ilvl w:val="0"/>
          <w:numId w:val="0"/>
        </w:numPr>
        <w:spacing w:line="360" w:lineRule="auto"/>
        <w:jc w:val="center"/>
        <w:rPr>
          <w:rFonts w:ascii="Arial" w:hAnsi="Arial" w:cs="Arial"/>
          <w:b/>
          <w:szCs w:val="24"/>
        </w:rPr>
      </w:pPr>
      <w:bookmarkStart w:id="0" w:name="_Toc232336360"/>
    </w:p>
    <w:p w:rsidR="0027625C" w:rsidRDefault="0027625C" w:rsidP="004C0B7E">
      <w:pPr>
        <w:pStyle w:val="10"/>
        <w:numPr>
          <w:ilvl w:val="0"/>
          <w:numId w:val="0"/>
        </w:numPr>
        <w:spacing w:line="360" w:lineRule="auto"/>
        <w:jc w:val="center"/>
        <w:rPr>
          <w:rFonts w:ascii="Arial" w:hAnsi="Arial" w:cs="Arial"/>
          <w:b/>
          <w:szCs w:val="24"/>
        </w:rPr>
      </w:pPr>
    </w:p>
    <w:bookmarkEnd w:id="0"/>
    <w:p w:rsidR="0027625C" w:rsidRDefault="0027625C" w:rsidP="0027625C">
      <w:pPr>
        <w:pStyle w:val="a5"/>
        <w:spacing w:line="360" w:lineRule="auto"/>
        <w:jc w:val="both"/>
        <w:rPr>
          <w:rFonts w:ascii="Arial" w:hAnsi="Arial" w:cs="Arial"/>
          <w:b/>
          <w:i/>
          <w:spacing w:val="0"/>
          <w:kern w:val="0"/>
          <w:position w:val="0"/>
          <w:szCs w:val="24"/>
        </w:rPr>
      </w:pPr>
    </w:p>
    <w:p w:rsidR="00663D17" w:rsidRDefault="00663D17" w:rsidP="0027625C">
      <w:pPr>
        <w:pStyle w:val="a5"/>
        <w:spacing w:line="360" w:lineRule="auto"/>
        <w:jc w:val="both"/>
        <w:rPr>
          <w:rFonts w:ascii="Arial" w:hAnsi="Arial" w:cs="Arial"/>
          <w:b/>
          <w:i/>
          <w:spacing w:val="0"/>
          <w:kern w:val="0"/>
          <w:position w:val="0"/>
          <w:szCs w:val="24"/>
        </w:rPr>
      </w:pPr>
    </w:p>
    <w:p w:rsidR="00663D17" w:rsidRDefault="00663D17" w:rsidP="0027625C">
      <w:pPr>
        <w:pStyle w:val="a5"/>
        <w:spacing w:line="360" w:lineRule="auto"/>
        <w:jc w:val="both"/>
        <w:rPr>
          <w:rFonts w:ascii="Arial" w:hAnsi="Arial" w:cs="Arial"/>
          <w:b/>
          <w:i/>
          <w:spacing w:val="0"/>
          <w:kern w:val="0"/>
          <w:position w:val="0"/>
          <w:szCs w:val="24"/>
        </w:rPr>
      </w:pPr>
    </w:p>
    <w:p w:rsidR="00663D17" w:rsidRDefault="00663D17" w:rsidP="0027625C">
      <w:pPr>
        <w:pStyle w:val="a5"/>
        <w:spacing w:line="360" w:lineRule="auto"/>
        <w:jc w:val="both"/>
        <w:rPr>
          <w:rFonts w:ascii="Arial" w:hAnsi="Arial" w:cs="Arial"/>
          <w:b/>
          <w:i/>
          <w:spacing w:val="0"/>
          <w:kern w:val="0"/>
          <w:position w:val="0"/>
          <w:szCs w:val="24"/>
        </w:rPr>
      </w:pPr>
    </w:p>
    <w:p w:rsidR="00663D17" w:rsidRDefault="00663D17" w:rsidP="0027625C">
      <w:pPr>
        <w:pStyle w:val="a5"/>
        <w:spacing w:line="360" w:lineRule="auto"/>
        <w:jc w:val="both"/>
        <w:rPr>
          <w:rFonts w:ascii="Arial" w:hAnsi="Arial" w:cs="Arial"/>
          <w:b/>
          <w:i/>
          <w:spacing w:val="0"/>
          <w:kern w:val="0"/>
          <w:position w:val="0"/>
          <w:szCs w:val="24"/>
        </w:rPr>
      </w:pPr>
    </w:p>
    <w:p w:rsidR="00663D17" w:rsidRDefault="00663D17" w:rsidP="0027625C">
      <w:pPr>
        <w:pStyle w:val="a5"/>
        <w:spacing w:line="360" w:lineRule="auto"/>
        <w:jc w:val="both"/>
        <w:rPr>
          <w:rFonts w:ascii="Arial" w:hAnsi="Arial" w:cs="Arial"/>
          <w:b/>
          <w:i/>
          <w:spacing w:val="0"/>
          <w:kern w:val="0"/>
          <w:position w:val="0"/>
          <w:szCs w:val="24"/>
        </w:rPr>
      </w:pPr>
    </w:p>
    <w:p w:rsidR="00663D17" w:rsidRDefault="00663D17" w:rsidP="0027625C">
      <w:pPr>
        <w:pStyle w:val="a5"/>
        <w:spacing w:line="360" w:lineRule="auto"/>
        <w:jc w:val="both"/>
        <w:rPr>
          <w:rFonts w:ascii="Arial" w:hAnsi="Arial" w:cs="Arial"/>
          <w:b/>
          <w:i/>
          <w:spacing w:val="0"/>
          <w:kern w:val="0"/>
          <w:position w:val="0"/>
          <w:szCs w:val="24"/>
        </w:rPr>
      </w:pPr>
    </w:p>
    <w:p w:rsidR="00663D17" w:rsidRDefault="00663D17" w:rsidP="0027625C">
      <w:pPr>
        <w:pStyle w:val="a5"/>
        <w:spacing w:line="360" w:lineRule="auto"/>
        <w:jc w:val="both"/>
        <w:rPr>
          <w:rFonts w:ascii="Arial" w:hAnsi="Arial" w:cs="Arial"/>
          <w:b/>
          <w:i/>
          <w:spacing w:val="0"/>
          <w:kern w:val="0"/>
          <w:position w:val="0"/>
          <w:szCs w:val="24"/>
        </w:rPr>
      </w:pPr>
    </w:p>
    <w:p w:rsidR="00663D17" w:rsidRDefault="00663D17" w:rsidP="0027625C">
      <w:pPr>
        <w:pStyle w:val="a5"/>
        <w:spacing w:line="360" w:lineRule="auto"/>
        <w:jc w:val="both"/>
        <w:rPr>
          <w:rFonts w:ascii="Arial" w:hAnsi="Arial" w:cs="Arial"/>
          <w:b/>
          <w:i/>
          <w:spacing w:val="0"/>
          <w:kern w:val="0"/>
          <w:position w:val="0"/>
          <w:szCs w:val="24"/>
        </w:rPr>
      </w:pPr>
    </w:p>
    <w:p w:rsidR="00663D17" w:rsidRDefault="00663D17" w:rsidP="0027625C">
      <w:pPr>
        <w:pStyle w:val="a5"/>
        <w:spacing w:line="360" w:lineRule="auto"/>
        <w:jc w:val="both"/>
        <w:rPr>
          <w:rFonts w:ascii="Arial" w:hAnsi="Arial" w:cs="Arial"/>
          <w:b/>
          <w:i/>
          <w:spacing w:val="0"/>
          <w:kern w:val="0"/>
          <w:position w:val="0"/>
          <w:szCs w:val="24"/>
        </w:rPr>
      </w:pPr>
    </w:p>
    <w:p w:rsidR="00663D17" w:rsidRDefault="00663D17" w:rsidP="0027625C">
      <w:pPr>
        <w:pStyle w:val="a5"/>
        <w:spacing w:line="360" w:lineRule="auto"/>
        <w:jc w:val="both"/>
        <w:rPr>
          <w:rFonts w:ascii="Arial" w:hAnsi="Arial" w:cs="Arial"/>
          <w:b/>
          <w:i/>
          <w:spacing w:val="0"/>
          <w:kern w:val="0"/>
          <w:position w:val="0"/>
          <w:szCs w:val="24"/>
        </w:rPr>
      </w:pPr>
    </w:p>
    <w:p w:rsidR="00663D17" w:rsidRDefault="00663D17" w:rsidP="0027625C">
      <w:pPr>
        <w:pStyle w:val="a5"/>
        <w:spacing w:line="360" w:lineRule="auto"/>
        <w:jc w:val="both"/>
        <w:rPr>
          <w:rFonts w:ascii="Arial" w:hAnsi="Arial" w:cs="Arial"/>
          <w:b/>
          <w:i/>
          <w:spacing w:val="0"/>
          <w:kern w:val="0"/>
          <w:position w:val="0"/>
          <w:szCs w:val="24"/>
        </w:rPr>
      </w:pPr>
    </w:p>
    <w:p w:rsidR="00663D17" w:rsidRDefault="00663D17" w:rsidP="0027625C">
      <w:pPr>
        <w:pStyle w:val="a5"/>
        <w:spacing w:line="360" w:lineRule="auto"/>
        <w:jc w:val="both"/>
        <w:rPr>
          <w:rFonts w:ascii="Arial" w:hAnsi="Arial" w:cs="Arial"/>
          <w:b/>
          <w:i/>
          <w:spacing w:val="0"/>
          <w:kern w:val="0"/>
          <w:position w:val="0"/>
          <w:szCs w:val="24"/>
        </w:rPr>
      </w:pPr>
    </w:p>
    <w:p w:rsidR="0027625C" w:rsidRPr="004C0B7E" w:rsidRDefault="0027625C" w:rsidP="0027625C">
      <w:pPr>
        <w:pStyle w:val="10"/>
        <w:numPr>
          <w:ilvl w:val="0"/>
          <w:numId w:val="0"/>
        </w:numPr>
        <w:spacing w:line="360" w:lineRule="auto"/>
        <w:jc w:val="center"/>
        <w:rPr>
          <w:rFonts w:ascii="Arial" w:hAnsi="Arial" w:cs="Arial"/>
          <w:b/>
          <w:szCs w:val="24"/>
        </w:rPr>
      </w:pPr>
      <w:r w:rsidRPr="004C0B7E">
        <w:rPr>
          <w:rFonts w:ascii="Arial" w:hAnsi="Arial" w:cs="Arial"/>
          <w:b/>
          <w:szCs w:val="24"/>
        </w:rPr>
        <w:t>Заключение.</w:t>
      </w:r>
    </w:p>
    <w:p w:rsidR="00C07CEA" w:rsidRPr="004C0B7E" w:rsidRDefault="004F603F" w:rsidP="004C0B7E">
      <w:pPr>
        <w:pStyle w:val="a5"/>
        <w:spacing w:line="360" w:lineRule="auto"/>
        <w:ind w:firstLine="708"/>
        <w:jc w:val="both"/>
        <w:rPr>
          <w:rFonts w:ascii="Arial" w:hAnsi="Arial" w:cs="Arial"/>
          <w:szCs w:val="24"/>
        </w:rPr>
      </w:pPr>
      <w:r>
        <w:rPr>
          <w:rFonts w:ascii="Arial" w:hAnsi="Arial" w:cs="Arial"/>
          <w:szCs w:val="24"/>
        </w:rPr>
        <w:t>Наша</w:t>
      </w:r>
      <w:r w:rsidR="00C07CEA" w:rsidRPr="004C0B7E">
        <w:rPr>
          <w:rFonts w:ascii="Arial" w:hAnsi="Arial" w:cs="Arial"/>
          <w:szCs w:val="24"/>
        </w:rPr>
        <w:t xml:space="preserve"> дипломная </w:t>
      </w:r>
      <w:r>
        <w:rPr>
          <w:rFonts w:ascii="Arial" w:hAnsi="Arial" w:cs="Arial"/>
          <w:szCs w:val="24"/>
        </w:rPr>
        <w:t>работа завершает моё обучение</w:t>
      </w:r>
      <w:r w:rsidR="00532B6D">
        <w:rPr>
          <w:rFonts w:ascii="Arial" w:hAnsi="Arial" w:cs="Arial"/>
          <w:szCs w:val="24"/>
        </w:rPr>
        <w:t xml:space="preserve"> геофизическом факультете</w:t>
      </w:r>
      <w:r w:rsidR="00C07CEA" w:rsidRPr="004C0B7E">
        <w:rPr>
          <w:rFonts w:ascii="Arial" w:hAnsi="Arial" w:cs="Arial"/>
          <w:szCs w:val="24"/>
        </w:rPr>
        <w:t>.  В  своей работе я хотел показать свои профессиональные знания в изучении и обработке геологического и геофизического материала на примере изучения скважин, которые находиться на Тевлин</w:t>
      </w:r>
      <w:r>
        <w:rPr>
          <w:rFonts w:ascii="Arial" w:hAnsi="Arial" w:cs="Arial"/>
          <w:szCs w:val="24"/>
        </w:rPr>
        <w:t>ск</w:t>
      </w:r>
      <w:r w:rsidR="00C07CEA" w:rsidRPr="004C0B7E">
        <w:rPr>
          <w:rFonts w:ascii="Arial" w:hAnsi="Arial" w:cs="Arial"/>
          <w:szCs w:val="24"/>
        </w:rPr>
        <w:t>о-Русскинском месторождении.</w:t>
      </w:r>
    </w:p>
    <w:p w:rsidR="00C07CEA" w:rsidRPr="004C0B7E" w:rsidRDefault="00C07CEA" w:rsidP="004F603F">
      <w:pPr>
        <w:spacing w:line="360" w:lineRule="auto"/>
        <w:ind w:firstLine="708"/>
        <w:jc w:val="both"/>
        <w:rPr>
          <w:rFonts w:ascii="Arial" w:hAnsi="Arial" w:cs="Arial"/>
          <w:color w:val="339966"/>
        </w:rPr>
      </w:pPr>
      <w:r w:rsidRPr="004C0B7E">
        <w:rPr>
          <w:rFonts w:ascii="Arial" w:hAnsi="Arial" w:cs="Arial"/>
        </w:rPr>
        <w:t>Геолого-технологические исследования дали непосредственно в процессе бурения обширную гамму параметров, дающих геологическую информацию о разбуриваемых породах и о физико-химических процессах, характеризующих процесс бурения. Комплекс ГТИ прекрасно себя зарекомендовал при решении задач по оперативному построению геологического разреза и оптимизации строительства скважины.</w:t>
      </w:r>
    </w:p>
    <w:p w:rsidR="00C07CEA" w:rsidRPr="004C0B7E" w:rsidRDefault="00C07CEA" w:rsidP="004F603F">
      <w:pPr>
        <w:spacing w:line="360" w:lineRule="auto"/>
        <w:ind w:firstLine="708"/>
        <w:jc w:val="both"/>
        <w:rPr>
          <w:rFonts w:ascii="Arial" w:hAnsi="Arial" w:cs="Arial"/>
          <w:color w:val="339966"/>
        </w:rPr>
      </w:pPr>
      <w:r w:rsidRPr="004C0B7E">
        <w:rPr>
          <w:rFonts w:ascii="Arial" w:hAnsi="Arial" w:cs="Arial"/>
        </w:rPr>
        <w:t>Используя полученную информацию, решился целый ряд задач геологического и технологического характера.  Изучив в процессе бурения, геологическое строение разреза скважины, по оперативным результатам выполняемых работ,  выявил</w:t>
      </w:r>
      <w:r w:rsidR="004F603F">
        <w:rPr>
          <w:rFonts w:ascii="Arial" w:hAnsi="Arial" w:cs="Arial"/>
        </w:rPr>
        <w:t>ись</w:t>
      </w:r>
      <w:r w:rsidRPr="004C0B7E">
        <w:rPr>
          <w:rFonts w:ascii="Arial" w:hAnsi="Arial" w:cs="Arial"/>
        </w:rPr>
        <w:t xml:space="preserve"> все продуктивные </w:t>
      </w:r>
      <w:r w:rsidR="004F603F" w:rsidRPr="004C0B7E">
        <w:rPr>
          <w:rFonts w:ascii="Arial" w:hAnsi="Arial" w:cs="Arial"/>
        </w:rPr>
        <w:t>пласты,</w:t>
      </w:r>
      <w:r w:rsidRPr="004C0B7E">
        <w:rPr>
          <w:rFonts w:ascii="Arial" w:hAnsi="Arial" w:cs="Arial"/>
        </w:rPr>
        <w:t xml:space="preserve"> и определил</w:t>
      </w:r>
      <w:r w:rsidR="004F603F">
        <w:rPr>
          <w:rFonts w:ascii="Arial" w:hAnsi="Arial" w:cs="Arial"/>
        </w:rPr>
        <w:t>ся</w:t>
      </w:r>
      <w:r w:rsidRPr="004C0B7E">
        <w:rPr>
          <w:rFonts w:ascii="Arial" w:hAnsi="Arial" w:cs="Arial"/>
        </w:rPr>
        <w:t xml:space="preserve"> их характер насыщения.</w:t>
      </w:r>
    </w:p>
    <w:p w:rsidR="00C07CEA" w:rsidRPr="004C0B7E" w:rsidRDefault="00C07CEA" w:rsidP="004F603F">
      <w:pPr>
        <w:spacing w:line="360" w:lineRule="auto"/>
        <w:ind w:firstLine="708"/>
        <w:jc w:val="both"/>
        <w:rPr>
          <w:rFonts w:ascii="Arial" w:hAnsi="Arial" w:cs="Arial"/>
        </w:rPr>
      </w:pPr>
      <w:r w:rsidRPr="004C0B7E">
        <w:rPr>
          <w:rFonts w:ascii="Arial" w:hAnsi="Arial" w:cs="Arial"/>
        </w:rPr>
        <w:t xml:space="preserve">Между проектным и фактическим разрезами были установлены расхождения по глубинам залегания и мощностям некоторых стратиграфических горизонтов. </w:t>
      </w:r>
    </w:p>
    <w:p w:rsidR="00C07CEA" w:rsidRPr="004C0B7E" w:rsidRDefault="00C07CEA" w:rsidP="004F603F">
      <w:pPr>
        <w:spacing w:line="360" w:lineRule="auto"/>
        <w:ind w:firstLine="708"/>
        <w:jc w:val="both"/>
        <w:rPr>
          <w:rFonts w:ascii="Arial" w:hAnsi="Arial" w:cs="Arial"/>
        </w:rPr>
      </w:pPr>
      <w:r w:rsidRPr="004C0B7E">
        <w:rPr>
          <w:rFonts w:ascii="Arial" w:hAnsi="Arial" w:cs="Arial"/>
        </w:rPr>
        <w:t xml:space="preserve">На </w:t>
      </w:r>
      <w:r w:rsidR="004F603F">
        <w:rPr>
          <w:rFonts w:ascii="Arial" w:hAnsi="Arial" w:cs="Arial"/>
        </w:rPr>
        <w:t>основе,</w:t>
      </w:r>
      <w:r w:rsidRPr="004C0B7E">
        <w:rPr>
          <w:rFonts w:ascii="Arial" w:hAnsi="Arial" w:cs="Arial"/>
        </w:rPr>
        <w:t xml:space="preserve"> полученной  в процессе бурения геолого-геохимической, геофизической и технологической информации было достигнуто сокращение цикла строительства скважины, а также повысилось качество проведения работ.</w:t>
      </w:r>
    </w:p>
    <w:p w:rsidR="00C07CEA" w:rsidRPr="004C0B7E" w:rsidRDefault="00C07CEA" w:rsidP="004F603F">
      <w:pPr>
        <w:spacing w:line="360" w:lineRule="auto"/>
        <w:ind w:firstLine="708"/>
        <w:jc w:val="both"/>
        <w:rPr>
          <w:rFonts w:ascii="Arial" w:hAnsi="Arial" w:cs="Arial"/>
        </w:rPr>
      </w:pPr>
      <w:r w:rsidRPr="004C0B7E">
        <w:rPr>
          <w:rFonts w:ascii="Arial" w:hAnsi="Arial" w:cs="Arial"/>
        </w:rPr>
        <w:t xml:space="preserve">Этой цели </w:t>
      </w:r>
      <w:r w:rsidR="004F603F">
        <w:rPr>
          <w:rFonts w:ascii="Arial" w:hAnsi="Arial" w:cs="Arial"/>
        </w:rPr>
        <w:t>было достигнуты</w:t>
      </w:r>
      <w:r w:rsidRPr="004C0B7E">
        <w:rPr>
          <w:rFonts w:ascii="Arial" w:hAnsi="Arial" w:cs="Arial"/>
        </w:rPr>
        <w:t xml:space="preserve"> путем своевременной подачей рекомендаций буровой бригаде, выдаваемых </w:t>
      </w:r>
      <w:r w:rsidR="004F603F">
        <w:rPr>
          <w:rFonts w:ascii="Arial" w:hAnsi="Arial" w:cs="Arial"/>
        </w:rPr>
        <w:t xml:space="preserve">партиями ГТИ </w:t>
      </w:r>
      <w:r w:rsidRPr="004C0B7E">
        <w:rPr>
          <w:rFonts w:ascii="Arial" w:hAnsi="Arial" w:cs="Arial"/>
        </w:rPr>
        <w:t xml:space="preserve">на скважине в процессе бурения. Вследствие чего вскрытие и прохождение продуктивных пластов прошло без осложнений.  </w:t>
      </w:r>
    </w:p>
    <w:p w:rsidR="00C07CEA" w:rsidRPr="004C0B7E" w:rsidRDefault="00C07CEA" w:rsidP="004F603F">
      <w:pPr>
        <w:spacing w:line="360" w:lineRule="auto"/>
        <w:ind w:firstLine="708"/>
        <w:jc w:val="both"/>
        <w:rPr>
          <w:rFonts w:ascii="Arial" w:hAnsi="Arial" w:cs="Arial"/>
        </w:rPr>
      </w:pPr>
      <w:r w:rsidRPr="004C0B7E">
        <w:rPr>
          <w:rFonts w:ascii="Arial" w:hAnsi="Arial" w:cs="Arial"/>
        </w:rPr>
        <w:t>Следя за продвижением новых цифровых технологий, следует ожидать,</w:t>
      </w:r>
      <w:r w:rsidR="004F603F">
        <w:rPr>
          <w:rFonts w:ascii="Arial" w:hAnsi="Arial" w:cs="Arial"/>
        </w:rPr>
        <w:t xml:space="preserve"> </w:t>
      </w:r>
      <w:r w:rsidRPr="004C0B7E">
        <w:rPr>
          <w:rFonts w:ascii="Arial" w:hAnsi="Arial" w:cs="Arial"/>
        </w:rPr>
        <w:t>что исследования станциями ГТИ, будут развиваться и совершенствоваться.</w:t>
      </w:r>
    </w:p>
    <w:p w:rsidR="00C07CEA" w:rsidRPr="004C0B7E" w:rsidRDefault="00C07CEA" w:rsidP="004C0B7E">
      <w:pPr>
        <w:spacing w:line="360" w:lineRule="auto"/>
        <w:jc w:val="both"/>
        <w:rPr>
          <w:rFonts w:ascii="Arial" w:hAnsi="Arial" w:cs="Arial"/>
        </w:rPr>
      </w:pPr>
    </w:p>
    <w:p w:rsidR="00C07CEA" w:rsidRPr="004C0B7E" w:rsidRDefault="00C07CEA" w:rsidP="004C0B7E">
      <w:pPr>
        <w:spacing w:line="360" w:lineRule="auto"/>
        <w:ind w:firstLine="708"/>
        <w:jc w:val="both"/>
        <w:rPr>
          <w:rFonts w:ascii="Arial" w:hAnsi="Arial" w:cs="Arial"/>
        </w:rPr>
      </w:pPr>
    </w:p>
    <w:p w:rsidR="00C07CEA" w:rsidRPr="004C0B7E" w:rsidRDefault="00C07CEA" w:rsidP="004C0B7E">
      <w:pPr>
        <w:spacing w:line="360" w:lineRule="auto"/>
        <w:ind w:firstLine="708"/>
        <w:jc w:val="both"/>
        <w:rPr>
          <w:rFonts w:ascii="Arial" w:hAnsi="Arial" w:cs="Arial"/>
        </w:rPr>
      </w:pPr>
    </w:p>
    <w:p w:rsidR="00C07CEA" w:rsidRPr="004C0B7E" w:rsidRDefault="00C07CEA" w:rsidP="004C0B7E">
      <w:pPr>
        <w:spacing w:line="360" w:lineRule="auto"/>
        <w:ind w:firstLine="708"/>
        <w:jc w:val="both"/>
        <w:rPr>
          <w:rFonts w:ascii="Arial" w:hAnsi="Arial" w:cs="Arial"/>
        </w:rPr>
      </w:pPr>
    </w:p>
    <w:p w:rsidR="00E90DF4" w:rsidRPr="004C0B7E" w:rsidRDefault="00E90DF4" w:rsidP="004C0B7E">
      <w:pPr>
        <w:autoSpaceDE w:val="0"/>
        <w:autoSpaceDN w:val="0"/>
        <w:adjustRightInd w:val="0"/>
        <w:spacing w:line="360" w:lineRule="auto"/>
        <w:jc w:val="both"/>
        <w:rPr>
          <w:rFonts w:ascii="Arial" w:hAnsi="Arial" w:cs="Arial"/>
        </w:rPr>
      </w:pPr>
    </w:p>
    <w:p w:rsidR="00985797" w:rsidRPr="004C0B7E" w:rsidRDefault="00985797" w:rsidP="004C0B7E">
      <w:pPr>
        <w:autoSpaceDE w:val="0"/>
        <w:autoSpaceDN w:val="0"/>
        <w:adjustRightInd w:val="0"/>
        <w:spacing w:line="360" w:lineRule="auto"/>
        <w:jc w:val="both"/>
        <w:rPr>
          <w:rFonts w:ascii="Arial" w:hAnsi="Arial" w:cs="Arial"/>
        </w:rPr>
      </w:pPr>
    </w:p>
    <w:p w:rsidR="00C07CEA" w:rsidRPr="004C0B7E" w:rsidRDefault="00C07CEA" w:rsidP="004C0B7E">
      <w:pPr>
        <w:autoSpaceDE w:val="0"/>
        <w:autoSpaceDN w:val="0"/>
        <w:adjustRightInd w:val="0"/>
        <w:spacing w:line="360" w:lineRule="auto"/>
        <w:ind w:firstLine="708"/>
        <w:jc w:val="both"/>
        <w:rPr>
          <w:rFonts w:ascii="Arial" w:hAnsi="Arial" w:cs="Arial"/>
        </w:rPr>
      </w:pPr>
    </w:p>
    <w:p w:rsidR="00C07CEA" w:rsidRDefault="00C07CEA" w:rsidP="004C0B7E">
      <w:pPr>
        <w:autoSpaceDE w:val="0"/>
        <w:autoSpaceDN w:val="0"/>
        <w:adjustRightInd w:val="0"/>
        <w:spacing w:line="360" w:lineRule="auto"/>
        <w:ind w:firstLine="708"/>
        <w:jc w:val="both"/>
        <w:rPr>
          <w:rFonts w:ascii="Arial" w:hAnsi="Arial" w:cs="Arial"/>
        </w:rPr>
      </w:pPr>
    </w:p>
    <w:p w:rsidR="0027625C" w:rsidRPr="004C0B7E" w:rsidRDefault="0027625C" w:rsidP="004C0B7E">
      <w:pPr>
        <w:autoSpaceDE w:val="0"/>
        <w:autoSpaceDN w:val="0"/>
        <w:adjustRightInd w:val="0"/>
        <w:spacing w:line="360" w:lineRule="auto"/>
        <w:ind w:firstLine="708"/>
        <w:jc w:val="both"/>
        <w:rPr>
          <w:rFonts w:ascii="Arial" w:hAnsi="Arial" w:cs="Arial"/>
        </w:rPr>
      </w:pPr>
    </w:p>
    <w:p w:rsidR="00985797" w:rsidRPr="004C0B7E" w:rsidRDefault="00371EF9" w:rsidP="00371EF9">
      <w:pPr>
        <w:keepNext/>
        <w:autoSpaceDE w:val="0"/>
        <w:autoSpaceDN w:val="0"/>
        <w:adjustRightInd w:val="0"/>
        <w:spacing w:before="240" w:after="60" w:line="360" w:lineRule="auto"/>
        <w:ind w:left="708" w:firstLine="708"/>
        <w:rPr>
          <w:rFonts w:ascii="Arial" w:hAnsi="Arial" w:cs="Arial"/>
          <w:b/>
          <w:bCs/>
        </w:rPr>
      </w:pPr>
      <w:r>
        <w:rPr>
          <w:rFonts w:ascii="Arial" w:hAnsi="Arial" w:cs="Arial"/>
          <w:b/>
          <w:bCs/>
        </w:rPr>
        <w:t xml:space="preserve">                                       </w:t>
      </w:r>
      <w:r w:rsidR="00985797" w:rsidRPr="004C0B7E">
        <w:rPr>
          <w:rFonts w:ascii="Arial" w:hAnsi="Arial" w:cs="Arial"/>
          <w:b/>
          <w:bCs/>
        </w:rPr>
        <w:t>Литература</w:t>
      </w:r>
    </w:p>
    <w:p w:rsidR="00985797" w:rsidRPr="004C0B7E" w:rsidRDefault="00985797" w:rsidP="004C0B7E">
      <w:pPr>
        <w:autoSpaceDE w:val="0"/>
        <w:autoSpaceDN w:val="0"/>
        <w:adjustRightInd w:val="0"/>
        <w:spacing w:line="360" w:lineRule="auto"/>
        <w:ind w:firstLine="708"/>
        <w:jc w:val="both"/>
        <w:rPr>
          <w:rFonts w:ascii="Arial" w:hAnsi="Arial" w:cs="Arial"/>
        </w:rPr>
      </w:pPr>
      <w:r w:rsidRPr="004C0B7E">
        <w:rPr>
          <w:rFonts w:ascii="Arial" w:hAnsi="Arial" w:cs="Arial"/>
        </w:rPr>
        <w:t xml:space="preserve">  </w:t>
      </w:r>
    </w:p>
    <w:p w:rsidR="00985797" w:rsidRPr="00505650" w:rsidRDefault="00985797" w:rsidP="004C0B7E">
      <w:pPr>
        <w:numPr>
          <w:ilvl w:val="0"/>
          <w:numId w:val="10"/>
        </w:numPr>
        <w:tabs>
          <w:tab w:val="left" w:pos="720"/>
        </w:tabs>
        <w:autoSpaceDE w:val="0"/>
        <w:autoSpaceDN w:val="0"/>
        <w:adjustRightInd w:val="0"/>
        <w:spacing w:line="360" w:lineRule="auto"/>
        <w:ind w:left="720" w:hanging="720"/>
        <w:jc w:val="both"/>
        <w:rPr>
          <w:rFonts w:ascii="Arial" w:hAnsi="Arial" w:cs="Arial"/>
        </w:rPr>
      </w:pPr>
      <w:r w:rsidRPr="00505650">
        <w:rPr>
          <w:rFonts w:ascii="Arial" w:hAnsi="Arial" w:cs="Arial"/>
        </w:rPr>
        <w:t xml:space="preserve">Чекалин Л.М., Моисеенко А.С. и др. Геолого-технологические исследования скважин. М.: «Недра», </w:t>
      </w:r>
      <w:smartTag w:uri="urn:schemas-microsoft-com:office:smarttags" w:element="metricconverter">
        <w:smartTagPr>
          <w:attr w:name="ProductID" w:val="1993 г"/>
        </w:smartTagPr>
        <w:r w:rsidRPr="00505650">
          <w:rPr>
            <w:rFonts w:ascii="Arial" w:hAnsi="Arial" w:cs="Arial"/>
          </w:rPr>
          <w:t>1993 г</w:t>
        </w:r>
      </w:smartTag>
      <w:r w:rsidRPr="00505650">
        <w:rPr>
          <w:rFonts w:ascii="Arial" w:hAnsi="Arial" w:cs="Arial"/>
        </w:rPr>
        <w:t>.</w:t>
      </w:r>
    </w:p>
    <w:p w:rsidR="00985797" w:rsidRPr="00505650" w:rsidRDefault="00985797" w:rsidP="004C0B7E">
      <w:pPr>
        <w:numPr>
          <w:ilvl w:val="0"/>
          <w:numId w:val="11"/>
        </w:numPr>
        <w:tabs>
          <w:tab w:val="left" w:pos="720"/>
        </w:tabs>
        <w:autoSpaceDE w:val="0"/>
        <w:autoSpaceDN w:val="0"/>
        <w:adjustRightInd w:val="0"/>
        <w:spacing w:line="360" w:lineRule="auto"/>
        <w:ind w:left="720" w:hanging="720"/>
        <w:jc w:val="both"/>
        <w:rPr>
          <w:rFonts w:ascii="Arial" w:hAnsi="Arial" w:cs="Arial"/>
        </w:rPr>
      </w:pPr>
      <w:r w:rsidRPr="00505650">
        <w:rPr>
          <w:rFonts w:ascii="Arial" w:hAnsi="Arial" w:cs="Arial"/>
        </w:rPr>
        <w:t xml:space="preserve">Лукьянов Э.Е., Стрельченко В.В. Геолого-технологические исследования в процессе бурения. М.: Нефть и Газ, </w:t>
      </w:r>
      <w:smartTag w:uri="urn:schemas-microsoft-com:office:smarttags" w:element="metricconverter">
        <w:smartTagPr>
          <w:attr w:name="ProductID" w:val="1997 г"/>
        </w:smartTagPr>
        <w:r w:rsidRPr="00505650">
          <w:rPr>
            <w:rFonts w:ascii="Arial" w:hAnsi="Arial" w:cs="Arial"/>
          </w:rPr>
          <w:t>1997 г</w:t>
        </w:r>
      </w:smartTag>
      <w:r w:rsidRPr="00505650">
        <w:rPr>
          <w:rFonts w:ascii="Arial" w:hAnsi="Arial" w:cs="Arial"/>
        </w:rPr>
        <w:t>.</w:t>
      </w:r>
    </w:p>
    <w:p w:rsidR="00985797" w:rsidRPr="00505650" w:rsidRDefault="00985797" w:rsidP="004C0B7E">
      <w:pPr>
        <w:numPr>
          <w:ilvl w:val="0"/>
          <w:numId w:val="12"/>
        </w:numPr>
        <w:tabs>
          <w:tab w:val="left" w:pos="720"/>
        </w:tabs>
        <w:autoSpaceDE w:val="0"/>
        <w:autoSpaceDN w:val="0"/>
        <w:adjustRightInd w:val="0"/>
        <w:spacing w:line="360" w:lineRule="auto"/>
        <w:ind w:left="720" w:hanging="720"/>
        <w:jc w:val="both"/>
        <w:rPr>
          <w:rFonts w:ascii="Arial" w:hAnsi="Arial" w:cs="Arial"/>
        </w:rPr>
      </w:pPr>
      <w:r w:rsidRPr="00505650">
        <w:rPr>
          <w:rFonts w:ascii="Arial" w:hAnsi="Arial" w:cs="Arial"/>
        </w:rPr>
        <w:t>Геолого-технологические исследования в процессе бурения. РД 39-0147716-102-87. - Уфа: ВНИИпромгеофизика, 1987</w:t>
      </w:r>
    </w:p>
    <w:p w:rsidR="00985797" w:rsidRPr="00505650" w:rsidRDefault="00985797" w:rsidP="004C0B7E">
      <w:pPr>
        <w:numPr>
          <w:ilvl w:val="0"/>
          <w:numId w:val="13"/>
        </w:numPr>
        <w:tabs>
          <w:tab w:val="left" w:pos="720"/>
        </w:tabs>
        <w:autoSpaceDE w:val="0"/>
        <w:autoSpaceDN w:val="0"/>
        <w:adjustRightInd w:val="0"/>
        <w:spacing w:line="360" w:lineRule="auto"/>
        <w:ind w:left="720" w:hanging="720"/>
        <w:jc w:val="both"/>
        <w:rPr>
          <w:rFonts w:ascii="Arial" w:hAnsi="Arial" w:cs="Arial"/>
        </w:rPr>
      </w:pPr>
      <w:r w:rsidRPr="00505650">
        <w:rPr>
          <w:rFonts w:ascii="Arial" w:hAnsi="Arial" w:cs="Arial"/>
        </w:rPr>
        <w:t>Техническая инструкция по проведению геолого-технологических исследований нефтяных и газовых скважин РД 153-39.0-069-01, 2001</w:t>
      </w:r>
    </w:p>
    <w:p w:rsidR="00985797" w:rsidRPr="00505650" w:rsidRDefault="00985797" w:rsidP="004C0B7E">
      <w:pPr>
        <w:numPr>
          <w:ilvl w:val="0"/>
          <w:numId w:val="14"/>
        </w:numPr>
        <w:tabs>
          <w:tab w:val="left" w:pos="720"/>
        </w:tabs>
        <w:autoSpaceDE w:val="0"/>
        <w:autoSpaceDN w:val="0"/>
        <w:adjustRightInd w:val="0"/>
        <w:spacing w:line="360" w:lineRule="auto"/>
        <w:ind w:left="720" w:hanging="720"/>
        <w:jc w:val="both"/>
        <w:rPr>
          <w:rFonts w:ascii="Arial" w:hAnsi="Arial" w:cs="Arial"/>
        </w:rPr>
      </w:pPr>
      <w:r w:rsidRPr="00505650">
        <w:rPr>
          <w:rFonts w:ascii="Arial" w:hAnsi="Arial" w:cs="Arial"/>
        </w:rPr>
        <w:t xml:space="preserve">Первичные материалы геолого-технологических исследований. – Когалым: ОАО «КНГФ», 2007 </w:t>
      </w:r>
    </w:p>
    <w:p w:rsidR="00985797" w:rsidRPr="00505650" w:rsidRDefault="00985797" w:rsidP="004C0B7E">
      <w:pPr>
        <w:numPr>
          <w:ilvl w:val="0"/>
          <w:numId w:val="15"/>
        </w:numPr>
        <w:tabs>
          <w:tab w:val="left" w:pos="720"/>
        </w:tabs>
        <w:autoSpaceDE w:val="0"/>
        <w:autoSpaceDN w:val="0"/>
        <w:adjustRightInd w:val="0"/>
        <w:spacing w:line="360" w:lineRule="auto"/>
        <w:ind w:left="720" w:hanging="720"/>
        <w:jc w:val="both"/>
        <w:rPr>
          <w:rFonts w:ascii="Arial" w:hAnsi="Arial" w:cs="Arial"/>
        </w:rPr>
      </w:pPr>
      <w:r w:rsidRPr="00505650">
        <w:rPr>
          <w:rFonts w:ascii="Arial" w:hAnsi="Arial" w:cs="Arial"/>
        </w:rPr>
        <w:t>«Отчет</w:t>
      </w:r>
      <w:r w:rsidR="00150F91" w:rsidRPr="00505650">
        <w:rPr>
          <w:rFonts w:ascii="Arial" w:hAnsi="Arial" w:cs="Arial"/>
        </w:rPr>
        <w:t>ы</w:t>
      </w:r>
      <w:r w:rsidRPr="00505650">
        <w:rPr>
          <w:rFonts w:ascii="Arial" w:hAnsi="Arial" w:cs="Arial"/>
        </w:rPr>
        <w:t xml:space="preserve"> о проведении геолого-технологических исследований в процессе бурения скважины» – Когалым: ОАО «КНГФ», 2007</w:t>
      </w:r>
      <w:r w:rsidR="00C80CA1" w:rsidRPr="00505650">
        <w:rPr>
          <w:rFonts w:ascii="Arial" w:hAnsi="Arial" w:cs="Arial"/>
        </w:rPr>
        <w:t>г.</w:t>
      </w:r>
      <w:r w:rsidRPr="00505650">
        <w:rPr>
          <w:rFonts w:ascii="Arial" w:hAnsi="Arial" w:cs="Arial"/>
        </w:rPr>
        <w:t xml:space="preserve"> </w:t>
      </w:r>
    </w:p>
    <w:p w:rsidR="00E010CD" w:rsidRPr="00505650" w:rsidRDefault="00E010CD" w:rsidP="004C0B7E">
      <w:pPr>
        <w:numPr>
          <w:ilvl w:val="0"/>
          <w:numId w:val="15"/>
        </w:numPr>
        <w:tabs>
          <w:tab w:val="left" w:pos="720"/>
        </w:tabs>
        <w:autoSpaceDE w:val="0"/>
        <w:autoSpaceDN w:val="0"/>
        <w:adjustRightInd w:val="0"/>
        <w:spacing w:line="360" w:lineRule="auto"/>
        <w:ind w:left="720" w:hanging="720"/>
        <w:jc w:val="both"/>
        <w:rPr>
          <w:rFonts w:ascii="Arial" w:hAnsi="Arial" w:cs="Arial"/>
        </w:rPr>
      </w:pPr>
      <w:r w:rsidRPr="00505650">
        <w:rPr>
          <w:rFonts w:ascii="Arial" w:hAnsi="Arial" w:cs="Arial"/>
        </w:rPr>
        <w:t>Померанец Л.И. Газовый каротаж. М.: Недра 1982г.; 240с.</w:t>
      </w:r>
    </w:p>
    <w:p w:rsidR="00E010CD" w:rsidRPr="00505650" w:rsidRDefault="00E010CD" w:rsidP="004C0B7E">
      <w:pPr>
        <w:numPr>
          <w:ilvl w:val="0"/>
          <w:numId w:val="15"/>
        </w:numPr>
        <w:tabs>
          <w:tab w:val="left" w:pos="720"/>
        </w:tabs>
        <w:autoSpaceDE w:val="0"/>
        <w:autoSpaceDN w:val="0"/>
        <w:adjustRightInd w:val="0"/>
        <w:spacing w:line="360" w:lineRule="auto"/>
        <w:ind w:left="720" w:hanging="720"/>
        <w:jc w:val="both"/>
        <w:rPr>
          <w:rFonts w:ascii="Arial" w:hAnsi="Arial" w:cs="Arial"/>
        </w:rPr>
      </w:pPr>
      <w:r w:rsidRPr="00505650">
        <w:rPr>
          <w:rFonts w:ascii="Arial" w:hAnsi="Arial" w:cs="Arial"/>
        </w:rPr>
        <w:t>Корновский Н.В. Общая геология.  М.: МГУ. 416с.</w:t>
      </w:r>
    </w:p>
    <w:p w:rsidR="00E010CD" w:rsidRPr="00505650" w:rsidRDefault="00E010CD" w:rsidP="004C0B7E">
      <w:pPr>
        <w:numPr>
          <w:ilvl w:val="0"/>
          <w:numId w:val="15"/>
        </w:numPr>
        <w:tabs>
          <w:tab w:val="left" w:pos="720"/>
        </w:tabs>
        <w:autoSpaceDE w:val="0"/>
        <w:autoSpaceDN w:val="0"/>
        <w:adjustRightInd w:val="0"/>
        <w:spacing w:line="360" w:lineRule="auto"/>
        <w:ind w:left="720" w:hanging="720"/>
        <w:jc w:val="both"/>
        <w:rPr>
          <w:rFonts w:ascii="Arial" w:hAnsi="Arial" w:cs="Arial"/>
        </w:rPr>
      </w:pPr>
      <w:r w:rsidRPr="00505650">
        <w:rPr>
          <w:rFonts w:ascii="Arial" w:hAnsi="Arial" w:cs="Arial"/>
        </w:rPr>
        <w:t xml:space="preserve"> Геолого-технологические исследования в процессе бурения РД 39-0147715-102-87</w:t>
      </w:r>
    </w:p>
    <w:p w:rsidR="00E010CD" w:rsidRPr="00505650" w:rsidRDefault="00E010CD" w:rsidP="004C0B7E">
      <w:pPr>
        <w:numPr>
          <w:ilvl w:val="0"/>
          <w:numId w:val="15"/>
        </w:numPr>
        <w:tabs>
          <w:tab w:val="left" w:pos="720"/>
        </w:tabs>
        <w:autoSpaceDE w:val="0"/>
        <w:autoSpaceDN w:val="0"/>
        <w:adjustRightInd w:val="0"/>
        <w:spacing w:line="360" w:lineRule="auto"/>
        <w:ind w:left="720" w:hanging="720"/>
        <w:jc w:val="both"/>
        <w:rPr>
          <w:rFonts w:ascii="Arial" w:hAnsi="Arial" w:cs="Arial"/>
        </w:rPr>
      </w:pPr>
      <w:r w:rsidRPr="00505650">
        <w:rPr>
          <w:rFonts w:ascii="Arial" w:hAnsi="Arial" w:cs="Arial"/>
        </w:rPr>
        <w:t>Абдулмазитов Р.Д., Баймухаметов К.С., Викторин В.Д. Геология и разработка крупнейших и уникальных нефтяных и нефтегазовых месторождений России. М.: ВНИИОЭНГ 1996г. Т1-Т2.</w:t>
      </w:r>
    </w:p>
    <w:p w:rsidR="00E010CD" w:rsidRPr="00505650" w:rsidRDefault="00C80CA1" w:rsidP="004C0B7E">
      <w:pPr>
        <w:numPr>
          <w:ilvl w:val="0"/>
          <w:numId w:val="15"/>
        </w:numPr>
        <w:tabs>
          <w:tab w:val="left" w:pos="720"/>
        </w:tabs>
        <w:autoSpaceDE w:val="0"/>
        <w:autoSpaceDN w:val="0"/>
        <w:adjustRightInd w:val="0"/>
        <w:spacing w:line="360" w:lineRule="auto"/>
        <w:ind w:left="720" w:hanging="720"/>
        <w:jc w:val="both"/>
        <w:rPr>
          <w:rFonts w:ascii="Arial" w:hAnsi="Arial" w:cs="Arial"/>
        </w:rPr>
      </w:pPr>
      <w:r w:rsidRPr="00505650">
        <w:rPr>
          <w:rFonts w:ascii="Arial" w:hAnsi="Arial" w:cs="Arial"/>
        </w:rPr>
        <w:t>Нюняйкин В.Н., Галлеев Ф.Ф., Зейгман Ю.В., Шамаев Г.А. Справочник нефтяника. Уфа: Башкортостан. 2001г.,  264с.</w:t>
      </w:r>
      <w:r w:rsidR="00E010CD" w:rsidRPr="00505650">
        <w:rPr>
          <w:rFonts w:ascii="Arial" w:hAnsi="Arial" w:cs="Arial"/>
        </w:rPr>
        <w:t xml:space="preserve"> </w:t>
      </w:r>
    </w:p>
    <w:p w:rsidR="00C80CA1" w:rsidRPr="00505650" w:rsidRDefault="00C80CA1" w:rsidP="004C0B7E">
      <w:pPr>
        <w:numPr>
          <w:ilvl w:val="0"/>
          <w:numId w:val="15"/>
        </w:numPr>
        <w:tabs>
          <w:tab w:val="left" w:pos="720"/>
        </w:tabs>
        <w:autoSpaceDE w:val="0"/>
        <w:autoSpaceDN w:val="0"/>
        <w:adjustRightInd w:val="0"/>
        <w:spacing w:line="360" w:lineRule="auto"/>
        <w:ind w:left="720" w:hanging="720"/>
        <w:jc w:val="both"/>
        <w:rPr>
          <w:rFonts w:ascii="Arial" w:hAnsi="Arial" w:cs="Arial"/>
        </w:rPr>
      </w:pPr>
      <w:r w:rsidRPr="00505650">
        <w:rPr>
          <w:rFonts w:ascii="Arial" w:hAnsi="Arial" w:cs="Arial"/>
        </w:rPr>
        <w:t>ГОСТ Р 53375-2009 Скважины нефтяные и газовые. Геолого-технологические исследования. Общие требования М.: 2009г.</w:t>
      </w:r>
    </w:p>
    <w:p w:rsidR="00827349" w:rsidRPr="00505650" w:rsidRDefault="00C80CA1" w:rsidP="00827349">
      <w:pPr>
        <w:numPr>
          <w:ilvl w:val="0"/>
          <w:numId w:val="15"/>
        </w:numPr>
        <w:tabs>
          <w:tab w:val="left" w:pos="720"/>
        </w:tabs>
        <w:autoSpaceDE w:val="0"/>
        <w:autoSpaceDN w:val="0"/>
        <w:adjustRightInd w:val="0"/>
        <w:spacing w:line="360" w:lineRule="auto"/>
        <w:ind w:left="720" w:hanging="720"/>
        <w:jc w:val="both"/>
        <w:rPr>
          <w:rFonts w:ascii="Arial" w:hAnsi="Arial" w:cs="Arial"/>
        </w:rPr>
      </w:pPr>
      <w:r w:rsidRPr="00505650">
        <w:rPr>
          <w:rFonts w:ascii="Arial" w:hAnsi="Arial" w:cs="Arial"/>
        </w:rPr>
        <w:t>Учебно-методическое пособие по теории и практике геолого-технологических исследований и газового каротажа с основами геологии, технологии бурения, промысловых геофизических исследований, технологии освоения. Мегион 2007</w:t>
      </w:r>
      <w:r w:rsidR="00D442B9" w:rsidRPr="00505650">
        <w:rPr>
          <w:rFonts w:ascii="Arial" w:hAnsi="Arial" w:cs="Arial"/>
        </w:rPr>
        <w:t>г. Тюменьпромгеофизика.</w:t>
      </w:r>
    </w:p>
    <w:p w:rsidR="00827349" w:rsidRPr="00505650" w:rsidRDefault="00827349" w:rsidP="00827349">
      <w:pPr>
        <w:numPr>
          <w:ilvl w:val="0"/>
          <w:numId w:val="15"/>
        </w:numPr>
        <w:tabs>
          <w:tab w:val="left" w:pos="720"/>
        </w:tabs>
        <w:autoSpaceDE w:val="0"/>
        <w:autoSpaceDN w:val="0"/>
        <w:adjustRightInd w:val="0"/>
        <w:spacing w:line="360" w:lineRule="auto"/>
        <w:ind w:left="720" w:hanging="720"/>
        <w:jc w:val="both"/>
        <w:rPr>
          <w:rFonts w:ascii="Arial" w:hAnsi="Arial" w:cs="Arial"/>
        </w:rPr>
      </w:pPr>
      <w:r w:rsidRPr="00505650">
        <w:rPr>
          <w:rFonts w:ascii="Arial" w:hAnsi="Arial" w:cs="Arial"/>
        </w:rPr>
        <w:t>ООО «ЛУКОЙЛ-Западная Сибирь». Отчет</w:t>
      </w:r>
      <w:r w:rsidR="00C80CA1" w:rsidRPr="00505650">
        <w:rPr>
          <w:rFonts w:ascii="Arial" w:hAnsi="Arial" w:cs="Arial"/>
        </w:rPr>
        <w:t xml:space="preserve"> </w:t>
      </w:r>
      <w:r w:rsidRPr="00505650">
        <w:rPr>
          <w:rFonts w:ascii="Arial" w:hAnsi="Arial" w:cs="Arial"/>
        </w:rPr>
        <w:t>«Уточнение геологической модели, пересчет запасов нефти и ТЭО КИН Тевлинско-Русскинского месторождения»  Тюмень. 2006г.</w:t>
      </w:r>
    </w:p>
    <w:p w:rsidR="00C80CA1" w:rsidRPr="00505650" w:rsidRDefault="00C80CA1" w:rsidP="00827349">
      <w:pPr>
        <w:tabs>
          <w:tab w:val="left" w:pos="720"/>
        </w:tabs>
        <w:autoSpaceDE w:val="0"/>
        <w:autoSpaceDN w:val="0"/>
        <w:adjustRightInd w:val="0"/>
        <w:spacing w:line="360" w:lineRule="auto"/>
        <w:jc w:val="both"/>
        <w:rPr>
          <w:rFonts w:ascii="Arial" w:hAnsi="Arial" w:cs="Arial"/>
        </w:rPr>
      </w:pPr>
    </w:p>
    <w:p w:rsidR="00985797" w:rsidRPr="004C0B7E" w:rsidRDefault="00985797" w:rsidP="004C0B7E">
      <w:pPr>
        <w:autoSpaceDE w:val="0"/>
        <w:autoSpaceDN w:val="0"/>
        <w:adjustRightInd w:val="0"/>
        <w:spacing w:line="360" w:lineRule="auto"/>
        <w:ind w:firstLine="708"/>
        <w:jc w:val="both"/>
        <w:rPr>
          <w:rFonts w:ascii="Arial" w:hAnsi="Arial" w:cs="Arial"/>
        </w:rPr>
      </w:pPr>
    </w:p>
    <w:p w:rsidR="00985797" w:rsidRPr="004C0B7E" w:rsidRDefault="00985797" w:rsidP="004C0B7E">
      <w:pPr>
        <w:autoSpaceDE w:val="0"/>
        <w:autoSpaceDN w:val="0"/>
        <w:adjustRightInd w:val="0"/>
        <w:spacing w:line="360" w:lineRule="auto"/>
        <w:ind w:firstLine="708"/>
        <w:jc w:val="both"/>
        <w:rPr>
          <w:rFonts w:ascii="Arial" w:hAnsi="Arial" w:cs="Arial"/>
        </w:rPr>
      </w:pPr>
    </w:p>
    <w:p w:rsidR="00663D17" w:rsidRPr="004C0B7E" w:rsidRDefault="00663D17" w:rsidP="00A51006">
      <w:pPr>
        <w:spacing w:line="360" w:lineRule="auto"/>
        <w:rPr>
          <w:rFonts w:ascii="Arial" w:hAnsi="Arial" w:cs="Arial"/>
        </w:rPr>
      </w:pPr>
      <w:bookmarkStart w:id="1" w:name="_GoBack"/>
      <w:bookmarkEnd w:id="1"/>
    </w:p>
    <w:sectPr w:rsidR="00663D17" w:rsidRPr="004C0B7E" w:rsidSect="00944B9E">
      <w:pgSz w:w="11907" w:h="16839" w:code="9"/>
      <w:pgMar w:top="719" w:right="507" w:bottom="899" w:left="1701" w:header="720" w:footer="720" w:gutter="0"/>
      <w:cols w:space="720"/>
      <w:noEndnote/>
      <w:titlePg/>
      <w:docGrid w:linePitch="326"/>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5D0D5A" w:rsidRDefault="005D0D5A">
      <w:r>
        <w:separator/>
      </w:r>
    </w:p>
  </w:endnote>
  <w:endnote w:type="continuationSeparator" w:id="0">
    <w:p w:rsidR="005D0D5A" w:rsidRDefault="005D0D5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43"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CYR">
    <w:panose1 w:val="020B0604020202020204"/>
    <w:charset w:val="CC"/>
    <w:family w:val="swiss"/>
    <w:pitch w:val="variable"/>
    <w:sig w:usb0="E0002AFF" w:usb1="C0007843" w:usb2="00000009" w:usb3="00000000" w:csb0="000001FF" w:csb1="00000000"/>
  </w:font>
  <w:font w:name="Arial">
    <w:panose1 w:val="020B0604020202020204"/>
    <w:charset w:val="CC"/>
    <w:family w:val="swiss"/>
    <w:pitch w:val="variable"/>
    <w:sig w:usb0="E0002AFF" w:usb1="C0007843" w:usb2="00000009" w:usb3="00000000" w:csb0="000001FF" w:csb1="00000000"/>
  </w:font>
  <w:font w:name="Tahoma">
    <w:panose1 w:val="020B0604030504040204"/>
    <w:charset w:val="CC"/>
    <w:family w:val="swiss"/>
    <w:pitch w:val="variable"/>
    <w:sig w:usb0="E1002EFF" w:usb1="C000605B" w:usb2="00000029" w:usb3="00000000" w:csb0="000101FF" w:csb1="00000000"/>
  </w:font>
  <w:font w:name="MS Sans Serif">
    <w:altName w:val="Arial"/>
    <w:panose1 w:val="00000000000000000000"/>
    <w:charset w:val="00"/>
    <w:family w:val="swiss"/>
    <w:notTrueType/>
    <w:pitch w:val="variable"/>
    <w:sig w:usb0="00000203" w:usb1="00000000" w:usb2="00000000" w:usb3="00000000" w:csb0="00000005" w:csb1="00000000"/>
  </w:font>
  <w:font w:name="Arial Unicode MS">
    <w:panose1 w:val="020B0604020202020204"/>
    <w:charset w:val="80"/>
    <w:family w:val="swiss"/>
    <w:pitch w:val="variable"/>
    <w:sig w:usb0="F7FFAFFF" w:usb1="E9DFFFFF" w:usb2="0000003F" w:usb3="00000000" w:csb0="003F01FF" w:csb1="00000000"/>
  </w:font>
  <w:font w:name="Arial Narrow">
    <w:panose1 w:val="020B0606020202030204"/>
    <w:charset w:val="CC"/>
    <w:family w:val="swiss"/>
    <w:pitch w:val="variable"/>
    <w:sig w:usb0="00000287" w:usb1="00000800" w:usb2="00000000" w:usb3="00000000" w:csb0="0000009F" w:csb1="00000000"/>
  </w:font>
  <w:font w:name="Candara">
    <w:panose1 w:val="020E0502030303020204"/>
    <w:charset w:val="CC"/>
    <w:family w:val="swiss"/>
    <w:pitch w:val="variable"/>
    <w:sig w:usb0="A00002EF" w:usb1="4000A44B" w:usb2="00000000" w:usb3="00000000" w:csb0="0000019F" w:csb1="00000000"/>
  </w:font>
  <w:font w:name="Bookman Old Style">
    <w:panose1 w:val="02050604050505020204"/>
    <w:charset w:val="CC"/>
    <w:family w:val="roman"/>
    <w:pitch w:val="variable"/>
    <w:sig w:usb0="00000287" w:usb1="00000000" w:usb2="00000000" w:usb3="00000000" w:csb0="0000009F" w:csb1="00000000"/>
  </w:font>
  <w:font w:name="Garamond">
    <w:panose1 w:val="02020404030301010803"/>
    <w:charset w:val="CC"/>
    <w:family w:val="roman"/>
    <w:pitch w:val="variable"/>
    <w:sig w:usb0="00000287" w:usb1="00000000" w:usb2="00000000" w:usb3="00000000" w:csb0="0000009F" w:csb1="00000000"/>
  </w:font>
  <w:font w:name="Century Gothic">
    <w:panose1 w:val="020B0502020202020204"/>
    <w:charset w:val="CC"/>
    <w:family w:val="swiss"/>
    <w:pitch w:val="variable"/>
    <w:sig w:usb0="00000287" w:usb1="00000000" w:usb2="00000000" w:usb3="00000000" w:csb0="0000009F" w:csb1="00000000"/>
  </w:font>
  <w:font w:name="Century Schoolbook">
    <w:charset w:val="CC"/>
    <w:family w:val="roman"/>
    <w:pitch w:val="variable"/>
    <w:sig w:usb0="00000287" w:usb1="00000000" w:usb2="00000000" w:usb3="00000000" w:csb0="0000009F" w:csb1="00000000"/>
  </w:font>
  <w:font w:name="Georgia">
    <w:panose1 w:val="02040502050405020303"/>
    <w:charset w:val="CC"/>
    <w:family w:val="roman"/>
    <w:pitch w:val="variable"/>
    <w:sig w:usb0="00000287" w:usb1="00000000" w:usb2="00000000" w:usb3="00000000" w:csb0="0000009F" w:csb1="00000000"/>
  </w:font>
  <w:font w:name="Franklin Gothic Demi Cond">
    <w:charset w:val="CC"/>
    <w:family w:val="swiss"/>
    <w:pitch w:val="variable"/>
    <w:sig w:usb0="00000287" w:usb1="00000000" w:usb2="00000000" w:usb3="00000000" w:csb0="0000009F" w:csb1="00000000"/>
  </w:font>
  <w:font w:name="Calibri Light">
    <w:panose1 w:val="020F0302020204030204"/>
    <w:charset w:val="CC"/>
    <w:family w:val="swiss"/>
    <w:pitch w:val="variable"/>
    <w:sig w:usb0="A00002EF" w:usb1="4000207B" w:usb2="00000000" w:usb3="00000000" w:csb0="0000019F" w:csb1="00000000"/>
  </w:font>
  <w:font w:name="Calibri">
    <w:panose1 w:val="020F0502020204030204"/>
    <w:charset w:val="CC"/>
    <w:family w:val="swiss"/>
    <w:pitch w:val="variable"/>
    <w:sig w:usb0="E00002FF" w:usb1="4000ACFF" w:usb2="00000001"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0157E" w:rsidRDefault="0070157E" w:rsidP="001F3D25">
    <w:pPr>
      <w:pStyle w:val="a3"/>
      <w:framePr w:wrap="around" w:vAnchor="text" w:hAnchor="margin" w:xAlign="right" w:y="1"/>
      <w:rPr>
        <w:rStyle w:val="a4"/>
      </w:rPr>
    </w:pPr>
    <w:r>
      <w:rPr>
        <w:rStyle w:val="a4"/>
      </w:rPr>
      <w:fldChar w:fldCharType="begin"/>
    </w:r>
    <w:r>
      <w:rPr>
        <w:rStyle w:val="a4"/>
      </w:rPr>
      <w:instrText xml:space="preserve">PAGE  </w:instrText>
    </w:r>
    <w:r>
      <w:rPr>
        <w:rStyle w:val="a4"/>
      </w:rPr>
      <w:fldChar w:fldCharType="end"/>
    </w:r>
  </w:p>
  <w:p w:rsidR="0070157E" w:rsidRDefault="0070157E" w:rsidP="00D30EDA">
    <w:pPr>
      <w:pStyle w:val="a3"/>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0157E" w:rsidRDefault="0070157E" w:rsidP="001F3D25">
    <w:pPr>
      <w:pStyle w:val="a3"/>
      <w:framePr w:wrap="around" w:vAnchor="text" w:hAnchor="margin" w:xAlign="right" w:y="1"/>
      <w:rPr>
        <w:rStyle w:val="a4"/>
      </w:rPr>
    </w:pPr>
    <w:r>
      <w:rPr>
        <w:rStyle w:val="a4"/>
      </w:rPr>
      <w:fldChar w:fldCharType="begin"/>
    </w:r>
    <w:r>
      <w:rPr>
        <w:rStyle w:val="a4"/>
      </w:rPr>
      <w:instrText xml:space="preserve">PAGE  </w:instrText>
    </w:r>
    <w:r>
      <w:rPr>
        <w:rStyle w:val="a4"/>
      </w:rPr>
      <w:fldChar w:fldCharType="separate"/>
    </w:r>
    <w:r w:rsidR="008B611A">
      <w:rPr>
        <w:rStyle w:val="a4"/>
        <w:noProof/>
      </w:rPr>
      <w:t>2</w:t>
    </w:r>
    <w:r>
      <w:rPr>
        <w:rStyle w:val="a4"/>
      </w:rPr>
      <w:fldChar w:fldCharType="end"/>
    </w:r>
  </w:p>
  <w:p w:rsidR="0070157E" w:rsidRDefault="0070157E" w:rsidP="00D30EDA">
    <w:pPr>
      <w:pStyle w:val="a3"/>
      <w:ind w:right="360"/>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5D0D5A" w:rsidRDefault="005D0D5A">
      <w:r>
        <w:separator/>
      </w:r>
    </w:p>
  </w:footnote>
  <w:footnote w:type="continuationSeparator" w:id="0">
    <w:p w:rsidR="005D0D5A" w:rsidRDefault="005D0D5A">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0157E" w:rsidRDefault="0070157E">
    <w:pPr>
      <w:pStyle w:val="ad"/>
    </w:pPr>
  </w:p>
  <w:p w:rsidR="0070157E" w:rsidRDefault="0070157E"/>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FFFFFFFE"/>
    <w:multiLevelType w:val="singleLevel"/>
    <w:tmpl w:val="1B9ED3AC"/>
    <w:lvl w:ilvl="0">
      <w:numFmt w:val="bullet"/>
      <w:lvlText w:val="*"/>
      <w:lvlJc w:val="left"/>
    </w:lvl>
  </w:abstractNum>
  <w:abstractNum w:abstractNumId="1">
    <w:nsid w:val="0067234C"/>
    <w:multiLevelType w:val="hybridMultilevel"/>
    <w:tmpl w:val="B326410C"/>
    <w:lvl w:ilvl="0" w:tplc="04190007">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2">
    <w:nsid w:val="016B05FC"/>
    <w:multiLevelType w:val="singleLevel"/>
    <w:tmpl w:val="04190001"/>
    <w:lvl w:ilvl="0">
      <w:start w:val="1"/>
      <w:numFmt w:val="bullet"/>
      <w:lvlText w:val=""/>
      <w:lvlJc w:val="left"/>
      <w:pPr>
        <w:tabs>
          <w:tab w:val="num" w:pos="360"/>
        </w:tabs>
        <w:ind w:left="360" w:hanging="360"/>
      </w:pPr>
      <w:rPr>
        <w:rFonts w:ascii="Symbol" w:hAnsi="Symbol" w:hint="default"/>
      </w:rPr>
    </w:lvl>
  </w:abstractNum>
  <w:abstractNum w:abstractNumId="3">
    <w:nsid w:val="08596103"/>
    <w:multiLevelType w:val="singleLevel"/>
    <w:tmpl w:val="8A52F986"/>
    <w:lvl w:ilvl="0">
      <w:start w:val="1"/>
      <w:numFmt w:val="decimal"/>
      <w:lvlText w:val="%1)"/>
      <w:legacy w:legacy="1" w:legacySpace="0" w:legacyIndent="360"/>
      <w:lvlJc w:val="left"/>
      <w:rPr>
        <w:rFonts w:ascii="Arial CYR" w:hAnsi="Arial CYR" w:cs="Arial CYR" w:hint="default"/>
      </w:rPr>
    </w:lvl>
  </w:abstractNum>
  <w:abstractNum w:abstractNumId="4">
    <w:nsid w:val="0A4408C0"/>
    <w:multiLevelType w:val="hybridMultilevel"/>
    <w:tmpl w:val="E616811E"/>
    <w:lvl w:ilvl="0" w:tplc="917E1D1A">
      <w:start w:val="1"/>
      <w:numFmt w:val="decimal"/>
      <w:lvlText w:val="%1."/>
      <w:lvlJc w:val="left"/>
      <w:pPr>
        <w:tabs>
          <w:tab w:val="num" w:pos="345"/>
        </w:tabs>
        <w:ind w:left="345" w:hanging="360"/>
      </w:pPr>
      <w:rPr>
        <w:rFonts w:hint="default"/>
      </w:rPr>
    </w:lvl>
    <w:lvl w:ilvl="1" w:tplc="04190019" w:tentative="1">
      <w:start w:val="1"/>
      <w:numFmt w:val="lowerLetter"/>
      <w:lvlText w:val="%2."/>
      <w:lvlJc w:val="left"/>
      <w:pPr>
        <w:tabs>
          <w:tab w:val="num" w:pos="1065"/>
        </w:tabs>
        <w:ind w:left="1065" w:hanging="360"/>
      </w:pPr>
    </w:lvl>
    <w:lvl w:ilvl="2" w:tplc="0419001B" w:tentative="1">
      <w:start w:val="1"/>
      <w:numFmt w:val="lowerRoman"/>
      <w:lvlText w:val="%3."/>
      <w:lvlJc w:val="right"/>
      <w:pPr>
        <w:tabs>
          <w:tab w:val="num" w:pos="1785"/>
        </w:tabs>
        <w:ind w:left="1785" w:hanging="180"/>
      </w:pPr>
    </w:lvl>
    <w:lvl w:ilvl="3" w:tplc="0419000F" w:tentative="1">
      <w:start w:val="1"/>
      <w:numFmt w:val="decimal"/>
      <w:lvlText w:val="%4."/>
      <w:lvlJc w:val="left"/>
      <w:pPr>
        <w:tabs>
          <w:tab w:val="num" w:pos="2505"/>
        </w:tabs>
        <w:ind w:left="2505" w:hanging="360"/>
      </w:pPr>
    </w:lvl>
    <w:lvl w:ilvl="4" w:tplc="04190019" w:tentative="1">
      <w:start w:val="1"/>
      <w:numFmt w:val="lowerLetter"/>
      <w:lvlText w:val="%5."/>
      <w:lvlJc w:val="left"/>
      <w:pPr>
        <w:tabs>
          <w:tab w:val="num" w:pos="3225"/>
        </w:tabs>
        <w:ind w:left="3225" w:hanging="360"/>
      </w:pPr>
    </w:lvl>
    <w:lvl w:ilvl="5" w:tplc="0419001B" w:tentative="1">
      <w:start w:val="1"/>
      <w:numFmt w:val="lowerRoman"/>
      <w:lvlText w:val="%6."/>
      <w:lvlJc w:val="right"/>
      <w:pPr>
        <w:tabs>
          <w:tab w:val="num" w:pos="3945"/>
        </w:tabs>
        <w:ind w:left="3945" w:hanging="180"/>
      </w:pPr>
    </w:lvl>
    <w:lvl w:ilvl="6" w:tplc="0419000F" w:tentative="1">
      <w:start w:val="1"/>
      <w:numFmt w:val="decimal"/>
      <w:lvlText w:val="%7."/>
      <w:lvlJc w:val="left"/>
      <w:pPr>
        <w:tabs>
          <w:tab w:val="num" w:pos="4665"/>
        </w:tabs>
        <w:ind w:left="4665" w:hanging="360"/>
      </w:pPr>
    </w:lvl>
    <w:lvl w:ilvl="7" w:tplc="04190019" w:tentative="1">
      <w:start w:val="1"/>
      <w:numFmt w:val="lowerLetter"/>
      <w:lvlText w:val="%8."/>
      <w:lvlJc w:val="left"/>
      <w:pPr>
        <w:tabs>
          <w:tab w:val="num" w:pos="5385"/>
        </w:tabs>
        <w:ind w:left="5385" w:hanging="360"/>
      </w:pPr>
    </w:lvl>
    <w:lvl w:ilvl="8" w:tplc="0419001B" w:tentative="1">
      <w:start w:val="1"/>
      <w:numFmt w:val="lowerRoman"/>
      <w:lvlText w:val="%9."/>
      <w:lvlJc w:val="right"/>
      <w:pPr>
        <w:tabs>
          <w:tab w:val="num" w:pos="6105"/>
        </w:tabs>
        <w:ind w:left="6105" w:hanging="180"/>
      </w:pPr>
    </w:lvl>
  </w:abstractNum>
  <w:abstractNum w:abstractNumId="5">
    <w:nsid w:val="0CE90A3D"/>
    <w:multiLevelType w:val="singleLevel"/>
    <w:tmpl w:val="A1E8D792"/>
    <w:lvl w:ilvl="0">
      <w:start w:val="1"/>
      <w:numFmt w:val="bullet"/>
      <w:lvlText w:val=""/>
      <w:lvlJc w:val="left"/>
      <w:pPr>
        <w:tabs>
          <w:tab w:val="num" w:pos="360"/>
        </w:tabs>
        <w:ind w:left="340" w:hanging="340"/>
      </w:pPr>
      <w:rPr>
        <w:rFonts w:ascii="Symbol" w:hAnsi="Symbol" w:hint="default"/>
      </w:rPr>
    </w:lvl>
  </w:abstractNum>
  <w:abstractNum w:abstractNumId="6">
    <w:nsid w:val="10A127F9"/>
    <w:multiLevelType w:val="singleLevel"/>
    <w:tmpl w:val="04190001"/>
    <w:lvl w:ilvl="0">
      <w:start w:val="1"/>
      <w:numFmt w:val="bullet"/>
      <w:lvlText w:val=""/>
      <w:lvlJc w:val="left"/>
      <w:pPr>
        <w:tabs>
          <w:tab w:val="num" w:pos="360"/>
        </w:tabs>
        <w:ind w:left="360" w:hanging="360"/>
      </w:pPr>
      <w:rPr>
        <w:rFonts w:ascii="Symbol" w:hAnsi="Symbol" w:hint="default"/>
      </w:rPr>
    </w:lvl>
  </w:abstractNum>
  <w:abstractNum w:abstractNumId="7">
    <w:nsid w:val="12F14B6F"/>
    <w:multiLevelType w:val="hybridMultilevel"/>
    <w:tmpl w:val="2CE0E722"/>
    <w:lvl w:ilvl="0" w:tplc="04190001">
      <w:start w:val="1"/>
      <w:numFmt w:val="bullet"/>
      <w:lvlText w:val=""/>
      <w:lvlJc w:val="left"/>
      <w:pPr>
        <w:tabs>
          <w:tab w:val="num" w:pos="1080"/>
        </w:tabs>
        <w:ind w:left="1080" w:hanging="360"/>
      </w:pPr>
      <w:rPr>
        <w:rFonts w:ascii="Symbol" w:hAnsi="Symbol" w:hint="default"/>
      </w:rPr>
    </w:lvl>
    <w:lvl w:ilvl="1" w:tplc="04190003" w:tentative="1">
      <w:start w:val="1"/>
      <w:numFmt w:val="bullet"/>
      <w:lvlText w:val="o"/>
      <w:lvlJc w:val="left"/>
      <w:pPr>
        <w:tabs>
          <w:tab w:val="num" w:pos="1800"/>
        </w:tabs>
        <w:ind w:left="1800" w:hanging="360"/>
      </w:pPr>
      <w:rPr>
        <w:rFonts w:ascii="Courier New" w:hAnsi="Courier New" w:cs="Courier New" w:hint="default"/>
      </w:rPr>
    </w:lvl>
    <w:lvl w:ilvl="2" w:tplc="04190005" w:tentative="1">
      <w:start w:val="1"/>
      <w:numFmt w:val="bullet"/>
      <w:lvlText w:val=""/>
      <w:lvlJc w:val="left"/>
      <w:pPr>
        <w:tabs>
          <w:tab w:val="num" w:pos="2520"/>
        </w:tabs>
        <w:ind w:left="2520" w:hanging="360"/>
      </w:pPr>
      <w:rPr>
        <w:rFonts w:ascii="Wingdings" w:hAnsi="Wingdings" w:hint="default"/>
      </w:rPr>
    </w:lvl>
    <w:lvl w:ilvl="3" w:tplc="04190001" w:tentative="1">
      <w:start w:val="1"/>
      <w:numFmt w:val="bullet"/>
      <w:lvlText w:val=""/>
      <w:lvlJc w:val="left"/>
      <w:pPr>
        <w:tabs>
          <w:tab w:val="num" w:pos="3240"/>
        </w:tabs>
        <w:ind w:left="3240" w:hanging="360"/>
      </w:pPr>
      <w:rPr>
        <w:rFonts w:ascii="Symbol" w:hAnsi="Symbol" w:hint="default"/>
      </w:rPr>
    </w:lvl>
    <w:lvl w:ilvl="4" w:tplc="04190003" w:tentative="1">
      <w:start w:val="1"/>
      <w:numFmt w:val="bullet"/>
      <w:lvlText w:val="o"/>
      <w:lvlJc w:val="left"/>
      <w:pPr>
        <w:tabs>
          <w:tab w:val="num" w:pos="3960"/>
        </w:tabs>
        <w:ind w:left="3960" w:hanging="360"/>
      </w:pPr>
      <w:rPr>
        <w:rFonts w:ascii="Courier New" w:hAnsi="Courier New" w:cs="Courier New" w:hint="default"/>
      </w:rPr>
    </w:lvl>
    <w:lvl w:ilvl="5" w:tplc="04190005" w:tentative="1">
      <w:start w:val="1"/>
      <w:numFmt w:val="bullet"/>
      <w:lvlText w:val=""/>
      <w:lvlJc w:val="left"/>
      <w:pPr>
        <w:tabs>
          <w:tab w:val="num" w:pos="4680"/>
        </w:tabs>
        <w:ind w:left="4680" w:hanging="360"/>
      </w:pPr>
      <w:rPr>
        <w:rFonts w:ascii="Wingdings" w:hAnsi="Wingdings" w:hint="default"/>
      </w:rPr>
    </w:lvl>
    <w:lvl w:ilvl="6" w:tplc="04190001" w:tentative="1">
      <w:start w:val="1"/>
      <w:numFmt w:val="bullet"/>
      <w:lvlText w:val=""/>
      <w:lvlJc w:val="left"/>
      <w:pPr>
        <w:tabs>
          <w:tab w:val="num" w:pos="5400"/>
        </w:tabs>
        <w:ind w:left="5400" w:hanging="360"/>
      </w:pPr>
      <w:rPr>
        <w:rFonts w:ascii="Symbol" w:hAnsi="Symbol" w:hint="default"/>
      </w:rPr>
    </w:lvl>
    <w:lvl w:ilvl="7" w:tplc="04190003" w:tentative="1">
      <w:start w:val="1"/>
      <w:numFmt w:val="bullet"/>
      <w:lvlText w:val="o"/>
      <w:lvlJc w:val="left"/>
      <w:pPr>
        <w:tabs>
          <w:tab w:val="num" w:pos="6120"/>
        </w:tabs>
        <w:ind w:left="6120" w:hanging="360"/>
      </w:pPr>
      <w:rPr>
        <w:rFonts w:ascii="Courier New" w:hAnsi="Courier New" w:cs="Courier New" w:hint="default"/>
      </w:rPr>
    </w:lvl>
    <w:lvl w:ilvl="8" w:tplc="04190005" w:tentative="1">
      <w:start w:val="1"/>
      <w:numFmt w:val="bullet"/>
      <w:lvlText w:val=""/>
      <w:lvlJc w:val="left"/>
      <w:pPr>
        <w:tabs>
          <w:tab w:val="num" w:pos="6840"/>
        </w:tabs>
        <w:ind w:left="6840" w:hanging="360"/>
      </w:pPr>
      <w:rPr>
        <w:rFonts w:ascii="Wingdings" w:hAnsi="Wingdings" w:hint="default"/>
      </w:rPr>
    </w:lvl>
  </w:abstractNum>
  <w:abstractNum w:abstractNumId="8">
    <w:nsid w:val="137B7ED2"/>
    <w:multiLevelType w:val="singleLevel"/>
    <w:tmpl w:val="04190001"/>
    <w:lvl w:ilvl="0">
      <w:start w:val="1"/>
      <w:numFmt w:val="bullet"/>
      <w:lvlText w:val=""/>
      <w:lvlJc w:val="left"/>
      <w:pPr>
        <w:tabs>
          <w:tab w:val="num" w:pos="360"/>
        </w:tabs>
        <w:ind w:left="360" w:hanging="360"/>
      </w:pPr>
      <w:rPr>
        <w:rFonts w:ascii="Symbol" w:hAnsi="Symbol" w:hint="default"/>
      </w:rPr>
    </w:lvl>
  </w:abstractNum>
  <w:abstractNum w:abstractNumId="9">
    <w:nsid w:val="16A6192F"/>
    <w:multiLevelType w:val="singleLevel"/>
    <w:tmpl w:val="A1E8D792"/>
    <w:lvl w:ilvl="0">
      <w:start w:val="1"/>
      <w:numFmt w:val="bullet"/>
      <w:lvlText w:val=""/>
      <w:lvlJc w:val="left"/>
      <w:pPr>
        <w:tabs>
          <w:tab w:val="num" w:pos="360"/>
        </w:tabs>
        <w:ind w:left="340" w:hanging="340"/>
      </w:pPr>
      <w:rPr>
        <w:rFonts w:ascii="Symbol" w:hAnsi="Symbol" w:hint="default"/>
      </w:rPr>
    </w:lvl>
  </w:abstractNum>
  <w:abstractNum w:abstractNumId="10">
    <w:nsid w:val="1A5E3232"/>
    <w:multiLevelType w:val="singleLevel"/>
    <w:tmpl w:val="04190001"/>
    <w:lvl w:ilvl="0">
      <w:start w:val="1"/>
      <w:numFmt w:val="bullet"/>
      <w:lvlText w:val=""/>
      <w:lvlJc w:val="left"/>
      <w:pPr>
        <w:tabs>
          <w:tab w:val="num" w:pos="360"/>
        </w:tabs>
        <w:ind w:left="360" w:hanging="360"/>
      </w:pPr>
      <w:rPr>
        <w:rFonts w:ascii="Symbol" w:hAnsi="Symbol" w:hint="default"/>
      </w:rPr>
    </w:lvl>
  </w:abstractNum>
  <w:abstractNum w:abstractNumId="11">
    <w:nsid w:val="2571267F"/>
    <w:multiLevelType w:val="singleLevel"/>
    <w:tmpl w:val="04190001"/>
    <w:lvl w:ilvl="0">
      <w:start w:val="1"/>
      <w:numFmt w:val="bullet"/>
      <w:lvlText w:val=""/>
      <w:lvlJc w:val="left"/>
      <w:pPr>
        <w:tabs>
          <w:tab w:val="num" w:pos="360"/>
        </w:tabs>
        <w:ind w:left="360" w:hanging="360"/>
      </w:pPr>
      <w:rPr>
        <w:rFonts w:ascii="Symbol" w:hAnsi="Symbol" w:hint="default"/>
      </w:rPr>
    </w:lvl>
  </w:abstractNum>
  <w:abstractNum w:abstractNumId="12">
    <w:nsid w:val="27B34300"/>
    <w:multiLevelType w:val="multilevel"/>
    <w:tmpl w:val="2B304A3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nsid w:val="2A7F76A0"/>
    <w:multiLevelType w:val="singleLevel"/>
    <w:tmpl w:val="2EA6FC64"/>
    <w:lvl w:ilvl="0">
      <w:start w:val="1"/>
      <w:numFmt w:val="decimal"/>
      <w:lvlText w:val="%1."/>
      <w:legacy w:legacy="1" w:legacySpace="0" w:legacyIndent="360"/>
      <w:lvlJc w:val="left"/>
      <w:rPr>
        <w:rFonts w:ascii="Arial CYR" w:hAnsi="Arial CYR" w:cs="Arial CYR" w:hint="default"/>
      </w:rPr>
    </w:lvl>
  </w:abstractNum>
  <w:abstractNum w:abstractNumId="14">
    <w:nsid w:val="361C013B"/>
    <w:multiLevelType w:val="singleLevel"/>
    <w:tmpl w:val="A1E8D792"/>
    <w:lvl w:ilvl="0">
      <w:start w:val="1"/>
      <w:numFmt w:val="bullet"/>
      <w:lvlText w:val=""/>
      <w:lvlJc w:val="left"/>
      <w:pPr>
        <w:tabs>
          <w:tab w:val="num" w:pos="360"/>
        </w:tabs>
        <w:ind w:left="340" w:hanging="340"/>
      </w:pPr>
      <w:rPr>
        <w:rFonts w:ascii="Symbol" w:hAnsi="Symbol" w:hint="default"/>
      </w:rPr>
    </w:lvl>
  </w:abstractNum>
  <w:abstractNum w:abstractNumId="15">
    <w:nsid w:val="3A0346BF"/>
    <w:multiLevelType w:val="singleLevel"/>
    <w:tmpl w:val="AEA2123C"/>
    <w:lvl w:ilvl="0">
      <w:start w:val="2"/>
      <w:numFmt w:val="bullet"/>
      <w:lvlText w:val="-"/>
      <w:lvlJc w:val="left"/>
      <w:pPr>
        <w:tabs>
          <w:tab w:val="num" w:pos="1069"/>
        </w:tabs>
        <w:ind w:left="1069" w:hanging="360"/>
      </w:pPr>
      <w:rPr>
        <w:rFonts w:hint="default"/>
      </w:rPr>
    </w:lvl>
  </w:abstractNum>
  <w:abstractNum w:abstractNumId="16">
    <w:nsid w:val="3CBE12B6"/>
    <w:multiLevelType w:val="singleLevel"/>
    <w:tmpl w:val="04190001"/>
    <w:lvl w:ilvl="0">
      <w:start w:val="1"/>
      <w:numFmt w:val="bullet"/>
      <w:lvlText w:val=""/>
      <w:lvlJc w:val="left"/>
      <w:pPr>
        <w:tabs>
          <w:tab w:val="num" w:pos="360"/>
        </w:tabs>
        <w:ind w:left="360" w:hanging="360"/>
      </w:pPr>
      <w:rPr>
        <w:rFonts w:ascii="Symbol" w:hAnsi="Symbol" w:hint="default"/>
      </w:rPr>
    </w:lvl>
  </w:abstractNum>
  <w:abstractNum w:abstractNumId="17">
    <w:nsid w:val="4329463E"/>
    <w:multiLevelType w:val="singleLevel"/>
    <w:tmpl w:val="A1E8D792"/>
    <w:lvl w:ilvl="0">
      <w:start w:val="1"/>
      <w:numFmt w:val="bullet"/>
      <w:lvlText w:val=""/>
      <w:lvlJc w:val="left"/>
      <w:pPr>
        <w:tabs>
          <w:tab w:val="num" w:pos="360"/>
        </w:tabs>
        <w:ind w:left="340" w:hanging="340"/>
      </w:pPr>
      <w:rPr>
        <w:rFonts w:ascii="Symbol" w:hAnsi="Symbol" w:hint="default"/>
      </w:rPr>
    </w:lvl>
  </w:abstractNum>
  <w:abstractNum w:abstractNumId="18">
    <w:nsid w:val="48F36071"/>
    <w:multiLevelType w:val="singleLevel"/>
    <w:tmpl w:val="A1E8D792"/>
    <w:lvl w:ilvl="0">
      <w:start w:val="1"/>
      <w:numFmt w:val="bullet"/>
      <w:lvlText w:val=""/>
      <w:lvlJc w:val="left"/>
      <w:pPr>
        <w:tabs>
          <w:tab w:val="num" w:pos="360"/>
        </w:tabs>
        <w:ind w:left="340" w:hanging="340"/>
      </w:pPr>
      <w:rPr>
        <w:rFonts w:ascii="Symbol" w:hAnsi="Symbol" w:hint="default"/>
      </w:rPr>
    </w:lvl>
  </w:abstractNum>
  <w:abstractNum w:abstractNumId="19">
    <w:nsid w:val="4BF70B48"/>
    <w:multiLevelType w:val="hybridMultilevel"/>
    <w:tmpl w:val="E682B4CA"/>
    <w:lvl w:ilvl="0" w:tplc="1AEEA400">
      <w:start w:val="1"/>
      <w:numFmt w:val="bullet"/>
      <w:lvlText w:val=""/>
      <w:lvlJc w:val="left"/>
      <w:pPr>
        <w:tabs>
          <w:tab w:val="num" w:pos="1287"/>
        </w:tabs>
        <w:ind w:left="1287" w:hanging="360"/>
      </w:pPr>
      <w:rPr>
        <w:rFonts w:ascii="Symbol" w:hAnsi="Symbol" w:hint="default"/>
        <w:color w:val="auto"/>
        <w:szCs w:val="24"/>
      </w:rPr>
    </w:lvl>
    <w:lvl w:ilvl="1" w:tplc="04190003" w:tentative="1">
      <w:start w:val="1"/>
      <w:numFmt w:val="bullet"/>
      <w:lvlText w:val="o"/>
      <w:lvlJc w:val="left"/>
      <w:pPr>
        <w:tabs>
          <w:tab w:val="num" w:pos="2007"/>
        </w:tabs>
        <w:ind w:left="2007" w:hanging="360"/>
      </w:pPr>
      <w:rPr>
        <w:rFonts w:ascii="Courier New" w:hAnsi="Courier New" w:cs="Courier New" w:hint="default"/>
      </w:rPr>
    </w:lvl>
    <w:lvl w:ilvl="2" w:tplc="04190005" w:tentative="1">
      <w:start w:val="1"/>
      <w:numFmt w:val="bullet"/>
      <w:lvlText w:val=""/>
      <w:lvlJc w:val="left"/>
      <w:pPr>
        <w:tabs>
          <w:tab w:val="num" w:pos="2727"/>
        </w:tabs>
        <w:ind w:left="2727" w:hanging="360"/>
      </w:pPr>
      <w:rPr>
        <w:rFonts w:ascii="Wingdings" w:hAnsi="Wingdings" w:hint="default"/>
      </w:rPr>
    </w:lvl>
    <w:lvl w:ilvl="3" w:tplc="04190001" w:tentative="1">
      <w:start w:val="1"/>
      <w:numFmt w:val="bullet"/>
      <w:lvlText w:val=""/>
      <w:lvlJc w:val="left"/>
      <w:pPr>
        <w:tabs>
          <w:tab w:val="num" w:pos="3447"/>
        </w:tabs>
        <w:ind w:left="3447" w:hanging="360"/>
      </w:pPr>
      <w:rPr>
        <w:rFonts w:ascii="Symbol" w:hAnsi="Symbol" w:hint="default"/>
      </w:rPr>
    </w:lvl>
    <w:lvl w:ilvl="4" w:tplc="04190003" w:tentative="1">
      <w:start w:val="1"/>
      <w:numFmt w:val="bullet"/>
      <w:lvlText w:val="o"/>
      <w:lvlJc w:val="left"/>
      <w:pPr>
        <w:tabs>
          <w:tab w:val="num" w:pos="4167"/>
        </w:tabs>
        <w:ind w:left="4167" w:hanging="360"/>
      </w:pPr>
      <w:rPr>
        <w:rFonts w:ascii="Courier New" w:hAnsi="Courier New" w:cs="Courier New" w:hint="default"/>
      </w:rPr>
    </w:lvl>
    <w:lvl w:ilvl="5" w:tplc="04190005" w:tentative="1">
      <w:start w:val="1"/>
      <w:numFmt w:val="bullet"/>
      <w:lvlText w:val=""/>
      <w:lvlJc w:val="left"/>
      <w:pPr>
        <w:tabs>
          <w:tab w:val="num" w:pos="4887"/>
        </w:tabs>
        <w:ind w:left="4887" w:hanging="360"/>
      </w:pPr>
      <w:rPr>
        <w:rFonts w:ascii="Wingdings" w:hAnsi="Wingdings" w:hint="default"/>
      </w:rPr>
    </w:lvl>
    <w:lvl w:ilvl="6" w:tplc="04190001" w:tentative="1">
      <w:start w:val="1"/>
      <w:numFmt w:val="bullet"/>
      <w:lvlText w:val=""/>
      <w:lvlJc w:val="left"/>
      <w:pPr>
        <w:tabs>
          <w:tab w:val="num" w:pos="5607"/>
        </w:tabs>
        <w:ind w:left="5607" w:hanging="360"/>
      </w:pPr>
      <w:rPr>
        <w:rFonts w:ascii="Symbol" w:hAnsi="Symbol" w:hint="default"/>
      </w:rPr>
    </w:lvl>
    <w:lvl w:ilvl="7" w:tplc="04190003" w:tentative="1">
      <w:start w:val="1"/>
      <w:numFmt w:val="bullet"/>
      <w:lvlText w:val="o"/>
      <w:lvlJc w:val="left"/>
      <w:pPr>
        <w:tabs>
          <w:tab w:val="num" w:pos="6327"/>
        </w:tabs>
        <w:ind w:left="6327" w:hanging="360"/>
      </w:pPr>
      <w:rPr>
        <w:rFonts w:ascii="Courier New" w:hAnsi="Courier New" w:cs="Courier New" w:hint="default"/>
      </w:rPr>
    </w:lvl>
    <w:lvl w:ilvl="8" w:tplc="04190005" w:tentative="1">
      <w:start w:val="1"/>
      <w:numFmt w:val="bullet"/>
      <w:lvlText w:val=""/>
      <w:lvlJc w:val="left"/>
      <w:pPr>
        <w:tabs>
          <w:tab w:val="num" w:pos="7047"/>
        </w:tabs>
        <w:ind w:left="7047" w:hanging="360"/>
      </w:pPr>
      <w:rPr>
        <w:rFonts w:ascii="Wingdings" w:hAnsi="Wingdings" w:hint="default"/>
      </w:rPr>
    </w:lvl>
  </w:abstractNum>
  <w:abstractNum w:abstractNumId="20">
    <w:nsid w:val="4D807B01"/>
    <w:multiLevelType w:val="singleLevel"/>
    <w:tmpl w:val="04190001"/>
    <w:lvl w:ilvl="0">
      <w:start w:val="1"/>
      <w:numFmt w:val="bullet"/>
      <w:lvlText w:val=""/>
      <w:lvlJc w:val="left"/>
      <w:pPr>
        <w:tabs>
          <w:tab w:val="num" w:pos="360"/>
        </w:tabs>
        <w:ind w:left="360" w:hanging="360"/>
      </w:pPr>
      <w:rPr>
        <w:rFonts w:ascii="Symbol" w:hAnsi="Symbol" w:hint="default"/>
      </w:rPr>
    </w:lvl>
  </w:abstractNum>
  <w:abstractNum w:abstractNumId="21">
    <w:nsid w:val="562043E3"/>
    <w:multiLevelType w:val="multilevel"/>
    <w:tmpl w:val="34F4C672"/>
    <w:styleLink w:val="1"/>
    <w:lvl w:ilvl="0">
      <w:start w:val="1"/>
      <w:numFmt w:val="decimal"/>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430"/>
        </w:tabs>
        <w:ind w:left="1214" w:hanging="504"/>
      </w:pPr>
      <w:rPr>
        <w:b/>
        <w:i w:val="0"/>
      </w:r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22">
    <w:nsid w:val="61246DAB"/>
    <w:multiLevelType w:val="singleLevel"/>
    <w:tmpl w:val="04190001"/>
    <w:lvl w:ilvl="0">
      <w:start w:val="1"/>
      <w:numFmt w:val="bullet"/>
      <w:lvlText w:val=""/>
      <w:lvlJc w:val="left"/>
      <w:pPr>
        <w:tabs>
          <w:tab w:val="num" w:pos="360"/>
        </w:tabs>
        <w:ind w:left="360" w:hanging="360"/>
      </w:pPr>
      <w:rPr>
        <w:rFonts w:ascii="Symbol" w:hAnsi="Symbol" w:hint="default"/>
      </w:rPr>
    </w:lvl>
  </w:abstractNum>
  <w:abstractNum w:abstractNumId="23">
    <w:nsid w:val="62D54C53"/>
    <w:multiLevelType w:val="singleLevel"/>
    <w:tmpl w:val="04190001"/>
    <w:lvl w:ilvl="0">
      <w:start w:val="1"/>
      <w:numFmt w:val="bullet"/>
      <w:lvlText w:val=""/>
      <w:lvlJc w:val="left"/>
      <w:pPr>
        <w:tabs>
          <w:tab w:val="num" w:pos="360"/>
        </w:tabs>
        <w:ind w:left="360" w:hanging="360"/>
      </w:pPr>
      <w:rPr>
        <w:rFonts w:ascii="Symbol" w:hAnsi="Symbol" w:hint="default"/>
      </w:rPr>
    </w:lvl>
  </w:abstractNum>
  <w:abstractNum w:abstractNumId="24">
    <w:nsid w:val="65761D9A"/>
    <w:multiLevelType w:val="singleLevel"/>
    <w:tmpl w:val="A1E8D792"/>
    <w:lvl w:ilvl="0">
      <w:start w:val="1"/>
      <w:numFmt w:val="bullet"/>
      <w:lvlText w:val=""/>
      <w:lvlJc w:val="left"/>
      <w:pPr>
        <w:tabs>
          <w:tab w:val="num" w:pos="360"/>
        </w:tabs>
        <w:ind w:left="340" w:hanging="340"/>
      </w:pPr>
      <w:rPr>
        <w:rFonts w:ascii="Symbol" w:hAnsi="Symbol" w:hint="default"/>
      </w:rPr>
    </w:lvl>
  </w:abstractNum>
  <w:abstractNum w:abstractNumId="25">
    <w:nsid w:val="69D14EFC"/>
    <w:multiLevelType w:val="singleLevel"/>
    <w:tmpl w:val="04190001"/>
    <w:lvl w:ilvl="0">
      <w:start w:val="1"/>
      <w:numFmt w:val="bullet"/>
      <w:lvlText w:val=""/>
      <w:lvlJc w:val="left"/>
      <w:pPr>
        <w:tabs>
          <w:tab w:val="num" w:pos="360"/>
        </w:tabs>
        <w:ind w:left="360" w:hanging="360"/>
      </w:pPr>
      <w:rPr>
        <w:rFonts w:ascii="Symbol" w:hAnsi="Symbol" w:hint="default"/>
      </w:rPr>
    </w:lvl>
  </w:abstractNum>
  <w:abstractNum w:abstractNumId="26">
    <w:nsid w:val="69D55BA9"/>
    <w:multiLevelType w:val="singleLevel"/>
    <w:tmpl w:val="04190001"/>
    <w:lvl w:ilvl="0">
      <w:start w:val="1"/>
      <w:numFmt w:val="bullet"/>
      <w:lvlText w:val=""/>
      <w:lvlJc w:val="left"/>
      <w:pPr>
        <w:tabs>
          <w:tab w:val="num" w:pos="360"/>
        </w:tabs>
        <w:ind w:left="360" w:hanging="360"/>
      </w:pPr>
      <w:rPr>
        <w:rFonts w:ascii="Symbol" w:hAnsi="Symbol" w:hint="default"/>
      </w:rPr>
    </w:lvl>
  </w:abstractNum>
  <w:abstractNum w:abstractNumId="27">
    <w:nsid w:val="6E4E6ABD"/>
    <w:multiLevelType w:val="singleLevel"/>
    <w:tmpl w:val="04190001"/>
    <w:lvl w:ilvl="0">
      <w:start w:val="1"/>
      <w:numFmt w:val="bullet"/>
      <w:lvlText w:val=""/>
      <w:lvlJc w:val="left"/>
      <w:pPr>
        <w:tabs>
          <w:tab w:val="num" w:pos="360"/>
        </w:tabs>
        <w:ind w:left="360" w:hanging="360"/>
      </w:pPr>
      <w:rPr>
        <w:rFonts w:ascii="Symbol" w:hAnsi="Symbol" w:hint="default"/>
      </w:rPr>
    </w:lvl>
  </w:abstractNum>
  <w:abstractNum w:abstractNumId="28">
    <w:nsid w:val="70205538"/>
    <w:multiLevelType w:val="multilevel"/>
    <w:tmpl w:val="04190023"/>
    <w:lvl w:ilvl="0">
      <w:start w:val="1"/>
      <w:numFmt w:val="upperRoman"/>
      <w:pStyle w:val="10"/>
      <w:lvlText w:val="Статья %1."/>
      <w:lvlJc w:val="left"/>
      <w:pPr>
        <w:tabs>
          <w:tab w:val="num" w:pos="1440"/>
        </w:tabs>
        <w:ind w:left="0" w:firstLine="0"/>
      </w:pPr>
    </w:lvl>
    <w:lvl w:ilvl="1">
      <w:start w:val="1"/>
      <w:numFmt w:val="decimalZero"/>
      <w:pStyle w:val="2"/>
      <w:isLgl/>
      <w:lvlText w:val="Раздел %1.%2"/>
      <w:lvlJc w:val="left"/>
      <w:pPr>
        <w:tabs>
          <w:tab w:val="num" w:pos="1440"/>
        </w:tabs>
        <w:ind w:left="0" w:firstLine="0"/>
      </w:pPr>
    </w:lvl>
    <w:lvl w:ilvl="2">
      <w:start w:val="1"/>
      <w:numFmt w:val="lowerLetter"/>
      <w:pStyle w:val="3"/>
      <w:lvlText w:val="(%3)"/>
      <w:lvlJc w:val="left"/>
      <w:pPr>
        <w:tabs>
          <w:tab w:val="num" w:pos="720"/>
        </w:tabs>
        <w:ind w:left="720" w:hanging="432"/>
      </w:pPr>
    </w:lvl>
    <w:lvl w:ilvl="3">
      <w:start w:val="1"/>
      <w:numFmt w:val="lowerRoman"/>
      <w:pStyle w:val="4"/>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pStyle w:val="6"/>
      <w:lvlText w:val="%6)"/>
      <w:lvlJc w:val="left"/>
      <w:pPr>
        <w:tabs>
          <w:tab w:val="num" w:pos="432"/>
        </w:tabs>
        <w:ind w:left="432" w:hanging="432"/>
      </w:pPr>
    </w:lvl>
    <w:lvl w:ilvl="6">
      <w:start w:val="1"/>
      <w:numFmt w:val="lowerRoman"/>
      <w:pStyle w:val="7"/>
      <w:lvlText w:val="%7)"/>
      <w:lvlJc w:val="right"/>
      <w:pPr>
        <w:tabs>
          <w:tab w:val="num" w:pos="5508"/>
        </w:tabs>
        <w:ind w:left="5508" w:hanging="288"/>
      </w:pPr>
    </w:lvl>
    <w:lvl w:ilvl="7">
      <w:start w:val="1"/>
      <w:numFmt w:val="lowerLetter"/>
      <w:pStyle w:val="8"/>
      <w:lvlText w:val="%8."/>
      <w:lvlJc w:val="left"/>
      <w:pPr>
        <w:tabs>
          <w:tab w:val="num" w:pos="1440"/>
        </w:tabs>
        <w:ind w:left="1440" w:hanging="432"/>
      </w:pPr>
    </w:lvl>
    <w:lvl w:ilvl="8">
      <w:start w:val="1"/>
      <w:numFmt w:val="lowerRoman"/>
      <w:pStyle w:val="9"/>
      <w:lvlText w:val="%9."/>
      <w:lvlJc w:val="right"/>
      <w:pPr>
        <w:tabs>
          <w:tab w:val="num" w:pos="1584"/>
        </w:tabs>
        <w:ind w:left="1584" w:hanging="144"/>
      </w:pPr>
    </w:lvl>
  </w:abstractNum>
  <w:abstractNum w:abstractNumId="29">
    <w:nsid w:val="735D193F"/>
    <w:multiLevelType w:val="multilevel"/>
    <w:tmpl w:val="871E171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0">
    <w:nsid w:val="76A56DE5"/>
    <w:multiLevelType w:val="multilevel"/>
    <w:tmpl w:val="8EE2FEB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1">
    <w:nsid w:val="7709641F"/>
    <w:multiLevelType w:val="singleLevel"/>
    <w:tmpl w:val="04190001"/>
    <w:lvl w:ilvl="0">
      <w:start w:val="1"/>
      <w:numFmt w:val="bullet"/>
      <w:lvlText w:val=""/>
      <w:lvlJc w:val="left"/>
      <w:pPr>
        <w:tabs>
          <w:tab w:val="num" w:pos="360"/>
        </w:tabs>
        <w:ind w:left="360" w:hanging="360"/>
      </w:pPr>
      <w:rPr>
        <w:rFonts w:ascii="Symbol" w:hAnsi="Symbol" w:hint="default"/>
      </w:rPr>
    </w:lvl>
  </w:abstractNum>
  <w:abstractNum w:abstractNumId="32">
    <w:nsid w:val="791918D3"/>
    <w:multiLevelType w:val="singleLevel"/>
    <w:tmpl w:val="DF149318"/>
    <w:lvl w:ilvl="0">
      <w:start w:val="1"/>
      <w:numFmt w:val="bullet"/>
      <w:lvlText w:val=""/>
      <w:lvlJc w:val="left"/>
      <w:pPr>
        <w:tabs>
          <w:tab w:val="num" w:pos="360"/>
        </w:tabs>
        <w:ind w:left="360" w:hanging="360"/>
      </w:pPr>
      <w:rPr>
        <w:rFonts w:ascii="Symbol" w:hAnsi="Symbol" w:hint="default"/>
        <w:color w:val="auto"/>
        <w:lang w:val="en-US"/>
      </w:rPr>
    </w:lvl>
  </w:abstractNum>
  <w:num w:numId="1">
    <w:abstractNumId w:val="0"/>
    <w:lvlOverride w:ilvl="0">
      <w:lvl w:ilvl="0">
        <w:numFmt w:val="bullet"/>
        <w:lvlText w:val=""/>
        <w:legacy w:legacy="1" w:legacySpace="0" w:legacyIndent="360"/>
        <w:lvlJc w:val="left"/>
        <w:rPr>
          <w:rFonts w:ascii="Symbol" w:hAnsi="Symbol" w:hint="default"/>
        </w:rPr>
      </w:lvl>
    </w:lvlOverride>
  </w:num>
  <w:num w:numId="2">
    <w:abstractNumId w:val="3"/>
  </w:num>
  <w:num w:numId="3">
    <w:abstractNumId w:val="3"/>
    <w:lvlOverride w:ilvl="0">
      <w:lvl w:ilvl="0">
        <w:start w:val="2"/>
        <w:numFmt w:val="decimal"/>
        <w:lvlText w:val="%1)"/>
        <w:legacy w:legacy="1" w:legacySpace="0" w:legacyIndent="360"/>
        <w:lvlJc w:val="left"/>
        <w:rPr>
          <w:rFonts w:ascii="Arial CYR" w:hAnsi="Arial CYR" w:cs="Arial CYR" w:hint="default"/>
        </w:rPr>
      </w:lvl>
    </w:lvlOverride>
  </w:num>
  <w:num w:numId="4">
    <w:abstractNumId w:val="3"/>
    <w:lvlOverride w:ilvl="0">
      <w:lvl w:ilvl="0">
        <w:start w:val="3"/>
        <w:numFmt w:val="decimal"/>
        <w:lvlText w:val="%1)"/>
        <w:legacy w:legacy="1" w:legacySpace="0" w:legacyIndent="360"/>
        <w:lvlJc w:val="left"/>
        <w:rPr>
          <w:rFonts w:ascii="Arial CYR" w:hAnsi="Arial CYR" w:cs="Arial CYR" w:hint="default"/>
        </w:rPr>
      </w:lvl>
    </w:lvlOverride>
  </w:num>
  <w:num w:numId="5">
    <w:abstractNumId w:val="3"/>
    <w:lvlOverride w:ilvl="0">
      <w:lvl w:ilvl="0">
        <w:start w:val="4"/>
        <w:numFmt w:val="decimal"/>
        <w:lvlText w:val="%1)"/>
        <w:legacy w:legacy="1" w:legacySpace="0" w:legacyIndent="360"/>
        <w:lvlJc w:val="left"/>
        <w:rPr>
          <w:rFonts w:ascii="Arial CYR" w:hAnsi="Arial CYR" w:cs="Arial CYR" w:hint="default"/>
        </w:rPr>
      </w:lvl>
    </w:lvlOverride>
  </w:num>
  <w:num w:numId="6">
    <w:abstractNumId w:val="3"/>
    <w:lvlOverride w:ilvl="0">
      <w:lvl w:ilvl="0">
        <w:start w:val="5"/>
        <w:numFmt w:val="decimal"/>
        <w:lvlText w:val="%1)"/>
        <w:legacy w:legacy="1" w:legacySpace="0" w:legacyIndent="360"/>
        <w:lvlJc w:val="left"/>
        <w:rPr>
          <w:rFonts w:ascii="Arial CYR" w:hAnsi="Arial CYR" w:cs="Arial CYR" w:hint="default"/>
        </w:rPr>
      </w:lvl>
    </w:lvlOverride>
  </w:num>
  <w:num w:numId="7">
    <w:abstractNumId w:val="3"/>
    <w:lvlOverride w:ilvl="0">
      <w:lvl w:ilvl="0">
        <w:start w:val="6"/>
        <w:numFmt w:val="decimal"/>
        <w:lvlText w:val="%1)"/>
        <w:legacy w:legacy="1" w:legacySpace="0" w:legacyIndent="360"/>
        <w:lvlJc w:val="left"/>
        <w:rPr>
          <w:rFonts w:ascii="Arial CYR" w:hAnsi="Arial CYR" w:cs="Arial CYR" w:hint="default"/>
        </w:rPr>
      </w:lvl>
    </w:lvlOverride>
  </w:num>
  <w:num w:numId="8">
    <w:abstractNumId w:val="3"/>
    <w:lvlOverride w:ilvl="0">
      <w:lvl w:ilvl="0">
        <w:start w:val="7"/>
        <w:numFmt w:val="decimal"/>
        <w:lvlText w:val="%1)"/>
        <w:legacy w:legacy="1" w:legacySpace="0" w:legacyIndent="360"/>
        <w:lvlJc w:val="left"/>
        <w:rPr>
          <w:rFonts w:ascii="Arial CYR" w:hAnsi="Arial CYR" w:cs="Arial CYR" w:hint="default"/>
        </w:rPr>
      </w:lvl>
    </w:lvlOverride>
  </w:num>
  <w:num w:numId="9">
    <w:abstractNumId w:val="3"/>
    <w:lvlOverride w:ilvl="0">
      <w:lvl w:ilvl="0">
        <w:start w:val="8"/>
        <w:numFmt w:val="decimal"/>
        <w:lvlText w:val="%1)"/>
        <w:legacy w:legacy="1" w:legacySpace="0" w:legacyIndent="360"/>
        <w:lvlJc w:val="left"/>
        <w:rPr>
          <w:rFonts w:ascii="Arial CYR" w:hAnsi="Arial CYR" w:cs="Arial CYR" w:hint="default"/>
        </w:rPr>
      </w:lvl>
    </w:lvlOverride>
  </w:num>
  <w:num w:numId="10">
    <w:abstractNumId w:val="13"/>
  </w:num>
  <w:num w:numId="11">
    <w:abstractNumId w:val="13"/>
    <w:lvlOverride w:ilvl="0">
      <w:lvl w:ilvl="0">
        <w:start w:val="2"/>
        <w:numFmt w:val="decimal"/>
        <w:lvlText w:val="%1."/>
        <w:legacy w:legacy="1" w:legacySpace="0" w:legacyIndent="360"/>
        <w:lvlJc w:val="left"/>
        <w:rPr>
          <w:rFonts w:ascii="Arial CYR" w:hAnsi="Arial CYR" w:cs="Arial CYR" w:hint="default"/>
        </w:rPr>
      </w:lvl>
    </w:lvlOverride>
  </w:num>
  <w:num w:numId="12">
    <w:abstractNumId w:val="13"/>
    <w:lvlOverride w:ilvl="0">
      <w:lvl w:ilvl="0">
        <w:start w:val="3"/>
        <w:numFmt w:val="decimal"/>
        <w:lvlText w:val="%1."/>
        <w:legacy w:legacy="1" w:legacySpace="0" w:legacyIndent="360"/>
        <w:lvlJc w:val="left"/>
        <w:rPr>
          <w:rFonts w:ascii="Arial CYR" w:hAnsi="Arial CYR" w:cs="Arial CYR" w:hint="default"/>
        </w:rPr>
      </w:lvl>
    </w:lvlOverride>
  </w:num>
  <w:num w:numId="13">
    <w:abstractNumId w:val="13"/>
    <w:lvlOverride w:ilvl="0">
      <w:lvl w:ilvl="0">
        <w:start w:val="4"/>
        <w:numFmt w:val="decimal"/>
        <w:lvlText w:val="%1."/>
        <w:legacy w:legacy="1" w:legacySpace="0" w:legacyIndent="360"/>
        <w:lvlJc w:val="left"/>
        <w:rPr>
          <w:rFonts w:ascii="Arial CYR" w:hAnsi="Arial CYR" w:cs="Arial CYR" w:hint="default"/>
        </w:rPr>
      </w:lvl>
    </w:lvlOverride>
  </w:num>
  <w:num w:numId="14">
    <w:abstractNumId w:val="13"/>
    <w:lvlOverride w:ilvl="0">
      <w:lvl w:ilvl="0">
        <w:start w:val="5"/>
        <w:numFmt w:val="decimal"/>
        <w:lvlText w:val="%1."/>
        <w:legacy w:legacy="1" w:legacySpace="0" w:legacyIndent="360"/>
        <w:lvlJc w:val="left"/>
        <w:rPr>
          <w:rFonts w:ascii="Arial CYR" w:hAnsi="Arial CYR" w:cs="Arial CYR" w:hint="default"/>
        </w:rPr>
      </w:lvl>
    </w:lvlOverride>
  </w:num>
  <w:num w:numId="15">
    <w:abstractNumId w:val="13"/>
    <w:lvlOverride w:ilvl="0">
      <w:lvl w:ilvl="0">
        <w:start w:val="6"/>
        <w:numFmt w:val="decimal"/>
        <w:lvlText w:val="%1."/>
        <w:legacy w:legacy="1" w:legacySpace="0" w:legacyIndent="360"/>
        <w:lvlJc w:val="left"/>
        <w:rPr>
          <w:rFonts w:ascii="Arial CYR" w:hAnsi="Arial CYR" w:cs="Arial CYR" w:hint="default"/>
        </w:rPr>
      </w:lvl>
    </w:lvlOverride>
  </w:num>
  <w:num w:numId="16">
    <w:abstractNumId w:val="32"/>
  </w:num>
  <w:num w:numId="17">
    <w:abstractNumId w:val="21"/>
  </w:num>
  <w:num w:numId="18">
    <w:abstractNumId w:val="28"/>
  </w:num>
  <w:num w:numId="19">
    <w:abstractNumId w:val="19"/>
  </w:num>
  <w:num w:numId="20">
    <w:abstractNumId w:val="7"/>
  </w:num>
  <w:num w:numId="21">
    <w:abstractNumId w:val="1"/>
  </w:num>
  <w:num w:numId="22">
    <w:abstractNumId w:val="15"/>
  </w:num>
  <w:num w:numId="23">
    <w:abstractNumId w:val="4"/>
  </w:num>
  <w:num w:numId="24">
    <w:abstractNumId w:val="24"/>
  </w:num>
  <w:num w:numId="25">
    <w:abstractNumId w:val="18"/>
  </w:num>
  <w:num w:numId="26">
    <w:abstractNumId w:val="17"/>
  </w:num>
  <w:num w:numId="27">
    <w:abstractNumId w:val="9"/>
  </w:num>
  <w:num w:numId="28">
    <w:abstractNumId w:val="14"/>
  </w:num>
  <w:num w:numId="29">
    <w:abstractNumId w:val="5"/>
  </w:num>
  <w:num w:numId="30">
    <w:abstractNumId w:val="12"/>
  </w:num>
  <w:num w:numId="31">
    <w:abstractNumId w:val="30"/>
  </w:num>
  <w:num w:numId="32">
    <w:abstractNumId w:val="20"/>
  </w:num>
  <w:num w:numId="33">
    <w:abstractNumId w:val="10"/>
  </w:num>
  <w:num w:numId="34">
    <w:abstractNumId w:val="27"/>
  </w:num>
  <w:num w:numId="35">
    <w:abstractNumId w:val="16"/>
  </w:num>
  <w:num w:numId="36">
    <w:abstractNumId w:val="25"/>
  </w:num>
  <w:num w:numId="37">
    <w:abstractNumId w:val="8"/>
  </w:num>
  <w:num w:numId="38">
    <w:abstractNumId w:val="2"/>
  </w:num>
  <w:num w:numId="39">
    <w:abstractNumId w:val="11"/>
  </w:num>
  <w:num w:numId="40">
    <w:abstractNumId w:val="6"/>
  </w:num>
  <w:num w:numId="41">
    <w:abstractNumId w:val="23"/>
  </w:num>
  <w:num w:numId="42">
    <w:abstractNumId w:val="31"/>
  </w:num>
  <w:num w:numId="43">
    <w:abstractNumId w:val="26"/>
  </w:num>
  <w:num w:numId="44">
    <w:abstractNumId w:val="22"/>
  </w:num>
  <w:num w:numId="45">
    <w:abstractNumId w:val="29"/>
  </w:num>
  <w:num w:numId="46">
    <w:abstractNumId w:val="0"/>
    <w:lvlOverride w:ilvl="0">
      <w:lvl w:ilvl="0">
        <w:start w:val="65535"/>
        <w:numFmt w:val="bullet"/>
        <w:lvlText w:val="•"/>
        <w:legacy w:legacy="1" w:legacySpace="0" w:legacyIndent="394"/>
        <w:lvlJc w:val="left"/>
        <w:rPr>
          <w:rFonts w:ascii="Times New Roman" w:hAnsi="Times New Roman" w:cs="Times New Roman" w:hint="default"/>
        </w:rPr>
      </w:lvl>
    </w:lvlOverride>
  </w:num>
  <w:num w:numId="47">
    <w:abstractNumId w:val="0"/>
    <w:lvlOverride w:ilvl="0">
      <w:lvl w:ilvl="0">
        <w:start w:val="65535"/>
        <w:numFmt w:val="bullet"/>
        <w:lvlText w:val="•"/>
        <w:legacy w:legacy="1" w:legacySpace="0" w:legacyIndent="389"/>
        <w:lvlJc w:val="left"/>
        <w:rPr>
          <w:rFonts w:ascii="Times New Roman" w:hAnsi="Times New Roman" w:cs="Times New Roman" w:hint="default"/>
        </w:rPr>
      </w:lvl>
    </w:lvlOverride>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view w:val="web"/>
  <w:zoom w:percent="100"/>
  <w:embedSystemFont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revisionView w:markup="0"/>
  <w:doNotTrackMoves/>
  <w:doNotTrackFormatting/>
  <w:defaultTabStop w:val="708"/>
  <w:drawingGridHorizontalSpacing w:val="120"/>
  <w:displayHorizontalDrawingGridEvery w:val="2"/>
  <w:characterSpacingControl w:val="doNotCompress"/>
  <w:hdrShapeDefaults>
    <o:shapedefaults v:ext="edit" spidmax="5121"/>
  </w:hdrShapeDefaults>
  <w:footnotePr>
    <w:footnote w:id="-1"/>
    <w:footnote w:id="0"/>
  </w:footnotePr>
  <w:endnotePr>
    <w:endnote w:id="-1"/>
    <w:endnote w:id="0"/>
  </w:endnotePr>
  <w:compa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43450C"/>
    <w:rsid w:val="0000256B"/>
    <w:rsid w:val="00005A90"/>
    <w:rsid w:val="0003427C"/>
    <w:rsid w:val="000464FC"/>
    <w:rsid w:val="000554AD"/>
    <w:rsid w:val="000554B5"/>
    <w:rsid w:val="000603B7"/>
    <w:rsid w:val="000832DF"/>
    <w:rsid w:val="00087BF1"/>
    <w:rsid w:val="00091B1A"/>
    <w:rsid w:val="00095E7C"/>
    <w:rsid w:val="000B3BF6"/>
    <w:rsid w:val="0010110D"/>
    <w:rsid w:val="00110A00"/>
    <w:rsid w:val="00127576"/>
    <w:rsid w:val="00150485"/>
    <w:rsid w:val="00150F91"/>
    <w:rsid w:val="00170948"/>
    <w:rsid w:val="00176EF8"/>
    <w:rsid w:val="00180ACD"/>
    <w:rsid w:val="00182EB9"/>
    <w:rsid w:val="001A5968"/>
    <w:rsid w:val="001B7034"/>
    <w:rsid w:val="001F3D25"/>
    <w:rsid w:val="00212018"/>
    <w:rsid w:val="00212FCF"/>
    <w:rsid w:val="00215EAD"/>
    <w:rsid w:val="002418B8"/>
    <w:rsid w:val="00244BF6"/>
    <w:rsid w:val="00256B97"/>
    <w:rsid w:val="00257E97"/>
    <w:rsid w:val="0026002C"/>
    <w:rsid w:val="002601B7"/>
    <w:rsid w:val="0027625C"/>
    <w:rsid w:val="00276AA0"/>
    <w:rsid w:val="002A263C"/>
    <w:rsid w:val="002B3EBA"/>
    <w:rsid w:val="002B4202"/>
    <w:rsid w:val="002B568E"/>
    <w:rsid w:val="002C731B"/>
    <w:rsid w:val="002E02BC"/>
    <w:rsid w:val="002E567A"/>
    <w:rsid w:val="002F1F2A"/>
    <w:rsid w:val="00310DB6"/>
    <w:rsid w:val="00315616"/>
    <w:rsid w:val="00316BDF"/>
    <w:rsid w:val="003354AB"/>
    <w:rsid w:val="00343D23"/>
    <w:rsid w:val="00350428"/>
    <w:rsid w:val="00356911"/>
    <w:rsid w:val="003648B5"/>
    <w:rsid w:val="0036742F"/>
    <w:rsid w:val="00371EF9"/>
    <w:rsid w:val="003745D6"/>
    <w:rsid w:val="003749E3"/>
    <w:rsid w:val="00385740"/>
    <w:rsid w:val="00393400"/>
    <w:rsid w:val="00396FB1"/>
    <w:rsid w:val="003A0B9F"/>
    <w:rsid w:val="003A7F65"/>
    <w:rsid w:val="003E70B0"/>
    <w:rsid w:val="003F10D0"/>
    <w:rsid w:val="003F5238"/>
    <w:rsid w:val="003F7FDF"/>
    <w:rsid w:val="00400A08"/>
    <w:rsid w:val="00413157"/>
    <w:rsid w:val="004135EB"/>
    <w:rsid w:val="00430C59"/>
    <w:rsid w:val="0043450C"/>
    <w:rsid w:val="004515CB"/>
    <w:rsid w:val="00457FFD"/>
    <w:rsid w:val="00464133"/>
    <w:rsid w:val="0047118D"/>
    <w:rsid w:val="00477F19"/>
    <w:rsid w:val="00495C25"/>
    <w:rsid w:val="004C0172"/>
    <w:rsid w:val="004C0B7E"/>
    <w:rsid w:val="004C36CB"/>
    <w:rsid w:val="004C65EF"/>
    <w:rsid w:val="004D15A0"/>
    <w:rsid w:val="004E2BA0"/>
    <w:rsid w:val="004E788E"/>
    <w:rsid w:val="004F2D83"/>
    <w:rsid w:val="004F603F"/>
    <w:rsid w:val="00505650"/>
    <w:rsid w:val="00511743"/>
    <w:rsid w:val="00530740"/>
    <w:rsid w:val="00532B6D"/>
    <w:rsid w:val="00533084"/>
    <w:rsid w:val="0053354E"/>
    <w:rsid w:val="00546210"/>
    <w:rsid w:val="005478E7"/>
    <w:rsid w:val="00547A7D"/>
    <w:rsid w:val="00556D5C"/>
    <w:rsid w:val="0055701D"/>
    <w:rsid w:val="00563F5B"/>
    <w:rsid w:val="005661C4"/>
    <w:rsid w:val="00572CA3"/>
    <w:rsid w:val="00580901"/>
    <w:rsid w:val="00580B46"/>
    <w:rsid w:val="005A6636"/>
    <w:rsid w:val="005B3DC4"/>
    <w:rsid w:val="005C5ABE"/>
    <w:rsid w:val="005D0D5A"/>
    <w:rsid w:val="005D517B"/>
    <w:rsid w:val="005D71CC"/>
    <w:rsid w:val="005D77B6"/>
    <w:rsid w:val="005D7BC8"/>
    <w:rsid w:val="005E04FA"/>
    <w:rsid w:val="006024F6"/>
    <w:rsid w:val="00604C79"/>
    <w:rsid w:val="00605D1D"/>
    <w:rsid w:val="00612159"/>
    <w:rsid w:val="00627845"/>
    <w:rsid w:val="00637B28"/>
    <w:rsid w:val="00651C7E"/>
    <w:rsid w:val="0065719C"/>
    <w:rsid w:val="00663D17"/>
    <w:rsid w:val="0069727B"/>
    <w:rsid w:val="006978BB"/>
    <w:rsid w:val="006B042F"/>
    <w:rsid w:val="006C22AA"/>
    <w:rsid w:val="006D51B7"/>
    <w:rsid w:val="006F23A4"/>
    <w:rsid w:val="006F6F88"/>
    <w:rsid w:val="0070157E"/>
    <w:rsid w:val="00717F84"/>
    <w:rsid w:val="00747DE3"/>
    <w:rsid w:val="00750BEA"/>
    <w:rsid w:val="007516B7"/>
    <w:rsid w:val="0076641B"/>
    <w:rsid w:val="00784A02"/>
    <w:rsid w:val="00787A81"/>
    <w:rsid w:val="00795952"/>
    <w:rsid w:val="007A6176"/>
    <w:rsid w:val="007B7CA7"/>
    <w:rsid w:val="007E40E3"/>
    <w:rsid w:val="007E79C4"/>
    <w:rsid w:val="00802BBB"/>
    <w:rsid w:val="00805739"/>
    <w:rsid w:val="00806B62"/>
    <w:rsid w:val="00827349"/>
    <w:rsid w:val="0083738C"/>
    <w:rsid w:val="00882D19"/>
    <w:rsid w:val="00887C24"/>
    <w:rsid w:val="00893B3C"/>
    <w:rsid w:val="008B1F3A"/>
    <w:rsid w:val="008B611A"/>
    <w:rsid w:val="008C4B54"/>
    <w:rsid w:val="008E3A6A"/>
    <w:rsid w:val="008E737E"/>
    <w:rsid w:val="00900496"/>
    <w:rsid w:val="00912512"/>
    <w:rsid w:val="00921090"/>
    <w:rsid w:val="00927E47"/>
    <w:rsid w:val="009304F1"/>
    <w:rsid w:val="00937182"/>
    <w:rsid w:val="00944B9E"/>
    <w:rsid w:val="009636C4"/>
    <w:rsid w:val="0097426F"/>
    <w:rsid w:val="00985797"/>
    <w:rsid w:val="00985E95"/>
    <w:rsid w:val="00990F6C"/>
    <w:rsid w:val="009A5E55"/>
    <w:rsid w:val="009B002C"/>
    <w:rsid w:val="009B407F"/>
    <w:rsid w:val="009C1D44"/>
    <w:rsid w:val="009C740A"/>
    <w:rsid w:val="009D7BCA"/>
    <w:rsid w:val="009E3F30"/>
    <w:rsid w:val="009F5F2B"/>
    <w:rsid w:val="00A20488"/>
    <w:rsid w:val="00A21C79"/>
    <w:rsid w:val="00A21D37"/>
    <w:rsid w:val="00A24BCD"/>
    <w:rsid w:val="00A346FC"/>
    <w:rsid w:val="00A368D0"/>
    <w:rsid w:val="00A51006"/>
    <w:rsid w:val="00A565C3"/>
    <w:rsid w:val="00A566BC"/>
    <w:rsid w:val="00A670FB"/>
    <w:rsid w:val="00A671AD"/>
    <w:rsid w:val="00A75626"/>
    <w:rsid w:val="00A80950"/>
    <w:rsid w:val="00A918AB"/>
    <w:rsid w:val="00A9719A"/>
    <w:rsid w:val="00AA1A3A"/>
    <w:rsid w:val="00AE15F3"/>
    <w:rsid w:val="00AF1438"/>
    <w:rsid w:val="00AF33BC"/>
    <w:rsid w:val="00B12A91"/>
    <w:rsid w:val="00B312BC"/>
    <w:rsid w:val="00B50DE4"/>
    <w:rsid w:val="00B63FAF"/>
    <w:rsid w:val="00B712EB"/>
    <w:rsid w:val="00B9192A"/>
    <w:rsid w:val="00B92E4E"/>
    <w:rsid w:val="00B93F5C"/>
    <w:rsid w:val="00B9441E"/>
    <w:rsid w:val="00B97C58"/>
    <w:rsid w:val="00BD39D4"/>
    <w:rsid w:val="00BE225F"/>
    <w:rsid w:val="00BF01EF"/>
    <w:rsid w:val="00C07CEA"/>
    <w:rsid w:val="00C13540"/>
    <w:rsid w:val="00C40696"/>
    <w:rsid w:val="00C44A4B"/>
    <w:rsid w:val="00C50AA4"/>
    <w:rsid w:val="00C63F31"/>
    <w:rsid w:val="00C7352B"/>
    <w:rsid w:val="00C80CA1"/>
    <w:rsid w:val="00C85D86"/>
    <w:rsid w:val="00C95A7E"/>
    <w:rsid w:val="00C96405"/>
    <w:rsid w:val="00CA5E72"/>
    <w:rsid w:val="00CC0D1E"/>
    <w:rsid w:val="00CD2FA5"/>
    <w:rsid w:val="00CD3471"/>
    <w:rsid w:val="00CE4BE4"/>
    <w:rsid w:val="00CE5B24"/>
    <w:rsid w:val="00CF6E81"/>
    <w:rsid w:val="00D270E6"/>
    <w:rsid w:val="00D30EDA"/>
    <w:rsid w:val="00D32031"/>
    <w:rsid w:val="00D442B9"/>
    <w:rsid w:val="00D57324"/>
    <w:rsid w:val="00D6181D"/>
    <w:rsid w:val="00D6566D"/>
    <w:rsid w:val="00D7401E"/>
    <w:rsid w:val="00D831AF"/>
    <w:rsid w:val="00D91F92"/>
    <w:rsid w:val="00D93694"/>
    <w:rsid w:val="00D95A4F"/>
    <w:rsid w:val="00D974D9"/>
    <w:rsid w:val="00DB0D29"/>
    <w:rsid w:val="00DE547A"/>
    <w:rsid w:val="00DF5E10"/>
    <w:rsid w:val="00DF6E3F"/>
    <w:rsid w:val="00E010CD"/>
    <w:rsid w:val="00E0473D"/>
    <w:rsid w:val="00E129E3"/>
    <w:rsid w:val="00E134D9"/>
    <w:rsid w:val="00E33BB6"/>
    <w:rsid w:val="00E3530C"/>
    <w:rsid w:val="00E60BAA"/>
    <w:rsid w:val="00E67E47"/>
    <w:rsid w:val="00E71941"/>
    <w:rsid w:val="00E73DDB"/>
    <w:rsid w:val="00E80DBE"/>
    <w:rsid w:val="00E90DF4"/>
    <w:rsid w:val="00E942A2"/>
    <w:rsid w:val="00EC3475"/>
    <w:rsid w:val="00ED22D9"/>
    <w:rsid w:val="00EF2F4D"/>
    <w:rsid w:val="00EF6B3B"/>
    <w:rsid w:val="00F01B9E"/>
    <w:rsid w:val="00F11D6D"/>
    <w:rsid w:val="00F17D9B"/>
    <w:rsid w:val="00F271C3"/>
    <w:rsid w:val="00F52C44"/>
    <w:rsid w:val="00F6259B"/>
    <w:rsid w:val="00F70984"/>
    <w:rsid w:val="00FA2998"/>
    <w:rsid w:val="00FA4199"/>
    <w:rsid w:val="00FA7869"/>
    <w:rsid w:val="00FB6701"/>
    <w:rsid w:val="00FD1CE2"/>
    <w:rsid w:val="00FE5BBA"/>
    <w:rsid w:val="00FF2011"/>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metricconverter"/>
  <w:smartTagType w:namespaceuri="urn:schemas-microsoft-com:office:smarttags" w:name="PersonName"/>
  <w:shapeDefaults>
    <o:shapedefaults v:ext="edit" spidmax="5121"/>
    <o:shapelayout v:ext="edit">
      <o:idmap v:ext="edit" data="1"/>
    </o:shapelayout>
  </w:shapeDefaults>
  <w:decimalSymbol w:val=","/>
  <w:listSeparator w:val=";"/>
  <w15:chartTrackingRefBased/>
  <w15:docId w15:val="{3F181E83-4426-4E52-900A-1C212D22DEF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ru-RU" w:eastAsia="ru-RU"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caption" w:qFormat="1"/>
    <w:lsdException w:name="Title" w:qFormat="1"/>
    <w:lsdException w:name="Subtitle" w:qFormat="1"/>
    <w:lsdException w:name="Strong" w:qFormat="1"/>
    <w:lsdException w:name="Emphasis" w:qFormat="1"/>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43450C"/>
    <w:rPr>
      <w:sz w:val="24"/>
      <w:szCs w:val="24"/>
    </w:rPr>
  </w:style>
  <w:style w:type="paragraph" w:styleId="10">
    <w:name w:val="heading 1"/>
    <w:aliases w:val=" раздел"/>
    <w:basedOn w:val="a"/>
    <w:next w:val="a"/>
    <w:qFormat/>
    <w:rsid w:val="004C36CB"/>
    <w:pPr>
      <w:keepNext/>
      <w:numPr>
        <w:numId w:val="18"/>
      </w:numPr>
      <w:outlineLvl w:val="0"/>
    </w:pPr>
    <w:rPr>
      <w:i/>
      <w:szCs w:val="20"/>
    </w:rPr>
  </w:style>
  <w:style w:type="paragraph" w:styleId="2">
    <w:name w:val="heading 2"/>
    <w:aliases w:val="1.1."/>
    <w:basedOn w:val="a"/>
    <w:next w:val="a"/>
    <w:qFormat/>
    <w:rsid w:val="004C36CB"/>
    <w:pPr>
      <w:keepNext/>
      <w:numPr>
        <w:ilvl w:val="1"/>
        <w:numId w:val="18"/>
      </w:numPr>
      <w:jc w:val="both"/>
      <w:outlineLvl w:val="1"/>
    </w:pPr>
    <w:rPr>
      <w:b/>
      <w:i/>
      <w:szCs w:val="20"/>
      <w:u w:val="single"/>
    </w:rPr>
  </w:style>
  <w:style w:type="paragraph" w:styleId="3">
    <w:name w:val="heading 3"/>
    <w:aliases w:val=" 1.1.1."/>
    <w:basedOn w:val="a"/>
    <w:next w:val="a"/>
    <w:qFormat/>
    <w:rsid w:val="004C36CB"/>
    <w:pPr>
      <w:keepNext/>
      <w:numPr>
        <w:ilvl w:val="2"/>
        <w:numId w:val="18"/>
      </w:numPr>
      <w:jc w:val="center"/>
      <w:outlineLvl w:val="2"/>
    </w:pPr>
    <w:rPr>
      <w:b/>
      <w:sz w:val="28"/>
      <w:szCs w:val="20"/>
    </w:rPr>
  </w:style>
  <w:style w:type="paragraph" w:styleId="4">
    <w:name w:val="heading 4"/>
    <w:aliases w:val=" 1.1.1.1."/>
    <w:basedOn w:val="a"/>
    <w:next w:val="a"/>
    <w:qFormat/>
    <w:rsid w:val="004C36CB"/>
    <w:pPr>
      <w:keepNext/>
      <w:numPr>
        <w:ilvl w:val="3"/>
        <w:numId w:val="18"/>
      </w:numPr>
      <w:jc w:val="both"/>
      <w:outlineLvl w:val="3"/>
    </w:pPr>
    <w:rPr>
      <w:b/>
      <w:szCs w:val="20"/>
      <w:u w:val="single"/>
    </w:rPr>
  </w:style>
  <w:style w:type="paragraph" w:styleId="5">
    <w:name w:val="heading 5"/>
    <w:aliases w:val=" таблица"/>
    <w:basedOn w:val="a"/>
    <w:next w:val="a"/>
    <w:qFormat/>
    <w:rsid w:val="0047118D"/>
    <w:pPr>
      <w:keepNext/>
      <w:outlineLvl w:val="4"/>
    </w:pPr>
    <w:rPr>
      <w:b/>
      <w:sz w:val="28"/>
      <w:szCs w:val="20"/>
    </w:rPr>
  </w:style>
  <w:style w:type="paragraph" w:styleId="6">
    <w:name w:val="heading 6"/>
    <w:aliases w:val="рисунок"/>
    <w:basedOn w:val="a"/>
    <w:next w:val="a"/>
    <w:qFormat/>
    <w:rsid w:val="004C36CB"/>
    <w:pPr>
      <w:numPr>
        <w:ilvl w:val="5"/>
        <w:numId w:val="18"/>
      </w:numPr>
      <w:spacing w:before="240" w:after="60"/>
      <w:outlineLvl w:val="5"/>
    </w:pPr>
    <w:rPr>
      <w:b/>
      <w:bCs/>
      <w:sz w:val="22"/>
      <w:szCs w:val="22"/>
    </w:rPr>
  </w:style>
  <w:style w:type="paragraph" w:styleId="7">
    <w:name w:val="heading 7"/>
    <w:basedOn w:val="a"/>
    <w:next w:val="a"/>
    <w:qFormat/>
    <w:rsid w:val="004C36CB"/>
    <w:pPr>
      <w:keepNext/>
      <w:numPr>
        <w:ilvl w:val="6"/>
        <w:numId w:val="18"/>
      </w:numPr>
      <w:jc w:val="center"/>
      <w:outlineLvl w:val="6"/>
    </w:pPr>
    <w:rPr>
      <w:b/>
      <w:szCs w:val="20"/>
    </w:rPr>
  </w:style>
  <w:style w:type="paragraph" w:styleId="8">
    <w:name w:val="heading 8"/>
    <w:basedOn w:val="a"/>
    <w:next w:val="a"/>
    <w:qFormat/>
    <w:rsid w:val="004C36CB"/>
    <w:pPr>
      <w:keepNext/>
      <w:numPr>
        <w:ilvl w:val="7"/>
        <w:numId w:val="18"/>
      </w:numPr>
      <w:spacing w:line="280" w:lineRule="auto"/>
      <w:ind w:right="-716"/>
      <w:jc w:val="center"/>
      <w:outlineLvl w:val="7"/>
    </w:pPr>
    <w:rPr>
      <w:b/>
      <w:szCs w:val="20"/>
      <w:lang w:val="en-US"/>
    </w:rPr>
  </w:style>
  <w:style w:type="paragraph" w:styleId="9">
    <w:name w:val="heading 9"/>
    <w:basedOn w:val="a"/>
    <w:next w:val="a"/>
    <w:qFormat/>
    <w:rsid w:val="004C36CB"/>
    <w:pPr>
      <w:numPr>
        <w:ilvl w:val="8"/>
        <w:numId w:val="18"/>
      </w:numPr>
      <w:spacing w:before="240" w:after="60"/>
      <w:outlineLvl w:val="8"/>
    </w:pPr>
    <w:rPr>
      <w:rFonts w:ascii="Arial" w:hAnsi="Arial" w:cs="Arial"/>
      <w:sz w:val="22"/>
      <w:szCs w:val="2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footer"/>
    <w:basedOn w:val="a"/>
    <w:rsid w:val="00D30EDA"/>
    <w:pPr>
      <w:tabs>
        <w:tab w:val="center" w:pos="4677"/>
        <w:tab w:val="right" w:pos="9355"/>
      </w:tabs>
    </w:pPr>
  </w:style>
  <w:style w:type="character" w:styleId="a4">
    <w:name w:val="page number"/>
    <w:basedOn w:val="a0"/>
    <w:rsid w:val="00D30EDA"/>
  </w:style>
  <w:style w:type="paragraph" w:styleId="a5">
    <w:name w:val="Body Text"/>
    <w:basedOn w:val="a"/>
    <w:link w:val="a6"/>
    <w:rsid w:val="004C36CB"/>
    <w:rPr>
      <w:spacing w:val="-2"/>
      <w:kern w:val="24"/>
      <w:position w:val="-4"/>
      <w:szCs w:val="20"/>
    </w:rPr>
  </w:style>
  <w:style w:type="paragraph" w:styleId="a7">
    <w:name w:val="Block Text"/>
    <w:basedOn w:val="a"/>
    <w:rsid w:val="004C36CB"/>
    <w:pPr>
      <w:ind w:left="170" w:right="-858"/>
      <w:jc w:val="both"/>
    </w:pPr>
    <w:rPr>
      <w:sz w:val="28"/>
      <w:szCs w:val="20"/>
    </w:rPr>
  </w:style>
  <w:style w:type="paragraph" w:styleId="a8">
    <w:name w:val="Body Text Indent"/>
    <w:basedOn w:val="a"/>
    <w:rsid w:val="004C36CB"/>
    <w:pPr>
      <w:ind w:left="170"/>
    </w:pPr>
    <w:rPr>
      <w:sz w:val="28"/>
      <w:szCs w:val="20"/>
    </w:rPr>
  </w:style>
  <w:style w:type="paragraph" w:styleId="20">
    <w:name w:val="Body Text 2"/>
    <w:basedOn w:val="a"/>
    <w:rsid w:val="004C36CB"/>
    <w:rPr>
      <w:sz w:val="28"/>
      <w:szCs w:val="20"/>
    </w:rPr>
  </w:style>
  <w:style w:type="paragraph" w:styleId="a9">
    <w:name w:val="Title"/>
    <w:basedOn w:val="a"/>
    <w:qFormat/>
    <w:rsid w:val="004C36CB"/>
    <w:pPr>
      <w:ind w:right="-901"/>
      <w:jc w:val="center"/>
    </w:pPr>
    <w:rPr>
      <w:b/>
      <w:sz w:val="28"/>
      <w:szCs w:val="20"/>
    </w:rPr>
  </w:style>
  <w:style w:type="paragraph" w:styleId="21">
    <w:name w:val="Body Text Indent 2"/>
    <w:basedOn w:val="a"/>
    <w:rsid w:val="004C36CB"/>
    <w:pPr>
      <w:ind w:firstLine="567"/>
      <w:jc w:val="both"/>
    </w:pPr>
    <w:rPr>
      <w:sz w:val="28"/>
      <w:szCs w:val="20"/>
    </w:rPr>
  </w:style>
  <w:style w:type="paragraph" w:styleId="aa">
    <w:name w:val="caption"/>
    <w:basedOn w:val="a"/>
    <w:qFormat/>
    <w:rsid w:val="004C36CB"/>
    <w:pPr>
      <w:ind w:left="-284"/>
      <w:jc w:val="center"/>
    </w:pPr>
    <w:rPr>
      <w:b/>
      <w:sz w:val="28"/>
      <w:szCs w:val="20"/>
      <w:lang w:val="en-US"/>
    </w:rPr>
  </w:style>
  <w:style w:type="paragraph" w:styleId="30">
    <w:name w:val="Body Text Indent 3"/>
    <w:basedOn w:val="a"/>
    <w:rsid w:val="004C36CB"/>
    <w:pPr>
      <w:ind w:right="-851" w:firstLine="567"/>
      <w:jc w:val="both"/>
    </w:pPr>
    <w:rPr>
      <w:szCs w:val="20"/>
    </w:rPr>
  </w:style>
  <w:style w:type="paragraph" w:styleId="31">
    <w:name w:val="Body Text 3"/>
    <w:basedOn w:val="a"/>
    <w:rsid w:val="004C36CB"/>
    <w:pPr>
      <w:ind w:right="-425"/>
      <w:jc w:val="both"/>
    </w:pPr>
    <w:rPr>
      <w:szCs w:val="20"/>
    </w:rPr>
  </w:style>
  <w:style w:type="paragraph" w:customStyle="1" w:styleId="ltable">
    <w:name w:val="l_table"/>
    <w:basedOn w:val="a"/>
    <w:rsid w:val="004C36CB"/>
    <w:pPr>
      <w:jc w:val="center"/>
    </w:pPr>
    <w:rPr>
      <w:sz w:val="20"/>
      <w:szCs w:val="20"/>
    </w:rPr>
  </w:style>
  <w:style w:type="paragraph" w:styleId="ab">
    <w:name w:val="Date"/>
    <w:basedOn w:val="a"/>
    <w:next w:val="a"/>
    <w:rsid w:val="004C36CB"/>
    <w:rPr>
      <w:sz w:val="20"/>
      <w:szCs w:val="20"/>
    </w:rPr>
  </w:style>
  <w:style w:type="paragraph" w:styleId="ac">
    <w:name w:val="Balloon Text"/>
    <w:basedOn w:val="a"/>
    <w:semiHidden/>
    <w:rsid w:val="004C36CB"/>
    <w:rPr>
      <w:rFonts w:ascii="Tahoma" w:hAnsi="Tahoma" w:cs="Tahoma"/>
      <w:sz w:val="16"/>
      <w:szCs w:val="16"/>
    </w:rPr>
  </w:style>
  <w:style w:type="paragraph" w:styleId="ad">
    <w:name w:val="header"/>
    <w:basedOn w:val="a"/>
    <w:rsid w:val="004C36CB"/>
    <w:pPr>
      <w:tabs>
        <w:tab w:val="center" w:pos="4677"/>
        <w:tab w:val="right" w:pos="9355"/>
      </w:tabs>
    </w:pPr>
    <w:rPr>
      <w:sz w:val="20"/>
      <w:szCs w:val="20"/>
    </w:rPr>
  </w:style>
  <w:style w:type="table" w:styleId="ae">
    <w:name w:val="Table Grid"/>
    <w:basedOn w:val="a1"/>
    <w:rsid w:val="004C36CB"/>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11">
    <w:name w:val="Обычный1"/>
    <w:rsid w:val="004C36CB"/>
    <w:pPr>
      <w:ind w:firstLine="720"/>
      <w:jc w:val="both"/>
    </w:pPr>
    <w:rPr>
      <w:sz w:val="28"/>
    </w:rPr>
  </w:style>
  <w:style w:type="numbering" w:customStyle="1" w:styleId="1">
    <w:name w:val="Текущий список1"/>
    <w:rsid w:val="004C36CB"/>
    <w:pPr>
      <w:numPr>
        <w:numId w:val="17"/>
      </w:numPr>
    </w:pPr>
  </w:style>
  <w:style w:type="character" w:customStyle="1" w:styleId="a6">
    <w:name w:val="Основной текст Знак"/>
    <w:basedOn w:val="a0"/>
    <w:link w:val="a5"/>
    <w:rsid w:val="004C36CB"/>
    <w:rPr>
      <w:spacing w:val="-2"/>
      <w:kern w:val="24"/>
      <w:position w:val="-4"/>
      <w:sz w:val="24"/>
      <w:lang w:val="ru-RU" w:eastAsia="ru-RU" w:bidi="ar-SA"/>
    </w:rPr>
  </w:style>
  <w:style w:type="paragraph" w:customStyle="1" w:styleId="12pt">
    <w:name w:val="Обычный + 12 pt"/>
    <w:aliases w:val="по ширине,Первая строка:  1.27 см"/>
    <w:basedOn w:val="a"/>
    <w:link w:val="127"/>
    <w:rsid w:val="004C36CB"/>
    <w:pPr>
      <w:autoSpaceDE w:val="0"/>
      <w:autoSpaceDN w:val="0"/>
      <w:adjustRightInd w:val="0"/>
    </w:pPr>
    <w:rPr>
      <w:sz w:val="26"/>
      <w:szCs w:val="20"/>
    </w:rPr>
  </w:style>
  <w:style w:type="character" w:customStyle="1" w:styleId="127">
    <w:name w:val="Первая строка:  1.27 см Знак"/>
    <w:basedOn w:val="a0"/>
    <w:link w:val="12pt"/>
    <w:rsid w:val="004C36CB"/>
    <w:rPr>
      <w:sz w:val="26"/>
      <w:lang w:val="ru-RU" w:eastAsia="ru-RU" w:bidi="ar-SA"/>
    </w:rPr>
  </w:style>
  <w:style w:type="paragraph" w:customStyle="1" w:styleId="12">
    <w:name w:val="заголовок 1"/>
    <w:basedOn w:val="a"/>
    <w:next w:val="a"/>
    <w:rsid w:val="004C36CB"/>
    <w:pPr>
      <w:keepNext/>
    </w:pPr>
    <w:rPr>
      <w:rFonts w:ascii="MS Sans Serif" w:hAnsi="MS Sans Serif"/>
      <w:b/>
      <w:szCs w:val="20"/>
    </w:rPr>
  </w:style>
  <w:style w:type="paragraph" w:customStyle="1" w:styleId="32">
    <w:name w:val="заголовок 3"/>
    <w:basedOn w:val="a"/>
    <w:next w:val="a"/>
    <w:rsid w:val="004C36CB"/>
    <w:pPr>
      <w:keepNext/>
      <w:jc w:val="center"/>
    </w:pPr>
    <w:rPr>
      <w:rFonts w:ascii="MS Sans Serif" w:hAnsi="MS Sans Serif"/>
      <w:b/>
      <w:sz w:val="28"/>
      <w:szCs w:val="20"/>
    </w:rPr>
  </w:style>
  <w:style w:type="paragraph" w:customStyle="1" w:styleId="40">
    <w:name w:val="заголовок 4"/>
    <w:basedOn w:val="a"/>
    <w:next w:val="a"/>
    <w:rsid w:val="004C36CB"/>
    <w:pPr>
      <w:keepNext/>
      <w:jc w:val="both"/>
    </w:pPr>
    <w:rPr>
      <w:rFonts w:ascii="MS Sans Serif" w:hAnsi="MS Sans Serif"/>
      <w:i/>
      <w:sz w:val="28"/>
      <w:szCs w:val="20"/>
    </w:rPr>
  </w:style>
  <w:style w:type="paragraph" w:customStyle="1" w:styleId="50">
    <w:name w:val="заголовок 5"/>
    <w:basedOn w:val="a"/>
    <w:next w:val="a"/>
    <w:rsid w:val="004C36CB"/>
    <w:pPr>
      <w:keepNext/>
      <w:jc w:val="center"/>
    </w:pPr>
    <w:rPr>
      <w:rFonts w:ascii="MS Sans Serif" w:hAnsi="MS Sans Serif"/>
      <w:b/>
      <w:szCs w:val="20"/>
    </w:rPr>
  </w:style>
  <w:style w:type="paragraph" w:customStyle="1" w:styleId="60">
    <w:name w:val="заголовок 6"/>
    <w:basedOn w:val="a"/>
    <w:next w:val="a"/>
    <w:rsid w:val="004C36CB"/>
    <w:pPr>
      <w:keepNext/>
    </w:pPr>
    <w:rPr>
      <w:rFonts w:ascii="MS Sans Serif" w:hAnsi="MS Sans Serif"/>
      <w:sz w:val="28"/>
      <w:szCs w:val="20"/>
    </w:rPr>
  </w:style>
  <w:style w:type="paragraph" w:customStyle="1" w:styleId="70">
    <w:name w:val="заголовок 7"/>
    <w:basedOn w:val="a"/>
    <w:next w:val="a"/>
    <w:rsid w:val="004C36CB"/>
    <w:pPr>
      <w:keepNext/>
      <w:jc w:val="both"/>
    </w:pPr>
    <w:rPr>
      <w:rFonts w:ascii="MS Sans Serif" w:hAnsi="MS Sans Serif"/>
      <w:sz w:val="28"/>
      <w:szCs w:val="20"/>
    </w:rPr>
  </w:style>
  <w:style w:type="paragraph" w:customStyle="1" w:styleId="af">
    <w:name w:val="Назначеие Скважины"/>
    <w:basedOn w:val="a"/>
    <w:autoRedefine/>
    <w:rsid w:val="0047118D"/>
    <w:pPr>
      <w:tabs>
        <w:tab w:val="left" w:pos="14317"/>
      </w:tabs>
    </w:pPr>
    <w:rPr>
      <w:szCs w:val="20"/>
      <w:lang w:val="en-US"/>
    </w:rPr>
  </w:style>
  <w:style w:type="paragraph" w:customStyle="1" w:styleId="af0">
    <w:name w:val="ВидБурения"/>
    <w:basedOn w:val="a"/>
    <w:autoRedefine/>
    <w:rsid w:val="0047118D"/>
    <w:rPr>
      <w:b/>
      <w:bCs/>
      <w:szCs w:val="20"/>
    </w:rPr>
  </w:style>
  <w:style w:type="paragraph" w:styleId="af1">
    <w:name w:val="Subtitle"/>
    <w:basedOn w:val="a"/>
    <w:qFormat/>
    <w:rsid w:val="0047118D"/>
    <w:pPr>
      <w:jc w:val="center"/>
    </w:pPr>
    <w:rPr>
      <w:szCs w:val="20"/>
      <w:lang w:val="en-US"/>
    </w:rPr>
  </w:style>
  <w:style w:type="paragraph" w:customStyle="1" w:styleId="font10">
    <w:name w:val="font10"/>
    <w:basedOn w:val="a"/>
    <w:rsid w:val="0047118D"/>
    <w:pPr>
      <w:spacing w:before="100" w:beforeAutospacing="1" w:after="100" w:afterAutospacing="1"/>
    </w:pPr>
    <w:rPr>
      <w:rFonts w:eastAsia="Arial Unicode MS"/>
      <w:sz w:val="22"/>
      <w:szCs w:val="22"/>
    </w:rPr>
  </w:style>
  <w:style w:type="paragraph" w:customStyle="1" w:styleId="FR1">
    <w:name w:val="FR1"/>
    <w:rsid w:val="004E788E"/>
    <w:pPr>
      <w:jc w:val="right"/>
    </w:pPr>
    <w:rPr>
      <w:snapToGrid w:val="0"/>
      <w:sz w:val="18"/>
    </w:rPr>
  </w:style>
  <w:style w:type="paragraph" w:styleId="13">
    <w:name w:val="toc 1"/>
    <w:basedOn w:val="a"/>
    <w:next w:val="a"/>
    <w:semiHidden/>
    <w:rsid w:val="00E942A2"/>
    <w:pPr>
      <w:tabs>
        <w:tab w:val="right" w:leader="dot" w:pos="9355"/>
      </w:tabs>
      <w:ind w:right="851"/>
      <w:jc w:val="both"/>
    </w:pPr>
    <w:rPr>
      <w:b/>
      <w:i/>
      <w:szCs w:val="20"/>
    </w:rPr>
  </w:style>
  <w:style w:type="paragraph" w:styleId="22">
    <w:name w:val="toc 2"/>
    <w:basedOn w:val="a"/>
    <w:next w:val="a"/>
    <w:semiHidden/>
    <w:rsid w:val="00E942A2"/>
    <w:pPr>
      <w:tabs>
        <w:tab w:val="right" w:leader="dot" w:pos="9355"/>
      </w:tabs>
      <w:ind w:left="284" w:right="851"/>
      <w:jc w:val="both"/>
    </w:pPr>
    <w:rPr>
      <w:i/>
      <w:szCs w:val="20"/>
    </w:rPr>
  </w:style>
  <w:style w:type="paragraph" w:styleId="33">
    <w:name w:val="toc 3"/>
    <w:basedOn w:val="a"/>
    <w:next w:val="a"/>
    <w:semiHidden/>
    <w:rsid w:val="00E942A2"/>
    <w:pPr>
      <w:tabs>
        <w:tab w:val="right" w:leader="dot" w:pos="9355"/>
      </w:tabs>
      <w:ind w:left="794" w:right="851"/>
      <w:jc w:val="both"/>
    </w:pPr>
    <w:rPr>
      <w:i/>
      <w:noProof/>
      <w:szCs w:val="20"/>
    </w:rPr>
  </w:style>
  <w:style w:type="paragraph" w:styleId="41">
    <w:name w:val="toc 4"/>
    <w:basedOn w:val="a"/>
    <w:next w:val="a"/>
    <w:semiHidden/>
    <w:rsid w:val="00E942A2"/>
    <w:pPr>
      <w:tabs>
        <w:tab w:val="right" w:leader="dot" w:pos="9355"/>
      </w:tabs>
      <w:ind w:left="1418" w:right="851"/>
      <w:jc w:val="both"/>
    </w:pPr>
    <w:rPr>
      <w:i/>
      <w:szCs w:val="20"/>
    </w:rPr>
  </w:style>
  <w:style w:type="paragraph" w:styleId="61">
    <w:name w:val="toc 6"/>
    <w:basedOn w:val="a"/>
    <w:next w:val="a"/>
    <w:semiHidden/>
    <w:rsid w:val="00E942A2"/>
    <w:pPr>
      <w:tabs>
        <w:tab w:val="right" w:leader="dot" w:pos="9355"/>
      </w:tabs>
      <w:ind w:left="567" w:right="851" w:hanging="567"/>
      <w:jc w:val="both"/>
    </w:pPr>
    <w:rPr>
      <w:i/>
      <w:szCs w:val="20"/>
    </w:rPr>
  </w:style>
  <w:style w:type="paragraph" w:styleId="51">
    <w:name w:val="toc 5"/>
    <w:basedOn w:val="a"/>
    <w:next w:val="a"/>
    <w:semiHidden/>
    <w:rsid w:val="00E942A2"/>
    <w:pPr>
      <w:tabs>
        <w:tab w:val="right" w:leader="dot" w:pos="9355"/>
      </w:tabs>
      <w:ind w:left="567" w:right="851" w:hanging="567"/>
      <w:jc w:val="both"/>
    </w:pPr>
    <w:rPr>
      <w:i/>
      <w:szCs w:val="20"/>
    </w:rPr>
  </w:style>
  <w:style w:type="paragraph" w:styleId="71">
    <w:name w:val="toc 7"/>
    <w:basedOn w:val="a"/>
    <w:next w:val="a"/>
    <w:semiHidden/>
    <w:rsid w:val="00E942A2"/>
    <w:pPr>
      <w:tabs>
        <w:tab w:val="right" w:leader="dot" w:pos="9355"/>
      </w:tabs>
      <w:spacing w:line="360" w:lineRule="auto"/>
      <w:ind w:left="1440"/>
      <w:jc w:val="both"/>
    </w:pPr>
    <w:rPr>
      <w:szCs w:val="20"/>
    </w:rPr>
  </w:style>
  <w:style w:type="paragraph" w:styleId="80">
    <w:name w:val="toc 8"/>
    <w:basedOn w:val="a"/>
    <w:next w:val="a"/>
    <w:semiHidden/>
    <w:rsid w:val="00E942A2"/>
    <w:pPr>
      <w:tabs>
        <w:tab w:val="right" w:leader="dot" w:pos="9355"/>
      </w:tabs>
      <w:spacing w:line="360" w:lineRule="auto"/>
      <w:ind w:left="1680"/>
      <w:jc w:val="both"/>
    </w:pPr>
    <w:rPr>
      <w:szCs w:val="20"/>
    </w:rPr>
  </w:style>
  <w:style w:type="paragraph" w:styleId="90">
    <w:name w:val="toc 9"/>
    <w:basedOn w:val="a"/>
    <w:next w:val="a"/>
    <w:semiHidden/>
    <w:rsid w:val="00E942A2"/>
    <w:pPr>
      <w:tabs>
        <w:tab w:val="right" w:leader="dot" w:pos="9355"/>
      </w:tabs>
      <w:spacing w:line="360" w:lineRule="auto"/>
      <w:ind w:left="1920"/>
      <w:jc w:val="both"/>
    </w:pPr>
    <w:rPr>
      <w:szCs w:val="20"/>
    </w:rPr>
  </w:style>
  <w:style w:type="paragraph" w:styleId="52">
    <w:name w:val="List 5"/>
    <w:basedOn w:val="a"/>
    <w:rsid w:val="00E942A2"/>
    <w:pPr>
      <w:ind w:left="1415" w:hanging="283"/>
    </w:pPr>
    <w:rPr>
      <w:sz w:val="20"/>
      <w:szCs w:val="20"/>
    </w:rPr>
  </w:style>
  <w:style w:type="paragraph" w:styleId="53">
    <w:name w:val="List Continue 5"/>
    <w:basedOn w:val="a"/>
    <w:rsid w:val="00E942A2"/>
    <w:pPr>
      <w:spacing w:after="120"/>
      <w:ind w:left="1415"/>
    </w:pPr>
    <w:rPr>
      <w:sz w:val="20"/>
      <w:szCs w:val="20"/>
    </w:rPr>
  </w:style>
  <w:style w:type="paragraph" w:styleId="34">
    <w:name w:val="List Continue 3"/>
    <w:basedOn w:val="a"/>
    <w:rsid w:val="00E942A2"/>
    <w:pPr>
      <w:spacing w:after="120"/>
      <w:ind w:left="849"/>
    </w:pPr>
    <w:rPr>
      <w:sz w:val="20"/>
      <w:szCs w:val="20"/>
    </w:rPr>
  </w:style>
  <w:style w:type="paragraph" w:styleId="42">
    <w:name w:val="List 4"/>
    <w:basedOn w:val="a"/>
    <w:rsid w:val="00E942A2"/>
    <w:pPr>
      <w:ind w:left="1132" w:hanging="283"/>
    </w:pPr>
    <w:rPr>
      <w:sz w:val="20"/>
      <w:szCs w:val="20"/>
    </w:rPr>
  </w:style>
  <w:style w:type="paragraph" w:styleId="af2">
    <w:name w:val="List"/>
    <w:basedOn w:val="a"/>
    <w:rsid w:val="00E942A2"/>
    <w:pPr>
      <w:ind w:left="283" w:hanging="283"/>
    </w:pPr>
    <w:rPr>
      <w:sz w:val="20"/>
      <w:szCs w:val="20"/>
    </w:rPr>
  </w:style>
  <w:style w:type="paragraph" w:styleId="23">
    <w:name w:val="List 2"/>
    <w:basedOn w:val="a"/>
    <w:rsid w:val="00E942A2"/>
    <w:pPr>
      <w:ind w:left="566" w:hanging="283"/>
    </w:pPr>
    <w:rPr>
      <w:sz w:val="20"/>
      <w:szCs w:val="20"/>
    </w:rPr>
  </w:style>
  <w:style w:type="paragraph" w:customStyle="1" w:styleId="FR2">
    <w:name w:val="FR2"/>
    <w:rsid w:val="00E942A2"/>
    <w:pPr>
      <w:widowControl w:val="0"/>
      <w:spacing w:before="100" w:line="420" w:lineRule="auto"/>
      <w:ind w:left="520"/>
    </w:pPr>
    <w:rPr>
      <w:rFonts w:ascii="Arial" w:hAnsi="Arial"/>
      <w:b/>
      <w:snapToGrid w:val="0"/>
      <w:sz w:val="16"/>
    </w:rPr>
  </w:style>
  <w:style w:type="paragraph" w:customStyle="1" w:styleId="FR3">
    <w:name w:val="FR3"/>
    <w:rsid w:val="00E942A2"/>
    <w:pPr>
      <w:widowControl w:val="0"/>
      <w:autoSpaceDE w:val="0"/>
      <w:autoSpaceDN w:val="0"/>
      <w:adjustRightInd w:val="0"/>
      <w:jc w:val="center"/>
    </w:pPr>
    <w:rPr>
      <w:sz w:val="12"/>
      <w:szCs w:val="12"/>
    </w:rPr>
  </w:style>
  <w:style w:type="paragraph" w:styleId="af3">
    <w:name w:val="Normal (Web)"/>
    <w:basedOn w:val="a"/>
    <w:rsid w:val="009A5E55"/>
    <w:pPr>
      <w:spacing w:before="100" w:beforeAutospacing="1" w:after="100" w:afterAutospacing="1"/>
    </w:pPr>
  </w:style>
  <w:style w:type="character" w:styleId="af4">
    <w:name w:val="Hyperlink"/>
    <w:basedOn w:val="a0"/>
    <w:rsid w:val="00C13540"/>
    <w:rPr>
      <w:color w:val="0000FF"/>
      <w:u w:val="single"/>
    </w:rPr>
  </w:style>
  <w:style w:type="paragraph" w:customStyle="1" w:styleId="Style6">
    <w:name w:val="Style6"/>
    <w:basedOn w:val="a"/>
    <w:rsid w:val="009D7BCA"/>
    <w:pPr>
      <w:widowControl w:val="0"/>
      <w:autoSpaceDE w:val="0"/>
      <w:autoSpaceDN w:val="0"/>
      <w:adjustRightInd w:val="0"/>
      <w:spacing w:line="331" w:lineRule="exact"/>
      <w:jc w:val="center"/>
    </w:pPr>
  </w:style>
  <w:style w:type="character" w:customStyle="1" w:styleId="FontStyle141">
    <w:name w:val="Font Style141"/>
    <w:basedOn w:val="a0"/>
    <w:rsid w:val="009D7BCA"/>
    <w:rPr>
      <w:rFonts w:ascii="Times New Roman" w:hAnsi="Times New Roman" w:cs="Times New Roman"/>
      <w:sz w:val="26"/>
      <w:szCs w:val="26"/>
    </w:rPr>
  </w:style>
  <w:style w:type="paragraph" w:customStyle="1" w:styleId="Style3">
    <w:name w:val="Style3"/>
    <w:basedOn w:val="a"/>
    <w:rsid w:val="009D7BCA"/>
    <w:pPr>
      <w:widowControl w:val="0"/>
      <w:autoSpaceDE w:val="0"/>
      <w:autoSpaceDN w:val="0"/>
      <w:adjustRightInd w:val="0"/>
      <w:spacing w:line="283" w:lineRule="exact"/>
      <w:jc w:val="center"/>
    </w:pPr>
  </w:style>
  <w:style w:type="paragraph" w:customStyle="1" w:styleId="Style17">
    <w:name w:val="Style17"/>
    <w:basedOn w:val="a"/>
    <w:rsid w:val="009D7BCA"/>
    <w:pPr>
      <w:widowControl w:val="0"/>
      <w:autoSpaceDE w:val="0"/>
      <w:autoSpaceDN w:val="0"/>
      <w:adjustRightInd w:val="0"/>
      <w:spacing w:line="286" w:lineRule="exact"/>
      <w:jc w:val="both"/>
    </w:pPr>
  </w:style>
  <w:style w:type="paragraph" w:customStyle="1" w:styleId="Style46">
    <w:name w:val="Style46"/>
    <w:basedOn w:val="a"/>
    <w:rsid w:val="009D7BCA"/>
    <w:pPr>
      <w:widowControl w:val="0"/>
      <w:autoSpaceDE w:val="0"/>
      <w:autoSpaceDN w:val="0"/>
      <w:adjustRightInd w:val="0"/>
      <w:spacing w:line="283" w:lineRule="exact"/>
      <w:jc w:val="both"/>
    </w:pPr>
  </w:style>
  <w:style w:type="paragraph" w:customStyle="1" w:styleId="Style52">
    <w:name w:val="Style52"/>
    <w:basedOn w:val="a"/>
    <w:rsid w:val="009D7BCA"/>
    <w:pPr>
      <w:widowControl w:val="0"/>
      <w:autoSpaceDE w:val="0"/>
      <w:autoSpaceDN w:val="0"/>
      <w:adjustRightInd w:val="0"/>
      <w:spacing w:line="283" w:lineRule="exact"/>
      <w:ind w:hanging="394"/>
      <w:jc w:val="both"/>
    </w:pPr>
  </w:style>
  <w:style w:type="paragraph" w:customStyle="1" w:styleId="Style54">
    <w:name w:val="Style54"/>
    <w:basedOn w:val="a"/>
    <w:rsid w:val="009D7BCA"/>
    <w:pPr>
      <w:widowControl w:val="0"/>
      <w:autoSpaceDE w:val="0"/>
      <w:autoSpaceDN w:val="0"/>
      <w:adjustRightInd w:val="0"/>
    </w:pPr>
  </w:style>
  <w:style w:type="paragraph" w:customStyle="1" w:styleId="Style60">
    <w:name w:val="Style60"/>
    <w:basedOn w:val="a"/>
    <w:rsid w:val="009D7BCA"/>
    <w:pPr>
      <w:widowControl w:val="0"/>
      <w:autoSpaceDE w:val="0"/>
      <w:autoSpaceDN w:val="0"/>
      <w:adjustRightInd w:val="0"/>
    </w:pPr>
  </w:style>
  <w:style w:type="character" w:customStyle="1" w:styleId="FontStyle138">
    <w:name w:val="Font Style138"/>
    <w:basedOn w:val="a0"/>
    <w:rsid w:val="009D7BCA"/>
    <w:rPr>
      <w:rFonts w:ascii="Times New Roman" w:hAnsi="Times New Roman" w:cs="Times New Roman"/>
      <w:b/>
      <w:bCs/>
      <w:sz w:val="22"/>
      <w:szCs w:val="22"/>
    </w:rPr>
  </w:style>
  <w:style w:type="character" w:customStyle="1" w:styleId="FontStyle144">
    <w:name w:val="Font Style144"/>
    <w:basedOn w:val="a0"/>
    <w:rsid w:val="009D7BCA"/>
    <w:rPr>
      <w:rFonts w:ascii="Times New Roman" w:hAnsi="Times New Roman" w:cs="Times New Roman"/>
      <w:sz w:val="22"/>
      <w:szCs w:val="22"/>
    </w:rPr>
  </w:style>
  <w:style w:type="paragraph" w:customStyle="1" w:styleId="Style11">
    <w:name w:val="Style11"/>
    <w:basedOn w:val="a"/>
    <w:rsid w:val="008E737E"/>
    <w:pPr>
      <w:widowControl w:val="0"/>
      <w:autoSpaceDE w:val="0"/>
      <w:autoSpaceDN w:val="0"/>
      <w:adjustRightInd w:val="0"/>
      <w:spacing w:line="286" w:lineRule="exact"/>
      <w:jc w:val="both"/>
    </w:pPr>
  </w:style>
  <w:style w:type="paragraph" w:customStyle="1" w:styleId="Style25">
    <w:name w:val="Style25"/>
    <w:basedOn w:val="a"/>
    <w:rsid w:val="008E737E"/>
    <w:pPr>
      <w:widowControl w:val="0"/>
      <w:autoSpaceDE w:val="0"/>
      <w:autoSpaceDN w:val="0"/>
      <w:adjustRightInd w:val="0"/>
      <w:jc w:val="both"/>
    </w:pPr>
  </w:style>
  <w:style w:type="paragraph" w:customStyle="1" w:styleId="Style30">
    <w:name w:val="Style30"/>
    <w:basedOn w:val="a"/>
    <w:rsid w:val="008E737E"/>
    <w:pPr>
      <w:widowControl w:val="0"/>
      <w:autoSpaceDE w:val="0"/>
      <w:autoSpaceDN w:val="0"/>
      <w:adjustRightInd w:val="0"/>
      <w:spacing w:line="278" w:lineRule="exact"/>
      <w:ind w:hanging="389"/>
      <w:jc w:val="both"/>
    </w:pPr>
  </w:style>
  <w:style w:type="character" w:customStyle="1" w:styleId="FontStyle155">
    <w:name w:val="Font Style155"/>
    <w:basedOn w:val="a0"/>
    <w:rsid w:val="008E737E"/>
    <w:rPr>
      <w:rFonts w:ascii="Times New Roman" w:hAnsi="Times New Roman" w:cs="Times New Roman"/>
      <w:b/>
      <w:bCs/>
      <w:i/>
      <w:iCs/>
      <w:sz w:val="20"/>
      <w:szCs w:val="20"/>
    </w:rPr>
  </w:style>
  <w:style w:type="paragraph" w:customStyle="1" w:styleId="Style81">
    <w:name w:val="Style81"/>
    <w:basedOn w:val="a"/>
    <w:rsid w:val="0003427C"/>
    <w:pPr>
      <w:widowControl w:val="0"/>
      <w:autoSpaceDE w:val="0"/>
      <w:autoSpaceDN w:val="0"/>
      <w:adjustRightInd w:val="0"/>
    </w:pPr>
  </w:style>
  <w:style w:type="character" w:customStyle="1" w:styleId="FontStyle149">
    <w:name w:val="Font Style149"/>
    <w:basedOn w:val="a0"/>
    <w:rsid w:val="0003427C"/>
    <w:rPr>
      <w:rFonts w:ascii="Times New Roman" w:hAnsi="Times New Roman" w:cs="Times New Roman"/>
      <w:sz w:val="18"/>
      <w:szCs w:val="18"/>
    </w:rPr>
  </w:style>
  <w:style w:type="paragraph" w:customStyle="1" w:styleId="Style68">
    <w:name w:val="Style68"/>
    <w:basedOn w:val="a"/>
    <w:rsid w:val="0003427C"/>
    <w:pPr>
      <w:widowControl w:val="0"/>
      <w:autoSpaceDE w:val="0"/>
      <w:autoSpaceDN w:val="0"/>
      <w:adjustRightInd w:val="0"/>
    </w:pPr>
  </w:style>
  <w:style w:type="paragraph" w:customStyle="1" w:styleId="Style77">
    <w:name w:val="Style77"/>
    <w:basedOn w:val="a"/>
    <w:rsid w:val="0003427C"/>
    <w:pPr>
      <w:widowControl w:val="0"/>
      <w:autoSpaceDE w:val="0"/>
      <w:autoSpaceDN w:val="0"/>
      <w:adjustRightInd w:val="0"/>
      <w:spacing w:line="221" w:lineRule="exact"/>
      <w:jc w:val="right"/>
    </w:pPr>
  </w:style>
  <w:style w:type="paragraph" w:customStyle="1" w:styleId="Style79">
    <w:name w:val="Style79"/>
    <w:basedOn w:val="a"/>
    <w:rsid w:val="0003427C"/>
    <w:pPr>
      <w:widowControl w:val="0"/>
      <w:autoSpaceDE w:val="0"/>
      <w:autoSpaceDN w:val="0"/>
      <w:adjustRightInd w:val="0"/>
    </w:pPr>
  </w:style>
  <w:style w:type="paragraph" w:customStyle="1" w:styleId="Style84">
    <w:name w:val="Style84"/>
    <w:basedOn w:val="a"/>
    <w:rsid w:val="0003427C"/>
    <w:pPr>
      <w:widowControl w:val="0"/>
      <w:autoSpaceDE w:val="0"/>
      <w:autoSpaceDN w:val="0"/>
      <w:adjustRightInd w:val="0"/>
    </w:pPr>
  </w:style>
  <w:style w:type="paragraph" w:customStyle="1" w:styleId="Style87">
    <w:name w:val="Style87"/>
    <w:basedOn w:val="a"/>
    <w:rsid w:val="0003427C"/>
    <w:pPr>
      <w:widowControl w:val="0"/>
      <w:autoSpaceDE w:val="0"/>
      <w:autoSpaceDN w:val="0"/>
      <w:adjustRightInd w:val="0"/>
      <w:spacing w:line="221" w:lineRule="exact"/>
    </w:pPr>
  </w:style>
  <w:style w:type="paragraph" w:customStyle="1" w:styleId="Style88">
    <w:name w:val="Style88"/>
    <w:basedOn w:val="a"/>
    <w:rsid w:val="0003427C"/>
    <w:pPr>
      <w:widowControl w:val="0"/>
      <w:autoSpaceDE w:val="0"/>
      <w:autoSpaceDN w:val="0"/>
      <w:adjustRightInd w:val="0"/>
      <w:spacing w:line="211" w:lineRule="exact"/>
      <w:jc w:val="center"/>
    </w:pPr>
  </w:style>
  <w:style w:type="paragraph" w:customStyle="1" w:styleId="Style89">
    <w:name w:val="Style89"/>
    <w:basedOn w:val="a"/>
    <w:rsid w:val="0003427C"/>
    <w:pPr>
      <w:widowControl w:val="0"/>
      <w:autoSpaceDE w:val="0"/>
      <w:autoSpaceDN w:val="0"/>
      <w:adjustRightInd w:val="0"/>
    </w:pPr>
  </w:style>
  <w:style w:type="paragraph" w:customStyle="1" w:styleId="Style90">
    <w:name w:val="Style90"/>
    <w:basedOn w:val="a"/>
    <w:rsid w:val="0003427C"/>
    <w:pPr>
      <w:widowControl w:val="0"/>
      <w:autoSpaceDE w:val="0"/>
      <w:autoSpaceDN w:val="0"/>
      <w:adjustRightInd w:val="0"/>
      <w:spacing w:line="226" w:lineRule="exact"/>
    </w:pPr>
  </w:style>
  <w:style w:type="character" w:customStyle="1" w:styleId="FontStyle150">
    <w:name w:val="Font Style150"/>
    <w:basedOn w:val="a0"/>
    <w:rsid w:val="0003427C"/>
    <w:rPr>
      <w:rFonts w:ascii="Times New Roman" w:hAnsi="Times New Roman" w:cs="Times New Roman"/>
      <w:b/>
      <w:bCs/>
      <w:i/>
      <w:iCs/>
      <w:sz w:val="18"/>
      <w:szCs w:val="18"/>
    </w:rPr>
  </w:style>
  <w:style w:type="character" w:customStyle="1" w:styleId="FontStyle151">
    <w:name w:val="Font Style151"/>
    <w:basedOn w:val="a0"/>
    <w:rsid w:val="0003427C"/>
    <w:rPr>
      <w:rFonts w:ascii="Arial" w:hAnsi="Arial" w:cs="Arial"/>
      <w:b/>
      <w:bCs/>
      <w:sz w:val="16"/>
      <w:szCs w:val="16"/>
    </w:rPr>
  </w:style>
  <w:style w:type="character" w:customStyle="1" w:styleId="FontStyle152">
    <w:name w:val="Font Style152"/>
    <w:basedOn w:val="a0"/>
    <w:rsid w:val="0003427C"/>
    <w:rPr>
      <w:rFonts w:ascii="Arial Narrow" w:hAnsi="Arial Narrow" w:cs="Arial Narrow"/>
      <w:b/>
      <w:bCs/>
      <w:sz w:val="16"/>
      <w:szCs w:val="16"/>
    </w:rPr>
  </w:style>
  <w:style w:type="character" w:customStyle="1" w:styleId="FontStyle153">
    <w:name w:val="Font Style153"/>
    <w:basedOn w:val="a0"/>
    <w:rsid w:val="0003427C"/>
    <w:rPr>
      <w:rFonts w:ascii="Arial Narrow" w:hAnsi="Arial Narrow" w:cs="Arial Narrow"/>
      <w:b/>
      <w:bCs/>
      <w:i/>
      <w:iCs/>
      <w:sz w:val="16"/>
      <w:szCs w:val="16"/>
    </w:rPr>
  </w:style>
  <w:style w:type="paragraph" w:customStyle="1" w:styleId="Style67">
    <w:name w:val="Style67"/>
    <w:basedOn w:val="a"/>
    <w:rsid w:val="00806B62"/>
    <w:pPr>
      <w:widowControl w:val="0"/>
      <w:autoSpaceDE w:val="0"/>
      <w:autoSpaceDN w:val="0"/>
      <w:adjustRightInd w:val="0"/>
      <w:jc w:val="center"/>
    </w:pPr>
  </w:style>
  <w:style w:type="paragraph" w:customStyle="1" w:styleId="Style71">
    <w:name w:val="Style71"/>
    <w:basedOn w:val="a"/>
    <w:rsid w:val="00806B62"/>
    <w:pPr>
      <w:widowControl w:val="0"/>
      <w:autoSpaceDE w:val="0"/>
      <w:autoSpaceDN w:val="0"/>
      <w:adjustRightInd w:val="0"/>
    </w:pPr>
  </w:style>
  <w:style w:type="paragraph" w:customStyle="1" w:styleId="Style72">
    <w:name w:val="Style72"/>
    <w:basedOn w:val="a"/>
    <w:rsid w:val="00806B62"/>
    <w:pPr>
      <w:widowControl w:val="0"/>
      <w:autoSpaceDE w:val="0"/>
      <w:autoSpaceDN w:val="0"/>
      <w:adjustRightInd w:val="0"/>
    </w:pPr>
  </w:style>
  <w:style w:type="paragraph" w:customStyle="1" w:styleId="Style73">
    <w:name w:val="Style73"/>
    <w:basedOn w:val="a"/>
    <w:rsid w:val="00806B62"/>
    <w:pPr>
      <w:widowControl w:val="0"/>
      <w:autoSpaceDE w:val="0"/>
      <w:autoSpaceDN w:val="0"/>
      <w:adjustRightInd w:val="0"/>
    </w:pPr>
  </w:style>
  <w:style w:type="paragraph" w:customStyle="1" w:styleId="Style74">
    <w:name w:val="Style74"/>
    <w:basedOn w:val="a"/>
    <w:rsid w:val="00806B62"/>
    <w:pPr>
      <w:widowControl w:val="0"/>
      <w:autoSpaceDE w:val="0"/>
      <w:autoSpaceDN w:val="0"/>
      <w:adjustRightInd w:val="0"/>
      <w:spacing w:line="264" w:lineRule="exact"/>
      <w:ind w:firstLine="350"/>
      <w:jc w:val="both"/>
    </w:pPr>
  </w:style>
  <w:style w:type="paragraph" w:customStyle="1" w:styleId="Style78">
    <w:name w:val="Style78"/>
    <w:basedOn w:val="a"/>
    <w:rsid w:val="00806B62"/>
    <w:pPr>
      <w:widowControl w:val="0"/>
      <w:autoSpaceDE w:val="0"/>
      <w:autoSpaceDN w:val="0"/>
      <w:adjustRightInd w:val="0"/>
    </w:pPr>
  </w:style>
  <w:style w:type="paragraph" w:customStyle="1" w:styleId="Style127">
    <w:name w:val="Style127"/>
    <w:basedOn w:val="a"/>
    <w:rsid w:val="00F01B9E"/>
    <w:pPr>
      <w:widowControl w:val="0"/>
      <w:autoSpaceDE w:val="0"/>
      <w:autoSpaceDN w:val="0"/>
      <w:adjustRightInd w:val="0"/>
    </w:pPr>
  </w:style>
  <w:style w:type="paragraph" w:customStyle="1" w:styleId="Style128">
    <w:name w:val="Style128"/>
    <w:basedOn w:val="a"/>
    <w:rsid w:val="00F01B9E"/>
    <w:pPr>
      <w:widowControl w:val="0"/>
      <w:autoSpaceDE w:val="0"/>
      <w:autoSpaceDN w:val="0"/>
      <w:adjustRightInd w:val="0"/>
    </w:pPr>
  </w:style>
  <w:style w:type="paragraph" w:customStyle="1" w:styleId="Style131">
    <w:name w:val="Style131"/>
    <w:basedOn w:val="a"/>
    <w:rsid w:val="00F01B9E"/>
    <w:pPr>
      <w:widowControl w:val="0"/>
      <w:autoSpaceDE w:val="0"/>
      <w:autoSpaceDN w:val="0"/>
      <w:adjustRightInd w:val="0"/>
    </w:pPr>
  </w:style>
  <w:style w:type="paragraph" w:customStyle="1" w:styleId="Style135">
    <w:name w:val="Style135"/>
    <w:basedOn w:val="a"/>
    <w:rsid w:val="00F01B9E"/>
    <w:pPr>
      <w:widowControl w:val="0"/>
      <w:autoSpaceDE w:val="0"/>
      <w:autoSpaceDN w:val="0"/>
      <w:adjustRightInd w:val="0"/>
      <w:spacing w:line="96" w:lineRule="exact"/>
      <w:jc w:val="right"/>
    </w:pPr>
  </w:style>
  <w:style w:type="character" w:customStyle="1" w:styleId="FontStyle147">
    <w:name w:val="Font Style147"/>
    <w:basedOn w:val="a0"/>
    <w:rsid w:val="00F01B9E"/>
    <w:rPr>
      <w:rFonts w:ascii="Times New Roman" w:hAnsi="Times New Roman" w:cs="Times New Roman"/>
      <w:sz w:val="20"/>
      <w:szCs w:val="20"/>
    </w:rPr>
  </w:style>
  <w:style w:type="character" w:customStyle="1" w:styleId="FontStyle161">
    <w:name w:val="Font Style161"/>
    <w:basedOn w:val="a0"/>
    <w:rsid w:val="00F01B9E"/>
    <w:rPr>
      <w:rFonts w:ascii="Times New Roman" w:hAnsi="Times New Roman" w:cs="Times New Roman"/>
      <w:b/>
      <w:bCs/>
      <w:smallCaps/>
      <w:sz w:val="16"/>
      <w:szCs w:val="16"/>
    </w:rPr>
  </w:style>
  <w:style w:type="character" w:customStyle="1" w:styleId="FontStyle162">
    <w:name w:val="Font Style162"/>
    <w:basedOn w:val="a0"/>
    <w:rsid w:val="00F01B9E"/>
    <w:rPr>
      <w:rFonts w:ascii="Candara" w:hAnsi="Candara" w:cs="Candara"/>
      <w:sz w:val="18"/>
      <w:szCs w:val="18"/>
    </w:rPr>
  </w:style>
  <w:style w:type="character" w:customStyle="1" w:styleId="FontStyle172">
    <w:name w:val="Font Style172"/>
    <w:basedOn w:val="a0"/>
    <w:rsid w:val="00F01B9E"/>
    <w:rPr>
      <w:rFonts w:ascii="Arial Narrow" w:hAnsi="Arial Narrow" w:cs="Arial Narrow"/>
      <w:b/>
      <w:bCs/>
      <w:spacing w:val="-10"/>
      <w:w w:val="200"/>
      <w:sz w:val="10"/>
      <w:szCs w:val="10"/>
    </w:rPr>
  </w:style>
  <w:style w:type="character" w:customStyle="1" w:styleId="FontStyle200">
    <w:name w:val="Font Style200"/>
    <w:basedOn w:val="a0"/>
    <w:rsid w:val="009304F1"/>
    <w:rPr>
      <w:rFonts w:ascii="Times New Roman" w:hAnsi="Times New Roman" w:cs="Times New Roman"/>
      <w:b/>
      <w:bCs/>
      <w:i/>
      <w:iCs/>
      <w:sz w:val="20"/>
      <w:szCs w:val="20"/>
    </w:rPr>
  </w:style>
  <w:style w:type="character" w:customStyle="1" w:styleId="FontStyle154">
    <w:name w:val="Font Style154"/>
    <w:basedOn w:val="a0"/>
    <w:rsid w:val="009304F1"/>
    <w:rPr>
      <w:rFonts w:ascii="Times New Roman" w:hAnsi="Times New Roman" w:cs="Times New Roman"/>
      <w:b/>
      <w:bCs/>
      <w:sz w:val="18"/>
      <w:szCs w:val="18"/>
    </w:rPr>
  </w:style>
  <w:style w:type="paragraph" w:customStyle="1" w:styleId="Style65">
    <w:name w:val="Style65"/>
    <w:basedOn w:val="a"/>
    <w:rsid w:val="009304F1"/>
    <w:pPr>
      <w:widowControl w:val="0"/>
      <w:autoSpaceDE w:val="0"/>
      <w:autoSpaceDN w:val="0"/>
      <w:adjustRightInd w:val="0"/>
      <w:spacing w:line="288" w:lineRule="exact"/>
      <w:jc w:val="right"/>
    </w:pPr>
  </w:style>
  <w:style w:type="character" w:customStyle="1" w:styleId="FontStyle178">
    <w:name w:val="Font Style178"/>
    <w:basedOn w:val="a0"/>
    <w:rsid w:val="009304F1"/>
    <w:rPr>
      <w:rFonts w:ascii="Times New Roman" w:hAnsi="Times New Roman" w:cs="Times New Roman"/>
      <w:b/>
      <w:bCs/>
      <w:smallCaps/>
      <w:sz w:val="10"/>
      <w:szCs w:val="10"/>
    </w:rPr>
  </w:style>
  <w:style w:type="paragraph" w:customStyle="1" w:styleId="Style69">
    <w:name w:val="Style69"/>
    <w:basedOn w:val="a"/>
    <w:rsid w:val="00747DE3"/>
    <w:pPr>
      <w:widowControl w:val="0"/>
      <w:autoSpaceDE w:val="0"/>
      <w:autoSpaceDN w:val="0"/>
      <w:adjustRightInd w:val="0"/>
    </w:pPr>
  </w:style>
  <w:style w:type="character" w:customStyle="1" w:styleId="FontStyle146">
    <w:name w:val="Font Style146"/>
    <w:basedOn w:val="a0"/>
    <w:rsid w:val="00747DE3"/>
    <w:rPr>
      <w:rFonts w:ascii="Arial Narrow" w:hAnsi="Arial Narrow" w:cs="Arial Narrow"/>
      <w:i/>
      <w:iCs/>
      <w:spacing w:val="70"/>
      <w:sz w:val="40"/>
      <w:szCs w:val="40"/>
    </w:rPr>
  </w:style>
  <w:style w:type="character" w:customStyle="1" w:styleId="FontStyle148">
    <w:name w:val="Font Style148"/>
    <w:basedOn w:val="a0"/>
    <w:rsid w:val="00747DE3"/>
    <w:rPr>
      <w:rFonts w:ascii="Times New Roman" w:hAnsi="Times New Roman" w:cs="Times New Roman"/>
      <w:sz w:val="28"/>
      <w:szCs w:val="28"/>
    </w:rPr>
  </w:style>
  <w:style w:type="character" w:customStyle="1" w:styleId="FontStyle157">
    <w:name w:val="Font Style157"/>
    <w:basedOn w:val="a0"/>
    <w:rsid w:val="00747DE3"/>
    <w:rPr>
      <w:rFonts w:ascii="Times New Roman" w:hAnsi="Times New Roman" w:cs="Times New Roman"/>
      <w:b/>
      <w:bCs/>
      <w:sz w:val="20"/>
      <w:szCs w:val="20"/>
    </w:rPr>
  </w:style>
  <w:style w:type="paragraph" w:customStyle="1" w:styleId="Style12">
    <w:name w:val="Style12"/>
    <w:basedOn w:val="a"/>
    <w:rsid w:val="00B12A91"/>
    <w:pPr>
      <w:widowControl w:val="0"/>
      <w:autoSpaceDE w:val="0"/>
      <w:autoSpaceDN w:val="0"/>
      <w:adjustRightInd w:val="0"/>
      <w:jc w:val="right"/>
    </w:pPr>
  </w:style>
  <w:style w:type="paragraph" w:customStyle="1" w:styleId="Style93">
    <w:name w:val="Style93"/>
    <w:basedOn w:val="a"/>
    <w:rsid w:val="00B12A91"/>
    <w:pPr>
      <w:widowControl w:val="0"/>
      <w:autoSpaceDE w:val="0"/>
      <w:autoSpaceDN w:val="0"/>
      <w:adjustRightInd w:val="0"/>
      <w:spacing w:line="254" w:lineRule="exact"/>
      <w:ind w:firstLine="437"/>
      <w:jc w:val="both"/>
    </w:pPr>
  </w:style>
  <w:style w:type="paragraph" w:customStyle="1" w:styleId="Style95">
    <w:name w:val="Style95"/>
    <w:basedOn w:val="a"/>
    <w:rsid w:val="00B12A91"/>
    <w:pPr>
      <w:widowControl w:val="0"/>
      <w:autoSpaceDE w:val="0"/>
      <w:autoSpaceDN w:val="0"/>
      <w:adjustRightInd w:val="0"/>
    </w:pPr>
  </w:style>
  <w:style w:type="paragraph" w:customStyle="1" w:styleId="Style96">
    <w:name w:val="Style96"/>
    <w:basedOn w:val="a"/>
    <w:rsid w:val="00B12A91"/>
    <w:pPr>
      <w:widowControl w:val="0"/>
      <w:autoSpaceDE w:val="0"/>
      <w:autoSpaceDN w:val="0"/>
      <w:adjustRightInd w:val="0"/>
      <w:spacing w:line="257" w:lineRule="exact"/>
    </w:pPr>
  </w:style>
  <w:style w:type="paragraph" w:customStyle="1" w:styleId="Style97">
    <w:name w:val="Style97"/>
    <w:basedOn w:val="a"/>
    <w:rsid w:val="00B12A91"/>
    <w:pPr>
      <w:widowControl w:val="0"/>
      <w:autoSpaceDE w:val="0"/>
      <w:autoSpaceDN w:val="0"/>
      <w:adjustRightInd w:val="0"/>
      <w:jc w:val="right"/>
    </w:pPr>
  </w:style>
  <w:style w:type="paragraph" w:customStyle="1" w:styleId="Style98">
    <w:name w:val="Style98"/>
    <w:basedOn w:val="a"/>
    <w:rsid w:val="00B12A91"/>
    <w:pPr>
      <w:widowControl w:val="0"/>
      <w:autoSpaceDE w:val="0"/>
      <w:autoSpaceDN w:val="0"/>
      <w:adjustRightInd w:val="0"/>
    </w:pPr>
  </w:style>
  <w:style w:type="paragraph" w:customStyle="1" w:styleId="Style100">
    <w:name w:val="Style100"/>
    <w:basedOn w:val="a"/>
    <w:rsid w:val="00B12A91"/>
    <w:pPr>
      <w:widowControl w:val="0"/>
      <w:autoSpaceDE w:val="0"/>
      <w:autoSpaceDN w:val="0"/>
      <w:adjustRightInd w:val="0"/>
      <w:spacing w:line="230" w:lineRule="exact"/>
      <w:jc w:val="center"/>
    </w:pPr>
  </w:style>
  <w:style w:type="paragraph" w:customStyle="1" w:styleId="Style104">
    <w:name w:val="Style104"/>
    <w:basedOn w:val="a"/>
    <w:rsid w:val="00B12A91"/>
    <w:pPr>
      <w:widowControl w:val="0"/>
      <w:autoSpaceDE w:val="0"/>
      <w:autoSpaceDN w:val="0"/>
      <w:adjustRightInd w:val="0"/>
    </w:pPr>
  </w:style>
  <w:style w:type="character" w:customStyle="1" w:styleId="FontStyle156">
    <w:name w:val="Font Style156"/>
    <w:basedOn w:val="a0"/>
    <w:rsid w:val="00B12A91"/>
    <w:rPr>
      <w:rFonts w:ascii="Times New Roman" w:hAnsi="Times New Roman" w:cs="Times New Roman"/>
      <w:b/>
      <w:bCs/>
      <w:sz w:val="20"/>
      <w:szCs w:val="20"/>
    </w:rPr>
  </w:style>
  <w:style w:type="character" w:customStyle="1" w:styleId="FontStyle166">
    <w:name w:val="Font Style166"/>
    <w:basedOn w:val="a0"/>
    <w:rsid w:val="00B12A91"/>
    <w:rPr>
      <w:rFonts w:ascii="Times New Roman" w:hAnsi="Times New Roman" w:cs="Times New Roman"/>
      <w:sz w:val="12"/>
      <w:szCs w:val="12"/>
    </w:rPr>
  </w:style>
  <w:style w:type="character" w:customStyle="1" w:styleId="FontStyle176">
    <w:name w:val="Font Style176"/>
    <w:basedOn w:val="a0"/>
    <w:rsid w:val="00B12A91"/>
    <w:rPr>
      <w:rFonts w:ascii="Arial Narrow" w:hAnsi="Arial Narrow" w:cs="Arial Narrow"/>
      <w:b/>
      <w:bCs/>
      <w:sz w:val="32"/>
      <w:szCs w:val="32"/>
    </w:rPr>
  </w:style>
  <w:style w:type="paragraph" w:customStyle="1" w:styleId="Style105">
    <w:name w:val="Style105"/>
    <w:basedOn w:val="a"/>
    <w:rsid w:val="00B12A91"/>
    <w:pPr>
      <w:widowControl w:val="0"/>
      <w:autoSpaceDE w:val="0"/>
      <w:autoSpaceDN w:val="0"/>
      <w:adjustRightInd w:val="0"/>
      <w:spacing w:line="240" w:lineRule="exact"/>
    </w:pPr>
  </w:style>
  <w:style w:type="paragraph" w:customStyle="1" w:styleId="Style108">
    <w:name w:val="Style108"/>
    <w:basedOn w:val="a"/>
    <w:rsid w:val="00B12A91"/>
    <w:pPr>
      <w:widowControl w:val="0"/>
      <w:autoSpaceDE w:val="0"/>
      <w:autoSpaceDN w:val="0"/>
      <w:adjustRightInd w:val="0"/>
      <w:spacing w:line="686" w:lineRule="exact"/>
    </w:pPr>
  </w:style>
  <w:style w:type="paragraph" w:customStyle="1" w:styleId="Style115">
    <w:name w:val="Style115"/>
    <w:basedOn w:val="a"/>
    <w:rsid w:val="00B12A91"/>
    <w:pPr>
      <w:widowControl w:val="0"/>
      <w:autoSpaceDE w:val="0"/>
      <w:autoSpaceDN w:val="0"/>
      <w:adjustRightInd w:val="0"/>
    </w:pPr>
  </w:style>
  <w:style w:type="character" w:customStyle="1" w:styleId="FontStyle158">
    <w:name w:val="Font Style158"/>
    <w:basedOn w:val="a0"/>
    <w:rsid w:val="00B12A91"/>
    <w:rPr>
      <w:rFonts w:ascii="Times New Roman" w:hAnsi="Times New Roman" w:cs="Times New Roman"/>
      <w:i/>
      <w:iCs/>
      <w:smallCaps/>
      <w:spacing w:val="-20"/>
      <w:sz w:val="20"/>
      <w:szCs w:val="20"/>
    </w:rPr>
  </w:style>
  <w:style w:type="character" w:customStyle="1" w:styleId="FontStyle159">
    <w:name w:val="Font Style159"/>
    <w:basedOn w:val="a0"/>
    <w:rsid w:val="00B12A91"/>
    <w:rPr>
      <w:rFonts w:ascii="Times New Roman" w:hAnsi="Times New Roman" w:cs="Times New Roman"/>
      <w:i/>
      <w:iCs/>
      <w:sz w:val="20"/>
      <w:szCs w:val="20"/>
    </w:rPr>
  </w:style>
  <w:style w:type="character" w:customStyle="1" w:styleId="FontStyle160">
    <w:name w:val="Font Style160"/>
    <w:basedOn w:val="a0"/>
    <w:rsid w:val="00B12A91"/>
    <w:rPr>
      <w:rFonts w:ascii="Times New Roman" w:hAnsi="Times New Roman" w:cs="Times New Roman"/>
      <w:b/>
      <w:bCs/>
      <w:i/>
      <w:iCs/>
      <w:spacing w:val="-10"/>
      <w:sz w:val="20"/>
      <w:szCs w:val="20"/>
    </w:rPr>
  </w:style>
  <w:style w:type="paragraph" w:customStyle="1" w:styleId="Style2">
    <w:name w:val="Style2"/>
    <w:basedOn w:val="a"/>
    <w:rsid w:val="003A0B9F"/>
    <w:pPr>
      <w:widowControl w:val="0"/>
      <w:autoSpaceDE w:val="0"/>
      <w:autoSpaceDN w:val="0"/>
      <w:adjustRightInd w:val="0"/>
      <w:spacing w:line="178" w:lineRule="exact"/>
      <w:jc w:val="both"/>
    </w:pPr>
  </w:style>
  <w:style w:type="paragraph" w:customStyle="1" w:styleId="Style5">
    <w:name w:val="Style5"/>
    <w:basedOn w:val="a"/>
    <w:rsid w:val="003A0B9F"/>
    <w:pPr>
      <w:widowControl w:val="0"/>
      <w:autoSpaceDE w:val="0"/>
      <w:autoSpaceDN w:val="0"/>
      <w:adjustRightInd w:val="0"/>
      <w:spacing w:line="206" w:lineRule="exact"/>
      <w:jc w:val="right"/>
    </w:pPr>
  </w:style>
  <w:style w:type="paragraph" w:customStyle="1" w:styleId="Style15">
    <w:name w:val="Style15"/>
    <w:basedOn w:val="a"/>
    <w:rsid w:val="003A0B9F"/>
    <w:pPr>
      <w:widowControl w:val="0"/>
      <w:autoSpaceDE w:val="0"/>
      <w:autoSpaceDN w:val="0"/>
      <w:adjustRightInd w:val="0"/>
    </w:pPr>
  </w:style>
  <w:style w:type="paragraph" w:customStyle="1" w:styleId="Style18">
    <w:name w:val="Style18"/>
    <w:basedOn w:val="a"/>
    <w:rsid w:val="003A0B9F"/>
    <w:pPr>
      <w:widowControl w:val="0"/>
      <w:autoSpaceDE w:val="0"/>
      <w:autoSpaceDN w:val="0"/>
      <w:adjustRightInd w:val="0"/>
    </w:pPr>
  </w:style>
  <w:style w:type="paragraph" w:customStyle="1" w:styleId="Style19">
    <w:name w:val="Style19"/>
    <w:basedOn w:val="a"/>
    <w:rsid w:val="003A0B9F"/>
    <w:pPr>
      <w:widowControl w:val="0"/>
      <w:autoSpaceDE w:val="0"/>
      <w:autoSpaceDN w:val="0"/>
      <w:adjustRightInd w:val="0"/>
      <w:spacing w:line="102" w:lineRule="exact"/>
    </w:pPr>
  </w:style>
  <w:style w:type="paragraph" w:customStyle="1" w:styleId="Style20">
    <w:name w:val="Style20"/>
    <w:basedOn w:val="a"/>
    <w:rsid w:val="003A0B9F"/>
    <w:pPr>
      <w:widowControl w:val="0"/>
      <w:autoSpaceDE w:val="0"/>
      <w:autoSpaceDN w:val="0"/>
      <w:adjustRightInd w:val="0"/>
      <w:spacing w:line="91" w:lineRule="exact"/>
      <w:jc w:val="right"/>
    </w:pPr>
  </w:style>
  <w:style w:type="paragraph" w:customStyle="1" w:styleId="Style21">
    <w:name w:val="Style21"/>
    <w:basedOn w:val="a"/>
    <w:rsid w:val="003A0B9F"/>
    <w:pPr>
      <w:widowControl w:val="0"/>
      <w:autoSpaceDE w:val="0"/>
      <w:autoSpaceDN w:val="0"/>
      <w:adjustRightInd w:val="0"/>
      <w:spacing w:line="216" w:lineRule="exact"/>
    </w:pPr>
  </w:style>
  <w:style w:type="paragraph" w:customStyle="1" w:styleId="Style23">
    <w:name w:val="Style23"/>
    <w:basedOn w:val="a"/>
    <w:rsid w:val="003A0B9F"/>
    <w:pPr>
      <w:widowControl w:val="0"/>
      <w:autoSpaceDE w:val="0"/>
      <w:autoSpaceDN w:val="0"/>
      <w:adjustRightInd w:val="0"/>
    </w:pPr>
  </w:style>
  <w:style w:type="paragraph" w:customStyle="1" w:styleId="Style24">
    <w:name w:val="Style24"/>
    <w:basedOn w:val="a"/>
    <w:rsid w:val="003A0B9F"/>
    <w:pPr>
      <w:widowControl w:val="0"/>
      <w:autoSpaceDE w:val="0"/>
      <w:autoSpaceDN w:val="0"/>
      <w:adjustRightInd w:val="0"/>
      <w:spacing w:line="499" w:lineRule="exact"/>
    </w:pPr>
  </w:style>
  <w:style w:type="paragraph" w:customStyle="1" w:styleId="Style26">
    <w:name w:val="Style26"/>
    <w:basedOn w:val="a"/>
    <w:rsid w:val="003A0B9F"/>
    <w:pPr>
      <w:widowControl w:val="0"/>
      <w:autoSpaceDE w:val="0"/>
      <w:autoSpaceDN w:val="0"/>
      <w:adjustRightInd w:val="0"/>
    </w:pPr>
  </w:style>
  <w:style w:type="paragraph" w:customStyle="1" w:styleId="Style27">
    <w:name w:val="Style27"/>
    <w:basedOn w:val="a"/>
    <w:rsid w:val="003A0B9F"/>
    <w:pPr>
      <w:widowControl w:val="0"/>
      <w:autoSpaceDE w:val="0"/>
      <w:autoSpaceDN w:val="0"/>
      <w:adjustRightInd w:val="0"/>
      <w:spacing w:line="288" w:lineRule="exact"/>
    </w:pPr>
  </w:style>
  <w:style w:type="paragraph" w:customStyle="1" w:styleId="Style31">
    <w:name w:val="Style31"/>
    <w:basedOn w:val="a"/>
    <w:rsid w:val="003A0B9F"/>
    <w:pPr>
      <w:widowControl w:val="0"/>
      <w:autoSpaceDE w:val="0"/>
      <w:autoSpaceDN w:val="0"/>
      <w:adjustRightInd w:val="0"/>
    </w:pPr>
  </w:style>
  <w:style w:type="paragraph" w:customStyle="1" w:styleId="Style34">
    <w:name w:val="Style34"/>
    <w:basedOn w:val="a"/>
    <w:rsid w:val="003A0B9F"/>
    <w:pPr>
      <w:widowControl w:val="0"/>
      <w:autoSpaceDE w:val="0"/>
      <w:autoSpaceDN w:val="0"/>
      <w:adjustRightInd w:val="0"/>
      <w:spacing w:line="91" w:lineRule="exact"/>
      <w:jc w:val="right"/>
    </w:pPr>
  </w:style>
  <w:style w:type="paragraph" w:customStyle="1" w:styleId="Style36">
    <w:name w:val="Style36"/>
    <w:basedOn w:val="a"/>
    <w:rsid w:val="003A0B9F"/>
    <w:pPr>
      <w:widowControl w:val="0"/>
      <w:autoSpaceDE w:val="0"/>
      <w:autoSpaceDN w:val="0"/>
      <w:adjustRightInd w:val="0"/>
      <w:spacing w:line="120" w:lineRule="exact"/>
      <w:jc w:val="right"/>
    </w:pPr>
  </w:style>
  <w:style w:type="paragraph" w:customStyle="1" w:styleId="Style38">
    <w:name w:val="Style38"/>
    <w:basedOn w:val="a"/>
    <w:rsid w:val="003A0B9F"/>
    <w:pPr>
      <w:widowControl w:val="0"/>
      <w:autoSpaceDE w:val="0"/>
      <w:autoSpaceDN w:val="0"/>
      <w:adjustRightInd w:val="0"/>
      <w:spacing w:line="108" w:lineRule="exact"/>
      <w:jc w:val="right"/>
    </w:pPr>
  </w:style>
  <w:style w:type="paragraph" w:customStyle="1" w:styleId="Style41">
    <w:name w:val="Style41"/>
    <w:basedOn w:val="a"/>
    <w:rsid w:val="003A0B9F"/>
    <w:pPr>
      <w:widowControl w:val="0"/>
      <w:autoSpaceDE w:val="0"/>
      <w:autoSpaceDN w:val="0"/>
      <w:adjustRightInd w:val="0"/>
      <w:spacing w:line="82" w:lineRule="exact"/>
    </w:pPr>
  </w:style>
  <w:style w:type="paragraph" w:customStyle="1" w:styleId="Style42">
    <w:name w:val="Style42"/>
    <w:basedOn w:val="a"/>
    <w:rsid w:val="003A0B9F"/>
    <w:pPr>
      <w:widowControl w:val="0"/>
      <w:autoSpaceDE w:val="0"/>
      <w:autoSpaceDN w:val="0"/>
      <w:adjustRightInd w:val="0"/>
      <w:spacing w:line="86" w:lineRule="exact"/>
      <w:jc w:val="center"/>
    </w:pPr>
  </w:style>
  <w:style w:type="paragraph" w:customStyle="1" w:styleId="Style43">
    <w:name w:val="Style43"/>
    <w:basedOn w:val="a"/>
    <w:rsid w:val="003A0B9F"/>
    <w:pPr>
      <w:widowControl w:val="0"/>
      <w:autoSpaceDE w:val="0"/>
      <w:autoSpaceDN w:val="0"/>
      <w:adjustRightInd w:val="0"/>
      <w:spacing w:line="312" w:lineRule="exact"/>
    </w:pPr>
  </w:style>
  <w:style w:type="paragraph" w:customStyle="1" w:styleId="Style44">
    <w:name w:val="Style44"/>
    <w:basedOn w:val="a"/>
    <w:rsid w:val="003A0B9F"/>
    <w:pPr>
      <w:widowControl w:val="0"/>
      <w:autoSpaceDE w:val="0"/>
      <w:autoSpaceDN w:val="0"/>
      <w:adjustRightInd w:val="0"/>
      <w:spacing w:line="62" w:lineRule="exact"/>
      <w:jc w:val="right"/>
    </w:pPr>
  </w:style>
  <w:style w:type="paragraph" w:customStyle="1" w:styleId="Style48">
    <w:name w:val="Style48"/>
    <w:basedOn w:val="a"/>
    <w:rsid w:val="003A0B9F"/>
    <w:pPr>
      <w:widowControl w:val="0"/>
      <w:autoSpaceDE w:val="0"/>
      <w:autoSpaceDN w:val="0"/>
      <w:adjustRightInd w:val="0"/>
      <w:spacing w:line="77" w:lineRule="exact"/>
      <w:jc w:val="right"/>
    </w:pPr>
  </w:style>
  <w:style w:type="paragraph" w:customStyle="1" w:styleId="Style49">
    <w:name w:val="Style49"/>
    <w:basedOn w:val="a"/>
    <w:rsid w:val="003A0B9F"/>
    <w:pPr>
      <w:widowControl w:val="0"/>
      <w:autoSpaceDE w:val="0"/>
      <w:autoSpaceDN w:val="0"/>
      <w:adjustRightInd w:val="0"/>
      <w:spacing w:line="134" w:lineRule="exact"/>
      <w:jc w:val="right"/>
    </w:pPr>
  </w:style>
  <w:style w:type="paragraph" w:customStyle="1" w:styleId="Style50">
    <w:name w:val="Style50"/>
    <w:basedOn w:val="a"/>
    <w:rsid w:val="003A0B9F"/>
    <w:pPr>
      <w:widowControl w:val="0"/>
      <w:autoSpaceDE w:val="0"/>
      <w:autoSpaceDN w:val="0"/>
      <w:adjustRightInd w:val="0"/>
    </w:pPr>
  </w:style>
  <w:style w:type="paragraph" w:customStyle="1" w:styleId="Style51">
    <w:name w:val="Style51"/>
    <w:basedOn w:val="a"/>
    <w:rsid w:val="003A0B9F"/>
    <w:pPr>
      <w:widowControl w:val="0"/>
      <w:autoSpaceDE w:val="0"/>
      <w:autoSpaceDN w:val="0"/>
      <w:adjustRightInd w:val="0"/>
      <w:spacing w:line="91" w:lineRule="exact"/>
      <w:jc w:val="both"/>
    </w:pPr>
  </w:style>
  <w:style w:type="paragraph" w:customStyle="1" w:styleId="Style55">
    <w:name w:val="Style55"/>
    <w:basedOn w:val="a"/>
    <w:rsid w:val="003A0B9F"/>
    <w:pPr>
      <w:widowControl w:val="0"/>
      <w:autoSpaceDE w:val="0"/>
      <w:autoSpaceDN w:val="0"/>
      <w:adjustRightInd w:val="0"/>
      <w:spacing w:line="74" w:lineRule="exact"/>
      <w:jc w:val="right"/>
    </w:pPr>
  </w:style>
  <w:style w:type="paragraph" w:customStyle="1" w:styleId="Style56">
    <w:name w:val="Style56"/>
    <w:basedOn w:val="a"/>
    <w:rsid w:val="003A0B9F"/>
    <w:pPr>
      <w:widowControl w:val="0"/>
      <w:autoSpaceDE w:val="0"/>
      <w:autoSpaceDN w:val="0"/>
      <w:adjustRightInd w:val="0"/>
      <w:spacing w:line="197" w:lineRule="exact"/>
    </w:pPr>
  </w:style>
  <w:style w:type="paragraph" w:customStyle="1" w:styleId="Style57">
    <w:name w:val="Style57"/>
    <w:basedOn w:val="a"/>
    <w:rsid w:val="003A0B9F"/>
    <w:pPr>
      <w:widowControl w:val="0"/>
      <w:autoSpaceDE w:val="0"/>
      <w:autoSpaceDN w:val="0"/>
      <w:adjustRightInd w:val="0"/>
    </w:pPr>
  </w:style>
  <w:style w:type="paragraph" w:customStyle="1" w:styleId="Style61">
    <w:name w:val="Style61"/>
    <w:basedOn w:val="a"/>
    <w:rsid w:val="003A0B9F"/>
    <w:pPr>
      <w:widowControl w:val="0"/>
      <w:autoSpaceDE w:val="0"/>
      <w:autoSpaceDN w:val="0"/>
      <w:adjustRightInd w:val="0"/>
      <w:spacing w:line="576" w:lineRule="exact"/>
    </w:pPr>
  </w:style>
  <w:style w:type="paragraph" w:customStyle="1" w:styleId="Style64">
    <w:name w:val="Style64"/>
    <w:basedOn w:val="a"/>
    <w:rsid w:val="003A0B9F"/>
    <w:pPr>
      <w:widowControl w:val="0"/>
      <w:autoSpaceDE w:val="0"/>
      <w:autoSpaceDN w:val="0"/>
      <w:adjustRightInd w:val="0"/>
      <w:spacing w:line="91" w:lineRule="exact"/>
      <w:jc w:val="center"/>
    </w:pPr>
  </w:style>
  <w:style w:type="paragraph" w:customStyle="1" w:styleId="Style66">
    <w:name w:val="Style66"/>
    <w:basedOn w:val="a"/>
    <w:rsid w:val="003A0B9F"/>
    <w:pPr>
      <w:widowControl w:val="0"/>
      <w:autoSpaceDE w:val="0"/>
      <w:autoSpaceDN w:val="0"/>
      <w:adjustRightInd w:val="0"/>
      <w:spacing w:line="581" w:lineRule="exact"/>
    </w:pPr>
  </w:style>
  <w:style w:type="paragraph" w:customStyle="1" w:styleId="Style94">
    <w:name w:val="Style94"/>
    <w:basedOn w:val="a"/>
    <w:rsid w:val="003A0B9F"/>
    <w:pPr>
      <w:widowControl w:val="0"/>
      <w:autoSpaceDE w:val="0"/>
      <w:autoSpaceDN w:val="0"/>
      <w:adjustRightInd w:val="0"/>
      <w:spacing w:line="130" w:lineRule="exact"/>
      <w:jc w:val="right"/>
    </w:pPr>
  </w:style>
  <w:style w:type="paragraph" w:customStyle="1" w:styleId="Style99">
    <w:name w:val="Style99"/>
    <w:basedOn w:val="a"/>
    <w:rsid w:val="003A0B9F"/>
    <w:pPr>
      <w:widowControl w:val="0"/>
      <w:autoSpaceDE w:val="0"/>
      <w:autoSpaceDN w:val="0"/>
      <w:adjustRightInd w:val="0"/>
    </w:pPr>
  </w:style>
  <w:style w:type="paragraph" w:customStyle="1" w:styleId="Style110">
    <w:name w:val="Style110"/>
    <w:basedOn w:val="a"/>
    <w:rsid w:val="003A0B9F"/>
    <w:pPr>
      <w:widowControl w:val="0"/>
      <w:autoSpaceDE w:val="0"/>
      <w:autoSpaceDN w:val="0"/>
      <w:adjustRightInd w:val="0"/>
      <w:spacing w:line="96" w:lineRule="exact"/>
    </w:pPr>
  </w:style>
  <w:style w:type="paragraph" w:customStyle="1" w:styleId="Style117">
    <w:name w:val="Style117"/>
    <w:basedOn w:val="a"/>
    <w:rsid w:val="003A0B9F"/>
    <w:pPr>
      <w:widowControl w:val="0"/>
      <w:autoSpaceDE w:val="0"/>
      <w:autoSpaceDN w:val="0"/>
      <w:adjustRightInd w:val="0"/>
    </w:pPr>
  </w:style>
  <w:style w:type="paragraph" w:customStyle="1" w:styleId="Style118">
    <w:name w:val="Style118"/>
    <w:basedOn w:val="a"/>
    <w:rsid w:val="003A0B9F"/>
    <w:pPr>
      <w:widowControl w:val="0"/>
      <w:autoSpaceDE w:val="0"/>
      <w:autoSpaceDN w:val="0"/>
      <w:adjustRightInd w:val="0"/>
      <w:spacing w:line="86" w:lineRule="exact"/>
      <w:jc w:val="both"/>
    </w:pPr>
  </w:style>
  <w:style w:type="paragraph" w:customStyle="1" w:styleId="Style121">
    <w:name w:val="Style121"/>
    <w:basedOn w:val="a"/>
    <w:rsid w:val="003A0B9F"/>
    <w:pPr>
      <w:widowControl w:val="0"/>
      <w:autoSpaceDE w:val="0"/>
      <w:autoSpaceDN w:val="0"/>
      <w:adjustRightInd w:val="0"/>
      <w:spacing w:line="228" w:lineRule="exact"/>
    </w:pPr>
  </w:style>
  <w:style w:type="paragraph" w:customStyle="1" w:styleId="Style122">
    <w:name w:val="Style122"/>
    <w:basedOn w:val="a"/>
    <w:rsid w:val="003A0B9F"/>
    <w:pPr>
      <w:widowControl w:val="0"/>
      <w:autoSpaceDE w:val="0"/>
      <w:autoSpaceDN w:val="0"/>
      <w:adjustRightInd w:val="0"/>
    </w:pPr>
  </w:style>
  <w:style w:type="paragraph" w:customStyle="1" w:styleId="Style125">
    <w:name w:val="Style125"/>
    <w:basedOn w:val="a"/>
    <w:rsid w:val="003A0B9F"/>
    <w:pPr>
      <w:widowControl w:val="0"/>
      <w:autoSpaceDE w:val="0"/>
      <w:autoSpaceDN w:val="0"/>
      <w:adjustRightInd w:val="0"/>
      <w:spacing w:line="96" w:lineRule="exact"/>
      <w:jc w:val="right"/>
    </w:pPr>
  </w:style>
  <w:style w:type="paragraph" w:customStyle="1" w:styleId="Style136">
    <w:name w:val="Style136"/>
    <w:basedOn w:val="a"/>
    <w:rsid w:val="003A0B9F"/>
    <w:pPr>
      <w:widowControl w:val="0"/>
      <w:autoSpaceDE w:val="0"/>
      <w:autoSpaceDN w:val="0"/>
      <w:adjustRightInd w:val="0"/>
    </w:pPr>
  </w:style>
  <w:style w:type="character" w:customStyle="1" w:styleId="FontStyle143">
    <w:name w:val="Font Style143"/>
    <w:basedOn w:val="a0"/>
    <w:rsid w:val="003A0B9F"/>
    <w:rPr>
      <w:rFonts w:ascii="Times New Roman" w:hAnsi="Times New Roman" w:cs="Times New Roman"/>
      <w:b/>
      <w:bCs/>
      <w:i/>
      <w:iCs/>
      <w:spacing w:val="30"/>
      <w:sz w:val="18"/>
      <w:szCs w:val="18"/>
    </w:rPr>
  </w:style>
  <w:style w:type="character" w:customStyle="1" w:styleId="FontStyle164">
    <w:name w:val="Font Style164"/>
    <w:basedOn w:val="a0"/>
    <w:rsid w:val="003A0B9F"/>
    <w:rPr>
      <w:rFonts w:ascii="Times New Roman" w:hAnsi="Times New Roman" w:cs="Times New Roman"/>
      <w:b/>
      <w:bCs/>
      <w:smallCaps/>
      <w:sz w:val="10"/>
      <w:szCs w:val="10"/>
    </w:rPr>
  </w:style>
  <w:style w:type="character" w:customStyle="1" w:styleId="FontStyle165">
    <w:name w:val="Font Style165"/>
    <w:basedOn w:val="a0"/>
    <w:rsid w:val="003A0B9F"/>
    <w:rPr>
      <w:rFonts w:ascii="Times New Roman" w:hAnsi="Times New Roman" w:cs="Times New Roman"/>
      <w:b/>
      <w:bCs/>
      <w:sz w:val="8"/>
      <w:szCs w:val="8"/>
    </w:rPr>
  </w:style>
  <w:style w:type="character" w:customStyle="1" w:styleId="FontStyle167">
    <w:name w:val="Font Style167"/>
    <w:basedOn w:val="a0"/>
    <w:rsid w:val="003A0B9F"/>
    <w:rPr>
      <w:rFonts w:ascii="Bookman Old Style" w:hAnsi="Bookman Old Style" w:cs="Bookman Old Style"/>
      <w:b/>
      <w:bCs/>
      <w:spacing w:val="-10"/>
      <w:sz w:val="10"/>
      <w:szCs w:val="10"/>
    </w:rPr>
  </w:style>
  <w:style w:type="character" w:customStyle="1" w:styleId="FontStyle168">
    <w:name w:val="Font Style168"/>
    <w:basedOn w:val="a0"/>
    <w:rsid w:val="003A0B9F"/>
    <w:rPr>
      <w:rFonts w:ascii="Courier New" w:hAnsi="Courier New" w:cs="Courier New"/>
      <w:b/>
      <w:bCs/>
      <w:spacing w:val="-10"/>
      <w:sz w:val="10"/>
      <w:szCs w:val="10"/>
    </w:rPr>
  </w:style>
  <w:style w:type="character" w:customStyle="1" w:styleId="FontStyle169">
    <w:name w:val="Font Style169"/>
    <w:basedOn w:val="a0"/>
    <w:rsid w:val="003A0B9F"/>
    <w:rPr>
      <w:rFonts w:ascii="Garamond" w:hAnsi="Garamond" w:cs="Garamond"/>
      <w:sz w:val="10"/>
      <w:szCs w:val="10"/>
    </w:rPr>
  </w:style>
  <w:style w:type="character" w:customStyle="1" w:styleId="FontStyle170">
    <w:name w:val="Font Style170"/>
    <w:basedOn w:val="a0"/>
    <w:rsid w:val="003A0B9F"/>
    <w:rPr>
      <w:rFonts w:ascii="Times New Roman" w:hAnsi="Times New Roman" w:cs="Times New Roman"/>
      <w:i/>
      <w:iCs/>
      <w:sz w:val="42"/>
      <w:szCs w:val="42"/>
    </w:rPr>
  </w:style>
  <w:style w:type="character" w:customStyle="1" w:styleId="FontStyle171">
    <w:name w:val="Font Style171"/>
    <w:basedOn w:val="a0"/>
    <w:rsid w:val="003A0B9F"/>
    <w:rPr>
      <w:rFonts w:ascii="Times New Roman" w:hAnsi="Times New Roman" w:cs="Times New Roman"/>
      <w:b/>
      <w:bCs/>
      <w:sz w:val="12"/>
      <w:szCs w:val="12"/>
    </w:rPr>
  </w:style>
  <w:style w:type="character" w:customStyle="1" w:styleId="FontStyle173">
    <w:name w:val="Font Style173"/>
    <w:basedOn w:val="a0"/>
    <w:rsid w:val="003A0B9F"/>
    <w:rPr>
      <w:rFonts w:ascii="Century Gothic" w:hAnsi="Century Gothic" w:cs="Century Gothic"/>
      <w:spacing w:val="-10"/>
      <w:sz w:val="10"/>
      <w:szCs w:val="10"/>
    </w:rPr>
  </w:style>
  <w:style w:type="character" w:customStyle="1" w:styleId="FontStyle174">
    <w:name w:val="Font Style174"/>
    <w:basedOn w:val="a0"/>
    <w:rsid w:val="003A0B9F"/>
    <w:rPr>
      <w:rFonts w:ascii="Times New Roman" w:hAnsi="Times New Roman" w:cs="Times New Roman"/>
      <w:sz w:val="10"/>
      <w:szCs w:val="10"/>
    </w:rPr>
  </w:style>
  <w:style w:type="character" w:customStyle="1" w:styleId="FontStyle175">
    <w:name w:val="Font Style175"/>
    <w:basedOn w:val="a0"/>
    <w:rsid w:val="003A0B9F"/>
    <w:rPr>
      <w:rFonts w:ascii="Bookman Old Style" w:hAnsi="Bookman Old Style" w:cs="Bookman Old Style"/>
      <w:b/>
      <w:bCs/>
      <w:sz w:val="10"/>
      <w:szCs w:val="10"/>
    </w:rPr>
  </w:style>
  <w:style w:type="character" w:customStyle="1" w:styleId="FontStyle177">
    <w:name w:val="Font Style177"/>
    <w:basedOn w:val="a0"/>
    <w:rsid w:val="003A0B9F"/>
    <w:rPr>
      <w:rFonts w:ascii="Times New Roman" w:hAnsi="Times New Roman" w:cs="Times New Roman"/>
      <w:b/>
      <w:bCs/>
      <w:sz w:val="42"/>
      <w:szCs w:val="42"/>
    </w:rPr>
  </w:style>
  <w:style w:type="character" w:customStyle="1" w:styleId="FontStyle179">
    <w:name w:val="Font Style179"/>
    <w:basedOn w:val="a0"/>
    <w:rsid w:val="003A0B9F"/>
    <w:rPr>
      <w:rFonts w:ascii="Times New Roman" w:hAnsi="Times New Roman" w:cs="Times New Roman"/>
      <w:b/>
      <w:bCs/>
      <w:sz w:val="14"/>
      <w:szCs w:val="14"/>
    </w:rPr>
  </w:style>
  <w:style w:type="character" w:customStyle="1" w:styleId="FontStyle180">
    <w:name w:val="Font Style180"/>
    <w:basedOn w:val="a0"/>
    <w:rsid w:val="003A0B9F"/>
    <w:rPr>
      <w:rFonts w:ascii="Century Schoolbook" w:hAnsi="Century Schoolbook" w:cs="Century Schoolbook"/>
      <w:sz w:val="12"/>
      <w:szCs w:val="12"/>
    </w:rPr>
  </w:style>
  <w:style w:type="character" w:customStyle="1" w:styleId="FontStyle181">
    <w:name w:val="Font Style181"/>
    <w:basedOn w:val="a0"/>
    <w:rsid w:val="003A0B9F"/>
    <w:rPr>
      <w:rFonts w:ascii="Times New Roman" w:hAnsi="Times New Roman" w:cs="Times New Roman"/>
      <w:i/>
      <w:iCs/>
      <w:sz w:val="18"/>
      <w:szCs w:val="18"/>
    </w:rPr>
  </w:style>
  <w:style w:type="paragraph" w:customStyle="1" w:styleId="Style1">
    <w:name w:val="Style1"/>
    <w:basedOn w:val="a"/>
    <w:rsid w:val="003A0B9F"/>
    <w:pPr>
      <w:widowControl w:val="0"/>
      <w:autoSpaceDE w:val="0"/>
      <w:autoSpaceDN w:val="0"/>
      <w:adjustRightInd w:val="0"/>
      <w:spacing w:line="240" w:lineRule="exact"/>
      <w:jc w:val="center"/>
    </w:pPr>
  </w:style>
  <w:style w:type="paragraph" w:customStyle="1" w:styleId="Style4">
    <w:name w:val="Style4"/>
    <w:basedOn w:val="a"/>
    <w:rsid w:val="003A0B9F"/>
    <w:pPr>
      <w:widowControl w:val="0"/>
      <w:autoSpaceDE w:val="0"/>
      <w:autoSpaceDN w:val="0"/>
      <w:adjustRightInd w:val="0"/>
      <w:spacing w:line="581" w:lineRule="exact"/>
      <w:ind w:firstLine="106"/>
    </w:pPr>
  </w:style>
  <w:style w:type="paragraph" w:customStyle="1" w:styleId="Style7">
    <w:name w:val="Style7"/>
    <w:basedOn w:val="a"/>
    <w:rsid w:val="003A0B9F"/>
    <w:pPr>
      <w:widowControl w:val="0"/>
      <w:autoSpaceDE w:val="0"/>
      <w:autoSpaceDN w:val="0"/>
      <w:adjustRightInd w:val="0"/>
      <w:jc w:val="center"/>
    </w:pPr>
  </w:style>
  <w:style w:type="paragraph" w:customStyle="1" w:styleId="Style8">
    <w:name w:val="Style8"/>
    <w:basedOn w:val="a"/>
    <w:rsid w:val="003A0B9F"/>
    <w:pPr>
      <w:widowControl w:val="0"/>
      <w:autoSpaceDE w:val="0"/>
      <w:autoSpaceDN w:val="0"/>
      <w:adjustRightInd w:val="0"/>
      <w:jc w:val="both"/>
    </w:pPr>
  </w:style>
  <w:style w:type="paragraph" w:customStyle="1" w:styleId="Style9">
    <w:name w:val="Style9"/>
    <w:basedOn w:val="a"/>
    <w:rsid w:val="003A0B9F"/>
    <w:pPr>
      <w:widowControl w:val="0"/>
      <w:autoSpaceDE w:val="0"/>
      <w:autoSpaceDN w:val="0"/>
      <w:adjustRightInd w:val="0"/>
    </w:pPr>
  </w:style>
  <w:style w:type="paragraph" w:customStyle="1" w:styleId="Style10">
    <w:name w:val="Style10"/>
    <w:basedOn w:val="a"/>
    <w:rsid w:val="003A0B9F"/>
    <w:pPr>
      <w:widowControl w:val="0"/>
      <w:autoSpaceDE w:val="0"/>
      <w:autoSpaceDN w:val="0"/>
      <w:adjustRightInd w:val="0"/>
      <w:spacing w:line="600" w:lineRule="exact"/>
      <w:ind w:firstLine="1157"/>
    </w:pPr>
  </w:style>
  <w:style w:type="paragraph" w:customStyle="1" w:styleId="Style13">
    <w:name w:val="Style13"/>
    <w:basedOn w:val="a"/>
    <w:rsid w:val="003A0B9F"/>
    <w:pPr>
      <w:widowControl w:val="0"/>
      <w:autoSpaceDE w:val="0"/>
      <w:autoSpaceDN w:val="0"/>
      <w:adjustRightInd w:val="0"/>
    </w:pPr>
  </w:style>
  <w:style w:type="paragraph" w:customStyle="1" w:styleId="Style14">
    <w:name w:val="Style14"/>
    <w:basedOn w:val="a"/>
    <w:rsid w:val="003A0B9F"/>
    <w:pPr>
      <w:widowControl w:val="0"/>
      <w:autoSpaceDE w:val="0"/>
      <w:autoSpaceDN w:val="0"/>
      <w:adjustRightInd w:val="0"/>
      <w:spacing w:line="285" w:lineRule="exact"/>
      <w:ind w:hanging="571"/>
      <w:jc w:val="both"/>
    </w:pPr>
  </w:style>
  <w:style w:type="paragraph" w:customStyle="1" w:styleId="Style16">
    <w:name w:val="Style16"/>
    <w:basedOn w:val="a"/>
    <w:rsid w:val="003A0B9F"/>
    <w:pPr>
      <w:widowControl w:val="0"/>
      <w:autoSpaceDE w:val="0"/>
      <w:autoSpaceDN w:val="0"/>
      <w:adjustRightInd w:val="0"/>
    </w:pPr>
  </w:style>
  <w:style w:type="paragraph" w:customStyle="1" w:styleId="Style22">
    <w:name w:val="Style22"/>
    <w:basedOn w:val="a"/>
    <w:rsid w:val="003A0B9F"/>
    <w:pPr>
      <w:widowControl w:val="0"/>
      <w:autoSpaceDE w:val="0"/>
      <w:autoSpaceDN w:val="0"/>
      <w:adjustRightInd w:val="0"/>
      <w:spacing w:line="571" w:lineRule="exact"/>
      <w:jc w:val="both"/>
    </w:pPr>
  </w:style>
  <w:style w:type="paragraph" w:customStyle="1" w:styleId="Style28">
    <w:name w:val="Style28"/>
    <w:basedOn w:val="a"/>
    <w:rsid w:val="003A0B9F"/>
    <w:pPr>
      <w:widowControl w:val="0"/>
      <w:autoSpaceDE w:val="0"/>
      <w:autoSpaceDN w:val="0"/>
      <w:adjustRightInd w:val="0"/>
      <w:spacing w:line="274" w:lineRule="exact"/>
      <w:ind w:firstLine="173"/>
      <w:jc w:val="both"/>
    </w:pPr>
  </w:style>
  <w:style w:type="paragraph" w:customStyle="1" w:styleId="Style29">
    <w:name w:val="Style29"/>
    <w:basedOn w:val="a"/>
    <w:rsid w:val="003A0B9F"/>
    <w:pPr>
      <w:widowControl w:val="0"/>
      <w:autoSpaceDE w:val="0"/>
      <w:autoSpaceDN w:val="0"/>
      <w:adjustRightInd w:val="0"/>
      <w:spacing w:line="281" w:lineRule="exact"/>
      <w:ind w:firstLine="874"/>
      <w:jc w:val="both"/>
    </w:pPr>
  </w:style>
  <w:style w:type="paragraph" w:customStyle="1" w:styleId="Style32">
    <w:name w:val="Style32"/>
    <w:basedOn w:val="a"/>
    <w:rsid w:val="003A0B9F"/>
    <w:pPr>
      <w:widowControl w:val="0"/>
      <w:autoSpaceDE w:val="0"/>
      <w:autoSpaceDN w:val="0"/>
      <w:adjustRightInd w:val="0"/>
      <w:spacing w:line="336" w:lineRule="exact"/>
      <w:ind w:firstLine="360"/>
    </w:pPr>
  </w:style>
  <w:style w:type="paragraph" w:customStyle="1" w:styleId="Style33">
    <w:name w:val="Style33"/>
    <w:basedOn w:val="a"/>
    <w:rsid w:val="003A0B9F"/>
    <w:pPr>
      <w:widowControl w:val="0"/>
      <w:autoSpaceDE w:val="0"/>
      <w:autoSpaceDN w:val="0"/>
      <w:adjustRightInd w:val="0"/>
    </w:pPr>
  </w:style>
  <w:style w:type="paragraph" w:customStyle="1" w:styleId="Style35">
    <w:name w:val="Style35"/>
    <w:basedOn w:val="a"/>
    <w:rsid w:val="003A0B9F"/>
    <w:pPr>
      <w:widowControl w:val="0"/>
      <w:autoSpaceDE w:val="0"/>
      <w:autoSpaceDN w:val="0"/>
      <w:adjustRightInd w:val="0"/>
    </w:pPr>
  </w:style>
  <w:style w:type="paragraph" w:customStyle="1" w:styleId="Style37">
    <w:name w:val="Style37"/>
    <w:basedOn w:val="a"/>
    <w:rsid w:val="003A0B9F"/>
    <w:pPr>
      <w:widowControl w:val="0"/>
      <w:autoSpaceDE w:val="0"/>
      <w:autoSpaceDN w:val="0"/>
      <w:adjustRightInd w:val="0"/>
      <w:spacing w:line="283" w:lineRule="exact"/>
      <w:ind w:firstLine="864"/>
    </w:pPr>
  </w:style>
  <w:style w:type="paragraph" w:customStyle="1" w:styleId="Style39">
    <w:name w:val="Style39"/>
    <w:basedOn w:val="a"/>
    <w:rsid w:val="003A0B9F"/>
    <w:pPr>
      <w:widowControl w:val="0"/>
      <w:autoSpaceDE w:val="0"/>
      <w:autoSpaceDN w:val="0"/>
      <w:adjustRightInd w:val="0"/>
      <w:spacing w:line="163" w:lineRule="exact"/>
    </w:pPr>
  </w:style>
  <w:style w:type="paragraph" w:customStyle="1" w:styleId="Style40">
    <w:name w:val="Style40"/>
    <w:basedOn w:val="a"/>
    <w:rsid w:val="003A0B9F"/>
    <w:pPr>
      <w:widowControl w:val="0"/>
      <w:autoSpaceDE w:val="0"/>
      <w:autoSpaceDN w:val="0"/>
      <w:adjustRightInd w:val="0"/>
      <w:spacing w:line="288" w:lineRule="exact"/>
      <w:ind w:hanging="1570"/>
    </w:pPr>
  </w:style>
  <w:style w:type="paragraph" w:customStyle="1" w:styleId="Style45">
    <w:name w:val="Style45"/>
    <w:basedOn w:val="a"/>
    <w:rsid w:val="003A0B9F"/>
    <w:pPr>
      <w:widowControl w:val="0"/>
      <w:autoSpaceDE w:val="0"/>
      <w:autoSpaceDN w:val="0"/>
      <w:adjustRightInd w:val="0"/>
    </w:pPr>
  </w:style>
  <w:style w:type="paragraph" w:customStyle="1" w:styleId="Style47">
    <w:name w:val="Style47"/>
    <w:basedOn w:val="a"/>
    <w:rsid w:val="003A0B9F"/>
    <w:pPr>
      <w:widowControl w:val="0"/>
      <w:autoSpaceDE w:val="0"/>
      <w:autoSpaceDN w:val="0"/>
      <w:adjustRightInd w:val="0"/>
    </w:pPr>
  </w:style>
  <w:style w:type="paragraph" w:customStyle="1" w:styleId="Style53">
    <w:name w:val="Style53"/>
    <w:basedOn w:val="a"/>
    <w:rsid w:val="003A0B9F"/>
    <w:pPr>
      <w:widowControl w:val="0"/>
      <w:autoSpaceDE w:val="0"/>
      <w:autoSpaceDN w:val="0"/>
      <w:adjustRightInd w:val="0"/>
      <w:spacing w:line="346" w:lineRule="exact"/>
      <w:jc w:val="center"/>
    </w:pPr>
  </w:style>
  <w:style w:type="paragraph" w:customStyle="1" w:styleId="Style58">
    <w:name w:val="Style58"/>
    <w:basedOn w:val="a"/>
    <w:rsid w:val="003A0B9F"/>
    <w:pPr>
      <w:widowControl w:val="0"/>
      <w:autoSpaceDE w:val="0"/>
      <w:autoSpaceDN w:val="0"/>
      <w:adjustRightInd w:val="0"/>
      <w:spacing w:line="245" w:lineRule="exact"/>
    </w:pPr>
  </w:style>
  <w:style w:type="paragraph" w:customStyle="1" w:styleId="Style59">
    <w:name w:val="Style59"/>
    <w:basedOn w:val="a"/>
    <w:rsid w:val="003A0B9F"/>
    <w:pPr>
      <w:widowControl w:val="0"/>
      <w:autoSpaceDE w:val="0"/>
      <w:autoSpaceDN w:val="0"/>
      <w:adjustRightInd w:val="0"/>
    </w:pPr>
  </w:style>
  <w:style w:type="paragraph" w:customStyle="1" w:styleId="Style62">
    <w:name w:val="Style62"/>
    <w:basedOn w:val="a"/>
    <w:rsid w:val="003A0B9F"/>
    <w:pPr>
      <w:widowControl w:val="0"/>
      <w:autoSpaceDE w:val="0"/>
      <w:autoSpaceDN w:val="0"/>
      <w:adjustRightInd w:val="0"/>
      <w:spacing w:line="216" w:lineRule="exact"/>
      <w:ind w:hanging="1402"/>
    </w:pPr>
  </w:style>
  <w:style w:type="paragraph" w:customStyle="1" w:styleId="Style63">
    <w:name w:val="Style63"/>
    <w:basedOn w:val="a"/>
    <w:rsid w:val="003A0B9F"/>
    <w:pPr>
      <w:widowControl w:val="0"/>
      <w:autoSpaceDE w:val="0"/>
      <w:autoSpaceDN w:val="0"/>
      <w:adjustRightInd w:val="0"/>
    </w:pPr>
  </w:style>
  <w:style w:type="paragraph" w:customStyle="1" w:styleId="Style70">
    <w:name w:val="Style70"/>
    <w:basedOn w:val="a"/>
    <w:rsid w:val="003A0B9F"/>
    <w:pPr>
      <w:widowControl w:val="0"/>
      <w:autoSpaceDE w:val="0"/>
      <w:autoSpaceDN w:val="0"/>
      <w:adjustRightInd w:val="0"/>
      <w:jc w:val="both"/>
    </w:pPr>
  </w:style>
  <w:style w:type="paragraph" w:customStyle="1" w:styleId="Style75">
    <w:name w:val="Style75"/>
    <w:basedOn w:val="a"/>
    <w:rsid w:val="003A0B9F"/>
    <w:pPr>
      <w:widowControl w:val="0"/>
      <w:autoSpaceDE w:val="0"/>
      <w:autoSpaceDN w:val="0"/>
      <w:adjustRightInd w:val="0"/>
      <w:spacing w:line="432" w:lineRule="exact"/>
      <w:jc w:val="center"/>
    </w:pPr>
  </w:style>
  <w:style w:type="paragraph" w:customStyle="1" w:styleId="Style76">
    <w:name w:val="Style76"/>
    <w:basedOn w:val="a"/>
    <w:rsid w:val="003A0B9F"/>
    <w:pPr>
      <w:widowControl w:val="0"/>
      <w:autoSpaceDE w:val="0"/>
      <w:autoSpaceDN w:val="0"/>
      <w:adjustRightInd w:val="0"/>
    </w:pPr>
  </w:style>
  <w:style w:type="paragraph" w:customStyle="1" w:styleId="Style80">
    <w:name w:val="Style80"/>
    <w:basedOn w:val="a"/>
    <w:rsid w:val="003A0B9F"/>
    <w:pPr>
      <w:widowControl w:val="0"/>
      <w:autoSpaceDE w:val="0"/>
      <w:autoSpaceDN w:val="0"/>
      <w:adjustRightInd w:val="0"/>
    </w:pPr>
  </w:style>
  <w:style w:type="paragraph" w:customStyle="1" w:styleId="Style82">
    <w:name w:val="Style82"/>
    <w:basedOn w:val="a"/>
    <w:rsid w:val="003A0B9F"/>
    <w:pPr>
      <w:widowControl w:val="0"/>
      <w:autoSpaceDE w:val="0"/>
      <w:autoSpaceDN w:val="0"/>
      <w:adjustRightInd w:val="0"/>
    </w:pPr>
  </w:style>
  <w:style w:type="paragraph" w:customStyle="1" w:styleId="Style83">
    <w:name w:val="Style83"/>
    <w:basedOn w:val="a"/>
    <w:rsid w:val="003A0B9F"/>
    <w:pPr>
      <w:widowControl w:val="0"/>
      <w:autoSpaceDE w:val="0"/>
      <w:autoSpaceDN w:val="0"/>
      <w:adjustRightInd w:val="0"/>
    </w:pPr>
  </w:style>
  <w:style w:type="paragraph" w:customStyle="1" w:styleId="Style85">
    <w:name w:val="Style85"/>
    <w:basedOn w:val="a"/>
    <w:rsid w:val="003A0B9F"/>
    <w:pPr>
      <w:widowControl w:val="0"/>
      <w:autoSpaceDE w:val="0"/>
      <w:autoSpaceDN w:val="0"/>
      <w:adjustRightInd w:val="0"/>
    </w:pPr>
  </w:style>
  <w:style w:type="paragraph" w:customStyle="1" w:styleId="Style86">
    <w:name w:val="Style86"/>
    <w:basedOn w:val="a"/>
    <w:rsid w:val="003A0B9F"/>
    <w:pPr>
      <w:widowControl w:val="0"/>
      <w:autoSpaceDE w:val="0"/>
      <w:autoSpaceDN w:val="0"/>
      <w:adjustRightInd w:val="0"/>
      <w:spacing w:line="221" w:lineRule="exact"/>
      <w:jc w:val="both"/>
    </w:pPr>
  </w:style>
  <w:style w:type="paragraph" w:customStyle="1" w:styleId="Style91">
    <w:name w:val="Style91"/>
    <w:basedOn w:val="a"/>
    <w:rsid w:val="003A0B9F"/>
    <w:pPr>
      <w:widowControl w:val="0"/>
      <w:autoSpaceDE w:val="0"/>
      <w:autoSpaceDN w:val="0"/>
      <w:adjustRightInd w:val="0"/>
    </w:pPr>
  </w:style>
  <w:style w:type="paragraph" w:customStyle="1" w:styleId="Style92">
    <w:name w:val="Style92"/>
    <w:basedOn w:val="a"/>
    <w:rsid w:val="003A0B9F"/>
    <w:pPr>
      <w:widowControl w:val="0"/>
      <w:autoSpaceDE w:val="0"/>
      <w:autoSpaceDN w:val="0"/>
      <w:adjustRightInd w:val="0"/>
      <w:spacing w:line="230" w:lineRule="exact"/>
      <w:ind w:firstLine="293"/>
    </w:pPr>
  </w:style>
  <w:style w:type="paragraph" w:customStyle="1" w:styleId="Style101">
    <w:name w:val="Style101"/>
    <w:basedOn w:val="a"/>
    <w:rsid w:val="003A0B9F"/>
    <w:pPr>
      <w:widowControl w:val="0"/>
      <w:autoSpaceDE w:val="0"/>
      <w:autoSpaceDN w:val="0"/>
      <w:adjustRightInd w:val="0"/>
    </w:pPr>
  </w:style>
  <w:style w:type="paragraph" w:customStyle="1" w:styleId="Style102">
    <w:name w:val="Style102"/>
    <w:basedOn w:val="a"/>
    <w:rsid w:val="003A0B9F"/>
    <w:pPr>
      <w:widowControl w:val="0"/>
      <w:autoSpaceDE w:val="0"/>
      <w:autoSpaceDN w:val="0"/>
      <w:adjustRightInd w:val="0"/>
    </w:pPr>
  </w:style>
  <w:style w:type="paragraph" w:customStyle="1" w:styleId="Style103">
    <w:name w:val="Style103"/>
    <w:basedOn w:val="a"/>
    <w:rsid w:val="003A0B9F"/>
    <w:pPr>
      <w:widowControl w:val="0"/>
      <w:autoSpaceDE w:val="0"/>
      <w:autoSpaceDN w:val="0"/>
      <w:adjustRightInd w:val="0"/>
    </w:pPr>
  </w:style>
  <w:style w:type="paragraph" w:customStyle="1" w:styleId="Style106">
    <w:name w:val="Style106"/>
    <w:basedOn w:val="a"/>
    <w:rsid w:val="003A0B9F"/>
    <w:pPr>
      <w:widowControl w:val="0"/>
      <w:autoSpaceDE w:val="0"/>
      <w:autoSpaceDN w:val="0"/>
      <w:adjustRightInd w:val="0"/>
    </w:pPr>
  </w:style>
  <w:style w:type="paragraph" w:customStyle="1" w:styleId="Style107">
    <w:name w:val="Style107"/>
    <w:basedOn w:val="a"/>
    <w:rsid w:val="003A0B9F"/>
    <w:pPr>
      <w:widowControl w:val="0"/>
      <w:autoSpaceDE w:val="0"/>
      <w:autoSpaceDN w:val="0"/>
      <w:adjustRightInd w:val="0"/>
    </w:pPr>
  </w:style>
  <w:style w:type="paragraph" w:customStyle="1" w:styleId="Style109">
    <w:name w:val="Style109"/>
    <w:basedOn w:val="a"/>
    <w:rsid w:val="003A0B9F"/>
    <w:pPr>
      <w:widowControl w:val="0"/>
      <w:autoSpaceDE w:val="0"/>
      <w:autoSpaceDN w:val="0"/>
      <w:adjustRightInd w:val="0"/>
      <w:spacing w:line="389" w:lineRule="exact"/>
    </w:pPr>
  </w:style>
  <w:style w:type="paragraph" w:customStyle="1" w:styleId="Style111">
    <w:name w:val="Style111"/>
    <w:basedOn w:val="a"/>
    <w:rsid w:val="003A0B9F"/>
    <w:pPr>
      <w:widowControl w:val="0"/>
      <w:autoSpaceDE w:val="0"/>
      <w:autoSpaceDN w:val="0"/>
      <w:adjustRightInd w:val="0"/>
      <w:spacing w:line="209" w:lineRule="exact"/>
      <w:jc w:val="center"/>
    </w:pPr>
  </w:style>
  <w:style w:type="paragraph" w:customStyle="1" w:styleId="Style112">
    <w:name w:val="Style112"/>
    <w:basedOn w:val="a"/>
    <w:rsid w:val="003A0B9F"/>
    <w:pPr>
      <w:widowControl w:val="0"/>
      <w:autoSpaceDE w:val="0"/>
      <w:autoSpaceDN w:val="0"/>
      <w:adjustRightInd w:val="0"/>
    </w:pPr>
  </w:style>
  <w:style w:type="paragraph" w:customStyle="1" w:styleId="Style113">
    <w:name w:val="Style113"/>
    <w:basedOn w:val="a"/>
    <w:rsid w:val="003A0B9F"/>
    <w:pPr>
      <w:widowControl w:val="0"/>
      <w:autoSpaceDE w:val="0"/>
      <w:autoSpaceDN w:val="0"/>
      <w:adjustRightInd w:val="0"/>
    </w:pPr>
  </w:style>
  <w:style w:type="paragraph" w:customStyle="1" w:styleId="Style114">
    <w:name w:val="Style114"/>
    <w:basedOn w:val="a"/>
    <w:rsid w:val="003A0B9F"/>
    <w:pPr>
      <w:widowControl w:val="0"/>
      <w:autoSpaceDE w:val="0"/>
      <w:autoSpaceDN w:val="0"/>
      <w:adjustRightInd w:val="0"/>
    </w:pPr>
  </w:style>
  <w:style w:type="paragraph" w:customStyle="1" w:styleId="Style116">
    <w:name w:val="Style116"/>
    <w:basedOn w:val="a"/>
    <w:rsid w:val="003A0B9F"/>
    <w:pPr>
      <w:widowControl w:val="0"/>
      <w:autoSpaceDE w:val="0"/>
      <w:autoSpaceDN w:val="0"/>
      <w:adjustRightInd w:val="0"/>
    </w:pPr>
  </w:style>
  <w:style w:type="paragraph" w:customStyle="1" w:styleId="Style119">
    <w:name w:val="Style119"/>
    <w:basedOn w:val="a"/>
    <w:rsid w:val="003A0B9F"/>
    <w:pPr>
      <w:widowControl w:val="0"/>
      <w:autoSpaceDE w:val="0"/>
      <w:autoSpaceDN w:val="0"/>
      <w:adjustRightInd w:val="0"/>
    </w:pPr>
  </w:style>
  <w:style w:type="paragraph" w:customStyle="1" w:styleId="Style120">
    <w:name w:val="Style120"/>
    <w:basedOn w:val="a"/>
    <w:rsid w:val="003A0B9F"/>
    <w:pPr>
      <w:widowControl w:val="0"/>
      <w:autoSpaceDE w:val="0"/>
      <w:autoSpaceDN w:val="0"/>
      <w:adjustRightInd w:val="0"/>
      <w:spacing w:line="264" w:lineRule="exact"/>
    </w:pPr>
  </w:style>
  <w:style w:type="paragraph" w:customStyle="1" w:styleId="Style123">
    <w:name w:val="Style123"/>
    <w:basedOn w:val="a"/>
    <w:rsid w:val="003A0B9F"/>
    <w:pPr>
      <w:widowControl w:val="0"/>
      <w:autoSpaceDE w:val="0"/>
      <w:autoSpaceDN w:val="0"/>
      <w:adjustRightInd w:val="0"/>
    </w:pPr>
  </w:style>
  <w:style w:type="paragraph" w:customStyle="1" w:styleId="Style124">
    <w:name w:val="Style124"/>
    <w:basedOn w:val="a"/>
    <w:rsid w:val="003A0B9F"/>
    <w:pPr>
      <w:widowControl w:val="0"/>
      <w:autoSpaceDE w:val="0"/>
      <w:autoSpaceDN w:val="0"/>
      <w:adjustRightInd w:val="0"/>
      <w:spacing w:line="278" w:lineRule="exact"/>
      <w:ind w:hanging="158"/>
    </w:pPr>
  </w:style>
  <w:style w:type="paragraph" w:customStyle="1" w:styleId="Style126">
    <w:name w:val="Style126"/>
    <w:basedOn w:val="a"/>
    <w:rsid w:val="003A0B9F"/>
    <w:pPr>
      <w:widowControl w:val="0"/>
      <w:autoSpaceDE w:val="0"/>
      <w:autoSpaceDN w:val="0"/>
      <w:adjustRightInd w:val="0"/>
    </w:pPr>
  </w:style>
  <w:style w:type="paragraph" w:customStyle="1" w:styleId="Style129">
    <w:name w:val="Style129"/>
    <w:basedOn w:val="a"/>
    <w:rsid w:val="003A0B9F"/>
    <w:pPr>
      <w:widowControl w:val="0"/>
      <w:autoSpaceDE w:val="0"/>
      <w:autoSpaceDN w:val="0"/>
      <w:adjustRightInd w:val="0"/>
      <w:spacing w:line="283" w:lineRule="exact"/>
      <w:jc w:val="both"/>
    </w:pPr>
  </w:style>
  <w:style w:type="paragraph" w:customStyle="1" w:styleId="Style130">
    <w:name w:val="Style130"/>
    <w:basedOn w:val="a"/>
    <w:rsid w:val="003A0B9F"/>
    <w:pPr>
      <w:widowControl w:val="0"/>
      <w:autoSpaceDE w:val="0"/>
      <w:autoSpaceDN w:val="0"/>
      <w:adjustRightInd w:val="0"/>
    </w:pPr>
  </w:style>
  <w:style w:type="paragraph" w:customStyle="1" w:styleId="Style132">
    <w:name w:val="Style132"/>
    <w:basedOn w:val="a"/>
    <w:rsid w:val="003A0B9F"/>
    <w:pPr>
      <w:widowControl w:val="0"/>
      <w:autoSpaceDE w:val="0"/>
      <w:autoSpaceDN w:val="0"/>
      <w:adjustRightInd w:val="0"/>
      <w:spacing w:line="403" w:lineRule="exact"/>
      <w:jc w:val="center"/>
    </w:pPr>
  </w:style>
  <w:style w:type="paragraph" w:customStyle="1" w:styleId="Style133">
    <w:name w:val="Style133"/>
    <w:basedOn w:val="a"/>
    <w:rsid w:val="003A0B9F"/>
    <w:pPr>
      <w:widowControl w:val="0"/>
      <w:autoSpaceDE w:val="0"/>
      <w:autoSpaceDN w:val="0"/>
      <w:adjustRightInd w:val="0"/>
      <w:spacing w:line="338" w:lineRule="exact"/>
    </w:pPr>
  </w:style>
  <w:style w:type="paragraph" w:customStyle="1" w:styleId="Style134">
    <w:name w:val="Style134"/>
    <w:basedOn w:val="a"/>
    <w:rsid w:val="003A0B9F"/>
    <w:pPr>
      <w:widowControl w:val="0"/>
      <w:autoSpaceDE w:val="0"/>
      <w:autoSpaceDN w:val="0"/>
      <w:adjustRightInd w:val="0"/>
    </w:pPr>
  </w:style>
  <w:style w:type="character" w:customStyle="1" w:styleId="FontStyle139">
    <w:name w:val="Font Style139"/>
    <w:basedOn w:val="a0"/>
    <w:rsid w:val="003A0B9F"/>
    <w:rPr>
      <w:rFonts w:ascii="Georgia" w:hAnsi="Georgia" w:cs="Georgia"/>
      <w:b/>
      <w:bCs/>
      <w:i/>
      <w:iCs/>
      <w:sz w:val="22"/>
      <w:szCs w:val="22"/>
    </w:rPr>
  </w:style>
  <w:style w:type="character" w:customStyle="1" w:styleId="FontStyle140">
    <w:name w:val="Font Style140"/>
    <w:basedOn w:val="a0"/>
    <w:rsid w:val="003A0B9F"/>
    <w:rPr>
      <w:rFonts w:ascii="Times New Roman" w:hAnsi="Times New Roman" w:cs="Times New Roman"/>
      <w:b/>
      <w:bCs/>
      <w:sz w:val="22"/>
      <w:szCs w:val="22"/>
    </w:rPr>
  </w:style>
  <w:style w:type="character" w:customStyle="1" w:styleId="FontStyle142">
    <w:name w:val="Font Style142"/>
    <w:basedOn w:val="a0"/>
    <w:rsid w:val="003A0B9F"/>
    <w:rPr>
      <w:rFonts w:ascii="Times New Roman" w:hAnsi="Times New Roman" w:cs="Times New Roman"/>
      <w:b/>
      <w:bCs/>
      <w:sz w:val="28"/>
      <w:szCs w:val="28"/>
    </w:rPr>
  </w:style>
  <w:style w:type="character" w:customStyle="1" w:styleId="FontStyle145">
    <w:name w:val="Font Style145"/>
    <w:basedOn w:val="a0"/>
    <w:rsid w:val="003A0B9F"/>
    <w:rPr>
      <w:rFonts w:ascii="Times New Roman" w:hAnsi="Times New Roman" w:cs="Times New Roman"/>
      <w:smallCaps/>
      <w:sz w:val="16"/>
      <w:szCs w:val="16"/>
    </w:rPr>
  </w:style>
  <w:style w:type="character" w:customStyle="1" w:styleId="FontStyle163">
    <w:name w:val="Font Style163"/>
    <w:basedOn w:val="a0"/>
    <w:rsid w:val="003A0B9F"/>
    <w:rPr>
      <w:rFonts w:ascii="Arial Narrow" w:hAnsi="Arial Narrow" w:cs="Arial Narrow"/>
      <w:b/>
      <w:bCs/>
      <w:i/>
      <w:iCs/>
      <w:sz w:val="18"/>
      <w:szCs w:val="18"/>
    </w:rPr>
  </w:style>
  <w:style w:type="character" w:customStyle="1" w:styleId="FontStyle182">
    <w:name w:val="Font Style182"/>
    <w:basedOn w:val="a0"/>
    <w:rsid w:val="003A0B9F"/>
    <w:rPr>
      <w:rFonts w:ascii="Arial Narrow" w:hAnsi="Arial Narrow" w:cs="Arial Narrow"/>
      <w:sz w:val="12"/>
      <w:szCs w:val="12"/>
    </w:rPr>
  </w:style>
  <w:style w:type="character" w:customStyle="1" w:styleId="FontStyle183">
    <w:name w:val="Font Style183"/>
    <w:basedOn w:val="a0"/>
    <w:rsid w:val="003A0B9F"/>
    <w:rPr>
      <w:rFonts w:ascii="Arial Unicode MS" w:eastAsia="Arial Unicode MS" w:cs="Arial Unicode MS"/>
      <w:i/>
      <w:iCs/>
      <w:sz w:val="28"/>
      <w:szCs w:val="28"/>
    </w:rPr>
  </w:style>
  <w:style w:type="character" w:customStyle="1" w:styleId="FontStyle184">
    <w:name w:val="Font Style184"/>
    <w:basedOn w:val="a0"/>
    <w:rsid w:val="003A0B9F"/>
    <w:rPr>
      <w:rFonts w:ascii="Times New Roman" w:hAnsi="Times New Roman" w:cs="Times New Roman"/>
      <w:i/>
      <w:iCs/>
      <w:sz w:val="8"/>
      <w:szCs w:val="8"/>
    </w:rPr>
  </w:style>
  <w:style w:type="character" w:customStyle="1" w:styleId="FontStyle185">
    <w:name w:val="Font Style185"/>
    <w:basedOn w:val="a0"/>
    <w:rsid w:val="003A0B9F"/>
    <w:rPr>
      <w:rFonts w:ascii="Courier New" w:hAnsi="Courier New" w:cs="Courier New"/>
      <w:sz w:val="40"/>
      <w:szCs w:val="40"/>
    </w:rPr>
  </w:style>
  <w:style w:type="character" w:customStyle="1" w:styleId="FontStyle186">
    <w:name w:val="Font Style186"/>
    <w:basedOn w:val="a0"/>
    <w:rsid w:val="003A0B9F"/>
    <w:rPr>
      <w:rFonts w:ascii="Arial Narrow" w:hAnsi="Arial Narrow" w:cs="Arial Narrow"/>
      <w:sz w:val="10"/>
      <w:szCs w:val="10"/>
    </w:rPr>
  </w:style>
  <w:style w:type="character" w:customStyle="1" w:styleId="FontStyle187">
    <w:name w:val="Font Style187"/>
    <w:basedOn w:val="a0"/>
    <w:rsid w:val="003A0B9F"/>
    <w:rPr>
      <w:rFonts w:ascii="Franklin Gothic Demi Cond" w:hAnsi="Franklin Gothic Demi Cond" w:cs="Franklin Gothic Demi Cond"/>
      <w:b/>
      <w:bCs/>
      <w:sz w:val="14"/>
      <w:szCs w:val="14"/>
    </w:rPr>
  </w:style>
  <w:style w:type="character" w:customStyle="1" w:styleId="FontStyle188">
    <w:name w:val="Font Style188"/>
    <w:basedOn w:val="a0"/>
    <w:rsid w:val="003A0B9F"/>
    <w:rPr>
      <w:rFonts w:ascii="Bookman Old Style" w:hAnsi="Bookman Old Style" w:cs="Bookman Old Style"/>
      <w:sz w:val="12"/>
      <w:szCs w:val="12"/>
    </w:rPr>
  </w:style>
  <w:style w:type="character" w:customStyle="1" w:styleId="FontStyle189">
    <w:name w:val="Font Style189"/>
    <w:basedOn w:val="a0"/>
    <w:rsid w:val="003A0B9F"/>
    <w:rPr>
      <w:rFonts w:ascii="Century Schoolbook" w:hAnsi="Century Schoolbook" w:cs="Century Schoolbook"/>
      <w:i/>
      <w:iCs/>
      <w:sz w:val="20"/>
      <w:szCs w:val="20"/>
    </w:rPr>
  </w:style>
  <w:style w:type="character" w:customStyle="1" w:styleId="FontStyle190">
    <w:name w:val="Font Style190"/>
    <w:basedOn w:val="a0"/>
    <w:rsid w:val="003A0B9F"/>
    <w:rPr>
      <w:rFonts w:ascii="Arial Unicode MS" w:eastAsia="Arial Unicode MS" w:cs="Arial Unicode MS"/>
      <w:i/>
      <w:iCs/>
      <w:sz w:val="24"/>
      <w:szCs w:val="24"/>
    </w:rPr>
  </w:style>
  <w:style w:type="character" w:customStyle="1" w:styleId="FontStyle191">
    <w:name w:val="Font Style191"/>
    <w:basedOn w:val="a0"/>
    <w:rsid w:val="003A0B9F"/>
    <w:rPr>
      <w:rFonts w:ascii="Times New Roman" w:hAnsi="Times New Roman" w:cs="Times New Roman"/>
      <w:i/>
      <w:iCs/>
      <w:sz w:val="22"/>
      <w:szCs w:val="22"/>
    </w:rPr>
  </w:style>
  <w:style w:type="character" w:customStyle="1" w:styleId="FontStyle192">
    <w:name w:val="Font Style192"/>
    <w:basedOn w:val="a0"/>
    <w:rsid w:val="003A0B9F"/>
    <w:rPr>
      <w:rFonts w:ascii="Times New Roman" w:hAnsi="Times New Roman" w:cs="Times New Roman"/>
      <w:b/>
      <w:bCs/>
      <w:i/>
      <w:iCs/>
      <w:sz w:val="8"/>
      <w:szCs w:val="8"/>
    </w:rPr>
  </w:style>
  <w:style w:type="character" w:customStyle="1" w:styleId="FontStyle193">
    <w:name w:val="Font Style193"/>
    <w:basedOn w:val="a0"/>
    <w:rsid w:val="003A0B9F"/>
    <w:rPr>
      <w:rFonts w:ascii="Times New Roman" w:hAnsi="Times New Roman" w:cs="Times New Roman"/>
      <w:i/>
      <w:iCs/>
      <w:sz w:val="30"/>
      <w:szCs w:val="30"/>
    </w:rPr>
  </w:style>
  <w:style w:type="character" w:customStyle="1" w:styleId="FontStyle194">
    <w:name w:val="Font Style194"/>
    <w:basedOn w:val="a0"/>
    <w:rsid w:val="003A0B9F"/>
    <w:rPr>
      <w:rFonts w:ascii="Arial Narrow" w:hAnsi="Arial Narrow" w:cs="Arial Narrow"/>
      <w:i/>
      <w:iCs/>
      <w:sz w:val="16"/>
      <w:szCs w:val="16"/>
    </w:rPr>
  </w:style>
  <w:style w:type="character" w:customStyle="1" w:styleId="FontStyle195">
    <w:name w:val="Font Style195"/>
    <w:basedOn w:val="a0"/>
    <w:rsid w:val="003A0B9F"/>
    <w:rPr>
      <w:rFonts w:ascii="Century Schoolbook" w:hAnsi="Century Schoolbook" w:cs="Century Schoolbook"/>
      <w:spacing w:val="-10"/>
      <w:sz w:val="14"/>
      <w:szCs w:val="14"/>
    </w:rPr>
  </w:style>
  <w:style w:type="character" w:customStyle="1" w:styleId="FontStyle196">
    <w:name w:val="Font Style196"/>
    <w:basedOn w:val="a0"/>
    <w:rsid w:val="003A0B9F"/>
    <w:rPr>
      <w:rFonts w:ascii="Times New Roman" w:hAnsi="Times New Roman" w:cs="Times New Roman"/>
      <w:i/>
      <w:iCs/>
      <w:sz w:val="20"/>
      <w:szCs w:val="20"/>
    </w:rPr>
  </w:style>
  <w:style w:type="character" w:customStyle="1" w:styleId="FontStyle197">
    <w:name w:val="Font Style197"/>
    <w:basedOn w:val="a0"/>
    <w:rsid w:val="003A0B9F"/>
    <w:rPr>
      <w:rFonts w:ascii="Century Schoolbook" w:hAnsi="Century Schoolbook" w:cs="Century Schoolbook"/>
      <w:i/>
      <w:iCs/>
      <w:sz w:val="28"/>
      <w:szCs w:val="28"/>
    </w:rPr>
  </w:style>
  <w:style w:type="character" w:customStyle="1" w:styleId="FontStyle198">
    <w:name w:val="Font Style198"/>
    <w:basedOn w:val="a0"/>
    <w:rsid w:val="003A0B9F"/>
    <w:rPr>
      <w:rFonts w:ascii="Garamond" w:hAnsi="Garamond" w:cs="Garamond"/>
      <w:i/>
      <w:iCs/>
      <w:sz w:val="14"/>
      <w:szCs w:val="14"/>
    </w:rPr>
  </w:style>
  <w:style w:type="character" w:customStyle="1" w:styleId="FontStyle199">
    <w:name w:val="Font Style199"/>
    <w:basedOn w:val="a0"/>
    <w:rsid w:val="003A0B9F"/>
    <w:rPr>
      <w:rFonts w:ascii="Times New Roman" w:hAnsi="Times New Roman" w:cs="Times New Roman"/>
      <w:sz w:val="14"/>
      <w:szCs w:val="1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509301334">
      <w:bodyDiv w:val="1"/>
      <w:marLeft w:val="0"/>
      <w:marRight w:val="0"/>
      <w:marTop w:val="0"/>
      <w:marBottom w:val="0"/>
      <w:divBdr>
        <w:top w:val="none" w:sz="0" w:space="0" w:color="auto"/>
        <w:left w:val="none" w:sz="0" w:space="0" w:color="auto"/>
        <w:bottom w:val="none" w:sz="0" w:space="0" w:color="auto"/>
        <w:right w:val="none" w:sz="0" w:space="0" w:color="auto"/>
      </w:divBdr>
    </w:div>
    <w:div w:id="146677181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13" Type="http://schemas.openxmlformats.org/officeDocument/2006/relationships/image" Target="media/image4.png"/><Relationship Id="rId18" Type="http://schemas.openxmlformats.org/officeDocument/2006/relationships/image" Target="media/image7.wmf"/><Relationship Id="rId26" Type="http://schemas.openxmlformats.org/officeDocument/2006/relationships/image" Target="media/image11.wmf"/><Relationship Id="rId39" Type="http://schemas.openxmlformats.org/officeDocument/2006/relationships/oleObject" Target="embeddings/oleObject13.bin"/><Relationship Id="rId21" Type="http://schemas.openxmlformats.org/officeDocument/2006/relationships/oleObject" Target="embeddings/oleObject4.bin"/><Relationship Id="rId34" Type="http://schemas.openxmlformats.org/officeDocument/2006/relationships/image" Target="media/image15.wmf"/><Relationship Id="rId42" Type="http://schemas.openxmlformats.org/officeDocument/2006/relationships/image" Target="media/image19.wmf"/><Relationship Id="rId47" Type="http://schemas.openxmlformats.org/officeDocument/2006/relationships/oleObject" Target="embeddings/oleObject17.bin"/><Relationship Id="rId50" Type="http://schemas.openxmlformats.org/officeDocument/2006/relationships/image" Target="media/image23.wmf"/><Relationship Id="rId55" Type="http://schemas.openxmlformats.org/officeDocument/2006/relationships/oleObject" Target="embeddings/oleObject21.bin"/><Relationship Id="rId63" Type="http://schemas.openxmlformats.org/officeDocument/2006/relationships/oleObject" Target="embeddings/oleObject25.bin"/><Relationship Id="rId68" Type="http://schemas.openxmlformats.org/officeDocument/2006/relationships/hyperlink" Target="http://leuza.ru/rt_leuza.htm" TargetMode="External"/><Relationship Id="rId7" Type="http://schemas.openxmlformats.org/officeDocument/2006/relationships/image" Target="media/image1.png"/><Relationship Id="rId71"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image" Target="media/image6.wmf"/><Relationship Id="rId29" Type="http://schemas.openxmlformats.org/officeDocument/2006/relationships/oleObject" Target="embeddings/oleObject8.bin"/><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2.jpeg"/><Relationship Id="rId24" Type="http://schemas.openxmlformats.org/officeDocument/2006/relationships/image" Target="media/image10.wmf"/><Relationship Id="rId32" Type="http://schemas.openxmlformats.org/officeDocument/2006/relationships/image" Target="media/image14.wmf"/><Relationship Id="rId37" Type="http://schemas.openxmlformats.org/officeDocument/2006/relationships/oleObject" Target="embeddings/oleObject12.bin"/><Relationship Id="rId40" Type="http://schemas.openxmlformats.org/officeDocument/2006/relationships/image" Target="media/image18.wmf"/><Relationship Id="rId45" Type="http://schemas.openxmlformats.org/officeDocument/2006/relationships/oleObject" Target="embeddings/oleObject16.bin"/><Relationship Id="rId53" Type="http://schemas.openxmlformats.org/officeDocument/2006/relationships/oleObject" Target="embeddings/oleObject20.bin"/><Relationship Id="rId58" Type="http://schemas.openxmlformats.org/officeDocument/2006/relationships/image" Target="media/image27.wmf"/><Relationship Id="rId66" Type="http://schemas.openxmlformats.org/officeDocument/2006/relationships/image" Target="media/image31.png"/><Relationship Id="rId5" Type="http://schemas.openxmlformats.org/officeDocument/2006/relationships/footnotes" Target="footnotes.xml"/><Relationship Id="rId15" Type="http://schemas.openxmlformats.org/officeDocument/2006/relationships/oleObject" Target="embeddings/oleObject1.bin"/><Relationship Id="rId23" Type="http://schemas.openxmlformats.org/officeDocument/2006/relationships/oleObject" Target="embeddings/oleObject5.bin"/><Relationship Id="rId28" Type="http://schemas.openxmlformats.org/officeDocument/2006/relationships/image" Target="media/image12.wmf"/><Relationship Id="rId36" Type="http://schemas.openxmlformats.org/officeDocument/2006/relationships/image" Target="media/image16.wmf"/><Relationship Id="rId49" Type="http://schemas.openxmlformats.org/officeDocument/2006/relationships/oleObject" Target="embeddings/oleObject18.bin"/><Relationship Id="rId57" Type="http://schemas.openxmlformats.org/officeDocument/2006/relationships/oleObject" Target="embeddings/oleObject22.bin"/><Relationship Id="rId61" Type="http://schemas.openxmlformats.org/officeDocument/2006/relationships/oleObject" Target="embeddings/oleObject24.bin"/><Relationship Id="rId10" Type="http://schemas.openxmlformats.org/officeDocument/2006/relationships/header" Target="header1.xml"/><Relationship Id="rId19" Type="http://schemas.openxmlformats.org/officeDocument/2006/relationships/oleObject" Target="embeddings/oleObject3.bin"/><Relationship Id="rId31" Type="http://schemas.openxmlformats.org/officeDocument/2006/relationships/oleObject" Target="embeddings/oleObject9.bin"/><Relationship Id="rId44" Type="http://schemas.openxmlformats.org/officeDocument/2006/relationships/image" Target="media/image20.wmf"/><Relationship Id="rId52" Type="http://schemas.openxmlformats.org/officeDocument/2006/relationships/image" Target="media/image24.wmf"/><Relationship Id="rId60" Type="http://schemas.openxmlformats.org/officeDocument/2006/relationships/image" Target="media/image28.wmf"/><Relationship Id="rId65" Type="http://schemas.openxmlformats.org/officeDocument/2006/relationships/oleObject" Target="embeddings/oleObject26.bin"/><Relationship Id="rId4" Type="http://schemas.openxmlformats.org/officeDocument/2006/relationships/webSettings" Target="webSettings.xml"/><Relationship Id="rId9" Type="http://schemas.openxmlformats.org/officeDocument/2006/relationships/footer" Target="footer2.xml"/><Relationship Id="rId14" Type="http://schemas.openxmlformats.org/officeDocument/2006/relationships/image" Target="media/image5.wmf"/><Relationship Id="rId22" Type="http://schemas.openxmlformats.org/officeDocument/2006/relationships/image" Target="media/image9.wmf"/><Relationship Id="rId27" Type="http://schemas.openxmlformats.org/officeDocument/2006/relationships/oleObject" Target="embeddings/oleObject7.bin"/><Relationship Id="rId30" Type="http://schemas.openxmlformats.org/officeDocument/2006/relationships/image" Target="media/image13.wmf"/><Relationship Id="rId35" Type="http://schemas.openxmlformats.org/officeDocument/2006/relationships/oleObject" Target="embeddings/oleObject11.bin"/><Relationship Id="rId43" Type="http://schemas.openxmlformats.org/officeDocument/2006/relationships/oleObject" Target="embeddings/oleObject15.bin"/><Relationship Id="rId48" Type="http://schemas.openxmlformats.org/officeDocument/2006/relationships/image" Target="media/image22.wmf"/><Relationship Id="rId56" Type="http://schemas.openxmlformats.org/officeDocument/2006/relationships/image" Target="media/image26.wmf"/><Relationship Id="rId64" Type="http://schemas.openxmlformats.org/officeDocument/2006/relationships/image" Target="media/image30.png"/><Relationship Id="rId69" Type="http://schemas.openxmlformats.org/officeDocument/2006/relationships/hyperlink" Target="http://leuza.ru/geotest5.htm" TargetMode="External"/><Relationship Id="rId8" Type="http://schemas.openxmlformats.org/officeDocument/2006/relationships/footer" Target="footer1.xml"/><Relationship Id="rId51" Type="http://schemas.openxmlformats.org/officeDocument/2006/relationships/oleObject" Target="embeddings/oleObject19.bin"/><Relationship Id="rId72" Type="http://schemas.openxmlformats.org/officeDocument/2006/relationships/theme" Target="theme/theme1.xml"/><Relationship Id="rId3" Type="http://schemas.openxmlformats.org/officeDocument/2006/relationships/settings" Target="settings.xml"/><Relationship Id="rId12" Type="http://schemas.openxmlformats.org/officeDocument/2006/relationships/image" Target="media/image3.jpeg"/><Relationship Id="rId17" Type="http://schemas.openxmlformats.org/officeDocument/2006/relationships/oleObject" Target="embeddings/oleObject2.bin"/><Relationship Id="rId25" Type="http://schemas.openxmlformats.org/officeDocument/2006/relationships/oleObject" Target="embeddings/oleObject6.bin"/><Relationship Id="rId33" Type="http://schemas.openxmlformats.org/officeDocument/2006/relationships/oleObject" Target="embeddings/oleObject10.bin"/><Relationship Id="rId38" Type="http://schemas.openxmlformats.org/officeDocument/2006/relationships/image" Target="media/image17.wmf"/><Relationship Id="rId46" Type="http://schemas.openxmlformats.org/officeDocument/2006/relationships/image" Target="media/image21.wmf"/><Relationship Id="rId59" Type="http://schemas.openxmlformats.org/officeDocument/2006/relationships/oleObject" Target="embeddings/oleObject23.bin"/><Relationship Id="rId67" Type="http://schemas.openxmlformats.org/officeDocument/2006/relationships/hyperlink" Target="http://leuza.ru/gti/termin/gti.htm" TargetMode="External"/><Relationship Id="rId20" Type="http://schemas.openxmlformats.org/officeDocument/2006/relationships/image" Target="media/image8.wmf"/><Relationship Id="rId41" Type="http://schemas.openxmlformats.org/officeDocument/2006/relationships/oleObject" Target="embeddings/oleObject14.bin"/><Relationship Id="rId54" Type="http://schemas.openxmlformats.org/officeDocument/2006/relationships/image" Target="media/image25.wmf"/><Relationship Id="rId62" Type="http://schemas.openxmlformats.org/officeDocument/2006/relationships/image" Target="media/image29.wmf"/><Relationship Id="rId70" Type="http://schemas.openxmlformats.org/officeDocument/2006/relationships/image" Target="media/image32.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1</Pages>
  <Words>38737</Words>
  <Characters>220803</Characters>
  <Application>Microsoft Office Word</Application>
  <DocSecurity>0</DocSecurity>
  <Lines>1840</Lines>
  <Paragraphs>518</Paragraphs>
  <ScaleCrop>false</ScaleCrop>
  <HeadingPairs>
    <vt:vector size="2" baseType="variant">
      <vt:variant>
        <vt:lpstr>Название</vt:lpstr>
      </vt:variant>
      <vt:variant>
        <vt:i4>1</vt:i4>
      </vt:variant>
    </vt:vector>
  </HeadingPairs>
  <TitlesOfParts>
    <vt:vector size="1" baseType="lpstr">
      <vt:lpstr>ПОЯСНИТЕЛЬНАЯ ЗАПИСКА </vt:lpstr>
    </vt:vector>
  </TitlesOfParts>
  <Company>Dom</Company>
  <LinksUpToDate>false</LinksUpToDate>
  <CharactersWithSpaces>259022</CharactersWithSpaces>
  <SharedDoc>false</SharedDoc>
  <HLinks>
    <vt:vector size="18" baseType="variant">
      <vt:variant>
        <vt:i4>6029326</vt:i4>
      </vt:variant>
      <vt:variant>
        <vt:i4>87</vt:i4>
      </vt:variant>
      <vt:variant>
        <vt:i4>0</vt:i4>
      </vt:variant>
      <vt:variant>
        <vt:i4>5</vt:i4>
      </vt:variant>
      <vt:variant>
        <vt:lpwstr>http://leuza.ru/geotest5.htm</vt:lpwstr>
      </vt:variant>
      <vt:variant>
        <vt:lpwstr/>
      </vt:variant>
      <vt:variant>
        <vt:i4>458789</vt:i4>
      </vt:variant>
      <vt:variant>
        <vt:i4>84</vt:i4>
      </vt:variant>
      <vt:variant>
        <vt:i4>0</vt:i4>
      </vt:variant>
      <vt:variant>
        <vt:i4>5</vt:i4>
      </vt:variant>
      <vt:variant>
        <vt:lpwstr>http://leuza.ru/rt_leuza.htm</vt:lpwstr>
      </vt:variant>
      <vt:variant>
        <vt:lpwstr/>
      </vt:variant>
      <vt:variant>
        <vt:i4>3670061</vt:i4>
      </vt:variant>
      <vt:variant>
        <vt:i4>81</vt:i4>
      </vt:variant>
      <vt:variant>
        <vt:i4>0</vt:i4>
      </vt:variant>
      <vt:variant>
        <vt:i4>5</vt:i4>
      </vt:variant>
      <vt:variant>
        <vt:lpwstr>http://leuza.ru/gti/termin/gti.htm</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ПОЯСНИТЕЛЬНАЯ ЗАПИСКА </dc:title>
  <dc:subject/>
  <dc:creator>Artem</dc:creator>
  <cp:keywords/>
  <cp:lastModifiedBy>admin</cp:lastModifiedBy>
  <cp:revision>2</cp:revision>
  <cp:lastPrinted>2011-02-26T21:13:00Z</cp:lastPrinted>
  <dcterms:created xsi:type="dcterms:W3CDTF">2014-04-23T19:54:00Z</dcterms:created>
  <dcterms:modified xsi:type="dcterms:W3CDTF">2014-04-23T19:54:00Z</dcterms:modified>
</cp:coreProperties>
</file>