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5A3" w:rsidRDefault="000E45A3">
      <w:pPr>
        <w:widowControl w:val="0"/>
        <w:rPr>
          <w:noProof/>
          <w:snapToGrid w:val="0"/>
          <w:color w:val="008000"/>
          <w:sz w:val="24"/>
        </w:rPr>
      </w:pPr>
    </w:p>
    <w:p w:rsidR="000E45A3" w:rsidRDefault="000E45A3">
      <w:pPr>
        <w:pStyle w:val="a7"/>
      </w:pPr>
      <w:r>
        <w:t>Служба речного флота</w:t>
      </w:r>
    </w:p>
    <w:p w:rsidR="000E45A3" w:rsidRDefault="000E45A3">
      <w:pPr>
        <w:jc w:val="center"/>
        <w:rPr>
          <w:b/>
          <w:sz w:val="32"/>
        </w:rPr>
      </w:pPr>
      <w:r>
        <w:rPr>
          <w:b/>
          <w:sz w:val="32"/>
        </w:rPr>
        <w:t>Новосибирская государственная академия водного транспорта</w:t>
      </w: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jc w:val="right"/>
        <w:rPr>
          <w:sz w:val="28"/>
        </w:rPr>
      </w:pPr>
      <w:r>
        <w:rPr>
          <w:sz w:val="28"/>
        </w:rPr>
        <w:t>.</w:t>
      </w:r>
    </w:p>
    <w:p w:rsidR="000E45A3" w:rsidRDefault="000E45A3">
      <w:pPr>
        <w:rPr>
          <w:sz w:val="28"/>
        </w:rPr>
      </w:pPr>
    </w:p>
    <w:p w:rsidR="000E45A3" w:rsidRDefault="000E45A3">
      <w:pPr>
        <w:pStyle w:val="30"/>
        <w:jc w:val="center"/>
        <w:rPr>
          <w:b/>
          <w:caps/>
          <w:sz w:val="40"/>
        </w:rPr>
      </w:pPr>
      <w:r>
        <w:rPr>
          <w:b/>
          <w:caps/>
          <w:sz w:val="40"/>
        </w:rPr>
        <w:t>Контрольная работа</w:t>
      </w:r>
    </w:p>
    <w:p w:rsidR="000E45A3" w:rsidRDefault="000E45A3">
      <w:pPr>
        <w:pStyle w:val="31"/>
        <w:keepNext w:val="0"/>
        <w:spacing w:before="0" w:after="0"/>
        <w:rPr>
          <w:rFonts w:ascii="Times New Roman" w:hAnsi="Times New Roman"/>
          <w:lang w:val="en-US"/>
        </w:rPr>
      </w:pPr>
    </w:p>
    <w:p w:rsidR="000E45A3" w:rsidRDefault="000E45A3">
      <w:pPr>
        <w:pStyle w:val="31"/>
        <w:keepNext w:val="0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По предмету: «</w:t>
      </w:r>
      <w:r>
        <w:rPr>
          <w:rFonts w:ascii="Times New Roman" w:hAnsi="Times New Roman"/>
          <w:b/>
        </w:rPr>
        <w:t>Экономика отрасли»</w:t>
      </w:r>
    </w:p>
    <w:p w:rsidR="000E45A3" w:rsidRDefault="000E45A3">
      <w:pPr>
        <w:pStyle w:val="4"/>
        <w:ind w:firstLine="0"/>
        <w:rPr>
          <w:b/>
          <w:sz w:val="32"/>
        </w:rPr>
      </w:pPr>
    </w:p>
    <w:p w:rsidR="000E45A3" w:rsidRDefault="000E45A3">
      <w:pPr>
        <w:rPr>
          <w:sz w:val="32"/>
        </w:rPr>
      </w:pPr>
    </w:p>
    <w:p w:rsidR="000E45A3" w:rsidRDefault="000E45A3">
      <w:pPr>
        <w:rPr>
          <w:sz w:val="32"/>
        </w:rPr>
      </w:pPr>
    </w:p>
    <w:p w:rsidR="000E45A3" w:rsidRDefault="000E45A3">
      <w:pPr>
        <w:rPr>
          <w:sz w:val="32"/>
        </w:rPr>
      </w:pPr>
    </w:p>
    <w:p w:rsidR="000E45A3" w:rsidRDefault="000E45A3">
      <w:pPr>
        <w:rPr>
          <w:sz w:val="32"/>
        </w:rPr>
      </w:pPr>
    </w:p>
    <w:p w:rsidR="000E45A3" w:rsidRDefault="000E45A3">
      <w:pPr>
        <w:rPr>
          <w:sz w:val="32"/>
        </w:rPr>
      </w:pPr>
    </w:p>
    <w:p w:rsidR="000E45A3" w:rsidRDefault="000E45A3">
      <w:pPr>
        <w:pStyle w:val="5"/>
        <w:ind w:left="4962"/>
        <w:jc w:val="both"/>
        <w:rPr>
          <w:b w:val="0"/>
        </w:rPr>
      </w:pPr>
      <w:r>
        <w:rPr>
          <w:b w:val="0"/>
        </w:rPr>
        <w:t>Выполнил: студент 4-го курса</w:t>
      </w:r>
    </w:p>
    <w:p w:rsidR="000E45A3" w:rsidRDefault="000E45A3">
      <w:pPr>
        <w:ind w:firstLine="4962"/>
        <w:rPr>
          <w:sz w:val="28"/>
        </w:rPr>
      </w:pPr>
    </w:p>
    <w:p w:rsidR="000E45A3" w:rsidRDefault="000E45A3">
      <w:pPr>
        <w:ind w:firstLine="4536"/>
        <w:rPr>
          <w:sz w:val="28"/>
        </w:rPr>
      </w:pPr>
    </w:p>
    <w:p w:rsidR="000E45A3" w:rsidRDefault="000E45A3">
      <w:pPr>
        <w:ind w:firstLine="4536"/>
        <w:rPr>
          <w:sz w:val="28"/>
        </w:rPr>
      </w:pPr>
    </w:p>
    <w:p w:rsidR="000E45A3" w:rsidRDefault="000E45A3">
      <w:pPr>
        <w:ind w:left="4962"/>
        <w:rPr>
          <w:sz w:val="28"/>
        </w:rPr>
      </w:pPr>
      <w:r>
        <w:rPr>
          <w:sz w:val="28"/>
        </w:rPr>
        <w:t xml:space="preserve">Проверил:  преподаватель </w:t>
      </w:r>
    </w:p>
    <w:p w:rsidR="000E45A3" w:rsidRDefault="000E45A3">
      <w:pPr>
        <w:ind w:firstLine="4536"/>
        <w:rPr>
          <w:sz w:val="28"/>
        </w:rPr>
      </w:pPr>
    </w:p>
    <w:p w:rsidR="000E45A3" w:rsidRDefault="000E45A3">
      <w:pPr>
        <w:ind w:firstLine="4536"/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jc w:val="center"/>
        <w:rPr>
          <w:sz w:val="28"/>
        </w:rPr>
      </w:pPr>
    </w:p>
    <w:p w:rsidR="000E45A3" w:rsidRDefault="000E45A3">
      <w:pPr>
        <w:jc w:val="center"/>
        <w:rPr>
          <w:sz w:val="28"/>
        </w:rPr>
      </w:pPr>
    </w:p>
    <w:p w:rsidR="000E45A3" w:rsidRDefault="000E45A3">
      <w:pPr>
        <w:widowControl w:val="0"/>
        <w:jc w:val="center"/>
        <w:rPr>
          <w:b/>
          <w:noProof/>
          <w:snapToGrid w:val="0"/>
          <w:sz w:val="32"/>
        </w:rPr>
      </w:pPr>
      <w:r>
        <w:rPr>
          <w:b/>
          <w:snapToGrid w:val="0"/>
          <w:sz w:val="32"/>
        </w:rPr>
        <w:t>Калькуляция себестоимости работ и услуг</w:t>
      </w:r>
      <w:r>
        <w:rPr>
          <w:b/>
          <w:noProof/>
          <w:snapToGrid w:val="0"/>
          <w:sz w:val="32"/>
        </w:rPr>
        <w:t>,</w:t>
      </w:r>
    </w:p>
    <w:p w:rsidR="000E45A3" w:rsidRDefault="000E45A3">
      <w:pPr>
        <w:widowControl w:val="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в основной деятельности речного транспорта</w:t>
      </w:r>
    </w:p>
    <w:p w:rsidR="000E45A3" w:rsidRDefault="000E45A3">
      <w:pPr>
        <w:widowControl w:val="0"/>
        <w:ind w:firstLine="709"/>
        <w:jc w:val="both"/>
        <w:rPr>
          <w:noProof/>
          <w:snapToGrid w:val="0"/>
          <w:sz w:val="28"/>
        </w:rPr>
      </w:pPr>
    </w:p>
    <w:p w:rsidR="000E45A3" w:rsidRDefault="000E45A3">
      <w:pPr>
        <w:pStyle w:val="5"/>
      </w:pPr>
      <w:r>
        <w:t>Состав издержек, включаемых в себестоимость</w:t>
      </w:r>
    </w:p>
    <w:p w:rsidR="000E45A3" w:rsidRDefault="000E45A3">
      <w:pPr>
        <w:widowControl w:val="0"/>
        <w:ind w:firstLine="426"/>
        <w:jc w:val="both"/>
        <w:rPr>
          <w:noProof/>
          <w:snapToGrid w:val="0"/>
          <w:sz w:val="28"/>
        </w:rPr>
      </w:pPr>
      <w:r>
        <w:rPr>
          <w:snapToGrid w:val="0"/>
          <w:sz w:val="28"/>
        </w:rPr>
        <w:t>К основной деятельности речного транспорта относятся перевозки пассажиров и грузов, перегрузочные работы, включая поставку нерудных строительных материалов (НСМ)</w:t>
      </w:r>
      <w:r>
        <w:rPr>
          <w:noProof/>
          <w:snapToGrid w:val="0"/>
          <w:sz w:val="28"/>
        </w:rPr>
        <w:t>,</w:t>
      </w:r>
      <w:r>
        <w:rPr>
          <w:snapToGrid w:val="0"/>
          <w:sz w:val="28"/>
        </w:rPr>
        <w:t xml:space="preserve"> добываемых техническими средствами речного транспорта, а также связанные с ними вспомогательные производства, работы и услуги судам, пассажирам и грузовладельцам</w:t>
      </w:r>
      <w:r>
        <w:rPr>
          <w:noProof/>
          <w:snapToGrid w:val="0"/>
          <w:sz w:val="28"/>
        </w:rPr>
        <w:t xml:space="preserve"> .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С целью объективного распределения издержек (расходов) предприятий по этим видам работ все расходы вначале планируются и учитываются по месту их первичного возникновения по следующим объектам затрат: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а) транспортные суда (с подразделением на пассажирские, самоходные сухогрузные, самоходные наливные, буксирные, несамоходные сухогрузные, несамоходные наливные);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б) вспомогательные суда (рейдовые, технические и обслуживающие);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в) пассажирские вокзалы и дебаркадеры;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г) </w:t>
      </w:r>
      <w:r>
        <w:rPr>
          <w:snapToGrid w:val="0"/>
          <w:spacing w:val="-4"/>
          <w:sz w:val="28"/>
        </w:rPr>
        <w:t>производственные объекты портов и пристаней, занятые на перегрузочных работах, включая добычу НСМ (грузовые причалы</w:t>
      </w:r>
      <w:r>
        <w:rPr>
          <w:snapToGrid w:val="0"/>
          <w:spacing w:val="-4"/>
          <w:sz w:val="28"/>
          <w:lang w:val="en-US"/>
        </w:rPr>
        <w:t>;</w:t>
      </w:r>
      <w:r>
        <w:rPr>
          <w:snapToGrid w:val="0"/>
          <w:spacing w:val="-4"/>
          <w:sz w:val="28"/>
        </w:rPr>
        <w:t xml:space="preserve"> плавучие перегрузочные машины</w:t>
      </w:r>
      <w:r>
        <w:rPr>
          <w:snapToGrid w:val="0"/>
          <w:spacing w:val="-4"/>
          <w:sz w:val="28"/>
          <w:lang w:val="en-US"/>
        </w:rPr>
        <w:t>;</w:t>
      </w:r>
      <w:r>
        <w:rPr>
          <w:snapToGrid w:val="0"/>
          <w:spacing w:val="-4"/>
          <w:sz w:val="28"/>
        </w:rPr>
        <w:t xml:space="preserve"> нефтеперекачечные станции</w:t>
      </w:r>
      <w:r>
        <w:rPr>
          <w:snapToGrid w:val="0"/>
          <w:spacing w:val="-4"/>
          <w:sz w:val="28"/>
          <w:lang w:val="en-US"/>
        </w:rPr>
        <w:t>;</w:t>
      </w:r>
      <w:r>
        <w:rPr>
          <w:snapToGrid w:val="0"/>
          <w:spacing w:val="-4"/>
          <w:sz w:val="28"/>
        </w:rPr>
        <w:t xml:space="preserve"> склады длительного хранения грузов и контейнеров и др.);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д) вспомогательные производства (ремонтные мастерские, автотранспорт, нефтебункеровочные станции, лесоучастки и др.);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е) подразделения управления и обслуживания производства (аппарат основных и линейных органов управления, цехи технической эксплуатации флота (ЦТЭ)</w:t>
      </w:r>
      <w:r>
        <w:rPr>
          <w:noProof/>
          <w:snapToGrid w:val="0"/>
          <w:sz w:val="28"/>
        </w:rPr>
        <w:t>,</w:t>
      </w:r>
      <w:r>
        <w:rPr>
          <w:snapToGrid w:val="0"/>
          <w:sz w:val="28"/>
        </w:rPr>
        <w:t xml:space="preserve"> береговые производственные участки обслуживания судов (БПУ), подразделения связи и радионавигации, вычислительные центры и т.п.).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Прямые расходы по каждому из этих объектов включают следующие группы издержек: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noProof/>
          <w:snapToGrid w:val="0"/>
          <w:sz w:val="28"/>
        </w:rPr>
        <w:t>1)</w:t>
      </w:r>
      <w:r>
        <w:rPr>
          <w:snapToGrid w:val="0"/>
          <w:sz w:val="28"/>
        </w:rPr>
        <w:t xml:space="preserve"> затраты на оплату труда;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noProof/>
          <w:snapToGrid w:val="0"/>
          <w:sz w:val="28"/>
        </w:rPr>
        <w:t>2)</w:t>
      </w:r>
      <w:r>
        <w:rPr>
          <w:snapToGrid w:val="0"/>
          <w:sz w:val="28"/>
        </w:rPr>
        <w:t xml:space="preserve"> отчисления на социальные нужды;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noProof/>
          <w:snapToGrid w:val="0"/>
          <w:sz w:val="28"/>
        </w:rPr>
        <w:t>3)</w:t>
      </w:r>
      <w:r>
        <w:rPr>
          <w:snapToGrid w:val="0"/>
          <w:sz w:val="28"/>
        </w:rPr>
        <w:t xml:space="preserve"> топливо и энергия;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noProof/>
          <w:snapToGrid w:val="0"/>
          <w:sz w:val="28"/>
        </w:rPr>
        <w:t>4)</w:t>
      </w:r>
      <w:r>
        <w:rPr>
          <w:snapToGrid w:val="0"/>
          <w:sz w:val="28"/>
        </w:rPr>
        <w:t xml:space="preserve"> материалы;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noProof/>
          <w:snapToGrid w:val="0"/>
          <w:sz w:val="28"/>
        </w:rPr>
        <w:t>5)</w:t>
      </w:r>
      <w:r>
        <w:rPr>
          <w:snapToGrid w:val="0"/>
          <w:sz w:val="28"/>
        </w:rPr>
        <w:t xml:space="preserve"> износ малоценных и быстроизнашивающихся предметов;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noProof/>
          <w:snapToGrid w:val="0"/>
          <w:sz w:val="28"/>
        </w:rPr>
        <w:t>6)</w:t>
      </w:r>
      <w:r>
        <w:rPr>
          <w:snapToGrid w:val="0"/>
          <w:sz w:val="28"/>
        </w:rPr>
        <w:t xml:space="preserve"> амортизация основных фондов;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noProof/>
          <w:snapToGrid w:val="0"/>
          <w:sz w:val="28"/>
        </w:rPr>
        <w:t>7)</w:t>
      </w:r>
      <w:r>
        <w:rPr>
          <w:snapToGrid w:val="0"/>
          <w:sz w:val="28"/>
        </w:rPr>
        <w:t xml:space="preserve"> затраты на ремонт технических средств;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noProof/>
          <w:snapToGrid w:val="0"/>
          <w:sz w:val="28"/>
        </w:rPr>
        <w:t>8)</w:t>
      </w:r>
      <w:r>
        <w:rPr>
          <w:snapToGrid w:val="0"/>
          <w:sz w:val="28"/>
        </w:rPr>
        <w:t xml:space="preserve"> аренда судов и машин;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  <w:lang w:val="en-US"/>
        </w:rPr>
      </w:pPr>
      <w:r>
        <w:rPr>
          <w:noProof/>
          <w:snapToGrid w:val="0"/>
          <w:sz w:val="28"/>
        </w:rPr>
        <w:t>9)</w:t>
      </w:r>
      <w:r>
        <w:rPr>
          <w:snapToGrid w:val="0"/>
          <w:sz w:val="28"/>
        </w:rPr>
        <w:t xml:space="preserve"> платежи за комплексное и хозяйственное обслуживание судон и услуги сторонних предприятий;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noProof/>
          <w:snapToGrid w:val="0"/>
          <w:sz w:val="28"/>
        </w:rPr>
        <w:t>10)</w:t>
      </w:r>
      <w:r>
        <w:rPr>
          <w:snapToGrid w:val="0"/>
          <w:sz w:val="28"/>
        </w:rPr>
        <w:t xml:space="preserve"> прочие расходы.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Затраты на оплату труда охватывают все выплаты работникам, включаемые в фонд заработной платы: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а) основную заработную плату, выплачиваемую за все фактически отработанное время со всеми предусмотренными законом надбавками, доплатами и премиями (за совмещение профессий, за работу в ночные часы, выходные и праздничные дни и сверх нормальной продолжительности рабочего времени; выплаты стимулирующего характера</w:t>
      </w:r>
      <w:r>
        <w:rPr>
          <w:noProof/>
          <w:snapToGrid w:val="0"/>
          <w:sz w:val="28"/>
        </w:rPr>
        <w:t xml:space="preserve"> -</w:t>
      </w:r>
      <w:r>
        <w:rPr>
          <w:snapToGrid w:val="0"/>
          <w:sz w:val="28"/>
        </w:rPr>
        <w:t xml:space="preserve"> премия за производственные результаты и качество труда, включая вознаграждения по итогам работы за год, за экономию топлива, материальных ресурсов и др.);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б) стоимость продукции, выдаваемой работникам в порядке натуральной оплаты, включая рацион коллективного питания судовых экипажей, льготы по форменной одежде и обмундированию, стимулирующие подарки и т.п.;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в) выплаты компенсирующего характера за непроработанное на предприятии (неявочное) время, т.е. дополнительную зарплату (очередные ежегодные отпуска, дополнительные и льготные отпуска, время выполнения государственных обязанностей, медицинских осмотров</w:t>
      </w:r>
      <w:r>
        <w:rPr>
          <w:noProof/>
          <w:snapToGrid w:val="0"/>
          <w:sz w:val="28"/>
        </w:rPr>
        <w:t xml:space="preserve">, </w:t>
      </w:r>
      <w:r>
        <w:rPr>
          <w:snapToGrid w:val="0"/>
          <w:sz w:val="28"/>
        </w:rPr>
        <w:t>льготные часы подростков, кормящих матерей, донорские дни и др.);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г) компенсационные выплаты по районным коэффициентам и северным надбавкам, надбавки за стаж работы по специальности (единовременные вознаграждения за выслугу лет), оплата проезда к месту отдыха для работников Крайнего Севера, доплата за дни в пути при работе вахтовым методом, выплаты работникам в связи с реорганизацией предприятий и сокращением штатов и др.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Отчисления на социальные нужды</w:t>
      </w:r>
      <w:r>
        <w:rPr>
          <w:noProof/>
          <w:snapToGrid w:val="0"/>
          <w:sz w:val="28"/>
        </w:rPr>
        <w:t xml:space="preserve"> -</w:t>
      </w:r>
      <w:r>
        <w:rPr>
          <w:snapToGrid w:val="0"/>
          <w:sz w:val="28"/>
        </w:rPr>
        <w:t xml:space="preserve"> это обязательные взносы предприятий в государственные фонды (пенсионный, социального страхования, занятости населения, обязательного медицинского страхования) по установленным нормам от начисленной оплаты труда, «роме стоимости рациона коллективного питания. Расходы на топливо и энергию, а также на материалы включают затраты на все виды топлива, энергии (электрической, тепловой, сжатого воздуха, холода и др.) и материалов (смазочных, обтирочных, окрасочных, изоляционных, набивочных, прокладочных и др.) для производственных и хозяйственных нужд по ценам приобретения, включая транспортные и заготовительные расходы.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Износ малоценных и быстроизнашивающихся предметов (МВП)</w:t>
      </w:r>
      <w:r>
        <w:rPr>
          <w:noProof/>
          <w:snapToGrid w:val="0"/>
          <w:sz w:val="28"/>
        </w:rPr>
        <w:t xml:space="preserve"> -</w:t>
      </w:r>
      <w:r>
        <w:rPr>
          <w:snapToGrid w:val="0"/>
          <w:sz w:val="28"/>
        </w:rPr>
        <w:t xml:space="preserve"> это погашение стоимости средств труда, не относящихся к основным фондам и учитываемым в составе оборотных средств. Обычно он начисляется два раза: первый раз</w:t>
      </w:r>
      <w:r>
        <w:rPr>
          <w:noProof/>
          <w:snapToGrid w:val="0"/>
          <w:sz w:val="28"/>
        </w:rPr>
        <w:t xml:space="preserve"> -</w:t>
      </w:r>
      <w:r>
        <w:rPr>
          <w:snapToGrid w:val="0"/>
          <w:sz w:val="28"/>
        </w:rPr>
        <w:t xml:space="preserve"> в размере</w:t>
      </w:r>
      <w:r>
        <w:rPr>
          <w:noProof/>
          <w:snapToGrid w:val="0"/>
          <w:sz w:val="28"/>
        </w:rPr>
        <w:t xml:space="preserve"> 50 %</w:t>
      </w:r>
      <w:r>
        <w:rPr>
          <w:snapToGrid w:val="0"/>
          <w:sz w:val="28"/>
        </w:rPr>
        <w:t xml:space="preserve"> стоимости приобретения МВП при передаче их со склада в эксплуатацию; второй раз</w:t>
      </w:r>
      <w:r>
        <w:rPr>
          <w:noProof/>
          <w:snapToGrid w:val="0"/>
          <w:sz w:val="28"/>
        </w:rPr>
        <w:t xml:space="preserve"> -</w:t>
      </w:r>
      <w:r>
        <w:rPr>
          <w:snapToGrid w:val="0"/>
          <w:sz w:val="28"/>
        </w:rPr>
        <w:t xml:space="preserve"> в размере остальных</w:t>
      </w:r>
      <w:r>
        <w:rPr>
          <w:noProof/>
          <w:snapToGrid w:val="0"/>
          <w:sz w:val="28"/>
        </w:rPr>
        <w:t xml:space="preserve"> 50%</w:t>
      </w:r>
      <w:r>
        <w:rPr>
          <w:snapToGrid w:val="0"/>
          <w:sz w:val="28"/>
        </w:rPr>
        <w:t xml:space="preserve"> при их выбытии за непригодностью к дальнейшему использованию. По некоторым видам МБП допускается начислять износ сразу в размере</w:t>
      </w:r>
      <w:r>
        <w:rPr>
          <w:noProof/>
          <w:snapToGrid w:val="0"/>
          <w:sz w:val="28"/>
        </w:rPr>
        <w:t xml:space="preserve">  100%</w:t>
      </w:r>
      <w:r>
        <w:rPr>
          <w:snapToGrid w:val="0"/>
          <w:sz w:val="28"/>
        </w:rPr>
        <w:t xml:space="preserve"> их стоимости в момент передачи в производство. По сменному оборудованию и запасным частям порядок учета износа определяется специальными положениями.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Затраты на амортизацию и ремонт основных фондов детально рассмотрены в разделах</w:t>
      </w:r>
      <w:r>
        <w:rPr>
          <w:noProof/>
          <w:snapToGrid w:val="0"/>
          <w:sz w:val="28"/>
        </w:rPr>
        <w:t xml:space="preserve"> 3.3 -3.6.</w:t>
      </w:r>
      <w:r>
        <w:rPr>
          <w:snapToGrid w:val="0"/>
          <w:sz w:val="28"/>
        </w:rPr>
        <w:t xml:space="preserve"> При этом по флоту и перегрузочным машинам учитываются отчисления не только по самим судам, но и по судовому инвентарю, такелажу и агрегатам обменного фонда, относящимся к основным фондам.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Платежи за комплексное и хозяйственное обслуживание судов и услуги сторонних предприятий</w:t>
      </w:r>
      <w:r>
        <w:rPr>
          <w:noProof/>
          <w:snapToGrid w:val="0"/>
          <w:sz w:val="28"/>
        </w:rPr>
        <w:t xml:space="preserve"> -</w:t>
      </w:r>
      <w:r>
        <w:rPr>
          <w:snapToGrid w:val="0"/>
          <w:sz w:val="28"/>
        </w:rPr>
        <w:t xml:space="preserve"> это суммы, уплаченные по договорам за хозяйственное обслуживание судов (межнавигационный и др. отстой, комплексное обслуживание флота и др. услуги) стороним организациям и предприятиям (в том числе ремонтным мастерским, нефтебункеровочным станциям, вычислительным центрам и др.), не состоящим на балансе данного предприятия.</w:t>
      </w:r>
    </w:p>
    <w:p w:rsidR="000E45A3" w:rsidRDefault="000E45A3">
      <w:pPr>
        <w:widowControl w:val="0"/>
        <w:ind w:firstLine="426"/>
        <w:jc w:val="both"/>
        <w:rPr>
          <w:noProof/>
          <w:snapToGrid w:val="0"/>
          <w:sz w:val="28"/>
        </w:rPr>
      </w:pPr>
      <w:r>
        <w:rPr>
          <w:snapToGrid w:val="0"/>
          <w:sz w:val="28"/>
        </w:rPr>
        <w:t>Прочие расходы объединяют затраты по оплате услуг технадзора, санитарно-эпидемиологических служб, Регистра, пожарной и сторожевой охраны, гидрометеослужбы, почты, связи, медицинских, типографских и др. организаций; затраты на служебные командировки, рекламу, приемку новых судов и др. техники, мероприятия по охране труда и культурному обслуживанию плавсостава, на изобретательство и рационализаторство, на канцелярские товары, представительские  и прочие услуги, расходы и др., а по загранперевозкам</w:t>
      </w:r>
      <w:r>
        <w:rPr>
          <w:noProof/>
          <w:snapToGrid w:val="0"/>
          <w:sz w:val="28"/>
        </w:rPr>
        <w:t xml:space="preserve"> -</w:t>
      </w:r>
      <w:r>
        <w:rPr>
          <w:snapToGrid w:val="0"/>
          <w:sz w:val="28"/>
        </w:rPr>
        <w:t xml:space="preserve"> также судовые сборы, страхование груза и др. виды услуг флоту в иностранных портах.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Особый вид прочих расходов в современных условиях составляют налоги, сборы и др. платежи, включаемые в себестоимость: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а) плата за право пользования недрами и отчисления на воспроизводство минерально-сырьевой базы (при добыче НСМ);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б) земельный налог (плата за землю);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в) платежи по обязательному страхованию имущества, учитываемого в составе производственных фондов;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г) платежи по обязательному страхованию отдельных категорий работников;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д) плата за загрязнение природной среды в пределах норм предельно допустимой концентрации (ЦЖ);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е) отчисления в фонды финансирования общеотраслевых и межотраслевых НИОКР и мероприятий по освоению новых видов продукции и в другие специальные внебюджетные фонды;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ж) отчисления в дорожный фонд;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з) оплата процентов по кредитам банков и поставщиков; и) другие платежи и сборы, относимые на себестоимость.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Существенную специфику имеют затраты, связанные с управлением и обслуживанием производства. В их состав входят: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содержание самих работников управленческого аппарата на предприятии и в его структурных единицах и материально-техническое обеспечение их деятельности;</w:t>
      </w:r>
    </w:p>
    <w:p w:rsidR="000E45A3" w:rsidRDefault="000E45A3">
      <w:pPr>
        <w:widowControl w:val="0"/>
        <w:ind w:firstLine="426"/>
        <w:jc w:val="both"/>
        <w:rPr>
          <w:snapToGrid w:val="0"/>
          <w:sz w:val="28"/>
        </w:rPr>
      </w:pPr>
      <w:r>
        <w:rPr>
          <w:snapToGrid w:val="0"/>
          <w:sz w:val="28"/>
        </w:rPr>
        <w:t>содержание технических средств (связь и радионавигация, вычислительная техника и др. оборудование, а также здания, помещения и сооружения), обеспечивающих управление;</w:t>
      </w:r>
    </w:p>
    <w:p w:rsidR="000E45A3" w:rsidRDefault="000E45A3">
      <w:pPr>
        <w:widowControl w:val="0"/>
        <w:ind w:firstLine="426"/>
        <w:jc w:val="both"/>
        <w:rPr>
          <w:noProof/>
          <w:snapToGrid w:val="0"/>
          <w:sz w:val="28"/>
        </w:rPr>
      </w:pPr>
      <w:r>
        <w:rPr>
          <w:snapToGrid w:val="0"/>
          <w:sz w:val="28"/>
        </w:rPr>
        <w:t>общеэксплуатационные затраты (т.е. подготовка, переподготовка и повышение квалификации кадров, в том числе по практикантам; набор рабочей силы, доставка работников к месту работы специальным транспортом; износ нематериальных активов; консультационные, информационные и др. услуги; услуги банков, ведомственной и пожарной охраны; командировочные, представительские и др. прочие расходы</w:t>
      </w:r>
      <w:r>
        <w:rPr>
          <w:noProof/>
          <w:snapToGrid w:val="0"/>
          <w:sz w:val="28"/>
        </w:rPr>
        <w:t>.</w:t>
      </w:r>
    </w:p>
    <w:p w:rsidR="000E45A3" w:rsidRDefault="000E45A3">
      <w:pPr>
        <w:pStyle w:val="FR3"/>
        <w:ind w:left="0"/>
        <w:jc w:val="center"/>
        <w:rPr>
          <w:rFonts w:ascii="Times New Roman" w:hAnsi="Times New Roman"/>
          <w:b w:val="0"/>
        </w:rPr>
      </w:pPr>
    </w:p>
    <w:p w:rsidR="000E45A3" w:rsidRDefault="000E45A3">
      <w:pPr>
        <w:pStyle w:val="FR3"/>
        <w:ind w:left="0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Пример расчета себестоимости перевозок по судам проекта СК 2000 и состава Р33 + 16800</w:t>
      </w:r>
    </w:p>
    <w:p w:rsidR="000E45A3" w:rsidRDefault="000E45A3">
      <w:pPr>
        <w:pStyle w:val="FR3"/>
        <w:ind w:left="0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Исходные данные</w:t>
      </w:r>
    </w:p>
    <w:p w:rsidR="000E45A3" w:rsidRDefault="000E45A3">
      <w:pPr>
        <w:outlineLvl w:val="0"/>
        <w:rPr>
          <w:noProof/>
          <w:sz w:val="28"/>
        </w:rPr>
      </w:pPr>
      <w:r>
        <w:rPr>
          <w:noProof/>
          <w:sz w:val="28"/>
        </w:rPr>
        <w:t xml:space="preserve">1. </w:t>
      </w:r>
      <w:r>
        <w:rPr>
          <w:sz w:val="28"/>
        </w:rPr>
        <w:t>Схема водного пути</w:t>
      </w:r>
      <w:r>
        <w:rPr>
          <w:noProof/>
          <w:sz w:val="28"/>
        </w:rPr>
        <w:t>.</w:t>
      </w:r>
    </w:p>
    <w:p w:rsidR="000E45A3" w:rsidRDefault="000E45A3">
      <w:pPr>
        <w:rPr>
          <w:sz w:val="28"/>
        </w:rPr>
      </w:pPr>
      <w:r>
        <w:rPr>
          <w:noProof/>
          <w:sz w:val="28"/>
        </w:rPr>
        <w:t xml:space="preserve">2. </w:t>
      </w:r>
      <w:r>
        <w:rPr>
          <w:sz w:val="28"/>
        </w:rPr>
        <w:t>Условия плавания: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гарантированная глубина  </w:t>
      </w:r>
      <w:r>
        <w:rPr>
          <w:sz w:val="28"/>
          <w:u w:val="single"/>
        </w:rPr>
        <w:tab/>
        <w:t xml:space="preserve">   2,4 м. </w:t>
      </w:r>
    </w:p>
    <w:p w:rsidR="000E45A3" w:rsidRDefault="000E45A3">
      <w:pPr>
        <w:ind w:left="3600" w:firstLine="720"/>
        <w:rPr>
          <w:noProof/>
          <w:sz w:val="28"/>
        </w:rPr>
      </w:pPr>
      <w:r>
        <w:rPr>
          <w:sz w:val="28"/>
        </w:rPr>
        <w:t>потери, приращения скорости вв</w:t>
      </w:r>
      <w:r>
        <w:rPr>
          <w:noProof/>
          <w:sz w:val="28"/>
          <w:u w:val="single"/>
        </w:rPr>
        <w:t xml:space="preserve">  4 м.</w:t>
      </w:r>
    </w:p>
    <w:p w:rsidR="000E45A3" w:rsidRDefault="000E45A3">
      <w:pPr>
        <w:ind w:left="7200" w:firstLine="720"/>
        <w:rPr>
          <w:sz w:val="28"/>
        </w:rPr>
      </w:pPr>
      <w:r>
        <w:rPr>
          <w:sz w:val="28"/>
        </w:rPr>
        <w:t xml:space="preserve"> вн</w:t>
      </w:r>
      <w:r>
        <w:rPr>
          <w:sz w:val="28"/>
          <w:u w:val="single"/>
        </w:rPr>
        <w:t xml:space="preserve">  </w:t>
      </w:r>
      <w:r>
        <w:rPr>
          <w:noProof/>
          <w:sz w:val="28"/>
          <w:u w:val="single"/>
        </w:rPr>
        <w:t>3 м.</w:t>
      </w:r>
      <w:r>
        <w:rPr>
          <w:sz w:val="28"/>
        </w:rPr>
        <w:t xml:space="preserve"> </w:t>
      </w:r>
    </w:p>
    <w:p w:rsidR="000E45A3" w:rsidRDefault="000E45A3">
      <w:pPr>
        <w:outlineLvl w:val="0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Корреспонденция перевозок грузов на навигацию:</w:t>
      </w: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284"/>
        <w:gridCol w:w="1559"/>
        <w:gridCol w:w="1276"/>
        <w:gridCol w:w="567"/>
        <w:gridCol w:w="1692"/>
      </w:tblGrid>
      <w:tr w:rsidR="000E45A3">
        <w:trPr>
          <w:trHeight w:val="434"/>
        </w:trPr>
        <w:tc>
          <w:tcPr>
            <w:tcW w:w="3539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Пункты</w:t>
            </w:r>
          </w:p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отправления назначения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Род груза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pStyle w:val="1"/>
            </w:pPr>
            <w:r>
              <w:t>Объем перевозок тысяч тонн</w:t>
            </w:r>
          </w:p>
        </w:tc>
        <w:tc>
          <w:tcPr>
            <w:tcW w:w="1692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Уд.погр. объем м.куб/тн</w:t>
            </w:r>
          </w:p>
        </w:tc>
      </w:tr>
      <w:tr w:rsidR="000E45A3">
        <w:trPr>
          <w:trHeight w:val="313"/>
        </w:trPr>
        <w:tc>
          <w:tcPr>
            <w:tcW w:w="3539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Осетрово-Ленск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ген.гр.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692" w:type="dxa"/>
          </w:tcPr>
          <w:p w:rsidR="000E45A3" w:rsidRDefault="000E45A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2,9</w:t>
            </w:r>
          </w:p>
        </w:tc>
      </w:tr>
      <w:tr w:rsidR="000E45A3">
        <w:trPr>
          <w:trHeight w:val="208"/>
        </w:trPr>
        <w:tc>
          <w:tcPr>
            <w:tcW w:w="3539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Осетрово-Якутск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ген.гр.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692" w:type="dxa"/>
          </w:tcPr>
          <w:p w:rsidR="000E45A3" w:rsidRDefault="000E45A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2,0</w:t>
            </w:r>
          </w:p>
        </w:tc>
      </w:tr>
      <w:tr w:rsidR="000E45A3">
        <w:trPr>
          <w:trHeight w:val="208"/>
        </w:trPr>
        <w:tc>
          <w:tcPr>
            <w:tcW w:w="3539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Осетрово-Нижне-Янск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ген.гр.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692" w:type="dxa"/>
          </w:tcPr>
          <w:p w:rsidR="000E45A3" w:rsidRDefault="000E45A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3,8</w:t>
            </w:r>
          </w:p>
        </w:tc>
      </w:tr>
      <w:tr w:rsidR="000E45A3">
        <w:trPr>
          <w:trHeight w:val="208"/>
        </w:trPr>
        <w:tc>
          <w:tcPr>
            <w:tcW w:w="3539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Джебарики-Осетрово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Кам.уг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692" w:type="dxa"/>
          </w:tcPr>
          <w:p w:rsidR="000E45A3" w:rsidRDefault="000E45A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1,0</w:t>
            </w:r>
          </w:p>
        </w:tc>
      </w:tr>
      <w:tr w:rsidR="000E45A3">
        <w:trPr>
          <w:trHeight w:val="208"/>
        </w:trPr>
        <w:tc>
          <w:tcPr>
            <w:tcW w:w="3539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Ленск-Осетрово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Пиломатер.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692" w:type="dxa"/>
          </w:tcPr>
          <w:p w:rsidR="000E45A3" w:rsidRDefault="000E45A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2,8</w:t>
            </w:r>
          </w:p>
        </w:tc>
      </w:tr>
      <w:tr w:rsidR="000E45A3">
        <w:trPr>
          <w:trHeight w:val="208"/>
        </w:trPr>
        <w:tc>
          <w:tcPr>
            <w:tcW w:w="3539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Якутск-Осетрово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пор.конт.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692" w:type="dxa"/>
          </w:tcPr>
          <w:p w:rsidR="000E45A3" w:rsidRDefault="000E45A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11,0</w:t>
            </w:r>
          </w:p>
        </w:tc>
      </w:tr>
      <w:tr w:rsidR="000E45A3">
        <w:trPr>
          <w:trHeight w:val="208"/>
        </w:trPr>
        <w:tc>
          <w:tcPr>
            <w:tcW w:w="3539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Н-Янск-Осетрово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ген.гр.</w:t>
            </w:r>
          </w:p>
        </w:tc>
        <w:tc>
          <w:tcPr>
            <w:tcW w:w="184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692" w:type="dxa"/>
          </w:tcPr>
          <w:p w:rsidR="000E45A3" w:rsidRDefault="000E45A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3,2</w:t>
            </w:r>
          </w:p>
        </w:tc>
      </w:tr>
      <w:tr w:rsidR="000E45A3">
        <w:trPr>
          <w:trHeight w:val="161"/>
        </w:trPr>
        <w:tc>
          <w:tcPr>
            <w:tcW w:w="3539" w:type="dxa"/>
            <w:tcBorders>
              <w:bottom w:val="single" w:sz="4" w:space="0" w:color="auto"/>
            </w:tcBorders>
          </w:tcPr>
          <w:p w:rsidR="000E45A3" w:rsidRDefault="000E45A3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Якутск-Осетрово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0E45A3" w:rsidRDefault="000E45A3">
            <w:pPr>
              <w:widowControl w:val="0"/>
              <w:ind w:firstLine="34"/>
              <w:jc w:val="center"/>
              <w:rPr>
                <w:sz w:val="28"/>
              </w:rPr>
            </w:pPr>
            <w:r>
              <w:rPr>
                <w:sz w:val="28"/>
              </w:rPr>
              <w:t>Пиломатер.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0E45A3" w:rsidRDefault="000E45A3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0E45A3" w:rsidRDefault="000E45A3">
            <w:pPr>
              <w:widowControl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4,0</w:t>
            </w:r>
          </w:p>
        </w:tc>
      </w:tr>
      <w:tr w:rsidR="000E45A3">
        <w:trPr>
          <w:trHeight w:val="316"/>
        </w:trPr>
        <w:tc>
          <w:tcPr>
            <w:tcW w:w="8917" w:type="dxa"/>
            <w:gridSpan w:val="6"/>
          </w:tcPr>
          <w:p w:rsidR="000E45A3" w:rsidRDefault="000E45A3">
            <w:pPr>
              <w:rPr>
                <w:sz w:val="28"/>
              </w:rPr>
            </w:pPr>
            <w:r>
              <w:rPr>
                <w:noProof/>
                <w:sz w:val="28"/>
              </w:rPr>
              <w:t>4.</w:t>
            </w:r>
            <w:r>
              <w:rPr>
                <w:sz w:val="28"/>
              </w:rPr>
              <w:t xml:space="preserve"> Продолжительность навигации в Арктике</w:t>
            </w:r>
            <w:r>
              <w:rPr>
                <w:noProof/>
                <w:sz w:val="28"/>
              </w:rPr>
              <w:t xml:space="preserve"> - 90</w:t>
            </w:r>
            <w:r>
              <w:rPr>
                <w:sz w:val="28"/>
              </w:rPr>
              <w:t xml:space="preserve"> сут., на Лене</w:t>
            </w:r>
            <w:r>
              <w:rPr>
                <w:noProof/>
                <w:sz w:val="28"/>
              </w:rPr>
              <w:t xml:space="preserve"> - 150</w:t>
            </w:r>
            <w:r>
              <w:rPr>
                <w:sz w:val="28"/>
              </w:rPr>
              <w:t xml:space="preserve"> сут.</w:t>
            </w:r>
          </w:p>
        </w:tc>
      </w:tr>
      <w:tr w:rsidR="000E45A3">
        <w:trPr>
          <w:cantSplit/>
          <w:trHeight w:val="330"/>
        </w:trPr>
        <w:tc>
          <w:tcPr>
            <w:tcW w:w="8917" w:type="dxa"/>
            <w:gridSpan w:val="6"/>
          </w:tcPr>
          <w:p w:rsidR="000E45A3" w:rsidRDefault="000E45A3">
            <w:pPr>
              <w:rPr>
                <w:sz w:val="28"/>
              </w:rPr>
            </w:pPr>
            <w:r>
              <w:rPr>
                <w:noProof/>
                <w:sz w:val="28"/>
              </w:rPr>
              <w:t>5.</w:t>
            </w:r>
            <w:r>
              <w:rPr>
                <w:sz w:val="28"/>
              </w:rPr>
              <w:t xml:space="preserve"> Расчетные типы судов и составов:</w:t>
            </w:r>
          </w:p>
        </w:tc>
      </w:tr>
      <w:tr w:rsidR="000E45A3">
        <w:trPr>
          <w:trHeight w:val="330"/>
        </w:trPr>
        <w:tc>
          <w:tcPr>
            <w:tcW w:w="3823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Тип судна</w:t>
            </w:r>
          </w:p>
        </w:tc>
        <w:tc>
          <w:tcPr>
            <w:tcW w:w="2835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Проект</w:t>
            </w:r>
          </w:p>
        </w:tc>
        <w:tc>
          <w:tcPr>
            <w:tcW w:w="2259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Наличие</w:t>
            </w:r>
          </w:p>
        </w:tc>
      </w:tr>
      <w:tr w:rsidR="000E45A3">
        <w:trPr>
          <w:trHeight w:val="208"/>
        </w:trPr>
        <w:tc>
          <w:tcPr>
            <w:tcW w:w="3823" w:type="dxa"/>
            <w:gridSpan w:val="2"/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Грузовой теплоход</w:t>
            </w:r>
          </w:p>
        </w:tc>
        <w:tc>
          <w:tcPr>
            <w:tcW w:w="2835" w:type="dxa"/>
            <w:gridSpan w:val="2"/>
          </w:tcPr>
          <w:p w:rsidR="000E45A3" w:rsidRDefault="000E45A3">
            <w:pPr>
              <w:pStyle w:val="1"/>
              <w:ind w:right="1026"/>
            </w:pPr>
            <w:r>
              <w:t>СК2000</w:t>
            </w:r>
          </w:p>
        </w:tc>
        <w:tc>
          <w:tcPr>
            <w:tcW w:w="2259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0E45A3">
        <w:trPr>
          <w:trHeight w:val="157"/>
        </w:trPr>
        <w:tc>
          <w:tcPr>
            <w:tcW w:w="3823" w:type="dxa"/>
            <w:gridSpan w:val="2"/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Баржа</w:t>
            </w:r>
          </w:p>
        </w:tc>
        <w:tc>
          <w:tcPr>
            <w:tcW w:w="2835" w:type="dxa"/>
            <w:gridSpan w:val="2"/>
          </w:tcPr>
          <w:p w:rsidR="000E45A3" w:rsidRDefault="000E45A3">
            <w:pPr>
              <w:ind w:right="1026"/>
              <w:jc w:val="right"/>
              <w:rPr>
                <w:sz w:val="28"/>
              </w:rPr>
            </w:pPr>
            <w:r>
              <w:rPr>
                <w:sz w:val="28"/>
              </w:rPr>
              <w:t>16800</w:t>
            </w:r>
          </w:p>
        </w:tc>
        <w:tc>
          <w:tcPr>
            <w:tcW w:w="2259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0E45A3">
        <w:trPr>
          <w:trHeight w:val="157"/>
        </w:trPr>
        <w:tc>
          <w:tcPr>
            <w:tcW w:w="3823" w:type="dxa"/>
            <w:gridSpan w:val="2"/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Буксир</w:t>
            </w:r>
          </w:p>
        </w:tc>
        <w:tc>
          <w:tcPr>
            <w:tcW w:w="2835" w:type="dxa"/>
            <w:gridSpan w:val="2"/>
          </w:tcPr>
          <w:p w:rsidR="000E45A3" w:rsidRDefault="000E45A3">
            <w:pPr>
              <w:ind w:right="1026"/>
              <w:jc w:val="right"/>
              <w:rPr>
                <w:sz w:val="28"/>
              </w:rPr>
            </w:pPr>
            <w:r>
              <w:rPr>
                <w:sz w:val="28"/>
              </w:rPr>
              <w:t>Р33</w:t>
            </w:r>
          </w:p>
        </w:tc>
        <w:tc>
          <w:tcPr>
            <w:tcW w:w="2259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0E45A3">
        <w:trPr>
          <w:trHeight w:val="381"/>
        </w:trPr>
        <w:tc>
          <w:tcPr>
            <w:tcW w:w="3823" w:type="dxa"/>
            <w:gridSpan w:val="2"/>
            <w:tcBorders>
              <w:bottom w:val="single" w:sz="4" w:space="0" w:color="auto"/>
            </w:tcBorders>
          </w:tcPr>
          <w:p w:rsidR="000E45A3" w:rsidRDefault="000E45A3">
            <w:pPr>
              <w:pStyle w:val="2"/>
            </w:pPr>
            <w:r>
              <w:t>Число барж в составе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0E45A3" w:rsidRDefault="000E45A3">
            <w:pPr>
              <w:widowControl w:val="0"/>
              <w:ind w:right="1026"/>
              <w:jc w:val="right"/>
              <w:rPr>
                <w:sz w:val="28"/>
              </w:rPr>
            </w:pPr>
            <w:r>
              <w:rPr>
                <w:sz w:val="28"/>
              </w:rPr>
              <w:t>Т+1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</w:tcPr>
          <w:p w:rsidR="000E45A3" w:rsidRDefault="000E45A3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0E45A3" w:rsidRDefault="000E45A3">
      <w:pPr>
        <w:pStyle w:val="21"/>
      </w:pPr>
    </w:p>
    <w:p w:rsidR="000E45A3" w:rsidRDefault="000E45A3">
      <w:pPr>
        <w:pStyle w:val="21"/>
      </w:pPr>
      <w:r>
        <w:t>В расчете должны быть использованы оба вида флота, если флота не хватает до полного освоения перевозок заданным наличием, используется наиболее эффективный вид флота по показателям сравнительной эффективности.</w:t>
      </w:r>
    </w:p>
    <w:p w:rsidR="000E45A3" w:rsidRDefault="000E45A3">
      <w:pPr>
        <w:rPr>
          <w:sz w:val="28"/>
        </w:rPr>
      </w:pPr>
      <w:r>
        <w:rPr>
          <w:noProof/>
          <w:sz w:val="28"/>
        </w:rPr>
        <w:t>6.</w:t>
      </w:r>
      <w:r>
        <w:rPr>
          <w:sz w:val="28"/>
        </w:rPr>
        <w:t xml:space="preserve"> Нормы времени на рейдово-маневровые и другие технические операции в портах принять равным</w:t>
      </w:r>
      <w:r>
        <w:rPr>
          <w:noProof/>
          <w:sz w:val="28"/>
        </w:rPr>
        <w:t xml:space="preserve"> 8</w:t>
      </w:r>
      <w:r>
        <w:rPr>
          <w:sz w:val="28"/>
        </w:rPr>
        <w:t xml:space="preserve"> часом.</w:t>
      </w:r>
    </w:p>
    <w:p w:rsidR="000E45A3" w:rsidRDefault="000E45A3">
      <w:pPr>
        <w:jc w:val="both"/>
        <w:rPr>
          <w:noProof/>
          <w:sz w:val="28"/>
        </w:rPr>
      </w:pPr>
      <w:r>
        <w:rPr>
          <w:noProof/>
          <w:sz w:val="28"/>
        </w:rPr>
        <w:t>7.</w:t>
      </w:r>
      <w:r>
        <w:rPr>
          <w:sz w:val="28"/>
        </w:rPr>
        <w:t xml:space="preserve"> Обработка Флота в портах параллельная» нормы обработки согласно судочасовых норм</w:t>
      </w:r>
      <w:r>
        <w:rPr>
          <w:noProof/>
          <w:sz w:val="28"/>
        </w:rPr>
        <w:t>.</w:t>
      </w:r>
    </w:p>
    <w:p w:rsidR="000E45A3" w:rsidRDefault="000E45A3">
      <w:pPr>
        <w:jc w:val="center"/>
        <w:rPr>
          <w:sz w:val="28"/>
        </w:rPr>
      </w:pPr>
    </w:p>
    <w:p w:rsidR="000E45A3" w:rsidRDefault="000E45A3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Схема водного пути</w:t>
      </w:r>
    </w:p>
    <w:p w:rsidR="000E45A3" w:rsidRDefault="000E45A3">
      <w:pPr>
        <w:jc w:val="center"/>
        <w:outlineLvl w:val="0"/>
        <w:rPr>
          <w:b/>
          <w:sz w:val="32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8"/>
        <w:gridCol w:w="5670"/>
        <w:gridCol w:w="1276"/>
      </w:tblGrid>
      <w:tr w:rsidR="000E45A3">
        <w:trPr>
          <w:trHeight w:val="280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0E45A3" w:rsidRDefault="000E45A3">
            <w:pPr>
              <w:rPr>
                <w:sz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5A3" w:rsidRDefault="000E45A3">
            <w:pPr>
              <w:rPr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E45A3" w:rsidRDefault="000E45A3">
            <w:pPr>
              <w:rPr>
                <w:sz w:val="28"/>
              </w:rPr>
            </w:pPr>
          </w:p>
        </w:tc>
      </w:tr>
      <w:tr w:rsidR="000E45A3">
        <w:trPr>
          <w:trHeight w:val="320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Осетрово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5A3" w:rsidRDefault="000E45A3">
            <w:pPr>
              <w:rPr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Якутск</w:t>
            </w:r>
          </w:p>
        </w:tc>
      </w:tr>
      <w:tr w:rsidR="000E45A3">
        <w:trPr>
          <w:trHeight w:val="320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0E45A3" w:rsidRDefault="000E45A3">
            <w:pPr>
              <w:rPr>
                <w:sz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1986 км.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E45A3" w:rsidRDefault="000E45A3">
            <w:pPr>
              <w:rPr>
                <w:sz w:val="28"/>
              </w:rPr>
            </w:pPr>
          </w:p>
        </w:tc>
      </w:tr>
      <w:tr w:rsidR="000E45A3">
        <w:trPr>
          <w:trHeight w:val="320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0E45A3" w:rsidRDefault="000E45A3">
            <w:pPr>
              <w:rPr>
                <w:sz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5A3" w:rsidRDefault="000E45A3">
            <w:pPr>
              <w:rPr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E45A3" w:rsidRDefault="000E45A3">
            <w:pPr>
              <w:rPr>
                <w:sz w:val="28"/>
              </w:rPr>
            </w:pPr>
          </w:p>
        </w:tc>
      </w:tr>
    </w:tbl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</w:p>
    <w:p w:rsidR="000E45A3" w:rsidRDefault="000E45A3">
      <w:pPr>
        <w:pStyle w:val="4"/>
        <w:rPr>
          <w:sz w:val="32"/>
        </w:rPr>
      </w:pPr>
      <w:r>
        <w:rPr>
          <w:sz w:val="32"/>
        </w:rPr>
        <w:t>Шахматная таблица перевозок</w:t>
      </w: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1"/>
        <w:gridCol w:w="851"/>
        <w:gridCol w:w="1701"/>
        <w:gridCol w:w="1701"/>
        <w:gridCol w:w="1134"/>
        <w:gridCol w:w="1272"/>
      </w:tblGrid>
      <w:tr w:rsidR="000E45A3">
        <w:trPr>
          <w:cantSplit/>
          <w:trHeight w:val="440"/>
        </w:trPr>
        <w:tc>
          <w:tcPr>
            <w:tcW w:w="2452" w:type="dxa"/>
            <w:gridSpan w:val="2"/>
            <w:vMerge w:val="restart"/>
          </w:tcPr>
          <w:p w:rsidR="000E45A3" w:rsidRDefault="00C26D8B">
            <w:pPr>
              <w:pStyle w:val="1"/>
            </w:pPr>
            <w:r>
              <w:rPr>
                <w:noProof/>
              </w:rPr>
              <w:pict>
                <v:line id="_x0000_s1032" style="position:absolute;left:0;text-align:left;z-index:251654656" from="3.6pt,.3pt" to="126pt,79.5pt" o:allowincell="f"/>
              </w:pict>
            </w:r>
            <w:r w:rsidR="000E45A3">
              <w:t>Отправлено</w:t>
            </w:r>
          </w:p>
          <w:p w:rsidR="000E45A3" w:rsidRDefault="000E45A3">
            <w:pPr>
              <w:rPr>
                <w:sz w:val="28"/>
              </w:rPr>
            </w:pPr>
          </w:p>
          <w:p w:rsidR="000E45A3" w:rsidRDefault="000E45A3">
            <w:pPr>
              <w:rPr>
                <w:sz w:val="28"/>
              </w:rPr>
            </w:pPr>
          </w:p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Пункт</w:t>
            </w:r>
          </w:p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Назначения</w:t>
            </w:r>
          </w:p>
        </w:tc>
        <w:tc>
          <w:tcPr>
            <w:tcW w:w="1701" w:type="dxa"/>
            <w:vMerge w:val="restart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Осетрово (тысяч тонн)</w:t>
            </w:r>
          </w:p>
        </w:tc>
        <w:tc>
          <w:tcPr>
            <w:tcW w:w="1701" w:type="dxa"/>
            <w:vMerge w:val="restart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Якутск (тысяч  тонн)</w:t>
            </w:r>
          </w:p>
        </w:tc>
        <w:tc>
          <w:tcPr>
            <w:tcW w:w="2406" w:type="dxa"/>
            <w:gridSpan w:val="2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 тысяч тонн прибыло</w:t>
            </w:r>
          </w:p>
        </w:tc>
      </w:tr>
      <w:tr w:rsidR="000E45A3">
        <w:trPr>
          <w:cantSplit/>
          <w:trHeight w:val="717"/>
        </w:trPr>
        <w:tc>
          <w:tcPr>
            <w:tcW w:w="2452" w:type="dxa"/>
            <w:gridSpan w:val="2"/>
            <w:vMerge/>
          </w:tcPr>
          <w:p w:rsidR="000E45A3" w:rsidRDefault="000E45A3">
            <w:pPr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0E45A3" w:rsidRDefault="000E45A3">
            <w:pPr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0E45A3" w:rsidRDefault="000E45A3">
            <w:pPr>
              <w:rPr>
                <w:sz w:val="28"/>
              </w:rPr>
            </w:pPr>
          </w:p>
        </w:tc>
        <w:tc>
          <w:tcPr>
            <w:tcW w:w="1134" w:type="dxa"/>
          </w:tcPr>
          <w:p w:rsidR="000E45A3" w:rsidRDefault="000E45A3">
            <w:pPr>
              <w:pStyle w:val="2"/>
            </w:pPr>
            <w:r>
              <w:t>Сверху</w:t>
            </w:r>
          </w:p>
        </w:tc>
        <w:tc>
          <w:tcPr>
            <w:tcW w:w="1272" w:type="dxa"/>
          </w:tcPr>
          <w:p w:rsidR="000E45A3" w:rsidRDefault="000E45A3">
            <w:pPr>
              <w:pStyle w:val="2"/>
            </w:pPr>
            <w:r>
              <w:t>Снизу</w:t>
            </w:r>
          </w:p>
        </w:tc>
      </w:tr>
      <w:tr w:rsidR="000E45A3">
        <w:trPr>
          <w:trHeight w:val="520"/>
        </w:trPr>
        <w:tc>
          <w:tcPr>
            <w:tcW w:w="2452" w:type="dxa"/>
            <w:gridSpan w:val="2"/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Якутск</w:t>
            </w:r>
          </w:p>
        </w:tc>
        <w:tc>
          <w:tcPr>
            <w:tcW w:w="1701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701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34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272" w:type="dxa"/>
          </w:tcPr>
          <w:p w:rsidR="000E45A3" w:rsidRDefault="000E45A3">
            <w:pPr>
              <w:rPr>
                <w:sz w:val="28"/>
              </w:rPr>
            </w:pPr>
          </w:p>
        </w:tc>
      </w:tr>
      <w:tr w:rsidR="000E45A3">
        <w:trPr>
          <w:trHeight w:val="213"/>
        </w:trPr>
        <w:tc>
          <w:tcPr>
            <w:tcW w:w="2452" w:type="dxa"/>
            <w:gridSpan w:val="2"/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Осетрово</w:t>
            </w:r>
          </w:p>
        </w:tc>
        <w:tc>
          <w:tcPr>
            <w:tcW w:w="1701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01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134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72" w:type="dxa"/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0E45A3">
        <w:trPr>
          <w:cantSplit/>
          <w:trHeight w:val="280"/>
        </w:trPr>
        <w:tc>
          <w:tcPr>
            <w:tcW w:w="1601" w:type="dxa"/>
            <w:vMerge w:val="restart"/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Всего отправлено</w:t>
            </w:r>
          </w:p>
        </w:tc>
        <w:tc>
          <w:tcPr>
            <w:tcW w:w="851" w:type="dxa"/>
          </w:tcPr>
          <w:p w:rsidR="000E45A3" w:rsidRDefault="000E45A3">
            <w:pPr>
              <w:pStyle w:val="3"/>
              <w:ind w:right="-108"/>
            </w:pPr>
            <w:r>
              <w:t>Вверх</w:t>
            </w:r>
          </w:p>
        </w:tc>
        <w:tc>
          <w:tcPr>
            <w:tcW w:w="1701" w:type="dxa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134" w:type="dxa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272" w:type="dxa"/>
          </w:tcPr>
          <w:p w:rsidR="000E45A3" w:rsidRDefault="000E45A3">
            <w:pPr>
              <w:rPr>
                <w:sz w:val="28"/>
              </w:rPr>
            </w:pPr>
          </w:p>
        </w:tc>
      </w:tr>
      <w:tr w:rsidR="000E45A3">
        <w:trPr>
          <w:cantSplit/>
          <w:trHeight w:val="247"/>
        </w:trPr>
        <w:tc>
          <w:tcPr>
            <w:tcW w:w="1601" w:type="dxa"/>
            <w:vMerge/>
          </w:tcPr>
          <w:p w:rsidR="000E45A3" w:rsidRDefault="000E45A3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Вниз</w:t>
            </w:r>
          </w:p>
        </w:tc>
        <w:tc>
          <w:tcPr>
            <w:tcW w:w="1701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701" w:type="dxa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272" w:type="dxa"/>
          </w:tcPr>
          <w:p w:rsidR="000E45A3" w:rsidRDefault="000E45A3">
            <w:pPr>
              <w:rPr>
                <w:sz w:val="28"/>
              </w:rPr>
            </w:pPr>
          </w:p>
        </w:tc>
      </w:tr>
      <w:tr w:rsidR="000E45A3">
        <w:trPr>
          <w:cantSplit/>
          <w:trHeight w:val="191"/>
        </w:trPr>
        <w:tc>
          <w:tcPr>
            <w:tcW w:w="2452" w:type="dxa"/>
            <w:gridSpan w:val="2"/>
            <w:tcBorders>
              <w:bottom w:val="single" w:sz="4" w:space="0" w:color="auto"/>
            </w:tcBorders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Итого прибыло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406" w:type="dxa"/>
            <w:gridSpan w:val="2"/>
            <w:tcBorders>
              <w:bottom w:val="single" w:sz="4" w:space="0" w:color="auto"/>
            </w:tcBorders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140</w:t>
            </w:r>
          </w:p>
        </w:tc>
      </w:tr>
    </w:tbl>
    <w:p w:rsidR="000E45A3" w:rsidRDefault="000E45A3">
      <w:pPr>
        <w:jc w:val="center"/>
        <w:rPr>
          <w:b/>
          <w:sz w:val="28"/>
        </w:rPr>
      </w:pPr>
    </w:p>
    <w:p w:rsidR="000E45A3" w:rsidRDefault="000E45A3">
      <w:pPr>
        <w:jc w:val="center"/>
        <w:rPr>
          <w:b/>
          <w:sz w:val="28"/>
        </w:rPr>
      </w:pPr>
    </w:p>
    <w:p w:rsidR="000E45A3" w:rsidRDefault="000E45A3">
      <w:pPr>
        <w:pStyle w:val="2"/>
        <w:jc w:val="center"/>
        <w:rPr>
          <w:b/>
          <w:sz w:val="32"/>
        </w:rPr>
      </w:pPr>
      <w:r>
        <w:rPr>
          <w:b/>
          <w:sz w:val="32"/>
        </w:rPr>
        <w:t>Дислокация грузовых потоков</w:t>
      </w:r>
    </w:p>
    <w:p w:rsidR="000E45A3" w:rsidRDefault="000E45A3"/>
    <w:tbl>
      <w:tblPr>
        <w:tblW w:w="0" w:type="auto"/>
        <w:tblInd w:w="200" w:type="dxa"/>
        <w:tblLayout w:type="fixed"/>
        <w:tblLook w:val="0000" w:firstRow="0" w:lastRow="0" w:firstColumn="0" w:lastColumn="0" w:noHBand="0" w:noVBand="0"/>
      </w:tblPr>
      <w:tblGrid>
        <w:gridCol w:w="1360"/>
        <w:gridCol w:w="480"/>
        <w:gridCol w:w="2740"/>
        <w:gridCol w:w="360"/>
        <w:gridCol w:w="2515"/>
        <w:gridCol w:w="1276"/>
      </w:tblGrid>
      <w:tr w:rsidR="000E45A3">
        <w:trPr>
          <w:trHeight w:val="301"/>
        </w:trPr>
        <w:tc>
          <w:tcPr>
            <w:tcW w:w="1360" w:type="dxa"/>
          </w:tcPr>
          <w:p w:rsidR="000E45A3" w:rsidRDefault="00C26D8B">
            <w:r>
              <w:rPr>
                <w:noProof/>
                <w:sz w:val="28"/>
              </w:rPr>
              <w:pict>
                <v:rect id="_x0000_s1033" style="position:absolute;margin-left:78.2pt;margin-top:15.9pt;width:305.3pt;height:30.7pt;z-index:251655680" o:allowincell="f" fillcolor="#0cf" strokecolor="#36f" strokeweight=".5pt">
                  <o:extrusion v:ext="view" backdepth="1in" viewpoint="0" viewpointorigin="0" skewangle="-90" type="perspective"/>
                </v:rect>
              </w:pict>
            </w:r>
          </w:p>
        </w:tc>
        <w:tc>
          <w:tcPr>
            <w:tcW w:w="6095" w:type="dxa"/>
            <w:gridSpan w:val="4"/>
          </w:tcPr>
          <w:p w:rsidR="000E45A3" w:rsidRDefault="000E45A3"/>
        </w:tc>
        <w:tc>
          <w:tcPr>
            <w:tcW w:w="1276" w:type="dxa"/>
          </w:tcPr>
          <w:p w:rsidR="000E45A3" w:rsidRDefault="000E45A3"/>
        </w:tc>
      </w:tr>
      <w:tr w:rsidR="000E45A3">
        <w:trPr>
          <w:trHeight w:val="455"/>
        </w:trPr>
        <w:tc>
          <w:tcPr>
            <w:tcW w:w="1360" w:type="dxa"/>
            <w:vAlign w:val="center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Осетрово</w:t>
            </w:r>
          </w:p>
        </w:tc>
        <w:tc>
          <w:tcPr>
            <w:tcW w:w="6095" w:type="dxa"/>
            <w:gridSpan w:val="4"/>
          </w:tcPr>
          <w:p w:rsidR="000E45A3" w:rsidRDefault="000E45A3"/>
        </w:tc>
        <w:tc>
          <w:tcPr>
            <w:tcW w:w="1276" w:type="dxa"/>
            <w:vAlign w:val="center"/>
          </w:tcPr>
          <w:p w:rsidR="000E45A3" w:rsidRDefault="000E45A3">
            <w:pPr>
              <w:pStyle w:val="5"/>
            </w:pPr>
            <w:r>
              <w:t xml:space="preserve">40 </w:t>
            </w:r>
          </w:p>
        </w:tc>
      </w:tr>
      <w:tr w:rsidR="000E45A3">
        <w:trPr>
          <w:cantSplit/>
          <w:trHeight w:val="525"/>
        </w:trPr>
        <w:tc>
          <w:tcPr>
            <w:tcW w:w="1360" w:type="dxa"/>
            <w:vAlign w:val="center"/>
          </w:tcPr>
          <w:p w:rsidR="000E45A3" w:rsidRDefault="00C26D8B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rect id="_x0000_s1034" style="position:absolute;left:0;text-align:left;margin-left:78.2pt;margin-top:.85pt;width:305.3pt;height:26.6pt;z-index:251656704;mso-position-horizontal-relative:text;mso-position-vertical-relative:text" o:allowincell="f" fillcolor="silver" strokecolor="blue">
                  <o:extrusion v:ext="view" render="wireFrame"/>
                </v:rect>
              </w:pict>
            </w:r>
            <w:r w:rsidR="000E45A3">
              <w:rPr>
                <w:sz w:val="28"/>
              </w:rPr>
              <w:t>100</w:t>
            </w:r>
          </w:p>
        </w:tc>
        <w:tc>
          <w:tcPr>
            <w:tcW w:w="6095" w:type="dxa"/>
            <w:gridSpan w:val="4"/>
            <w:tcBorders>
              <w:left w:val="nil"/>
            </w:tcBorders>
          </w:tcPr>
          <w:p w:rsidR="000E45A3" w:rsidRDefault="000E45A3"/>
        </w:tc>
        <w:tc>
          <w:tcPr>
            <w:tcW w:w="1276" w:type="dxa"/>
            <w:vAlign w:val="center"/>
          </w:tcPr>
          <w:p w:rsidR="000E45A3" w:rsidRDefault="000E45A3">
            <w:pPr>
              <w:pStyle w:val="5"/>
            </w:pPr>
            <w:r>
              <w:t>Якутск</w:t>
            </w:r>
          </w:p>
        </w:tc>
      </w:tr>
      <w:tr w:rsidR="000E45A3">
        <w:trPr>
          <w:cantSplit/>
          <w:trHeight w:val="260"/>
        </w:trPr>
        <w:tc>
          <w:tcPr>
            <w:tcW w:w="1360" w:type="dxa"/>
            <w:vMerge w:val="restart"/>
          </w:tcPr>
          <w:p w:rsidR="000E45A3" w:rsidRDefault="00C26D8B">
            <w:r>
              <w:rPr>
                <w:noProof/>
              </w:rPr>
              <w:pict>
                <v:rect id="_x0000_s1036" style="position:absolute;margin-left:220.2pt;margin-top:13.05pt;width:28.4pt;height:21.3pt;z-index:251658752;mso-position-horizontal-relative:text;mso-position-vertical-relative:text" o:allowincell="f" fillcolor="#0cf">
                  <o:extrusion v:ext="view" viewpoint="-34.72222mm" viewpointorigin="-.5" skewangle="-45" lightposition="-50000" lightposition2="50000"/>
                </v:rect>
              </w:pict>
            </w:r>
            <w:r>
              <w:rPr>
                <w:noProof/>
              </w:rPr>
              <w:pict>
                <v:rect id="_x0000_s1035" style="position:absolute;margin-left:78.2pt;margin-top:13.05pt;width:28.4pt;height:21.3pt;z-index:251657728;mso-position-horizontal-relative:text;mso-position-vertical-relative:text" o:allowincell="f" fillcolor="silver" strokecolor="blue">
                  <o:extrusion v:ext="view" backdepth="1in" viewpoint="0,34.72222mm" viewpointorigin="0,.5" skewangle="90" lightposition="-50000" lightposition2="50000" type="perspective"/>
                </v:rect>
              </w:pict>
            </w:r>
          </w:p>
        </w:tc>
        <w:tc>
          <w:tcPr>
            <w:tcW w:w="6095" w:type="dxa"/>
            <w:gridSpan w:val="4"/>
          </w:tcPr>
          <w:p w:rsidR="000E45A3" w:rsidRDefault="000E45A3"/>
        </w:tc>
        <w:tc>
          <w:tcPr>
            <w:tcW w:w="1276" w:type="dxa"/>
            <w:vMerge w:val="restart"/>
          </w:tcPr>
          <w:p w:rsidR="000E45A3" w:rsidRDefault="000E45A3"/>
        </w:tc>
      </w:tr>
      <w:tr w:rsidR="000E45A3">
        <w:trPr>
          <w:cantSplit/>
          <w:trHeight w:val="140"/>
        </w:trPr>
        <w:tc>
          <w:tcPr>
            <w:tcW w:w="1360" w:type="dxa"/>
            <w:vMerge/>
          </w:tcPr>
          <w:p w:rsidR="000E45A3" w:rsidRDefault="000E45A3"/>
        </w:tc>
        <w:tc>
          <w:tcPr>
            <w:tcW w:w="480" w:type="dxa"/>
          </w:tcPr>
          <w:p w:rsidR="000E45A3" w:rsidRDefault="000E45A3"/>
        </w:tc>
        <w:tc>
          <w:tcPr>
            <w:tcW w:w="2740" w:type="dxa"/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- Ген. Груз</w:t>
            </w:r>
          </w:p>
        </w:tc>
        <w:tc>
          <w:tcPr>
            <w:tcW w:w="360" w:type="dxa"/>
          </w:tcPr>
          <w:p w:rsidR="000E45A3" w:rsidRDefault="000E45A3"/>
        </w:tc>
        <w:tc>
          <w:tcPr>
            <w:tcW w:w="2515" w:type="dxa"/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</w:rPr>
              <w:t>- пиломатериал</w:t>
            </w:r>
          </w:p>
        </w:tc>
        <w:tc>
          <w:tcPr>
            <w:tcW w:w="1276" w:type="dxa"/>
            <w:vMerge/>
          </w:tcPr>
          <w:p w:rsidR="000E45A3" w:rsidRDefault="000E45A3"/>
        </w:tc>
      </w:tr>
      <w:tr w:rsidR="000E45A3">
        <w:trPr>
          <w:cantSplit/>
          <w:trHeight w:val="140"/>
        </w:trPr>
        <w:tc>
          <w:tcPr>
            <w:tcW w:w="1360" w:type="dxa"/>
            <w:vMerge/>
          </w:tcPr>
          <w:p w:rsidR="000E45A3" w:rsidRDefault="000E45A3"/>
        </w:tc>
        <w:tc>
          <w:tcPr>
            <w:tcW w:w="480" w:type="dxa"/>
          </w:tcPr>
          <w:p w:rsidR="000E45A3" w:rsidRDefault="000E45A3"/>
        </w:tc>
        <w:tc>
          <w:tcPr>
            <w:tcW w:w="2740" w:type="dxa"/>
          </w:tcPr>
          <w:p w:rsidR="000E45A3" w:rsidRDefault="000E45A3"/>
        </w:tc>
        <w:tc>
          <w:tcPr>
            <w:tcW w:w="360" w:type="dxa"/>
          </w:tcPr>
          <w:p w:rsidR="000E45A3" w:rsidRDefault="000E45A3"/>
        </w:tc>
        <w:tc>
          <w:tcPr>
            <w:tcW w:w="2515" w:type="dxa"/>
          </w:tcPr>
          <w:p w:rsidR="000E45A3" w:rsidRDefault="000E45A3"/>
        </w:tc>
        <w:tc>
          <w:tcPr>
            <w:tcW w:w="1276" w:type="dxa"/>
            <w:vMerge/>
          </w:tcPr>
          <w:p w:rsidR="000E45A3" w:rsidRDefault="000E45A3"/>
        </w:tc>
      </w:tr>
    </w:tbl>
    <w:p w:rsidR="000E45A3" w:rsidRDefault="000E45A3"/>
    <w:p w:rsidR="000E45A3" w:rsidRDefault="000E45A3">
      <w:pPr>
        <w:pStyle w:val="5"/>
        <w:rPr>
          <w:b w:val="0"/>
        </w:rPr>
      </w:pPr>
    </w:p>
    <w:p w:rsidR="000E45A3" w:rsidRDefault="000E45A3"/>
    <w:p w:rsidR="000E45A3" w:rsidRDefault="000E45A3"/>
    <w:p w:rsidR="000E45A3" w:rsidRDefault="000E45A3"/>
    <w:p w:rsidR="000E45A3" w:rsidRDefault="000E45A3"/>
    <w:p w:rsidR="000E45A3" w:rsidRDefault="000E45A3"/>
    <w:p w:rsidR="000E45A3" w:rsidRDefault="000E45A3">
      <w:pPr>
        <w:pStyle w:val="20"/>
        <w:rPr>
          <w:b/>
          <w:sz w:val="32"/>
        </w:rPr>
      </w:pPr>
      <w:r>
        <w:rPr>
          <w:b/>
          <w:sz w:val="32"/>
        </w:rPr>
        <w:t>Круговая диаграмма структуры перевозок грузов</w:t>
      </w:r>
    </w:p>
    <w:p w:rsidR="000E45A3" w:rsidRDefault="000E45A3">
      <w:pPr>
        <w:jc w:val="center"/>
        <w:rPr>
          <w:sz w:val="28"/>
        </w:rPr>
      </w:pPr>
    </w:p>
    <w:p w:rsidR="000E45A3" w:rsidRDefault="00C26D8B">
      <w:pPr>
        <w:jc w:val="center"/>
        <w:rPr>
          <w:sz w:val="28"/>
        </w:rPr>
      </w:pPr>
      <w:r>
        <w:rPr>
          <w:noProof/>
          <w:sz w:val="28"/>
        </w:rPr>
        <w:pict>
          <v:rect id="_x0000_s1038" style="position:absolute;left:0;text-align:left;margin-left:58.7pt;margin-top:.4pt;width:64.8pt;height:21.6pt;z-index:251660800" o:allowincell="f" fillcolor="yellow" strokecolor="yellow"/>
        </w:pict>
      </w:r>
      <w:r>
        <w:rPr>
          <w:b/>
          <w:noProof/>
          <w:sz w:val="28"/>
        </w:rPr>
        <w:pict>
          <v:rect id="_x0000_s1037" style="position:absolute;left:0;text-align:left;margin-left:303.5pt;margin-top:.4pt;width:64.8pt;height:21.6pt;z-index:251659776" o:allowincell="f" fillcolor="blue" strokecolor="blue"/>
        </w:pict>
      </w:r>
    </w:p>
    <w:p w:rsidR="000E45A3" w:rsidRDefault="000E45A3">
      <w:pPr>
        <w:jc w:val="center"/>
        <w:rPr>
          <w:sz w:val="28"/>
        </w:rPr>
      </w:pPr>
    </w:p>
    <w:p w:rsidR="000E45A3" w:rsidRDefault="000E45A3">
      <w:pPr>
        <w:jc w:val="center"/>
        <w:rPr>
          <w:sz w:val="28"/>
        </w:rPr>
      </w:pPr>
      <w:r>
        <w:rPr>
          <w:sz w:val="28"/>
        </w:rPr>
        <w:t>Пиломатериалы (40 т. тонн)                    Генеральный груз (100 т. тонн)</w:t>
      </w:r>
    </w:p>
    <w:p w:rsidR="000E45A3" w:rsidRDefault="00C26D8B">
      <w:pPr>
        <w:jc w:val="center"/>
        <w:rPr>
          <w:b/>
          <w:sz w:val="28"/>
        </w:rPr>
      </w:pPr>
      <w:r>
        <w:rPr>
          <w:b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.75pt;height:249pt" fillcolor="window">
            <v:imagedata r:id="rId7" o:title=""/>
          </v:shape>
        </w:pict>
      </w:r>
    </w:p>
    <w:p w:rsidR="000E45A3" w:rsidRDefault="000E45A3">
      <w:pPr>
        <w:pStyle w:val="5"/>
        <w:rPr>
          <w:sz w:val="32"/>
        </w:rPr>
      </w:pPr>
      <w:r>
        <w:rPr>
          <w:sz w:val="32"/>
        </w:rPr>
        <w:t>Показатели перевозок грузов</w:t>
      </w: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  <w:r>
        <w:rPr>
          <w:sz w:val="28"/>
        </w:rPr>
        <w:t>1). Масса перевозимых грузов</w:t>
      </w:r>
    </w:p>
    <w:p w:rsidR="000E45A3" w:rsidRDefault="00C26D8B">
      <w:pPr>
        <w:jc w:val="center"/>
        <w:rPr>
          <w:sz w:val="28"/>
        </w:rPr>
      </w:pPr>
      <w:r>
        <w:rPr>
          <w:position w:val="-14"/>
          <w:sz w:val="28"/>
        </w:rPr>
        <w:pict>
          <v:shape id="_x0000_i1026" type="#_x0000_t75" style="width:156pt;height:20.25pt" fillcolor="window">
            <v:imagedata r:id="rId8" o:title=""/>
          </v:shape>
        </w:pict>
      </w:r>
      <w:r w:rsidR="000E45A3">
        <w:rPr>
          <w:sz w:val="28"/>
        </w:rPr>
        <w:t>тысяч тонн. (1)</w:t>
      </w:r>
    </w:p>
    <w:p w:rsidR="000E45A3" w:rsidRDefault="000E45A3">
      <w:pPr>
        <w:rPr>
          <w:sz w:val="28"/>
        </w:rPr>
      </w:pPr>
      <w:r>
        <w:rPr>
          <w:sz w:val="28"/>
        </w:rPr>
        <w:t>2). Грузооборот</w:t>
      </w:r>
    </w:p>
    <w:p w:rsidR="000E45A3" w:rsidRDefault="00C26D8B">
      <w:pPr>
        <w:jc w:val="center"/>
        <w:rPr>
          <w:sz w:val="28"/>
        </w:rPr>
      </w:pPr>
      <w:r>
        <w:rPr>
          <w:position w:val="-14"/>
          <w:sz w:val="28"/>
        </w:rPr>
        <w:pict>
          <v:shape id="_x0000_i1027" type="#_x0000_t75" style="width:264.75pt;height:20.25pt" fillcolor="window">
            <v:imagedata r:id="rId9" o:title=""/>
          </v:shape>
        </w:pict>
      </w:r>
      <w:r w:rsidR="000E45A3">
        <w:rPr>
          <w:sz w:val="28"/>
        </w:rPr>
        <w:t>тонн/км. (2)</w:t>
      </w: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  <w:r>
        <w:rPr>
          <w:sz w:val="28"/>
        </w:rPr>
        <w:t>3). Средняя дальность перевозок</w:t>
      </w:r>
    </w:p>
    <w:p w:rsidR="000E45A3" w:rsidRDefault="00C26D8B">
      <w:pPr>
        <w:jc w:val="center"/>
        <w:rPr>
          <w:sz w:val="28"/>
        </w:rPr>
      </w:pPr>
      <w:r>
        <w:rPr>
          <w:position w:val="-32"/>
          <w:sz w:val="28"/>
        </w:rPr>
        <w:pict>
          <v:shape id="_x0000_i1028" type="#_x0000_t75" style="width:135.75pt;height:38.25pt" fillcolor="window">
            <v:imagedata r:id="rId10" o:title=""/>
          </v:shape>
        </w:pict>
      </w:r>
      <w:r w:rsidR="000E45A3">
        <w:rPr>
          <w:sz w:val="28"/>
          <w:lang w:val="en-US"/>
        </w:rPr>
        <w:t xml:space="preserve"> </w:t>
      </w:r>
      <w:r w:rsidR="000E45A3">
        <w:rPr>
          <w:sz w:val="28"/>
        </w:rPr>
        <w:t>км. (3)</w:t>
      </w: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  <w:r>
        <w:rPr>
          <w:sz w:val="28"/>
        </w:rPr>
        <w:t>4). Средняя густота перевозок</w:t>
      </w:r>
    </w:p>
    <w:p w:rsidR="000E45A3" w:rsidRDefault="00C26D8B">
      <w:pPr>
        <w:jc w:val="center"/>
        <w:rPr>
          <w:sz w:val="28"/>
        </w:rPr>
      </w:pPr>
      <w:r>
        <w:rPr>
          <w:position w:val="-24"/>
          <w:sz w:val="28"/>
        </w:rPr>
        <w:pict>
          <v:shape id="_x0000_i1029" type="#_x0000_t75" style="width:186pt;height:33.75pt" fillcolor="window">
            <v:imagedata r:id="rId11" o:title=""/>
          </v:shape>
        </w:pict>
      </w:r>
      <w:r w:rsidR="000E45A3">
        <w:rPr>
          <w:sz w:val="28"/>
        </w:rPr>
        <w:t xml:space="preserve"> (4)</w:t>
      </w:r>
    </w:p>
    <w:p w:rsidR="000E45A3" w:rsidRDefault="000E45A3">
      <w:pPr>
        <w:rPr>
          <w:sz w:val="28"/>
        </w:rPr>
      </w:pPr>
    </w:p>
    <w:p w:rsidR="000E45A3" w:rsidRDefault="000E45A3">
      <w:pPr>
        <w:rPr>
          <w:sz w:val="28"/>
        </w:rPr>
      </w:pPr>
      <w:r>
        <w:rPr>
          <w:sz w:val="28"/>
        </w:rPr>
        <w:t>5). Коэффициент неравномерности грузовых перевозок по направлениям</w:t>
      </w:r>
    </w:p>
    <w:p w:rsidR="000E45A3" w:rsidRDefault="00C26D8B">
      <w:pPr>
        <w:jc w:val="center"/>
        <w:rPr>
          <w:sz w:val="28"/>
        </w:rPr>
      </w:pPr>
      <w:r>
        <w:rPr>
          <w:position w:val="-34"/>
          <w:sz w:val="28"/>
        </w:rPr>
        <w:pict>
          <v:shape id="_x0000_i1030" type="#_x0000_t75" style="width:146.25pt;height:38.25pt" fillcolor="window">
            <v:imagedata r:id="rId12" o:title=""/>
          </v:shape>
        </w:pict>
      </w:r>
      <w:r w:rsidR="000E45A3">
        <w:rPr>
          <w:sz w:val="28"/>
        </w:rPr>
        <w:t xml:space="preserve"> (5)</w:t>
      </w:r>
    </w:p>
    <w:p w:rsidR="000E45A3" w:rsidRDefault="000E45A3">
      <w:pPr>
        <w:rPr>
          <w:sz w:val="28"/>
        </w:rPr>
      </w:pPr>
    </w:p>
    <w:p w:rsidR="000E45A3" w:rsidRDefault="000E45A3">
      <w:pPr>
        <w:pStyle w:val="20"/>
        <w:outlineLvl w:val="0"/>
        <w:rPr>
          <w:b/>
          <w:sz w:val="32"/>
        </w:rPr>
      </w:pPr>
    </w:p>
    <w:p w:rsidR="000E45A3" w:rsidRDefault="000E45A3">
      <w:pPr>
        <w:pStyle w:val="20"/>
        <w:outlineLvl w:val="0"/>
        <w:rPr>
          <w:b/>
          <w:sz w:val="32"/>
        </w:rPr>
      </w:pPr>
      <w:r>
        <w:rPr>
          <w:b/>
          <w:sz w:val="32"/>
        </w:rPr>
        <w:t>5. Технические нормы погрузки тоннажа и эксплуатационная грузоподъемность</w:t>
      </w:r>
    </w:p>
    <w:p w:rsidR="000E45A3" w:rsidRDefault="000E45A3">
      <w:pPr>
        <w:rPr>
          <w:b/>
          <w:sz w:val="28"/>
        </w:rPr>
      </w:pPr>
    </w:p>
    <w:tbl>
      <w:tblPr>
        <w:tblW w:w="0" w:type="auto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992"/>
        <w:gridCol w:w="992"/>
        <w:gridCol w:w="992"/>
        <w:gridCol w:w="709"/>
        <w:gridCol w:w="709"/>
        <w:gridCol w:w="567"/>
        <w:gridCol w:w="709"/>
        <w:gridCol w:w="992"/>
        <w:gridCol w:w="709"/>
        <w:gridCol w:w="850"/>
      </w:tblGrid>
      <w:tr w:rsidR="000E45A3">
        <w:trPr>
          <w:cantSplit/>
          <w:trHeight w:val="495"/>
        </w:trPr>
        <w:tc>
          <w:tcPr>
            <w:tcW w:w="1135" w:type="dxa"/>
            <w:vMerge w:val="restart"/>
          </w:tcPr>
          <w:p w:rsidR="000E45A3" w:rsidRDefault="000E45A3">
            <w:pPr>
              <w:pStyle w:val="6"/>
              <w:ind w:left="-150" w:right="-108"/>
              <w:jc w:val="center"/>
            </w:pPr>
            <w:r>
              <w:t>Названия</w:t>
            </w:r>
          </w:p>
        </w:tc>
        <w:tc>
          <w:tcPr>
            <w:tcW w:w="992" w:type="dxa"/>
            <w:vMerge w:val="restart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Тип судна</w:t>
            </w:r>
          </w:p>
        </w:tc>
        <w:tc>
          <w:tcPr>
            <w:tcW w:w="992" w:type="dxa"/>
            <w:vMerge w:val="restart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Грузоподъемность (тн)</w:t>
            </w:r>
          </w:p>
        </w:tc>
        <w:tc>
          <w:tcPr>
            <w:tcW w:w="992" w:type="dxa"/>
            <w:vMerge w:val="restart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Мощ</w:t>
            </w:r>
            <w:r>
              <w:rPr>
                <w:sz w:val="24"/>
                <w:lang w:val="en-US"/>
              </w:rPr>
              <w:t>-</w:t>
            </w:r>
            <w:r>
              <w:rPr>
                <w:sz w:val="24"/>
              </w:rPr>
              <w:t>ность л.с.</w:t>
            </w:r>
          </w:p>
        </w:tc>
        <w:tc>
          <w:tcPr>
            <w:tcW w:w="1985" w:type="dxa"/>
            <w:gridSpan w:val="3"/>
          </w:tcPr>
          <w:p w:rsidR="000E45A3" w:rsidRDefault="000E45A3">
            <w:pPr>
              <w:pStyle w:val="7"/>
            </w:pPr>
            <w:r>
              <w:t>Габариты</w:t>
            </w:r>
          </w:p>
        </w:tc>
        <w:tc>
          <w:tcPr>
            <w:tcW w:w="1701" w:type="dxa"/>
            <w:gridSpan w:val="2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Осадка</w:t>
            </w:r>
          </w:p>
        </w:tc>
        <w:tc>
          <w:tcPr>
            <w:tcW w:w="1559" w:type="dxa"/>
            <w:gridSpan w:val="2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Скорость</w:t>
            </w:r>
          </w:p>
        </w:tc>
      </w:tr>
      <w:tr w:rsidR="000E45A3">
        <w:trPr>
          <w:cantSplit/>
          <w:trHeight w:val="540"/>
        </w:trPr>
        <w:tc>
          <w:tcPr>
            <w:tcW w:w="1135" w:type="dxa"/>
            <w:vMerge/>
          </w:tcPr>
          <w:p w:rsidR="000E45A3" w:rsidRDefault="000E45A3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0E45A3" w:rsidRDefault="000E45A3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0E45A3" w:rsidRDefault="000E45A3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0E45A3" w:rsidRDefault="000E45A3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0E45A3" w:rsidRDefault="000E45A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</w:t>
            </w:r>
          </w:p>
        </w:tc>
        <w:tc>
          <w:tcPr>
            <w:tcW w:w="709" w:type="dxa"/>
          </w:tcPr>
          <w:p w:rsidR="000E45A3" w:rsidRDefault="000E45A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</w:t>
            </w:r>
          </w:p>
        </w:tc>
        <w:tc>
          <w:tcPr>
            <w:tcW w:w="567" w:type="dxa"/>
          </w:tcPr>
          <w:p w:rsidR="000E45A3" w:rsidRDefault="000E45A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</w:t>
            </w:r>
          </w:p>
        </w:tc>
        <w:tc>
          <w:tcPr>
            <w:tcW w:w="709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К грузу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Порож-ний</w:t>
            </w:r>
          </w:p>
        </w:tc>
        <w:tc>
          <w:tcPr>
            <w:tcW w:w="709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К грузу</w:t>
            </w:r>
          </w:p>
        </w:tc>
        <w:tc>
          <w:tcPr>
            <w:tcW w:w="850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Порож-ний</w:t>
            </w:r>
          </w:p>
        </w:tc>
      </w:tr>
      <w:tr w:rsidR="000E45A3">
        <w:trPr>
          <w:cantSplit/>
          <w:trHeight w:val="460"/>
        </w:trPr>
        <w:tc>
          <w:tcPr>
            <w:tcW w:w="1135" w:type="dxa"/>
          </w:tcPr>
          <w:p w:rsidR="000E45A3" w:rsidRDefault="000E45A3">
            <w:pPr>
              <w:pStyle w:val="8"/>
              <w:ind w:left="-108"/>
            </w:pPr>
            <w:r>
              <w:t>СК-2000</w:t>
            </w:r>
          </w:p>
        </w:tc>
        <w:tc>
          <w:tcPr>
            <w:tcW w:w="992" w:type="dxa"/>
          </w:tcPr>
          <w:p w:rsidR="000E45A3" w:rsidRDefault="000E45A3">
            <w:pPr>
              <w:pStyle w:val="7"/>
              <w:ind w:left="-108" w:right="-108"/>
            </w:pPr>
            <w:r>
              <w:t>Палуба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w="709" w:type="dxa"/>
          </w:tcPr>
          <w:p w:rsidR="000E45A3" w:rsidRDefault="000E45A3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72,9</w:t>
            </w:r>
          </w:p>
        </w:tc>
        <w:tc>
          <w:tcPr>
            <w:tcW w:w="709" w:type="dxa"/>
          </w:tcPr>
          <w:p w:rsidR="000E45A3" w:rsidRDefault="000E45A3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14,3</w:t>
            </w:r>
          </w:p>
        </w:tc>
        <w:tc>
          <w:tcPr>
            <w:tcW w:w="567" w:type="dxa"/>
          </w:tcPr>
          <w:p w:rsidR="000E45A3" w:rsidRDefault="000E45A3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15,2</w:t>
            </w:r>
          </w:p>
        </w:tc>
        <w:tc>
          <w:tcPr>
            <w:tcW w:w="709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709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19,5</w:t>
            </w:r>
          </w:p>
        </w:tc>
        <w:tc>
          <w:tcPr>
            <w:tcW w:w="850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0E45A3">
        <w:trPr>
          <w:cantSplit/>
          <w:trHeight w:val="374"/>
        </w:trPr>
        <w:tc>
          <w:tcPr>
            <w:tcW w:w="1135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16800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Палуба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0E45A3" w:rsidRDefault="000E45A3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102,7</w:t>
            </w:r>
          </w:p>
        </w:tc>
        <w:tc>
          <w:tcPr>
            <w:tcW w:w="709" w:type="dxa"/>
          </w:tcPr>
          <w:p w:rsidR="000E45A3" w:rsidRDefault="000E45A3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17,5</w:t>
            </w:r>
          </w:p>
        </w:tc>
        <w:tc>
          <w:tcPr>
            <w:tcW w:w="567" w:type="dxa"/>
          </w:tcPr>
          <w:p w:rsidR="000E45A3" w:rsidRDefault="000E45A3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709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709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</w:p>
        </w:tc>
      </w:tr>
      <w:tr w:rsidR="000E45A3">
        <w:trPr>
          <w:cantSplit/>
          <w:trHeight w:val="374"/>
        </w:trPr>
        <w:tc>
          <w:tcPr>
            <w:tcW w:w="1135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Буксир Р33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34,3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8,4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</w:tr>
    </w:tbl>
    <w:p w:rsidR="000E45A3" w:rsidRDefault="000E45A3"/>
    <w:p w:rsidR="000E45A3" w:rsidRDefault="000E45A3"/>
    <w:p w:rsidR="000E45A3" w:rsidRDefault="000E45A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0"/>
        <w:gridCol w:w="1300"/>
        <w:gridCol w:w="1140"/>
        <w:gridCol w:w="2294"/>
        <w:gridCol w:w="3066"/>
      </w:tblGrid>
      <w:tr w:rsidR="000E45A3">
        <w:trPr>
          <w:cantSplit/>
          <w:trHeight w:val="400"/>
        </w:trPr>
        <w:tc>
          <w:tcPr>
            <w:tcW w:w="1460" w:type="dxa"/>
          </w:tcPr>
          <w:p w:rsidR="000E45A3" w:rsidRDefault="000E45A3">
            <w:pPr>
              <w:jc w:val="center"/>
              <w:rPr>
                <w:sz w:val="24"/>
              </w:rPr>
            </w:pPr>
          </w:p>
        </w:tc>
        <w:tc>
          <w:tcPr>
            <w:tcW w:w="2440" w:type="dxa"/>
            <w:gridSpan w:val="2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Суточный расход</w:t>
            </w:r>
          </w:p>
        </w:tc>
        <w:tc>
          <w:tcPr>
            <w:tcW w:w="2294" w:type="dxa"/>
            <w:vMerge w:val="restart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Количество грузовых трюмов</w:t>
            </w:r>
          </w:p>
        </w:tc>
        <w:tc>
          <w:tcPr>
            <w:tcW w:w="3066" w:type="dxa"/>
            <w:vMerge w:val="restart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Суммарный объем трюмов</w:t>
            </w:r>
          </w:p>
        </w:tc>
      </w:tr>
      <w:tr w:rsidR="000E45A3">
        <w:trPr>
          <w:cantSplit/>
          <w:trHeight w:val="240"/>
        </w:trPr>
        <w:tc>
          <w:tcPr>
            <w:tcW w:w="1460" w:type="dxa"/>
          </w:tcPr>
          <w:p w:rsidR="000E45A3" w:rsidRDefault="000E45A3">
            <w:pPr>
              <w:jc w:val="center"/>
              <w:rPr>
                <w:sz w:val="24"/>
              </w:rPr>
            </w:pPr>
          </w:p>
        </w:tc>
        <w:tc>
          <w:tcPr>
            <w:tcW w:w="1300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топлива</w:t>
            </w:r>
          </w:p>
        </w:tc>
        <w:tc>
          <w:tcPr>
            <w:tcW w:w="1140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Смазки</w:t>
            </w:r>
          </w:p>
        </w:tc>
        <w:tc>
          <w:tcPr>
            <w:tcW w:w="2294" w:type="dxa"/>
            <w:vMerge/>
          </w:tcPr>
          <w:p w:rsidR="000E45A3" w:rsidRDefault="000E45A3">
            <w:pPr>
              <w:jc w:val="center"/>
              <w:rPr>
                <w:sz w:val="24"/>
              </w:rPr>
            </w:pPr>
          </w:p>
        </w:tc>
        <w:tc>
          <w:tcPr>
            <w:tcW w:w="3066" w:type="dxa"/>
            <w:vMerge/>
          </w:tcPr>
          <w:p w:rsidR="000E45A3" w:rsidRDefault="000E45A3">
            <w:pPr>
              <w:jc w:val="center"/>
              <w:rPr>
                <w:sz w:val="24"/>
              </w:rPr>
            </w:pPr>
          </w:p>
        </w:tc>
      </w:tr>
      <w:tr w:rsidR="000E45A3">
        <w:trPr>
          <w:cantSplit/>
          <w:trHeight w:val="280"/>
        </w:trPr>
        <w:tc>
          <w:tcPr>
            <w:tcW w:w="1460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СК-2000</w:t>
            </w:r>
          </w:p>
        </w:tc>
        <w:tc>
          <w:tcPr>
            <w:tcW w:w="1300" w:type="dxa"/>
          </w:tcPr>
          <w:p w:rsidR="000E45A3" w:rsidRDefault="000E45A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,0</w:t>
            </w:r>
          </w:p>
        </w:tc>
        <w:tc>
          <w:tcPr>
            <w:tcW w:w="1140" w:type="dxa"/>
          </w:tcPr>
          <w:p w:rsidR="000E45A3" w:rsidRDefault="000E45A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0,088</w:t>
            </w:r>
          </w:p>
        </w:tc>
        <w:tc>
          <w:tcPr>
            <w:tcW w:w="2294" w:type="dxa"/>
          </w:tcPr>
          <w:p w:rsidR="000E45A3" w:rsidRDefault="000E45A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3066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Площадь палубы - 600 кв. метров</w:t>
            </w:r>
          </w:p>
        </w:tc>
      </w:tr>
      <w:tr w:rsidR="000E45A3">
        <w:trPr>
          <w:cantSplit/>
          <w:trHeight w:val="280"/>
        </w:trPr>
        <w:tc>
          <w:tcPr>
            <w:tcW w:w="1460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16800</w:t>
            </w:r>
          </w:p>
        </w:tc>
        <w:tc>
          <w:tcPr>
            <w:tcW w:w="1300" w:type="dxa"/>
          </w:tcPr>
          <w:p w:rsidR="000E45A3" w:rsidRDefault="000E45A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2,9</w:t>
            </w:r>
          </w:p>
        </w:tc>
        <w:tc>
          <w:tcPr>
            <w:tcW w:w="1140" w:type="dxa"/>
          </w:tcPr>
          <w:p w:rsidR="000E45A3" w:rsidRDefault="000E45A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0,06</w:t>
            </w:r>
          </w:p>
        </w:tc>
        <w:tc>
          <w:tcPr>
            <w:tcW w:w="2294" w:type="dxa"/>
          </w:tcPr>
          <w:p w:rsidR="000E45A3" w:rsidRDefault="000E45A3">
            <w:pPr>
              <w:rPr>
                <w:sz w:val="24"/>
              </w:rPr>
            </w:pPr>
          </w:p>
        </w:tc>
        <w:tc>
          <w:tcPr>
            <w:tcW w:w="3066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Площадь палубы – 1107 кв. метров</w:t>
            </w:r>
          </w:p>
        </w:tc>
      </w:tr>
    </w:tbl>
    <w:p w:rsidR="000E45A3" w:rsidRDefault="000E45A3"/>
    <w:p w:rsidR="000E45A3" w:rsidRDefault="000E45A3">
      <w:pPr>
        <w:pStyle w:val="a4"/>
        <w:jc w:val="center"/>
      </w:pPr>
    </w:p>
    <w:p w:rsidR="000E45A3" w:rsidRDefault="000E45A3">
      <w:pPr>
        <w:pStyle w:val="a4"/>
        <w:jc w:val="center"/>
        <w:rPr>
          <w:b/>
          <w:sz w:val="32"/>
        </w:rPr>
      </w:pPr>
      <w:r>
        <w:rPr>
          <w:b/>
          <w:sz w:val="32"/>
        </w:rPr>
        <w:t>Технические нормы погрузки, тонажа и эксплуатационная грузоподъемность</w:t>
      </w:r>
    </w:p>
    <w:p w:rsidR="000E45A3" w:rsidRDefault="000E45A3">
      <w:pPr>
        <w:pStyle w:val="a4"/>
        <w:outlineLvl w:val="0"/>
      </w:pPr>
      <w:r>
        <w:t>Для теплохода проекта</w:t>
      </w:r>
    </w:p>
    <w:p w:rsidR="000E45A3" w:rsidRDefault="00C26D8B">
      <w:pPr>
        <w:pStyle w:val="a4"/>
        <w:jc w:val="center"/>
        <w:rPr>
          <w:lang w:val="en-US"/>
        </w:rPr>
      </w:pPr>
      <w:r>
        <w:rPr>
          <w:position w:val="-14"/>
        </w:rPr>
        <w:pict>
          <v:shape id="_x0000_i1031" type="#_x0000_t75" style="width:152.25pt;height:22.5pt" fillcolor="window">
            <v:imagedata r:id="rId13" o:title=""/>
          </v:shape>
        </w:pict>
      </w:r>
      <w:r w:rsidR="000E45A3">
        <w:t xml:space="preserve"> (6)</w:t>
      </w:r>
    </w:p>
    <w:p w:rsidR="000E45A3" w:rsidRDefault="000E45A3">
      <w:pPr>
        <w:pStyle w:val="a4"/>
        <w:rPr>
          <w:lang w:val="en-US"/>
        </w:rPr>
      </w:pPr>
    </w:p>
    <w:p w:rsidR="000E45A3" w:rsidRDefault="000E45A3">
      <w:pPr>
        <w:pStyle w:val="a4"/>
        <w:outlineLvl w:val="0"/>
      </w:pPr>
      <w:r>
        <w:rPr>
          <w:lang w:val="en-US"/>
        </w:rPr>
        <w:t>Q</w:t>
      </w:r>
      <w:r>
        <w:rPr>
          <w:sz w:val="32"/>
          <w:vertAlign w:val="subscript"/>
        </w:rPr>
        <w:t>э</w:t>
      </w:r>
      <w:r>
        <w:rPr>
          <w:vertAlign w:val="subscript"/>
        </w:rPr>
        <w:t xml:space="preserve"> </w:t>
      </w:r>
      <w:r>
        <w:t>– эксплуатационная грузоподъемность</w:t>
      </w:r>
    </w:p>
    <w:p w:rsidR="000E45A3" w:rsidRDefault="000E45A3">
      <w:pPr>
        <w:pStyle w:val="a4"/>
      </w:pPr>
      <w:r>
        <w:rPr>
          <w:lang w:val="en-US"/>
        </w:rPr>
        <w:t>Q</w:t>
      </w:r>
      <w:r>
        <w:rPr>
          <w:sz w:val="32"/>
          <w:vertAlign w:val="subscript"/>
        </w:rPr>
        <w:t>г</w:t>
      </w:r>
      <w:r>
        <w:t xml:space="preserve"> - гарантированная грузоподъемность</w:t>
      </w:r>
    </w:p>
    <w:p w:rsidR="000E45A3" w:rsidRDefault="000E45A3">
      <w:pPr>
        <w:pStyle w:val="a4"/>
      </w:pPr>
      <w:r>
        <w:rPr>
          <w:lang w:val="en-US"/>
        </w:rPr>
        <w:t>Q</w:t>
      </w:r>
      <w:r>
        <w:rPr>
          <w:sz w:val="32"/>
          <w:vertAlign w:val="subscript"/>
        </w:rPr>
        <w:t>р</w:t>
      </w:r>
      <w:r>
        <w:t xml:space="preserve"> - регистровая грузоподъемность</w:t>
      </w:r>
    </w:p>
    <w:p w:rsidR="000E45A3" w:rsidRDefault="000E45A3">
      <w:pPr>
        <w:pStyle w:val="a4"/>
      </w:pPr>
      <w:r>
        <w:rPr>
          <w:lang w:val="en-US"/>
        </w:rPr>
        <w:t>Q</w:t>
      </w:r>
      <w:r>
        <w:rPr>
          <w:sz w:val="32"/>
          <w:vertAlign w:val="subscript"/>
        </w:rPr>
        <w:t>вм</w:t>
      </w:r>
      <w:r>
        <w:t xml:space="preserve"> – вместимость</w:t>
      </w:r>
    </w:p>
    <w:p w:rsidR="000E45A3" w:rsidRDefault="000E45A3">
      <w:pPr>
        <w:pStyle w:val="a4"/>
        <w:jc w:val="center"/>
      </w:pPr>
    </w:p>
    <w:p w:rsidR="000E45A3" w:rsidRDefault="000E45A3">
      <w:pPr>
        <w:pStyle w:val="a4"/>
        <w:jc w:val="center"/>
        <w:outlineLvl w:val="0"/>
      </w:pPr>
      <w:r>
        <w:t>Т</w:t>
      </w:r>
      <w:r>
        <w:rPr>
          <w:sz w:val="32"/>
          <w:vertAlign w:val="subscript"/>
        </w:rPr>
        <w:t>э</w:t>
      </w:r>
      <w:r>
        <w:t>=Тг-0,2=2,4 – 0,2 =2,2, (7)</w:t>
      </w:r>
    </w:p>
    <w:p w:rsidR="000E45A3" w:rsidRDefault="000E45A3">
      <w:pPr>
        <w:pStyle w:val="a4"/>
      </w:pPr>
      <w:r>
        <w:t>где Тг – гарантированная глубина; 0,2 – запас под днищем; Тр-осадка в грузу</w:t>
      </w:r>
    </w:p>
    <w:p w:rsidR="000E45A3" w:rsidRDefault="000E45A3">
      <w:pPr>
        <w:pStyle w:val="a4"/>
        <w:jc w:val="center"/>
      </w:pPr>
    </w:p>
    <w:p w:rsidR="000E45A3" w:rsidRDefault="00C26D8B">
      <w:pPr>
        <w:pStyle w:val="a4"/>
        <w:jc w:val="center"/>
      </w:pPr>
      <w:r>
        <w:rPr>
          <w:position w:val="-30"/>
        </w:rPr>
        <w:pict>
          <v:shape id="_x0000_i1032" type="#_x0000_t75" style="width:241.5pt;height:42pt" fillcolor="window">
            <v:imagedata r:id="rId14" o:title=""/>
          </v:shape>
        </w:pict>
      </w:r>
      <w:r w:rsidR="000E45A3">
        <w:t>тн (8)</w:t>
      </w:r>
    </w:p>
    <w:p w:rsidR="000E45A3" w:rsidRDefault="000E45A3">
      <w:pPr>
        <w:pStyle w:val="a4"/>
      </w:pPr>
    </w:p>
    <w:p w:rsidR="000E45A3" w:rsidRDefault="000E45A3">
      <w:pPr>
        <w:pStyle w:val="a4"/>
        <w:jc w:val="center"/>
        <w:outlineLvl w:val="0"/>
        <w:rPr>
          <w:b/>
          <w:sz w:val="32"/>
        </w:rPr>
      </w:pPr>
      <w:r>
        <w:rPr>
          <w:b/>
          <w:sz w:val="32"/>
        </w:rPr>
        <w:t>Определяем по вместимости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для СК2000</w:t>
      </w:r>
    </w:p>
    <w:p w:rsidR="000E45A3" w:rsidRDefault="000E45A3">
      <w:pPr>
        <w:pStyle w:val="a4"/>
      </w:pPr>
    </w:p>
    <w:p w:rsidR="000E45A3" w:rsidRDefault="00C26D8B">
      <w:pPr>
        <w:pStyle w:val="a4"/>
        <w:jc w:val="center"/>
      </w:pPr>
      <w:r>
        <w:rPr>
          <w:position w:val="-24"/>
        </w:rPr>
        <w:pict>
          <v:shape id="_x0000_i1033" type="#_x0000_t75" style="width:243.75pt;height:36pt" fillcolor="window">
            <v:imagedata r:id="rId15" o:title=""/>
          </v:shape>
        </w:pict>
      </w:r>
      <w:r w:rsidR="000E45A3">
        <w:t xml:space="preserve">; (9), где </w:t>
      </w:r>
      <w:r w:rsidR="000E45A3">
        <w:rPr>
          <w:lang w:val="en-US"/>
        </w:rPr>
        <w:t xml:space="preserve">F – </w:t>
      </w:r>
      <w:r w:rsidR="000E45A3">
        <w:t xml:space="preserve">площадь палубы, </w:t>
      </w:r>
    </w:p>
    <w:p w:rsidR="000E45A3" w:rsidRDefault="000E45A3">
      <w:pPr>
        <w:pStyle w:val="a4"/>
        <w:rPr>
          <w:lang w:val="en-US"/>
        </w:rPr>
      </w:pPr>
      <w:r>
        <w:rPr>
          <w:lang w:val="en-US"/>
        </w:rPr>
        <w:t>h =2,43 –</w:t>
      </w:r>
      <w:r>
        <w:t xml:space="preserve"> высота (контейнера) складирования (для трюмных); </w:t>
      </w:r>
      <w:r>
        <w:rPr>
          <w:lang w:val="en-US"/>
        </w:rPr>
        <w:t>h=4,86 –</w:t>
      </w:r>
      <w:r>
        <w:t xml:space="preserve">для палубных СК2000. </w:t>
      </w:r>
      <w:r>
        <w:rPr>
          <w:lang w:val="en-US"/>
        </w:rPr>
        <w:t>W=2.</w:t>
      </w:r>
    </w:p>
    <w:p w:rsidR="000E45A3" w:rsidRDefault="00C26D8B">
      <w:pPr>
        <w:pStyle w:val="a4"/>
        <w:jc w:val="center"/>
        <w:rPr>
          <w:lang w:val="en-US"/>
        </w:rPr>
      </w:pPr>
      <w:r>
        <w:rPr>
          <w:position w:val="-24"/>
        </w:rPr>
        <w:pict>
          <v:shape id="_x0000_i1034" type="#_x0000_t75" style="width:246pt;height:36pt" fillcolor="window">
            <v:imagedata r:id="rId16" o:title=""/>
          </v:shape>
        </w:pict>
      </w:r>
      <w:r w:rsidR="000E45A3">
        <w:t xml:space="preserve">; (10) где </w:t>
      </w:r>
      <w:r w:rsidR="000E45A3">
        <w:rPr>
          <w:lang w:val="en-US"/>
        </w:rPr>
        <w:t>W=4</w:t>
      </w:r>
      <w:r w:rsidR="000E45A3">
        <w:t xml:space="preserve">  </w:t>
      </w:r>
    </w:p>
    <w:p w:rsidR="000E45A3" w:rsidRDefault="000E45A3">
      <w:pPr>
        <w:pStyle w:val="a4"/>
        <w:jc w:val="center"/>
      </w:pPr>
      <w:r>
        <w:rPr>
          <w:lang w:val="en-US"/>
        </w:rPr>
        <w:t>Q</w:t>
      </w:r>
      <w:r>
        <w:rPr>
          <w:sz w:val="32"/>
          <w:vertAlign w:val="subscript"/>
        </w:rPr>
        <w:t>эген.гр.</w:t>
      </w:r>
      <w:r>
        <w:rPr>
          <w:lang w:val="en-US"/>
        </w:rPr>
        <w:t>{3333,1000,1458}</w:t>
      </w:r>
      <w:r>
        <w:rPr>
          <w:rFonts w:ascii="Symbol" w:hAnsi="Symbol"/>
        </w:rPr>
        <w:t></w:t>
      </w:r>
      <w:r>
        <w:rPr>
          <w:rFonts w:ascii="Symbol" w:hAnsi="Symbol"/>
        </w:rPr>
        <w:t></w:t>
      </w:r>
      <w:r>
        <w:rPr>
          <w:lang w:val="en-US"/>
        </w:rPr>
        <w:t xml:space="preserve">1000 </w:t>
      </w:r>
      <w:r>
        <w:t>тн. (11)</w:t>
      </w:r>
    </w:p>
    <w:p w:rsidR="000E45A3" w:rsidRDefault="000E45A3">
      <w:pPr>
        <w:pStyle w:val="a4"/>
        <w:jc w:val="center"/>
      </w:pPr>
      <w:r>
        <w:rPr>
          <w:lang w:val="en-US"/>
        </w:rPr>
        <w:t>Q</w:t>
      </w:r>
      <w:r>
        <w:rPr>
          <w:sz w:val="32"/>
          <w:vertAlign w:val="subscript"/>
        </w:rPr>
        <w:t>эпил.мат.</w:t>
      </w:r>
      <w:r>
        <w:rPr>
          <w:lang w:val="en-US"/>
        </w:rPr>
        <w:t>{3333,1000,729}</w:t>
      </w:r>
      <w:r>
        <w:rPr>
          <w:rFonts w:ascii="Symbol" w:hAnsi="Symbol"/>
        </w:rPr>
        <w:t></w:t>
      </w:r>
      <w:r>
        <w:rPr>
          <w:rFonts w:ascii="Symbol" w:hAnsi="Symbol"/>
        </w:rPr>
        <w:t></w:t>
      </w:r>
      <w:r>
        <w:rPr>
          <w:rFonts w:ascii="Symbol" w:hAnsi="Symbol"/>
        </w:rPr>
        <w:t></w:t>
      </w:r>
      <w:r>
        <w:t>729</w:t>
      </w:r>
      <w:r>
        <w:rPr>
          <w:lang w:val="en-US"/>
        </w:rPr>
        <w:t xml:space="preserve"> </w:t>
      </w:r>
      <w:r>
        <w:t>тн. (12)</w:t>
      </w:r>
    </w:p>
    <w:p w:rsidR="000E45A3" w:rsidRDefault="000E45A3">
      <w:pPr>
        <w:pStyle w:val="a4"/>
        <w:jc w:val="center"/>
        <w:rPr>
          <w:b/>
        </w:rPr>
      </w:pPr>
    </w:p>
    <w:p w:rsidR="000E45A3" w:rsidRDefault="000E45A3">
      <w:pPr>
        <w:pStyle w:val="a4"/>
        <w:jc w:val="center"/>
        <w:rPr>
          <w:b/>
        </w:rPr>
      </w:pPr>
    </w:p>
    <w:p w:rsidR="000E45A3" w:rsidRDefault="000E45A3">
      <w:pPr>
        <w:pStyle w:val="a4"/>
        <w:jc w:val="center"/>
        <w:outlineLvl w:val="0"/>
        <w:rPr>
          <w:b/>
          <w:sz w:val="32"/>
        </w:rPr>
      </w:pPr>
      <w:r>
        <w:rPr>
          <w:b/>
          <w:sz w:val="32"/>
        </w:rPr>
        <w:t>Определяем по вместимости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для 16800</w:t>
      </w:r>
    </w:p>
    <w:p w:rsidR="000E45A3" w:rsidRDefault="000E45A3">
      <w:pPr>
        <w:pStyle w:val="a4"/>
        <w:jc w:val="center"/>
        <w:rPr>
          <w:b/>
        </w:rPr>
      </w:pPr>
    </w:p>
    <w:p w:rsidR="000E45A3" w:rsidRDefault="00C26D8B">
      <w:pPr>
        <w:pStyle w:val="a4"/>
        <w:jc w:val="center"/>
      </w:pPr>
      <w:r>
        <w:rPr>
          <w:position w:val="-30"/>
        </w:rPr>
        <w:pict>
          <v:shape id="_x0000_i1035" type="#_x0000_t75" style="width:246pt;height:42pt" fillcolor="window">
            <v:imagedata r:id="rId17" o:title=""/>
          </v:shape>
        </w:pict>
      </w:r>
      <w:r w:rsidR="000E45A3">
        <w:t xml:space="preserve"> тн.  (13)</w:t>
      </w:r>
    </w:p>
    <w:p w:rsidR="000E45A3" w:rsidRDefault="000E45A3">
      <w:pPr>
        <w:pStyle w:val="a4"/>
        <w:jc w:val="center"/>
      </w:pPr>
    </w:p>
    <w:p w:rsidR="000E45A3" w:rsidRDefault="00C26D8B">
      <w:pPr>
        <w:pStyle w:val="a4"/>
        <w:jc w:val="center"/>
      </w:pPr>
      <w:r>
        <w:rPr>
          <w:position w:val="-24"/>
        </w:rPr>
        <w:pict>
          <v:shape id="_x0000_i1036" type="#_x0000_t75" style="width:249.75pt;height:36pt" fillcolor="window">
            <v:imagedata r:id="rId18" o:title=""/>
          </v:shape>
        </w:pict>
      </w:r>
      <w:r w:rsidR="000E45A3">
        <w:t xml:space="preserve">; (14) где </w:t>
      </w:r>
      <w:r w:rsidR="000E45A3">
        <w:rPr>
          <w:lang w:val="en-US"/>
        </w:rPr>
        <w:t xml:space="preserve">F – </w:t>
      </w:r>
      <w:r w:rsidR="000E45A3">
        <w:t>площадь палубы,</w:t>
      </w:r>
    </w:p>
    <w:p w:rsidR="000E45A3" w:rsidRDefault="000E45A3">
      <w:pPr>
        <w:pStyle w:val="a4"/>
        <w:rPr>
          <w:lang w:val="en-US"/>
        </w:rPr>
      </w:pPr>
    </w:p>
    <w:p w:rsidR="000E45A3" w:rsidRDefault="000E45A3">
      <w:pPr>
        <w:pStyle w:val="a4"/>
        <w:rPr>
          <w:lang w:val="en-US"/>
        </w:rPr>
      </w:pPr>
      <w:r>
        <w:rPr>
          <w:lang w:val="en-US"/>
        </w:rPr>
        <w:t>h =2,43 –</w:t>
      </w:r>
      <w:r>
        <w:t xml:space="preserve"> высота (контейнера) складирования (для трюмных); </w:t>
      </w:r>
      <w:r>
        <w:rPr>
          <w:lang w:val="en-US"/>
        </w:rPr>
        <w:t>h=4,86 –</w:t>
      </w:r>
      <w:r>
        <w:t xml:space="preserve">для палубных СК2000. </w:t>
      </w:r>
      <w:r>
        <w:rPr>
          <w:lang w:val="en-US"/>
        </w:rPr>
        <w:t>W=2.</w:t>
      </w:r>
    </w:p>
    <w:p w:rsidR="000E45A3" w:rsidRDefault="00C26D8B">
      <w:pPr>
        <w:pStyle w:val="a4"/>
        <w:jc w:val="center"/>
        <w:rPr>
          <w:lang w:val="en-US"/>
        </w:rPr>
      </w:pPr>
      <w:r>
        <w:rPr>
          <w:position w:val="-24"/>
        </w:rPr>
        <w:pict>
          <v:shape id="_x0000_i1037" type="#_x0000_t75" style="width:257.25pt;height:36pt" fillcolor="window">
            <v:imagedata r:id="rId19" o:title=""/>
          </v:shape>
        </w:pict>
      </w:r>
      <w:r w:rsidR="000E45A3">
        <w:t xml:space="preserve">; где </w:t>
      </w:r>
      <w:r w:rsidR="000E45A3">
        <w:rPr>
          <w:lang w:val="en-US"/>
        </w:rPr>
        <w:t>W=4  (15)</w:t>
      </w:r>
    </w:p>
    <w:p w:rsidR="000E45A3" w:rsidRDefault="000E45A3">
      <w:pPr>
        <w:pStyle w:val="a4"/>
        <w:jc w:val="center"/>
        <w:rPr>
          <w:lang w:val="en-US"/>
        </w:rPr>
      </w:pPr>
    </w:p>
    <w:p w:rsidR="000E45A3" w:rsidRDefault="000E45A3">
      <w:pPr>
        <w:pStyle w:val="a4"/>
        <w:jc w:val="center"/>
      </w:pPr>
      <w:r>
        <w:rPr>
          <w:lang w:val="en-US"/>
        </w:rPr>
        <w:t>Q</w:t>
      </w:r>
      <w:r>
        <w:rPr>
          <w:sz w:val="32"/>
          <w:vertAlign w:val="subscript"/>
        </w:rPr>
        <w:t>эген.гр.</w:t>
      </w:r>
      <w:r>
        <w:rPr>
          <w:lang w:val="en-US"/>
        </w:rPr>
        <w:t>{2500,2500,2690}</w:t>
      </w:r>
      <w:r>
        <w:rPr>
          <w:rFonts w:ascii="Symbol" w:hAnsi="Symbol"/>
        </w:rPr>
        <w:t></w:t>
      </w:r>
      <w:r>
        <w:rPr>
          <w:rFonts w:ascii="Symbol" w:hAnsi="Symbol"/>
        </w:rPr>
        <w:t></w:t>
      </w:r>
      <w:r>
        <w:rPr>
          <w:rFonts w:ascii="Symbol" w:hAnsi="Symbol"/>
        </w:rPr>
        <w:t></w:t>
      </w:r>
      <w:r>
        <w:t>2500</w:t>
      </w:r>
      <w:r>
        <w:rPr>
          <w:lang w:val="en-US"/>
        </w:rPr>
        <w:t xml:space="preserve"> </w:t>
      </w:r>
      <w:r>
        <w:t>тн. (16)</w:t>
      </w:r>
    </w:p>
    <w:p w:rsidR="000E45A3" w:rsidRDefault="000E45A3">
      <w:pPr>
        <w:pStyle w:val="a4"/>
        <w:jc w:val="center"/>
      </w:pPr>
      <w:r>
        <w:rPr>
          <w:lang w:val="en-US"/>
        </w:rPr>
        <w:t>Q</w:t>
      </w:r>
      <w:r>
        <w:rPr>
          <w:sz w:val="32"/>
          <w:vertAlign w:val="subscript"/>
        </w:rPr>
        <w:t>эпил.мат.</w:t>
      </w:r>
      <w:r>
        <w:rPr>
          <w:lang w:val="en-US"/>
        </w:rPr>
        <w:t>{2500,2500,1345}</w:t>
      </w:r>
      <w:r>
        <w:rPr>
          <w:rFonts w:ascii="Symbol" w:hAnsi="Symbol"/>
        </w:rPr>
        <w:t></w:t>
      </w:r>
      <w:r>
        <w:rPr>
          <w:rFonts w:ascii="Symbol" w:hAnsi="Symbol"/>
        </w:rPr>
        <w:t></w:t>
      </w:r>
      <w:r>
        <w:rPr>
          <w:rFonts w:ascii="Symbol" w:hAnsi="Symbol"/>
        </w:rPr>
        <w:t></w:t>
      </w:r>
      <w:r>
        <w:t>1345</w:t>
      </w:r>
      <w:r>
        <w:rPr>
          <w:lang w:val="en-US"/>
        </w:rPr>
        <w:t xml:space="preserve"> </w:t>
      </w:r>
      <w:r>
        <w:t>тн. (17)</w:t>
      </w:r>
    </w:p>
    <w:p w:rsidR="000E45A3" w:rsidRDefault="000E45A3">
      <w:pPr>
        <w:pStyle w:val="a4"/>
        <w:rPr>
          <w:lang w:val="en-US"/>
        </w:rPr>
      </w:pPr>
    </w:p>
    <w:p w:rsidR="000E45A3" w:rsidRDefault="000E45A3">
      <w:pPr>
        <w:pStyle w:val="a4"/>
        <w:outlineLvl w:val="0"/>
      </w:pPr>
      <w:r>
        <w:rPr>
          <w:lang w:val="en-US"/>
        </w:rPr>
        <w:t>Q</w:t>
      </w:r>
      <w:r>
        <w:rPr>
          <w:sz w:val="32"/>
          <w:vertAlign w:val="subscript"/>
        </w:rPr>
        <w:t>вм</w:t>
      </w:r>
      <w:r>
        <w:t xml:space="preserve"> – зависит от объема палубы</w:t>
      </w:r>
    </w:p>
    <w:p w:rsidR="000E45A3" w:rsidRDefault="000E45A3">
      <w:pPr>
        <w:pStyle w:val="a4"/>
      </w:pPr>
    </w:p>
    <w:p w:rsidR="000E45A3" w:rsidRDefault="000E45A3">
      <w:pPr>
        <w:pStyle w:val="a4"/>
        <w:jc w:val="center"/>
        <w:outlineLvl w:val="0"/>
        <w:rPr>
          <w:b/>
          <w:sz w:val="32"/>
        </w:rPr>
      </w:pPr>
      <w:r>
        <w:rPr>
          <w:b/>
          <w:sz w:val="32"/>
        </w:rPr>
        <w:t>Нормирование скорости ходового времени</w:t>
      </w:r>
    </w:p>
    <w:p w:rsidR="000E45A3" w:rsidRDefault="000E45A3">
      <w:pPr>
        <w:pStyle w:val="a4"/>
        <w:jc w:val="center"/>
        <w:rPr>
          <w:b/>
        </w:rPr>
      </w:pPr>
    </w:p>
    <w:p w:rsidR="000E45A3" w:rsidRDefault="000E45A3">
      <w:pPr>
        <w:pStyle w:val="a4"/>
        <w:jc w:val="both"/>
      </w:pPr>
      <w:r>
        <w:t>По диспетчерскому справочнику определяем скорость движения в зависимости от скорости самоходного судна.</w:t>
      </w:r>
    </w:p>
    <w:p w:rsidR="000E45A3" w:rsidRDefault="000E45A3">
      <w:pPr>
        <w:pStyle w:val="a4"/>
        <w:outlineLvl w:val="0"/>
      </w:pPr>
      <w:r>
        <w:t>Ген.груз – 19,5, пиломатериал – 19,7  - для СК2000</w:t>
      </w:r>
    </w:p>
    <w:p w:rsidR="000E45A3" w:rsidRDefault="000E45A3">
      <w:pPr>
        <w:pStyle w:val="a4"/>
      </w:pPr>
      <w:r>
        <w:t xml:space="preserve">Если </w:t>
      </w:r>
      <w:r>
        <w:rPr>
          <w:lang w:val="en-US"/>
        </w:rPr>
        <w:t>Q</w:t>
      </w:r>
      <w:r>
        <w:rPr>
          <w:sz w:val="32"/>
          <w:vertAlign w:val="subscript"/>
        </w:rPr>
        <w:t>э</w:t>
      </w:r>
      <w:r>
        <w:t>=</w:t>
      </w:r>
      <w:r>
        <w:rPr>
          <w:lang w:val="en-US"/>
        </w:rPr>
        <w:t xml:space="preserve"> Q</w:t>
      </w:r>
      <w:r>
        <w:rPr>
          <w:sz w:val="32"/>
          <w:vertAlign w:val="subscript"/>
        </w:rPr>
        <w:t>р</w:t>
      </w:r>
      <w:r>
        <w:t xml:space="preserve"> , то смотрим скорость в технических условиях (по грузу)</w:t>
      </w:r>
    </w:p>
    <w:p w:rsidR="000E45A3" w:rsidRDefault="000E45A3">
      <w:pPr>
        <w:pStyle w:val="a4"/>
        <w:outlineLvl w:val="0"/>
      </w:pPr>
      <w:r>
        <w:t xml:space="preserve">Осетрово-Якутск с грузом </w:t>
      </w:r>
    </w:p>
    <w:p w:rsidR="000E45A3" w:rsidRDefault="00C26D8B">
      <w:pPr>
        <w:pStyle w:val="a4"/>
        <w:jc w:val="center"/>
      </w:pPr>
      <w:r>
        <w:rPr>
          <w:position w:val="-28"/>
        </w:rPr>
        <w:pict>
          <v:shape id="_x0000_i1038" type="#_x0000_t75" style="width:343.5pt;height:45pt" fillcolor="window">
            <v:imagedata r:id="rId20" o:title=""/>
          </v:shape>
        </w:pict>
      </w:r>
      <w:r w:rsidR="000E45A3">
        <w:t xml:space="preserve"> (18)</w:t>
      </w:r>
    </w:p>
    <w:p w:rsidR="000E45A3" w:rsidRDefault="000E45A3">
      <w:pPr>
        <w:pStyle w:val="a4"/>
        <w:outlineLvl w:val="0"/>
      </w:pPr>
      <w:r>
        <w:t xml:space="preserve">Якутск-Осетрово с грузом </w:t>
      </w:r>
    </w:p>
    <w:p w:rsidR="000E45A3" w:rsidRDefault="00C26D8B">
      <w:pPr>
        <w:pStyle w:val="a4"/>
        <w:ind w:right="-144"/>
        <w:jc w:val="center"/>
      </w:pPr>
      <w:r>
        <w:rPr>
          <w:position w:val="-28"/>
        </w:rPr>
        <w:pict>
          <v:shape id="_x0000_i1039" type="#_x0000_t75" style="width:300pt;height:47.25pt" fillcolor="window">
            <v:imagedata r:id="rId21" o:title=""/>
          </v:shape>
        </w:pict>
      </w:r>
      <w:r w:rsidR="000E45A3">
        <w:t xml:space="preserve">  (19)</w:t>
      </w:r>
    </w:p>
    <w:p w:rsidR="000E45A3" w:rsidRDefault="000E45A3">
      <w:pPr>
        <w:pStyle w:val="a4"/>
        <w:outlineLvl w:val="0"/>
      </w:pPr>
      <w:r>
        <w:t>Осетрово-Якутск порожний</w:t>
      </w:r>
    </w:p>
    <w:p w:rsidR="000E45A3" w:rsidRDefault="00C26D8B">
      <w:pPr>
        <w:pStyle w:val="a4"/>
        <w:ind w:right="-144"/>
        <w:jc w:val="center"/>
      </w:pPr>
      <w:r>
        <w:rPr>
          <w:position w:val="-24"/>
        </w:rPr>
        <w:pict>
          <v:shape id="_x0000_i1040" type="#_x0000_t75" style="width:270.75pt;height:38.25pt" fillcolor="window">
            <v:imagedata r:id="rId22" o:title=""/>
          </v:shape>
        </w:pict>
      </w:r>
      <w:r w:rsidR="000E45A3">
        <w:t xml:space="preserve">  (20) </w:t>
      </w:r>
    </w:p>
    <w:p w:rsidR="000E45A3" w:rsidRDefault="000E45A3">
      <w:pPr>
        <w:pStyle w:val="a4"/>
        <w:outlineLvl w:val="0"/>
      </w:pPr>
      <w:r>
        <w:t xml:space="preserve">Якутск-Осетрово порожний </w:t>
      </w:r>
    </w:p>
    <w:p w:rsidR="000E45A3" w:rsidRDefault="00C26D8B">
      <w:pPr>
        <w:pStyle w:val="a4"/>
        <w:ind w:right="-144"/>
        <w:jc w:val="center"/>
      </w:pPr>
      <w:r>
        <w:rPr>
          <w:position w:val="-24"/>
        </w:rPr>
        <w:pict>
          <v:shape id="_x0000_i1041" type="#_x0000_t75" style="width:295.5pt;height:36.75pt" fillcolor="window">
            <v:imagedata r:id="rId23" o:title=""/>
          </v:shape>
        </w:pict>
      </w:r>
      <w:r w:rsidR="000E45A3">
        <w:t xml:space="preserve"> (21)</w:t>
      </w:r>
    </w:p>
    <w:p w:rsidR="000E45A3" w:rsidRDefault="000E45A3">
      <w:pPr>
        <w:pStyle w:val="a4"/>
        <w:ind w:right="-144"/>
        <w:jc w:val="both"/>
      </w:pPr>
    </w:p>
    <w:p w:rsidR="000E45A3" w:rsidRDefault="000E45A3">
      <w:pPr>
        <w:pStyle w:val="a4"/>
        <w:ind w:right="-144"/>
        <w:jc w:val="center"/>
        <w:outlineLvl w:val="0"/>
        <w:rPr>
          <w:b/>
          <w:sz w:val="32"/>
        </w:rPr>
      </w:pPr>
      <w:r>
        <w:rPr>
          <w:b/>
          <w:sz w:val="32"/>
        </w:rPr>
        <w:t>Судо-часовая норма</w:t>
      </w:r>
    </w:p>
    <w:p w:rsidR="000E45A3" w:rsidRDefault="000E45A3">
      <w:pPr>
        <w:pStyle w:val="a4"/>
      </w:pPr>
    </w:p>
    <w:p w:rsidR="000E45A3" w:rsidRDefault="000E45A3">
      <w:pPr>
        <w:pStyle w:val="a4"/>
      </w:pPr>
      <w:r>
        <w:t>Судочасовая норма зависит от типа судна, конструкции судов.</w:t>
      </w:r>
    </w:p>
    <w:p w:rsidR="000E45A3" w:rsidRDefault="000E45A3">
      <w:pPr>
        <w:pStyle w:val="a4"/>
        <w:jc w:val="both"/>
      </w:pPr>
      <w:r>
        <w:t xml:space="preserve">-площадки открытые, полуоткрытые, закрытые зависят от коэффициента вертикальной проницаемости. </w:t>
      </w:r>
    </w:p>
    <w:p w:rsidR="000E45A3" w:rsidRDefault="000E45A3">
      <w:pPr>
        <w:rPr>
          <w:sz w:val="28"/>
        </w:rPr>
      </w:pPr>
      <w:r>
        <w:rPr>
          <w:sz w:val="28"/>
        </w:rPr>
        <w:t>-грузоподъемность судом</w:t>
      </w:r>
    </w:p>
    <w:p w:rsidR="000E45A3" w:rsidRDefault="000E45A3">
      <w:pPr>
        <w:rPr>
          <w:sz w:val="28"/>
        </w:rPr>
      </w:pPr>
      <w:r>
        <w:rPr>
          <w:sz w:val="28"/>
        </w:rPr>
        <w:t>до 500 тн. - до 501-1901 тн. –от 1901 –3000 тн. И свыше 3000 тн.</w:t>
      </w:r>
    </w:p>
    <w:p w:rsidR="000E45A3" w:rsidRDefault="000E45A3">
      <w:pPr>
        <w:rPr>
          <w:sz w:val="28"/>
        </w:rPr>
      </w:pPr>
      <w:r>
        <w:rPr>
          <w:sz w:val="28"/>
        </w:rPr>
        <w:t>-от рода перевозимого груза и их упаковки (лесные, повалочные, в мешках, в ящиках)</w:t>
      </w:r>
    </w:p>
    <w:p w:rsidR="000E45A3" w:rsidRDefault="000E45A3">
      <w:pPr>
        <w:rPr>
          <w:sz w:val="28"/>
        </w:rPr>
      </w:pPr>
      <w:r>
        <w:rPr>
          <w:sz w:val="28"/>
        </w:rPr>
        <w:t>Генеральные грузы – параграф 12, пиломатериалы - параграф 12</w:t>
      </w:r>
    </w:p>
    <w:p w:rsidR="000E45A3" w:rsidRDefault="000E45A3">
      <w:pPr>
        <w:rPr>
          <w:sz w:val="28"/>
        </w:rPr>
      </w:pPr>
    </w:p>
    <w:tbl>
      <w:tblPr>
        <w:tblW w:w="0" w:type="auto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1559"/>
        <w:gridCol w:w="1418"/>
        <w:gridCol w:w="2555"/>
      </w:tblGrid>
      <w:tr w:rsidR="000E45A3">
        <w:trPr>
          <w:cantSplit/>
          <w:trHeight w:val="121"/>
        </w:trPr>
        <w:tc>
          <w:tcPr>
            <w:tcW w:w="1588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Тип судна</w:t>
            </w:r>
          </w:p>
        </w:tc>
        <w:tc>
          <w:tcPr>
            <w:tcW w:w="1559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Тип</w:t>
            </w:r>
          </w:p>
        </w:tc>
        <w:tc>
          <w:tcPr>
            <w:tcW w:w="1418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Погрузка</w:t>
            </w:r>
          </w:p>
        </w:tc>
        <w:tc>
          <w:tcPr>
            <w:tcW w:w="2555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Разгрузка</w:t>
            </w:r>
          </w:p>
        </w:tc>
      </w:tr>
      <w:tr w:rsidR="000E45A3">
        <w:trPr>
          <w:cantSplit/>
          <w:trHeight w:val="300"/>
        </w:trPr>
        <w:tc>
          <w:tcPr>
            <w:tcW w:w="1588" w:type="dxa"/>
          </w:tcPr>
          <w:p w:rsidR="000E45A3" w:rsidRDefault="000E45A3">
            <w:pPr>
              <w:pStyle w:val="7"/>
            </w:pPr>
            <w:r>
              <w:t>СК2000</w:t>
            </w:r>
          </w:p>
        </w:tc>
        <w:tc>
          <w:tcPr>
            <w:tcW w:w="1559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Площадка </w:t>
            </w:r>
          </w:p>
        </w:tc>
        <w:tc>
          <w:tcPr>
            <w:tcW w:w="1418" w:type="dxa"/>
          </w:tcPr>
          <w:p w:rsidR="000E45A3" w:rsidRDefault="000E45A3">
            <w:pPr>
              <w:pStyle w:val="a4"/>
              <w:jc w:val="center"/>
            </w:pPr>
            <w:r>
              <w:t>67</w:t>
            </w:r>
          </w:p>
        </w:tc>
        <w:tc>
          <w:tcPr>
            <w:tcW w:w="2555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0E45A3">
        <w:trPr>
          <w:cantSplit/>
          <w:trHeight w:val="340"/>
        </w:trPr>
        <w:tc>
          <w:tcPr>
            <w:tcW w:w="1588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16800</w:t>
            </w:r>
          </w:p>
        </w:tc>
        <w:tc>
          <w:tcPr>
            <w:tcW w:w="1559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Открытые</w:t>
            </w:r>
          </w:p>
        </w:tc>
        <w:tc>
          <w:tcPr>
            <w:tcW w:w="1418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555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</w:tbl>
    <w:p w:rsidR="000E45A3" w:rsidRDefault="00C26D8B">
      <w:pPr>
        <w:jc w:val="center"/>
        <w:rPr>
          <w:sz w:val="28"/>
        </w:rPr>
      </w:pPr>
      <w:r>
        <w:rPr>
          <w:position w:val="-24"/>
        </w:rPr>
        <w:pict>
          <v:shape id="_x0000_i1042" type="#_x0000_t75" style="width:190.5pt;height:38.25pt" fillcolor="window">
            <v:imagedata r:id="rId24" o:title=""/>
          </v:shape>
        </w:pict>
      </w:r>
      <w:r w:rsidR="000E45A3">
        <w:t xml:space="preserve">  </w:t>
      </w:r>
      <w:r w:rsidR="000E45A3">
        <w:rPr>
          <w:sz w:val="28"/>
        </w:rPr>
        <w:t>(22)</w:t>
      </w:r>
    </w:p>
    <w:p w:rsidR="000E45A3" w:rsidRDefault="00C26D8B">
      <w:pPr>
        <w:jc w:val="center"/>
        <w:rPr>
          <w:sz w:val="28"/>
        </w:rPr>
      </w:pPr>
      <w:r>
        <w:rPr>
          <w:position w:val="-24"/>
        </w:rPr>
        <w:pict>
          <v:shape id="_x0000_i1043" type="#_x0000_t75" style="width:186.75pt;height:38.25pt" fillcolor="window">
            <v:imagedata r:id="rId25" o:title=""/>
          </v:shape>
        </w:pict>
      </w:r>
      <w:r w:rsidR="000E45A3">
        <w:t xml:space="preserve"> </w:t>
      </w:r>
      <w:r w:rsidR="000E45A3">
        <w:rPr>
          <w:sz w:val="28"/>
        </w:rPr>
        <w:t>(23)</w:t>
      </w:r>
    </w:p>
    <w:p w:rsidR="000E45A3" w:rsidRDefault="00C26D8B">
      <w:pPr>
        <w:jc w:val="center"/>
        <w:rPr>
          <w:sz w:val="28"/>
        </w:rPr>
      </w:pPr>
      <w:r>
        <w:rPr>
          <w:position w:val="-14"/>
        </w:rPr>
        <w:pict>
          <v:shape id="_x0000_i1044" type="#_x0000_t75" style="width:184.5pt;height:23.25pt" fillcolor="window">
            <v:imagedata r:id="rId26" o:title=""/>
          </v:shape>
        </w:pict>
      </w:r>
      <w:r w:rsidR="000E45A3">
        <w:t xml:space="preserve"> </w:t>
      </w:r>
      <w:r w:rsidR="000E45A3">
        <w:rPr>
          <w:sz w:val="28"/>
        </w:rPr>
        <w:t>(24)</w:t>
      </w:r>
    </w:p>
    <w:p w:rsidR="000E45A3" w:rsidRDefault="00C26D8B">
      <w:pPr>
        <w:jc w:val="center"/>
        <w:rPr>
          <w:sz w:val="28"/>
        </w:rPr>
      </w:pPr>
      <w:r>
        <w:rPr>
          <w:position w:val="-14"/>
          <w:sz w:val="28"/>
        </w:rPr>
        <w:pict>
          <v:shape id="_x0000_i1045" type="#_x0000_t75" style="width:246pt;height:21pt" fillcolor="window">
            <v:imagedata r:id="rId27" o:title=""/>
          </v:shape>
        </w:pict>
      </w:r>
      <w:r w:rsidR="000E45A3">
        <w:rPr>
          <w:sz w:val="28"/>
        </w:rPr>
        <w:t>(25)</w:t>
      </w:r>
    </w:p>
    <w:p w:rsidR="000E45A3" w:rsidRDefault="00C26D8B">
      <w:pPr>
        <w:jc w:val="center"/>
      </w:pPr>
      <w:r>
        <w:rPr>
          <w:position w:val="-14"/>
        </w:rPr>
        <w:pict>
          <v:shape id="_x0000_i1046" type="#_x0000_t75" style="width:411.75pt;height:27pt" fillcolor="window">
            <v:imagedata r:id="rId28" o:title=""/>
          </v:shape>
        </w:pict>
      </w:r>
      <w:r w:rsidR="000E45A3">
        <w:t xml:space="preserve"> </w:t>
      </w:r>
      <w:r w:rsidR="000E45A3">
        <w:rPr>
          <w:sz w:val="28"/>
        </w:rPr>
        <w:t>(26)</w:t>
      </w:r>
    </w:p>
    <w:p w:rsidR="000E45A3" w:rsidRDefault="00C26D8B">
      <w:pPr>
        <w:jc w:val="center"/>
      </w:pPr>
      <w:r>
        <w:rPr>
          <w:position w:val="-14"/>
        </w:rPr>
        <w:pict>
          <v:shape id="_x0000_i1047" type="#_x0000_t75" style="width:354pt;height:20.25pt" fillcolor="window">
            <v:imagedata r:id="rId29" o:title=""/>
          </v:shape>
        </w:pict>
      </w:r>
      <w:r w:rsidR="000E45A3">
        <w:rPr>
          <w:sz w:val="28"/>
        </w:rPr>
        <w:t>(27)</w:t>
      </w:r>
    </w:p>
    <w:p w:rsidR="000E45A3" w:rsidRDefault="000E45A3">
      <w:pPr>
        <w:rPr>
          <w:sz w:val="28"/>
        </w:rPr>
      </w:pPr>
    </w:p>
    <w:p w:rsidR="000E45A3" w:rsidRDefault="000E45A3">
      <w:pPr>
        <w:pStyle w:val="4"/>
        <w:rPr>
          <w:b/>
          <w:sz w:val="32"/>
        </w:rPr>
      </w:pPr>
      <w:r>
        <w:rPr>
          <w:b/>
          <w:sz w:val="32"/>
        </w:rPr>
        <w:t>Расчет кругового рейса</w:t>
      </w:r>
    </w:p>
    <w:p w:rsidR="000E45A3" w:rsidRDefault="000E45A3">
      <w:pPr>
        <w:pStyle w:val="4"/>
        <w:rPr>
          <w:b/>
          <w:sz w:val="32"/>
        </w:rPr>
      </w:pPr>
      <w:r>
        <w:rPr>
          <w:b/>
          <w:sz w:val="32"/>
        </w:rPr>
        <w:t>Скорость для буксирного состава</w:t>
      </w:r>
    </w:p>
    <w:p w:rsidR="000E45A3" w:rsidRDefault="00C26D8B">
      <w:pPr>
        <w:jc w:val="center"/>
      </w:pPr>
      <w:r>
        <w:rPr>
          <w:position w:val="-32"/>
        </w:rPr>
        <w:pict>
          <v:shape id="_x0000_i1048" type="#_x0000_t75" style="width:230.25pt;height:42.75pt" fillcolor="window">
            <v:imagedata r:id="rId30" o:title=""/>
          </v:shape>
        </w:pict>
      </w:r>
      <w:r w:rsidR="000E45A3">
        <w:rPr>
          <w:sz w:val="28"/>
        </w:rPr>
        <w:t>(28)</w:t>
      </w:r>
      <w:r w:rsidR="000E45A3">
        <w:t xml:space="preserve"> </w:t>
      </w:r>
      <w:r w:rsidR="000E45A3">
        <w:tab/>
      </w:r>
      <w:r>
        <w:rPr>
          <w:position w:val="-12"/>
        </w:rPr>
        <w:pict>
          <v:shape id="_x0000_i1049" type="#_x0000_t75" style="width:93pt;height:19.5pt" fillcolor="window">
            <v:imagedata r:id="rId31" o:title=""/>
          </v:shape>
        </w:pict>
      </w:r>
      <w:r w:rsidR="000E45A3">
        <w:rPr>
          <w:sz w:val="28"/>
        </w:rPr>
        <w:t>(29)</w:t>
      </w:r>
    </w:p>
    <w:p w:rsidR="000E45A3" w:rsidRDefault="00C26D8B">
      <w:pPr>
        <w:jc w:val="center"/>
        <w:rPr>
          <w:sz w:val="28"/>
        </w:rPr>
      </w:pPr>
      <w:r>
        <w:rPr>
          <w:position w:val="-32"/>
        </w:rPr>
        <w:pict>
          <v:shape id="_x0000_i1050" type="#_x0000_t75" style="width:238.5pt;height:42.75pt" fillcolor="window">
            <v:imagedata r:id="rId32" o:title=""/>
          </v:shape>
        </w:pict>
      </w:r>
      <w:r w:rsidR="000E45A3">
        <w:rPr>
          <w:sz w:val="28"/>
        </w:rPr>
        <w:t>(30)</w:t>
      </w:r>
      <w:r w:rsidR="000E45A3">
        <w:tab/>
      </w:r>
      <w:r>
        <w:rPr>
          <w:position w:val="-14"/>
        </w:rPr>
        <w:pict>
          <v:shape id="_x0000_i1051" type="#_x0000_t75" style="width:93.75pt;height:20.25pt" fillcolor="window">
            <v:imagedata r:id="rId33" o:title=""/>
          </v:shape>
        </w:pict>
      </w:r>
      <w:r w:rsidR="000E45A3">
        <w:rPr>
          <w:sz w:val="28"/>
        </w:rPr>
        <w:t>(31)</w:t>
      </w:r>
    </w:p>
    <w:tbl>
      <w:tblPr>
        <w:tblW w:w="0" w:type="auto"/>
        <w:tblInd w:w="1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701"/>
        <w:gridCol w:w="2126"/>
        <w:gridCol w:w="1843"/>
      </w:tblGrid>
      <w:tr w:rsidR="000E45A3">
        <w:trPr>
          <w:trHeight w:val="320"/>
        </w:trPr>
        <w:tc>
          <w:tcPr>
            <w:tcW w:w="1417" w:type="dxa"/>
          </w:tcPr>
          <w:p w:rsidR="000E45A3" w:rsidRDefault="000E45A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 – 0,75</w:t>
            </w:r>
          </w:p>
        </w:tc>
        <w:tc>
          <w:tcPr>
            <w:tcW w:w="2126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0,74 – 0,5</w:t>
            </w:r>
          </w:p>
        </w:tc>
        <w:tc>
          <w:tcPr>
            <w:tcW w:w="1843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0,49 – 0,25</w:t>
            </w:r>
          </w:p>
        </w:tc>
      </w:tr>
      <w:tr w:rsidR="000E45A3">
        <w:trPr>
          <w:trHeight w:val="220"/>
        </w:trPr>
        <w:tc>
          <w:tcPr>
            <w:tcW w:w="1417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Т+1</w:t>
            </w:r>
          </w:p>
        </w:tc>
        <w:tc>
          <w:tcPr>
            <w:tcW w:w="1701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0,94</w:t>
            </w:r>
          </w:p>
        </w:tc>
        <w:tc>
          <w:tcPr>
            <w:tcW w:w="2126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0,95</w:t>
            </w:r>
          </w:p>
        </w:tc>
        <w:tc>
          <w:tcPr>
            <w:tcW w:w="1843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0,96</w:t>
            </w:r>
          </w:p>
        </w:tc>
      </w:tr>
      <w:tr w:rsidR="000E45A3">
        <w:trPr>
          <w:trHeight w:val="240"/>
        </w:trPr>
        <w:tc>
          <w:tcPr>
            <w:tcW w:w="1417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Т+1+1</w:t>
            </w:r>
          </w:p>
        </w:tc>
        <w:tc>
          <w:tcPr>
            <w:tcW w:w="1701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0,84</w:t>
            </w:r>
          </w:p>
        </w:tc>
        <w:tc>
          <w:tcPr>
            <w:tcW w:w="2126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0,87</w:t>
            </w:r>
          </w:p>
        </w:tc>
        <w:tc>
          <w:tcPr>
            <w:tcW w:w="1843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</w:tr>
    </w:tbl>
    <w:p w:rsidR="000E45A3" w:rsidRDefault="000E45A3">
      <w:pPr>
        <w:pStyle w:val="4"/>
      </w:pPr>
    </w:p>
    <w:p w:rsidR="000E45A3" w:rsidRDefault="000E45A3">
      <w:pPr>
        <w:pStyle w:val="4"/>
        <w:rPr>
          <w:b/>
          <w:sz w:val="32"/>
        </w:rPr>
      </w:pPr>
      <w:r>
        <w:rPr>
          <w:b/>
          <w:sz w:val="32"/>
        </w:rPr>
        <w:t>Сопротивление баржи</w:t>
      </w:r>
    </w:p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551"/>
      </w:tblGrid>
      <w:tr w:rsidR="000E45A3">
        <w:trPr>
          <w:trHeight w:val="920"/>
        </w:trPr>
        <w:tc>
          <w:tcPr>
            <w:tcW w:w="2693" w:type="dxa"/>
          </w:tcPr>
          <w:p w:rsidR="000E45A3" w:rsidRDefault="000E45A3">
            <w:pPr>
              <w:pStyle w:val="2"/>
              <w:rPr>
                <w:lang w:val="en-US"/>
              </w:rPr>
            </w:pPr>
            <w:r>
              <w:rPr>
                <w:lang w:val="en-US"/>
              </w:rPr>
              <w:t>Наименование</w:t>
            </w:r>
          </w:p>
        </w:tc>
        <w:tc>
          <w:tcPr>
            <w:tcW w:w="2551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Сопротивление по справочнику</w:t>
            </w:r>
          </w:p>
        </w:tc>
      </w:tr>
      <w:tr w:rsidR="000E45A3">
        <w:trPr>
          <w:trHeight w:val="314"/>
        </w:trPr>
        <w:tc>
          <w:tcPr>
            <w:tcW w:w="2693" w:type="dxa"/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Q</w:t>
            </w:r>
            <w:r>
              <w:rPr>
                <w:sz w:val="28"/>
              </w:rPr>
              <w:t>э – 2500 (ген.гр.)</w:t>
            </w:r>
          </w:p>
        </w:tc>
        <w:tc>
          <w:tcPr>
            <w:tcW w:w="2551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680</w:t>
            </w:r>
          </w:p>
        </w:tc>
      </w:tr>
      <w:tr w:rsidR="000E45A3">
        <w:trPr>
          <w:trHeight w:val="389"/>
        </w:trPr>
        <w:tc>
          <w:tcPr>
            <w:tcW w:w="2693" w:type="dxa"/>
          </w:tcPr>
          <w:p w:rsidR="000E45A3" w:rsidRDefault="000E45A3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Q</w:t>
            </w:r>
            <w:r>
              <w:rPr>
                <w:sz w:val="28"/>
              </w:rPr>
              <w:t>э – 1345 (ген.гр.)</w:t>
            </w:r>
          </w:p>
        </w:tc>
        <w:tc>
          <w:tcPr>
            <w:tcW w:w="2551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520</w:t>
            </w:r>
          </w:p>
        </w:tc>
      </w:tr>
      <w:tr w:rsidR="000E45A3">
        <w:trPr>
          <w:trHeight w:val="422"/>
        </w:trPr>
        <w:tc>
          <w:tcPr>
            <w:tcW w:w="2693" w:type="dxa"/>
          </w:tcPr>
          <w:p w:rsidR="000E45A3" w:rsidRDefault="000E45A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Без груза</w:t>
            </w:r>
          </w:p>
        </w:tc>
        <w:tc>
          <w:tcPr>
            <w:tcW w:w="2551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375</w:t>
            </w:r>
          </w:p>
        </w:tc>
      </w:tr>
    </w:tbl>
    <w:p w:rsidR="000E45A3" w:rsidRDefault="000E45A3">
      <w:pPr>
        <w:rPr>
          <w:sz w:val="28"/>
        </w:rPr>
      </w:pPr>
    </w:p>
    <w:p w:rsidR="000E45A3" w:rsidRDefault="000E45A3">
      <w:pPr>
        <w:pStyle w:val="4"/>
        <w:rPr>
          <w:b/>
          <w:sz w:val="32"/>
        </w:rPr>
      </w:pPr>
      <w:r>
        <w:rPr>
          <w:b/>
          <w:sz w:val="32"/>
        </w:rPr>
        <w:t>Сопротивление состава</w:t>
      </w:r>
    </w:p>
    <w:p w:rsidR="000E45A3" w:rsidRDefault="000E45A3">
      <w:pPr>
        <w:jc w:val="center"/>
        <w:rPr>
          <w:sz w:val="28"/>
        </w:rPr>
      </w:pPr>
      <w:r>
        <w:rPr>
          <w:sz w:val="28"/>
        </w:rPr>
        <w:t>(по диспетчерскому справочнику)</w:t>
      </w:r>
    </w:p>
    <w:p w:rsidR="000E45A3" w:rsidRDefault="00C26D8B">
      <w:pPr>
        <w:jc w:val="center"/>
        <w:rPr>
          <w:sz w:val="28"/>
        </w:rPr>
      </w:pPr>
      <w:r>
        <w:rPr>
          <w:position w:val="-14"/>
        </w:rPr>
        <w:pict>
          <v:shape id="_x0000_i1052" type="#_x0000_t75" style="width:274.5pt;height:20.25pt" fillcolor="window">
            <v:imagedata r:id="rId34" o:title=""/>
          </v:shape>
        </w:pict>
      </w:r>
      <w:r w:rsidR="000E45A3">
        <w:t xml:space="preserve"> </w:t>
      </w:r>
      <w:r w:rsidR="000E45A3">
        <w:rPr>
          <w:sz w:val="28"/>
        </w:rPr>
        <w:t>(32)</w:t>
      </w:r>
    </w:p>
    <w:p w:rsidR="000E45A3" w:rsidRDefault="00C26D8B">
      <w:pPr>
        <w:jc w:val="center"/>
        <w:rPr>
          <w:sz w:val="28"/>
        </w:rPr>
      </w:pPr>
      <w:r>
        <w:rPr>
          <w:position w:val="-14"/>
        </w:rPr>
        <w:pict>
          <v:shape id="_x0000_i1053" type="#_x0000_t75" style="width:274.5pt;height:20.25pt" fillcolor="window">
            <v:imagedata r:id="rId35" o:title=""/>
          </v:shape>
        </w:pict>
      </w:r>
      <w:r w:rsidR="000E45A3">
        <w:rPr>
          <w:sz w:val="28"/>
        </w:rPr>
        <w:t>(33)</w:t>
      </w:r>
    </w:p>
    <w:p w:rsidR="000E45A3" w:rsidRDefault="00C26D8B">
      <w:pPr>
        <w:jc w:val="center"/>
      </w:pPr>
      <w:r>
        <w:rPr>
          <w:position w:val="-14"/>
        </w:rPr>
        <w:pict>
          <v:shape id="_x0000_i1054" type="#_x0000_t75" style="width:274.5pt;height:20.25pt" fillcolor="window">
            <v:imagedata r:id="rId36" o:title=""/>
          </v:shape>
        </w:pict>
      </w:r>
      <w:r w:rsidR="000E45A3">
        <w:rPr>
          <w:sz w:val="28"/>
        </w:rPr>
        <w:t>(34)</w:t>
      </w:r>
    </w:p>
    <w:p w:rsidR="000E45A3" w:rsidRDefault="000E45A3">
      <w:pPr>
        <w:rPr>
          <w:sz w:val="28"/>
        </w:rPr>
      </w:pPr>
      <w:r>
        <w:rPr>
          <w:sz w:val="28"/>
          <w:lang w:val="en-US"/>
        </w:rPr>
        <w:t xml:space="preserve">m – </w:t>
      </w:r>
      <w:r>
        <w:rPr>
          <w:sz w:val="28"/>
        </w:rPr>
        <w:t>число барж</w:t>
      </w:r>
    </w:p>
    <w:p w:rsidR="000E45A3" w:rsidRDefault="000E45A3">
      <w:pPr>
        <w:rPr>
          <w:sz w:val="28"/>
        </w:rPr>
      </w:pPr>
      <w:r>
        <w:rPr>
          <w:sz w:val="28"/>
          <w:lang w:val="en-US"/>
        </w:rPr>
        <w:t>R</w:t>
      </w:r>
      <w:r>
        <w:rPr>
          <w:sz w:val="32"/>
          <w:vertAlign w:val="subscript"/>
          <w:lang w:val="en-US"/>
        </w:rPr>
        <w:t>сопр.баржи</w:t>
      </w:r>
      <w:r>
        <w:rPr>
          <w:sz w:val="28"/>
        </w:rPr>
        <w:t xml:space="preserve"> – сопротивление баржи</w:t>
      </w:r>
    </w:p>
    <w:p w:rsidR="000E45A3" w:rsidRDefault="000E45A3">
      <w:pPr>
        <w:rPr>
          <w:sz w:val="28"/>
        </w:rPr>
      </w:pPr>
    </w:p>
    <w:p w:rsidR="000E45A3" w:rsidRDefault="000E45A3">
      <w:pPr>
        <w:pStyle w:val="4"/>
        <w:rPr>
          <w:b/>
          <w:sz w:val="32"/>
        </w:rPr>
      </w:pPr>
      <w:r>
        <w:rPr>
          <w:b/>
          <w:sz w:val="32"/>
        </w:rPr>
        <w:t>Скорость состава</w:t>
      </w:r>
    </w:p>
    <w:p w:rsidR="000E45A3" w:rsidRDefault="000E45A3"/>
    <w:tbl>
      <w:tblPr>
        <w:tblW w:w="0" w:type="auto"/>
        <w:tblInd w:w="2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410"/>
      </w:tblGrid>
      <w:tr w:rsidR="000E45A3">
        <w:trPr>
          <w:trHeight w:val="267"/>
        </w:trPr>
        <w:tc>
          <w:tcPr>
            <w:tcW w:w="2835" w:type="dxa"/>
            <w:tcBorders>
              <w:bottom w:val="single" w:sz="4" w:space="0" w:color="auto"/>
            </w:tcBorders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Скорость (ген.гр)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10,5 км/ч</w:t>
            </w:r>
          </w:p>
        </w:tc>
      </w:tr>
      <w:tr w:rsidR="000E45A3">
        <w:trPr>
          <w:trHeight w:val="371"/>
        </w:trPr>
        <w:tc>
          <w:tcPr>
            <w:tcW w:w="2835" w:type="dxa"/>
            <w:tcBorders>
              <w:bottom w:val="single" w:sz="4" w:space="0" w:color="auto"/>
            </w:tcBorders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Скорость (пил.мат.)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11,5 км/ч</w:t>
            </w:r>
          </w:p>
        </w:tc>
      </w:tr>
      <w:tr w:rsidR="000E45A3">
        <w:trPr>
          <w:trHeight w:val="277"/>
        </w:trPr>
        <w:tc>
          <w:tcPr>
            <w:tcW w:w="2835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Скорость (порож.)</w:t>
            </w:r>
          </w:p>
        </w:tc>
        <w:tc>
          <w:tcPr>
            <w:tcW w:w="2410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13,0 км/ч</w:t>
            </w:r>
          </w:p>
        </w:tc>
      </w:tr>
    </w:tbl>
    <w:p w:rsidR="000E45A3" w:rsidRDefault="000E45A3">
      <w:pPr>
        <w:jc w:val="center"/>
      </w:pPr>
    </w:p>
    <w:p w:rsidR="000E45A3" w:rsidRDefault="00C26D8B">
      <w:pPr>
        <w:jc w:val="center"/>
      </w:pPr>
      <w:r>
        <w:rPr>
          <w:position w:val="-24"/>
        </w:rPr>
        <w:pict>
          <v:shape id="_x0000_i1055" type="#_x0000_t75" style="width:144.75pt;height:41.25pt" fillcolor="window">
            <v:imagedata r:id="rId37" o:title=""/>
          </v:shape>
        </w:pict>
      </w:r>
      <w:r w:rsidR="000E45A3">
        <w:t xml:space="preserve"> </w:t>
      </w:r>
      <w:r w:rsidR="000E45A3">
        <w:rPr>
          <w:sz w:val="28"/>
        </w:rPr>
        <w:t>(35)</w:t>
      </w:r>
      <w:r w:rsidR="000E45A3">
        <w:rPr>
          <w:sz w:val="28"/>
        </w:rPr>
        <w:tab/>
      </w:r>
      <w:r w:rsidR="000E45A3">
        <w:rPr>
          <w:sz w:val="28"/>
        </w:rPr>
        <w:tab/>
      </w:r>
      <w:r>
        <w:rPr>
          <w:position w:val="-24"/>
        </w:rPr>
        <w:pict>
          <v:shape id="_x0000_i1056" type="#_x0000_t75" style="width:138pt;height:44.25pt" fillcolor="window">
            <v:imagedata r:id="rId38" o:title=""/>
          </v:shape>
        </w:pict>
      </w:r>
      <w:r w:rsidR="000E45A3">
        <w:rPr>
          <w:sz w:val="28"/>
        </w:rPr>
        <w:t>(36)</w:t>
      </w:r>
    </w:p>
    <w:p w:rsidR="000E45A3" w:rsidRDefault="00C26D8B">
      <w:pPr>
        <w:jc w:val="center"/>
      </w:pPr>
      <w:r>
        <w:rPr>
          <w:position w:val="-24"/>
        </w:rPr>
        <w:pict>
          <v:shape id="_x0000_i1057" type="#_x0000_t75" style="width:153.75pt;height:44.25pt" fillcolor="window">
            <v:imagedata r:id="rId39" o:title=""/>
          </v:shape>
        </w:pict>
      </w:r>
      <w:r w:rsidR="000E45A3">
        <w:rPr>
          <w:sz w:val="28"/>
        </w:rPr>
        <w:t>(37)</w:t>
      </w:r>
      <w:r w:rsidR="000E45A3">
        <w:tab/>
      </w:r>
      <w:r w:rsidR="000E45A3">
        <w:tab/>
      </w:r>
      <w:r>
        <w:rPr>
          <w:position w:val="-24"/>
        </w:rPr>
        <w:pict>
          <v:shape id="_x0000_i1058" type="#_x0000_t75" style="width:144.75pt;height:39.75pt" fillcolor="window">
            <v:imagedata r:id="rId40" o:title=""/>
          </v:shape>
        </w:pict>
      </w:r>
      <w:r w:rsidR="000E45A3">
        <w:rPr>
          <w:sz w:val="28"/>
        </w:rPr>
        <w:t>(38)</w:t>
      </w:r>
    </w:p>
    <w:p w:rsidR="000E45A3" w:rsidRDefault="000E45A3"/>
    <w:p w:rsidR="000E45A3" w:rsidRDefault="00C26D8B">
      <w:pPr>
        <w:jc w:val="center"/>
        <w:rPr>
          <w:sz w:val="28"/>
        </w:rPr>
      </w:pPr>
      <w:r>
        <w:rPr>
          <w:position w:val="-28"/>
        </w:rPr>
        <w:pict>
          <v:shape id="_x0000_i1059" type="#_x0000_t75" style="width:180.75pt;height:46.5pt" fillcolor="window">
            <v:imagedata r:id="rId41" o:title=""/>
          </v:shape>
        </w:pict>
      </w:r>
      <w:r w:rsidR="000E45A3">
        <w:rPr>
          <w:sz w:val="28"/>
        </w:rPr>
        <w:t>(39)</w:t>
      </w:r>
      <w:r w:rsidR="000E45A3">
        <w:rPr>
          <w:sz w:val="28"/>
        </w:rPr>
        <w:tab/>
      </w:r>
      <w:r>
        <w:rPr>
          <w:position w:val="-28"/>
        </w:rPr>
        <w:pict>
          <v:shape id="_x0000_i1060" type="#_x0000_t75" style="width:179.25pt;height:46.5pt" fillcolor="window">
            <v:imagedata r:id="rId42" o:title=""/>
          </v:shape>
        </w:pict>
      </w:r>
      <w:r w:rsidR="000E45A3">
        <w:rPr>
          <w:sz w:val="28"/>
        </w:rPr>
        <w:t>(40)</w:t>
      </w:r>
    </w:p>
    <w:p w:rsidR="000E45A3" w:rsidRDefault="00C26D8B">
      <w:pPr>
        <w:jc w:val="center"/>
      </w:pPr>
      <w:r>
        <w:rPr>
          <w:position w:val="-24"/>
        </w:rPr>
        <w:pict>
          <v:shape id="_x0000_i1061" type="#_x0000_t75" style="width:180pt;height:44.25pt" fillcolor="window">
            <v:imagedata r:id="rId43" o:title=""/>
          </v:shape>
        </w:pict>
      </w:r>
      <w:r w:rsidR="000E45A3">
        <w:rPr>
          <w:sz w:val="28"/>
        </w:rPr>
        <w:t xml:space="preserve">(42) </w:t>
      </w:r>
      <w:r w:rsidR="000E45A3">
        <w:rPr>
          <w:sz w:val="28"/>
        </w:rPr>
        <w:tab/>
      </w:r>
      <w:r w:rsidR="000E45A3">
        <w:rPr>
          <w:sz w:val="28"/>
        </w:rPr>
        <w:tab/>
      </w:r>
      <w:r>
        <w:rPr>
          <w:position w:val="-24"/>
        </w:rPr>
        <w:pict>
          <v:shape id="_x0000_i1062" type="#_x0000_t75" style="width:175.5pt;height:44.25pt" fillcolor="window">
            <v:imagedata r:id="rId44" o:title=""/>
          </v:shape>
        </w:pict>
      </w:r>
      <w:r w:rsidR="000E45A3">
        <w:rPr>
          <w:sz w:val="28"/>
        </w:rPr>
        <w:t>(43)</w:t>
      </w:r>
    </w:p>
    <w:p w:rsidR="000E45A3" w:rsidRDefault="00C26D8B">
      <w:pPr>
        <w:jc w:val="center"/>
      </w:pPr>
      <w:r>
        <w:rPr>
          <w:position w:val="-14"/>
        </w:rPr>
        <w:pict>
          <v:shape id="_x0000_i1063" type="#_x0000_t75" style="width:195pt;height:27.75pt" fillcolor="window">
            <v:imagedata r:id="rId45" o:title=""/>
          </v:shape>
        </w:pict>
      </w:r>
    </w:p>
    <w:p w:rsidR="000E45A3" w:rsidRDefault="00C26D8B">
      <w:pPr>
        <w:jc w:val="center"/>
        <w:rPr>
          <w:sz w:val="28"/>
        </w:rPr>
      </w:pPr>
      <w:r>
        <w:rPr>
          <w:position w:val="-14"/>
          <w:sz w:val="28"/>
        </w:rPr>
        <w:pict>
          <v:shape id="_x0000_i1064" type="#_x0000_t75" style="width:414pt;height:22.5pt" fillcolor="window">
            <v:imagedata r:id="rId46" o:title=""/>
          </v:shape>
        </w:pict>
      </w:r>
      <w:r w:rsidR="000E45A3">
        <w:rPr>
          <w:sz w:val="28"/>
        </w:rPr>
        <w:t xml:space="preserve"> (44)</w:t>
      </w:r>
    </w:p>
    <w:p w:rsidR="000E45A3" w:rsidRDefault="000E45A3">
      <w:pPr>
        <w:rPr>
          <w:sz w:val="28"/>
        </w:rPr>
      </w:pPr>
    </w:p>
    <w:p w:rsidR="000E45A3" w:rsidRDefault="000E45A3">
      <w:pPr>
        <w:pStyle w:val="4"/>
        <w:rPr>
          <w:b/>
          <w:sz w:val="32"/>
        </w:rPr>
      </w:pPr>
      <w:r>
        <w:rPr>
          <w:b/>
          <w:sz w:val="32"/>
        </w:rPr>
        <w:t>Эксплуатационные расходы на содержание судна</w:t>
      </w:r>
    </w:p>
    <w:p w:rsidR="000E45A3" w:rsidRDefault="000E45A3"/>
    <w:tbl>
      <w:tblPr>
        <w:tblW w:w="0" w:type="auto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4394"/>
        <w:gridCol w:w="1134"/>
        <w:gridCol w:w="992"/>
        <w:gridCol w:w="844"/>
      </w:tblGrid>
      <w:tr w:rsidR="000E45A3">
        <w:trPr>
          <w:trHeight w:val="260"/>
        </w:trPr>
        <w:tc>
          <w:tcPr>
            <w:tcW w:w="596" w:type="dxa"/>
          </w:tcPr>
          <w:p w:rsidR="000E45A3" w:rsidRDefault="000E45A3">
            <w:pPr>
              <w:rPr>
                <w:sz w:val="24"/>
              </w:rPr>
            </w:pPr>
          </w:p>
        </w:tc>
        <w:tc>
          <w:tcPr>
            <w:tcW w:w="4394" w:type="dxa"/>
          </w:tcPr>
          <w:p w:rsidR="000E45A3" w:rsidRDefault="000E45A3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СК2000</w:t>
            </w:r>
          </w:p>
        </w:tc>
        <w:tc>
          <w:tcPr>
            <w:tcW w:w="992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Р33</w:t>
            </w:r>
          </w:p>
        </w:tc>
        <w:tc>
          <w:tcPr>
            <w:tcW w:w="844" w:type="dxa"/>
          </w:tcPr>
          <w:p w:rsidR="000E45A3" w:rsidRDefault="000E45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16800</w:t>
            </w:r>
          </w:p>
        </w:tc>
      </w:tr>
      <w:tr w:rsidR="000E45A3">
        <w:trPr>
          <w:trHeight w:val="300"/>
        </w:trPr>
        <w:tc>
          <w:tcPr>
            <w:tcW w:w="596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Заработная плата</w:t>
            </w:r>
          </w:p>
        </w:tc>
        <w:tc>
          <w:tcPr>
            <w:tcW w:w="1134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28,0</w:t>
            </w:r>
          </w:p>
        </w:tc>
        <w:tc>
          <w:tcPr>
            <w:tcW w:w="992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22,0</w:t>
            </w:r>
          </w:p>
        </w:tc>
        <w:tc>
          <w:tcPr>
            <w:tcW w:w="844" w:type="dxa"/>
          </w:tcPr>
          <w:p w:rsidR="000E45A3" w:rsidRDefault="000E45A3">
            <w:pPr>
              <w:jc w:val="right"/>
              <w:rPr>
                <w:sz w:val="28"/>
              </w:rPr>
            </w:pPr>
          </w:p>
        </w:tc>
      </w:tr>
      <w:tr w:rsidR="000E45A3">
        <w:trPr>
          <w:trHeight w:val="277"/>
        </w:trPr>
        <w:tc>
          <w:tcPr>
            <w:tcW w:w="596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4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Рацион бесплатного питания</w:t>
            </w:r>
          </w:p>
        </w:tc>
        <w:tc>
          <w:tcPr>
            <w:tcW w:w="1134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7,5</w:t>
            </w:r>
          </w:p>
        </w:tc>
        <w:tc>
          <w:tcPr>
            <w:tcW w:w="992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9,5</w:t>
            </w:r>
          </w:p>
        </w:tc>
        <w:tc>
          <w:tcPr>
            <w:tcW w:w="844" w:type="dxa"/>
          </w:tcPr>
          <w:p w:rsidR="000E45A3" w:rsidRDefault="000E45A3">
            <w:pPr>
              <w:jc w:val="right"/>
              <w:rPr>
                <w:sz w:val="28"/>
              </w:rPr>
            </w:pPr>
          </w:p>
        </w:tc>
      </w:tr>
      <w:tr w:rsidR="000E45A3">
        <w:trPr>
          <w:trHeight w:val="280"/>
        </w:trPr>
        <w:tc>
          <w:tcPr>
            <w:tcW w:w="596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4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Отчисления на социальное страхование</w:t>
            </w:r>
          </w:p>
        </w:tc>
        <w:tc>
          <w:tcPr>
            <w:tcW w:w="1134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14,0</w:t>
            </w:r>
          </w:p>
        </w:tc>
        <w:tc>
          <w:tcPr>
            <w:tcW w:w="992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11,0</w:t>
            </w:r>
          </w:p>
        </w:tc>
        <w:tc>
          <w:tcPr>
            <w:tcW w:w="844" w:type="dxa"/>
          </w:tcPr>
          <w:p w:rsidR="000E45A3" w:rsidRDefault="000E45A3">
            <w:pPr>
              <w:jc w:val="right"/>
              <w:rPr>
                <w:sz w:val="28"/>
              </w:rPr>
            </w:pPr>
          </w:p>
        </w:tc>
      </w:tr>
      <w:tr w:rsidR="000E45A3">
        <w:trPr>
          <w:trHeight w:val="220"/>
        </w:trPr>
        <w:tc>
          <w:tcPr>
            <w:tcW w:w="596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4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Топливо</w:t>
            </w:r>
          </w:p>
        </w:tc>
        <w:tc>
          <w:tcPr>
            <w:tcW w:w="1134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94,5</w:t>
            </w:r>
          </w:p>
        </w:tc>
        <w:tc>
          <w:tcPr>
            <w:tcW w:w="992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220,0</w:t>
            </w:r>
          </w:p>
        </w:tc>
        <w:tc>
          <w:tcPr>
            <w:tcW w:w="844" w:type="dxa"/>
          </w:tcPr>
          <w:p w:rsidR="000E45A3" w:rsidRDefault="000E45A3">
            <w:pPr>
              <w:jc w:val="right"/>
              <w:rPr>
                <w:sz w:val="28"/>
              </w:rPr>
            </w:pPr>
          </w:p>
        </w:tc>
      </w:tr>
      <w:tr w:rsidR="000E45A3">
        <w:trPr>
          <w:trHeight w:val="180"/>
        </w:trPr>
        <w:tc>
          <w:tcPr>
            <w:tcW w:w="596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4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Смазка</w:t>
            </w:r>
          </w:p>
        </w:tc>
        <w:tc>
          <w:tcPr>
            <w:tcW w:w="1134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30,0</w:t>
            </w:r>
          </w:p>
        </w:tc>
        <w:tc>
          <w:tcPr>
            <w:tcW w:w="992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42,0</w:t>
            </w:r>
          </w:p>
        </w:tc>
        <w:tc>
          <w:tcPr>
            <w:tcW w:w="844" w:type="dxa"/>
          </w:tcPr>
          <w:p w:rsidR="000E45A3" w:rsidRDefault="000E45A3">
            <w:pPr>
              <w:jc w:val="right"/>
              <w:rPr>
                <w:sz w:val="28"/>
              </w:rPr>
            </w:pPr>
          </w:p>
        </w:tc>
      </w:tr>
      <w:tr w:rsidR="000E45A3">
        <w:trPr>
          <w:trHeight w:val="200"/>
        </w:trPr>
        <w:tc>
          <w:tcPr>
            <w:tcW w:w="596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4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Износ малоценного инвентаря</w:t>
            </w:r>
          </w:p>
        </w:tc>
        <w:tc>
          <w:tcPr>
            <w:tcW w:w="1134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2,8</w:t>
            </w:r>
          </w:p>
        </w:tc>
        <w:tc>
          <w:tcPr>
            <w:tcW w:w="992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4,0</w:t>
            </w:r>
          </w:p>
        </w:tc>
        <w:tc>
          <w:tcPr>
            <w:tcW w:w="844" w:type="dxa"/>
          </w:tcPr>
          <w:p w:rsidR="000E45A3" w:rsidRDefault="000E45A3">
            <w:pPr>
              <w:jc w:val="right"/>
              <w:rPr>
                <w:sz w:val="28"/>
              </w:rPr>
            </w:pPr>
          </w:p>
        </w:tc>
      </w:tr>
      <w:tr w:rsidR="000E45A3">
        <w:trPr>
          <w:trHeight w:val="200"/>
        </w:trPr>
        <w:tc>
          <w:tcPr>
            <w:tcW w:w="596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4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Ремонт</w:t>
            </w:r>
          </w:p>
        </w:tc>
        <w:tc>
          <w:tcPr>
            <w:tcW w:w="1134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54,0</w:t>
            </w:r>
          </w:p>
        </w:tc>
        <w:tc>
          <w:tcPr>
            <w:tcW w:w="992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64,0</w:t>
            </w:r>
          </w:p>
        </w:tc>
        <w:tc>
          <w:tcPr>
            <w:tcW w:w="844" w:type="dxa"/>
          </w:tcPr>
          <w:p w:rsidR="000E45A3" w:rsidRDefault="000E45A3">
            <w:pPr>
              <w:jc w:val="right"/>
              <w:rPr>
                <w:sz w:val="28"/>
              </w:rPr>
            </w:pPr>
          </w:p>
        </w:tc>
      </w:tr>
      <w:tr w:rsidR="000E45A3">
        <w:trPr>
          <w:trHeight w:val="200"/>
        </w:trPr>
        <w:tc>
          <w:tcPr>
            <w:tcW w:w="596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4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Амортизационные отчисления</w:t>
            </w:r>
          </w:p>
        </w:tc>
        <w:tc>
          <w:tcPr>
            <w:tcW w:w="1134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92,0</w:t>
            </w:r>
          </w:p>
        </w:tc>
        <w:tc>
          <w:tcPr>
            <w:tcW w:w="992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40,0</w:t>
            </w:r>
          </w:p>
        </w:tc>
        <w:tc>
          <w:tcPr>
            <w:tcW w:w="844" w:type="dxa"/>
          </w:tcPr>
          <w:p w:rsidR="000E45A3" w:rsidRDefault="000E45A3">
            <w:pPr>
              <w:jc w:val="right"/>
              <w:rPr>
                <w:sz w:val="28"/>
              </w:rPr>
            </w:pPr>
          </w:p>
        </w:tc>
      </w:tr>
      <w:tr w:rsidR="000E45A3">
        <w:trPr>
          <w:trHeight w:val="200"/>
        </w:trPr>
        <w:tc>
          <w:tcPr>
            <w:tcW w:w="596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94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Расходы по зимнему отстою</w:t>
            </w:r>
          </w:p>
        </w:tc>
        <w:tc>
          <w:tcPr>
            <w:tcW w:w="1134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2,8</w:t>
            </w:r>
          </w:p>
        </w:tc>
        <w:tc>
          <w:tcPr>
            <w:tcW w:w="992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14,0</w:t>
            </w:r>
          </w:p>
        </w:tc>
        <w:tc>
          <w:tcPr>
            <w:tcW w:w="844" w:type="dxa"/>
          </w:tcPr>
          <w:p w:rsidR="000E45A3" w:rsidRDefault="000E45A3">
            <w:pPr>
              <w:jc w:val="right"/>
              <w:rPr>
                <w:sz w:val="28"/>
              </w:rPr>
            </w:pPr>
          </w:p>
        </w:tc>
      </w:tr>
      <w:tr w:rsidR="000E45A3">
        <w:trPr>
          <w:trHeight w:val="200"/>
        </w:trPr>
        <w:tc>
          <w:tcPr>
            <w:tcW w:w="596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94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Прочие прямые расходы</w:t>
            </w:r>
          </w:p>
        </w:tc>
        <w:tc>
          <w:tcPr>
            <w:tcW w:w="1134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21,4</w:t>
            </w:r>
          </w:p>
        </w:tc>
        <w:tc>
          <w:tcPr>
            <w:tcW w:w="992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18,0</w:t>
            </w:r>
          </w:p>
        </w:tc>
        <w:tc>
          <w:tcPr>
            <w:tcW w:w="844" w:type="dxa"/>
          </w:tcPr>
          <w:p w:rsidR="000E45A3" w:rsidRDefault="000E45A3">
            <w:pPr>
              <w:jc w:val="right"/>
              <w:rPr>
                <w:sz w:val="28"/>
              </w:rPr>
            </w:pPr>
          </w:p>
        </w:tc>
      </w:tr>
      <w:tr w:rsidR="000E45A3">
        <w:trPr>
          <w:trHeight w:val="200"/>
        </w:trPr>
        <w:tc>
          <w:tcPr>
            <w:tcW w:w="596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94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Распределяемые</w:t>
            </w:r>
          </w:p>
        </w:tc>
        <w:tc>
          <w:tcPr>
            <w:tcW w:w="1134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18,0</w:t>
            </w:r>
          </w:p>
        </w:tc>
        <w:tc>
          <w:tcPr>
            <w:tcW w:w="992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25,0</w:t>
            </w:r>
          </w:p>
        </w:tc>
        <w:tc>
          <w:tcPr>
            <w:tcW w:w="844" w:type="dxa"/>
          </w:tcPr>
          <w:p w:rsidR="000E45A3" w:rsidRDefault="000E45A3">
            <w:pPr>
              <w:jc w:val="right"/>
              <w:rPr>
                <w:sz w:val="28"/>
              </w:rPr>
            </w:pPr>
          </w:p>
        </w:tc>
      </w:tr>
      <w:tr w:rsidR="000E45A3">
        <w:trPr>
          <w:trHeight w:val="260"/>
        </w:trPr>
        <w:tc>
          <w:tcPr>
            <w:tcW w:w="596" w:type="dxa"/>
          </w:tcPr>
          <w:p w:rsidR="000E45A3" w:rsidRDefault="000E45A3">
            <w:pPr>
              <w:rPr>
                <w:sz w:val="24"/>
              </w:rPr>
            </w:pPr>
          </w:p>
        </w:tc>
        <w:tc>
          <w:tcPr>
            <w:tcW w:w="4394" w:type="dxa"/>
          </w:tcPr>
          <w:p w:rsidR="000E45A3" w:rsidRDefault="000E45A3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4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365,0</w:t>
            </w:r>
          </w:p>
        </w:tc>
        <w:tc>
          <w:tcPr>
            <w:tcW w:w="992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469,5</w:t>
            </w:r>
          </w:p>
        </w:tc>
        <w:tc>
          <w:tcPr>
            <w:tcW w:w="844" w:type="dxa"/>
          </w:tcPr>
          <w:p w:rsidR="000E45A3" w:rsidRDefault="000E45A3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97,8</w:t>
            </w:r>
          </w:p>
        </w:tc>
      </w:tr>
    </w:tbl>
    <w:p w:rsidR="000E45A3" w:rsidRDefault="000E45A3">
      <w:pPr>
        <w:rPr>
          <w:sz w:val="28"/>
        </w:rPr>
      </w:pPr>
    </w:p>
    <w:p w:rsidR="000E45A3" w:rsidRDefault="000E45A3">
      <w:pPr>
        <w:pStyle w:val="4"/>
        <w:rPr>
          <w:b/>
          <w:sz w:val="32"/>
        </w:rPr>
      </w:pPr>
      <w:r>
        <w:rPr>
          <w:b/>
          <w:sz w:val="32"/>
        </w:rPr>
        <w:t>Определяем судо-часовой показатель</w:t>
      </w:r>
    </w:p>
    <w:p w:rsidR="000E45A3" w:rsidRDefault="000E45A3">
      <w:pPr>
        <w:pStyle w:val="4"/>
        <w:rPr>
          <w:b/>
          <w:sz w:val="32"/>
        </w:rPr>
      </w:pPr>
      <w:r>
        <w:rPr>
          <w:b/>
          <w:sz w:val="32"/>
        </w:rPr>
        <w:t>эксплуатационных расходов</w:t>
      </w:r>
    </w:p>
    <w:p w:rsidR="000E45A3" w:rsidRDefault="000E45A3">
      <w:pPr>
        <w:rPr>
          <w:sz w:val="28"/>
        </w:rPr>
      </w:pPr>
    </w:p>
    <w:p w:rsidR="000E45A3" w:rsidRDefault="00C26D8B">
      <w:pPr>
        <w:jc w:val="center"/>
      </w:pPr>
      <w:r>
        <w:rPr>
          <w:position w:val="-62"/>
        </w:rPr>
        <w:pict>
          <v:shape id="_x0000_i1065" type="#_x0000_t75" style="width:411pt;height:60pt" fillcolor="window">
            <v:imagedata r:id="rId47" o:title=""/>
          </v:shape>
        </w:pict>
      </w:r>
      <w:r w:rsidR="000E45A3">
        <w:tab/>
      </w:r>
    </w:p>
    <w:p w:rsidR="000E45A3" w:rsidRDefault="000E45A3">
      <w:pPr>
        <w:pStyle w:val="a8"/>
      </w:pPr>
    </w:p>
    <w:p w:rsidR="000E45A3" w:rsidRDefault="000E45A3">
      <w:pPr>
        <w:pStyle w:val="a8"/>
        <w:outlineLvl w:val="0"/>
        <w:rPr>
          <w:sz w:val="32"/>
        </w:rPr>
      </w:pPr>
      <w:r>
        <w:rPr>
          <w:sz w:val="32"/>
        </w:rPr>
        <w:t>Для СК2000</w:t>
      </w:r>
    </w:p>
    <w:p w:rsidR="000E45A3" w:rsidRDefault="00C26D8B">
      <w:pPr>
        <w:jc w:val="center"/>
      </w:pPr>
      <w:r>
        <w:rPr>
          <w:position w:val="-30"/>
        </w:rPr>
        <w:pict>
          <v:shape id="_x0000_i1066" type="#_x0000_t75" style="width:338.25pt;height:33.75pt" fillcolor="window">
            <v:imagedata r:id="rId48" o:title=""/>
          </v:shape>
        </w:pict>
      </w:r>
      <w:r w:rsidR="000E45A3">
        <w:t xml:space="preserve"> </w:t>
      </w:r>
      <w:r w:rsidR="000E45A3">
        <w:rPr>
          <w:sz w:val="28"/>
        </w:rPr>
        <w:t>руб./суд.час (45)</w:t>
      </w:r>
    </w:p>
    <w:p w:rsidR="000E45A3" w:rsidRDefault="00C26D8B">
      <w:pPr>
        <w:jc w:val="center"/>
        <w:rPr>
          <w:sz w:val="28"/>
        </w:rPr>
      </w:pPr>
      <w:r>
        <w:rPr>
          <w:position w:val="-14"/>
        </w:rPr>
        <w:pict>
          <v:shape id="_x0000_i1067" type="#_x0000_t75" style="width:344.25pt;height:18.75pt" fillcolor="window">
            <v:imagedata r:id="rId49" o:title=""/>
          </v:shape>
        </w:pict>
      </w:r>
      <w:r w:rsidR="000E45A3">
        <w:rPr>
          <w:sz w:val="28"/>
        </w:rPr>
        <w:t xml:space="preserve"> руб./суд.час (46)</w:t>
      </w:r>
    </w:p>
    <w:p w:rsidR="000E45A3" w:rsidRDefault="000E45A3">
      <w:pPr>
        <w:jc w:val="center"/>
        <w:rPr>
          <w:sz w:val="28"/>
        </w:rPr>
      </w:pPr>
    </w:p>
    <w:p w:rsidR="000E45A3" w:rsidRDefault="000E45A3">
      <w:pPr>
        <w:jc w:val="center"/>
        <w:rPr>
          <w:sz w:val="28"/>
        </w:rPr>
      </w:pPr>
    </w:p>
    <w:p w:rsidR="000E45A3" w:rsidRDefault="000E45A3">
      <w:pPr>
        <w:pStyle w:val="4"/>
        <w:rPr>
          <w:rFonts w:ascii="Symbol" w:hAnsi="Symbol"/>
          <w:b/>
          <w:sz w:val="32"/>
        </w:rPr>
      </w:pPr>
      <w:r>
        <w:rPr>
          <w:b/>
          <w:sz w:val="32"/>
        </w:rPr>
        <w:t>Для Р33</w:t>
      </w:r>
    </w:p>
    <w:p w:rsidR="000E45A3" w:rsidRDefault="00C26D8B">
      <w:pPr>
        <w:jc w:val="center"/>
      </w:pPr>
      <w:r>
        <w:rPr>
          <w:position w:val="-30"/>
        </w:rPr>
        <w:pict>
          <v:shape id="_x0000_i1068" type="#_x0000_t75" style="width:324.75pt;height:34.5pt" fillcolor="window">
            <v:imagedata r:id="rId50" o:title=""/>
          </v:shape>
        </w:pict>
      </w:r>
      <w:r w:rsidR="000E45A3">
        <w:t xml:space="preserve"> </w:t>
      </w:r>
      <w:r w:rsidR="000E45A3">
        <w:rPr>
          <w:sz w:val="28"/>
        </w:rPr>
        <w:t>руб./суд.час  (47)</w:t>
      </w:r>
    </w:p>
    <w:p w:rsidR="000E45A3" w:rsidRDefault="00C26D8B">
      <w:pPr>
        <w:jc w:val="center"/>
        <w:rPr>
          <w:rFonts w:ascii="Symbol" w:hAnsi="Symbol"/>
          <w:snapToGrid w:val="0"/>
          <w:sz w:val="28"/>
        </w:rPr>
      </w:pPr>
      <w:r>
        <w:rPr>
          <w:position w:val="-12"/>
        </w:rPr>
        <w:pict>
          <v:shape id="_x0000_i1069" type="#_x0000_t75" style="width:337.5pt;height:18pt" fillcolor="window">
            <v:imagedata r:id="rId51" o:title=""/>
          </v:shape>
        </w:pict>
      </w:r>
      <w:r w:rsidR="000E45A3">
        <w:rPr>
          <w:sz w:val="28"/>
        </w:rPr>
        <w:t xml:space="preserve"> руб./суд.час </w:t>
      </w:r>
      <w:r w:rsidR="000E45A3">
        <w:t xml:space="preserve"> </w:t>
      </w:r>
      <w:r w:rsidR="000E45A3">
        <w:rPr>
          <w:sz w:val="28"/>
        </w:rPr>
        <w:t>(48)</w:t>
      </w:r>
    </w:p>
    <w:p w:rsidR="000E45A3" w:rsidRDefault="000E45A3">
      <w:pPr>
        <w:rPr>
          <w:sz w:val="28"/>
        </w:rPr>
      </w:pPr>
      <w:r>
        <w:rPr>
          <w:rFonts w:ascii="Symbol" w:hAnsi="Symbol"/>
          <w:snapToGrid w:val="0"/>
          <w:sz w:val="28"/>
        </w:rPr>
        <w:t></w:t>
      </w:r>
      <w:r>
        <w:rPr>
          <w:sz w:val="28"/>
        </w:rPr>
        <w:t xml:space="preserve"> Э- эксплуатационные расходы по содержанию судна за год;</w:t>
      </w:r>
    </w:p>
    <w:p w:rsidR="000E45A3" w:rsidRDefault="000E45A3">
      <w:pPr>
        <w:rPr>
          <w:sz w:val="28"/>
        </w:rPr>
      </w:pPr>
      <w:r>
        <w:rPr>
          <w:sz w:val="28"/>
        </w:rPr>
        <w:t>Э</w:t>
      </w:r>
      <w:r>
        <w:rPr>
          <w:i/>
          <w:sz w:val="32"/>
          <w:vertAlign w:val="subscript"/>
        </w:rPr>
        <w:t>тс</w:t>
      </w:r>
      <w:r>
        <w:rPr>
          <w:sz w:val="28"/>
        </w:rPr>
        <w:t xml:space="preserve"> – расходы на топливо и смазку;</w:t>
      </w:r>
    </w:p>
    <w:p w:rsidR="000E45A3" w:rsidRDefault="000E45A3">
      <w:pPr>
        <w:rPr>
          <w:sz w:val="28"/>
        </w:rPr>
      </w:pPr>
      <w:r>
        <w:rPr>
          <w:sz w:val="28"/>
        </w:rPr>
        <w:t>Э</w:t>
      </w:r>
      <w:r>
        <w:rPr>
          <w:i/>
          <w:sz w:val="32"/>
          <w:vertAlign w:val="subscript"/>
        </w:rPr>
        <w:t>пр</w:t>
      </w:r>
      <w:r>
        <w:rPr>
          <w:sz w:val="28"/>
        </w:rPr>
        <w:t xml:space="preserve"> – прочие расходы;</w:t>
      </w:r>
    </w:p>
    <w:p w:rsidR="000E45A3" w:rsidRDefault="000E45A3">
      <w:pPr>
        <w:rPr>
          <w:sz w:val="28"/>
        </w:rPr>
      </w:pPr>
      <w:r>
        <w:rPr>
          <w:sz w:val="28"/>
        </w:rPr>
        <w:t>Э</w:t>
      </w:r>
      <w:r>
        <w:rPr>
          <w:i/>
          <w:sz w:val="32"/>
          <w:vertAlign w:val="subscript"/>
        </w:rPr>
        <w:t>расп</w:t>
      </w:r>
      <w:r>
        <w:rPr>
          <w:sz w:val="28"/>
        </w:rPr>
        <w:t xml:space="preserve"> – распределяемые расходы;</w:t>
      </w:r>
    </w:p>
    <w:p w:rsidR="000E45A3" w:rsidRDefault="000E45A3">
      <w:pPr>
        <w:rPr>
          <w:sz w:val="28"/>
        </w:rPr>
      </w:pPr>
      <w:r>
        <w:rPr>
          <w:sz w:val="28"/>
          <w:lang w:val="en-US"/>
        </w:rPr>
        <w:t>t</w:t>
      </w:r>
      <w:r>
        <w:rPr>
          <w:i/>
          <w:sz w:val="32"/>
          <w:vertAlign w:val="subscript"/>
        </w:rPr>
        <w:t>э</w:t>
      </w:r>
      <w:r>
        <w:rPr>
          <w:sz w:val="28"/>
        </w:rPr>
        <w:t xml:space="preserve"> – эксплуатационный</w:t>
      </w:r>
      <w:r>
        <w:rPr>
          <w:i/>
          <w:sz w:val="32"/>
          <w:vertAlign w:val="subscript"/>
        </w:rPr>
        <w:t xml:space="preserve"> </w:t>
      </w:r>
      <w:r>
        <w:rPr>
          <w:sz w:val="28"/>
        </w:rPr>
        <w:t>период – 150 суток;</w:t>
      </w:r>
    </w:p>
    <w:p w:rsidR="000E45A3" w:rsidRDefault="000E45A3">
      <w:pPr>
        <w:jc w:val="both"/>
        <w:rPr>
          <w:sz w:val="28"/>
        </w:rPr>
      </w:pPr>
      <w:r>
        <w:rPr>
          <w:sz w:val="28"/>
          <w:lang w:val="en-US"/>
        </w:rPr>
        <w:t>t</w:t>
      </w:r>
      <w:r>
        <w:rPr>
          <w:i/>
          <w:sz w:val="32"/>
          <w:vertAlign w:val="subscript"/>
        </w:rPr>
        <w:t>рем.</w:t>
      </w:r>
      <w:r>
        <w:rPr>
          <w:sz w:val="28"/>
        </w:rPr>
        <w:t xml:space="preserve"> – время ремонта; на СК2000 – 2,6 часа, р33 – 4,5 часа.</w:t>
      </w:r>
    </w:p>
    <w:p w:rsidR="000E45A3" w:rsidRDefault="000E45A3">
      <w:pPr>
        <w:jc w:val="both"/>
        <w:rPr>
          <w:sz w:val="28"/>
        </w:rPr>
      </w:pPr>
      <w:r>
        <w:rPr>
          <w:sz w:val="28"/>
          <w:lang w:val="en-US"/>
        </w:rPr>
        <w:t>k</w:t>
      </w:r>
      <w:r>
        <w:rPr>
          <w:i/>
          <w:sz w:val="32"/>
          <w:vertAlign w:val="subscript"/>
        </w:rPr>
        <w:t>ст</w:t>
      </w:r>
      <w:r>
        <w:rPr>
          <w:sz w:val="28"/>
        </w:rPr>
        <w:t xml:space="preserve"> – коэффициент учитывающий уменьшение расхода топлива и смазки на стоянке – 0,1, на ходу – 1,0;</w:t>
      </w:r>
    </w:p>
    <w:p w:rsidR="000E45A3" w:rsidRDefault="000E45A3">
      <w:pPr>
        <w:jc w:val="both"/>
        <w:rPr>
          <w:sz w:val="28"/>
        </w:rPr>
      </w:pPr>
      <w:r>
        <w:rPr>
          <w:sz w:val="28"/>
          <w:lang w:val="en-US"/>
        </w:rPr>
        <w:t>k</w:t>
      </w:r>
      <w:r>
        <w:rPr>
          <w:i/>
          <w:sz w:val="32"/>
          <w:vertAlign w:val="subscript"/>
          <w:lang w:val="en-US"/>
        </w:rPr>
        <w:t>m</w:t>
      </w:r>
      <w:r>
        <w:rPr>
          <w:sz w:val="28"/>
        </w:rPr>
        <w:t xml:space="preserve"> –</w:t>
      </w:r>
      <w:r>
        <w:rPr>
          <w:sz w:val="28"/>
          <w:lang w:val="en-US"/>
        </w:rPr>
        <w:t xml:space="preserve"> </w:t>
      </w:r>
      <w:r>
        <w:rPr>
          <w:sz w:val="28"/>
        </w:rPr>
        <w:t>коэффициент увеличивающий расходы топлива и смазки при выполнении маневровых операций: - на стоянке – 3,5; на ходу – 1.</w:t>
      </w:r>
    </w:p>
    <w:p w:rsidR="000E45A3" w:rsidRDefault="000E45A3">
      <w:pPr>
        <w:jc w:val="both"/>
        <w:rPr>
          <w:sz w:val="28"/>
        </w:rPr>
      </w:pPr>
      <w:r>
        <w:rPr>
          <w:i/>
          <w:sz w:val="28"/>
          <w:lang w:val="en-US"/>
        </w:rPr>
        <w:t>в</w:t>
      </w:r>
      <w:r>
        <w:rPr>
          <w:i/>
          <w:sz w:val="32"/>
          <w:vertAlign w:val="subscript"/>
        </w:rPr>
        <w:t>тх</w:t>
      </w:r>
      <w:r>
        <w:rPr>
          <w:sz w:val="28"/>
        </w:rPr>
        <w:t xml:space="preserve"> – норма расхода топлива на ходу по диспетчерскому справочнику</w:t>
      </w:r>
    </w:p>
    <w:p w:rsidR="000E45A3" w:rsidRDefault="000E45A3">
      <w:pPr>
        <w:rPr>
          <w:sz w:val="28"/>
        </w:rPr>
      </w:pPr>
      <w:r>
        <w:rPr>
          <w:i/>
          <w:sz w:val="28"/>
          <w:lang w:val="en-US"/>
        </w:rPr>
        <w:t>в</w:t>
      </w:r>
      <w:r>
        <w:rPr>
          <w:i/>
          <w:sz w:val="32"/>
          <w:vertAlign w:val="subscript"/>
        </w:rPr>
        <w:t xml:space="preserve">тх </w:t>
      </w:r>
      <w:r>
        <w:rPr>
          <w:sz w:val="28"/>
        </w:rPr>
        <w:t xml:space="preserve"> - норма расхода смазки на ходу по диспетчерскому справочнику</w:t>
      </w:r>
    </w:p>
    <w:p w:rsidR="000E45A3" w:rsidRDefault="000E45A3">
      <w:pPr>
        <w:rPr>
          <w:i/>
          <w:sz w:val="28"/>
        </w:rPr>
      </w:pPr>
      <w:r>
        <w:rPr>
          <w:i/>
          <w:sz w:val="28"/>
          <w:lang w:val="en-US"/>
        </w:rPr>
        <w:t>Ц</w:t>
      </w:r>
      <w:r>
        <w:rPr>
          <w:i/>
          <w:sz w:val="32"/>
          <w:vertAlign w:val="subscript"/>
        </w:rPr>
        <w:t>т</w:t>
      </w:r>
      <w:r>
        <w:rPr>
          <w:i/>
          <w:sz w:val="32"/>
          <w:vertAlign w:val="subscript"/>
          <w:lang w:val="en-US"/>
        </w:rPr>
        <w:t>i</w:t>
      </w:r>
      <w:r>
        <w:rPr>
          <w:i/>
          <w:sz w:val="32"/>
          <w:vertAlign w:val="subscript"/>
        </w:rPr>
        <w:t>см</w:t>
      </w:r>
      <w:r>
        <w:rPr>
          <w:i/>
          <w:sz w:val="28"/>
          <w:lang w:val="en-US"/>
        </w:rPr>
        <w:t xml:space="preserve"> </w:t>
      </w:r>
      <w:r>
        <w:rPr>
          <w:sz w:val="28"/>
          <w:lang w:val="en-US"/>
        </w:rPr>
        <w:t>– цена топлива и смазки</w:t>
      </w:r>
    </w:p>
    <w:p w:rsidR="000E45A3" w:rsidRDefault="000E45A3">
      <w:pPr>
        <w:rPr>
          <w:sz w:val="28"/>
        </w:rPr>
      </w:pPr>
      <w:r>
        <w:rPr>
          <w:i/>
          <w:sz w:val="28"/>
          <w:lang w:val="en-US"/>
        </w:rPr>
        <w:t>Ц</w:t>
      </w:r>
      <w:r>
        <w:rPr>
          <w:i/>
          <w:sz w:val="32"/>
          <w:vertAlign w:val="subscript"/>
        </w:rPr>
        <w:t xml:space="preserve">т </w:t>
      </w:r>
      <w:r>
        <w:rPr>
          <w:sz w:val="28"/>
        </w:rPr>
        <w:t>– 6 рублей</w:t>
      </w:r>
      <w:r>
        <w:rPr>
          <w:i/>
          <w:sz w:val="32"/>
          <w:vertAlign w:val="subscript"/>
        </w:rPr>
        <w:t>.</w:t>
      </w:r>
    </w:p>
    <w:p w:rsidR="000E45A3" w:rsidRDefault="000E45A3">
      <w:pPr>
        <w:rPr>
          <w:sz w:val="24"/>
        </w:rPr>
      </w:pPr>
      <w:r>
        <w:rPr>
          <w:i/>
          <w:sz w:val="28"/>
          <w:lang w:val="en-US"/>
        </w:rPr>
        <w:t>Ц</w:t>
      </w:r>
      <w:r>
        <w:rPr>
          <w:i/>
          <w:sz w:val="32"/>
          <w:vertAlign w:val="subscript"/>
        </w:rPr>
        <w:t>см</w:t>
      </w:r>
      <w:r>
        <w:rPr>
          <w:sz w:val="24"/>
        </w:rPr>
        <w:t xml:space="preserve">- </w:t>
      </w:r>
      <w:r>
        <w:rPr>
          <w:sz w:val="28"/>
        </w:rPr>
        <w:t>12 рублей</w:t>
      </w:r>
    </w:p>
    <w:p w:rsidR="000E45A3" w:rsidRDefault="000E45A3">
      <w:pPr>
        <w:rPr>
          <w:sz w:val="28"/>
        </w:rPr>
      </w:pPr>
      <w:r>
        <w:rPr>
          <w:i/>
          <w:sz w:val="28"/>
          <w:lang w:val="en-US"/>
        </w:rPr>
        <w:t>N</w:t>
      </w:r>
      <w:r>
        <w:rPr>
          <w:sz w:val="32"/>
          <w:vertAlign w:val="subscript"/>
        </w:rPr>
        <w:t>р</w:t>
      </w:r>
      <w:r>
        <w:rPr>
          <w:sz w:val="28"/>
        </w:rPr>
        <w:t xml:space="preserve"> – регистровая мощность кВтч: р33 – 320 кВтч; СК2000 – 320 кВтч.</w:t>
      </w:r>
    </w:p>
    <w:p w:rsidR="000E45A3" w:rsidRDefault="000E45A3">
      <w:pPr>
        <w:rPr>
          <w:sz w:val="28"/>
        </w:rPr>
      </w:pPr>
      <w:r>
        <w:rPr>
          <w:i/>
          <w:sz w:val="28"/>
          <w:lang w:val="en-US"/>
        </w:rPr>
        <w:t>к</w:t>
      </w:r>
      <w:r>
        <w:rPr>
          <w:i/>
          <w:sz w:val="32"/>
          <w:vertAlign w:val="subscript"/>
        </w:rPr>
        <w:t>пр</w:t>
      </w:r>
      <w:r>
        <w:rPr>
          <w:sz w:val="28"/>
        </w:rPr>
        <w:t xml:space="preserve"> – коэффициент учитывающий прямые расходы;</w:t>
      </w:r>
    </w:p>
    <w:p w:rsidR="000E45A3" w:rsidRDefault="000E45A3">
      <w:pPr>
        <w:rPr>
          <w:sz w:val="28"/>
        </w:rPr>
      </w:pPr>
      <w:r>
        <w:rPr>
          <w:i/>
          <w:sz w:val="28"/>
          <w:lang w:val="en-US"/>
        </w:rPr>
        <w:t>к</w:t>
      </w:r>
      <w:r>
        <w:rPr>
          <w:i/>
          <w:sz w:val="32"/>
          <w:vertAlign w:val="subscript"/>
        </w:rPr>
        <w:t>расп</w:t>
      </w:r>
      <w:r>
        <w:rPr>
          <w:sz w:val="28"/>
        </w:rPr>
        <w:t xml:space="preserve"> – коэффициент учитывающий распределяемые расходы.</w:t>
      </w:r>
    </w:p>
    <w:p w:rsidR="000E45A3" w:rsidRDefault="000E45A3">
      <w:pPr>
        <w:rPr>
          <w:sz w:val="28"/>
        </w:rPr>
      </w:pPr>
      <w:r>
        <w:rPr>
          <w:i/>
          <w:sz w:val="28"/>
          <w:lang w:val="en-US"/>
        </w:rPr>
        <w:t>к</w:t>
      </w:r>
      <w:r>
        <w:rPr>
          <w:i/>
          <w:sz w:val="32"/>
          <w:vertAlign w:val="subscript"/>
        </w:rPr>
        <w:t>пр</w:t>
      </w:r>
      <w:r>
        <w:rPr>
          <w:sz w:val="28"/>
        </w:rPr>
        <w:t xml:space="preserve">, </w:t>
      </w:r>
      <w:r>
        <w:rPr>
          <w:i/>
          <w:sz w:val="28"/>
          <w:lang w:val="en-US"/>
        </w:rPr>
        <w:t>к</w:t>
      </w:r>
      <w:r>
        <w:rPr>
          <w:i/>
          <w:sz w:val="32"/>
          <w:vertAlign w:val="subscript"/>
        </w:rPr>
        <w:t>расп</w:t>
      </w:r>
      <w:r>
        <w:rPr>
          <w:sz w:val="28"/>
        </w:rPr>
        <w:t xml:space="preserve"> = 1 - ходу</w:t>
      </w:r>
    </w:p>
    <w:p w:rsidR="000E45A3" w:rsidRDefault="000E45A3">
      <w:pPr>
        <w:rPr>
          <w:sz w:val="28"/>
        </w:rPr>
      </w:pPr>
      <w:r>
        <w:rPr>
          <w:i/>
          <w:sz w:val="28"/>
          <w:lang w:val="en-US"/>
        </w:rPr>
        <w:t>к</w:t>
      </w:r>
      <w:r>
        <w:rPr>
          <w:i/>
          <w:sz w:val="32"/>
          <w:vertAlign w:val="subscript"/>
        </w:rPr>
        <w:t>пр</w:t>
      </w:r>
      <w:r>
        <w:rPr>
          <w:i/>
          <w:sz w:val="28"/>
          <w:lang w:val="en-US"/>
        </w:rPr>
        <w:t xml:space="preserve"> </w:t>
      </w:r>
      <w:r>
        <w:rPr>
          <w:sz w:val="28"/>
        </w:rPr>
        <w:t xml:space="preserve">- 0,01 – ходу, </w:t>
      </w:r>
      <w:r>
        <w:rPr>
          <w:i/>
          <w:sz w:val="28"/>
          <w:lang w:val="en-US"/>
        </w:rPr>
        <w:t>к</w:t>
      </w:r>
      <w:r>
        <w:rPr>
          <w:i/>
          <w:sz w:val="32"/>
          <w:vertAlign w:val="subscript"/>
        </w:rPr>
        <w:t>расп</w:t>
      </w:r>
      <w:r>
        <w:rPr>
          <w:sz w:val="28"/>
        </w:rPr>
        <w:t>- 0,3 – ходу – на стоянке</w:t>
      </w:r>
    </w:p>
    <w:p w:rsidR="000E45A3" w:rsidRDefault="000E45A3">
      <w:pPr>
        <w:rPr>
          <w:sz w:val="28"/>
        </w:rPr>
      </w:pPr>
    </w:p>
    <w:p w:rsidR="000E45A3" w:rsidRDefault="000E45A3">
      <w:pPr>
        <w:pStyle w:val="4"/>
        <w:rPr>
          <w:b/>
          <w:sz w:val="32"/>
        </w:rPr>
      </w:pPr>
      <w:r>
        <w:rPr>
          <w:b/>
          <w:sz w:val="32"/>
        </w:rPr>
        <w:t>Судо-часовой показатель несамоходного судна</w:t>
      </w:r>
    </w:p>
    <w:p w:rsidR="000E45A3" w:rsidRDefault="00C26D8B">
      <w:pPr>
        <w:pStyle w:val="4"/>
      </w:pPr>
      <w:r>
        <w:rPr>
          <w:position w:val="-32"/>
        </w:rPr>
        <w:pict>
          <v:shape id="_x0000_i1070" type="#_x0000_t75" style="width:174.75pt;height:51.75pt" fillcolor="window">
            <v:imagedata r:id="rId52" o:title=""/>
          </v:shape>
        </w:pict>
      </w:r>
      <w:r w:rsidR="000E45A3">
        <w:tab/>
      </w:r>
      <w:r w:rsidR="000E45A3">
        <w:rPr>
          <w:b/>
        </w:rPr>
        <w:t>(49)</w:t>
      </w:r>
      <w:r w:rsidR="000E45A3">
        <w:tab/>
      </w:r>
      <w:r>
        <w:rPr>
          <w:position w:val="-14"/>
        </w:rPr>
        <w:pict>
          <v:shape id="_x0000_i1071" type="#_x0000_t75" style="width:203.25pt;height:18.75pt" fillcolor="window">
            <v:imagedata r:id="rId53" o:title=""/>
          </v:shape>
        </w:pict>
      </w:r>
      <w:r w:rsidR="000E45A3">
        <w:rPr>
          <w:b/>
        </w:rPr>
        <w:t>(50)</w:t>
      </w:r>
    </w:p>
    <w:p w:rsidR="000E45A3" w:rsidRDefault="00C26D8B">
      <w:pPr>
        <w:jc w:val="center"/>
        <w:rPr>
          <w:sz w:val="28"/>
        </w:rPr>
      </w:pPr>
      <w:r>
        <w:rPr>
          <w:position w:val="-14"/>
          <w:sz w:val="28"/>
        </w:rPr>
        <w:pict>
          <v:shape id="_x0000_i1072" type="#_x0000_t75" style="width:129pt;height:26.25pt" fillcolor="window">
            <v:imagedata r:id="rId54" o:title=""/>
          </v:shape>
        </w:pict>
      </w:r>
      <w:r w:rsidR="000E45A3">
        <w:rPr>
          <w:sz w:val="28"/>
        </w:rPr>
        <w:t xml:space="preserve"> (51)</w:t>
      </w:r>
    </w:p>
    <w:p w:rsidR="000E45A3" w:rsidRDefault="000E45A3">
      <w:pPr>
        <w:pStyle w:val="4"/>
        <w:rPr>
          <w:b/>
          <w:sz w:val="32"/>
        </w:rPr>
      </w:pPr>
      <w:r>
        <w:rPr>
          <w:b/>
          <w:sz w:val="32"/>
        </w:rPr>
        <w:t>Определяем себестоимость кругового рейса</w:t>
      </w:r>
    </w:p>
    <w:p w:rsidR="000E45A3" w:rsidRDefault="000E45A3"/>
    <w:p w:rsidR="000E45A3" w:rsidRDefault="000E45A3">
      <w:pPr>
        <w:jc w:val="center"/>
        <w:rPr>
          <w:sz w:val="28"/>
        </w:rPr>
      </w:pPr>
      <w:r>
        <w:rPr>
          <w:sz w:val="28"/>
        </w:rPr>
        <w:t xml:space="preserve">СК2000 </w:t>
      </w:r>
      <w:r w:rsidR="00C26D8B">
        <w:rPr>
          <w:position w:val="-14"/>
          <w:sz w:val="28"/>
        </w:rPr>
        <w:pict>
          <v:shape id="_x0000_i1073" type="#_x0000_t75" style="width:316.5pt;height:21.75pt" fillcolor="window">
            <v:imagedata r:id="rId55" o:title=""/>
          </v:shape>
        </w:pict>
      </w:r>
      <w:r>
        <w:rPr>
          <w:sz w:val="28"/>
        </w:rPr>
        <w:t xml:space="preserve"> руб. (52)</w:t>
      </w:r>
    </w:p>
    <w:p w:rsidR="000E45A3" w:rsidRDefault="000E45A3">
      <w:pPr>
        <w:jc w:val="center"/>
        <w:rPr>
          <w:sz w:val="28"/>
        </w:rPr>
      </w:pPr>
      <w:r>
        <w:rPr>
          <w:sz w:val="28"/>
        </w:rPr>
        <w:t>Р33</w:t>
      </w:r>
      <w:r>
        <w:rPr>
          <w:sz w:val="28"/>
        </w:rPr>
        <w:tab/>
      </w:r>
      <w:r w:rsidR="00C26D8B">
        <w:rPr>
          <w:position w:val="-14"/>
          <w:sz w:val="28"/>
        </w:rPr>
        <w:pict>
          <v:shape id="_x0000_i1074" type="#_x0000_t75" style="width:297.75pt;height:22.5pt" fillcolor="window">
            <v:imagedata r:id="rId56" o:title=""/>
          </v:shape>
        </w:pict>
      </w:r>
      <w:r>
        <w:rPr>
          <w:sz w:val="28"/>
        </w:rPr>
        <w:t xml:space="preserve"> руб.  (53)</w:t>
      </w:r>
    </w:p>
    <w:p w:rsidR="000E45A3" w:rsidRDefault="00C26D8B">
      <w:pPr>
        <w:jc w:val="center"/>
        <w:rPr>
          <w:sz w:val="28"/>
        </w:rPr>
      </w:pPr>
      <w:r>
        <w:rPr>
          <w:position w:val="-12"/>
          <w:sz w:val="28"/>
        </w:rPr>
        <w:pict>
          <v:shape id="_x0000_i1075" type="#_x0000_t75" style="width:210.75pt;height:24pt" fillcolor="window">
            <v:imagedata r:id="rId57" o:title=""/>
          </v:shape>
        </w:pict>
      </w:r>
      <w:r w:rsidR="000E45A3">
        <w:rPr>
          <w:sz w:val="28"/>
        </w:rPr>
        <w:t xml:space="preserve"> руб.  (54)</w:t>
      </w:r>
    </w:p>
    <w:p w:rsidR="000E45A3" w:rsidRDefault="00C26D8B">
      <w:pPr>
        <w:jc w:val="center"/>
        <w:rPr>
          <w:sz w:val="28"/>
        </w:rPr>
      </w:pPr>
      <w:r>
        <w:rPr>
          <w:position w:val="-14"/>
          <w:sz w:val="28"/>
        </w:rPr>
        <w:pict>
          <v:shape id="_x0000_i1076" type="#_x0000_t75" style="width:280.5pt;height:21.75pt" fillcolor="window">
            <v:imagedata r:id="rId58" o:title=""/>
          </v:shape>
        </w:pict>
      </w:r>
      <w:r w:rsidR="000E45A3">
        <w:rPr>
          <w:sz w:val="28"/>
        </w:rPr>
        <w:t>руб.  (55)</w:t>
      </w:r>
    </w:p>
    <w:p w:rsidR="000E45A3" w:rsidRDefault="000E45A3">
      <w:pPr>
        <w:jc w:val="center"/>
        <w:rPr>
          <w:sz w:val="28"/>
        </w:rPr>
      </w:pPr>
    </w:p>
    <w:p w:rsidR="000E45A3" w:rsidRDefault="000E45A3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Характеристики грузовой линии</w:t>
      </w:r>
    </w:p>
    <w:p w:rsidR="000E45A3" w:rsidRDefault="000E45A3">
      <w:pPr>
        <w:jc w:val="center"/>
        <w:rPr>
          <w:b/>
          <w:sz w:val="32"/>
        </w:rPr>
      </w:pPr>
    </w:p>
    <w:p w:rsidR="000E45A3" w:rsidRDefault="000E45A3">
      <w:pPr>
        <w:jc w:val="both"/>
        <w:rPr>
          <w:sz w:val="28"/>
        </w:rPr>
      </w:pPr>
      <w:r>
        <w:rPr>
          <w:sz w:val="28"/>
        </w:rPr>
        <w:t>1. Пункты отправления и назначения</w:t>
      </w:r>
    </w:p>
    <w:p w:rsidR="000E45A3" w:rsidRDefault="000E45A3">
      <w:pPr>
        <w:jc w:val="both"/>
        <w:rPr>
          <w:sz w:val="28"/>
        </w:rPr>
      </w:pPr>
      <w:r>
        <w:rPr>
          <w:sz w:val="28"/>
        </w:rPr>
        <w:t>2. Род груза</w:t>
      </w:r>
    </w:p>
    <w:p w:rsidR="000E45A3" w:rsidRDefault="000E45A3">
      <w:pPr>
        <w:jc w:val="both"/>
        <w:rPr>
          <w:sz w:val="28"/>
        </w:rPr>
      </w:pPr>
      <w:r>
        <w:rPr>
          <w:sz w:val="28"/>
        </w:rPr>
        <w:t>3. Объем перевозок</w:t>
      </w:r>
    </w:p>
    <w:p w:rsidR="000E45A3" w:rsidRDefault="000E45A3">
      <w:pPr>
        <w:jc w:val="both"/>
        <w:rPr>
          <w:sz w:val="28"/>
        </w:rPr>
      </w:pPr>
      <w:r>
        <w:rPr>
          <w:sz w:val="28"/>
        </w:rPr>
        <w:t>4. Тип судна</w:t>
      </w:r>
    </w:p>
    <w:p w:rsidR="000E45A3" w:rsidRDefault="000E45A3">
      <w:pPr>
        <w:jc w:val="both"/>
        <w:rPr>
          <w:sz w:val="28"/>
        </w:rPr>
      </w:pPr>
      <w:r>
        <w:rPr>
          <w:sz w:val="28"/>
        </w:rPr>
        <w:t>5. Период отправления – это промежуток времени в течении которого происходит отправления груженного судна из начального пункта линии.</w:t>
      </w:r>
    </w:p>
    <w:p w:rsidR="000E45A3" w:rsidRDefault="00C26D8B">
      <w:pPr>
        <w:jc w:val="both"/>
        <w:rPr>
          <w:sz w:val="28"/>
          <w:lang w:val="en-US"/>
        </w:rPr>
      </w:pPr>
      <w:r>
        <w:rPr>
          <w:position w:val="-14"/>
          <w:sz w:val="28"/>
        </w:rPr>
        <w:pict>
          <v:shape id="_x0000_i1077" type="#_x0000_t75" style="width:151.5pt;height:21.75pt" fillcolor="window">
            <v:imagedata r:id="rId59" o:title=""/>
          </v:shape>
        </w:pict>
      </w:r>
      <w:r w:rsidR="000E45A3">
        <w:rPr>
          <w:sz w:val="28"/>
        </w:rPr>
        <w:t xml:space="preserve"> (56),  где</w:t>
      </w:r>
      <w:r w:rsidR="000E45A3">
        <w:rPr>
          <w:sz w:val="28"/>
          <w:lang w:val="en-US"/>
        </w:rPr>
        <w:t xml:space="preserve"> t</w:t>
      </w:r>
      <w:r w:rsidR="000E45A3">
        <w:rPr>
          <w:sz w:val="28"/>
          <w:vertAlign w:val="subscript"/>
        </w:rPr>
        <w:t>н</w:t>
      </w:r>
      <w:r w:rsidR="000E45A3">
        <w:rPr>
          <w:sz w:val="28"/>
          <w:lang w:val="en-US"/>
        </w:rPr>
        <w:t xml:space="preserve"> – продолжительность навигации;</w:t>
      </w:r>
    </w:p>
    <w:p w:rsidR="000E45A3" w:rsidRDefault="000E45A3">
      <w:pPr>
        <w:jc w:val="both"/>
        <w:rPr>
          <w:sz w:val="28"/>
          <w:lang w:val="en-US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выв</w:t>
      </w:r>
      <w:r>
        <w:rPr>
          <w:sz w:val="28"/>
          <w:lang w:val="en-US"/>
        </w:rPr>
        <w:t xml:space="preserve"> – период с момента окончания последнего груженного рейса до момента установки судна на отстой;</w:t>
      </w:r>
    </w:p>
    <w:p w:rsidR="000E45A3" w:rsidRDefault="000E45A3">
      <w:pPr>
        <w:jc w:val="both"/>
        <w:rPr>
          <w:sz w:val="28"/>
          <w:lang w:val="en-US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 xml:space="preserve">гр </w:t>
      </w:r>
      <w:r>
        <w:rPr>
          <w:sz w:val="28"/>
          <w:lang w:val="en-US"/>
        </w:rPr>
        <w:t>– время последнего груженного рейса.</w:t>
      </w:r>
    </w:p>
    <w:p w:rsidR="000E45A3" w:rsidRDefault="000E45A3">
      <w:pPr>
        <w:jc w:val="both"/>
        <w:rPr>
          <w:sz w:val="28"/>
        </w:rPr>
      </w:pPr>
      <w:r>
        <w:rPr>
          <w:sz w:val="28"/>
          <w:lang w:val="en-US"/>
        </w:rPr>
        <w:t>Частота отправления – (</w:t>
      </w:r>
      <w:r>
        <w:rPr>
          <w:i/>
          <w:sz w:val="32"/>
        </w:rPr>
        <w:t>ч</w:t>
      </w:r>
      <w:r>
        <w:rPr>
          <w:sz w:val="28"/>
          <w:lang w:val="en-US"/>
        </w:rPr>
        <w:t xml:space="preserve">) число отправлений судов из начального пункта грузовой лини в одни сутки; </w:t>
      </w:r>
      <w:r w:rsidR="00C26D8B">
        <w:rPr>
          <w:position w:val="-30"/>
          <w:sz w:val="28"/>
        </w:rPr>
        <w:pict>
          <v:shape id="_x0000_i1078" type="#_x0000_t75" style="width:55.5pt;height:39pt" fillcolor="window">
            <v:imagedata r:id="rId60" o:title=""/>
          </v:shape>
        </w:pict>
      </w:r>
      <w:r>
        <w:rPr>
          <w:sz w:val="28"/>
        </w:rPr>
        <w:t xml:space="preserve"> (57), </w:t>
      </w:r>
      <w:r>
        <w:rPr>
          <w:sz w:val="28"/>
          <w:lang w:val="en-US"/>
        </w:rPr>
        <w:t xml:space="preserve">m – </w:t>
      </w:r>
      <w:r>
        <w:rPr>
          <w:sz w:val="28"/>
        </w:rPr>
        <w:t xml:space="preserve">размер судового потока; </w:t>
      </w:r>
      <w:r w:rsidR="00C26D8B">
        <w:rPr>
          <w:position w:val="-30"/>
          <w:sz w:val="28"/>
        </w:rPr>
        <w:pict>
          <v:shape id="_x0000_i1079" type="#_x0000_t75" style="width:54pt;height:42pt" fillcolor="window">
            <v:imagedata r:id="rId61" o:title=""/>
          </v:shape>
        </w:pict>
      </w:r>
      <w:r>
        <w:rPr>
          <w:sz w:val="28"/>
        </w:rPr>
        <w:t xml:space="preserve"> (58), </w:t>
      </w:r>
      <w:r>
        <w:rPr>
          <w:sz w:val="28"/>
          <w:lang w:val="en-US"/>
        </w:rPr>
        <w:t xml:space="preserve">G – </w:t>
      </w:r>
      <w:r>
        <w:rPr>
          <w:sz w:val="28"/>
        </w:rPr>
        <w:t xml:space="preserve">общий объем перевозок; </w:t>
      </w:r>
      <w:r>
        <w:rPr>
          <w:sz w:val="28"/>
          <w:lang w:val="en-US"/>
        </w:rPr>
        <w:t>Q</w:t>
      </w:r>
      <w:r>
        <w:rPr>
          <w:sz w:val="32"/>
          <w:vertAlign w:val="subscript"/>
        </w:rPr>
        <w:t>э</w:t>
      </w:r>
      <w:r>
        <w:rPr>
          <w:sz w:val="28"/>
        </w:rPr>
        <w:t xml:space="preserve"> – экспериментальная загрузка одного судна; </w:t>
      </w:r>
      <w:r>
        <w:rPr>
          <w:sz w:val="28"/>
          <w:lang w:val="en-US"/>
        </w:rPr>
        <w:t>t</w:t>
      </w:r>
      <w:r>
        <w:rPr>
          <w:sz w:val="32"/>
          <w:vertAlign w:val="subscript"/>
        </w:rPr>
        <w:t>и</w:t>
      </w:r>
      <w:r>
        <w:rPr>
          <w:sz w:val="28"/>
        </w:rPr>
        <w:t>–средний промежуток времени между двумя последовательными отправлениями изначального пункта линии.</w:t>
      </w:r>
    </w:p>
    <w:p w:rsidR="000E45A3" w:rsidRDefault="00C26D8B">
      <w:pPr>
        <w:jc w:val="both"/>
        <w:rPr>
          <w:sz w:val="28"/>
        </w:rPr>
      </w:pPr>
      <w:r>
        <w:rPr>
          <w:position w:val="-24"/>
          <w:sz w:val="28"/>
        </w:rPr>
        <w:pict>
          <v:shape id="_x0000_i1080" type="#_x0000_t75" style="width:93pt;height:36pt" fillcolor="window">
            <v:imagedata r:id="rId62" o:title=""/>
          </v:shape>
        </w:pict>
      </w:r>
      <w:r w:rsidR="000E45A3">
        <w:rPr>
          <w:sz w:val="28"/>
        </w:rPr>
        <w:t>(59) ,</w:t>
      </w:r>
      <w:r w:rsidR="000E45A3">
        <w:rPr>
          <w:sz w:val="28"/>
        </w:rPr>
        <w:tab/>
        <w:t xml:space="preserve"> </w:t>
      </w:r>
      <w:r>
        <w:rPr>
          <w:position w:val="-30"/>
          <w:sz w:val="28"/>
        </w:rPr>
        <w:pict>
          <v:shape id="_x0000_i1081" type="#_x0000_t75" style="width:81.75pt;height:42pt" fillcolor="window">
            <v:imagedata r:id="rId63" o:title=""/>
          </v:shape>
        </w:pict>
      </w:r>
      <w:r w:rsidR="000E45A3">
        <w:rPr>
          <w:sz w:val="28"/>
        </w:rPr>
        <w:t xml:space="preserve"> (60) - потребность во флоте; </w:t>
      </w:r>
    </w:p>
    <w:p w:rsidR="000E45A3" w:rsidRDefault="00C26D8B">
      <w:pPr>
        <w:jc w:val="both"/>
        <w:rPr>
          <w:sz w:val="28"/>
        </w:rPr>
      </w:pPr>
      <w:r>
        <w:rPr>
          <w:position w:val="-30"/>
          <w:sz w:val="28"/>
        </w:rPr>
        <w:pict>
          <v:shape id="_x0000_i1082" type="#_x0000_t75" style="width:48.75pt;height:43.5pt" fillcolor="window">
            <v:imagedata r:id="rId64" o:title=""/>
          </v:shape>
        </w:pict>
      </w:r>
      <w:r w:rsidR="000E45A3">
        <w:rPr>
          <w:sz w:val="28"/>
        </w:rPr>
        <w:t xml:space="preserve"> (61) - </w:t>
      </w:r>
      <w:r w:rsidR="000E45A3">
        <w:rPr>
          <w:sz w:val="28"/>
          <w:lang w:val="en-US"/>
        </w:rPr>
        <w:t xml:space="preserve">n – </w:t>
      </w:r>
      <w:r w:rsidR="000E45A3">
        <w:rPr>
          <w:sz w:val="28"/>
        </w:rPr>
        <w:t>число круговых рейсов.</w:t>
      </w:r>
    </w:p>
    <w:p w:rsidR="000E45A3" w:rsidRDefault="000E45A3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Определяем для СК2000</w:t>
      </w:r>
    </w:p>
    <w:p w:rsidR="000E45A3" w:rsidRDefault="000E45A3">
      <w:pPr>
        <w:jc w:val="center"/>
        <w:rPr>
          <w:b/>
          <w:sz w:val="32"/>
        </w:rPr>
      </w:pPr>
      <w:r>
        <w:rPr>
          <w:b/>
          <w:sz w:val="32"/>
        </w:rPr>
        <w:t>Осетрово-Якутск</w:t>
      </w:r>
    </w:p>
    <w:p w:rsidR="000E45A3" w:rsidRDefault="00C26D8B">
      <w:pPr>
        <w:jc w:val="both"/>
        <w:rPr>
          <w:sz w:val="28"/>
        </w:rPr>
      </w:pPr>
      <w:r>
        <w:rPr>
          <w:position w:val="-30"/>
          <w:sz w:val="28"/>
        </w:rPr>
        <w:pict>
          <v:shape id="_x0000_i1083" type="#_x0000_t75" style="width:156.75pt;height:40.5pt" fillcolor="window">
            <v:imagedata r:id="rId65" o:title=""/>
          </v:shape>
        </w:pict>
      </w:r>
      <w:r w:rsidR="000E45A3">
        <w:rPr>
          <w:sz w:val="28"/>
        </w:rPr>
        <w:t>тн. (61)</w:t>
      </w:r>
      <w:r w:rsidR="000E45A3">
        <w:rPr>
          <w:sz w:val="28"/>
        </w:rPr>
        <w:tab/>
      </w:r>
      <w:r w:rsidR="000E45A3">
        <w:rPr>
          <w:sz w:val="28"/>
        </w:rPr>
        <w:tab/>
      </w:r>
      <w:r>
        <w:rPr>
          <w:position w:val="-30"/>
          <w:sz w:val="28"/>
        </w:rPr>
        <w:pict>
          <v:shape id="_x0000_i1084" type="#_x0000_t75" style="width:150pt;height:39pt" fillcolor="window">
            <v:imagedata r:id="rId66" o:title=""/>
          </v:shape>
        </w:pict>
      </w:r>
      <w:r w:rsidR="000E45A3">
        <w:rPr>
          <w:sz w:val="28"/>
        </w:rPr>
        <w:t>(62)</w:t>
      </w:r>
    </w:p>
    <w:p w:rsidR="000E45A3" w:rsidRDefault="00C26D8B">
      <w:pPr>
        <w:jc w:val="center"/>
        <w:rPr>
          <w:sz w:val="28"/>
        </w:rPr>
      </w:pPr>
      <w:r>
        <w:rPr>
          <w:position w:val="-28"/>
          <w:sz w:val="28"/>
        </w:rPr>
        <w:pict>
          <v:shape id="_x0000_i1085" type="#_x0000_t75" style="width:130.5pt;height:36.75pt" fillcolor="window">
            <v:imagedata r:id="rId67" o:title=""/>
          </v:shape>
        </w:pict>
      </w:r>
      <w:r w:rsidR="000E45A3">
        <w:rPr>
          <w:sz w:val="28"/>
        </w:rPr>
        <w:t>ч. (63);</w:t>
      </w:r>
      <w:r w:rsidR="000E45A3">
        <w:rPr>
          <w:sz w:val="28"/>
        </w:rPr>
        <w:tab/>
      </w:r>
      <w:r>
        <w:rPr>
          <w:position w:val="-28"/>
          <w:sz w:val="28"/>
        </w:rPr>
        <w:pict>
          <v:shape id="_x0000_i1086" type="#_x0000_t75" style="width:126.75pt;height:38.25pt" fillcolor="window">
            <v:imagedata r:id="rId68" o:title=""/>
          </v:shape>
        </w:pict>
      </w:r>
      <w:r w:rsidR="000E45A3">
        <w:rPr>
          <w:sz w:val="28"/>
        </w:rPr>
        <w:t xml:space="preserve">(64); </w:t>
      </w:r>
      <w:r>
        <w:rPr>
          <w:position w:val="-32"/>
          <w:sz w:val="28"/>
        </w:rPr>
        <w:pict>
          <v:shape id="_x0000_i1087" type="#_x0000_t75" style="width:143.25pt;height:42pt" fillcolor="window">
            <v:imagedata r:id="rId69" o:title=""/>
          </v:shape>
        </w:pict>
      </w:r>
      <w:r w:rsidR="000E45A3">
        <w:rPr>
          <w:sz w:val="28"/>
        </w:rPr>
        <w:t>(65);</w:t>
      </w:r>
    </w:p>
    <w:p w:rsidR="000E45A3" w:rsidRDefault="000E45A3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Якутск-Осетрово</w:t>
      </w:r>
    </w:p>
    <w:p w:rsidR="000E45A3" w:rsidRDefault="00C26D8B">
      <w:pPr>
        <w:jc w:val="both"/>
        <w:rPr>
          <w:sz w:val="28"/>
        </w:rPr>
      </w:pPr>
      <w:r>
        <w:rPr>
          <w:position w:val="-30"/>
          <w:sz w:val="28"/>
        </w:rPr>
        <w:pict>
          <v:shape id="_x0000_i1088" type="#_x0000_t75" style="width:159pt;height:40.5pt" fillcolor="window">
            <v:imagedata r:id="rId70" o:title=""/>
          </v:shape>
        </w:pict>
      </w:r>
      <w:r w:rsidR="000E45A3">
        <w:rPr>
          <w:sz w:val="28"/>
        </w:rPr>
        <w:t>тн. (66)</w:t>
      </w:r>
      <w:r w:rsidR="000E45A3">
        <w:rPr>
          <w:sz w:val="28"/>
        </w:rPr>
        <w:tab/>
      </w:r>
      <w:r w:rsidR="000E45A3">
        <w:rPr>
          <w:sz w:val="28"/>
        </w:rPr>
        <w:tab/>
      </w:r>
      <w:r>
        <w:rPr>
          <w:position w:val="-30"/>
          <w:sz w:val="28"/>
        </w:rPr>
        <w:pict>
          <v:shape id="_x0000_i1089" type="#_x0000_t75" style="width:150pt;height:39pt" fillcolor="window">
            <v:imagedata r:id="rId71" o:title=""/>
          </v:shape>
        </w:pict>
      </w:r>
      <w:r w:rsidR="000E45A3">
        <w:rPr>
          <w:sz w:val="28"/>
        </w:rPr>
        <w:t>(67)</w:t>
      </w:r>
    </w:p>
    <w:p w:rsidR="000E45A3" w:rsidRDefault="00C26D8B">
      <w:pPr>
        <w:jc w:val="center"/>
        <w:rPr>
          <w:sz w:val="28"/>
        </w:rPr>
      </w:pPr>
      <w:r>
        <w:rPr>
          <w:position w:val="-28"/>
          <w:sz w:val="28"/>
        </w:rPr>
        <w:pict>
          <v:shape id="_x0000_i1090" type="#_x0000_t75" style="width:121.5pt;height:36.75pt" fillcolor="window">
            <v:imagedata r:id="rId72" o:title=""/>
          </v:shape>
        </w:pict>
      </w:r>
      <w:r w:rsidR="000E45A3">
        <w:rPr>
          <w:sz w:val="28"/>
        </w:rPr>
        <w:t>ч. (68);</w:t>
      </w:r>
      <w:r w:rsidR="000E45A3">
        <w:rPr>
          <w:sz w:val="28"/>
        </w:rPr>
        <w:tab/>
      </w:r>
      <w:r>
        <w:rPr>
          <w:position w:val="-28"/>
          <w:sz w:val="28"/>
        </w:rPr>
        <w:pict>
          <v:shape id="_x0000_i1091" type="#_x0000_t75" style="width:137.25pt;height:38.25pt" fillcolor="window">
            <v:imagedata r:id="rId73" o:title=""/>
          </v:shape>
        </w:pict>
      </w:r>
      <w:r w:rsidR="000E45A3">
        <w:rPr>
          <w:sz w:val="28"/>
        </w:rPr>
        <w:t xml:space="preserve">(69); </w:t>
      </w:r>
      <w:r>
        <w:rPr>
          <w:position w:val="-32"/>
          <w:sz w:val="28"/>
        </w:rPr>
        <w:pict>
          <v:shape id="_x0000_i1092" type="#_x0000_t75" style="width:143.25pt;height:42pt" fillcolor="window">
            <v:imagedata r:id="rId74" o:title=""/>
          </v:shape>
        </w:pict>
      </w:r>
      <w:r w:rsidR="000E45A3">
        <w:rPr>
          <w:sz w:val="28"/>
        </w:rPr>
        <w:t>(70);</w:t>
      </w:r>
    </w:p>
    <w:p w:rsidR="000E45A3" w:rsidRDefault="000E45A3">
      <w:pPr>
        <w:jc w:val="both"/>
        <w:rPr>
          <w:sz w:val="28"/>
        </w:rPr>
      </w:pPr>
    </w:p>
    <w:p w:rsidR="000E45A3" w:rsidRDefault="000E45A3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Определяем для Р33 и 16800</w:t>
      </w:r>
    </w:p>
    <w:p w:rsidR="000E45A3" w:rsidRDefault="000E45A3">
      <w:pPr>
        <w:jc w:val="center"/>
        <w:rPr>
          <w:b/>
          <w:sz w:val="32"/>
        </w:rPr>
      </w:pPr>
      <w:r>
        <w:rPr>
          <w:b/>
          <w:sz w:val="32"/>
        </w:rPr>
        <w:t>Осетрово-Якутск</w:t>
      </w:r>
    </w:p>
    <w:p w:rsidR="000E45A3" w:rsidRDefault="000E45A3">
      <w:pPr>
        <w:jc w:val="center"/>
        <w:rPr>
          <w:b/>
          <w:sz w:val="32"/>
        </w:rPr>
      </w:pPr>
    </w:p>
    <w:p w:rsidR="000E45A3" w:rsidRDefault="00C26D8B">
      <w:pPr>
        <w:jc w:val="both"/>
        <w:rPr>
          <w:sz w:val="28"/>
        </w:rPr>
      </w:pPr>
      <w:r>
        <w:rPr>
          <w:position w:val="-30"/>
          <w:sz w:val="28"/>
        </w:rPr>
        <w:pict>
          <v:shape id="_x0000_i1093" type="#_x0000_t75" style="width:151.5pt;height:40.5pt" fillcolor="window">
            <v:imagedata r:id="rId75" o:title=""/>
          </v:shape>
        </w:pict>
      </w:r>
      <w:r w:rsidR="000E45A3">
        <w:rPr>
          <w:sz w:val="28"/>
        </w:rPr>
        <w:t>тн. (71)</w:t>
      </w:r>
      <w:r w:rsidR="000E45A3">
        <w:rPr>
          <w:sz w:val="28"/>
        </w:rPr>
        <w:tab/>
      </w:r>
      <w:r w:rsidR="000E45A3">
        <w:rPr>
          <w:sz w:val="28"/>
        </w:rPr>
        <w:tab/>
      </w:r>
      <w:r>
        <w:rPr>
          <w:position w:val="-30"/>
          <w:sz w:val="28"/>
        </w:rPr>
        <w:pict>
          <v:shape id="_x0000_i1094" type="#_x0000_t75" style="width:149.25pt;height:39pt" fillcolor="window">
            <v:imagedata r:id="rId76" o:title=""/>
          </v:shape>
        </w:pict>
      </w:r>
      <w:r w:rsidR="000E45A3">
        <w:rPr>
          <w:sz w:val="28"/>
        </w:rPr>
        <w:t>(72)</w:t>
      </w:r>
    </w:p>
    <w:p w:rsidR="000E45A3" w:rsidRDefault="00C26D8B">
      <w:pPr>
        <w:jc w:val="center"/>
        <w:rPr>
          <w:sz w:val="28"/>
        </w:rPr>
      </w:pPr>
      <w:r>
        <w:rPr>
          <w:position w:val="-28"/>
          <w:sz w:val="28"/>
        </w:rPr>
        <w:pict>
          <v:shape id="_x0000_i1095" type="#_x0000_t75" style="width:126.75pt;height:36.75pt" fillcolor="window">
            <v:imagedata r:id="rId77" o:title=""/>
          </v:shape>
        </w:pict>
      </w:r>
      <w:r w:rsidR="000E45A3">
        <w:rPr>
          <w:sz w:val="28"/>
        </w:rPr>
        <w:t>ч. (73);</w:t>
      </w:r>
      <w:r w:rsidR="000E45A3">
        <w:rPr>
          <w:sz w:val="28"/>
        </w:rPr>
        <w:tab/>
      </w:r>
      <w:r>
        <w:rPr>
          <w:position w:val="-28"/>
          <w:sz w:val="28"/>
        </w:rPr>
        <w:pict>
          <v:shape id="_x0000_i1096" type="#_x0000_t75" style="width:122.25pt;height:38.25pt" fillcolor="window">
            <v:imagedata r:id="rId78" o:title=""/>
          </v:shape>
        </w:pict>
      </w:r>
      <w:r w:rsidR="000E45A3">
        <w:rPr>
          <w:sz w:val="28"/>
        </w:rPr>
        <w:t xml:space="preserve">(74); </w:t>
      </w:r>
      <w:r>
        <w:rPr>
          <w:position w:val="-32"/>
          <w:sz w:val="28"/>
        </w:rPr>
        <w:pict>
          <v:shape id="_x0000_i1097" type="#_x0000_t75" style="width:137.25pt;height:42pt" fillcolor="window">
            <v:imagedata r:id="rId79" o:title=""/>
          </v:shape>
        </w:pict>
      </w:r>
      <w:r w:rsidR="000E45A3">
        <w:rPr>
          <w:sz w:val="28"/>
        </w:rPr>
        <w:t>(75);</w:t>
      </w:r>
    </w:p>
    <w:p w:rsidR="000E45A3" w:rsidRDefault="000E45A3">
      <w:pPr>
        <w:jc w:val="both"/>
        <w:rPr>
          <w:sz w:val="28"/>
        </w:rPr>
      </w:pPr>
    </w:p>
    <w:p w:rsidR="000E45A3" w:rsidRDefault="000E45A3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Определяем для Р33 и 16800</w:t>
      </w:r>
    </w:p>
    <w:p w:rsidR="000E45A3" w:rsidRDefault="000E45A3">
      <w:pPr>
        <w:jc w:val="center"/>
        <w:rPr>
          <w:b/>
          <w:sz w:val="32"/>
        </w:rPr>
      </w:pPr>
      <w:r>
        <w:rPr>
          <w:b/>
          <w:sz w:val="32"/>
        </w:rPr>
        <w:t>Якутск-Осетрово</w:t>
      </w:r>
    </w:p>
    <w:p w:rsidR="000E45A3" w:rsidRDefault="00C26D8B">
      <w:pPr>
        <w:jc w:val="both"/>
        <w:rPr>
          <w:sz w:val="28"/>
        </w:rPr>
      </w:pPr>
      <w:r>
        <w:rPr>
          <w:position w:val="-30"/>
          <w:sz w:val="28"/>
        </w:rPr>
        <w:pict>
          <v:shape id="_x0000_i1098" type="#_x0000_t75" style="width:156.75pt;height:40.5pt" fillcolor="window">
            <v:imagedata r:id="rId80" o:title=""/>
          </v:shape>
        </w:pict>
      </w:r>
      <w:r w:rsidR="000E45A3">
        <w:rPr>
          <w:sz w:val="28"/>
        </w:rPr>
        <w:t>тн. (76)</w:t>
      </w:r>
      <w:r w:rsidR="000E45A3">
        <w:rPr>
          <w:sz w:val="28"/>
        </w:rPr>
        <w:tab/>
      </w:r>
      <w:r w:rsidR="000E45A3">
        <w:rPr>
          <w:sz w:val="28"/>
        </w:rPr>
        <w:tab/>
      </w:r>
      <w:r>
        <w:rPr>
          <w:position w:val="-30"/>
          <w:sz w:val="28"/>
        </w:rPr>
        <w:pict>
          <v:shape id="_x0000_i1099" type="#_x0000_t75" style="width:150pt;height:39pt" fillcolor="window">
            <v:imagedata r:id="rId81" o:title=""/>
          </v:shape>
        </w:pict>
      </w:r>
      <w:r w:rsidR="000E45A3">
        <w:rPr>
          <w:sz w:val="28"/>
        </w:rPr>
        <w:t>(77)</w:t>
      </w:r>
    </w:p>
    <w:p w:rsidR="000E45A3" w:rsidRDefault="00C26D8B">
      <w:pPr>
        <w:jc w:val="center"/>
        <w:rPr>
          <w:sz w:val="28"/>
        </w:rPr>
      </w:pPr>
      <w:r>
        <w:rPr>
          <w:position w:val="-28"/>
          <w:sz w:val="28"/>
        </w:rPr>
        <w:pict>
          <v:shape id="_x0000_i1100" type="#_x0000_t75" style="width:136.5pt;height:36.75pt" fillcolor="window">
            <v:imagedata r:id="rId82" o:title=""/>
          </v:shape>
        </w:pict>
      </w:r>
      <w:r w:rsidR="000E45A3">
        <w:rPr>
          <w:sz w:val="28"/>
        </w:rPr>
        <w:t>ч. (78);</w:t>
      </w:r>
      <w:r w:rsidR="000E45A3">
        <w:rPr>
          <w:sz w:val="28"/>
        </w:rPr>
        <w:tab/>
      </w:r>
      <w:r>
        <w:rPr>
          <w:position w:val="-28"/>
          <w:sz w:val="28"/>
        </w:rPr>
        <w:pict>
          <v:shape id="_x0000_i1101" type="#_x0000_t75" style="width:132pt;height:38.25pt" fillcolor="window">
            <v:imagedata r:id="rId83" o:title=""/>
          </v:shape>
        </w:pict>
      </w:r>
      <w:r w:rsidR="000E45A3">
        <w:rPr>
          <w:sz w:val="28"/>
        </w:rPr>
        <w:t xml:space="preserve">(79); </w:t>
      </w:r>
      <w:r>
        <w:rPr>
          <w:position w:val="-32"/>
          <w:sz w:val="28"/>
        </w:rPr>
        <w:pict>
          <v:shape id="_x0000_i1102" type="#_x0000_t75" style="width:137.25pt;height:42pt" fillcolor="window">
            <v:imagedata r:id="rId84" o:title=""/>
          </v:shape>
        </w:pict>
      </w:r>
      <w:r w:rsidR="000E45A3">
        <w:rPr>
          <w:sz w:val="28"/>
        </w:rPr>
        <w:t xml:space="preserve"> (80);</w:t>
      </w:r>
    </w:p>
    <w:p w:rsidR="000E45A3" w:rsidRDefault="000E45A3">
      <w:pPr>
        <w:jc w:val="both"/>
        <w:rPr>
          <w:sz w:val="28"/>
        </w:rPr>
      </w:pPr>
    </w:p>
    <w:p w:rsidR="000E45A3" w:rsidRDefault="000E45A3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Определяем себестоимость для СК 2000</w:t>
      </w:r>
    </w:p>
    <w:p w:rsidR="000E45A3" w:rsidRDefault="00C26D8B">
      <w:pPr>
        <w:jc w:val="center"/>
        <w:rPr>
          <w:sz w:val="28"/>
        </w:rPr>
      </w:pPr>
      <w:r>
        <w:rPr>
          <w:position w:val="-14"/>
          <w:sz w:val="28"/>
        </w:rPr>
        <w:pict>
          <v:shape id="_x0000_i1103" type="#_x0000_t75" style="width:248.25pt;height:23.25pt" fillcolor="window">
            <v:imagedata r:id="rId85" o:title=""/>
          </v:shape>
        </w:pict>
      </w:r>
      <w:r w:rsidR="000E45A3">
        <w:rPr>
          <w:sz w:val="28"/>
        </w:rPr>
        <w:t>руб. (81)</w:t>
      </w:r>
    </w:p>
    <w:p w:rsidR="000E45A3" w:rsidRDefault="000E45A3">
      <w:pPr>
        <w:jc w:val="both"/>
        <w:rPr>
          <w:sz w:val="28"/>
        </w:rPr>
      </w:pPr>
    </w:p>
    <w:p w:rsidR="000E45A3" w:rsidRDefault="000E45A3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Определяем себестоимость для Р33 и 16800</w:t>
      </w:r>
    </w:p>
    <w:p w:rsidR="000E45A3" w:rsidRDefault="00C26D8B">
      <w:pPr>
        <w:jc w:val="center"/>
        <w:rPr>
          <w:sz w:val="28"/>
        </w:rPr>
      </w:pPr>
      <w:r>
        <w:rPr>
          <w:position w:val="-14"/>
          <w:sz w:val="28"/>
        </w:rPr>
        <w:pict>
          <v:shape id="_x0000_i1104" type="#_x0000_t75" style="width:270pt;height:23.25pt" fillcolor="window">
            <v:imagedata r:id="rId86" o:title=""/>
          </v:shape>
        </w:pict>
      </w:r>
      <w:r w:rsidR="000E45A3">
        <w:rPr>
          <w:sz w:val="28"/>
        </w:rPr>
        <w:t>руб. (82)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5"/>
        <w:gridCol w:w="2268"/>
        <w:gridCol w:w="992"/>
        <w:gridCol w:w="1560"/>
        <w:gridCol w:w="1417"/>
      </w:tblGrid>
      <w:tr w:rsidR="000E45A3">
        <w:trPr>
          <w:trHeight w:val="835"/>
        </w:trPr>
        <w:tc>
          <w:tcPr>
            <w:tcW w:w="2795" w:type="dxa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Род груза</w:t>
            </w:r>
          </w:p>
        </w:tc>
        <w:tc>
          <w:tcPr>
            <w:tcW w:w="2268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Линия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Объем ттонн</w:t>
            </w: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СК2000</w:t>
            </w:r>
          </w:p>
        </w:tc>
        <w:tc>
          <w:tcPr>
            <w:tcW w:w="1417" w:type="dxa"/>
          </w:tcPr>
          <w:p w:rsidR="000E45A3" w:rsidRDefault="000E45A3">
            <w:pPr>
              <w:pStyle w:val="9"/>
            </w:pPr>
            <w:r>
              <w:t>Р33</w:t>
            </w:r>
          </w:p>
        </w:tc>
      </w:tr>
      <w:tr w:rsidR="000E45A3">
        <w:trPr>
          <w:trHeight w:val="271"/>
        </w:trPr>
        <w:tc>
          <w:tcPr>
            <w:tcW w:w="2795" w:type="dxa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Ген. груз.</w:t>
            </w: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Осетрово-Якутск</w:t>
            </w:r>
          </w:p>
        </w:tc>
        <w:tc>
          <w:tcPr>
            <w:tcW w:w="992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417" w:type="dxa"/>
          </w:tcPr>
          <w:p w:rsidR="000E45A3" w:rsidRDefault="000E45A3">
            <w:pPr>
              <w:ind w:left="-108" w:right="-138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0E45A3">
        <w:trPr>
          <w:trHeight w:val="362"/>
        </w:trPr>
        <w:tc>
          <w:tcPr>
            <w:tcW w:w="2795" w:type="dxa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Пил. Материал</w:t>
            </w: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Якутск-Осетрово</w:t>
            </w:r>
          </w:p>
        </w:tc>
        <w:tc>
          <w:tcPr>
            <w:tcW w:w="992" w:type="dxa"/>
          </w:tcPr>
          <w:p w:rsidR="000E45A3" w:rsidRDefault="000E45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417" w:type="dxa"/>
          </w:tcPr>
          <w:p w:rsidR="000E45A3" w:rsidRDefault="000E45A3">
            <w:pPr>
              <w:ind w:left="-108" w:right="-138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0E45A3">
        <w:trPr>
          <w:trHeight w:val="240"/>
        </w:trPr>
        <w:tc>
          <w:tcPr>
            <w:tcW w:w="2795" w:type="dxa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Время кругового рейса (час)</w:t>
            </w: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301,3</w:t>
            </w:r>
          </w:p>
        </w:tc>
        <w:tc>
          <w:tcPr>
            <w:tcW w:w="1417" w:type="dxa"/>
          </w:tcPr>
          <w:p w:rsidR="000E45A3" w:rsidRDefault="000E45A3">
            <w:pPr>
              <w:ind w:left="-108" w:right="-138"/>
              <w:jc w:val="center"/>
              <w:rPr>
                <w:sz w:val="28"/>
              </w:rPr>
            </w:pPr>
            <w:r>
              <w:rPr>
                <w:sz w:val="28"/>
              </w:rPr>
              <w:t>147,1</w:t>
            </w:r>
          </w:p>
        </w:tc>
      </w:tr>
      <w:tr w:rsidR="000E45A3">
        <w:trPr>
          <w:trHeight w:val="353"/>
        </w:trPr>
        <w:tc>
          <w:tcPr>
            <w:tcW w:w="2795" w:type="dxa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Время стоянки (час.)</w:t>
            </w: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86,5</w:t>
            </w:r>
          </w:p>
        </w:tc>
        <w:tc>
          <w:tcPr>
            <w:tcW w:w="1417" w:type="dxa"/>
          </w:tcPr>
          <w:p w:rsidR="000E45A3" w:rsidRDefault="000E45A3">
            <w:pPr>
              <w:ind w:left="-108" w:right="-138"/>
              <w:jc w:val="center"/>
              <w:rPr>
                <w:sz w:val="28"/>
              </w:rPr>
            </w:pPr>
            <w:r>
              <w:rPr>
                <w:sz w:val="28"/>
              </w:rPr>
              <w:t>141,4</w:t>
            </w:r>
          </w:p>
        </w:tc>
      </w:tr>
      <w:tr w:rsidR="000E45A3">
        <w:trPr>
          <w:trHeight w:val="287"/>
        </w:trPr>
        <w:tc>
          <w:tcPr>
            <w:tcW w:w="2795" w:type="dxa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Время хода (час.)</w:t>
            </w: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214,8</w:t>
            </w:r>
          </w:p>
        </w:tc>
        <w:tc>
          <w:tcPr>
            <w:tcW w:w="1417" w:type="dxa"/>
          </w:tcPr>
          <w:p w:rsidR="000E45A3" w:rsidRDefault="000E45A3">
            <w:pPr>
              <w:ind w:left="-108" w:right="-138"/>
              <w:jc w:val="center"/>
              <w:rPr>
                <w:sz w:val="28"/>
              </w:rPr>
            </w:pPr>
            <w:r>
              <w:rPr>
                <w:sz w:val="28"/>
              </w:rPr>
              <w:t>411,9</w:t>
            </w:r>
          </w:p>
        </w:tc>
      </w:tr>
      <w:tr w:rsidR="000E45A3">
        <w:trPr>
          <w:trHeight w:val="390"/>
        </w:trPr>
        <w:tc>
          <w:tcPr>
            <w:tcW w:w="2795" w:type="dxa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32"/>
                <w:vertAlign w:val="subscript"/>
              </w:rPr>
              <w:t xml:space="preserve">кр </w:t>
            </w:r>
            <w:r>
              <w:rPr>
                <w:sz w:val="28"/>
              </w:rPr>
              <w:t>(руб.)</w:t>
            </w: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29972,87</w:t>
            </w:r>
          </w:p>
        </w:tc>
        <w:tc>
          <w:tcPr>
            <w:tcW w:w="1417" w:type="dxa"/>
          </w:tcPr>
          <w:p w:rsidR="000E45A3" w:rsidRDefault="000E45A3">
            <w:pPr>
              <w:ind w:left="-108" w:right="-138"/>
              <w:jc w:val="center"/>
              <w:rPr>
                <w:sz w:val="28"/>
              </w:rPr>
            </w:pPr>
            <w:r>
              <w:rPr>
                <w:sz w:val="28"/>
              </w:rPr>
              <w:t>46759,33</w:t>
            </w:r>
          </w:p>
        </w:tc>
      </w:tr>
      <w:tr w:rsidR="000E45A3">
        <w:trPr>
          <w:trHeight w:val="93"/>
        </w:trPr>
        <w:tc>
          <w:tcPr>
            <w:tcW w:w="2795" w:type="dxa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32"/>
                <w:vertAlign w:val="subscript"/>
              </w:rPr>
              <w:t xml:space="preserve">несам.ход. </w:t>
            </w:r>
            <w:r>
              <w:rPr>
                <w:sz w:val="28"/>
              </w:rPr>
              <w:t>(руб.)</w:t>
            </w: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0E45A3" w:rsidRDefault="000E45A3">
            <w:pPr>
              <w:ind w:left="-108" w:right="-138"/>
              <w:jc w:val="center"/>
              <w:rPr>
                <w:sz w:val="28"/>
              </w:rPr>
            </w:pPr>
            <w:r>
              <w:rPr>
                <w:sz w:val="28"/>
              </w:rPr>
              <w:t>15326,41</w:t>
            </w:r>
          </w:p>
        </w:tc>
      </w:tr>
      <w:tr w:rsidR="000E45A3">
        <w:trPr>
          <w:trHeight w:val="303"/>
        </w:trPr>
        <w:tc>
          <w:tcPr>
            <w:tcW w:w="2795" w:type="dxa"/>
            <w:vAlign w:val="center"/>
          </w:tcPr>
          <w:p w:rsidR="000E45A3" w:rsidRDefault="000E45A3">
            <w:pPr>
              <w:ind w:left="-148" w:right="-108"/>
              <w:jc w:val="center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>Итого (руб.)</w:t>
            </w:r>
          </w:p>
        </w:tc>
        <w:tc>
          <w:tcPr>
            <w:tcW w:w="2268" w:type="dxa"/>
            <w:vAlign w:val="center"/>
          </w:tcPr>
          <w:p w:rsidR="000E45A3" w:rsidRDefault="000E45A3">
            <w:pPr>
              <w:ind w:left="-108" w:right="-108"/>
              <w:jc w:val="center"/>
              <w:rPr>
                <w:sz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0E45A3" w:rsidRDefault="000E45A3">
            <w:pPr>
              <w:ind w:left="-108" w:right="-108"/>
              <w:jc w:val="center"/>
              <w:rPr>
                <w:sz w:val="28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0E45A3" w:rsidRDefault="000E45A3">
            <w:pPr>
              <w:ind w:left="-108" w:right="-108"/>
              <w:jc w:val="center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>29972,87</w:t>
            </w:r>
          </w:p>
        </w:tc>
        <w:tc>
          <w:tcPr>
            <w:tcW w:w="1417" w:type="dxa"/>
            <w:vAlign w:val="center"/>
          </w:tcPr>
          <w:p w:rsidR="000E45A3" w:rsidRDefault="000E45A3">
            <w:pPr>
              <w:ind w:left="-108" w:right="-108"/>
              <w:jc w:val="center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>62085,74</w:t>
            </w:r>
          </w:p>
        </w:tc>
      </w:tr>
      <w:tr w:rsidR="000E45A3">
        <w:trPr>
          <w:cantSplit/>
          <w:trHeight w:val="798"/>
        </w:trPr>
        <w:tc>
          <w:tcPr>
            <w:tcW w:w="2795" w:type="dxa"/>
            <w:vAlign w:val="center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Грузооборот</w:t>
            </w: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Осетрово-Якутск</w:t>
            </w:r>
          </w:p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Якутск-Осетрово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140</w:t>
            </w: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278040 ттонн.км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278040 ттонн.км</w:t>
            </w:r>
          </w:p>
        </w:tc>
      </w:tr>
      <w:tr w:rsidR="000E45A3">
        <w:trPr>
          <w:cantSplit/>
          <w:trHeight w:val="270"/>
        </w:trPr>
        <w:tc>
          <w:tcPr>
            <w:tcW w:w="2795" w:type="dxa"/>
            <w:vMerge w:val="restart"/>
            <w:vAlign w:val="center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Потребность во флоте</w:t>
            </w: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Осетрово-Якутск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8,4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6,2</w:t>
            </w:r>
          </w:p>
        </w:tc>
      </w:tr>
      <w:tr w:rsidR="000E45A3">
        <w:trPr>
          <w:cantSplit/>
          <w:trHeight w:val="361"/>
        </w:trPr>
        <w:tc>
          <w:tcPr>
            <w:tcW w:w="2795" w:type="dxa"/>
            <w:vMerge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Якутск-Осетрово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4,61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4,6</w:t>
            </w:r>
          </w:p>
        </w:tc>
      </w:tr>
      <w:tr w:rsidR="000E45A3">
        <w:trPr>
          <w:cantSplit/>
          <w:trHeight w:val="281"/>
        </w:trPr>
        <w:tc>
          <w:tcPr>
            <w:tcW w:w="2795" w:type="dxa"/>
            <w:vMerge w:val="restart"/>
            <w:vAlign w:val="center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Частота отправления</w:t>
            </w: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Осетрово-Якутск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</w:tr>
      <w:tr w:rsidR="000E45A3">
        <w:trPr>
          <w:cantSplit/>
          <w:trHeight w:val="354"/>
        </w:trPr>
        <w:tc>
          <w:tcPr>
            <w:tcW w:w="2795" w:type="dxa"/>
            <w:vMerge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Якутск-Осетрово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0,008</w:t>
            </w:r>
          </w:p>
        </w:tc>
      </w:tr>
      <w:tr w:rsidR="000E45A3">
        <w:trPr>
          <w:cantSplit/>
          <w:trHeight w:val="393"/>
        </w:trPr>
        <w:tc>
          <w:tcPr>
            <w:tcW w:w="2795" w:type="dxa"/>
            <w:vMerge w:val="restart"/>
            <w:vAlign w:val="center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Размер судового потока</w:t>
            </w: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Осетрово-Якутск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100 тн.</w:t>
            </w:r>
          </w:p>
        </w:tc>
        <w:tc>
          <w:tcPr>
            <w:tcW w:w="1417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40 тн.</w:t>
            </w:r>
          </w:p>
        </w:tc>
      </w:tr>
      <w:tr w:rsidR="000E45A3">
        <w:trPr>
          <w:cantSplit/>
          <w:trHeight w:val="387"/>
        </w:trPr>
        <w:tc>
          <w:tcPr>
            <w:tcW w:w="2795" w:type="dxa"/>
            <w:vMerge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Якутск-Осетрово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54,9 тн.</w:t>
            </w:r>
          </w:p>
        </w:tc>
        <w:tc>
          <w:tcPr>
            <w:tcW w:w="1417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29,7 тн.</w:t>
            </w:r>
          </w:p>
        </w:tc>
      </w:tr>
      <w:tr w:rsidR="000E45A3">
        <w:trPr>
          <w:cantSplit/>
          <w:trHeight w:val="383"/>
        </w:trPr>
        <w:tc>
          <w:tcPr>
            <w:tcW w:w="2795" w:type="dxa"/>
            <w:vMerge w:val="restart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Интервал отправления</w:t>
            </w: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Осетрово-Якутск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33,3 ч.</w:t>
            </w:r>
          </w:p>
        </w:tc>
        <w:tc>
          <w:tcPr>
            <w:tcW w:w="1417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100 ч.</w:t>
            </w:r>
          </w:p>
        </w:tc>
      </w:tr>
      <w:tr w:rsidR="000E45A3">
        <w:trPr>
          <w:cantSplit/>
          <w:trHeight w:val="377"/>
        </w:trPr>
        <w:tc>
          <w:tcPr>
            <w:tcW w:w="2795" w:type="dxa"/>
            <w:vMerge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Якутск-Осетрово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50 ч.</w:t>
            </w:r>
          </w:p>
        </w:tc>
        <w:tc>
          <w:tcPr>
            <w:tcW w:w="1417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125 ч.</w:t>
            </w:r>
          </w:p>
        </w:tc>
      </w:tr>
      <w:tr w:rsidR="000E45A3">
        <w:trPr>
          <w:cantSplit/>
          <w:trHeight w:val="371"/>
        </w:trPr>
        <w:tc>
          <w:tcPr>
            <w:tcW w:w="2795" w:type="dxa"/>
            <w:vMerge w:val="restart"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Количество рейсов</w:t>
            </w: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Осетрово-Якутск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11,9</w:t>
            </w:r>
          </w:p>
        </w:tc>
        <w:tc>
          <w:tcPr>
            <w:tcW w:w="1417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6,5</w:t>
            </w:r>
          </w:p>
        </w:tc>
      </w:tr>
      <w:tr w:rsidR="000E45A3">
        <w:trPr>
          <w:cantSplit/>
          <w:trHeight w:val="321"/>
        </w:trPr>
        <w:tc>
          <w:tcPr>
            <w:tcW w:w="2795" w:type="dxa"/>
            <w:vMerge/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Якутск-Осетрово</w:t>
            </w:r>
          </w:p>
        </w:tc>
        <w:tc>
          <w:tcPr>
            <w:tcW w:w="992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11,9</w:t>
            </w:r>
          </w:p>
        </w:tc>
        <w:tc>
          <w:tcPr>
            <w:tcW w:w="1417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6,5</w:t>
            </w:r>
          </w:p>
        </w:tc>
      </w:tr>
      <w:tr w:rsidR="000E45A3">
        <w:trPr>
          <w:cantSplit/>
          <w:trHeight w:val="422"/>
        </w:trPr>
        <w:tc>
          <w:tcPr>
            <w:tcW w:w="2795" w:type="dxa"/>
            <w:tcBorders>
              <w:bottom w:val="single" w:sz="4" w:space="0" w:color="auto"/>
            </w:tcBorders>
          </w:tcPr>
          <w:p w:rsidR="000E45A3" w:rsidRDefault="000E45A3">
            <w:pPr>
              <w:ind w:left="-148" w:right="-108"/>
              <w:jc w:val="center"/>
              <w:rPr>
                <w:sz w:val="28"/>
              </w:rPr>
            </w:pPr>
            <w:r>
              <w:rPr>
                <w:sz w:val="28"/>
              </w:rPr>
              <w:t>Себестоимость перевозок (руб.)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356667,7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403557,31</w:t>
            </w:r>
          </w:p>
        </w:tc>
      </w:tr>
    </w:tbl>
    <w:p w:rsidR="000E45A3" w:rsidRDefault="000E45A3">
      <w:pPr>
        <w:jc w:val="center"/>
        <w:rPr>
          <w:b/>
          <w:sz w:val="16"/>
        </w:rPr>
      </w:pPr>
    </w:p>
    <w:p w:rsidR="000E45A3" w:rsidRDefault="000E45A3">
      <w:pPr>
        <w:jc w:val="center"/>
        <w:rPr>
          <w:b/>
          <w:sz w:val="16"/>
        </w:rPr>
      </w:pPr>
    </w:p>
    <w:p w:rsidR="000E45A3" w:rsidRDefault="000E45A3">
      <w:pPr>
        <w:jc w:val="center"/>
        <w:rPr>
          <w:b/>
          <w:sz w:val="16"/>
        </w:rPr>
      </w:pPr>
    </w:p>
    <w:p w:rsidR="000E45A3" w:rsidRDefault="000E45A3">
      <w:pPr>
        <w:jc w:val="center"/>
        <w:rPr>
          <w:b/>
          <w:sz w:val="32"/>
        </w:rPr>
      </w:pPr>
      <w:r>
        <w:rPr>
          <w:b/>
          <w:sz w:val="32"/>
        </w:rPr>
        <w:t>Технологическая карта обработки</w:t>
      </w:r>
    </w:p>
    <w:p w:rsidR="000E45A3" w:rsidRDefault="000E45A3">
      <w:pPr>
        <w:jc w:val="center"/>
        <w:rPr>
          <w:b/>
          <w:sz w:val="32"/>
        </w:rPr>
      </w:pP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300"/>
        <w:gridCol w:w="267"/>
        <w:gridCol w:w="236"/>
        <w:gridCol w:w="4"/>
        <w:gridCol w:w="327"/>
        <w:gridCol w:w="425"/>
        <w:gridCol w:w="425"/>
        <w:gridCol w:w="426"/>
        <w:gridCol w:w="425"/>
        <w:gridCol w:w="425"/>
        <w:gridCol w:w="425"/>
        <w:gridCol w:w="426"/>
        <w:gridCol w:w="283"/>
        <w:gridCol w:w="284"/>
        <w:gridCol w:w="283"/>
        <w:gridCol w:w="284"/>
        <w:gridCol w:w="280"/>
        <w:gridCol w:w="3"/>
        <w:gridCol w:w="284"/>
        <w:gridCol w:w="1559"/>
      </w:tblGrid>
      <w:tr w:rsidR="000E45A3">
        <w:trPr>
          <w:cantSplit/>
          <w:trHeight w:val="480"/>
        </w:trPr>
        <w:tc>
          <w:tcPr>
            <w:tcW w:w="1905" w:type="dxa"/>
            <w:vMerge w:val="restart"/>
          </w:tcPr>
          <w:p w:rsidR="000E45A3" w:rsidRDefault="000E45A3">
            <w:pPr>
              <w:ind w:left="-46" w:right="-10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работ и процессов</w:t>
            </w:r>
          </w:p>
        </w:tc>
        <w:tc>
          <w:tcPr>
            <w:tcW w:w="5812" w:type="dxa"/>
            <w:gridSpan w:val="19"/>
          </w:tcPr>
          <w:p w:rsidR="000E45A3" w:rsidRDefault="000E45A3">
            <w:pPr>
              <w:pStyle w:val="1"/>
            </w:pPr>
            <w:r>
              <w:t>Часы</w:t>
            </w:r>
          </w:p>
        </w:tc>
        <w:tc>
          <w:tcPr>
            <w:tcW w:w="1559" w:type="dxa"/>
            <w:vMerge w:val="restart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Место выполнения</w:t>
            </w:r>
          </w:p>
        </w:tc>
      </w:tr>
      <w:tr w:rsidR="000E45A3">
        <w:trPr>
          <w:cantSplit/>
          <w:trHeight w:val="420"/>
        </w:trPr>
        <w:tc>
          <w:tcPr>
            <w:tcW w:w="1905" w:type="dxa"/>
            <w:vMerge/>
          </w:tcPr>
          <w:p w:rsidR="000E45A3" w:rsidRDefault="000E45A3">
            <w:pPr>
              <w:ind w:left="-46" w:right="-108"/>
              <w:rPr>
                <w:sz w:val="28"/>
              </w:rPr>
            </w:pPr>
          </w:p>
        </w:tc>
        <w:tc>
          <w:tcPr>
            <w:tcW w:w="567" w:type="dxa"/>
            <w:gridSpan w:val="2"/>
          </w:tcPr>
          <w:p w:rsidR="000E45A3" w:rsidRDefault="000E45A3">
            <w:pPr>
              <w:ind w:left="-167" w:right="-108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67" w:type="dxa"/>
            <w:gridSpan w:val="3"/>
          </w:tcPr>
          <w:p w:rsidR="000E45A3" w:rsidRDefault="000E45A3">
            <w:pPr>
              <w:ind w:left="-167" w:right="-10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25" w:type="dxa"/>
          </w:tcPr>
          <w:p w:rsidR="000E45A3" w:rsidRDefault="000E45A3">
            <w:pPr>
              <w:ind w:left="-167" w:right="-108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425" w:type="dxa"/>
          </w:tcPr>
          <w:p w:rsidR="000E45A3" w:rsidRDefault="000E45A3">
            <w:pPr>
              <w:ind w:left="-167" w:right="-108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426" w:type="dxa"/>
          </w:tcPr>
          <w:p w:rsidR="000E45A3" w:rsidRDefault="000E45A3">
            <w:pPr>
              <w:ind w:left="-167" w:right="-10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" w:type="dxa"/>
          </w:tcPr>
          <w:p w:rsidR="000E45A3" w:rsidRDefault="000E45A3">
            <w:pPr>
              <w:ind w:left="-167" w:right="-10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25" w:type="dxa"/>
          </w:tcPr>
          <w:p w:rsidR="000E45A3" w:rsidRDefault="000E45A3">
            <w:pPr>
              <w:ind w:left="-167" w:right="-10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25" w:type="dxa"/>
          </w:tcPr>
          <w:p w:rsidR="000E45A3" w:rsidRDefault="000E45A3">
            <w:pPr>
              <w:ind w:left="-167" w:right="-10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26" w:type="dxa"/>
          </w:tcPr>
          <w:p w:rsidR="000E45A3" w:rsidRDefault="000E45A3">
            <w:pPr>
              <w:ind w:left="-167" w:right="-10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67" w:type="dxa"/>
            <w:gridSpan w:val="2"/>
          </w:tcPr>
          <w:p w:rsidR="000E45A3" w:rsidRDefault="000E45A3">
            <w:pPr>
              <w:ind w:left="-167" w:right="-10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67" w:type="dxa"/>
            <w:gridSpan w:val="2"/>
          </w:tcPr>
          <w:p w:rsidR="000E45A3" w:rsidRDefault="000E45A3">
            <w:pPr>
              <w:ind w:left="-167" w:right="-10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67" w:type="dxa"/>
            <w:gridSpan w:val="3"/>
          </w:tcPr>
          <w:p w:rsidR="000E45A3" w:rsidRDefault="000E45A3">
            <w:pPr>
              <w:ind w:left="-167" w:right="-108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559" w:type="dxa"/>
            <w:vMerge/>
          </w:tcPr>
          <w:p w:rsidR="000E45A3" w:rsidRDefault="000E45A3"/>
        </w:tc>
      </w:tr>
      <w:tr w:rsidR="000E45A3">
        <w:trPr>
          <w:cantSplit/>
          <w:trHeight w:val="480"/>
        </w:trPr>
        <w:tc>
          <w:tcPr>
            <w:tcW w:w="1905" w:type="dxa"/>
          </w:tcPr>
          <w:p w:rsidR="000E45A3" w:rsidRDefault="000E45A3">
            <w:pPr>
              <w:ind w:left="-46" w:right="-108"/>
              <w:jc w:val="center"/>
              <w:rPr>
                <w:sz w:val="28"/>
              </w:rPr>
            </w:pPr>
            <w:r>
              <w:rPr>
                <w:sz w:val="28"/>
              </w:rPr>
              <w:t>Прибытие на рейд</w:t>
            </w:r>
          </w:p>
        </w:tc>
        <w:tc>
          <w:tcPr>
            <w:tcW w:w="300" w:type="dxa"/>
            <w:shd w:val="clear" w:color="auto" w:fill="000080"/>
          </w:tcPr>
          <w:p w:rsidR="000E45A3" w:rsidRDefault="000E45A3"/>
        </w:tc>
        <w:tc>
          <w:tcPr>
            <w:tcW w:w="267" w:type="dxa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1559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Рейд прибытия</w:t>
            </w:r>
          </w:p>
        </w:tc>
      </w:tr>
      <w:tr w:rsidR="000E45A3">
        <w:trPr>
          <w:cantSplit/>
          <w:trHeight w:val="480"/>
        </w:trPr>
        <w:tc>
          <w:tcPr>
            <w:tcW w:w="1905" w:type="dxa"/>
          </w:tcPr>
          <w:p w:rsidR="000E45A3" w:rsidRDefault="000E45A3">
            <w:pPr>
              <w:pStyle w:val="3"/>
            </w:pPr>
            <w:r>
              <w:t>Бункирование</w:t>
            </w:r>
          </w:p>
        </w:tc>
        <w:tc>
          <w:tcPr>
            <w:tcW w:w="300" w:type="dxa"/>
          </w:tcPr>
          <w:p w:rsidR="000E45A3" w:rsidRDefault="000E45A3"/>
        </w:tc>
        <w:tc>
          <w:tcPr>
            <w:tcW w:w="267" w:type="dxa"/>
            <w:shd w:val="clear" w:color="auto" w:fill="000080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1559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Рейд прибытия</w:t>
            </w:r>
          </w:p>
        </w:tc>
      </w:tr>
      <w:tr w:rsidR="000E45A3">
        <w:trPr>
          <w:cantSplit/>
          <w:trHeight w:val="480"/>
        </w:trPr>
        <w:tc>
          <w:tcPr>
            <w:tcW w:w="1905" w:type="dxa"/>
          </w:tcPr>
          <w:p w:rsidR="000E45A3" w:rsidRDefault="000E45A3">
            <w:pPr>
              <w:ind w:left="-46" w:right="-108"/>
              <w:jc w:val="center"/>
              <w:rPr>
                <w:sz w:val="28"/>
              </w:rPr>
            </w:pPr>
            <w:r>
              <w:rPr>
                <w:sz w:val="28"/>
              </w:rPr>
              <w:t>Подход к причалу</w:t>
            </w:r>
          </w:p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236" w:type="dxa"/>
            <w:shd w:val="clear" w:color="auto" w:fill="000080"/>
          </w:tcPr>
          <w:p w:rsidR="000E45A3" w:rsidRDefault="000E45A3"/>
        </w:tc>
        <w:tc>
          <w:tcPr>
            <w:tcW w:w="331" w:type="dxa"/>
            <w:gridSpan w:val="2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1559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Акватория</w:t>
            </w:r>
          </w:p>
        </w:tc>
      </w:tr>
      <w:tr w:rsidR="000E45A3">
        <w:trPr>
          <w:cantSplit/>
          <w:trHeight w:val="480"/>
        </w:trPr>
        <w:tc>
          <w:tcPr>
            <w:tcW w:w="1905" w:type="dxa"/>
          </w:tcPr>
          <w:p w:rsidR="000E45A3" w:rsidRDefault="000E45A3">
            <w:pPr>
              <w:ind w:left="-46" w:right="-108"/>
              <w:jc w:val="center"/>
              <w:rPr>
                <w:sz w:val="28"/>
              </w:rPr>
            </w:pPr>
            <w:r>
              <w:rPr>
                <w:sz w:val="28"/>
              </w:rPr>
              <w:t>Погрузка</w:t>
            </w:r>
          </w:p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240" w:type="dxa"/>
            <w:gridSpan w:val="2"/>
          </w:tcPr>
          <w:p w:rsidR="000E45A3" w:rsidRDefault="000E45A3"/>
        </w:tc>
        <w:tc>
          <w:tcPr>
            <w:tcW w:w="327" w:type="dxa"/>
            <w:shd w:val="clear" w:color="auto" w:fill="808000"/>
          </w:tcPr>
          <w:p w:rsidR="000E45A3" w:rsidRDefault="000E45A3"/>
        </w:tc>
        <w:tc>
          <w:tcPr>
            <w:tcW w:w="425" w:type="dxa"/>
            <w:shd w:val="clear" w:color="auto" w:fill="808000"/>
          </w:tcPr>
          <w:p w:rsidR="000E45A3" w:rsidRDefault="000E45A3"/>
        </w:tc>
        <w:tc>
          <w:tcPr>
            <w:tcW w:w="425" w:type="dxa"/>
            <w:shd w:val="clear" w:color="auto" w:fill="808000"/>
          </w:tcPr>
          <w:p w:rsidR="000E45A3" w:rsidRDefault="000E45A3"/>
        </w:tc>
        <w:tc>
          <w:tcPr>
            <w:tcW w:w="426" w:type="dxa"/>
            <w:shd w:val="clear" w:color="auto" w:fill="808000"/>
          </w:tcPr>
          <w:p w:rsidR="000E45A3" w:rsidRDefault="000E45A3"/>
        </w:tc>
        <w:tc>
          <w:tcPr>
            <w:tcW w:w="425" w:type="dxa"/>
            <w:shd w:val="clear" w:color="auto" w:fill="808000"/>
          </w:tcPr>
          <w:p w:rsidR="000E45A3" w:rsidRDefault="000E45A3"/>
        </w:tc>
        <w:tc>
          <w:tcPr>
            <w:tcW w:w="425" w:type="dxa"/>
            <w:shd w:val="clear" w:color="auto" w:fill="808000"/>
          </w:tcPr>
          <w:p w:rsidR="000E45A3" w:rsidRDefault="000E45A3"/>
        </w:tc>
        <w:tc>
          <w:tcPr>
            <w:tcW w:w="425" w:type="dxa"/>
            <w:shd w:val="clear" w:color="auto" w:fill="808000"/>
          </w:tcPr>
          <w:p w:rsidR="000E45A3" w:rsidRDefault="000E45A3"/>
        </w:tc>
        <w:tc>
          <w:tcPr>
            <w:tcW w:w="426" w:type="dxa"/>
            <w:shd w:val="clear" w:color="auto" w:fill="808000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1559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Грузовой причал</w:t>
            </w:r>
          </w:p>
        </w:tc>
      </w:tr>
      <w:tr w:rsidR="000E45A3">
        <w:trPr>
          <w:cantSplit/>
          <w:trHeight w:val="298"/>
        </w:trPr>
        <w:tc>
          <w:tcPr>
            <w:tcW w:w="1905" w:type="dxa"/>
          </w:tcPr>
          <w:p w:rsidR="000E45A3" w:rsidRDefault="000E45A3">
            <w:pPr>
              <w:ind w:left="-46" w:right="-108"/>
              <w:jc w:val="center"/>
              <w:rPr>
                <w:sz w:val="28"/>
              </w:rPr>
            </w:pPr>
            <w:r>
              <w:rPr>
                <w:sz w:val="28"/>
              </w:rPr>
              <w:t>Отход на рейд</w:t>
            </w:r>
          </w:p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283" w:type="dxa"/>
            <w:shd w:val="clear" w:color="auto" w:fill="808080"/>
          </w:tcPr>
          <w:p w:rsidR="000E45A3" w:rsidRDefault="000E45A3"/>
        </w:tc>
        <w:tc>
          <w:tcPr>
            <w:tcW w:w="284" w:type="dxa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1559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Акватория</w:t>
            </w:r>
          </w:p>
        </w:tc>
      </w:tr>
      <w:tr w:rsidR="000E45A3">
        <w:trPr>
          <w:cantSplit/>
          <w:trHeight w:val="500"/>
        </w:trPr>
        <w:tc>
          <w:tcPr>
            <w:tcW w:w="1905" w:type="dxa"/>
          </w:tcPr>
          <w:p w:rsidR="000E45A3" w:rsidRDefault="000E45A3">
            <w:pPr>
              <w:ind w:left="-46" w:right="-108"/>
              <w:jc w:val="center"/>
              <w:rPr>
                <w:sz w:val="28"/>
              </w:rPr>
            </w:pPr>
            <w:r>
              <w:rPr>
                <w:sz w:val="28"/>
              </w:rPr>
              <w:t>Оформление документов</w:t>
            </w:r>
          </w:p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283" w:type="dxa"/>
          </w:tcPr>
          <w:p w:rsidR="000E45A3" w:rsidRDefault="000E45A3"/>
        </w:tc>
        <w:tc>
          <w:tcPr>
            <w:tcW w:w="284" w:type="dxa"/>
            <w:shd w:val="clear" w:color="auto" w:fill="008080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1559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Рейд отправления</w:t>
            </w:r>
          </w:p>
        </w:tc>
      </w:tr>
      <w:tr w:rsidR="000E45A3">
        <w:trPr>
          <w:cantSplit/>
          <w:trHeight w:val="420"/>
        </w:trPr>
        <w:tc>
          <w:tcPr>
            <w:tcW w:w="1905" w:type="dxa"/>
          </w:tcPr>
          <w:p w:rsidR="000E45A3" w:rsidRDefault="000E45A3">
            <w:pPr>
              <w:ind w:left="-46" w:right="-108"/>
              <w:jc w:val="center"/>
              <w:rPr>
                <w:sz w:val="28"/>
              </w:rPr>
            </w:pPr>
            <w:r>
              <w:rPr>
                <w:sz w:val="28"/>
              </w:rPr>
              <w:t>Сдача подсланцевых ввод</w:t>
            </w:r>
          </w:p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283" w:type="dxa"/>
            <w:shd w:val="clear" w:color="auto" w:fill="008080"/>
          </w:tcPr>
          <w:p w:rsidR="000E45A3" w:rsidRDefault="000E45A3"/>
        </w:tc>
        <w:tc>
          <w:tcPr>
            <w:tcW w:w="284" w:type="dxa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1559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Рейд отправления</w:t>
            </w:r>
          </w:p>
        </w:tc>
      </w:tr>
      <w:tr w:rsidR="000E45A3">
        <w:trPr>
          <w:cantSplit/>
          <w:trHeight w:val="500"/>
        </w:trPr>
        <w:tc>
          <w:tcPr>
            <w:tcW w:w="1905" w:type="dxa"/>
          </w:tcPr>
          <w:p w:rsidR="000E45A3" w:rsidRDefault="000E45A3">
            <w:pPr>
              <w:ind w:left="-46" w:right="-108"/>
              <w:jc w:val="center"/>
              <w:rPr>
                <w:sz w:val="28"/>
              </w:rPr>
            </w:pPr>
            <w:r>
              <w:rPr>
                <w:sz w:val="28"/>
              </w:rPr>
              <w:t>Забор продуктов</w:t>
            </w:r>
          </w:p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283" w:type="dxa"/>
          </w:tcPr>
          <w:p w:rsidR="000E45A3" w:rsidRDefault="000E45A3"/>
        </w:tc>
        <w:tc>
          <w:tcPr>
            <w:tcW w:w="284" w:type="dxa"/>
            <w:shd w:val="clear" w:color="auto" w:fill="008000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1559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Рейд отправления</w:t>
            </w:r>
          </w:p>
        </w:tc>
      </w:tr>
      <w:tr w:rsidR="000E45A3">
        <w:trPr>
          <w:cantSplit/>
          <w:trHeight w:val="300"/>
        </w:trPr>
        <w:tc>
          <w:tcPr>
            <w:tcW w:w="1905" w:type="dxa"/>
          </w:tcPr>
          <w:p w:rsidR="000E45A3" w:rsidRDefault="000E45A3">
            <w:pPr>
              <w:ind w:left="-46" w:right="-108"/>
              <w:jc w:val="center"/>
              <w:rPr>
                <w:sz w:val="28"/>
              </w:rPr>
            </w:pPr>
            <w:r>
              <w:rPr>
                <w:sz w:val="28"/>
              </w:rPr>
              <w:t>Отправление в рейс</w:t>
            </w:r>
          </w:p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283" w:type="dxa"/>
            <w:gridSpan w:val="2"/>
            <w:shd w:val="pct60" w:color="000000" w:fill="FFFFFF"/>
          </w:tcPr>
          <w:p w:rsidR="000E45A3" w:rsidRDefault="000E45A3"/>
        </w:tc>
        <w:tc>
          <w:tcPr>
            <w:tcW w:w="284" w:type="dxa"/>
          </w:tcPr>
          <w:p w:rsidR="000E45A3" w:rsidRDefault="000E45A3"/>
        </w:tc>
        <w:tc>
          <w:tcPr>
            <w:tcW w:w="1559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Рейд отправления</w:t>
            </w:r>
          </w:p>
        </w:tc>
      </w:tr>
      <w:tr w:rsidR="000E45A3">
        <w:trPr>
          <w:cantSplit/>
          <w:trHeight w:val="161"/>
        </w:trPr>
        <w:tc>
          <w:tcPr>
            <w:tcW w:w="1905" w:type="dxa"/>
          </w:tcPr>
          <w:p w:rsidR="000E45A3" w:rsidRDefault="000E45A3">
            <w:pPr>
              <w:ind w:left="-46" w:right="-108"/>
              <w:jc w:val="center"/>
              <w:rPr>
                <w:sz w:val="28"/>
              </w:rPr>
            </w:pPr>
          </w:p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3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5" w:type="dxa"/>
          </w:tcPr>
          <w:p w:rsidR="000E45A3" w:rsidRDefault="000E45A3"/>
        </w:tc>
        <w:tc>
          <w:tcPr>
            <w:tcW w:w="426" w:type="dxa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567" w:type="dxa"/>
            <w:gridSpan w:val="2"/>
          </w:tcPr>
          <w:p w:rsidR="000E45A3" w:rsidRDefault="000E45A3"/>
        </w:tc>
        <w:tc>
          <w:tcPr>
            <w:tcW w:w="283" w:type="dxa"/>
            <w:gridSpan w:val="2"/>
          </w:tcPr>
          <w:p w:rsidR="000E45A3" w:rsidRDefault="000E45A3">
            <w:pPr>
              <w:pStyle w:val="a5"/>
              <w:tabs>
                <w:tab w:val="clear" w:pos="4153"/>
                <w:tab w:val="clear" w:pos="8306"/>
              </w:tabs>
            </w:pPr>
          </w:p>
        </w:tc>
        <w:tc>
          <w:tcPr>
            <w:tcW w:w="284" w:type="dxa"/>
          </w:tcPr>
          <w:p w:rsidR="000E45A3" w:rsidRDefault="000E45A3"/>
        </w:tc>
        <w:tc>
          <w:tcPr>
            <w:tcW w:w="1559" w:type="dxa"/>
          </w:tcPr>
          <w:p w:rsidR="000E45A3" w:rsidRDefault="000E45A3">
            <w:pPr>
              <w:ind w:left="-108" w:right="-108"/>
              <w:jc w:val="center"/>
              <w:rPr>
                <w:sz w:val="28"/>
              </w:rPr>
            </w:pPr>
          </w:p>
        </w:tc>
      </w:tr>
      <w:tr w:rsidR="000E45A3">
        <w:trPr>
          <w:cantSplit/>
          <w:trHeight w:val="90"/>
        </w:trPr>
        <w:tc>
          <w:tcPr>
            <w:tcW w:w="1905" w:type="dxa"/>
            <w:tcBorders>
              <w:bottom w:val="nil"/>
            </w:tcBorders>
          </w:tcPr>
          <w:p w:rsidR="000E45A3" w:rsidRDefault="000E45A3">
            <w:pPr>
              <w:pStyle w:val="2"/>
            </w:pPr>
            <w:r>
              <w:t>Всего</w:t>
            </w:r>
          </w:p>
        </w:tc>
        <w:tc>
          <w:tcPr>
            <w:tcW w:w="567" w:type="dxa"/>
            <w:gridSpan w:val="2"/>
            <w:tcBorders>
              <w:bottom w:val="nil"/>
            </w:tcBorders>
            <w:shd w:val="clear" w:color="auto" w:fill="000080"/>
          </w:tcPr>
          <w:p w:rsidR="000E45A3" w:rsidRDefault="000E45A3"/>
        </w:tc>
        <w:tc>
          <w:tcPr>
            <w:tcW w:w="567" w:type="dxa"/>
            <w:gridSpan w:val="3"/>
            <w:tcBorders>
              <w:bottom w:val="nil"/>
            </w:tcBorders>
            <w:shd w:val="clear" w:color="auto" w:fill="000080"/>
          </w:tcPr>
          <w:p w:rsidR="000E45A3" w:rsidRDefault="000E45A3"/>
        </w:tc>
        <w:tc>
          <w:tcPr>
            <w:tcW w:w="425" w:type="dxa"/>
            <w:tcBorders>
              <w:bottom w:val="nil"/>
            </w:tcBorders>
            <w:shd w:val="clear" w:color="auto" w:fill="000080"/>
          </w:tcPr>
          <w:p w:rsidR="000E45A3" w:rsidRDefault="000E45A3"/>
        </w:tc>
        <w:tc>
          <w:tcPr>
            <w:tcW w:w="425" w:type="dxa"/>
            <w:tcBorders>
              <w:bottom w:val="nil"/>
            </w:tcBorders>
            <w:shd w:val="clear" w:color="auto" w:fill="000080"/>
          </w:tcPr>
          <w:p w:rsidR="000E45A3" w:rsidRDefault="000E45A3"/>
        </w:tc>
        <w:tc>
          <w:tcPr>
            <w:tcW w:w="426" w:type="dxa"/>
            <w:tcBorders>
              <w:bottom w:val="nil"/>
            </w:tcBorders>
            <w:shd w:val="clear" w:color="auto" w:fill="000080"/>
          </w:tcPr>
          <w:p w:rsidR="000E45A3" w:rsidRDefault="000E45A3"/>
        </w:tc>
        <w:tc>
          <w:tcPr>
            <w:tcW w:w="425" w:type="dxa"/>
            <w:tcBorders>
              <w:bottom w:val="nil"/>
            </w:tcBorders>
            <w:shd w:val="clear" w:color="auto" w:fill="000080"/>
          </w:tcPr>
          <w:p w:rsidR="000E45A3" w:rsidRDefault="000E45A3"/>
        </w:tc>
        <w:tc>
          <w:tcPr>
            <w:tcW w:w="425" w:type="dxa"/>
            <w:tcBorders>
              <w:bottom w:val="nil"/>
            </w:tcBorders>
            <w:shd w:val="clear" w:color="auto" w:fill="000080"/>
          </w:tcPr>
          <w:p w:rsidR="000E45A3" w:rsidRDefault="000E45A3"/>
        </w:tc>
        <w:tc>
          <w:tcPr>
            <w:tcW w:w="425" w:type="dxa"/>
            <w:tcBorders>
              <w:bottom w:val="nil"/>
            </w:tcBorders>
            <w:shd w:val="clear" w:color="auto" w:fill="000080"/>
          </w:tcPr>
          <w:p w:rsidR="000E45A3" w:rsidRDefault="000E45A3"/>
        </w:tc>
        <w:tc>
          <w:tcPr>
            <w:tcW w:w="426" w:type="dxa"/>
            <w:tcBorders>
              <w:bottom w:val="nil"/>
            </w:tcBorders>
            <w:shd w:val="clear" w:color="auto" w:fill="000080"/>
          </w:tcPr>
          <w:p w:rsidR="000E45A3" w:rsidRDefault="000E45A3"/>
        </w:tc>
        <w:tc>
          <w:tcPr>
            <w:tcW w:w="567" w:type="dxa"/>
            <w:gridSpan w:val="2"/>
            <w:tcBorders>
              <w:bottom w:val="nil"/>
            </w:tcBorders>
            <w:shd w:val="clear" w:color="auto" w:fill="000080"/>
          </w:tcPr>
          <w:p w:rsidR="000E45A3" w:rsidRDefault="000E45A3"/>
        </w:tc>
        <w:tc>
          <w:tcPr>
            <w:tcW w:w="567" w:type="dxa"/>
            <w:gridSpan w:val="2"/>
            <w:tcBorders>
              <w:bottom w:val="nil"/>
            </w:tcBorders>
            <w:shd w:val="clear" w:color="auto" w:fill="000080"/>
          </w:tcPr>
          <w:p w:rsidR="000E45A3" w:rsidRDefault="000E45A3"/>
        </w:tc>
        <w:tc>
          <w:tcPr>
            <w:tcW w:w="280" w:type="dxa"/>
            <w:tcBorders>
              <w:bottom w:val="nil"/>
            </w:tcBorders>
            <w:shd w:val="clear" w:color="auto" w:fill="000080"/>
          </w:tcPr>
          <w:p w:rsidR="000E45A3" w:rsidRDefault="000E45A3"/>
        </w:tc>
        <w:tc>
          <w:tcPr>
            <w:tcW w:w="287" w:type="dxa"/>
            <w:gridSpan w:val="2"/>
            <w:tcBorders>
              <w:bottom w:val="nil"/>
            </w:tcBorders>
          </w:tcPr>
          <w:p w:rsidR="000E45A3" w:rsidRDefault="000E45A3"/>
        </w:tc>
        <w:tc>
          <w:tcPr>
            <w:tcW w:w="1559" w:type="dxa"/>
            <w:tcBorders>
              <w:bottom w:val="nil"/>
            </w:tcBorders>
          </w:tcPr>
          <w:p w:rsidR="000E45A3" w:rsidRDefault="000E45A3"/>
        </w:tc>
      </w:tr>
      <w:tr w:rsidR="000E45A3">
        <w:trPr>
          <w:cantSplit/>
          <w:trHeight w:val="361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>
            <w:pPr>
              <w:pStyle w:val="2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>
            <w:pPr>
              <w:pStyle w:val="a5"/>
              <w:tabs>
                <w:tab w:val="clear" w:pos="4153"/>
                <w:tab w:val="clear" w:pos="8306"/>
              </w:tabs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/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A3" w:rsidRDefault="000E45A3"/>
        </w:tc>
      </w:tr>
    </w:tbl>
    <w:p w:rsidR="000E45A3" w:rsidRDefault="000E45A3">
      <w:pPr>
        <w:jc w:val="center"/>
        <w:rPr>
          <w:noProof/>
          <w:snapToGrid w:val="0"/>
        </w:rPr>
      </w:pPr>
      <w:bookmarkStart w:id="0" w:name="_GoBack"/>
      <w:bookmarkEnd w:id="0"/>
    </w:p>
    <w:sectPr w:rsidR="000E45A3">
      <w:footerReference w:type="even" r:id="rId87"/>
      <w:footerReference w:type="default" r:id="rId88"/>
      <w:pgSz w:w="11906" w:h="16838"/>
      <w:pgMar w:top="1474" w:right="1361" w:bottom="1531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5A3" w:rsidRDefault="000E45A3">
      <w:r>
        <w:separator/>
      </w:r>
    </w:p>
  </w:endnote>
  <w:endnote w:type="continuationSeparator" w:id="0">
    <w:p w:rsidR="000E45A3" w:rsidRDefault="000E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5A3" w:rsidRDefault="000E45A3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0E45A3" w:rsidRDefault="000E45A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5A3" w:rsidRDefault="00ED3E25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0E45A3" w:rsidRDefault="000E45A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5A3" w:rsidRDefault="000E45A3">
      <w:r>
        <w:separator/>
      </w:r>
    </w:p>
  </w:footnote>
  <w:footnote w:type="continuationSeparator" w:id="0">
    <w:p w:rsidR="000E45A3" w:rsidRDefault="000E4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038E2"/>
    <w:multiLevelType w:val="singleLevel"/>
    <w:tmpl w:val="D6FE6E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68B49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AB97F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E25"/>
    <w:rsid w:val="000E45A3"/>
    <w:rsid w:val="00C26D8B"/>
    <w:rsid w:val="00ED3E25"/>
    <w:rsid w:val="00EE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9"/>
    <o:shapelayout v:ext="edit">
      <o:idmap v:ext="edit" data="1"/>
    </o:shapelayout>
  </w:shapeDefaults>
  <w:decimalSymbol w:val=","/>
  <w:listSeparator w:val=";"/>
  <w15:chartTrackingRefBased/>
  <w15:docId w15:val="{6B9E5616-9553-4665-8239-AF7758B4B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napToGrid w:val="0"/>
      <w:sz w:val="24"/>
    </w:rPr>
  </w:style>
  <w:style w:type="paragraph" w:styleId="2">
    <w:name w:val="heading 2"/>
    <w:basedOn w:val="a"/>
    <w:next w:val="a"/>
    <w:qFormat/>
    <w:pPr>
      <w:keepNext/>
      <w:widowControl w:val="0"/>
      <w:ind w:left="244"/>
      <w:outlineLvl w:val="1"/>
    </w:pPr>
    <w:rPr>
      <w:snapToGrid w:val="0"/>
      <w:spacing w:val="-6"/>
      <w:sz w:val="24"/>
    </w:rPr>
  </w:style>
  <w:style w:type="paragraph" w:styleId="3">
    <w:name w:val="heading 3"/>
    <w:basedOn w:val="a"/>
    <w:next w:val="a"/>
    <w:qFormat/>
    <w:pPr>
      <w:keepNext/>
      <w:widowControl w:val="0"/>
      <w:ind w:right="395"/>
      <w:jc w:val="center"/>
      <w:outlineLvl w:val="2"/>
    </w:pPr>
    <w:rPr>
      <w:snapToGrid w:val="0"/>
      <w:sz w:val="24"/>
    </w:rPr>
  </w:style>
  <w:style w:type="paragraph" w:styleId="4">
    <w:name w:val="heading 4"/>
    <w:basedOn w:val="a"/>
    <w:next w:val="a"/>
    <w:qFormat/>
    <w:pPr>
      <w:keepNext/>
      <w:widowControl w:val="0"/>
      <w:ind w:firstLine="76"/>
      <w:jc w:val="center"/>
      <w:outlineLvl w:val="3"/>
    </w:pPr>
    <w:rPr>
      <w:snapToGrid w:val="0"/>
      <w:sz w:val="24"/>
    </w:rPr>
  </w:style>
  <w:style w:type="paragraph" w:styleId="5">
    <w:name w:val="heading 5"/>
    <w:basedOn w:val="a"/>
    <w:next w:val="a"/>
    <w:qFormat/>
    <w:pPr>
      <w:keepNext/>
      <w:widowControl w:val="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ind w:left="-8" w:right="-108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left="-108" w:right="-138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ind w:firstLine="709"/>
      <w:jc w:val="both"/>
    </w:pPr>
    <w:rPr>
      <w:snapToGrid w:val="0"/>
      <w:sz w:val="24"/>
    </w:rPr>
  </w:style>
  <w:style w:type="paragraph" w:styleId="a4">
    <w:name w:val="Body Text"/>
    <w:basedOn w:val="a"/>
    <w:semiHidden/>
    <w:pPr>
      <w:widowControl w:val="0"/>
    </w:pPr>
    <w:rPr>
      <w:snapToGrid w:val="0"/>
      <w:sz w:val="24"/>
    </w:rPr>
  </w:style>
  <w:style w:type="paragraph" w:styleId="20">
    <w:name w:val="Body Text 2"/>
    <w:basedOn w:val="a"/>
    <w:semiHidden/>
    <w:pPr>
      <w:widowControl w:val="0"/>
      <w:jc w:val="center"/>
    </w:pPr>
    <w:rPr>
      <w:snapToGrid w:val="0"/>
      <w:sz w:val="24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30">
    <w:name w:val="Body Text 3"/>
    <w:basedOn w:val="a"/>
    <w:semiHidden/>
    <w:pPr>
      <w:spacing w:line="260" w:lineRule="auto"/>
    </w:pPr>
    <w:rPr>
      <w:sz w:val="24"/>
    </w:rPr>
  </w:style>
  <w:style w:type="paragraph" w:customStyle="1" w:styleId="31">
    <w:name w:val="заголовок 3"/>
    <w:basedOn w:val="a"/>
    <w:next w:val="a"/>
    <w:pPr>
      <w:keepNext/>
      <w:spacing w:before="240" w:after="60"/>
      <w:jc w:val="center"/>
    </w:pPr>
    <w:rPr>
      <w:rFonts w:ascii="Arial" w:hAnsi="Arial"/>
      <w:sz w:val="32"/>
    </w:rPr>
  </w:style>
  <w:style w:type="paragraph" w:styleId="a7">
    <w:name w:val="Title"/>
    <w:basedOn w:val="a"/>
    <w:qFormat/>
    <w:pPr>
      <w:jc w:val="center"/>
    </w:pPr>
    <w:rPr>
      <w:b/>
      <w:sz w:val="32"/>
    </w:rPr>
  </w:style>
  <w:style w:type="paragraph" w:customStyle="1" w:styleId="FR3">
    <w:name w:val="FR3"/>
    <w:pPr>
      <w:widowControl w:val="0"/>
      <w:ind w:left="40"/>
    </w:pPr>
    <w:rPr>
      <w:rFonts w:ascii="Courier New" w:hAnsi="Courier New"/>
      <w:b/>
      <w:snapToGrid w:val="0"/>
      <w:sz w:val="16"/>
    </w:rPr>
  </w:style>
  <w:style w:type="paragraph" w:styleId="21">
    <w:name w:val="Body Text Indent 2"/>
    <w:basedOn w:val="a"/>
    <w:semiHidden/>
    <w:pPr>
      <w:widowControl w:val="0"/>
      <w:ind w:firstLine="420"/>
      <w:jc w:val="both"/>
    </w:pPr>
    <w:rPr>
      <w:snapToGrid w:val="0"/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fontTable" Target="fontTable.xml"/><Relationship Id="rId16" Type="http://schemas.openxmlformats.org/officeDocument/2006/relationships/image" Target="media/image10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5" Type="http://schemas.openxmlformats.org/officeDocument/2006/relationships/footnotes" Target="footnotes.xml"/><Relationship Id="rId90" Type="http://schemas.openxmlformats.org/officeDocument/2006/relationships/theme" Target="theme/theme1.xml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footer" Target="footer1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2587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</vt:lpstr>
    </vt:vector>
  </TitlesOfParts>
  <Company>Домашние киберсистемы</Company>
  <LinksUpToDate>false</LinksUpToDate>
  <CharactersWithSpaces>17305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Вован</dc:creator>
  <cp:keywords/>
  <cp:lastModifiedBy>Irina</cp:lastModifiedBy>
  <cp:revision>2</cp:revision>
  <dcterms:created xsi:type="dcterms:W3CDTF">2014-08-07T12:18:00Z</dcterms:created>
  <dcterms:modified xsi:type="dcterms:W3CDTF">2014-08-07T12:18:00Z</dcterms:modified>
</cp:coreProperties>
</file>