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780" w:rsidRDefault="005C3780">
      <w:pPr>
        <w:pStyle w:val="Z16"/>
        <w:jc w:val="center"/>
      </w:pPr>
      <w:r>
        <w:t>Срочный рынок в России</w:t>
      </w:r>
    </w:p>
    <w:p w:rsidR="005C3780" w:rsidRDefault="005C3780">
      <w:pPr>
        <w:pStyle w:val="Mystyle"/>
      </w:pPr>
    </w:p>
    <w:p w:rsidR="005C3780" w:rsidRDefault="005C3780">
      <w:pPr>
        <w:pStyle w:val="Mystyle"/>
      </w:pPr>
      <w:r>
        <w:t>История развития срочного рынка в России насчи</w:t>
      </w:r>
      <w:r>
        <w:softHyphen/>
        <w:t>тывает почти 10 лет. В этот отрезок времени уложились и бурные взлеты, и катастрофические падения. В ре</w:t>
      </w:r>
      <w:r>
        <w:softHyphen/>
        <w:t>зультате, особенно после кризиса августа 1998 г., у фи</w:t>
      </w:r>
      <w:r>
        <w:softHyphen/>
        <w:t>нансового сообщества сложилось устойчивое негатив</w:t>
      </w:r>
      <w:r>
        <w:softHyphen/>
        <w:t>ное отношение к срочному рынку.</w:t>
      </w:r>
    </w:p>
    <w:p w:rsidR="005C3780" w:rsidRDefault="005C3780">
      <w:pPr>
        <w:pStyle w:val="Mystyle"/>
      </w:pPr>
      <w:r>
        <w:t>Практически у каждого участника рынка есть свои доводы против развития фьючерсов и опционов в России, основанные на собственном неудачном опыте, рассказах коллег, всевозможных слухах. Так или ина</w:t>
      </w:r>
      <w:r>
        <w:softHyphen/>
        <w:t>че, в результате подобного отношения многие потеря</w:t>
      </w:r>
      <w:r>
        <w:softHyphen/>
        <w:t>ли интерес к срочному рынку, не следят за его развити</w:t>
      </w:r>
      <w:r>
        <w:softHyphen/>
        <w:t>ем и происходящими на нем процессами. Нет ничего удивительного в том, что в сложившейся ситуации ос</w:t>
      </w:r>
      <w:r>
        <w:softHyphen/>
        <w:t>тался незамеченным целый ряд происшедших в по</w:t>
      </w:r>
      <w:r>
        <w:softHyphen/>
        <w:t>следнее время позитивных изменений, которые могут вывести российский срочный рынок на качественно иной уровень развития.</w:t>
      </w:r>
    </w:p>
    <w:p w:rsidR="005C3780" w:rsidRDefault="005C3780">
      <w:pPr>
        <w:pStyle w:val="Mystyle"/>
      </w:pPr>
      <w:r>
        <w:t>До сих пор бытуют мнения о том, что срочный рынок - это рынок, на котором работают в основном недобросовестные биржи, стремя</w:t>
      </w:r>
      <w:r>
        <w:softHyphen/>
        <w:t>щиеся всеми способами использовать средства участни</w:t>
      </w:r>
      <w:r>
        <w:softHyphen/>
        <w:t>ков рынка. Как следствие, все, кто когда-либо выходил на этот рынок, теряли свои деньги из-за повышенных рисков торговли фьючерсами и опционами. Такое мнение под</w:t>
      </w:r>
      <w:r>
        <w:softHyphen/>
        <w:t>крепляется живописными рассказами о кризисах, проис</w:t>
      </w:r>
      <w:r>
        <w:softHyphen/>
        <w:t>шедших на российских биржах начиная с 1996 г. (Московская Товарная Биржа) и заканчивая 1998 г. (Российская биржа, ММВБ).</w:t>
      </w:r>
    </w:p>
    <w:p w:rsidR="005C3780" w:rsidRDefault="005C3780">
      <w:pPr>
        <w:pStyle w:val="Mystyle"/>
      </w:pPr>
      <w:r>
        <w:t>На самом деле история становления в России рыночных отношений полна случаев мошенни</w:t>
      </w:r>
      <w:r>
        <w:softHyphen/>
        <w:t>чества и непрофессионального отношения к делу прак</w:t>
      </w:r>
      <w:r>
        <w:softHyphen/>
        <w:t>тически в любой сфере бизнеса, будь то заключение сделок на рынке недвижимости, участие в акционер</w:t>
      </w:r>
      <w:r>
        <w:softHyphen/>
        <w:t>ном капитале и прочее. Вместе с тем, существует масса при</w:t>
      </w:r>
      <w:r>
        <w:softHyphen/>
        <w:t>меров организации успешного добросовестного биз</w:t>
      </w:r>
      <w:r>
        <w:softHyphen/>
        <w:t xml:space="preserve">неса, к коим, без сомнения, можно отнести и срочный рынок </w:t>
      </w:r>
      <w:r>
        <w:rPr>
          <w:lang w:val="en-US"/>
        </w:rPr>
        <w:t>FORTS</w:t>
      </w:r>
      <w:r>
        <w:t xml:space="preserve"> (фьючерсы и опционы в РТС). Можно сказать, что при создании этого рынка взяли все самое лучшее у других бирж и учли их недостатки при организации торговли.</w:t>
      </w:r>
    </w:p>
    <w:p w:rsidR="005C3780" w:rsidRDefault="005C3780">
      <w:pPr>
        <w:pStyle w:val="Mystyle"/>
      </w:pPr>
      <w:r>
        <w:t xml:space="preserve">Торговый рынок FORTS (Futures &amp; Options on RTS) - интегрированный рынок по торговле срочными контрактами на фондовые активы и индексы, созданный Фондовой биржей РТС и Фондовой биржей "Санкт-Петербург" в 2001 году. </w:t>
      </w:r>
    </w:p>
    <w:p w:rsidR="005C3780" w:rsidRDefault="005C3780">
      <w:pPr>
        <w:pStyle w:val="Mystyle"/>
      </w:pPr>
      <w:r>
        <w:t xml:space="preserve">В основу функционирования рынка </w:t>
      </w:r>
      <w:r>
        <w:rPr>
          <w:lang w:val="en-US"/>
        </w:rPr>
        <w:t>FORTS</w:t>
      </w:r>
      <w:r>
        <w:t xml:space="preserve"> положена технология организации торговли и расчетов, которая постоянно совершенствуясь, без сбоев проработала на Фондовой бирже "Санкт-Петербург" с 1994 г. и поз</w:t>
      </w:r>
      <w:r>
        <w:softHyphen/>
        <w:t>волила избежать проблем, с которыми столкнулись участники рынка у остальных организаторов торговли на срочном рынке после кризиса 1998 г.</w:t>
      </w:r>
    </w:p>
    <w:p w:rsidR="005C3780" w:rsidRDefault="005C3780">
      <w:pPr>
        <w:pStyle w:val="Mystyle"/>
      </w:pPr>
      <w:r>
        <w:t xml:space="preserve">На срочном рынке </w:t>
      </w:r>
      <w:r>
        <w:rPr>
          <w:lang w:val="en-US"/>
        </w:rPr>
        <w:t>FORTS</w:t>
      </w:r>
      <w:r>
        <w:t xml:space="preserve"> предусмотрен целый ряд факторов, нейтрализующих риск внезапного исчезно</w:t>
      </w:r>
      <w:r>
        <w:softHyphen/>
        <w:t>вения денег участников торгов, в частности:</w:t>
      </w:r>
    </w:p>
    <w:p w:rsidR="005C3780" w:rsidRDefault="005C3780">
      <w:pPr>
        <w:pStyle w:val="Mystyle"/>
      </w:pPr>
      <w:r>
        <w:t>• РТС является одной из ведущих и наиболее авторитетных фон</w:t>
      </w:r>
      <w:r>
        <w:softHyphen/>
        <w:t>довых бирж России, на протяжении многих лет успешно предо</w:t>
      </w:r>
      <w:r>
        <w:softHyphen/>
        <w:t>ставляющей участникам рынка ценных бумаг услуги по проведе</w:t>
      </w:r>
      <w:r>
        <w:softHyphen/>
        <w:t>нию операций с самыми разными инструментами. При этом биржа остается публичной по своему характеру и организационно-правовой форме (некоммерческое партнерство), т.е. подконт</w:t>
      </w:r>
      <w:r>
        <w:softHyphen/>
        <w:t>рольной участникам рынка:</w:t>
      </w:r>
    </w:p>
    <w:p w:rsidR="005C3780" w:rsidRDefault="005C3780">
      <w:pPr>
        <w:pStyle w:val="Mystyle"/>
      </w:pPr>
      <w:r>
        <w:t xml:space="preserve">• в </w:t>
      </w:r>
      <w:r>
        <w:rPr>
          <w:lang w:val="en-US"/>
        </w:rPr>
        <w:t>FORTS</w:t>
      </w:r>
      <w:r>
        <w:t xml:space="preserve"> разделены риски клиринговой организации и органи</w:t>
      </w:r>
      <w:r>
        <w:softHyphen/>
        <w:t>затора торговли (эти функции возложены на разные юридичес</w:t>
      </w:r>
      <w:r>
        <w:softHyphen/>
        <w:t>кие лица);</w:t>
      </w:r>
    </w:p>
    <w:p w:rsidR="005C3780" w:rsidRDefault="005C3780">
      <w:pPr>
        <w:pStyle w:val="Mystyle"/>
      </w:pPr>
      <w:r>
        <w:t xml:space="preserve">• доступ к проведению операций в </w:t>
      </w:r>
      <w:r>
        <w:rPr>
          <w:lang w:val="en-US"/>
        </w:rPr>
        <w:t>FORTS</w:t>
      </w:r>
      <w:r>
        <w:t xml:space="preserve"> получают только про</w:t>
      </w:r>
      <w:r>
        <w:softHyphen/>
        <w:t>фессиональные участники рынка ценных бумаг, прошедшие проце</w:t>
      </w:r>
      <w:r>
        <w:softHyphen/>
        <w:t xml:space="preserve">дуру аккредитации в </w:t>
      </w:r>
      <w:r>
        <w:rPr>
          <w:lang w:val="en-US"/>
        </w:rPr>
        <w:t>FORTS</w:t>
      </w:r>
      <w:r>
        <w:t xml:space="preserve">, утвержденные советом директоров РТС, предоставившие не менее двух рекомендаций от действующих участников </w:t>
      </w:r>
      <w:r>
        <w:rPr>
          <w:lang w:val="en-US"/>
        </w:rPr>
        <w:t>FORTS</w:t>
      </w:r>
      <w:r>
        <w:t xml:space="preserve">. Перечисленные требования к организации — участнику срочного рынка </w:t>
      </w:r>
      <w:r>
        <w:rPr>
          <w:lang w:val="en-US"/>
        </w:rPr>
        <w:t>FORTS</w:t>
      </w:r>
      <w:r>
        <w:t xml:space="preserve"> — существенно снижают вероят</w:t>
      </w:r>
      <w:r>
        <w:softHyphen/>
        <w:t>ность выхода на рынок недобросовестных компаний;</w:t>
      </w:r>
    </w:p>
    <w:p w:rsidR="005C3780" w:rsidRDefault="005C3780">
      <w:pPr>
        <w:pStyle w:val="Mystyle"/>
      </w:pPr>
      <w:r>
        <w:t>• клиринговая организация постоянно отчитывается перед уча</w:t>
      </w:r>
      <w:r>
        <w:softHyphen/>
        <w:t>стниками рынка. Еженедельно на сайте РТС в сети Интернет пуб</w:t>
      </w:r>
      <w:r>
        <w:softHyphen/>
        <w:t>ликуются сведения о состоянии средств гарантийного обеспече</w:t>
      </w:r>
      <w:r>
        <w:softHyphen/>
        <w:t xml:space="preserve">ния и страхового фонда </w:t>
      </w:r>
      <w:r>
        <w:rPr>
          <w:lang w:val="en-US"/>
        </w:rPr>
        <w:t>FORTS</w:t>
      </w:r>
      <w:r>
        <w:rPr>
          <w:i/>
          <w:iCs/>
        </w:rPr>
        <w:t>.</w:t>
      </w:r>
      <w:r>
        <w:t xml:space="preserve"> Данный отчет распространяется среди участников рынка;</w:t>
      </w:r>
    </w:p>
    <w:p w:rsidR="005C3780" w:rsidRDefault="005C3780">
      <w:pPr>
        <w:pStyle w:val="Mystyle"/>
      </w:pPr>
      <w:r>
        <w:t xml:space="preserve">• расчетные организации срочного рынка </w:t>
      </w:r>
      <w:r>
        <w:rPr>
          <w:lang w:val="en-US"/>
        </w:rPr>
        <w:t>FORTS</w:t>
      </w:r>
      <w:r>
        <w:t>, в которых хранятся денежные средства участников торгов, проходят проце</w:t>
      </w:r>
      <w:r>
        <w:softHyphen/>
        <w:t>дуру утверждения на комитете по риск-менеджменту РТС, сфор</w:t>
      </w:r>
      <w:r>
        <w:softHyphen/>
        <w:t>мированном из ведущих риск-менеджеров России (на сегодняш</w:t>
      </w:r>
      <w:r>
        <w:softHyphen/>
        <w:t>ний день согласно решению комитета расчетными организация</w:t>
      </w:r>
      <w:r>
        <w:softHyphen/>
        <w:t xml:space="preserve">ми </w:t>
      </w:r>
      <w:r>
        <w:rPr>
          <w:lang w:val="en-US"/>
        </w:rPr>
        <w:t>FORTS</w:t>
      </w:r>
      <w:r>
        <w:t xml:space="preserve"> являются Сбербанк России и небанковская кредитная организация «Расчетная палата РТС»);</w:t>
      </w:r>
    </w:p>
    <w:p w:rsidR="005C3780" w:rsidRDefault="005C3780">
      <w:pPr>
        <w:pStyle w:val="Mystyle"/>
      </w:pPr>
      <w:r>
        <w:t>• за 7 лет своего существования на Фондовой бирже «Санкт-Пе</w:t>
      </w:r>
      <w:r>
        <w:softHyphen/>
        <w:t xml:space="preserve">тербург» технология торговли и расчетов, положенная в основу срочного рынка </w:t>
      </w:r>
      <w:r>
        <w:rPr>
          <w:lang w:val="en-US"/>
        </w:rPr>
        <w:t>FORTS</w:t>
      </w:r>
      <w:r>
        <w:rPr>
          <w:i/>
          <w:iCs/>
        </w:rPr>
        <w:t>,</w:t>
      </w:r>
      <w:r>
        <w:t xml:space="preserve"> зарекомендовала себя как надежная и открытая система, неуклонно следующая заранее оговоренным и известным всем участникам регламентам и процедурам.</w:t>
      </w:r>
    </w:p>
    <w:p w:rsidR="005C3780" w:rsidRDefault="005C3780">
      <w:pPr>
        <w:pStyle w:val="Mystyle"/>
      </w:pPr>
      <w:r>
        <w:t xml:space="preserve">Как и у любой другой системы, у организационной системы срочного рынка </w:t>
      </w:r>
      <w:r>
        <w:rPr>
          <w:lang w:val="en-US"/>
        </w:rPr>
        <w:t>FORTS</w:t>
      </w:r>
      <w:r>
        <w:t xml:space="preserve"> есть и свои риски, но необходимо подчеркнуть, что все эти риски являются управляемыми в рамках системы гарантий, построен</w:t>
      </w:r>
      <w:r>
        <w:softHyphen/>
        <w:t>ной Фондовой биржей РТС. Речь идет об отлаженной системе, сочетающей надеж</w:t>
      </w:r>
      <w:r>
        <w:softHyphen/>
        <w:t>ность с необходимой эффективностью операций для уча</w:t>
      </w:r>
      <w:r>
        <w:softHyphen/>
        <w:t>стников рынка. Основные принципы данной системы — минимизация вероятности принудительного перевода необеспеченных позиций на счета выигрывающих участ</w:t>
      </w:r>
      <w:r>
        <w:softHyphen/>
        <w:t>ников рынка и создание условий для возможности со</w:t>
      </w:r>
      <w:r>
        <w:softHyphen/>
        <w:t>вершения обеспеченных сделок независимо от рыноч</w:t>
      </w:r>
      <w:r>
        <w:softHyphen/>
        <w:t>ной конъюнктуры.</w:t>
      </w:r>
    </w:p>
    <w:p w:rsidR="005C3780" w:rsidRDefault="005C3780">
      <w:pPr>
        <w:pStyle w:val="Mystyle"/>
      </w:pPr>
      <w:r>
        <w:t xml:space="preserve">Срочный рынок РТС — </w:t>
      </w:r>
      <w:r>
        <w:rPr>
          <w:lang w:val="en-US"/>
        </w:rPr>
        <w:t>FORTS</w:t>
      </w:r>
      <w:r>
        <w:t xml:space="preserve"> сейчас является веду</w:t>
      </w:r>
      <w:r>
        <w:softHyphen/>
        <w:t>щим в России рынком фьючерсных контрактов и опцио</w:t>
      </w:r>
      <w:r>
        <w:softHyphen/>
        <w:t>нов, базовый актив которого — инструменты фондового рынка. Со дня своего образования (19 сентября 2001 г.) рынок демонстрирует устойчивый рост по всем ключе</w:t>
      </w:r>
      <w:r>
        <w:softHyphen/>
        <w:t>вым показателям: количество участников и клиентских счетов, объем средств в системе, объем торгов, количе</w:t>
      </w:r>
      <w:r>
        <w:softHyphen/>
        <w:t>ство заключаемых сделок, объем открытых позиций, ве</w:t>
      </w:r>
      <w:r>
        <w:softHyphen/>
        <w:t>личина средних спрэдов между лучшими заявками на покупку и продажу и объемы в этих заявках.</w:t>
      </w:r>
    </w:p>
    <w:p w:rsidR="005C3780" w:rsidRDefault="005C3780">
      <w:pPr>
        <w:pStyle w:val="Mystyle"/>
      </w:pPr>
      <w:r>
        <w:t>Формирование раз</w:t>
      </w:r>
      <w:r>
        <w:softHyphen/>
        <w:t>витого срочного рынка способствует снижению общего системного риска на рынке акций и облигаций. Такой эффект достигается, с одной стороны</w:t>
      </w:r>
      <w:r>
        <w:rPr>
          <w:i/>
          <w:iCs/>
        </w:rPr>
        <w:t>,</w:t>
      </w:r>
      <w:r>
        <w:t xml:space="preserve"> за счет предо</w:t>
      </w:r>
      <w:r>
        <w:softHyphen/>
        <w:t>ставления участникам фондового рынка возможности страховать свои портфели акций, а с другой стороны</w:t>
      </w:r>
      <w:r>
        <w:rPr>
          <w:i/>
          <w:iCs/>
        </w:rPr>
        <w:t xml:space="preserve">, </w:t>
      </w:r>
      <w:r>
        <w:t>за счет смещения спекулятивной составляющей с рын</w:t>
      </w:r>
      <w:r>
        <w:softHyphen/>
        <w:t>ка акций на срочный рынок.</w:t>
      </w:r>
    </w:p>
    <w:p w:rsidR="005C3780" w:rsidRDefault="005C3780">
      <w:pPr>
        <w:pStyle w:val="Mystyle"/>
      </w:pPr>
      <w:r>
        <w:t>Как и любая система, российский срочный рынок имеет вои  недостатки. Эти недостатки проявляются как в законодательстве о срочных сделках так и при самой организации на рынке.</w:t>
      </w:r>
    </w:p>
    <w:p w:rsidR="005C3780" w:rsidRDefault="005C3780">
      <w:pPr>
        <w:pStyle w:val="Mystyle"/>
      </w:pPr>
      <w:r>
        <w:t>Законодательство о срочных ин</w:t>
      </w:r>
      <w:r>
        <w:softHyphen/>
        <w:t>струментах является в настоящее время наиболее уязвимым вопро</w:t>
      </w:r>
      <w:r>
        <w:softHyphen/>
        <w:t>сом при работе на срочном рынке. В этой области можно выделить следующие основные проблемы:</w:t>
      </w:r>
    </w:p>
    <w:p w:rsidR="005C3780" w:rsidRDefault="005C3780">
      <w:pPr>
        <w:pStyle w:val="Mystyle"/>
      </w:pPr>
      <w:r>
        <w:t>1) отсутствие единого и непроти</w:t>
      </w:r>
      <w:r>
        <w:softHyphen/>
        <w:t>воречивого законодательства о срочном рынке в России;</w:t>
      </w:r>
    </w:p>
    <w:p w:rsidR="005C3780" w:rsidRDefault="005C3780">
      <w:pPr>
        <w:pStyle w:val="Mystyle"/>
      </w:pPr>
      <w:r>
        <w:t>2) неоднозначную трактовку срочной сделки в действующем за</w:t>
      </w:r>
      <w:r>
        <w:softHyphen/>
        <w:t>конодательстве, отсутствие основ</w:t>
      </w:r>
      <w:r>
        <w:softHyphen/>
        <w:t>ных определений производных ин</w:t>
      </w:r>
      <w:r>
        <w:softHyphen/>
        <w:t>струментов и, как следствие, пра</w:t>
      </w:r>
      <w:r>
        <w:softHyphen/>
        <w:t>вовую незащищенность участни</w:t>
      </w:r>
      <w:r>
        <w:softHyphen/>
        <w:t>ков срочных сделок;</w:t>
      </w:r>
    </w:p>
    <w:p w:rsidR="005C3780" w:rsidRDefault="005C3780">
      <w:pPr>
        <w:pStyle w:val="Mystyle"/>
      </w:pPr>
      <w:r>
        <w:t>3) неопределенность в принци</w:t>
      </w:r>
      <w:r>
        <w:softHyphen/>
        <w:t>пах регулирования и построения инфраструктуры рынка.</w:t>
      </w:r>
    </w:p>
    <w:p w:rsidR="005C3780" w:rsidRDefault="005C3780">
      <w:pPr>
        <w:pStyle w:val="Mystyle"/>
      </w:pPr>
      <w:r>
        <w:t>Урок 1998 г. наглядно показал, что в Гражданский кодекс РФ обязательно надо вносить опре</w:t>
      </w:r>
      <w:r>
        <w:softHyphen/>
        <w:t>деления срочных сделок.</w:t>
      </w:r>
    </w:p>
    <w:p w:rsidR="005C3780" w:rsidRDefault="005C3780">
      <w:pPr>
        <w:pStyle w:val="Mystyle"/>
      </w:pPr>
      <w:r>
        <w:t>Хотелось бы, чтобы была приня</w:t>
      </w:r>
      <w:r>
        <w:softHyphen/>
        <w:t>та государственная концепция раз</w:t>
      </w:r>
      <w:r>
        <w:softHyphen/>
        <w:t>вития срочного рынка. Что касается закона, сводящего воедино все ас</w:t>
      </w:r>
      <w:r>
        <w:softHyphen/>
        <w:t>пекты совершения сделок с произ</w:t>
      </w:r>
      <w:r>
        <w:softHyphen/>
        <w:t>водными инструментами, то он жиз</w:t>
      </w:r>
      <w:r>
        <w:softHyphen/>
        <w:t>ненно необходим для дальнейшего развития срочного рынка.</w:t>
      </w:r>
    </w:p>
    <w:p w:rsidR="005C3780" w:rsidRDefault="005C3780">
      <w:pPr>
        <w:pStyle w:val="Mystyle"/>
      </w:pPr>
      <w:r>
        <w:t>Главная задача данного зако</w:t>
      </w:r>
      <w:r>
        <w:softHyphen/>
        <w:t>нопроекта — четко позициониро</w:t>
      </w:r>
      <w:r>
        <w:softHyphen/>
        <w:t>вать срочный рынок в системе координат российского законо</w:t>
      </w:r>
      <w:r>
        <w:softHyphen/>
        <w:t>дательства, кроме того, в законе должны быть отражены следующие вопросы:</w:t>
      </w:r>
    </w:p>
    <w:p w:rsidR="005C3780" w:rsidRDefault="005C3780">
      <w:pPr>
        <w:pStyle w:val="Mystyle"/>
      </w:pPr>
      <w:r>
        <w:t>• основное требование к зако</w:t>
      </w:r>
      <w:r>
        <w:softHyphen/>
        <w:t>ну — ввести определение срочных сделок, отделить их от сделок с ба</w:t>
      </w:r>
      <w:r>
        <w:softHyphen/>
        <w:t>зовым активом;</w:t>
      </w:r>
    </w:p>
    <w:p w:rsidR="005C3780" w:rsidRDefault="005C3780">
      <w:pPr>
        <w:pStyle w:val="Mystyle"/>
      </w:pPr>
      <w:r>
        <w:t>• необходимо дать детальное опи</w:t>
      </w:r>
      <w:r>
        <w:softHyphen/>
        <w:t>сание типов сделок с производны</w:t>
      </w:r>
      <w:r>
        <w:softHyphen/>
        <w:t xml:space="preserve">ми инструментами; </w:t>
      </w:r>
    </w:p>
    <w:p w:rsidR="005C3780" w:rsidRDefault="005C3780">
      <w:pPr>
        <w:pStyle w:val="Mystyle"/>
      </w:pPr>
      <w:r>
        <w:t>• в законе необходимо продол</w:t>
      </w:r>
      <w:r>
        <w:softHyphen/>
        <w:t>жить разработку понятия «инстру</w:t>
      </w:r>
      <w:r>
        <w:softHyphen/>
        <w:t>менты хеджирования», их отличий от остальных срочных сделок, в том числе с точки зрения раздельного бухгалтерского учета и особого ре</w:t>
      </w:r>
      <w:r>
        <w:softHyphen/>
        <w:t>жима налогообложения;</w:t>
      </w:r>
    </w:p>
    <w:p w:rsidR="005C3780" w:rsidRDefault="005C3780">
      <w:pPr>
        <w:pStyle w:val="Mystyle"/>
      </w:pPr>
      <w:r>
        <w:t>• закон должен определить права и обязанности регуляторов рынка, четко ограничить области их компе</w:t>
      </w:r>
      <w:r>
        <w:softHyphen/>
        <w:t>тенции, определить порядок согла</w:t>
      </w:r>
      <w:r>
        <w:softHyphen/>
        <w:t>сительных процедур и взаимодей</w:t>
      </w:r>
      <w:r>
        <w:softHyphen/>
        <w:t>ствия между ними.</w:t>
      </w:r>
    </w:p>
    <w:p w:rsidR="005C3780" w:rsidRDefault="005C3780">
      <w:pPr>
        <w:pStyle w:val="Mystyle"/>
      </w:pPr>
      <w:r>
        <w:t>• должны быть определены виды профессиональной деятельности на срочном рынке, в том числе ди</w:t>
      </w:r>
      <w:r>
        <w:softHyphen/>
        <w:t>лерская, брокерская, деятельность по доверительному управлению. Помимо этого, должна быть выде</w:t>
      </w:r>
      <w:r>
        <w:softHyphen/>
        <w:t>лена деятельность по организации торговли, разграничены функции расчетного и клирингового центра организатора торговли, т.е. пропи</w:t>
      </w:r>
      <w:r>
        <w:softHyphen/>
        <w:t>сана инфраструктура срочного рынка.</w:t>
      </w:r>
    </w:p>
    <w:p w:rsidR="005C3780" w:rsidRDefault="005C3780">
      <w:pPr>
        <w:pStyle w:val="Mystyle"/>
      </w:pPr>
      <w:r>
        <w:t>• должно быть дано четкое разде</w:t>
      </w:r>
      <w:r>
        <w:softHyphen/>
        <w:t>ление биржевого (организован</w:t>
      </w:r>
      <w:r>
        <w:softHyphen/>
        <w:t>ного) и внебиржевого рынков.</w:t>
      </w:r>
    </w:p>
    <w:p w:rsidR="005C3780" w:rsidRDefault="005C3780">
      <w:pPr>
        <w:pStyle w:val="Mystyle"/>
      </w:pPr>
      <w:r>
        <w:t>• в законе должен быть определен порядок правовой за</w:t>
      </w:r>
      <w:r>
        <w:softHyphen/>
        <w:t>щиты участников сделок с произ</w:t>
      </w:r>
      <w:r>
        <w:softHyphen/>
        <w:t>водными инструментами. На орга</w:t>
      </w:r>
      <w:r>
        <w:softHyphen/>
        <w:t>низованном рынке главную роль в разрешении споров между участни</w:t>
      </w:r>
      <w:r>
        <w:softHyphen/>
        <w:t>ками рынка скорее всего будут иг</w:t>
      </w:r>
      <w:r>
        <w:softHyphen/>
        <w:t>рать арбитражные комиссии бирж, на внебиржевом рынке основной упор должен делаться на судебную защиту сделок.</w:t>
      </w:r>
    </w:p>
    <w:p w:rsidR="005C3780" w:rsidRDefault="005C3780">
      <w:pPr>
        <w:pStyle w:val="Mystyle"/>
      </w:pPr>
      <w:r>
        <w:t>Необходимо отметить, что важ</w:t>
      </w:r>
      <w:r>
        <w:softHyphen/>
        <w:t>ным моментом при разработке за</w:t>
      </w:r>
      <w:r>
        <w:softHyphen/>
        <w:t>кона о срочном рынке должно быть соблюдение баланса интересов участников рынка и инфраструк</w:t>
      </w:r>
      <w:r>
        <w:softHyphen/>
        <w:t>турных организаций. Например, нет никакого смысла в ограниче</w:t>
      </w:r>
      <w:r>
        <w:softHyphen/>
        <w:t>нии обращения фьючерсных кон</w:t>
      </w:r>
      <w:r>
        <w:softHyphen/>
        <w:t>трактов только биржевым рынком (мировая практика знает примеры внебиржевых фьючерсов, выпуска</w:t>
      </w:r>
      <w:r>
        <w:softHyphen/>
        <w:t>емых банками для своих клиентов и контрагентов). Достаточно нелепой является идея определения фор</w:t>
      </w:r>
      <w:r>
        <w:softHyphen/>
        <w:t>вардного контракта как исключи</w:t>
      </w:r>
      <w:r>
        <w:softHyphen/>
        <w:t>тельно поставочного.</w:t>
      </w:r>
    </w:p>
    <w:p w:rsidR="005C3780" w:rsidRDefault="005C3780">
      <w:pPr>
        <w:pStyle w:val="Mystyle"/>
      </w:pPr>
      <w:r>
        <w:t>Принятие закона о рынке произ</w:t>
      </w:r>
      <w:r>
        <w:softHyphen/>
        <w:t>водных инструментов повлечет за собой принятие соответствующих поправок в другие законы, а также наведение порядка в системе под</w:t>
      </w:r>
      <w:r>
        <w:softHyphen/>
        <w:t>законных актов.</w:t>
      </w:r>
    </w:p>
    <w:p w:rsidR="005C3780" w:rsidRDefault="005C3780">
      <w:pPr>
        <w:pStyle w:val="Mystyle"/>
      </w:pPr>
      <w:r>
        <w:t>В настоящее время самым пере</w:t>
      </w:r>
      <w:r>
        <w:softHyphen/>
        <w:t>довым нормативным актом в обла</w:t>
      </w:r>
      <w:r>
        <w:softHyphen/>
        <w:t>сти регулирования рынка произ</w:t>
      </w:r>
      <w:r>
        <w:softHyphen/>
        <w:t>водных является Налоговый кодекс РФ. Так, в гл. 25 (налогообложение прибыли) дается понятие финансо</w:t>
      </w:r>
      <w:r>
        <w:softHyphen/>
        <w:t>вых инструментов срочных сделок и инструментов хеджирования, а так</w:t>
      </w:r>
      <w:r>
        <w:softHyphen/>
        <w:t>же сделок репо. С определенными допущениями можно сказать, что с 1 января 2002 г. порядок расчета налогов по срочным сделкам от</w:t>
      </w:r>
      <w:r>
        <w:softHyphen/>
        <w:t>вечает интересам участников финансовых рынков. Определен</w:t>
      </w:r>
      <w:r>
        <w:softHyphen/>
        <w:t>ный прорыв возможен и в законо</w:t>
      </w:r>
      <w:r>
        <w:softHyphen/>
        <w:t>дательстве о налогах с физических лиц при совершении ими срочных сделок.</w:t>
      </w:r>
    </w:p>
    <w:p w:rsidR="005C3780" w:rsidRDefault="005C3780">
      <w:pPr>
        <w:pStyle w:val="Mystyle"/>
      </w:pPr>
      <w:r>
        <w:t>Еще одной из важнейших причин не</w:t>
      </w:r>
      <w:r>
        <w:softHyphen/>
        <w:t>достаточного развития срочного рынка в России является постоян</w:t>
      </w:r>
      <w:r>
        <w:softHyphen/>
        <w:t>ная борьба между регуляторами рынка. В настоящее время замет</w:t>
      </w:r>
      <w:r>
        <w:softHyphen/>
        <w:t>ную роль в регулировании рынка играют три организации:</w:t>
      </w:r>
    </w:p>
    <w:p w:rsidR="005C3780" w:rsidRDefault="005C3780">
      <w:pPr>
        <w:pStyle w:val="Mystyle"/>
      </w:pPr>
      <w:r>
        <w:t>• КТБ при МАП РФ — лицензиро</w:t>
      </w:r>
      <w:r>
        <w:softHyphen/>
        <w:t>вание биржевой и брокерской дея</w:t>
      </w:r>
      <w:r>
        <w:softHyphen/>
        <w:t>тельности на рынке стандартных контрактов, в том числе производ</w:t>
      </w:r>
      <w:r>
        <w:softHyphen/>
        <w:t>ных на товарные активы;</w:t>
      </w:r>
    </w:p>
    <w:p w:rsidR="005C3780" w:rsidRDefault="005C3780">
      <w:pPr>
        <w:pStyle w:val="Mystyle"/>
      </w:pPr>
      <w:r>
        <w:t>• ФКЦБ России — регулирование профессиональной деятельности и инфраструктуры рынка производ</w:t>
      </w:r>
      <w:r>
        <w:softHyphen/>
        <w:t>ных на ценные бумаги и фондовые индексы;</w:t>
      </w:r>
    </w:p>
    <w:p w:rsidR="005C3780" w:rsidRDefault="005C3780">
      <w:pPr>
        <w:pStyle w:val="Mystyle"/>
      </w:pPr>
      <w:r>
        <w:t>• Банк России — вопросы, связан</w:t>
      </w:r>
      <w:r>
        <w:softHyphen/>
        <w:t>ные с расчетами на организован</w:t>
      </w:r>
      <w:r>
        <w:softHyphen/>
        <w:t>ном рынке, с обращением срочных контрактов на иностранную валюту, регулированием банковской дея</w:t>
      </w:r>
      <w:r>
        <w:softHyphen/>
        <w:t>тельности на срочном рынке.</w:t>
      </w:r>
    </w:p>
    <w:p w:rsidR="005C3780" w:rsidRDefault="005C3780">
      <w:pPr>
        <w:pStyle w:val="Mystyle"/>
      </w:pPr>
      <w:r>
        <w:t>В последнее время все чаще предлагается на уровне законов или подзаконных актов ограничить полномочия имеющихся регулято</w:t>
      </w:r>
      <w:r>
        <w:softHyphen/>
        <w:t>ров. Единственно верное ре</w:t>
      </w:r>
      <w:r>
        <w:softHyphen/>
        <w:t>шение вопроса — на срочном рын</w:t>
      </w:r>
      <w:r>
        <w:softHyphen/>
        <w:t>ке должен быть основной регуля</w:t>
      </w:r>
      <w:r>
        <w:softHyphen/>
        <w:t>тор, устанавливающий единые для всего рынка принципы торговли и расчетов. Глупое и затратное заня</w:t>
      </w:r>
      <w:r>
        <w:softHyphen/>
        <w:t>тие — строить инфраструктуру рын</w:t>
      </w:r>
      <w:r>
        <w:softHyphen/>
        <w:t>ка для каждого вида срочных кон</w:t>
      </w:r>
      <w:r>
        <w:softHyphen/>
        <w:t>трактов. Безусловно, особенности обращения производных на цен</w:t>
      </w:r>
      <w:r>
        <w:softHyphen/>
        <w:t>ные бумаги должны определяться ФКЦБ, вопросы расчетов и совер</w:t>
      </w:r>
      <w:r>
        <w:softHyphen/>
        <w:t>шения сделок с иностранной валю</w:t>
      </w:r>
      <w:r>
        <w:softHyphen/>
        <w:t>той — Банком России и т.п.</w:t>
      </w:r>
    </w:p>
    <w:p w:rsidR="005C3780" w:rsidRDefault="005C3780">
      <w:pPr>
        <w:pStyle w:val="Mystyle"/>
      </w:pPr>
      <w:r>
        <w:t>Другой вопрос — отдать функции главного регулятора срочного рын</w:t>
      </w:r>
      <w:r>
        <w:softHyphen/>
        <w:t>ка одному из имеющихся ведомств или создать новую структуру?</w:t>
      </w:r>
    </w:p>
    <w:p w:rsidR="005C3780" w:rsidRDefault="005C3780">
      <w:pPr>
        <w:pStyle w:val="Mystyle"/>
      </w:pPr>
      <w:r>
        <w:t>Развитие со</w:t>
      </w:r>
      <w:r>
        <w:softHyphen/>
        <w:t>бытий может пойти по пути созда</w:t>
      </w:r>
      <w:r>
        <w:softHyphen/>
        <w:t>ния совершенно нового регулирую</w:t>
      </w:r>
      <w:r>
        <w:softHyphen/>
        <w:t>щего органа. В таком случае основ</w:t>
      </w:r>
      <w:r>
        <w:softHyphen/>
        <w:t>ная борьба развернется за право возглавить этот орган и сформиро</w:t>
      </w:r>
      <w:r>
        <w:softHyphen/>
        <w:t>вать его команду.</w:t>
      </w:r>
    </w:p>
    <w:p w:rsidR="005C3780" w:rsidRDefault="005C3780">
      <w:pPr>
        <w:pStyle w:val="Mystyle"/>
      </w:pPr>
      <w:r>
        <w:t>Сейчас идет период интенсивных баталий между заинтересованны</w:t>
      </w:r>
      <w:r>
        <w:softHyphen/>
        <w:t>ми группами, проводится масса со</w:t>
      </w:r>
      <w:r>
        <w:softHyphen/>
        <w:t>вещаний и конференций. Безуслов</w:t>
      </w:r>
      <w:r>
        <w:softHyphen/>
        <w:t>но, данная ситуация не имеет ниче</w:t>
      </w:r>
      <w:r>
        <w:softHyphen/>
        <w:t>го общего с нормальной работой на рынке и законотворческой рабо</w:t>
      </w:r>
      <w:r>
        <w:softHyphen/>
        <w:t>той, это скорее проблема, лежащая в политической плоскости. Нужно отметить, что участникам рынка по большому счету все равно, кто бу</w:t>
      </w:r>
      <w:r>
        <w:softHyphen/>
        <w:t>дет главным регулятором; с их точ</w:t>
      </w:r>
      <w:r>
        <w:softHyphen/>
        <w:t>ки зрения, важнее решить данную проблему, чтобы не пришлось вы</w:t>
      </w:r>
      <w:r>
        <w:softHyphen/>
        <w:t>полнять противоречивые предписа</w:t>
      </w:r>
      <w:r>
        <w:softHyphen/>
        <w:t>ния нескольких регуляторов.</w:t>
      </w:r>
    </w:p>
    <w:p w:rsidR="005C3780" w:rsidRDefault="005C3780">
      <w:pPr>
        <w:pStyle w:val="Mystyle"/>
      </w:pPr>
      <w:r>
        <w:t>Таким образом, можно сделать вывод о том, что в законе о рынке про</w:t>
      </w:r>
      <w:r>
        <w:softHyphen/>
        <w:t>изводных инструментов жизненно важно определить функции регуля</w:t>
      </w:r>
      <w:r>
        <w:softHyphen/>
        <w:t>торов рынка и процедуры согласо</w:t>
      </w:r>
      <w:r>
        <w:softHyphen/>
        <w:t>вания действий и документов меж</w:t>
      </w:r>
      <w:r>
        <w:softHyphen/>
        <w:t>ду ними.</w:t>
      </w:r>
    </w:p>
    <w:p w:rsidR="005C3780" w:rsidRDefault="005C3780">
      <w:pPr>
        <w:pStyle w:val="Mystyle"/>
      </w:pPr>
      <w:r>
        <w:t>Анализируя спектр обращающих</w:t>
      </w:r>
      <w:r>
        <w:softHyphen/>
        <w:t xml:space="preserve">ся на срочном рынке </w:t>
      </w:r>
      <w:r>
        <w:rPr>
          <w:lang w:val="en-US"/>
        </w:rPr>
        <w:t>FORTS</w:t>
      </w:r>
      <w:r>
        <w:t xml:space="preserve"> инструментов, можно заметить, что интересы уча</w:t>
      </w:r>
      <w:r>
        <w:softHyphen/>
        <w:t>стников рынка в основном сосре</w:t>
      </w:r>
      <w:r>
        <w:softHyphen/>
        <w:t>доточены в области производных на акции российских эмитентов, при этом особенностью российско</w:t>
      </w:r>
      <w:r>
        <w:softHyphen/>
        <w:t>го рынка является преобладание расчетных фьючерсов над поставочными. Помимо акций базисным активом фьючерсов являются также фондовые индексы. А вот у опционов базисным активом является пока лишь только фьючерс на акции.</w:t>
      </w:r>
    </w:p>
    <w:p w:rsidR="005C3780" w:rsidRDefault="005C3780">
      <w:pPr>
        <w:pStyle w:val="Mystyle"/>
      </w:pPr>
      <w:r>
        <w:t>А вот развития производных на государственные ценные бу</w:t>
      </w:r>
      <w:r>
        <w:softHyphen/>
        <w:t>маги и корпоративные облига</w:t>
      </w:r>
      <w:r>
        <w:softHyphen/>
        <w:t>ции вряд ли стоит ожидать в бли</w:t>
      </w:r>
      <w:r>
        <w:softHyphen/>
        <w:t>жайшие два-три года. Рынок ГКО/ОФЗ будет жестко ограничен рамками государственного бюдже</w:t>
      </w:r>
      <w:r>
        <w:softHyphen/>
        <w:t>та в условиях большого внешнего долгового бремени. Что касается еврооблигаций и корпоративных облигаций, номинированных в руб</w:t>
      </w:r>
      <w:r>
        <w:softHyphen/>
        <w:t>лях, то эти рынки традиционно отно</w:t>
      </w:r>
      <w:r>
        <w:softHyphen/>
        <w:t>сятся к внебиржевым и, скорее, можно ожидать развития межбан</w:t>
      </w:r>
      <w:r>
        <w:softHyphen/>
        <w:t>ковского рынка форвардных кон</w:t>
      </w:r>
      <w:r>
        <w:softHyphen/>
        <w:t>трактов на эти инструменты.</w:t>
      </w:r>
    </w:p>
    <w:p w:rsidR="005C3780" w:rsidRDefault="005C3780">
      <w:pPr>
        <w:pStyle w:val="Mystyle"/>
      </w:pPr>
      <w:r>
        <w:t>На втором месте по популярнос</w:t>
      </w:r>
      <w:r>
        <w:softHyphen/>
        <w:t>ти находятся производные на ино</w:t>
      </w:r>
      <w:r>
        <w:softHyphen/>
        <w:t>странную валюту. Биржевой ры</w:t>
      </w:r>
      <w:r>
        <w:softHyphen/>
        <w:t>нок фьючерсов на доллар и евро су</w:t>
      </w:r>
      <w:r>
        <w:softHyphen/>
        <w:t>ществует на ММВБ и СПВБ, однако обороты невелики. Развитию меж</w:t>
      </w:r>
      <w:r>
        <w:softHyphen/>
        <w:t>банковского рынка форвардов и опционов на иностранную валюту мешает как неоднозначная трак</w:t>
      </w:r>
      <w:r>
        <w:softHyphen/>
        <w:t>товка этих инструментов в законо</w:t>
      </w:r>
      <w:r>
        <w:softHyphen/>
        <w:t>дательстве, так и жесткие рамки ре</w:t>
      </w:r>
      <w:r>
        <w:softHyphen/>
        <w:t>гулирования открытых валютных позиций банков и операций банков со срочными инструментами со сто</w:t>
      </w:r>
      <w:r>
        <w:softHyphen/>
        <w:t>роны Банка России.</w:t>
      </w:r>
    </w:p>
    <w:p w:rsidR="005C3780" w:rsidRDefault="005C3780">
      <w:pPr>
        <w:pStyle w:val="Mystyle"/>
      </w:pPr>
      <w:r>
        <w:t>Помимо живейшего интереса участников рынка к разнообраз</w:t>
      </w:r>
      <w:r>
        <w:softHyphen/>
        <w:t>ным производным на ценные бума</w:t>
      </w:r>
      <w:r>
        <w:softHyphen/>
        <w:t>ги, в ближайшее время стоит ожи</w:t>
      </w:r>
      <w:r>
        <w:softHyphen/>
        <w:t>дать развития производных ин</w:t>
      </w:r>
      <w:r>
        <w:softHyphen/>
        <w:t>струментов на рублевые про</w:t>
      </w:r>
      <w:r>
        <w:softHyphen/>
        <w:t>центные ставки и товарных производных (прежде всего на са</w:t>
      </w:r>
      <w:r>
        <w:softHyphen/>
        <w:t>хар, зерно, нефть и электроэнер</w:t>
      </w:r>
      <w:r>
        <w:softHyphen/>
        <w:t>гию).</w:t>
      </w:r>
    </w:p>
    <w:p w:rsidR="005C3780" w:rsidRDefault="005C3780">
      <w:pPr>
        <w:pStyle w:val="Mystyle"/>
      </w:pPr>
      <w:r>
        <w:t>Однако главный интерес про</w:t>
      </w:r>
      <w:r>
        <w:softHyphen/>
        <w:t>фессиональных участников срочно</w:t>
      </w:r>
      <w:r>
        <w:softHyphen/>
        <w:t>го рынка заключается в его глуби</w:t>
      </w:r>
      <w:r>
        <w:softHyphen/>
        <w:t>не и ликвидности (т.е. в объеме открытых позиций и обороте на рынке). По этим показателям срочный рынок явно проигрывает дру</w:t>
      </w:r>
      <w:r>
        <w:softHyphen/>
        <w:t>гим сегментам финансового рынка страны.</w:t>
      </w:r>
    </w:p>
    <w:p w:rsidR="005C3780" w:rsidRDefault="005C3780">
      <w:pPr>
        <w:pStyle w:val="Mystyle"/>
      </w:pPr>
      <w:r>
        <w:t>При решении вышеизложенных проблем объем срочного рынка должен значительно возрасти, а сам рынок станет привлекательным объектом для профессиональной деятельнос</w:t>
      </w:r>
      <w:r>
        <w:softHyphen/>
        <w:t>ти финансовых институтов.</w:t>
      </w:r>
    </w:p>
    <w:p w:rsidR="005C3780" w:rsidRDefault="005C3780">
      <w:pPr>
        <w:pStyle w:val="Mystyle"/>
      </w:pPr>
      <w:r>
        <w:t>Основными категориями профес</w:t>
      </w:r>
      <w:r>
        <w:softHyphen/>
        <w:t>сиональных участников срочного рынка традиционно являются бан</w:t>
      </w:r>
      <w:r>
        <w:softHyphen/>
        <w:t>ки, которые, помимо развития соб</w:t>
      </w:r>
      <w:r>
        <w:softHyphen/>
        <w:t>ственных и клиентских операций, заинтересованы в предоставлении расчетных услуг, и брокерские ком</w:t>
      </w:r>
      <w:r>
        <w:softHyphen/>
        <w:t>пании, заинтересованные в увели</w:t>
      </w:r>
      <w:r>
        <w:softHyphen/>
        <w:t>чении клиентского оборота.</w:t>
      </w:r>
    </w:p>
    <w:p w:rsidR="005C3780" w:rsidRDefault="005C3780">
      <w:pPr>
        <w:pStyle w:val="Mystyle"/>
      </w:pPr>
      <w:r>
        <w:t>Интерес профессиональных уча</w:t>
      </w:r>
      <w:r>
        <w:softHyphen/>
        <w:t>стников к разработке и предостав</w:t>
      </w:r>
      <w:r>
        <w:softHyphen/>
        <w:t>лению своим клиентам новых ви</w:t>
      </w:r>
      <w:r>
        <w:softHyphen/>
        <w:t>дов услуг сам по себе является се</w:t>
      </w:r>
      <w:r>
        <w:softHyphen/>
        <w:t>рьезной движущей силой развития многих финансовых рынков, и ры</w:t>
      </w:r>
      <w:r>
        <w:softHyphen/>
        <w:t xml:space="preserve">нок деривативов не является здесь исключением. </w:t>
      </w:r>
    </w:p>
    <w:p w:rsidR="005C3780" w:rsidRDefault="005C3780">
      <w:pPr>
        <w:pStyle w:val="Mystyle"/>
      </w:pPr>
    </w:p>
    <w:p w:rsidR="005C3780" w:rsidRDefault="005C3780">
      <w:pPr>
        <w:pStyle w:val="Mystyle"/>
      </w:pPr>
      <w:r>
        <w:t xml:space="preserve">При подготовке этой работы были использованы материалы с сайта </w:t>
      </w:r>
      <w:r w:rsidRPr="005D71C3">
        <w:t>http://www.studentu.ru</w:t>
      </w:r>
      <w:r>
        <w:t xml:space="preserve"> </w:t>
      </w:r>
    </w:p>
    <w:p w:rsidR="005C3780" w:rsidRDefault="005C3780">
      <w:pPr>
        <w:pStyle w:val="Mystyle"/>
      </w:pPr>
    </w:p>
    <w:p w:rsidR="005C3780" w:rsidRDefault="005C3780">
      <w:pPr>
        <w:pStyle w:val="Mystyle"/>
      </w:pPr>
      <w:bookmarkStart w:id="0" w:name="_GoBack"/>
      <w:bookmarkEnd w:id="0"/>
    </w:p>
    <w:sectPr w:rsidR="005C3780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E140D"/>
    <w:multiLevelType w:val="multilevel"/>
    <w:tmpl w:val="B1628D56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1C3"/>
    <w:rsid w:val="00380650"/>
    <w:rsid w:val="005C3780"/>
    <w:rsid w:val="005D71C3"/>
    <w:rsid w:val="00EB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441070-4D04-44A2-B128-4411DC00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9417</Words>
  <Characters>5369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2014-01-27T07:40:00Z</dcterms:created>
  <dcterms:modified xsi:type="dcterms:W3CDTF">2014-01-27T07:40:00Z</dcterms:modified>
</cp:coreProperties>
</file>