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4D2E" w:rsidRDefault="00084D2E">
      <w:pPr>
        <w:widowControl w:val="0"/>
        <w:spacing w:before="120"/>
        <w:jc w:val="center"/>
        <w:rPr>
          <w:b/>
          <w:bCs/>
          <w:color w:val="000000"/>
          <w:sz w:val="32"/>
          <w:szCs w:val="32"/>
        </w:rPr>
      </w:pPr>
      <w:r>
        <w:rPr>
          <w:b/>
          <w:bCs/>
          <w:color w:val="000000"/>
          <w:sz w:val="32"/>
          <w:szCs w:val="32"/>
        </w:rPr>
        <w:t xml:space="preserve">Меркантилизм, как первая школа политической экономики </w:t>
      </w:r>
    </w:p>
    <w:p w:rsidR="00084D2E" w:rsidRDefault="00084D2E">
      <w:pPr>
        <w:widowControl w:val="0"/>
        <w:spacing w:before="120"/>
        <w:ind w:firstLine="567"/>
        <w:jc w:val="both"/>
        <w:rPr>
          <w:color w:val="000000"/>
          <w:sz w:val="24"/>
          <w:szCs w:val="24"/>
        </w:rPr>
      </w:pPr>
      <w:r>
        <w:rPr>
          <w:color w:val="000000"/>
          <w:sz w:val="24"/>
          <w:szCs w:val="24"/>
        </w:rPr>
        <w:t>Первую попытку осмыслить рыночную экономику сделали меркантилисты. Понятие «меркантилизм» происходит от латинского слова – «торговать». С английского и французского, как «торговый». Но не следует подходить к этому упрощенно. Система меркантилизма представляет собой довольно сложную концепцию.</w:t>
      </w:r>
    </w:p>
    <w:p w:rsidR="00084D2E" w:rsidRDefault="00084D2E">
      <w:pPr>
        <w:widowControl w:val="0"/>
        <w:spacing w:before="120"/>
        <w:ind w:firstLine="567"/>
        <w:jc w:val="both"/>
        <w:rPr>
          <w:color w:val="000000"/>
          <w:sz w:val="24"/>
          <w:szCs w:val="24"/>
        </w:rPr>
      </w:pPr>
      <w:r>
        <w:rPr>
          <w:color w:val="000000"/>
          <w:sz w:val="24"/>
          <w:szCs w:val="24"/>
        </w:rPr>
        <w:t xml:space="preserve"> Вытеснение натурального хозяйства товарно-денежными отношениями, а по сути рыночно-экономическими отношениями охватывает конкретный исторический отрезок времени, который К. Маркс периодом «первичного накопления капитала». Этот период связывают с великими географическими открытиями, которые содействовали развитию международной торговли. Деньги, в этот период стали той экономической силой, которая противопоставила себя феодальному поместью. Больше того, феодальное поместье оказалось втянутым в рыночные отношения и ощущает ненасытную жадность до денег. Сила отдельных хозяйств и целых государств стала измеряться непосредственно их денежными ресурсами.</w:t>
      </w:r>
    </w:p>
    <w:p w:rsidR="00084D2E" w:rsidRDefault="00084D2E">
      <w:pPr>
        <w:widowControl w:val="0"/>
        <w:spacing w:before="120"/>
        <w:ind w:firstLine="567"/>
        <w:jc w:val="both"/>
        <w:rPr>
          <w:color w:val="000000"/>
          <w:sz w:val="24"/>
          <w:szCs w:val="24"/>
        </w:rPr>
      </w:pPr>
      <w:r>
        <w:rPr>
          <w:color w:val="000000"/>
          <w:sz w:val="24"/>
          <w:szCs w:val="24"/>
        </w:rPr>
        <w:t xml:space="preserve"> Обобщая данный «переходный период», в т.ч. «марксистский», следует сказать, что экономисты сходятся в основном, что эпоха меркантилизма с характерной доиндустриальной экономикой, в течении трех веков придерживалась общих принципов научного мировоззрения. Меркантилисты подчеркивали, что золото и серебро, имущество является показателями богатства страны. Они считали целесообразным:</w:t>
      </w:r>
    </w:p>
    <w:p w:rsidR="00084D2E" w:rsidRDefault="00084D2E">
      <w:pPr>
        <w:widowControl w:val="0"/>
        <w:spacing w:before="120"/>
        <w:ind w:firstLine="567"/>
        <w:jc w:val="both"/>
        <w:rPr>
          <w:color w:val="000000"/>
          <w:sz w:val="24"/>
          <w:szCs w:val="24"/>
        </w:rPr>
      </w:pPr>
      <w:r>
        <w:rPr>
          <w:color w:val="000000"/>
          <w:sz w:val="24"/>
          <w:szCs w:val="24"/>
        </w:rPr>
        <w:t xml:space="preserve">поддержку властью импорта дешевого сырья для промышленности; </w:t>
      </w:r>
    </w:p>
    <w:p w:rsidR="00084D2E" w:rsidRDefault="00084D2E">
      <w:pPr>
        <w:widowControl w:val="0"/>
        <w:spacing w:before="120"/>
        <w:ind w:firstLine="567"/>
        <w:jc w:val="both"/>
        <w:rPr>
          <w:color w:val="000000"/>
          <w:sz w:val="24"/>
          <w:szCs w:val="24"/>
        </w:rPr>
      </w:pPr>
      <w:r>
        <w:rPr>
          <w:color w:val="000000"/>
          <w:sz w:val="24"/>
          <w:szCs w:val="24"/>
        </w:rPr>
        <w:t xml:space="preserve">регулирование внешней торговли с целью притока в страну золота и серебра; </w:t>
      </w:r>
    </w:p>
    <w:p w:rsidR="00084D2E" w:rsidRDefault="00084D2E">
      <w:pPr>
        <w:widowControl w:val="0"/>
        <w:spacing w:before="120"/>
        <w:ind w:firstLine="567"/>
        <w:jc w:val="both"/>
        <w:rPr>
          <w:color w:val="000000"/>
          <w:sz w:val="24"/>
          <w:szCs w:val="24"/>
        </w:rPr>
      </w:pPr>
      <w:r>
        <w:rPr>
          <w:color w:val="000000"/>
          <w:sz w:val="24"/>
          <w:szCs w:val="24"/>
        </w:rPr>
        <w:t xml:space="preserve">протекционистские тарифы государства на импортные промышленные товары, а также поощрения государством экспорта, особенно готовой продукции; </w:t>
      </w:r>
    </w:p>
    <w:p w:rsidR="00084D2E" w:rsidRDefault="00084D2E">
      <w:pPr>
        <w:widowControl w:val="0"/>
        <w:spacing w:before="120"/>
        <w:ind w:firstLine="567"/>
        <w:jc w:val="both"/>
        <w:rPr>
          <w:color w:val="000000"/>
          <w:sz w:val="24"/>
          <w:szCs w:val="24"/>
        </w:rPr>
      </w:pPr>
      <w:r>
        <w:rPr>
          <w:color w:val="000000"/>
          <w:sz w:val="24"/>
          <w:szCs w:val="24"/>
        </w:rPr>
        <w:t>рост населения для поддержания низкого уровня зарплаты, расширение базы налогообложения и увеличение капитала.</w:t>
      </w:r>
    </w:p>
    <w:p w:rsidR="00084D2E" w:rsidRDefault="00084D2E">
      <w:pPr>
        <w:widowControl w:val="0"/>
        <w:spacing w:before="120"/>
        <w:ind w:firstLine="567"/>
        <w:jc w:val="both"/>
        <w:rPr>
          <w:color w:val="000000"/>
          <w:sz w:val="24"/>
          <w:szCs w:val="24"/>
        </w:rPr>
      </w:pPr>
      <w:r>
        <w:rPr>
          <w:color w:val="000000"/>
          <w:sz w:val="24"/>
          <w:szCs w:val="24"/>
        </w:rPr>
        <w:t>Таким образом, меркантилисты видели богатство государства в золоте и серебре, а его источником считали внешнюю торговлю, которая через неэквивалентный обмен обеспечивала активный торговый баланс. Поэтому объектом исследования меркантилистов была сфера обращения.</w:t>
      </w:r>
    </w:p>
    <w:p w:rsidR="00084D2E" w:rsidRDefault="00084D2E">
      <w:pPr>
        <w:widowControl w:val="0"/>
        <w:spacing w:before="120"/>
        <w:ind w:firstLine="567"/>
        <w:jc w:val="both"/>
        <w:rPr>
          <w:color w:val="000000"/>
          <w:sz w:val="24"/>
          <w:szCs w:val="24"/>
        </w:rPr>
      </w:pPr>
      <w:r>
        <w:rPr>
          <w:color w:val="000000"/>
          <w:sz w:val="24"/>
          <w:szCs w:val="24"/>
        </w:rPr>
        <w:t xml:space="preserve">В условиях средневековья и цеховой системы основой общения были труд и земля; государственное вмешательство совершалось как «традиция и обычай». В условиях же меркантилизма новые государственные функционеры придавали значения указам и статьям. В 16-ом столетии в Украине действовал Литовский статут и «Устав на волоку» (1557г.). Эти указы должны были защищать феодальные отношения и содействовать их расширению в период разложения феодальной системы, который начался под натиском новых экономических явлений – развитие товаро-денежных отношений торговли. Меркантилисты были сторонниками развития этих новых явлений, не поддерживали идею коммерциализации труда и земли – основного условия формирования рыночной экономики. Они верили в абсолютную власть просвещенной деспотии, и эта вера не была поколеблена даже намеками на демократию. Очевидно поэтому в европейских странах так долго сохранились ремесленные цехи и феодальные привилегии: во Франции – до 1790г., в Англии – до 1834г., в Украине – 1861 г. </w:t>
      </w:r>
    </w:p>
    <w:p w:rsidR="00084D2E" w:rsidRDefault="00084D2E">
      <w:pPr>
        <w:widowControl w:val="0"/>
        <w:spacing w:before="120"/>
        <w:ind w:firstLine="567"/>
        <w:jc w:val="both"/>
        <w:rPr>
          <w:color w:val="000000"/>
          <w:sz w:val="24"/>
          <w:szCs w:val="24"/>
        </w:rPr>
      </w:pPr>
      <w:r>
        <w:rPr>
          <w:color w:val="000000"/>
          <w:sz w:val="24"/>
          <w:szCs w:val="24"/>
        </w:rPr>
        <w:t>При меркантилизме национальное промышленное производство контролируется торговым капиталом и развивается уже на коммерческой основе, не замыкаясь в рамках города. Причиной этого, было то, что купец знал рынок, объем существующего спроса, мог обеспечить доставку товаров, которые использовались в домашнем производстве. Поскольку дорогого оборудования еще не существовало, то купец ничем не рисковал, беря на себя производство. Поэтому, в Западной Европе до конца 17-го столетия, промышленное производство, и в Украине до середины 19 ст., оставалось простым придатком торговли.</w:t>
      </w:r>
    </w:p>
    <w:p w:rsidR="00084D2E" w:rsidRDefault="00084D2E">
      <w:pPr>
        <w:widowControl w:val="0"/>
        <w:spacing w:before="120"/>
        <w:ind w:firstLine="567"/>
        <w:jc w:val="both"/>
        <w:rPr>
          <w:color w:val="000000"/>
          <w:sz w:val="24"/>
          <w:szCs w:val="24"/>
        </w:rPr>
      </w:pPr>
      <w:r>
        <w:rPr>
          <w:color w:val="000000"/>
          <w:sz w:val="24"/>
          <w:szCs w:val="24"/>
        </w:rPr>
        <w:t>В доиндустриальной экономике через отсутствие регулярной занятости, фабричной дисциплины, мысль об эластичности спроса была главной. Меркантилистские положения об активном сальдо торгового баланса, на которых обосновывают повышение экспорта над импортом, поощряется экспорт капитала и привлечение в страну зарубежного золота, одобряется общественный труд, и приводит к мысли, что высшие классы общества обязаны обеспечить рабочие места, поскольку политика выраженная в «разори соседа», обогатила нацию, а высокая зарплата снизит предложения труда. Развитие меркантилистских экономических идей о государственном регулировании внешней торговли, отождествлений денег и богатства.</w:t>
      </w:r>
    </w:p>
    <w:p w:rsidR="00084D2E" w:rsidRDefault="00084D2E">
      <w:pPr>
        <w:widowControl w:val="0"/>
        <w:spacing w:before="120"/>
        <w:ind w:firstLine="567"/>
        <w:jc w:val="both"/>
        <w:rPr>
          <w:color w:val="000000"/>
          <w:sz w:val="24"/>
          <w:szCs w:val="24"/>
        </w:rPr>
      </w:pPr>
      <w:r>
        <w:rPr>
          <w:color w:val="000000"/>
          <w:sz w:val="24"/>
          <w:szCs w:val="24"/>
        </w:rPr>
        <w:t>Этот период рассматривается с учетом 2-х этапов: раннего и позднего меркантилизма. Основным критерием разрозненности этих этапов есть пути достижения активного баланса.</w:t>
      </w:r>
    </w:p>
    <w:p w:rsidR="00084D2E" w:rsidRDefault="00084D2E">
      <w:pPr>
        <w:widowControl w:val="0"/>
        <w:spacing w:before="120"/>
        <w:ind w:firstLine="567"/>
        <w:jc w:val="both"/>
        <w:rPr>
          <w:color w:val="000000"/>
          <w:sz w:val="24"/>
          <w:szCs w:val="24"/>
        </w:rPr>
      </w:pPr>
      <w:r>
        <w:rPr>
          <w:color w:val="000000"/>
          <w:sz w:val="24"/>
          <w:szCs w:val="24"/>
        </w:rPr>
        <w:t>Ранний меркантилизм возник еще до великих географических открытий и длился до середины 16 ст.. Выдающимся представителем этого периода был ученый Уильям Стаффорд (Англ). На этом этапе торговые связи между странами были эпизодическими и слаборазвитыми. Для достижения положительного сальдо во внешней торговле, ранние меркантилисты считали необходимым: во-первых, установить максимально высокие цены на товары, которые экспортируются; во-вторых, в целом ограничивать импорт товаров; в-третьих, не допускать вывоза из страны золота и серебра. Таким образом, теорию раннего меркантилизма можно расценить как теорию «денежного баланса». Но следует определить, что ранние меркантилисты не имели четкой связи торговли и денежного оборота. Их концепция происхождения денег, которая берет начало с древнейших времен, от Аристотеля, была ошибочной. Аристотель считал, что монета существует не по природе, а установлена людьми, и им под силу изменить ее или изъять ее из обращения.</w:t>
      </w:r>
    </w:p>
    <w:p w:rsidR="00084D2E" w:rsidRDefault="00084D2E">
      <w:pPr>
        <w:widowControl w:val="0"/>
        <w:spacing w:before="120"/>
        <w:ind w:firstLine="567"/>
        <w:jc w:val="both"/>
        <w:rPr>
          <w:color w:val="000000"/>
          <w:sz w:val="24"/>
          <w:szCs w:val="24"/>
        </w:rPr>
      </w:pPr>
      <w:r>
        <w:rPr>
          <w:color w:val="000000"/>
          <w:sz w:val="24"/>
          <w:szCs w:val="24"/>
        </w:rPr>
        <w:t>Меркантилисты отрицали не только товарную природу денег, но и их связь с драгоценными металлами.</w:t>
      </w:r>
    </w:p>
    <w:p w:rsidR="00084D2E" w:rsidRDefault="00084D2E">
      <w:pPr>
        <w:widowControl w:val="0"/>
        <w:spacing w:before="120"/>
        <w:ind w:firstLine="567"/>
        <w:jc w:val="both"/>
        <w:rPr>
          <w:color w:val="000000"/>
          <w:sz w:val="24"/>
          <w:szCs w:val="24"/>
        </w:rPr>
      </w:pPr>
      <w:r>
        <w:rPr>
          <w:color w:val="000000"/>
          <w:sz w:val="24"/>
          <w:szCs w:val="24"/>
        </w:rPr>
        <w:t>В период раннего меркантилизма, как и в средние века, правительство занималось «порчей» национальной монеты, снижая ее вес и стоимость с надеждой заинтересовать иностранцев обменивать их деньги на иностранные и покупать больше товара. Превращение денег в условный знак, зафиксировало соотношение золотых и серебряных монет, которые были в обращении, оправдывались как фактом неполноценных денег, так и фактом ошибочных констатаций того, что золото и серебро есть деньги благодаря их природным качествам, выполняющие функции меры стоимости, имущества и мировых денег.</w:t>
      </w:r>
    </w:p>
    <w:p w:rsidR="00084D2E" w:rsidRDefault="00084D2E">
      <w:pPr>
        <w:widowControl w:val="0"/>
        <w:spacing w:before="120"/>
        <w:ind w:firstLine="567"/>
        <w:jc w:val="both"/>
        <w:rPr>
          <w:color w:val="000000"/>
          <w:sz w:val="24"/>
          <w:szCs w:val="24"/>
        </w:rPr>
      </w:pPr>
      <w:r>
        <w:rPr>
          <w:color w:val="000000"/>
          <w:sz w:val="24"/>
          <w:szCs w:val="24"/>
        </w:rPr>
        <w:t>Поздний меркантилизм длился со второй половины 16 ст. и до середины 17 ст., и некоторые его элементы продолжали проявлять себя и в 18 веке. На этом этапе, торговые связи между странами стают развитыми и непрерывными. Этому способствовало поощрение развитию промышленности и государственной торговли. Чтобы достичь государственного торгового баланса, меркантилисты считали необходимым: во-первых, завоевать внешний рынок, предлагая относительно дешевые товары, а также перепродажа товаров одних стран в другие; во-вторых, разрешение импорта товаров, кроме предметов роскоши, при сбережении в стране активного торгового баланса; в третьих, вывозить золото и серебро для совершения выгодных торговых соглашений путем посредничества, т.е. для увеличения их массы в стране и сохранения активного торгового баланса, и поэтому приток золота и серебра из-за границы.</w:t>
      </w:r>
    </w:p>
    <w:p w:rsidR="00084D2E" w:rsidRDefault="00084D2E">
      <w:pPr>
        <w:widowControl w:val="0"/>
        <w:spacing w:before="120"/>
        <w:ind w:firstLine="567"/>
        <w:jc w:val="both"/>
        <w:rPr>
          <w:color w:val="000000"/>
          <w:sz w:val="24"/>
          <w:szCs w:val="24"/>
        </w:rPr>
      </w:pPr>
      <w:r>
        <w:rPr>
          <w:color w:val="000000"/>
          <w:sz w:val="24"/>
          <w:szCs w:val="24"/>
        </w:rPr>
        <w:t xml:space="preserve">Поздние меркантилисты противопоставили идеи «денежного баланса» ранних меркантилистов, идею «торгового баланса», согласно которой государство стает тем богаче, чем больше разница между стоимостью вывезенных и ввезенных товаров. Определяя товарную сущность денег, их ценность, поздние меркантилисты усматривали в природных качествах золота и серебра, но они обуславливали переход от металлической до количественной теории денег и системы монометаллизма. Они под богатством подразумевали излишек продуктов, который можно переделать на внешнем рынке в деньги, что для них было не только способом нагромождения и способом обращения. Выступая за посредническую торговлю, представители позднего меркантилизма отстаивали обращение денег как капитала. </w:t>
      </w:r>
    </w:p>
    <w:p w:rsidR="00084D2E" w:rsidRDefault="00084D2E">
      <w:pPr>
        <w:widowControl w:val="0"/>
        <w:spacing w:before="120"/>
        <w:ind w:firstLine="567"/>
        <w:jc w:val="both"/>
        <w:rPr>
          <w:color w:val="000000"/>
          <w:sz w:val="24"/>
          <w:szCs w:val="24"/>
        </w:rPr>
      </w:pPr>
      <w:r>
        <w:rPr>
          <w:color w:val="000000"/>
          <w:sz w:val="24"/>
          <w:szCs w:val="24"/>
        </w:rPr>
        <w:t xml:space="preserve">Возникновение количественной теории денег, было как будто природною реакцией на «революцию цен». 16 столетие, обусловленного величайшим притоком в Европу из Нового мира золота и серебра, которая засвидетельствовала смешанную взаимосвязь между сменой количества денег на товары. Но убеждения поздних меркантилистов, ценность денег пребывает в обратной зависимости от их количества. Они считали, что увеличение предложений денег повысит спрос на них, что будет стимулировать торговлю. Наиболее точно и сжато суть меркантилизма изложена в книге известного меркантилиста Томаса Мена «Богатство Англии во внешней торговле или баланс нашей внешней торговли, как принцип нашего богатства»(1664г.). Автор видит богатство в денежном выражении – в золоте и серебре. Страна должна обогащаться путем торговли, обеспечивая превышение вывоза товаров над их ввезением. Развитие производства они рассматривали как способ расширения торговли. Таких же мыслей придерживался Джон Локк, который считал, что богатство надо рассматривать не просто как большое число золота и серебра, а в сравнении с другими странами. </w:t>
      </w:r>
    </w:p>
    <w:p w:rsidR="00084D2E" w:rsidRDefault="00084D2E">
      <w:pPr>
        <w:widowControl w:val="0"/>
        <w:spacing w:before="120"/>
        <w:ind w:firstLine="567"/>
        <w:jc w:val="both"/>
        <w:rPr>
          <w:color w:val="000000"/>
          <w:sz w:val="24"/>
          <w:szCs w:val="24"/>
        </w:rPr>
      </w:pPr>
      <w:r>
        <w:rPr>
          <w:color w:val="000000"/>
          <w:sz w:val="24"/>
          <w:szCs w:val="24"/>
        </w:rPr>
        <w:t>Сюда можно отнести и идеи бумажно-денежного меркантилиста Джона Локка , который в своем труде «Анализ денег и торговли»(1705г.)настоятельно аргументирует мысль про то, что незначительное повышение цен приводит к существенному росту предложений, т.е. о том, что эластичность предложенных товаров есть достаточно высокой. Отсюда становится вывод о возможности в значительной мере воздействовать на рост производства путем увеличения количества денег в обращении. Таким образом, концепция позднего меркантилизма целиком была ориентирована на практику хозяйственной жизни – в основном на сферу обращения. Влияние меркантилистов на другие сферы экономики не всегда были адекватными. Примером может быть Франция, где наибольшим активным проводником политики протекционизма в 17 ст. , является министр финансов Жан Батист Кольбер. При нем, в промышленности создалась могучая сеть мануфактур, которая обеспечивала средствами королевский двор. Одновременно, путем запрещения ввоза хлеба и бесконтрольного его вывоза, сдерживается развитие фермерства, что в итоге стало фактором «узкости» внутреннего рынка по сравнению с Англией. Французский меркантилизм называется кольбертизмом.</w:t>
      </w:r>
    </w:p>
    <w:p w:rsidR="00084D2E" w:rsidRDefault="00084D2E">
      <w:pPr>
        <w:widowControl w:val="0"/>
        <w:spacing w:before="120"/>
        <w:ind w:firstLine="567"/>
        <w:jc w:val="both"/>
        <w:rPr>
          <w:color w:val="000000"/>
          <w:sz w:val="24"/>
          <w:szCs w:val="24"/>
        </w:rPr>
      </w:pPr>
      <w:r>
        <w:rPr>
          <w:color w:val="000000"/>
          <w:sz w:val="24"/>
          <w:szCs w:val="24"/>
        </w:rPr>
        <w:t xml:space="preserve">Кольбер был практиком, который пытался с помощью меркантилисткой политики преодолеть социально-экономическую отсталость страны. Теоретические основы меркантилизма во Франции были заложены в «Трактате политической экономии» (1615г.), автором которого был Антуан Монкретьен. Он ввел в социально-экономическую литературу термин «политэкономия». Автор «Трактата…» наибольшим полезным состоянием считал купцов, а торговлю характеризовал как цель ремесла. Активное вмешательство государства в экономику рассматривал как важнейший фактор накопления, укрепления и развития хозяйства страны. </w:t>
      </w:r>
    </w:p>
    <w:p w:rsidR="00084D2E" w:rsidRDefault="00084D2E">
      <w:pPr>
        <w:widowControl w:val="0"/>
        <w:spacing w:before="120"/>
        <w:ind w:firstLine="567"/>
        <w:jc w:val="both"/>
        <w:rPr>
          <w:color w:val="000000"/>
          <w:sz w:val="24"/>
          <w:szCs w:val="24"/>
        </w:rPr>
      </w:pPr>
      <w:r>
        <w:rPr>
          <w:color w:val="000000"/>
          <w:sz w:val="24"/>
          <w:szCs w:val="24"/>
        </w:rPr>
        <w:t>Ученый рекомендовал развивать мануфактуру, создавать ремесленные школы, повышать качество продукции, расширять торговлю товарами национального производства, вытесняя при этом иностранных купцов, которых он сравнивал с насосом, который выкачивает богатство из страны.</w:t>
      </w:r>
    </w:p>
    <w:p w:rsidR="00084D2E" w:rsidRDefault="00084D2E">
      <w:pPr>
        <w:widowControl w:val="0"/>
        <w:spacing w:before="120"/>
        <w:ind w:firstLine="567"/>
        <w:jc w:val="both"/>
        <w:rPr>
          <w:color w:val="000000"/>
          <w:sz w:val="24"/>
          <w:szCs w:val="24"/>
        </w:rPr>
      </w:pPr>
      <w:r>
        <w:rPr>
          <w:color w:val="000000"/>
          <w:sz w:val="24"/>
          <w:szCs w:val="24"/>
        </w:rPr>
        <w:t xml:space="preserve">Самостоятельный характер имел отечественный меркантилизм. Одним из просвещенных деятелей своего времени был Феофан Прокопович(1681-1736гг.). Как и современные ему российские меркантилисты, он был сторонником активного хозяйственного и торгового баланса. Достичь этого, по его мнению, можно лишь путем непрерывного развития промышленности, сельского хозяйства, торговли, путей сообщения. Отстаивая необходимость развития экономических связей, торговли с другими странами, если они отвечают интересам собственной страны. Политика накопления денег ,протекционизма, государственной регламентации хозяйства проводилась в 15-18 столетиях по всей Европе. Но ведущая роль в разработке идей меркантилизма принадлежит Англии, зрелостью английской буржуазии. </w:t>
      </w:r>
    </w:p>
    <w:p w:rsidR="00084D2E" w:rsidRDefault="00084D2E">
      <w:pPr>
        <w:widowControl w:val="0"/>
        <w:spacing w:before="120"/>
        <w:ind w:firstLine="567"/>
        <w:jc w:val="both"/>
        <w:rPr>
          <w:color w:val="000000"/>
          <w:sz w:val="24"/>
          <w:szCs w:val="24"/>
        </w:rPr>
      </w:pPr>
      <w:r>
        <w:rPr>
          <w:color w:val="000000"/>
          <w:sz w:val="24"/>
          <w:szCs w:val="24"/>
        </w:rPr>
        <w:t>Меркантилисты пытались найти ответы на многие вопросы, которые ставила жизнь: почему богатство растет в одной стране, а в другой нет? Что надо сделать, чтобы богатство росло быстрее? Меркантилисты первыми поставили задачу «рационального хозяйствования» - как важнейшую проблему экономической науки. Большинство их выводов и рекомендаций были объективно правильными.</w:t>
      </w:r>
    </w:p>
    <w:p w:rsidR="00084D2E" w:rsidRDefault="00084D2E">
      <w:pPr>
        <w:widowControl w:val="0"/>
        <w:spacing w:before="120"/>
        <w:ind w:firstLine="567"/>
        <w:jc w:val="both"/>
        <w:rPr>
          <w:color w:val="000000"/>
          <w:sz w:val="24"/>
          <w:szCs w:val="24"/>
        </w:rPr>
      </w:pPr>
      <w:r>
        <w:rPr>
          <w:color w:val="000000"/>
          <w:sz w:val="24"/>
          <w:szCs w:val="24"/>
        </w:rPr>
        <w:t>Ориентируясь в своих проектах на сильную государственную власть меркантилисты, тем не менее выступали против чрезмерной и мелочной регламентации хозяйства государства. Это характерно для англичан, которые были выразителями интересов сильной, самостоятельной и опытной буржуазии.</w:t>
      </w:r>
    </w:p>
    <w:p w:rsidR="00084D2E" w:rsidRDefault="00084D2E">
      <w:pPr>
        <w:widowControl w:val="0"/>
        <w:spacing w:before="120"/>
        <w:ind w:firstLine="567"/>
        <w:jc w:val="both"/>
        <w:rPr>
          <w:color w:val="000000"/>
          <w:sz w:val="24"/>
          <w:szCs w:val="24"/>
        </w:rPr>
      </w:pPr>
      <w:r>
        <w:rPr>
          <w:color w:val="000000"/>
          <w:sz w:val="24"/>
          <w:szCs w:val="24"/>
        </w:rPr>
        <w:t>Томас Мен выступал против жестокой регламентации вывоза драгоценных металлов, он считал, что купец должен вывезти деньги, чтобы купить товар и дать нации выгоду в добавочном количестве денег.</w:t>
      </w:r>
    </w:p>
    <w:p w:rsidR="00084D2E" w:rsidRDefault="00084D2E">
      <w:pPr>
        <w:widowControl w:val="0"/>
        <w:spacing w:before="120"/>
        <w:ind w:firstLine="567"/>
        <w:jc w:val="both"/>
        <w:rPr>
          <w:color w:val="000000"/>
          <w:sz w:val="24"/>
          <w:szCs w:val="24"/>
        </w:rPr>
      </w:pPr>
      <w:r>
        <w:rPr>
          <w:color w:val="000000"/>
          <w:sz w:val="24"/>
          <w:szCs w:val="24"/>
        </w:rPr>
        <w:t xml:space="preserve">Вместе с тем, меркантилисты не предавали значения привлечению в национальную экономику зарубежных инвестиций. Не важной для них была и безработица. Они считали, что безработица от лени. Несмотря на ошибки меркантилистов, следует охарактеризовать этот период как эпоху зарождения политической экономии. Главное в теории меркантилиста – это доктрины активного торгового баланса, как наиважнейшее условие национального богатства. Адам Смит дает на эту доктрину простой ответ: меркантилизм – это ничто иное как переплетение протекционистских ошибок, навязанных продажному парламенту «нашими торговцами и промышленниками, и основывается оно на «наипростейшем понятии «богатство- это владение деньгами».. </w:t>
      </w:r>
    </w:p>
    <w:p w:rsidR="00084D2E" w:rsidRDefault="00084D2E">
      <w:pPr>
        <w:widowControl w:val="0"/>
        <w:spacing w:before="120"/>
        <w:ind w:firstLine="567"/>
        <w:jc w:val="both"/>
        <w:rPr>
          <w:color w:val="000000"/>
          <w:sz w:val="24"/>
          <w:szCs w:val="24"/>
        </w:rPr>
      </w:pPr>
      <w:r>
        <w:rPr>
          <w:color w:val="000000"/>
          <w:sz w:val="24"/>
          <w:szCs w:val="24"/>
        </w:rPr>
        <w:t>Так как индивид, государство, должно тратить меньше, чем получает, если имеет намерение увеличить свое богатство. Материальной формой излишек меркантилисты сравнивали его с приобретением твердых денег или богатства. Ошибочным было мнение ставить между деньгами и капиталом знак равенства, а также активным сальдо торгового баланса и ежегодным превышением прибыли над потреблением. Такова суть критики меркантилизма Адамом Смитом. Цитируя Т. Мена и Дж. Локка – начинал с замечаний, что богатство страны составляется не только с запасов золота и серебра, а еще и с земли, строений и всякого рода потребительских благ; однако в ходе размышлений, земля, строения и потребительские блага выпадают из памяти, а их доказательства часто сводят к золоту и серебру, т.е. деньгам. Деньги – это «жизнь коммерции», «насущный дух торговли». Или за высказыванием Бэкона, «как навоз, плохой лишь пока лежит без дела». Подобное мнение было доктриною 18 ст..</w:t>
      </w:r>
    </w:p>
    <w:p w:rsidR="00084D2E" w:rsidRDefault="00084D2E">
      <w:pPr>
        <w:widowControl w:val="0"/>
        <w:spacing w:before="120"/>
        <w:ind w:firstLine="567"/>
        <w:jc w:val="both"/>
        <w:rPr>
          <w:color w:val="000000"/>
          <w:sz w:val="24"/>
          <w:szCs w:val="24"/>
        </w:rPr>
      </w:pPr>
      <w:r>
        <w:rPr>
          <w:color w:val="000000"/>
          <w:sz w:val="24"/>
          <w:szCs w:val="24"/>
        </w:rPr>
        <w:t>Меркантилисты твердили о желательном превышении экспорта над импортом, это есть показатель экономического благополучия. Это и есть ошибка в труде меркантилистов. Платежный баланс должен быть всегда сбалансированным, но торговый баланс не всегда должен быть уравновешенным. Страны получают доход от международного обмена через посредничество:</w:t>
      </w:r>
    </w:p>
    <w:p w:rsidR="00084D2E" w:rsidRDefault="00084D2E">
      <w:pPr>
        <w:widowControl w:val="0"/>
        <w:spacing w:before="120"/>
        <w:ind w:firstLine="567"/>
        <w:jc w:val="both"/>
        <w:rPr>
          <w:color w:val="000000"/>
          <w:sz w:val="24"/>
          <w:szCs w:val="24"/>
        </w:rPr>
      </w:pPr>
      <w:r>
        <w:rPr>
          <w:color w:val="000000"/>
          <w:sz w:val="24"/>
          <w:szCs w:val="24"/>
        </w:rPr>
        <w:t xml:space="preserve">зримого экспорта товаров; </w:t>
      </w:r>
    </w:p>
    <w:p w:rsidR="00084D2E" w:rsidRDefault="00084D2E">
      <w:pPr>
        <w:widowControl w:val="0"/>
        <w:spacing w:before="120"/>
        <w:ind w:firstLine="567"/>
        <w:jc w:val="both"/>
        <w:rPr>
          <w:color w:val="000000"/>
          <w:sz w:val="24"/>
          <w:szCs w:val="24"/>
        </w:rPr>
      </w:pPr>
      <w:r>
        <w:rPr>
          <w:color w:val="000000"/>
          <w:sz w:val="24"/>
          <w:szCs w:val="24"/>
        </w:rPr>
        <w:t xml:space="preserve">незримого экспорта услуг; </w:t>
      </w:r>
    </w:p>
    <w:p w:rsidR="00084D2E" w:rsidRDefault="00084D2E">
      <w:pPr>
        <w:widowControl w:val="0"/>
        <w:spacing w:before="120"/>
        <w:ind w:firstLine="567"/>
        <w:jc w:val="both"/>
        <w:rPr>
          <w:color w:val="000000"/>
          <w:sz w:val="24"/>
          <w:szCs w:val="24"/>
        </w:rPr>
      </w:pPr>
      <w:r>
        <w:rPr>
          <w:color w:val="000000"/>
          <w:sz w:val="24"/>
          <w:szCs w:val="24"/>
        </w:rPr>
        <w:t xml:space="preserve">экспорта драгоценных металлов; </w:t>
      </w:r>
    </w:p>
    <w:p w:rsidR="00084D2E" w:rsidRDefault="00084D2E">
      <w:pPr>
        <w:widowControl w:val="0"/>
        <w:spacing w:before="120"/>
        <w:ind w:firstLine="567"/>
        <w:jc w:val="both"/>
        <w:rPr>
          <w:color w:val="000000"/>
          <w:sz w:val="24"/>
          <w:szCs w:val="24"/>
        </w:rPr>
      </w:pPr>
      <w:r>
        <w:rPr>
          <w:color w:val="000000"/>
          <w:sz w:val="24"/>
          <w:szCs w:val="24"/>
        </w:rPr>
        <w:t xml:space="preserve">экспорт капитала, либо в форме иностранных инвестиций внутри страны, или прибыль на свои инвестиции за рубежом, либо в виде иностранных займов. </w:t>
      </w:r>
    </w:p>
    <w:p w:rsidR="00084D2E" w:rsidRDefault="00084D2E">
      <w:pPr>
        <w:widowControl w:val="0"/>
        <w:spacing w:before="120"/>
        <w:ind w:firstLine="567"/>
        <w:jc w:val="both"/>
        <w:rPr>
          <w:color w:val="000000"/>
          <w:sz w:val="24"/>
          <w:szCs w:val="24"/>
        </w:rPr>
      </w:pPr>
      <w:r>
        <w:rPr>
          <w:color w:val="000000"/>
          <w:sz w:val="24"/>
          <w:szCs w:val="24"/>
        </w:rPr>
        <w:t>Страна расходует на международный обмен:</w:t>
      </w:r>
    </w:p>
    <w:p w:rsidR="00084D2E" w:rsidRDefault="00084D2E">
      <w:pPr>
        <w:widowControl w:val="0"/>
        <w:spacing w:before="120"/>
        <w:ind w:firstLine="567"/>
        <w:jc w:val="both"/>
        <w:rPr>
          <w:color w:val="000000"/>
          <w:sz w:val="24"/>
          <w:szCs w:val="24"/>
        </w:rPr>
      </w:pPr>
      <w:r>
        <w:rPr>
          <w:color w:val="000000"/>
          <w:sz w:val="24"/>
          <w:szCs w:val="24"/>
        </w:rPr>
        <w:t xml:space="preserve">зримый импорт; </w:t>
      </w:r>
    </w:p>
    <w:p w:rsidR="00084D2E" w:rsidRDefault="00084D2E">
      <w:pPr>
        <w:widowControl w:val="0"/>
        <w:spacing w:before="120"/>
        <w:ind w:firstLine="567"/>
        <w:jc w:val="both"/>
        <w:rPr>
          <w:color w:val="000000"/>
          <w:sz w:val="24"/>
          <w:szCs w:val="24"/>
        </w:rPr>
      </w:pPr>
      <w:r>
        <w:rPr>
          <w:color w:val="000000"/>
          <w:sz w:val="24"/>
          <w:szCs w:val="24"/>
        </w:rPr>
        <w:t xml:space="preserve">незримый импорт; </w:t>
      </w:r>
    </w:p>
    <w:p w:rsidR="00084D2E" w:rsidRDefault="00084D2E">
      <w:pPr>
        <w:widowControl w:val="0"/>
        <w:spacing w:before="120"/>
        <w:ind w:firstLine="567"/>
        <w:jc w:val="both"/>
        <w:rPr>
          <w:color w:val="000000"/>
          <w:sz w:val="24"/>
          <w:szCs w:val="24"/>
        </w:rPr>
      </w:pPr>
      <w:r>
        <w:rPr>
          <w:color w:val="000000"/>
          <w:sz w:val="24"/>
          <w:szCs w:val="24"/>
        </w:rPr>
        <w:t xml:space="preserve">импорт драгоценных металлов; </w:t>
      </w:r>
    </w:p>
    <w:p w:rsidR="00084D2E" w:rsidRDefault="00084D2E">
      <w:pPr>
        <w:widowControl w:val="0"/>
        <w:spacing w:before="120"/>
        <w:ind w:firstLine="567"/>
        <w:jc w:val="both"/>
        <w:rPr>
          <w:color w:val="000000"/>
          <w:sz w:val="24"/>
          <w:szCs w:val="24"/>
        </w:rPr>
      </w:pPr>
      <w:r>
        <w:rPr>
          <w:color w:val="000000"/>
          <w:sz w:val="24"/>
          <w:szCs w:val="24"/>
        </w:rPr>
        <w:t>эксплуатация капитала в виде зарубежных активов.</w:t>
      </w:r>
    </w:p>
    <w:p w:rsidR="00084D2E" w:rsidRDefault="00084D2E">
      <w:pPr>
        <w:widowControl w:val="0"/>
        <w:spacing w:before="120"/>
        <w:ind w:firstLine="567"/>
        <w:jc w:val="both"/>
        <w:rPr>
          <w:color w:val="000000"/>
          <w:sz w:val="24"/>
          <w:szCs w:val="24"/>
        </w:rPr>
      </w:pPr>
      <w:r>
        <w:rPr>
          <w:color w:val="000000"/>
          <w:sz w:val="24"/>
          <w:szCs w:val="24"/>
        </w:rPr>
        <w:t>Эти четыре статьи в совокупности всегда уравновешены.</w:t>
      </w:r>
    </w:p>
    <w:p w:rsidR="00084D2E" w:rsidRDefault="00084D2E">
      <w:pPr>
        <w:widowControl w:val="0"/>
        <w:spacing w:before="120"/>
        <w:ind w:firstLine="567"/>
        <w:jc w:val="both"/>
        <w:rPr>
          <w:color w:val="000000"/>
          <w:sz w:val="24"/>
          <w:szCs w:val="24"/>
        </w:rPr>
      </w:pPr>
      <w:r>
        <w:rPr>
          <w:color w:val="000000"/>
          <w:sz w:val="24"/>
          <w:szCs w:val="24"/>
        </w:rPr>
        <w:t xml:space="preserve">Если это не происходит с первыми тремя статьями, то разница проявляется в экспорте либо в импорте капитала. </w:t>
      </w:r>
    </w:p>
    <w:p w:rsidR="00084D2E" w:rsidRDefault="00084D2E">
      <w:pPr>
        <w:widowControl w:val="0"/>
        <w:spacing w:before="120"/>
        <w:ind w:firstLine="567"/>
        <w:jc w:val="both"/>
        <w:rPr>
          <w:color w:val="000000"/>
          <w:sz w:val="24"/>
          <w:szCs w:val="24"/>
        </w:rPr>
      </w:pPr>
      <w:r>
        <w:rPr>
          <w:color w:val="000000"/>
          <w:sz w:val="24"/>
          <w:szCs w:val="24"/>
        </w:rPr>
        <w:t xml:space="preserve">Меркантилисты твердили об активном сальдо торгового баланса, они имели в виду превышение экспорта зримого и не зримого, над импортом, призывая привлечение золота в страну, либо предоставление кредита зарубежным странам, т.е. экспорт капитала. Они не проводили четкую грань между тем, что сегодня называют «счета поточных операций» и «счета движения капитала» в платежном балансе. Томас Мен еще в 1630 г. понял, что поступление в страну драгоценных металлов поднимает внутренние цены , и доктрина «продать дороже , купить дешевле» оборачивается против самой страны. </w:t>
      </w:r>
    </w:p>
    <w:p w:rsidR="00084D2E" w:rsidRDefault="00084D2E">
      <w:pPr>
        <w:widowControl w:val="0"/>
        <w:spacing w:before="120"/>
        <w:ind w:firstLine="567"/>
        <w:jc w:val="both"/>
        <w:rPr>
          <w:color w:val="000000"/>
          <w:sz w:val="24"/>
          <w:szCs w:val="24"/>
        </w:rPr>
      </w:pPr>
      <w:r>
        <w:rPr>
          <w:color w:val="000000"/>
          <w:sz w:val="24"/>
          <w:szCs w:val="24"/>
        </w:rPr>
        <w:t>Кантильон и Юм сформулировали этот вывод в 18 ст. и приблизительно за столетие «механики золотого притока» обеспечили опровержение меркантилистских принципов. Аргументы были такие: сугубо автоматические механизмы содействуют «природному разделению денежных металлов» между торгующими странами и установлению такого уровня внутренних цен в них, с которых экспорт каждой страны равняется ее импорту. Добавочная добыча золота в отдельных странах повышает уровень внутренних цен относительно других стран. В результате превышения экспорта над импортом должно оплачиваться отливом золота. Процесс идет до тех пор, пока в торгующих странах не установиться новое равновесие между экспортом и импортом, которое отвечает более высокому предложению золота. Поскольку внешняя торговля взаимосвязаны так, что напоминают воду в сообщающихся сосудах, которая пытается постоянно находиться на одном уровне. Политика погони за активным торговым балансом сама себя упраздняет.</w:t>
      </w:r>
    </w:p>
    <w:p w:rsidR="00084D2E" w:rsidRDefault="00084D2E">
      <w:pPr>
        <w:widowControl w:val="0"/>
        <w:spacing w:before="120"/>
        <w:ind w:firstLine="567"/>
        <w:jc w:val="both"/>
        <w:rPr>
          <w:color w:val="000000"/>
          <w:sz w:val="24"/>
          <w:szCs w:val="24"/>
        </w:rPr>
      </w:pPr>
      <w:r>
        <w:rPr>
          <w:color w:val="000000"/>
          <w:sz w:val="24"/>
          <w:szCs w:val="24"/>
        </w:rPr>
        <w:t>Все элементы, что составляют эту теорию саморегулирующего механизма распределения драгметаллов, были известны еще в 17 ст.. Томас Мен показал, что будь какое пассивное или активное сальдо баланса по текущим операциях, зримых или незримых, может финансироваться оттоком или притоком драгметаллов, поэтому объем экспорта и импорта зависит от соотношения цен в разных странах.</w:t>
      </w:r>
    </w:p>
    <w:p w:rsidR="00084D2E" w:rsidRDefault="00084D2E">
      <w:pPr>
        <w:widowControl w:val="0"/>
        <w:spacing w:before="120"/>
        <w:ind w:firstLine="567"/>
        <w:jc w:val="both"/>
        <w:rPr>
          <w:color w:val="000000"/>
          <w:sz w:val="24"/>
          <w:szCs w:val="24"/>
        </w:rPr>
      </w:pPr>
      <w:r>
        <w:rPr>
          <w:color w:val="000000"/>
          <w:sz w:val="24"/>
          <w:szCs w:val="24"/>
        </w:rPr>
        <w:t>В 1690 г. Дж. Локк показал, что цены изменяются в обозначенной пропорции до количества денег в обращении. Следовало бы лишь соединить воедино и дать вывод, что нет никакой необходимости беспокоиться о долговременном состоянии торгового баланса.</w:t>
      </w:r>
    </w:p>
    <w:p w:rsidR="00084D2E" w:rsidRDefault="00084D2E">
      <w:pPr>
        <w:widowControl w:val="0"/>
        <w:spacing w:before="120"/>
        <w:ind w:firstLine="567"/>
        <w:jc w:val="both"/>
        <w:rPr>
          <w:color w:val="000000"/>
          <w:sz w:val="24"/>
          <w:szCs w:val="24"/>
        </w:rPr>
      </w:pPr>
      <w:r>
        <w:rPr>
          <w:color w:val="000000"/>
          <w:sz w:val="24"/>
          <w:szCs w:val="24"/>
        </w:rPr>
        <w:t>Противоречие взглядов меркантилистов выражалось в повышении экономической деятельности как игра с нулевой суммой (выигрыш одного – проигрыш другого), молчаливое допущение ограниченности потребления, слабость денежных стимулов – эти понятия были присущи в доиндустриальной экономике, привычный к незначительному росту производства и населения. Во время, когда прибыль от внешней торговли была случайная – такой есть эпоха пиратского империализма, когда внутренняя торговля ограничивалась несколькими населенными пунктами и велась спонтанно, практически неизвестна была регулярная занятость и фабричная дисциплина – это может быть природное от мысли, как- будто политика «разори соседа» обогатит нацию, что активный торговый баланс вмещает в себя чистую надбавку до объема продажи на ограниченности внутреннего рынка и что высокая зарплата снизит предложение труда. Такого рода представления об экономической деятельности так крепко укоренились в реальном мире, что навряд ли потребовались констатации, и только они поясняют почему умные люди могли придерживаться теории , выдвинутой в тот период. Объяснение этому, по мысли ученых, лежит в протекционистском настроении , объединенные с ошибочным мнением о богатстве и деньгах.</w:t>
      </w:r>
    </w:p>
    <w:p w:rsidR="00084D2E" w:rsidRDefault="00084D2E">
      <w:pPr>
        <w:widowControl w:val="0"/>
        <w:spacing w:before="120"/>
        <w:ind w:firstLine="567"/>
        <w:jc w:val="both"/>
        <w:rPr>
          <w:color w:val="000000"/>
          <w:sz w:val="24"/>
          <w:szCs w:val="24"/>
        </w:rPr>
      </w:pPr>
      <w:bookmarkStart w:id="0" w:name="_GoBack"/>
      <w:bookmarkEnd w:id="0"/>
    </w:p>
    <w:sectPr w:rsidR="00084D2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00385"/>
    <w:multiLevelType w:val="hybridMultilevel"/>
    <w:tmpl w:val="6B82DD4C"/>
    <w:lvl w:ilvl="0" w:tplc="373EC584">
      <w:start w:val="1"/>
      <w:numFmt w:val="decimal"/>
      <w:lvlText w:val="%1."/>
      <w:lvlJc w:val="left"/>
      <w:pPr>
        <w:tabs>
          <w:tab w:val="num" w:pos="720"/>
        </w:tabs>
        <w:ind w:left="720" w:hanging="360"/>
      </w:pPr>
    </w:lvl>
    <w:lvl w:ilvl="1" w:tplc="100E5882">
      <w:start w:val="1"/>
      <w:numFmt w:val="decimal"/>
      <w:lvlText w:val="%2."/>
      <w:lvlJc w:val="left"/>
      <w:pPr>
        <w:tabs>
          <w:tab w:val="num" w:pos="1440"/>
        </w:tabs>
        <w:ind w:left="1440" w:hanging="360"/>
      </w:pPr>
    </w:lvl>
    <w:lvl w:ilvl="2" w:tplc="E7BE269A">
      <w:start w:val="1"/>
      <w:numFmt w:val="decimal"/>
      <w:lvlText w:val="%3."/>
      <w:lvlJc w:val="left"/>
      <w:pPr>
        <w:tabs>
          <w:tab w:val="num" w:pos="2160"/>
        </w:tabs>
        <w:ind w:left="2160" w:hanging="360"/>
      </w:pPr>
    </w:lvl>
    <w:lvl w:ilvl="3" w:tplc="32FC6790">
      <w:start w:val="1"/>
      <w:numFmt w:val="decimal"/>
      <w:lvlText w:val="%4."/>
      <w:lvlJc w:val="left"/>
      <w:pPr>
        <w:tabs>
          <w:tab w:val="num" w:pos="2880"/>
        </w:tabs>
        <w:ind w:left="2880" w:hanging="360"/>
      </w:pPr>
    </w:lvl>
    <w:lvl w:ilvl="4" w:tplc="9D380920">
      <w:start w:val="1"/>
      <w:numFmt w:val="decimal"/>
      <w:lvlText w:val="%5."/>
      <w:lvlJc w:val="left"/>
      <w:pPr>
        <w:tabs>
          <w:tab w:val="num" w:pos="3600"/>
        </w:tabs>
        <w:ind w:left="3600" w:hanging="360"/>
      </w:pPr>
    </w:lvl>
    <w:lvl w:ilvl="5" w:tplc="5BE0313C">
      <w:start w:val="1"/>
      <w:numFmt w:val="decimal"/>
      <w:lvlText w:val="%6."/>
      <w:lvlJc w:val="left"/>
      <w:pPr>
        <w:tabs>
          <w:tab w:val="num" w:pos="4320"/>
        </w:tabs>
        <w:ind w:left="4320" w:hanging="360"/>
      </w:pPr>
    </w:lvl>
    <w:lvl w:ilvl="6" w:tplc="180E46CE">
      <w:start w:val="1"/>
      <w:numFmt w:val="decimal"/>
      <w:lvlText w:val="%7."/>
      <w:lvlJc w:val="left"/>
      <w:pPr>
        <w:tabs>
          <w:tab w:val="num" w:pos="5040"/>
        </w:tabs>
        <w:ind w:left="5040" w:hanging="360"/>
      </w:pPr>
    </w:lvl>
    <w:lvl w:ilvl="7" w:tplc="D5E8C24A">
      <w:start w:val="1"/>
      <w:numFmt w:val="decimal"/>
      <w:lvlText w:val="%8."/>
      <w:lvlJc w:val="left"/>
      <w:pPr>
        <w:tabs>
          <w:tab w:val="num" w:pos="5760"/>
        </w:tabs>
        <w:ind w:left="5760" w:hanging="360"/>
      </w:pPr>
    </w:lvl>
    <w:lvl w:ilvl="8" w:tplc="4B8485AE">
      <w:start w:val="1"/>
      <w:numFmt w:val="decimal"/>
      <w:lvlText w:val="%9."/>
      <w:lvlJc w:val="left"/>
      <w:pPr>
        <w:tabs>
          <w:tab w:val="num" w:pos="6480"/>
        </w:tabs>
        <w:ind w:left="6480" w:hanging="360"/>
      </w:pPr>
    </w:lvl>
  </w:abstractNum>
  <w:abstractNum w:abstractNumId="1">
    <w:nsid w:val="47E90B2A"/>
    <w:multiLevelType w:val="hybridMultilevel"/>
    <w:tmpl w:val="E37C8D5E"/>
    <w:lvl w:ilvl="0" w:tplc="C4BC1708">
      <w:start w:val="1"/>
      <w:numFmt w:val="decimal"/>
      <w:lvlText w:val="%1."/>
      <w:lvlJc w:val="left"/>
      <w:pPr>
        <w:tabs>
          <w:tab w:val="num" w:pos="720"/>
        </w:tabs>
        <w:ind w:left="720" w:hanging="360"/>
      </w:pPr>
    </w:lvl>
    <w:lvl w:ilvl="1" w:tplc="FFEE138E">
      <w:start w:val="1"/>
      <w:numFmt w:val="decimal"/>
      <w:lvlText w:val="%2."/>
      <w:lvlJc w:val="left"/>
      <w:pPr>
        <w:tabs>
          <w:tab w:val="num" w:pos="1440"/>
        </w:tabs>
        <w:ind w:left="1440" w:hanging="360"/>
      </w:pPr>
    </w:lvl>
    <w:lvl w:ilvl="2" w:tplc="7710372C">
      <w:start w:val="1"/>
      <w:numFmt w:val="decimal"/>
      <w:lvlText w:val="%3."/>
      <w:lvlJc w:val="left"/>
      <w:pPr>
        <w:tabs>
          <w:tab w:val="num" w:pos="2160"/>
        </w:tabs>
        <w:ind w:left="2160" w:hanging="360"/>
      </w:pPr>
    </w:lvl>
    <w:lvl w:ilvl="3" w:tplc="0EA07ACA">
      <w:start w:val="1"/>
      <w:numFmt w:val="decimal"/>
      <w:lvlText w:val="%4."/>
      <w:lvlJc w:val="left"/>
      <w:pPr>
        <w:tabs>
          <w:tab w:val="num" w:pos="2880"/>
        </w:tabs>
        <w:ind w:left="2880" w:hanging="360"/>
      </w:pPr>
    </w:lvl>
    <w:lvl w:ilvl="4" w:tplc="21924226">
      <w:start w:val="1"/>
      <w:numFmt w:val="decimal"/>
      <w:lvlText w:val="%5."/>
      <w:lvlJc w:val="left"/>
      <w:pPr>
        <w:tabs>
          <w:tab w:val="num" w:pos="3600"/>
        </w:tabs>
        <w:ind w:left="3600" w:hanging="360"/>
      </w:pPr>
    </w:lvl>
    <w:lvl w:ilvl="5" w:tplc="3D38DA40">
      <w:start w:val="1"/>
      <w:numFmt w:val="decimal"/>
      <w:lvlText w:val="%6."/>
      <w:lvlJc w:val="left"/>
      <w:pPr>
        <w:tabs>
          <w:tab w:val="num" w:pos="4320"/>
        </w:tabs>
        <w:ind w:left="4320" w:hanging="360"/>
      </w:pPr>
    </w:lvl>
    <w:lvl w:ilvl="6" w:tplc="45AAF888">
      <w:start w:val="1"/>
      <w:numFmt w:val="decimal"/>
      <w:lvlText w:val="%7."/>
      <w:lvlJc w:val="left"/>
      <w:pPr>
        <w:tabs>
          <w:tab w:val="num" w:pos="5040"/>
        </w:tabs>
        <w:ind w:left="5040" w:hanging="360"/>
      </w:pPr>
    </w:lvl>
    <w:lvl w:ilvl="7" w:tplc="1B223090">
      <w:start w:val="1"/>
      <w:numFmt w:val="decimal"/>
      <w:lvlText w:val="%8."/>
      <w:lvlJc w:val="left"/>
      <w:pPr>
        <w:tabs>
          <w:tab w:val="num" w:pos="5760"/>
        </w:tabs>
        <w:ind w:left="5760" w:hanging="360"/>
      </w:pPr>
    </w:lvl>
    <w:lvl w:ilvl="8" w:tplc="86E6B0A2">
      <w:start w:val="1"/>
      <w:numFmt w:val="decimal"/>
      <w:lvlText w:val="%9."/>
      <w:lvlJc w:val="left"/>
      <w:pPr>
        <w:tabs>
          <w:tab w:val="num" w:pos="6480"/>
        </w:tabs>
        <w:ind w:left="6480" w:hanging="360"/>
      </w:pPr>
    </w:lvl>
  </w:abstractNum>
  <w:abstractNum w:abstractNumId="2">
    <w:nsid w:val="56640652"/>
    <w:multiLevelType w:val="hybridMultilevel"/>
    <w:tmpl w:val="44B06A42"/>
    <w:lvl w:ilvl="0" w:tplc="C5525844">
      <w:start w:val="1"/>
      <w:numFmt w:val="decimal"/>
      <w:lvlText w:val="%1."/>
      <w:lvlJc w:val="left"/>
      <w:pPr>
        <w:tabs>
          <w:tab w:val="num" w:pos="720"/>
        </w:tabs>
        <w:ind w:left="720" w:hanging="360"/>
      </w:pPr>
    </w:lvl>
    <w:lvl w:ilvl="1" w:tplc="79E02106">
      <w:start w:val="1"/>
      <w:numFmt w:val="decimal"/>
      <w:lvlText w:val="%2."/>
      <w:lvlJc w:val="left"/>
      <w:pPr>
        <w:tabs>
          <w:tab w:val="num" w:pos="1440"/>
        </w:tabs>
        <w:ind w:left="1440" w:hanging="360"/>
      </w:pPr>
    </w:lvl>
    <w:lvl w:ilvl="2" w:tplc="3822FB88">
      <w:start w:val="1"/>
      <w:numFmt w:val="decimal"/>
      <w:lvlText w:val="%3."/>
      <w:lvlJc w:val="left"/>
      <w:pPr>
        <w:tabs>
          <w:tab w:val="num" w:pos="2160"/>
        </w:tabs>
        <w:ind w:left="2160" w:hanging="360"/>
      </w:pPr>
    </w:lvl>
    <w:lvl w:ilvl="3" w:tplc="1C4E6658">
      <w:start w:val="1"/>
      <w:numFmt w:val="decimal"/>
      <w:lvlText w:val="%4."/>
      <w:lvlJc w:val="left"/>
      <w:pPr>
        <w:tabs>
          <w:tab w:val="num" w:pos="2880"/>
        </w:tabs>
        <w:ind w:left="2880" w:hanging="360"/>
      </w:pPr>
    </w:lvl>
    <w:lvl w:ilvl="4" w:tplc="BE82F0C0">
      <w:start w:val="1"/>
      <w:numFmt w:val="decimal"/>
      <w:lvlText w:val="%5."/>
      <w:lvlJc w:val="left"/>
      <w:pPr>
        <w:tabs>
          <w:tab w:val="num" w:pos="3600"/>
        </w:tabs>
        <w:ind w:left="3600" w:hanging="360"/>
      </w:pPr>
    </w:lvl>
    <w:lvl w:ilvl="5" w:tplc="AB660BB4">
      <w:start w:val="1"/>
      <w:numFmt w:val="decimal"/>
      <w:lvlText w:val="%6."/>
      <w:lvlJc w:val="left"/>
      <w:pPr>
        <w:tabs>
          <w:tab w:val="num" w:pos="4320"/>
        </w:tabs>
        <w:ind w:left="4320" w:hanging="360"/>
      </w:pPr>
    </w:lvl>
    <w:lvl w:ilvl="6" w:tplc="756048EC">
      <w:start w:val="1"/>
      <w:numFmt w:val="decimal"/>
      <w:lvlText w:val="%7."/>
      <w:lvlJc w:val="left"/>
      <w:pPr>
        <w:tabs>
          <w:tab w:val="num" w:pos="5040"/>
        </w:tabs>
        <w:ind w:left="5040" w:hanging="360"/>
      </w:pPr>
    </w:lvl>
    <w:lvl w:ilvl="7" w:tplc="F38CCCA0">
      <w:start w:val="1"/>
      <w:numFmt w:val="decimal"/>
      <w:lvlText w:val="%8."/>
      <w:lvlJc w:val="left"/>
      <w:pPr>
        <w:tabs>
          <w:tab w:val="num" w:pos="5760"/>
        </w:tabs>
        <w:ind w:left="5760" w:hanging="360"/>
      </w:pPr>
    </w:lvl>
    <w:lvl w:ilvl="8" w:tplc="C01C934A">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6668"/>
    <w:rsid w:val="00084D2E"/>
    <w:rsid w:val="00166668"/>
    <w:rsid w:val="00276A5A"/>
    <w:rsid w:val="00694E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1836F52-EE81-4623-9250-B2E6E085C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paragraph" w:styleId="a4">
    <w:name w:val="Body Text"/>
    <w:basedOn w:val="a"/>
    <w:link w:val="a5"/>
    <w:uiPriority w:val="99"/>
    <w:rPr>
      <w:color w:val="000000"/>
      <w:sz w:val="24"/>
      <w:szCs w:val="24"/>
    </w:rPr>
  </w:style>
  <w:style w:type="character" w:customStyle="1" w:styleId="a5">
    <w:name w:val="Основной текст Знак"/>
    <w:link w:val="a4"/>
    <w:uiPriority w:val="99"/>
    <w:semiHidden/>
    <w:rPr>
      <w:rFonts w:ascii="Times New Roman" w:hAnsi="Times New Roman" w:cs="Times New Roman"/>
      <w:sz w:val="20"/>
      <w:szCs w:val="20"/>
    </w:rPr>
  </w:style>
  <w:style w:type="paragraph" w:styleId="2">
    <w:name w:val="Body Text 2"/>
    <w:basedOn w:val="a"/>
    <w:link w:val="20"/>
    <w:uiPriority w:val="99"/>
    <w:pPr>
      <w:ind w:firstLine="426"/>
    </w:pPr>
    <w:rPr>
      <w:color w:val="000000"/>
      <w:sz w:val="24"/>
      <w:szCs w:val="24"/>
    </w:rPr>
  </w:style>
  <w:style w:type="character" w:customStyle="1" w:styleId="20">
    <w:name w:val="Основной текст 2 Знак"/>
    <w:link w:val="2"/>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11668</Words>
  <Characters>6651</Characters>
  <Application>Microsoft Office Word</Application>
  <DocSecurity>0</DocSecurity>
  <Lines>55</Lines>
  <Paragraphs>36</Paragraphs>
  <ScaleCrop>false</ScaleCrop>
  <HeadingPairs>
    <vt:vector size="2" baseType="variant">
      <vt:variant>
        <vt:lpstr>Название</vt:lpstr>
      </vt:variant>
      <vt:variant>
        <vt:i4>1</vt:i4>
      </vt:variant>
    </vt:vector>
  </HeadingPairs>
  <TitlesOfParts>
    <vt:vector size="1" baseType="lpstr">
      <vt:lpstr>Меркантилизм, как первая школа политической экономики </vt:lpstr>
    </vt:vector>
  </TitlesOfParts>
  <Company>PERSONAL COMPUTERS</Company>
  <LinksUpToDate>false</LinksUpToDate>
  <CharactersWithSpaces>18283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Меркантилизм, как первая школа политической экономики </dc:title>
  <dc:subject/>
  <dc:creator>USER</dc:creator>
  <cp:keywords/>
  <dc:description/>
  <cp:lastModifiedBy>admin</cp:lastModifiedBy>
  <cp:revision>2</cp:revision>
  <dcterms:created xsi:type="dcterms:W3CDTF">2014-01-27T03:52:00Z</dcterms:created>
  <dcterms:modified xsi:type="dcterms:W3CDTF">2014-01-27T03:52:00Z</dcterms:modified>
</cp:coreProperties>
</file>