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A49" w:rsidRDefault="00D96A49">
      <w:pPr>
        <w:widowControl w:val="0"/>
        <w:spacing w:before="120"/>
        <w:jc w:val="center"/>
        <w:rPr>
          <w:b/>
          <w:bCs/>
          <w:color w:val="000000"/>
          <w:sz w:val="32"/>
          <w:szCs w:val="32"/>
        </w:rPr>
      </w:pPr>
      <w:r>
        <w:rPr>
          <w:b/>
          <w:bCs/>
          <w:color w:val="000000"/>
          <w:sz w:val="32"/>
          <w:szCs w:val="32"/>
        </w:rPr>
        <w:t>МЕЖДУНАРОДНЫЕ ФИНАНСЫ И ЭКОНОМИЧЕСКАЯ ИНТЕГРАЦИЯ</w:t>
      </w:r>
    </w:p>
    <w:p w:rsidR="00D96A49" w:rsidRDefault="00D96A49">
      <w:pPr>
        <w:widowControl w:val="0"/>
        <w:spacing w:before="120"/>
        <w:jc w:val="center"/>
        <w:rPr>
          <w:b/>
          <w:bCs/>
          <w:color w:val="000000"/>
          <w:sz w:val="28"/>
          <w:szCs w:val="28"/>
        </w:rPr>
      </w:pPr>
      <w:r>
        <w:rPr>
          <w:b/>
          <w:bCs/>
          <w:color w:val="000000"/>
          <w:sz w:val="28"/>
          <w:szCs w:val="28"/>
        </w:rPr>
        <w:t>1. ВАЛЮТНЫЙ КУРС И ВАЛЮТНЫЙ РЫНОК</w:t>
      </w:r>
    </w:p>
    <w:p w:rsidR="00D96A49" w:rsidRDefault="00D96A49">
      <w:pPr>
        <w:widowControl w:val="0"/>
        <w:spacing w:before="120"/>
        <w:ind w:firstLine="567"/>
        <w:jc w:val="both"/>
        <w:rPr>
          <w:b/>
          <w:bCs/>
          <w:color w:val="000000"/>
          <w:sz w:val="24"/>
          <w:szCs w:val="24"/>
        </w:rPr>
      </w:pPr>
      <w:r>
        <w:rPr>
          <w:b/>
          <w:bCs/>
          <w:color w:val="000000"/>
          <w:sz w:val="24"/>
          <w:szCs w:val="24"/>
        </w:rPr>
        <w:t xml:space="preserve">Валюты, их виды, конвертируемость валют </w:t>
      </w:r>
    </w:p>
    <w:p w:rsidR="00D96A49" w:rsidRDefault="00D96A49">
      <w:pPr>
        <w:widowControl w:val="0"/>
        <w:spacing w:before="120"/>
        <w:ind w:firstLine="567"/>
        <w:jc w:val="both"/>
        <w:rPr>
          <w:color w:val="000000"/>
          <w:sz w:val="24"/>
          <w:szCs w:val="24"/>
        </w:rPr>
      </w:pPr>
      <w:r>
        <w:rPr>
          <w:color w:val="000000"/>
          <w:sz w:val="24"/>
          <w:szCs w:val="24"/>
        </w:rPr>
        <w:t>Валютой является любой платежный документ или денежное обязательство, выраженное в той или иной национальной денежной единице и используемое в международных расчетах. Это банкноты, казначейские билеты, денежные средства на банковских счетах, а также чеки, векселя, аккредитивы и другие платежные средства.</w:t>
      </w:r>
    </w:p>
    <w:p w:rsidR="00D96A49" w:rsidRDefault="00D96A49">
      <w:pPr>
        <w:widowControl w:val="0"/>
        <w:spacing w:before="120"/>
        <w:ind w:firstLine="567"/>
        <w:jc w:val="both"/>
        <w:rPr>
          <w:color w:val="000000"/>
          <w:sz w:val="24"/>
          <w:szCs w:val="24"/>
        </w:rPr>
      </w:pPr>
      <w:r>
        <w:rPr>
          <w:color w:val="000000"/>
          <w:sz w:val="24"/>
          <w:szCs w:val="24"/>
        </w:rPr>
        <w:t>Виды валют. Различаются валюты национальные, иностранные, региональные и международные. Кроме этого, выделяют резервную валюту и свободно конвертируемую валюту (СКВ), используется термин твёрдая валюта.</w:t>
      </w:r>
    </w:p>
    <w:p w:rsidR="00D96A49" w:rsidRDefault="00D96A49">
      <w:pPr>
        <w:widowControl w:val="0"/>
        <w:spacing w:before="120"/>
        <w:ind w:firstLine="567"/>
        <w:jc w:val="both"/>
        <w:rPr>
          <w:color w:val="000000"/>
          <w:sz w:val="24"/>
          <w:szCs w:val="24"/>
        </w:rPr>
      </w:pPr>
      <w:r>
        <w:rPr>
          <w:color w:val="000000"/>
          <w:sz w:val="24"/>
          <w:szCs w:val="24"/>
        </w:rPr>
        <w:t xml:space="preserve">Национальная валюта - это законное платежное средство на территории выпускающих ее стран. </w:t>
      </w:r>
    </w:p>
    <w:p w:rsidR="00D96A49" w:rsidRDefault="00D96A49">
      <w:pPr>
        <w:widowControl w:val="0"/>
        <w:spacing w:before="120"/>
        <w:ind w:firstLine="567"/>
        <w:jc w:val="both"/>
        <w:rPr>
          <w:color w:val="000000"/>
          <w:sz w:val="24"/>
          <w:szCs w:val="24"/>
        </w:rPr>
      </w:pPr>
      <w:r>
        <w:rPr>
          <w:color w:val="000000"/>
          <w:sz w:val="24"/>
          <w:szCs w:val="24"/>
        </w:rPr>
        <w:t xml:space="preserve">Иностранная валюта - платежное средство других стран, законно или незаконно используемое на территории данной страны. </w:t>
      </w:r>
    </w:p>
    <w:p w:rsidR="00D96A49" w:rsidRDefault="00D96A49">
      <w:pPr>
        <w:widowControl w:val="0"/>
        <w:spacing w:before="120"/>
        <w:ind w:firstLine="567"/>
        <w:jc w:val="both"/>
        <w:rPr>
          <w:color w:val="000000"/>
          <w:sz w:val="24"/>
          <w:szCs w:val="24"/>
        </w:rPr>
      </w:pPr>
      <w:r>
        <w:rPr>
          <w:color w:val="000000"/>
          <w:sz w:val="24"/>
          <w:szCs w:val="24"/>
        </w:rPr>
        <w:t xml:space="preserve">Региональная валюта - это валюта Европейского союза - евро. </w:t>
      </w:r>
    </w:p>
    <w:p w:rsidR="00D96A49" w:rsidRDefault="00D96A49">
      <w:pPr>
        <w:widowControl w:val="0"/>
        <w:spacing w:before="120"/>
        <w:ind w:firstLine="567"/>
        <w:jc w:val="both"/>
        <w:rPr>
          <w:color w:val="000000"/>
          <w:sz w:val="24"/>
          <w:szCs w:val="24"/>
        </w:rPr>
      </w:pPr>
      <w:r>
        <w:rPr>
          <w:color w:val="000000"/>
          <w:sz w:val="24"/>
          <w:szCs w:val="24"/>
        </w:rPr>
        <w:t xml:space="preserve">Международной валютой считаются специальные права заимствования (СПЗ) Международного валютного фонда. </w:t>
      </w:r>
    </w:p>
    <w:p w:rsidR="00D96A49" w:rsidRDefault="00D96A49">
      <w:pPr>
        <w:widowControl w:val="0"/>
        <w:spacing w:before="120"/>
        <w:ind w:firstLine="567"/>
        <w:jc w:val="both"/>
        <w:rPr>
          <w:color w:val="000000"/>
          <w:sz w:val="24"/>
          <w:szCs w:val="24"/>
        </w:rPr>
      </w:pPr>
      <w:r>
        <w:rPr>
          <w:color w:val="000000"/>
          <w:sz w:val="24"/>
          <w:szCs w:val="24"/>
        </w:rPr>
        <w:t xml:space="preserve">Резервной является валюта, в которой страны держат свои ликвидные международные резервные активы. </w:t>
      </w:r>
    </w:p>
    <w:p w:rsidR="00D96A49" w:rsidRDefault="00D96A49">
      <w:pPr>
        <w:widowControl w:val="0"/>
        <w:spacing w:before="120"/>
        <w:ind w:firstLine="567"/>
        <w:jc w:val="both"/>
        <w:rPr>
          <w:color w:val="000000"/>
          <w:sz w:val="24"/>
          <w:szCs w:val="24"/>
        </w:rPr>
      </w:pPr>
      <w:r>
        <w:rPr>
          <w:color w:val="000000"/>
          <w:sz w:val="24"/>
          <w:szCs w:val="24"/>
        </w:rPr>
        <w:t xml:space="preserve">Свободно конвертируемая валюта (СКВ) - это широко используемая валюта для осуществления платежей по международным сделкам, она свободно покупается-продается на главных валютных рынках (доллар, фунт, франк, марка, иена). </w:t>
      </w:r>
    </w:p>
    <w:p w:rsidR="00D96A49" w:rsidRDefault="00D96A49">
      <w:pPr>
        <w:widowControl w:val="0"/>
        <w:spacing w:before="120"/>
        <w:ind w:firstLine="567"/>
        <w:jc w:val="both"/>
        <w:rPr>
          <w:color w:val="000000"/>
          <w:sz w:val="24"/>
          <w:szCs w:val="24"/>
        </w:rPr>
      </w:pPr>
      <w:r>
        <w:rPr>
          <w:color w:val="000000"/>
          <w:sz w:val="24"/>
          <w:szCs w:val="24"/>
        </w:rPr>
        <w:t xml:space="preserve">Твердая валюта - означает стабильный валютный курс. </w:t>
      </w:r>
    </w:p>
    <w:p w:rsidR="00D96A49" w:rsidRDefault="00D96A49">
      <w:pPr>
        <w:widowControl w:val="0"/>
        <w:spacing w:before="120"/>
        <w:ind w:firstLine="567"/>
        <w:jc w:val="both"/>
        <w:rPr>
          <w:color w:val="000000"/>
          <w:sz w:val="24"/>
          <w:szCs w:val="24"/>
        </w:rPr>
      </w:pPr>
      <w:r>
        <w:rPr>
          <w:color w:val="000000"/>
          <w:sz w:val="24"/>
          <w:szCs w:val="24"/>
        </w:rPr>
        <w:t>Конвертируемость валюты предполагает свободный обмен национальной валюты на иностранную и использование ее в сделках с реальными и финансовыми активами.</w:t>
      </w:r>
    </w:p>
    <w:p w:rsidR="00D96A49" w:rsidRDefault="00D96A49">
      <w:pPr>
        <w:widowControl w:val="0"/>
        <w:spacing w:before="120"/>
        <w:ind w:firstLine="567"/>
        <w:jc w:val="both"/>
        <w:rPr>
          <w:color w:val="000000"/>
          <w:sz w:val="24"/>
          <w:szCs w:val="24"/>
        </w:rPr>
      </w:pPr>
      <w:r>
        <w:rPr>
          <w:color w:val="000000"/>
          <w:sz w:val="24"/>
          <w:szCs w:val="24"/>
        </w:rPr>
        <w:t>Конвертируемость может быть ограниченной, т.е. только по текущим операциям или по операциям с капиталом. Конвертируемость может быть свободной - это означает снятие всяких ограничений на конвертируемость валюты по всем операциям.</w:t>
      </w:r>
    </w:p>
    <w:p w:rsidR="00D96A49" w:rsidRDefault="00D96A49">
      <w:pPr>
        <w:widowControl w:val="0"/>
        <w:spacing w:before="120"/>
        <w:ind w:firstLine="567"/>
        <w:jc w:val="both"/>
        <w:rPr>
          <w:color w:val="000000"/>
          <w:sz w:val="24"/>
          <w:szCs w:val="24"/>
        </w:rPr>
      </w:pPr>
      <w:r>
        <w:rPr>
          <w:color w:val="000000"/>
          <w:sz w:val="24"/>
          <w:szCs w:val="24"/>
        </w:rPr>
        <w:t>Конвертируемость валюты по текущим операциям означает отсутствие ограничений на платежи и трансферты по текущим международным операциям, связанным с торговлей товарами, услугами, межгосударственными переводами доходов и трансферто</w:t>
      </w:r>
    </w:p>
    <w:p w:rsidR="00D96A49" w:rsidRDefault="00D96A49">
      <w:pPr>
        <w:widowControl w:val="0"/>
        <w:spacing w:before="120"/>
        <w:ind w:firstLine="567"/>
        <w:jc w:val="both"/>
        <w:rPr>
          <w:color w:val="000000"/>
          <w:sz w:val="24"/>
          <w:szCs w:val="24"/>
        </w:rPr>
      </w:pPr>
      <w:r>
        <w:rPr>
          <w:color w:val="000000"/>
          <w:sz w:val="24"/>
          <w:szCs w:val="24"/>
        </w:rPr>
        <w:t xml:space="preserve">Ограничения могут выражаться по следующим направлениям: </w:t>
      </w:r>
    </w:p>
    <w:p w:rsidR="00D96A49" w:rsidRDefault="00D96A49">
      <w:pPr>
        <w:widowControl w:val="0"/>
        <w:spacing w:before="120"/>
        <w:ind w:firstLine="567"/>
        <w:jc w:val="both"/>
        <w:rPr>
          <w:color w:val="000000"/>
          <w:sz w:val="24"/>
          <w:szCs w:val="24"/>
        </w:rPr>
      </w:pPr>
      <w:r>
        <w:rPr>
          <w:color w:val="000000"/>
          <w:sz w:val="24"/>
          <w:szCs w:val="24"/>
        </w:rPr>
        <w:t xml:space="preserve">обязательное авансирование импортных платежей для получения в банке иностранной валюты; </w:t>
      </w:r>
    </w:p>
    <w:p w:rsidR="00D96A49" w:rsidRDefault="00D96A49">
      <w:pPr>
        <w:widowControl w:val="0"/>
        <w:spacing w:before="120"/>
        <w:ind w:firstLine="567"/>
        <w:jc w:val="both"/>
        <w:rPr>
          <w:color w:val="000000"/>
          <w:sz w:val="24"/>
          <w:szCs w:val="24"/>
        </w:rPr>
      </w:pPr>
      <w:r>
        <w:rPr>
          <w:color w:val="000000"/>
          <w:sz w:val="24"/>
          <w:szCs w:val="24"/>
        </w:rPr>
        <w:t xml:space="preserve">распределение валюты между импортерами; </w:t>
      </w:r>
    </w:p>
    <w:p w:rsidR="00D96A49" w:rsidRDefault="00D96A49">
      <w:pPr>
        <w:widowControl w:val="0"/>
        <w:spacing w:before="120"/>
        <w:ind w:firstLine="567"/>
        <w:jc w:val="both"/>
        <w:rPr>
          <w:color w:val="000000"/>
          <w:sz w:val="24"/>
          <w:szCs w:val="24"/>
        </w:rPr>
      </w:pPr>
      <w:r>
        <w:rPr>
          <w:color w:val="000000"/>
          <w:sz w:val="24"/>
          <w:szCs w:val="24"/>
        </w:rPr>
        <w:t xml:space="preserve">требование обязательной продажи валюты центральному банку. </w:t>
      </w:r>
    </w:p>
    <w:p w:rsidR="00D96A49" w:rsidRDefault="00D96A49">
      <w:pPr>
        <w:widowControl w:val="0"/>
        <w:spacing w:before="120"/>
        <w:ind w:firstLine="567"/>
        <w:jc w:val="both"/>
        <w:rPr>
          <w:color w:val="000000"/>
          <w:sz w:val="24"/>
          <w:szCs w:val="24"/>
        </w:rPr>
      </w:pPr>
      <w:r>
        <w:rPr>
          <w:color w:val="000000"/>
          <w:sz w:val="24"/>
          <w:szCs w:val="24"/>
        </w:rPr>
        <w:t>Страны-члены Международного валютного фонда (МВФ) обязуются устранить все ограничения на международные платежи по валютным операциям. Большинство стран, в том числе Россия, Украина, ввели конвертируемость по текущим операциям.</w:t>
      </w:r>
    </w:p>
    <w:p w:rsidR="00D96A49" w:rsidRDefault="00D96A49">
      <w:pPr>
        <w:widowControl w:val="0"/>
        <w:spacing w:before="120"/>
        <w:ind w:firstLine="567"/>
        <w:jc w:val="both"/>
        <w:rPr>
          <w:color w:val="000000"/>
          <w:sz w:val="24"/>
          <w:szCs w:val="24"/>
        </w:rPr>
      </w:pPr>
      <w:r>
        <w:rPr>
          <w:color w:val="000000"/>
          <w:sz w:val="24"/>
          <w:szCs w:val="24"/>
        </w:rPr>
        <w:t>Конвертируемость валюты по капитальным операциям означает отсутствие ограничений на платежи и трансферты по международным операциям, связанным с движением капитала, а именно прямых и портфельных инвестиций, займов, кредитов и др.</w:t>
      </w:r>
    </w:p>
    <w:p w:rsidR="00D96A49" w:rsidRDefault="00D96A49">
      <w:pPr>
        <w:widowControl w:val="0"/>
        <w:spacing w:before="120"/>
        <w:ind w:firstLine="567"/>
        <w:jc w:val="both"/>
        <w:rPr>
          <w:color w:val="000000"/>
          <w:sz w:val="24"/>
          <w:szCs w:val="24"/>
        </w:rPr>
      </w:pPr>
      <w:r>
        <w:rPr>
          <w:color w:val="000000"/>
          <w:sz w:val="24"/>
          <w:szCs w:val="24"/>
        </w:rPr>
        <w:t xml:space="preserve">Ограничения по капитальным операциям выражаются в следующем: </w:t>
      </w:r>
    </w:p>
    <w:p w:rsidR="00D96A49" w:rsidRDefault="00D96A49">
      <w:pPr>
        <w:widowControl w:val="0"/>
        <w:spacing w:before="120"/>
        <w:ind w:firstLine="567"/>
        <w:jc w:val="both"/>
        <w:rPr>
          <w:color w:val="000000"/>
          <w:sz w:val="24"/>
          <w:szCs w:val="24"/>
        </w:rPr>
      </w:pPr>
      <w:r>
        <w:rPr>
          <w:color w:val="000000"/>
          <w:sz w:val="24"/>
          <w:szCs w:val="24"/>
        </w:rPr>
        <w:t xml:space="preserve">в недопущении иностранного капитала в определенные отрасли экономики; </w:t>
      </w:r>
    </w:p>
    <w:p w:rsidR="00D96A49" w:rsidRDefault="00D96A49">
      <w:pPr>
        <w:widowControl w:val="0"/>
        <w:spacing w:before="120"/>
        <w:ind w:firstLine="567"/>
        <w:jc w:val="both"/>
        <w:rPr>
          <w:color w:val="000000"/>
          <w:sz w:val="24"/>
          <w:szCs w:val="24"/>
        </w:rPr>
      </w:pPr>
      <w:r>
        <w:rPr>
          <w:color w:val="000000"/>
          <w:sz w:val="24"/>
          <w:szCs w:val="24"/>
        </w:rPr>
        <w:t xml:space="preserve">в требовании об обязательной репатриации прибыли; </w:t>
      </w:r>
    </w:p>
    <w:p w:rsidR="00D96A49" w:rsidRDefault="00D96A49">
      <w:pPr>
        <w:widowControl w:val="0"/>
        <w:spacing w:before="120"/>
        <w:ind w:firstLine="567"/>
        <w:jc w:val="both"/>
        <w:rPr>
          <w:color w:val="000000"/>
          <w:sz w:val="24"/>
          <w:szCs w:val="24"/>
        </w:rPr>
      </w:pPr>
      <w:r>
        <w:rPr>
          <w:color w:val="000000"/>
          <w:sz w:val="24"/>
          <w:szCs w:val="24"/>
        </w:rPr>
        <w:t xml:space="preserve">в обязательстве сдавать или продавать валюту; </w:t>
      </w:r>
    </w:p>
    <w:p w:rsidR="00D96A49" w:rsidRDefault="00D96A49">
      <w:pPr>
        <w:widowControl w:val="0"/>
        <w:spacing w:before="120"/>
        <w:ind w:firstLine="567"/>
        <w:jc w:val="both"/>
        <w:rPr>
          <w:color w:val="000000"/>
          <w:sz w:val="24"/>
          <w:szCs w:val="24"/>
        </w:rPr>
      </w:pPr>
      <w:r>
        <w:rPr>
          <w:color w:val="000000"/>
          <w:sz w:val="24"/>
          <w:szCs w:val="24"/>
        </w:rPr>
        <w:t xml:space="preserve">в запрете на покупку резидентами иностранных ценных бумаг. </w:t>
      </w:r>
    </w:p>
    <w:p w:rsidR="00D96A49" w:rsidRDefault="00D96A49">
      <w:pPr>
        <w:widowControl w:val="0"/>
        <w:spacing w:before="120"/>
        <w:ind w:firstLine="567"/>
        <w:jc w:val="both"/>
        <w:rPr>
          <w:color w:val="000000"/>
          <w:sz w:val="24"/>
          <w:szCs w:val="24"/>
        </w:rPr>
      </w:pPr>
      <w:r>
        <w:rPr>
          <w:color w:val="000000"/>
          <w:sz w:val="24"/>
          <w:szCs w:val="24"/>
        </w:rPr>
        <w:t>МВФ разрешает ограничения крупным заемщикам, чтобы предотвратить бегство капитала. Более 100 стран имеют неконвертируемую валюту по капитальным операциям.</w:t>
      </w:r>
    </w:p>
    <w:p w:rsidR="00D96A49" w:rsidRDefault="00D96A49">
      <w:pPr>
        <w:widowControl w:val="0"/>
        <w:spacing w:before="120"/>
        <w:ind w:firstLine="567"/>
        <w:jc w:val="both"/>
        <w:rPr>
          <w:color w:val="000000"/>
          <w:sz w:val="24"/>
          <w:szCs w:val="24"/>
        </w:rPr>
      </w:pPr>
      <w:r>
        <w:rPr>
          <w:color w:val="000000"/>
          <w:sz w:val="24"/>
          <w:szCs w:val="24"/>
        </w:rPr>
        <w:t>Существует определенная очередность введения конвертируемости валюты: сначала вводится конвертируемость по текущим операциям, затем по капитальным. Внутренняя конвертируемость означает возможность расплачиваться иностранной валютой внутри страны, т.е. параллельное хождение валюты. Использование иностранной валюты, например, доллара, в качестве средства обращения, единицы расчета и сбережения называется долларизацией. Уровень долларизации определяется долей иностранной валюты, пересчитанной в национальную валюту по официальному валютному курсу и находящейся в денежном обращении данной страны. Внешняя конвертируемость означает право резидента совершать операции с иностранной валютой с нерезидентами.</w:t>
      </w:r>
    </w:p>
    <w:p w:rsidR="00D96A49" w:rsidRDefault="00D96A49">
      <w:pPr>
        <w:widowControl w:val="0"/>
        <w:spacing w:before="120"/>
        <w:ind w:firstLine="567"/>
        <w:jc w:val="both"/>
        <w:rPr>
          <w:b/>
          <w:bCs/>
          <w:color w:val="000000"/>
          <w:sz w:val="24"/>
          <w:szCs w:val="24"/>
        </w:rPr>
      </w:pPr>
      <w:r>
        <w:rPr>
          <w:b/>
          <w:bCs/>
          <w:color w:val="000000"/>
          <w:sz w:val="24"/>
          <w:szCs w:val="24"/>
        </w:rPr>
        <w:t>Валютный курс</w:t>
      </w:r>
    </w:p>
    <w:p w:rsidR="00D96A49" w:rsidRDefault="00D96A49">
      <w:pPr>
        <w:widowControl w:val="0"/>
        <w:spacing w:before="120"/>
        <w:ind w:firstLine="567"/>
        <w:jc w:val="both"/>
        <w:rPr>
          <w:color w:val="000000"/>
          <w:sz w:val="24"/>
          <w:szCs w:val="24"/>
        </w:rPr>
      </w:pPr>
      <w:r>
        <w:rPr>
          <w:color w:val="000000"/>
          <w:sz w:val="24"/>
          <w:szCs w:val="24"/>
        </w:rPr>
        <w:t>Соотношение обмена денежных единиц двух стран или цена одной валюты, выраженная в другой валюте или корзине валют, которая устанавливается законодательным порядком или рынком, называется валютным курсом.</w:t>
      </w:r>
    </w:p>
    <w:p w:rsidR="00D96A49" w:rsidRDefault="00D96A49">
      <w:pPr>
        <w:widowControl w:val="0"/>
        <w:spacing w:before="120"/>
        <w:ind w:firstLine="567"/>
        <w:jc w:val="both"/>
        <w:rPr>
          <w:color w:val="000000"/>
          <w:sz w:val="24"/>
          <w:szCs w:val="24"/>
        </w:rPr>
      </w:pPr>
      <w:r>
        <w:rPr>
          <w:color w:val="000000"/>
          <w:sz w:val="24"/>
          <w:szCs w:val="24"/>
        </w:rPr>
        <w:t>Реальный валютный курс или паритет покупательной способности валюты отличается от официального валютного курса. Например, паритет покупательной способности рубля к доллару можно рассчитать, сопоставив стоимость гамбургера или стоимость набора одних и тех же товаров в Нью-Йорке и в Москве. Паритет покупательной способности рубля будет значительно выше его валютного курса - 14-15 рублей за 1 доллар.</w:t>
      </w:r>
    </w:p>
    <w:p w:rsidR="00D96A49" w:rsidRDefault="00D96A49">
      <w:pPr>
        <w:widowControl w:val="0"/>
        <w:spacing w:before="120"/>
        <w:ind w:firstLine="567"/>
        <w:jc w:val="both"/>
        <w:rPr>
          <w:color w:val="000000"/>
          <w:sz w:val="24"/>
          <w:szCs w:val="24"/>
        </w:rPr>
      </w:pPr>
      <w:r>
        <w:rPr>
          <w:color w:val="000000"/>
          <w:sz w:val="24"/>
          <w:szCs w:val="24"/>
        </w:rPr>
        <w:t>Фиксирование курса национальной денежной единицы в иностранной денежной единице называется валютной котировкой.</w:t>
      </w:r>
    </w:p>
    <w:p w:rsidR="00D96A49" w:rsidRDefault="00D96A49">
      <w:pPr>
        <w:widowControl w:val="0"/>
        <w:spacing w:before="120"/>
        <w:ind w:firstLine="567"/>
        <w:jc w:val="both"/>
        <w:rPr>
          <w:color w:val="000000"/>
          <w:sz w:val="24"/>
          <w:szCs w:val="24"/>
        </w:rPr>
      </w:pPr>
      <w:r>
        <w:rPr>
          <w:color w:val="000000"/>
          <w:sz w:val="24"/>
          <w:szCs w:val="24"/>
        </w:rPr>
        <w:t>Курс национальной денежной единицы (рубля) может быть установлен в форме прямой котировки 1 долл.= 30 руб. или в обратной котировке - 1 руб. =3,3 цент.</w:t>
      </w:r>
    </w:p>
    <w:p w:rsidR="00D96A49" w:rsidRDefault="00D96A49">
      <w:pPr>
        <w:widowControl w:val="0"/>
        <w:spacing w:before="120"/>
        <w:ind w:firstLine="567"/>
        <w:jc w:val="both"/>
        <w:rPr>
          <w:color w:val="000000"/>
          <w:sz w:val="24"/>
          <w:szCs w:val="24"/>
        </w:rPr>
      </w:pPr>
      <w:r>
        <w:rPr>
          <w:color w:val="000000"/>
          <w:sz w:val="24"/>
          <w:szCs w:val="24"/>
        </w:rPr>
        <w:t xml:space="preserve">В основе формирования валютного курса, то есть важнейшими факторами, влияющими на валютный курс, являются: </w:t>
      </w:r>
    </w:p>
    <w:p w:rsidR="00D96A49" w:rsidRDefault="00D96A49">
      <w:pPr>
        <w:widowControl w:val="0"/>
        <w:spacing w:before="120"/>
        <w:ind w:firstLine="567"/>
        <w:jc w:val="both"/>
        <w:rPr>
          <w:color w:val="000000"/>
          <w:sz w:val="24"/>
          <w:szCs w:val="24"/>
        </w:rPr>
      </w:pPr>
      <w:r>
        <w:rPr>
          <w:color w:val="000000"/>
          <w:sz w:val="24"/>
          <w:szCs w:val="24"/>
        </w:rPr>
        <w:t xml:space="preserve">покупательная способность валюты, </w:t>
      </w:r>
    </w:p>
    <w:p w:rsidR="00D96A49" w:rsidRDefault="00D96A49">
      <w:pPr>
        <w:widowControl w:val="0"/>
        <w:spacing w:before="120"/>
        <w:ind w:firstLine="567"/>
        <w:jc w:val="both"/>
        <w:rPr>
          <w:color w:val="000000"/>
          <w:sz w:val="24"/>
          <w:szCs w:val="24"/>
        </w:rPr>
      </w:pPr>
      <w:r>
        <w:rPr>
          <w:color w:val="000000"/>
          <w:sz w:val="24"/>
          <w:szCs w:val="24"/>
        </w:rPr>
        <w:t xml:space="preserve">уровень инфляция, </w:t>
      </w:r>
    </w:p>
    <w:p w:rsidR="00D96A49" w:rsidRDefault="00D96A49">
      <w:pPr>
        <w:widowControl w:val="0"/>
        <w:spacing w:before="120"/>
        <w:ind w:firstLine="567"/>
        <w:jc w:val="both"/>
        <w:rPr>
          <w:color w:val="000000"/>
          <w:sz w:val="24"/>
          <w:szCs w:val="24"/>
        </w:rPr>
      </w:pPr>
      <w:r>
        <w:rPr>
          <w:color w:val="000000"/>
          <w:sz w:val="24"/>
          <w:szCs w:val="24"/>
        </w:rPr>
        <w:t xml:space="preserve">изменения процентных ставок, </w:t>
      </w:r>
    </w:p>
    <w:p w:rsidR="00D96A49" w:rsidRDefault="00D96A49">
      <w:pPr>
        <w:widowControl w:val="0"/>
        <w:spacing w:before="120"/>
        <w:ind w:firstLine="567"/>
        <w:jc w:val="both"/>
        <w:rPr>
          <w:color w:val="000000"/>
          <w:sz w:val="24"/>
          <w:szCs w:val="24"/>
        </w:rPr>
      </w:pPr>
      <w:r>
        <w:rPr>
          <w:color w:val="000000"/>
          <w:sz w:val="24"/>
          <w:szCs w:val="24"/>
        </w:rPr>
        <w:t xml:space="preserve">состояние платежного баланса, </w:t>
      </w:r>
    </w:p>
    <w:p w:rsidR="00D96A49" w:rsidRDefault="00D96A49">
      <w:pPr>
        <w:widowControl w:val="0"/>
        <w:spacing w:before="120"/>
        <w:ind w:firstLine="567"/>
        <w:jc w:val="both"/>
        <w:rPr>
          <w:color w:val="000000"/>
          <w:sz w:val="24"/>
          <w:szCs w:val="24"/>
        </w:rPr>
      </w:pPr>
      <w:r>
        <w:rPr>
          <w:color w:val="000000"/>
          <w:sz w:val="24"/>
          <w:szCs w:val="24"/>
        </w:rPr>
        <w:t xml:space="preserve">денежно-кредитная политика центрального банка, </w:t>
      </w:r>
    </w:p>
    <w:p w:rsidR="00D96A49" w:rsidRDefault="00D96A49">
      <w:pPr>
        <w:widowControl w:val="0"/>
        <w:spacing w:before="120"/>
        <w:ind w:firstLine="567"/>
        <w:jc w:val="both"/>
        <w:rPr>
          <w:color w:val="000000"/>
          <w:sz w:val="24"/>
          <w:szCs w:val="24"/>
        </w:rPr>
      </w:pPr>
      <w:r>
        <w:rPr>
          <w:color w:val="000000"/>
          <w:sz w:val="24"/>
          <w:szCs w:val="24"/>
        </w:rPr>
        <w:t xml:space="preserve">масштабы официальных резервов. </w:t>
      </w:r>
    </w:p>
    <w:p w:rsidR="00D96A49" w:rsidRDefault="00D96A49">
      <w:pPr>
        <w:widowControl w:val="0"/>
        <w:spacing w:before="120"/>
        <w:ind w:firstLine="567"/>
        <w:jc w:val="both"/>
        <w:rPr>
          <w:color w:val="000000"/>
          <w:sz w:val="24"/>
          <w:szCs w:val="24"/>
        </w:rPr>
      </w:pPr>
      <w:r>
        <w:rPr>
          <w:color w:val="000000"/>
          <w:sz w:val="24"/>
          <w:szCs w:val="24"/>
        </w:rPr>
        <w:t>На практике используются различные виды валютных курсов.</w:t>
      </w:r>
    </w:p>
    <w:p w:rsidR="00D96A49" w:rsidRDefault="00D96A49">
      <w:pPr>
        <w:widowControl w:val="0"/>
        <w:spacing w:before="120"/>
        <w:ind w:firstLine="567"/>
        <w:jc w:val="both"/>
        <w:rPr>
          <w:color w:val="000000"/>
          <w:sz w:val="24"/>
          <w:szCs w:val="24"/>
        </w:rPr>
      </w:pPr>
      <w:r>
        <w:rPr>
          <w:color w:val="000000"/>
          <w:sz w:val="24"/>
          <w:szCs w:val="24"/>
        </w:rPr>
        <w:t>1. В частности, это может быть валютный курс покупателя или продавца. Валютный курс покупателя - это курс, по которому банк-резидент покупает иностранную валюту за национальную валюту. Валютный курс продавца - это курс, по которому банк продает иностранную валюту за национальную валюту. Разница между курсом покупателя и продавца называется маржой, она покрывает издержки и формирует прибыль банка по валютным операциям.</w:t>
      </w:r>
    </w:p>
    <w:p w:rsidR="00D96A49" w:rsidRDefault="00D96A49">
      <w:pPr>
        <w:widowControl w:val="0"/>
        <w:spacing w:before="120"/>
        <w:ind w:firstLine="567"/>
        <w:jc w:val="both"/>
        <w:rPr>
          <w:color w:val="000000"/>
          <w:sz w:val="24"/>
          <w:szCs w:val="24"/>
        </w:rPr>
      </w:pPr>
      <w:r>
        <w:rPr>
          <w:color w:val="000000"/>
          <w:sz w:val="24"/>
          <w:szCs w:val="24"/>
        </w:rPr>
        <w:t>2. Валютный курс может быть фиксированным или плавающим (рыночным). Валютный курс национальной валюты может фиксироваться по отношению к американскому доллару, французскому франку, немецкой марке и т.п. Фиксируются, как правило, завышенные курсы национальных валют, которые в рыночных условиях будут снижаться. Поддержание фиксированного валютного курса требует интервенций (вмешательства) центрального банка, отвечающего за валютный курс. Интервенции центрального банка предполагают скупку национальной валюты (продажу долларов), если курс снижается ниже установленного уровня; или продажу национальной валюты, если курс становится выше установленного уровня.</w:t>
      </w:r>
    </w:p>
    <w:p w:rsidR="00D96A49" w:rsidRDefault="00D96A49">
      <w:pPr>
        <w:widowControl w:val="0"/>
        <w:spacing w:before="120"/>
        <w:ind w:firstLine="567"/>
        <w:jc w:val="both"/>
        <w:rPr>
          <w:color w:val="000000"/>
          <w:sz w:val="24"/>
          <w:szCs w:val="24"/>
        </w:rPr>
      </w:pPr>
      <w:r>
        <w:rPr>
          <w:color w:val="000000"/>
          <w:sz w:val="24"/>
          <w:szCs w:val="24"/>
        </w:rPr>
        <w:t>Большинство стран имеют плавающие валютные курсы, которые устанавливаются спросом и предложением. Во многих странах плавание не является абсолютно свободным, оно регулируется центральными банками также как и фиксированные валютные курсы, т.е. посредством валютной интервенции ЦБ. Например, ЦБ РФ оказывает воздействие на валютный курс рубля, продавая или покупая рубли за доллары.</w:t>
      </w:r>
    </w:p>
    <w:p w:rsidR="00D96A49" w:rsidRDefault="00D96A49">
      <w:pPr>
        <w:widowControl w:val="0"/>
        <w:spacing w:before="120"/>
        <w:ind w:firstLine="567"/>
        <w:jc w:val="both"/>
        <w:rPr>
          <w:color w:val="000000"/>
          <w:sz w:val="24"/>
          <w:szCs w:val="24"/>
        </w:rPr>
      </w:pPr>
      <w:r>
        <w:rPr>
          <w:color w:val="000000"/>
          <w:sz w:val="24"/>
          <w:szCs w:val="24"/>
        </w:rPr>
        <w:t>3. Валютные курсы различаются по видам платежных документов, которые являются объектом обмена. Различают курс телеграфного перевода, курс чеков, курс банкнот (курс меняльных контор).</w:t>
      </w:r>
    </w:p>
    <w:p w:rsidR="00D96A49" w:rsidRDefault="00D96A49">
      <w:pPr>
        <w:widowControl w:val="0"/>
        <w:spacing w:before="120"/>
        <w:ind w:firstLine="567"/>
        <w:jc w:val="both"/>
        <w:rPr>
          <w:color w:val="000000"/>
          <w:sz w:val="24"/>
          <w:szCs w:val="24"/>
        </w:rPr>
      </w:pPr>
      <w:r>
        <w:rPr>
          <w:color w:val="000000"/>
          <w:sz w:val="24"/>
          <w:szCs w:val="24"/>
        </w:rPr>
        <w:t>Кросс-курс представляет собой котировку двух иностранных валют, ни одна из которых не является национальной валютой участника сделки, устанавливающего курс. Например, курс доллара к иене, установленный Центральным банком РФ.</w:t>
      </w:r>
    </w:p>
    <w:p w:rsidR="00D96A49" w:rsidRDefault="00D96A49">
      <w:pPr>
        <w:widowControl w:val="0"/>
        <w:spacing w:before="120"/>
        <w:ind w:firstLine="567"/>
        <w:jc w:val="both"/>
        <w:rPr>
          <w:color w:val="000000"/>
          <w:sz w:val="24"/>
          <w:szCs w:val="24"/>
        </w:rPr>
      </w:pPr>
      <w:r>
        <w:rPr>
          <w:color w:val="000000"/>
          <w:sz w:val="24"/>
          <w:szCs w:val="24"/>
        </w:rPr>
        <w:t>4. Валютные курсы дифференцируются в зависимости от вида валютных сделок. Различаются курсы наличных (кассовых) сделок (спот), при которых валюта поставляется немедленно (в течение 2 рабочих дней), и курсы срочных сделок (форвардных), при которых реальная поставка валюты осуществляется через четко определенный период времени.</w:t>
      </w:r>
    </w:p>
    <w:p w:rsidR="00D96A49" w:rsidRDefault="00D96A49">
      <w:pPr>
        <w:widowControl w:val="0"/>
        <w:spacing w:before="120"/>
        <w:ind w:firstLine="567"/>
        <w:jc w:val="both"/>
        <w:rPr>
          <w:color w:val="000000"/>
          <w:sz w:val="24"/>
          <w:szCs w:val="24"/>
        </w:rPr>
      </w:pPr>
      <w:r>
        <w:rPr>
          <w:color w:val="000000"/>
          <w:sz w:val="24"/>
          <w:szCs w:val="24"/>
        </w:rPr>
        <w:t>Курс "спот" - это базовый курс валютного рынка. По нему осуществляется регулирование текущих торговых и неторговых операций. Форвардный курс устанавливается участником валютной сделки, которая реально будет осуществлена через определенный период времени на фиксированную дату.</w:t>
      </w:r>
    </w:p>
    <w:p w:rsidR="00D96A49" w:rsidRDefault="00D96A49">
      <w:pPr>
        <w:widowControl w:val="0"/>
        <w:spacing w:before="120"/>
        <w:ind w:firstLine="567"/>
        <w:jc w:val="both"/>
        <w:rPr>
          <w:b/>
          <w:bCs/>
          <w:color w:val="000000"/>
          <w:sz w:val="24"/>
          <w:szCs w:val="24"/>
        </w:rPr>
      </w:pPr>
      <w:r>
        <w:rPr>
          <w:b/>
          <w:bCs/>
          <w:color w:val="000000"/>
          <w:sz w:val="24"/>
          <w:szCs w:val="24"/>
        </w:rPr>
        <w:t>Валютный рынок</w:t>
      </w:r>
    </w:p>
    <w:p w:rsidR="00D96A49" w:rsidRDefault="00D96A49">
      <w:pPr>
        <w:widowControl w:val="0"/>
        <w:spacing w:before="120"/>
        <w:ind w:firstLine="567"/>
        <w:jc w:val="both"/>
        <w:rPr>
          <w:color w:val="000000"/>
          <w:sz w:val="24"/>
          <w:szCs w:val="24"/>
        </w:rPr>
      </w:pPr>
      <w:r>
        <w:rPr>
          <w:color w:val="000000"/>
          <w:sz w:val="24"/>
          <w:szCs w:val="24"/>
        </w:rPr>
        <w:t>Платежные документы, выраженные в различных валютах, покупаются и продаются на валютных рынках.</w:t>
      </w:r>
    </w:p>
    <w:p w:rsidR="00D96A49" w:rsidRDefault="00D96A49">
      <w:pPr>
        <w:widowControl w:val="0"/>
        <w:spacing w:before="120"/>
        <w:ind w:firstLine="567"/>
        <w:jc w:val="both"/>
        <w:rPr>
          <w:color w:val="000000"/>
          <w:sz w:val="24"/>
          <w:szCs w:val="24"/>
        </w:rPr>
      </w:pPr>
      <w:r>
        <w:rPr>
          <w:color w:val="000000"/>
          <w:sz w:val="24"/>
          <w:szCs w:val="24"/>
        </w:rPr>
        <w:t>Валютным рынком является рынок, на котором отдельные лица, частные фирмы и банки, а также государственные учреждения покупают или продают иностранную валюту.</w:t>
      </w:r>
    </w:p>
    <w:p w:rsidR="00D96A49" w:rsidRDefault="00D96A49">
      <w:pPr>
        <w:widowControl w:val="0"/>
        <w:spacing w:before="120"/>
        <w:ind w:firstLine="567"/>
        <w:jc w:val="both"/>
        <w:rPr>
          <w:color w:val="000000"/>
          <w:sz w:val="24"/>
          <w:szCs w:val="24"/>
        </w:rPr>
      </w:pPr>
      <w:r>
        <w:rPr>
          <w:color w:val="000000"/>
          <w:sz w:val="24"/>
          <w:szCs w:val="24"/>
        </w:rPr>
        <w:t>Для любой валюты, например, для американского доллара, валютный рынок складывается из всех международных финансовых центров (таких, как Лондон, Нью-Йорк, Париж, Цюрих, Сингапур, Гонконг, Токио и др.), где доллар продается и покупается за другую валюту. Эти различные финансовые центры объединены между собой всеми видами связи и находятся в постоянном контакте друг и другом, образуя таким образом единый международный валютный рынок.</w:t>
      </w:r>
    </w:p>
    <w:p w:rsidR="00D96A49" w:rsidRDefault="00D96A49">
      <w:pPr>
        <w:widowControl w:val="0"/>
        <w:spacing w:before="120"/>
        <w:ind w:firstLine="567"/>
        <w:jc w:val="both"/>
        <w:rPr>
          <w:color w:val="000000"/>
          <w:sz w:val="24"/>
          <w:szCs w:val="24"/>
        </w:rPr>
      </w:pPr>
      <w:r>
        <w:rPr>
          <w:color w:val="000000"/>
          <w:sz w:val="24"/>
          <w:szCs w:val="24"/>
        </w:rPr>
        <w:t>Инструменты валютного рынка - это банковские переводы и акцепты, аккредитивы, чеки, векселя и депозитные сертификаты.</w:t>
      </w:r>
    </w:p>
    <w:p w:rsidR="00D96A49" w:rsidRDefault="00D96A49">
      <w:pPr>
        <w:widowControl w:val="0"/>
        <w:spacing w:before="120"/>
        <w:ind w:firstLine="567"/>
        <w:jc w:val="both"/>
        <w:rPr>
          <w:color w:val="000000"/>
          <w:sz w:val="24"/>
          <w:szCs w:val="24"/>
        </w:rPr>
      </w:pPr>
      <w:r>
        <w:rPr>
          <w:color w:val="000000"/>
          <w:sz w:val="24"/>
          <w:szCs w:val="24"/>
        </w:rPr>
        <w:t>Основной товар валютного рынка - любое финансовое требование, обозначенное в иностранной валюте. В США сюда относятся ценные бумаги в иностранной валюте, выпущенные заемщиками других стран; например, облигации правительства Германии в марках; переводные векселя (тратты), подлежащие оплате в фунтах стерлингов; валюта, выпущенная правительством Франции; акции нидерландской корпорации и т.п.</w:t>
      </w:r>
    </w:p>
    <w:p w:rsidR="00D96A49" w:rsidRDefault="00D96A49">
      <w:pPr>
        <w:widowControl w:val="0"/>
        <w:spacing w:before="120"/>
        <w:ind w:firstLine="567"/>
        <w:jc w:val="both"/>
        <w:rPr>
          <w:color w:val="000000"/>
          <w:sz w:val="24"/>
          <w:szCs w:val="24"/>
        </w:rPr>
      </w:pPr>
      <w:r>
        <w:rPr>
          <w:color w:val="000000"/>
          <w:sz w:val="24"/>
          <w:szCs w:val="24"/>
        </w:rPr>
        <w:t>С точки зрения рыночного механизма, продажа-покупка валюты - это обмен валюты одной страны на валюту другой страны. Купля-продажа валюты принимает различные формы. Преобладают операции с валютными депозитами до востребования. Депозиты до востребования - это средства, которые используются в торговле между банками, работающими на валютном рынке. Банковские дилеры хранят бессрочные вклады в иностранной валюте в банках-корреспондентах, расположенных в финансовых центрах, где эта валюта является внутренней. Валютный рынок состоит из множества национальных валютных рынков, которые в определенной степени представляют собой взаимосвязанную систему.</w:t>
      </w:r>
    </w:p>
    <w:p w:rsidR="00D96A49" w:rsidRDefault="00D96A49">
      <w:pPr>
        <w:widowControl w:val="0"/>
        <w:spacing w:before="120"/>
        <w:ind w:firstLine="567"/>
        <w:jc w:val="both"/>
        <w:rPr>
          <w:color w:val="000000"/>
          <w:sz w:val="24"/>
          <w:szCs w:val="24"/>
        </w:rPr>
      </w:pPr>
      <w:r>
        <w:rPr>
          <w:color w:val="000000"/>
          <w:sz w:val="24"/>
          <w:szCs w:val="24"/>
        </w:rPr>
        <w:t xml:space="preserve">Участников сделок на валютном рынке можно разделить на четыре уровня. </w:t>
      </w:r>
    </w:p>
    <w:p w:rsidR="00D96A49" w:rsidRDefault="00D96A49">
      <w:pPr>
        <w:widowControl w:val="0"/>
        <w:spacing w:before="120"/>
        <w:ind w:firstLine="567"/>
        <w:jc w:val="both"/>
        <w:rPr>
          <w:color w:val="000000"/>
          <w:sz w:val="24"/>
          <w:szCs w:val="24"/>
        </w:rPr>
      </w:pPr>
      <w:r>
        <w:rPr>
          <w:color w:val="000000"/>
          <w:sz w:val="24"/>
          <w:szCs w:val="24"/>
        </w:rPr>
        <w:t xml:space="preserve">Низший или первый уровень - туристы, экспортеры, инвесторы; они непосредственно используют или предлагают валюту. </w:t>
      </w:r>
    </w:p>
    <w:p w:rsidR="00D96A49" w:rsidRDefault="00D96A49">
      <w:pPr>
        <w:widowControl w:val="0"/>
        <w:spacing w:before="120"/>
        <w:ind w:firstLine="567"/>
        <w:jc w:val="both"/>
        <w:rPr>
          <w:color w:val="000000"/>
          <w:sz w:val="24"/>
          <w:szCs w:val="24"/>
        </w:rPr>
      </w:pPr>
      <w:r>
        <w:rPr>
          <w:color w:val="000000"/>
          <w:sz w:val="24"/>
          <w:szCs w:val="24"/>
        </w:rPr>
        <w:t xml:space="preserve">Второй уровень - банки-дилеры и другие коммерческие банки, выступающие в роли расчетных палат между теми, кто использует и зарабатывает валюту. </w:t>
      </w:r>
    </w:p>
    <w:p w:rsidR="00D96A49" w:rsidRDefault="00D96A49">
      <w:pPr>
        <w:widowControl w:val="0"/>
        <w:spacing w:before="120"/>
        <w:ind w:firstLine="567"/>
        <w:jc w:val="both"/>
        <w:rPr>
          <w:color w:val="000000"/>
          <w:sz w:val="24"/>
          <w:szCs w:val="24"/>
        </w:rPr>
      </w:pPr>
      <w:r>
        <w:rPr>
          <w:color w:val="000000"/>
          <w:sz w:val="24"/>
          <w:szCs w:val="24"/>
        </w:rPr>
        <w:t xml:space="preserve">Третий - валютные брокеры, при посредничестве которых коммерческие банки страны выравнивают поступления и расходы иностранной валюты между собой. Это так называемый межбанковский или оптовый рынок. </w:t>
      </w:r>
    </w:p>
    <w:p w:rsidR="00D96A49" w:rsidRDefault="00D96A49">
      <w:pPr>
        <w:widowControl w:val="0"/>
        <w:spacing w:before="120"/>
        <w:ind w:firstLine="567"/>
        <w:jc w:val="both"/>
        <w:rPr>
          <w:color w:val="000000"/>
          <w:sz w:val="24"/>
          <w:szCs w:val="24"/>
        </w:rPr>
      </w:pPr>
      <w:r>
        <w:rPr>
          <w:color w:val="000000"/>
          <w:sz w:val="24"/>
          <w:szCs w:val="24"/>
        </w:rPr>
        <w:t xml:space="preserve">Четвертый уровень - это центральные банки страны, которые действуют как покупатели или продавцы в последней инстанции, когда общие доходы и расходы страны не равны. В этом случае центральный банк продает валюту из официальных резервов или покупает. </w:t>
      </w:r>
    </w:p>
    <w:p w:rsidR="00D96A49" w:rsidRDefault="00D96A49">
      <w:pPr>
        <w:widowControl w:val="0"/>
        <w:spacing w:before="120"/>
        <w:ind w:firstLine="567"/>
        <w:jc w:val="both"/>
        <w:rPr>
          <w:color w:val="000000"/>
          <w:sz w:val="24"/>
          <w:szCs w:val="24"/>
        </w:rPr>
      </w:pPr>
      <w:r>
        <w:rPr>
          <w:color w:val="000000"/>
          <w:sz w:val="24"/>
          <w:szCs w:val="24"/>
        </w:rPr>
        <w:t>Центральное звено международного валютного рынка - это коммерческие банки, поскольку почти каждая международная сделка предполагает дебетование и кредитование счетов коммерческих банков в различных финансовых центрах. Таким образом. Большинство сделок с валютами предполагает обмен банковскими депозитами, деноминированными в разных валютах.</w:t>
      </w:r>
    </w:p>
    <w:p w:rsidR="00D96A49" w:rsidRDefault="00D96A49">
      <w:pPr>
        <w:widowControl w:val="0"/>
        <w:spacing w:before="120"/>
        <w:ind w:firstLine="567"/>
        <w:jc w:val="both"/>
        <w:rPr>
          <w:color w:val="000000"/>
          <w:sz w:val="24"/>
          <w:szCs w:val="24"/>
        </w:rPr>
      </w:pPr>
      <w:r>
        <w:rPr>
          <w:color w:val="000000"/>
          <w:sz w:val="24"/>
          <w:szCs w:val="24"/>
        </w:rPr>
        <w:t>Чтобы удовлетворить потребности своих клиентов, главным образом корпораций, банки выходят на международный валютный рынок. Банки могут действовать через валютных брокеров, если хотят совершать сделки анонимно. Большая часть деятельности на международном валютном рынке приходится на торговлю валютами между банками.</w:t>
      </w:r>
    </w:p>
    <w:p w:rsidR="00D96A49" w:rsidRDefault="00D96A49">
      <w:pPr>
        <w:widowControl w:val="0"/>
        <w:spacing w:before="120"/>
        <w:ind w:firstLine="567"/>
        <w:jc w:val="both"/>
        <w:rPr>
          <w:color w:val="000000"/>
          <w:sz w:val="24"/>
          <w:szCs w:val="24"/>
        </w:rPr>
      </w:pPr>
      <w:r>
        <w:rPr>
          <w:color w:val="000000"/>
          <w:sz w:val="24"/>
          <w:szCs w:val="24"/>
        </w:rPr>
        <w:t>Валютные курсы - это фактически оптовые межбанковские курсы для сделок не менее, чем 1 млн. долл., которые банки запрашивают друг у друга. Розничные курсы, доступные корпоративным клиентам, менее благоприятны; разница между курсами составляет компенсацию в пользу банка.</w:t>
      </w:r>
    </w:p>
    <w:p w:rsidR="00D96A49" w:rsidRDefault="00D96A49">
      <w:pPr>
        <w:widowControl w:val="0"/>
        <w:spacing w:before="120"/>
        <w:ind w:firstLine="567"/>
        <w:jc w:val="both"/>
        <w:rPr>
          <w:color w:val="000000"/>
          <w:sz w:val="24"/>
          <w:szCs w:val="24"/>
        </w:rPr>
      </w:pPr>
      <w:r>
        <w:rPr>
          <w:color w:val="000000"/>
          <w:sz w:val="24"/>
          <w:szCs w:val="24"/>
        </w:rPr>
        <w:t>Спрос и предложение на валютном рынке формируется в результате столкновения денежных требований и обязательств, выраженных в различных валютах, опосредствующих международный обмен товарами, услугами, капиталами, технологиями. Например, российский экспортер, продавший в ФРГ нефть за доллары, меняет их (продает) на рубли, тем самым он формирует спрос на рубли и предложение долларов. Напротив, немецкий импортер будет предлагать на валютном рынке немецкие марки за доллары для оплаты контракта.</w:t>
      </w:r>
    </w:p>
    <w:p w:rsidR="00D96A49" w:rsidRDefault="00D96A49">
      <w:pPr>
        <w:widowControl w:val="0"/>
        <w:spacing w:before="120"/>
        <w:ind w:firstLine="567"/>
        <w:jc w:val="both"/>
        <w:rPr>
          <w:color w:val="000000"/>
          <w:sz w:val="24"/>
          <w:szCs w:val="24"/>
        </w:rPr>
      </w:pPr>
      <w:r>
        <w:rPr>
          <w:color w:val="000000"/>
          <w:sz w:val="24"/>
          <w:szCs w:val="24"/>
        </w:rPr>
        <w:t>Важнейшей функцией валютных рынков является трансферт (перевод) средств из одной страны и валюты в другую страну и валюту. Валютный рынок представляет собой с институциональной точки зрения множество крупных коммерческих банков и других финансовых учреждений, связанных друг с другом международными расчетными отношениями. Дилер банка-покупателя связывается с дилером банка-продавца и заключает сделку. Подтверждающие сделку документы отсылаются позже, а проводка по банковским счетам осуществляется, как правило, в течение двух рабочих дней.</w:t>
      </w:r>
    </w:p>
    <w:p w:rsidR="00D96A49" w:rsidRDefault="00D96A49">
      <w:pPr>
        <w:widowControl w:val="0"/>
        <w:spacing w:before="120"/>
        <w:ind w:firstLine="567"/>
        <w:jc w:val="both"/>
        <w:rPr>
          <w:color w:val="000000"/>
          <w:sz w:val="24"/>
          <w:szCs w:val="24"/>
        </w:rPr>
      </w:pPr>
      <w:r>
        <w:rPr>
          <w:color w:val="000000"/>
          <w:sz w:val="24"/>
          <w:szCs w:val="24"/>
        </w:rPr>
        <w:t>Такая форма организации торговли валютой называется межбанковским валютным рынком. Подавляющая часть валютных операций проводится в безналичной форме, т.е. по текущим и срочным банковским счетам. На торговлю банкнотами и обмен наличных денег приходится незначительная часть валютного рынка. Современные средства коммуникаций позволяют торговать валютой круглые сутки, за исключением выходных дней. Ежедневный мировой оборот валютного рынка составляет более 2 трлн. долл.</w:t>
      </w:r>
    </w:p>
    <w:p w:rsidR="00D96A49" w:rsidRDefault="00D96A49">
      <w:pPr>
        <w:widowControl w:val="0"/>
        <w:spacing w:before="120"/>
        <w:ind w:firstLine="567"/>
        <w:jc w:val="both"/>
        <w:rPr>
          <w:color w:val="000000"/>
          <w:sz w:val="24"/>
          <w:szCs w:val="24"/>
        </w:rPr>
      </w:pPr>
      <w:r>
        <w:rPr>
          <w:color w:val="000000"/>
          <w:sz w:val="24"/>
          <w:szCs w:val="24"/>
        </w:rPr>
        <w:t>В развитых странах 65% валютных операций приходятся на межбанковские операции. 35% валютных операций приходятся на обслуживание клиентов; из них 14% - на обслуживание нефинансовых старых клиентов (торговые и промышленные компании), 21% - на обслуживание инвестиционных компаний и фондов, страховых компаний, пенсионных фондов, брокерских компаний и венчурных фондов, которые считаются новыми клиентами. Новые клиенты осуществляют валютные операции, связанные с покупкой-продажей ценных бумаг, деноминированных в разных валютах.</w:t>
      </w:r>
    </w:p>
    <w:p w:rsidR="00D96A49" w:rsidRDefault="00D96A49">
      <w:pPr>
        <w:widowControl w:val="0"/>
        <w:spacing w:before="120"/>
        <w:ind w:firstLine="567"/>
        <w:jc w:val="both"/>
        <w:rPr>
          <w:color w:val="000000"/>
          <w:sz w:val="24"/>
          <w:szCs w:val="24"/>
        </w:rPr>
      </w:pPr>
      <w:r>
        <w:rPr>
          <w:color w:val="000000"/>
          <w:sz w:val="24"/>
          <w:szCs w:val="24"/>
        </w:rPr>
        <w:t>Торговля валютой осуществляется посредством различных валютных операций. Наиболее распространены операции "спот". Это кассовая сделка с немедленной поставкой валюты, она используется также для страхования валютного курса, проведения спекулятивных операций. Купля-продажа валюты на условиях ее поставки банками-контрагентами осуществляется на второй рабочий день со дня заключения сделки по курсу, зафиксированному в момент ее заключения. Эти операции широко применяются для внешнеторговых расчетов и составляют около 60% от общего объема межбанковского рынка (65% валютных операций).</w:t>
      </w:r>
    </w:p>
    <w:p w:rsidR="00D96A49" w:rsidRDefault="00D96A49">
      <w:pPr>
        <w:widowControl w:val="0"/>
        <w:spacing w:before="120"/>
        <w:ind w:firstLine="567"/>
        <w:jc w:val="both"/>
        <w:rPr>
          <w:color w:val="000000"/>
          <w:sz w:val="24"/>
          <w:szCs w:val="24"/>
        </w:rPr>
      </w:pPr>
      <w:r>
        <w:rPr>
          <w:color w:val="000000"/>
          <w:sz w:val="24"/>
          <w:szCs w:val="24"/>
        </w:rPr>
        <w:t xml:space="preserve">Валюта торгуется и по срочным сделкам, в том числе к ним относятся форварды, опционы, свопы. </w:t>
      </w:r>
    </w:p>
    <w:p w:rsidR="00D96A49" w:rsidRDefault="00D96A49">
      <w:pPr>
        <w:widowControl w:val="0"/>
        <w:spacing w:before="120"/>
        <w:ind w:firstLine="567"/>
        <w:jc w:val="both"/>
        <w:rPr>
          <w:color w:val="000000"/>
          <w:sz w:val="24"/>
          <w:szCs w:val="24"/>
        </w:rPr>
      </w:pPr>
      <w:r>
        <w:rPr>
          <w:color w:val="000000"/>
          <w:sz w:val="24"/>
          <w:szCs w:val="24"/>
        </w:rPr>
        <w:t xml:space="preserve">Форвардные сделки заключаются в межбанковской торговле иностранной валютой. Это соглашение между двумя сторонами о продаже-покупке валюты по зафиксированному курсу с поставкой через 1-6-12 месяцев. Форвардный курс слагается из курса спот на момент заключения сделки и надбавки или скидки. Контракт не стандартизирован, заключается вне биржи, ответственность за его выполнение лежит на партнерах по сделке. При заключении форвардной сделки следует учитывать кредитные риски. </w:t>
      </w:r>
    </w:p>
    <w:p w:rsidR="00D96A49" w:rsidRDefault="00D96A49">
      <w:pPr>
        <w:widowControl w:val="0"/>
        <w:spacing w:before="120"/>
        <w:ind w:firstLine="567"/>
        <w:jc w:val="both"/>
        <w:rPr>
          <w:color w:val="000000"/>
          <w:sz w:val="24"/>
          <w:szCs w:val="24"/>
        </w:rPr>
      </w:pPr>
      <w:r>
        <w:rPr>
          <w:color w:val="000000"/>
          <w:sz w:val="24"/>
          <w:szCs w:val="24"/>
        </w:rPr>
        <w:t xml:space="preserve">Валютные опционы - это контракт, дающий право на покупку-продажу валюты по фиксированной цене до определенной даты (американский) или на определенную дату (европейский). Валютные опционы оформляются через Клиринговую палату. Цена опционного контракта - премия. Валютные опционы по стандартным контрактам торгуются на биржах. В финансовых центрах торгуются нестандартные валютные опционы; внебиржевой рынок оценивается в 100 млрд. долл. в месяц. </w:t>
      </w:r>
    </w:p>
    <w:p w:rsidR="00D96A49" w:rsidRDefault="00D96A49">
      <w:pPr>
        <w:widowControl w:val="0"/>
        <w:spacing w:before="120"/>
        <w:ind w:firstLine="567"/>
        <w:jc w:val="both"/>
        <w:rPr>
          <w:color w:val="000000"/>
          <w:sz w:val="24"/>
          <w:szCs w:val="24"/>
        </w:rPr>
      </w:pPr>
      <w:r>
        <w:rPr>
          <w:color w:val="000000"/>
          <w:sz w:val="24"/>
          <w:szCs w:val="24"/>
        </w:rPr>
        <w:t xml:space="preserve">Свопы бывают процентные и валютные. Операция своп означает обмен двух валют и обратный обмен в согласованную дату; 70% свопов имеют срок до одной недели. Возможен обмен ссуды с плавающей ставкой на фиксированную ставку. Валютный своп - это комбинация сделок спот и форвард. </w:t>
      </w:r>
    </w:p>
    <w:p w:rsidR="00D96A49" w:rsidRDefault="00D96A49">
      <w:pPr>
        <w:widowControl w:val="0"/>
        <w:spacing w:before="120"/>
        <w:ind w:firstLine="567"/>
        <w:jc w:val="both"/>
        <w:rPr>
          <w:color w:val="000000"/>
          <w:sz w:val="24"/>
          <w:szCs w:val="24"/>
        </w:rPr>
      </w:pPr>
      <w:r>
        <w:rPr>
          <w:color w:val="000000"/>
          <w:sz w:val="24"/>
          <w:szCs w:val="24"/>
        </w:rPr>
        <w:t>По субъектам, оперирующим с валютой, валютный рынок подразделяется на рынки межбанковский (прямой и брокерский), клиентский и биржевой.</w:t>
      </w:r>
    </w:p>
    <w:p w:rsidR="00D96A49" w:rsidRDefault="00D96A49">
      <w:pPr>
        <w:widowControl w:val="0"/>
        <w:spacing w:before="120"/>
        <w:ind w:firstLine="567"/>
        <w:jc w:val="both"/>
        <w:rPr>
          <w:color w:val="000000"/>
          <w:sz w:val="24"/>
          <w:szCs w:val="24"/>
        </w:rPr>
      </w:pPr>
      <w:r>
        <w:rPr>
          <w:color w:val="000000"/>
          <w:sz w:val="24"/>
          <w:szCs w:val="24"/>
        </w:rPr>
        <w:t xml:space="preserve">На межбанковском валютном рынке выделяются три сегмента по срочности валютных операций: </w:t>
      </w:r>
    </w:p>
    <w:p w:rsidR="00D96A49" w:rsidRDefault="00D96A49">
      <w:pPr>
        <w:widowControl w:val="0"/>
        <w:spacing w:before="120"/>
        <w:ind w:firstLine="567"/>
        <w:jc w:val="both"/>
        <w:rPr>
          <w:color w:val="000000"/>
          <w:sz w:val="24"/>
          <w:szCs w:val="24"/>
        </w:rPr>
      </w:pPr>
      <w:r>
        <w:rPr>
          <w:color w:val="000000"/>
          <w:sz w:val="24"/>
          <w:szCs w:val="24"/>
        </w:rPr>
        <w:t xml:space="preserve">а) 65% оборота валюты приходится на спот-рынок или рынок с немедленной поставкой валюты; </w:t>
      </w:r>
    </w:p>
    <w:p w:rsidR="00D96A49" w:rsidRDefault="00D96A49">
      <w:pPr>
        <w:widowControl w:val="0"/>
        <w:spacing w:before="120"/>
        <w:ind w:firstLine="567"/>
        <w:jc w:val="both"/>
        <w:rPr>
          <w:color w:val="000000"/>
          <w:sz w:val="24"/>
          <w:szCs w:val="24"/>
        </w:rPr>
      </w:pPr>
      <w:r>
        <w:rPr>
          <w:color w:val="000000"/>
          <w:sz w:val="24"/>
          <w:szCs w:val="24"/>
        </w:rPr>
        <w:t xml:space="preserve">б) форвардный рынок или срочный - 10% валютных операций; </w:t>
      </w:r>
    </w:p>
    <w:p w:rsidR="00D96A49" w:rsidRDefault="00D96A49">
      <w:pPr>
        <w:widowControl w:val="0"/>
        <w:spacing w:before="120"/>
        <w:ind w:firstLine="567"/>
        <w:jc w:val="both"/>
        <w:rPr>
          <w:color w:val="000000"/>
          <w:sz w:val="24"/>
          <w:szCs w:val="24"/>
        </w:rPr>
      </w:pPr>
      <w:r>
        <w:rPr>
          <w:color w:val="000000"/>
          <w:sz w:val="24"/>
          <w:szCs w:val="24"/>
        </w:rPr>
        <w:t xml:space="preserve">в) 25% от всех валютных операций приходится на своп-рынок, сочетающий операции по купле-продаже валюты на условиях "спот" и "форвард". </w:t>
      </w:r>
    </w:p>
    <w:p w:rsidR="00D96A49" w:rsidRDefault="00D96A49">
      <w:pPr>
        <w:widowControl w:val="0"/>
        <w:spacing w:before="120"/>
        <w:ind w:firstLine="567"/>
        <w:jc w:val="both"/>
        <w:rPr>
          <w:color w:val="000000"/>
          <w:sz w:val="24"/>
          <w:szCs w:val="24"/>
        </w:rPr>
      </w:pPr>
      <w:r>
        <w:rPr>
          <w:color w:val="000000"/>
          <w:sz w:val="24"/>
          <w:szCs w:val="24"/>
        </w:rPr>
        <w:t>Торговля валютой ведется во многих финансовых центрах - в Лондоне (крупнейший), Нью-Йорке, Токио, Франкфурте, Сингапуре. Мировой объем торговли валютой огромный: в 1989 г. он составил 500 млрд. долл. в день, в 1992 г. - 1 трлн. долл. в день; в конце 90-х гг. - 2 трлн. долл. в день.</w:t>
      </w:r>
    </w:p>
    <w:p w:rsidR="00D96A49" w:rsidRDefault="00D96A49">
      <w:pPr>
        <w:widowControl w:val="0"/>
        <w:spacing w:before="120"/>
        <w:ind w:firstLine="567"/>
        <w:jc w:val="both"/>
        <w:rPr>
          <w:color w:val="000000"/>
          <w:sz w:val="24"/>
          <w:szCs w:val="24"/>
        </w:rPr>
      </w:pPr>
      <w:r>
        <w:rPr>
          <w:color w:val="000000"/>
          <w:sz w:val="24"/>
          <w:szCs w:val="24"/>
        </w:rPr>
        <w:t>Между финансовыми центрами постоянно поддерживается прямая связь. Интеграция финансовых центров обеспечивает поддержание почти одинаковых котировок, что исключает возможность арбитража, т.е. покупки валюты по более низкой и ее продажи по более высокой цене. Операции обычно совершаются через доллар. Например, голландский гульден продается за доллар и потом покупается австрийская валюта.</w:t>
      </w:r>
    </w:p>
    <w:p w:rsidR="00D96A49" w:rsidRDefault="00D96A49">
      <w:pPr>
        <w:widowControl w:val="0"/>
        <w:spacing w:before="120"/>
        <w:jc w:val="center"/>
        <w:rPr>
          <w:b/>
          <w:bCs/>
          <w:color w:val="000000"/>
          <w:sz w:val="28"/>
          <w:szCs w:val="28"/>
        </w:rPr>
      </w:pPr>
      <w:r>
        <w:rPr>
          <w:b/>
          <w:bCs/>
          <w:color w:val="000000"/>
          <w:sz w:val="28"/>
          <w:szCs w:val="28"/>
        </w:rPr>
        <w:t>2 ПЛАТЕЖНЫЙ БАЛАНС</w:t>
      </w:r>
    </w:p>
    <w:p w:rsidR="00D96A49" w:rsidRDefault="00D96A49">
      <w:pPr>
        <w:widowControl w:val="0"/>
        <w:spacing w:before="120"/>
        <w:ind w:firstLine="567"/>
        <w:jc w:val="both"/>
        <w:rPr>
          <w:b/>
          <w:bCs/>
          <w:color w:val="000000"/>
          <w:sz w:val="24"/>
          <w:szCs w:val="24"/>
        </w:rPr>
      </w:pPr>
      <w:r>
        <w:rPr>
          <w:b/>
          <w:bCs/>
          <w:color w:val="000000"/>
          <w:sz w:val="24"/>
          <w:szCs w:val="24"/>
        </w:rPr>
        <w:t xml:space="preserve">Понятие и структура платёжного баланса </w:t>
      </w:r>
    </w:p>
    <w:p w:rsidR="00D96A49" w:rsidRDefault="00D96A49">
      <w:pPr>
        <w:widowControl w:val="0"/>
        <w:spacing w:before="120"/>
        <w:ind w:firstLine="567"/>
        <w:jc w:val="both"/>
        <w:rPr>
          <w:color w:val="000000"/>
          <w:sz w:val="24"/>
          <w:szCs w:val="24"/>
        </w:rPr>
      </w:pPr>
      <w:r>
        <w:rPr>
          <w:color w:val="000000"/>
          <w:sz w:val="24"/>
          <w:szCs w:val="24"/>
        </w:rPr>
        <w:t>Платежный баланс - это статистический отчет о внешнеэкономической деятельности страны за определенный период (за 1 год); соотношение платежей и поступлений денежных средств в страну по всем внешнеэкономическим операциями, совершенным за определенный период времени.</w:t>
      </w:r>
    </w:p>
    <w:p w:rsidR="00D96A49" w:rsidRDefault="00D96A49">
      <w:pPr>
        <w:widowControl w:val="0"/>
        <w:spacing w:before="120"/>
        <w:ind w:firstLine="567"/>
        <w:jc w:val="both"/>
        <w:rPr>
          <w:color w:val="000000"/>
          <w:sz w:val="24"/>
          <w:szCs w:val="24"/>
        </w:rPr>
      </w:pPr>
      <w:r>
        <w:rPr>
          <w:color w:val="000000"/>
          <w:sz w:val="24"/>
          <w:szCs w:val="24"/>
        </w:rPr>
        <w:t>Он показывает положение страны в системе мирохозяйственных связей, ее сильные и слабые стороны, т.е. на чем страна зарабатывает валюту и имеет положительный баланс, по каким операциям или статьям платежного баланса страна имеет дефицит.</w:t>
      </w:r>
    </w:p>
    <w:p w:rsidR="00D96A49" w:rsidRDefault="00D96A49">
      <w:pPr>
        <w:widowControl w:val="0"/>
        <w:spacing w:before="120"/>
        <w:ind w:firstLine="567"/>
        <w:jc w:val="both"/>
        <w:rPr>
          <w:color w:val="000000"/>
          <w:sz w:val="24"/>
          <w:szCs w:val="24"/>
        </w:rPr>
      </w:pPr>
      <w:r>
        <w:rPr>
          <w:color w:val="000000"/>
          <w:sz w:val="24"/>
          <w:szCs w:val="24"/>
        </w:rPr>
        <w:t>Платежный баланс отражает масштабы и итоги внешнеэкономической деятельности страны, которые учитываются правительством при разработке и осуществлении экономической политики. Полная схема платежного баланса, рекомендуемая МВФ, содержит 112 статей, укрупненная схема содержит 7 блоков (групп), которые можно разбить на три части.</w:t>
      </w:r>
    </w:p>
    <w:p w:rsidR="00D96A49" w:rsidRDefault="00D96A49">
      <w:pPr>
        <w:widowControl w:val="0"/>
        <w:spacing w:before="120"/>
        <w:ind w:firstLine="567"/>
        <w:jc w:val="both"/>
        <w:rPr>
          <w:color w:val="000000"/>
          <w:sz w:val="24"/>
          <w:szCs w:val="24"/>
        </w:rPr>
      </w:pPr>
      <w:r>
        <w:rPr>
          <w:color w:val="000000"/>
          <w:sz w:val="24"/>
          <w:szCs w:val="24"/>
        </w:rPr>
        <w:t xml:space="preserve">Таким образом, структуру платежного баланса в несколько упрощенном виде можно представить следующим образом: </w:t>
      </w:r>
    </w:p>
    <w:p w:rsidR="00D96A49" w:rsidRDefault="00D96A49">
      <w:pPr>
        <w:widowControl w:val="0"/>
        <w:spacing w:before="120"/>
        <w:ind w:firstLine="567"/>
        <w:jc w:val="both"/>
        <w:rPr>
          <w:color w:val="000000"/>
          <w:sz w:val="24"/>
          <w:szCs w:val="24"/>
        </w:rPr>
      </w:pPr>
      <w:r>
        <w:rPr>
          <w:color w:val="000000"/>
          <w:sz w:val="24"/>
          <w:szCs w:val="24"/>
        </w:rPr>
        <w:t xml:space="preserve">I. Текущий платежный баланс или баланс текущих операций. </w:t>
      </w:r>
    </w:p>
    <w:p w:rsidR="00D96A49" w:rsidRDefault="00D96A49">
      <w:pPr>
        <w:widowControl w:val="0"/>
        <w:spacing w:before="120"/>
        <w:ind w:firstLine="567"/>
        <w:jc w:val="both"/>
        <w:rPr>
          <w:color w:val="000000"/>
          <w:sz w:val="24"/>
          <w:szCs w:val="24"/>
        </w:rPr>
      </w:pPr>
      <w:r>
        <w:rPr>
          <w:color w:val="000000"/>
          <w:sz w:val="24"/>
          <w:szCs w:val="24"/>
        </w:rPr>
        <w:t xml:space="preserve">II. Баланс движения капиталов (ввоз-вывоз капитала). </w:t>
      </w:r>
    </w:p>
    <w:p w:rsidR="00D96A49" w:rsidRDefault="00D96A49">
      <w:pPr>
        <w:widowControl w:val="0"/>
        <w:spacing w:before="120"/>
        <w:ind w:firstLine="567"/>
        <w:jc w:val="both"/>
        <w:rPr>
          <w:color w:val="000000"/>
          <w:sz w:val="24"/>
          <w:szCs w:val="24"/>
        </w:rPr>
      </w:pPr>
      <w:r>
        <w:rPr>
          <w:color w:val="000000"/>
          <w:sz w:val="24"/>
          <w:szCs w:val="24"/>
        </w:rPr>
        <w:t xml:space="preserve">III. Официальные резервы страны. </w:t>
      </w:r>
    </w:p>
    <w:p w:rsidR="00D96A49" w:rsidRDefault="00D96A49">
      <w:pPr>
        <w:widowControl w:val="0"/>
        <w:spacing w:before="120"/>
        <w:ind w:firstLine="567"/>
        <w:jc w:val="both"/>
        <w:rPr>
          <w:color w:val="000000"/>
          <w:sz w:val="24"/>
          <w:szCs w:val="24"/>
        </w:rPr>
      </w:pPr>
      <w:r>
        <w:rPr>
          <w:color w:val="000000"/>
          <w:sz w:val="24"/>
          <w:szCs w:val="24"/>
        </w:rPr>
        <w:t>Текущий платежный баланс - это баланс платежей и поступлений по торговле товарами и услугами.</w:t>
      </w:r>
    </w:p>
    <w:p w:rsidR="00D96A49" w:rsidRDefault="00D96A49">
      <w:pPr>
        <w:widowControl w:val="0"/>
        <w:spacing w:before="120"/>
        <w:ind w:firstLine="567"/>
        <w:jc w:val="both"/>
        <w:rPr>
          <w:color w:val="000000"/>
          <w:sz w:val="24"/>
          <w:szCs w:val="24"/>
        </w:rPr>
      </w:pPr>
      <w:r>
        <w:rPr>
          <w:color w:val="000000"/>
          <w:sz w:val="24"/>
          <w:szCs w:val="24"/>
        </w:rPr>
        <w:t>I. Статьи текущего платежного баланса являются основными; сальдо этих статей характеризует страну как чистого экспортера или импортера товаров и услуг. Остальные статьи считаются балансирующими, т.е. они регулируют сальдо текущего платежного баланса. Хроническое положительное сальдо текущего платежного баланса, как правило, свидетельствует о заниженном валютном курсе национальной валюты, который при плавающем (рыночном) режиме будет дорожать (ревальвироваться).</w:t>
      </w:r>
    </w:p>
    <w:p w:rsidR="00D96A49" w:rsidRDefault="00D96A49">
      <w:pPr>
        <w:widowControl w:val="0"/>
        <w:spacing w:before="120"/>
        <w:ind w:firstLine="567"/>
        <w:jc w:val="both"/>
        <w:rPr>
          <w:color w:val="000000"/>
          <w:sz w:val="24"/>
          <w:szCs w:val="24"/>
        </w:rPr>
      </w:pPr>
      <w:r>
        <w:rPr>
          <w:color w:val="000000"/>
          <w:sz w:val="24"/>
          <w:szCs w:val="24"/>
        </w:rPr>
        <w:t>Напротив, хронический дефицит текущего платежного баланса является показателем завышенного обменного курса национальной валюты, которая будет дешеветь (девальвироваться), если ее не будут поддерживать законодательно или интервенциями центрального банка, который будет скупать национальную валюту за доллары или иную свободно конвертируемую валюту.</w:t>
      </w:r>
    </w:p>
    <w:p w:rsidR="00D96A49" w:rsidRDefault="00D96A49">
      <w:pPr>
        <w:widowControl w:val="0"/>
        <w:spacing w:before="120"/>
        <w:ind w:firstLine="567"/>
        <w:jc w:val="both"/>
        <w:rPr>
          <w:color w:val="000000"/>
          <w:sz w:val="24"/>
          <w:szCs w:val="24"/>
        </w:rPr>
      </w:pPr>
      <w:r>
        <w:rPr>
          <w:color w:val="000000"/>
          <w:sz w:val="24"/>
          <w:szCs w:val="24"/>
        </w:rPr>
        <w:t>1. Первая статья текущего платежного баланса - это доходы от экспорта товаров и платежи по импорту товаров, выраженные в ценах "фоб", т.е. без учета стоимости страхования и транспортировки в отличие от таможенной статистики, которая показывает импорт в ценах "сиф", включающих страхование и фрахт.</w:t>
      </w:r>
    </w:p>
    <w:p w:rsidR="00D96A49" w:rsidRDefault="00D96A49">
      <w:pPr>
        <w:widowControl w:val="0"/>
        <w:spacing w:before="120"/>
        <w:ind w:firstLine="567"/>
        <w:jc w:val="both"/>
        <w:rPr>
          <w:color w:val="000000"/>
          <w:sz w:val="24"/>
          <w:szCs w:val="24"/>
        </w:rPr>
      </w:pPr>
      <w:r>
        <w:rPr>
          <w:color w:val="000000"/>
          <w:sz w:val="24"/>
          <w:szCs w:val="24"/>
        </w:rPr>
        <w:t>2. Другие статьи текущего платежного баланса - это платежи и поступления от предоставления и получения различных услуг.</w:t>
      </w:r>
    </w:p>
    <w:p w:rsidR="00D96A49" w:rsidRDefault="00D96A49">
      <w:pPr>
        <w:widowControl w:val="0"/>
        <w:spacing w:before="120"/>
        <w:ind w:firstLine="567"/>
        <w:jc w:val="both"/>
        <w:rPr>
          <w:color w:val="000000"/>
          <w:sz w:val="24"/>
          <w:szCs w:val="24"/>
        </w:rPr>
      </w:pPr>
      <w:r>
        <w:rPr>
          <w:color w:val="000000"/>
          <w:sz w:val="24"/>
          <w:szCs w:val="24"/>
        </w:rPr>
        <w:t xml:space="preserve">Сюда входят: </w:t>
      </w:r>
    </w:p>
    <w:p w:rsidR="00D96A49" w:rsidRDefault="00D96A49">
      <w:pPr>
        <w:widowControl w:val="0"/>
        <w:spacing w:before="120"/>
        <w:ind w:firstLine="567"/>
        <w:jc w:val="both"/>
        <w:rPr>
          <w:color w:val="000000"/>
          <w:sz w:val="24"/>
          <w:szCs w:val="24"/>
        </w:rPr>
      </w:pPr>
      <w:r>
        <w:rPr>
          <w:color w:val="000000"/>
          <w:sz w:val="24"/>
          <w:szCs w:val="24"/>
        </w:rPr>
        <w:t xml:space="preserve">платежи-поступления по транспорту, страхованию, связи, деловым поездкам, туризм, научно-технический обмен (патенты, лицензии, роялти и др.), лизинг (долгосрочная аренда оборудования, машин и пр.); </w:t>
      </w:r>
    </w:p>
    <w:p w:rsidR="00D96A49" w:rsidRDefault="00D96A49">
      <w:pPr>
        <w:widowControl w:val="0"/>
        <w:spacing w:before="120"/>
        <w:ind w:firstLine="567"/>
        <w:jc w:val="both"/>
        <w:rPr>
          <w:color w:val="000000"/>
          <w:sz w:val="24"/>
          <w:szCs w:val="24"/>
        </w:rPr>
      </w:pPr>
      <w:r>
        <w:rPr>
          <w:color w:val="000000"/>
          <w:sz w:val="24"/>
          <w:szCs w:val="24"/>
        </w:rPr>
        <w:t xml:space="preserve">доходы от государственного и частного, краткосрочного и долгосрочного капитала, вывезенного за рубеж, и платежи по иностранному капиталу, инвестированному в том или ином виде в экономику данной страны. Эта статья показывает приток-отток не самих капиталов, а доходов-расходов по капиталу - движение процентов, дивидендов, прибыли; сюда включаются и реинвестированные доходы, которые не репатриируются; </w:t>
      </w:r>
    </w:p>
    <w:p w:rsidR="00D96A49" w:rsidRDefault="00D96A49">
      <w:pPr>
        <w:widowControl w:val="0"/>
        <w:spacing w:before="120"/>
        <w:ind w:firstLine="567"/>
        <w:jc w:val="both"/>
        <w:rPr>
          <w:color w:val="000000"/>
          <w:sz w:val="24"/>
          <w:szCs w:val="24"/>
        </w:rPr>
      </w:pPr>
      <w:r>
        <w:rPr>
          <w:color w:val="000000"/>
          <w:sz w:val="24"/>
          <w:szCs w:val="24"/>
        </w:rPr>
        <w:t xml:space="preserve">в текущий платежный баланс включаются также государственные административные, военные и иные расходы за рубежом, включая содержание посольств и других представительств, военных баз на чужих территориях; ведение военных операций, в частности, по борьбе с терроризмом; безвозвратная и льготная помощь иностранным государствам (военная, техническая, продовольственная и другая), взносы в международные организации; другие односторонние переводы -государственные пенсии, частные денежные переводы иностранных рабочих, специалистов. </w:t>
      </w:r>
    </w:p>
    <w:p w:rsidR="00D96A49" w:rsidRDefault="00D96A49">
      <w:pPr>
        <w:widowControl w:val="0"/>
        <w:spacing w:before="120"/>
        <w:ind w:firstLine="567"/>
        <w:jc w:val="both"/>
        <w:rPr>
          <w:color w:val="000000"/>
          <w:sz w:val="24"/>
          <w:szCs w:val="24"/>
        </w:rPr>
      </w:pPr>
      <w:r>
        <w:rPr>
          <w:color w:val="000000"/>
          <w:sz w:val="24"/>
          <w:szCs w:val="24"/>
        </w:rPr>
        <w:t>Сальдо текущего платежного баланса может быть отрицательным (дефицитным) или положительным. Хронический дефицит текущего платёжного баланса обычно влияет на обменный курс национальной валюты в сторону его понижения. Понижение валютного курса выгодно национальным экспортерам товаров, т.к. они получают ценовое преимущество на рынке, а заработанная иностранная валюта обменивается на национальную валюту по высокому курсу. Низкий валютный курс невыгоден импортерам, т.к. импортные товары дорожают на внутреннем рынке, и их сбыт сокращается.</w:t>
      </w:r>
    </w:p>
    <w:p w:rsidR="00D96A49" w:rsidRDefault="00D96A49">
      <w:pPr>
        <w:widowControl w:val="0"/>
        <w:spacing w:before="120"/>
        <w:ind w:firstLine="567"/>
        <w:jc w:val="both"/>
        <w:rPr>
          <w:color w:val="000000"/>
          <w:sz w:val="24"/>
          <w:szCs w:val="24"/>
        </w:rPr>
      </w:pPr>
      <w:r>
        <w:rPr>
          <w:color w:val="000000"/>
          <w:sz w:val="24"/>
          <w:szCs w:val="24"/>
        </w:rPr>
        <w:t>Напротив, хронический актив (профицит) текущего платежного баланса вызовет повышение валютного курса национальной валюты, что крайне нежелательно для экспортеров, т.к. их товары и услуги подорожают на внешних рынках, а валюта будет обмениваться на национальную валюту по низкому курсу. Высокий валютный курс будет стимулировать вывоз капитала и импорт товаров.</w:t>
      </w:r>
    </w:p>
    <w:p w:rsidR="00D96A49" w:rsidRDefault="00D96A49">
      <w:pPr>
        <w:widowControl w:val="0"/>
        <w:spacing w:before="120"/>
        <w:ind w:firstLine="567"/>
        <w:jc w:val="both"/>
        <w:rPr>
          <w:color w:val="000000"/>
          <w:sz w:val="24"/>
          <w:szCs w:val="24"/>
        </w:rPr>
      </w:pPr>
      <w:r>
        <w:rPr>
          <w:color w:val="000000"/>
          <w:sz w:val="24"/>
          <w:szCs w:val="24"/>
        </w:rPr>
        <w:t>Дефицит обязательно должен быть покрыт либо из официальных резервов, либо путем привлечения иностранного капитала из частных или официальных источников. Покрытие отрицательного сальдо иностранными заемными ресурсами (кредитами, займами) образует внешнюю задолженность (внешние долги). Страны заимствуют из внешних источников не только на покрытие дефицита платежного баланса, но и на внутренние нужды: на пополнение государственного бюджета, проведение экономических реформ и т.д. Развитые страны, более половины развивающихся стран и некоторые страны Центральной и Восточной Европы (ЦВЕ) являются состоятельными должниками, т.е. они своевременно погашают свои долговые обязательства.</w:t>
      </w:r>
    </w:p>
    <w:p w:rsidR="00D96A49" w:rsidRDefault="00D96A49">
      <w:pPr>
        <w:widowControl w:val="0"/>
        <w:spacing w:before="120"/>
        <w:ind w:firstLine="567"/>
        <w:jc w:val="both"/>
        <w:rPr>
          <w:color w:val="000000"/>
          <w:sz w:val="24"/>
          <w:szCs w:val="24"/>
        </w:rPr>
      </w:pPr>
      <w:r>
        <w:rPr>
          <w:color w:val="000000"/>
          <w:sz w:val="24"/>
          <w:szCs w:val="24"/>
        </w:rPr>
        <w:t>55 развивающихся государств, бывшие республики СССР и некоторые страны ЦВЕ нарушают свои долговые обязательства, допускают просрочки, обращаются к МВФ, иностранным государствам-кредиторам и банкам-кредиторам с просьбой о списании (прощении) части долгов, о переносе сроков платежей, о конверсии долгов в акции и другие активы.</w:t>
      </w:r>
    </w:p>
    <w:p w:rsidR="00D96A49" w:rsidRDefault="00D96A49">
      <w:pPr>
        <w:widowControl w:val="0"/>
        <w:spacing w:before="120"/>
        <w:ind w:firstLine="567"/>
        <w:jc w:val="both"/>
        <w:rPr>
          <w:color w:val="000000"/>
          <w:sz w:val="24"/>
          <w:szCs w:val="24"/>
        </w:rPr>
      </w:pPr>
      <w:r>
        <w:rPr>
          <w:color w:val="000000"/>
          <w:sz w:val="24"/>
          <w:szCs w:val="24"/>
        </w:rPr>
        <w:t>II. Баланс движения капиталов показывает движение долгосрочного и краткосрочного капитала.</w:t>
      </w:r>
    </w:p>
    <w:p w:rsidR="00D96A49" w:rsidRDefault="00D96A49">
      <w:pPr>
        <w:widowControl w:val="0"/>
        <w:spacing w:before="120"/>
        <w:ind w:firstLine="567"/>
        <w:jc w:val="both"/>
        <w:rPr>
          <w:color w:val="000000"/>
          <w:sz w:val="24"/>
          <w:szCs w:val="24"/>
        </w:rPr>
      </w:pPr>
      <w:r>
        <w:rPr>
          <w:color w:val="000000"/>
          <w:sz w:val="24"/>
          <w:szCs w:val="24"/>
        </w:rPr>
        <w:t xml:space="preserve">Он включает следующие статьи: </w:t>
      </w:r>
    </w:p>
    <w:p w:rsidR="00D96A49" w:rsidRDefault="00D96A49">
      <w:pPr>
        <w:widowControl w:val="0"/>
        <w:spacing w:before="120"/>
        <w:ind w:firstLine="567"/>
        <w:jc w:val="both"/>
        <w:rPr>
          <w:color w:val="000000"/>
          <w:sz w:val="24"/>
          <w:szCs w:val="24"/>
        </w:rPr>
      </w:pPr>
      <w:r>
        <w:rPr>
          <w:color w:val="000000"/>
          <w:sz w:val="24"/>
          <w:szCs w:val="24"/>
        </w:rPr>
        <w:t xml:space="preserve">"Прямые инвестиции и прочий долгосрочный капитал". В эту статью включаются: </w:t>
      </w:r>
    </w:p>
    <w:p w:rsidR="00D96A49" w:rsidRDefault="00D96A49">
      <w:pPr>
        <w:widowControl w:val="0"/>
        <w:spacing w:before="120"/>
        <w:ind w:firstLine="567"/>
        <w:jc w:val="both"/>
        <w:rPr>
          <w:color w:val="000000"/>
          <w:sz w:val="24"/>
          <w:szCs w:val="24"/>
        </w:rPr>
      </w:pPr>
      <w:r>
        <w:rPr>
          <w:color w:val="000000"/>
          <w:sz w:val="24"/>
          <w:szCs w:val="24"/>
        </w:rPr>
        <w:t xml:space="preserve">а) прямые и портфельные инвестиции; </w:t>
      </w:r>
    </w:p>
    <w:p w:rsidR="00D96A49" w:rsidRDefault="00D96A49">
      <w:pPr>
        <w:widowControl w:val="0"/>
        <w:spacing w:before="120"/>
        <w:ind w:firstLine="567"/>
        <w:jc w:val="both"/>
        <w:rPr>
          <w:color w:val="000000"/>
          <w:sz w:val="24"/>
          <w:szCs w:val="24"/>
        </w:rPr>
      </w:pPr>
      <w:r>
        <w:rPr>
          <w:color w:val="000000"/>
          <w:sz w:val="24"/>
          <w:szCs w:val="24"/>
        </w:rPr>
        <w:t xml:space="preserve">б) прочий долгосрочный капитала, в том числе: </w:t>
      </w:r>
    </w:p>
    <w:p w:rsidR="00D96A49" w:rsidRDefault="00D96A49">
      <w:pPr>
        <w:widowControl w:val="0"/>
        <w:spacing w:before="120"/>
        <w:ind w:firstLine="567"/>
        <w:jc w:val="both"/>
        <w:rPr>
          <w:color w:val="000000"/>
          <w:sz w:val="24"/>
          <w:szCs w:val="24"/>
        </w:rPr>
      </w:pPr>
      <w:r>
        <w:rPr>
          <w:color w:val="000000"/>
          <w:sz w:val="24"/>
          <w:szCs w:val="24"/>
        </w:rPr>
        <w:t xml:space="preserve">долгосрочные государственные и частные банковские займы; </w:t>
      </w:r>
    </w:p>
    <w:p w:rsidR="00D96A49" w:rsidRDefault="00D96A49">
      <w:pPr>
        <w:widowControl w:val="0"/>
        <w:spacing w:before="120"/>
        <w:ind w:firstLine="567"/>
        <w:jc w:val="both"/>
        <w:rPr>
          <w:color w:val="000000"/>
          <w:sz w:val="24"/>
          <w:szCs w:val="24"/>
        </w:rPr>
      </w:pPr>
      <w:r>
        <w:rPr>
          <w:color w:val="000000"/>
          <w:sz w:val="24"/>
          <w:szCs w:val="24"/>
        </w:rPr>
        <w:t xml:space="preserve">выплату (получение) основной части долга по ранее полученным (предоставленным) займам; </w:t>
      </w:r>
    </w:p>
    <w:p w:rsidR="00D96A49" w:rsidRDefault="00D96A49">
      <w:pPr>
        <w:widowControl w:val="0"/>
        <w:spacing w:before="120"/>
        <w:ind w:firstLine="567"/>
        <w:jc w:val="both"/>
        <w:rPr>
          <w:color w:val="000000"/>
          <w:sz w:val="24"/>
          <w:szCs w:val="24"/>
        </w:rPr>
      </w:pPr>
      <w:r>
        <w:rPr>
          <w:color w:val="000000"/>
          <w:sz w:val="24"/>
          <w:szCs w:val="24"/>
        </w:rPr>
        <w:t xml:space="preserve">подписку на облигации международных банков и финансовых организаций. </w:t>
      </w:r>
    </w:p>
    <w:p w:rsidR="00D96A49" w:rsidRDefault="00D96A49">
      <w:pPr>
        <w:widowControl w:val="0"/>
        <w:spacing w:before="120"/>
        <w:ind w:firstLine="567"/>
        <w:jc w:val="both"/>
        <w:rPr>
          <w:color w:val="000000"/>
          <w:sz w:val="24"/>
          <w:szCs w:val="24"/>
        </w:rPr>
      </w:pPr>
      <w:r>
        <w:rPr>
          <w:color w:val="000000"/>
          <w:sz w:val="24"/>
          <w:szCs w:val="24"/>
        </w:rPr>
        <w:t xml:space="preserve">"Краткосрочный капитал". Эта статья отражает движение инвестиций сроком до одного года, преимущественно движение краткосрочных государственных ценных бумаг и обязательств, банковских депозитов и межбанковской задол женности, краткосрочных займов. </w:t>
      </w:r>
    </w:p>
    <w:p w:rsidR="00D96A49" w:rsidRDefault="00D96A49">
      <w:pPr>
        <w:widowControl w:val="0"/>
        <w:spacing w:before="120"/>
        <w:ind w:firstLine="567"/>
        <w:jc w:val="both"/>
        <w:rPr>
          <w:color w:val="000000"/>
          <w:sz w:val="24"/>
          <w:szCs w:val="24"/>
        </w:rPr>
      </w:pPr>
      <w:r>
        <w:rPr>
          <w:color w:val="000000"/>
          <w:sz w:val="24"/>
          <w:szCs w:val="24"/>
        </w:rPr>
        <w:t xml:space="preserve">Статья "ошибки и пропуски" включает также контрабанду и нелегальную утечку капитала. </w:t>
      </w:r>
    </w:p>
    <w:p w:rsidR="00D96A49" w:rsidRDefault="00D96A49">
      <w:pPr>
        <w:widowControl w:val="0"/>
        <w:spacing w:before="120"/>
        <w:ind w:firstLine="567"/>
        <w:jc w:val="both"/>
        <w:rPr>
          <w:color w:val="000000"/>
          <w:sz w:val="24"/>
          <w:szCs w:val="24"/>
        </w:rPr>
      </w:pPr>
      <w:r>
        <w:rPr>
          <w:color w:val="000000"/>
          <w:sz w:val="24"/>
          <w:szCs w:val="24"/>
        </w:rPr>
        <w:t xml:space="preserve">Ш. Официальные резервы включают: </w:t>
      </w:r>
    </w:p>
    <w:p w:rsidR="00D96A49" w:rsidRDefault="00D96A49">
      <w:pPr>
        <w:widowControl w:val="0"/>
        <w:spacing w:before="120"/>
        <w:ind w:firstLine="567"/>
        <w:jc w:val="both"/>
        <w:rPr>
          <w:color w:val="000000"/>
          <w:sz w:val="24"/>
          <w:szCs w:val="24"/>
        </w:rPr>
      </w:pPr>
      <w:r>
        <w:rPr>
          <w:color w:val="000000"/>
          <w:sz w:val="24"/>
          <w:szCs w:val="24"/>
        </w:rPr>
        <w:t xml:space="preserve">1) иностранные валютные активы; </w:t>
      </w:r>
    </w:p>
    <w:p w:rsidR="00D96A49" w:rsidRDefault="00D96A49">
      <w:pPr>
        <w:widowControl w:val="0"/>
        <w:spacing w:before="120"/>
        <w:ind w:firstLine="567"/>
        <w:jc w:val="both"/>
        <w:rPr>
          <w:color w:val="000000"/>
          <w:sz w:val="24"/>
          <w:szCs w:val="24"/>
        </w:rPr>
      </w:pPr>
      <w:r>
        <w:rPr>
          <w:color w:val="000000"/>
          <w:sz w:val="24"/>
          <w:szCs w:val="24"/>
        </w:rPr>
        <w:t xml:space="preserve">2) государственный золотой запас в млн. унций; </w:t>
      </w:r>
    </w:p>
    <w:p w:rsidR="00D96A49" w:rsidRDefault="00D96A49">
      <w:pPr>
        <w:widowControl w:val="0"/>
        <w:spacing w:before="120"/>
        <w:ind w:firstLine="567"/>
        <w:jc w:val="both"/>
        <w:rPr>
          <w:color w:val="000000"/>
          <w:sz w:val="24"/>
          <w:szCs w:val="24"/>
        </w:rPr>
      </w:pPr>
      <w:r>
        <w:rPr>
          <w:color w:val="000000"/>
          <w:sz w:val="24"/>
          <w:szCs w:val="24"/>
        </w:rPr>
        <w:t xml:space="preserve">3) специальные права заимствования (СПЗ); </w:t>
      </w:r>
    </w:p>
    <w:p w:rsidR="00D96A49" w:rsidRDefault="00D96A49">
      <w:pPr>
        <w:widowControl w:val="0"/>
        <w:spacing w:before="120"/>
        <w:ind w:firstLine="567"/>
        <w:jc w:val="both"/>
        <w:rPr>
          <w:color w:val="000000"/>
          <w:sz w:val="24"/>
          <w:szCs w:val="24"/>
        </w:rPr>
      </w:pPr>
      <w:r>
        <w:rPr>
          <w:color w:val="000000"/>
          <w:sz w:val="24"/>
          <w:szCs w:val="24"/>
        </w:rPr>
        <w:t xml:space="preserve">4) резервную позицию в МВФ; </w:t>
      </w:r>
    </w:p>
    <w:p w:rsidR="00D96A49" w:rsidRDefault="00D96A49">
      <w:pPr>
        <w:widowControl w:val="0"/>
        <w:spacing w:before="120"/>
        <w:ind w:firstLine="567"/>
        <w:jc w:val="both"/>
        <w:rPr>
          <w:color w:val="000000"/>
          <w:sz w:val="24"/>
          <w:szCs w:val="24"/>
        </w:rPr>
      </w:pPr>
      <w:r>
        <w:rPr>
          <w:color w:val="000000"/>
          <w:sz w:val="24"/>
          <w:szCs w:val="24"/>
        </w:rPr>
        <w:t xml:space="preserve">5) прочие требования. </w:t>
      </w:r>
    </w:p>
    <w:p w:rsidR="00D96A49" w:rsidRDefault="00D96A49">
      <w:pPr>
        <w:widowControl w:val="0"/>
        <w:spacing w:before="120"/>
        <w:ind w:firstLine="567"/>
        <w:jc w:val="both"/>
        <w:rPr>
          <w:color w:val="000000"/>
          <w:sz w:val="24"/>
          <w:szCs w:val="24"/>
        </w:rPr>
      </w:pPr>
      <w:r>
        <w:rPr>
          <w:color w:val="000000"/>
          <w:sz w:val="24"/>
          <w:szCs w:val="24"/>
        </w:rPr>
        <w:t>Официальные резервы выполняют важную функцию, особенно в странах с неконвертируемой валютой и не являющихся первоклассными заемщиками. Они повышают доверие к платежеспособности страны, служат средством поддержания валютного курса. Совокупность официальных резервов всех стран мира образует международную ликвидность. Золото демонетизировано, т.е. оно не является валютой, им нельзя расплачиваться, оно не обладает высокой ликвидностью, его нелегко обратить в наличные деньги; тем не менее все страны, и прежде всего развитые страны, держат золото в качестве официального резерва.</w:t>
      </w:r>
    </w:p>
    <w:p w:rsidR="00D96A49" w:rsidRDefault="00D96A49">
      <w:pPr>
        <w:widowControl w:val="0"/>
        <w:spacing w:before="120"/>
        <w:ind w:firstLine="567"/>
        <w:jc w:val="both"/>
        <w:rPr>
          <w:color w:val="000000"/>
          <w:sz w:val="24"/>
          <w:szCs w:val="24"/>
        </w:rPr>
      </w:pPr>
      <w:r>
        <w:rPr>
          <w:color w:val="000000"/>
          <w:sz w:val="24"/>
          <w:szCs w:val="24"/>
        </w:rPr>
        <w:t>В 1999 г. мировой официальный запас золота составил 946,7 млн. тройских унций; в том числе промышленно развитых стран - 791,0 (США _ 261,7, стран Западной Европы - 404,3; развивающихся стран - 155,6, в том числе Азии - 56,6 (КНР - 12,7), Африки - 12,4, Латинской Америки - 21,05, Среднего Востока - 35,9; России - 13,6 млн. тройских унций.</w:t>
      </w:r>
    </w:p>
    <w:p w:rsidR="00D96A49" w:rsidRDefault="00D96A49">
      <w:pPr>
        <w:widowControl w:val="0"/>
        <w:spacing w:before="120"/>
        <w:ind w:firstLine="567"/>
        <w:jc w:val="both"/>
        <w:rPr>
          <w:color w:val="000000"/>
          <w:sz w:val="24"/>
          <w:szCs w:val="24"/>
        </w:rPr>
      </w:pPr>
      <w:r>
        <w:rPr>
          <w:color w:val="000000"/>
          <w:sz w:val="24"/>
          <w:szCs w:val="24"/>
        </w:rPr>
        <w:t>В структуре международной ликвидности преобладают иностранные валюты, сумма которых составила 1698,5 млрд. долл. в июле 1999 г. Доля промышленно развитых стран равнялась 41,8%; развивающихся стран - 58,2%, в том числе доля развивающихся стран Азии составила 35,8% (КНР - 8,8% или 149,6 млрд. долл.).</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3149"/>
        <w:gridCol w:w="691"/>
        <w:gridCol w:w="796"/>
        <w:gridCol w:w="691"/>
        <w:gridCol w:w="691"/>
        <w:gridCol w:w="691"/>
        <w:gridCol w:w="691"/>
        <w:gridCol w:w="691"/>
        <w:gridCol w:w="691"/>
      </w:tblGrid>
      <w:tr w:rsidR="00D96A49" w:rsidRPr="00D96A49">
        <w:trPr>
          <w:tblCellSpacing w:w="0" w:type="dxa"/>
          <w:jc w:val="center"/>
        </w:trPr>
        <w:tc>
          <w:tcPr>
            <w:tcW w:w="0" w:type="auto"/>
            <w:gridSpan w:val="9"/>
            <w:tcBorders>
              <w:top w:val="nil"/>
              <w:left w:val="nil"/>
              <w:bottom w:val="nil"/>
              <w:right w:val="nil"/>
            </w:tcBorders>
            <w:vAlign w:val="center"/>
          </w:tcPr>
          <w:p w:rsidR="00D96A49" w:rsidRPr="00D96A49" w:rsidRDefault="00D96A49">
            <w:pPr>
              <w:widowControl w:val="0"/>
              <w:jc w:val="both"/>
              <w:rPr>
                <w:color w:val="000000"/>
                <w:sz w:val="24"/>
                <w:szCs w:val="24"/>
              </w:rPr>
            </w:pPr>
            <w:r w:rsidRPr="00D96A49">
              <w:rPr>
                <w:color w:val="000000"/>
                <w:sz w:val="24"/>
                <w:szCs w:val="24"/>
              </w:rPr>
              <w:t>Таблица 1. Сальдо текущего платежного баланса ( млрд. долл.)</w:t>
            </w:r>
          </w:p>
        </w:tc>
      </w:tr>
      <w:tr w:rsidR="00D96A49" w:rsidRPr="00D96A49">
        <w:trPr>
          <w:tblCellSpacing w:w="0" w:type="dxa"/>
          <w:jc w:val="center"/>
        </w:trPr>
        <w:tc>
          <w:tcPr>
            <w:tcW w:w="1800" w:type="pct"/>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1985-94*</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1995-98</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1995</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1996</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1997</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1998</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1999</w:t>
            </w:r>
          </w:p>
        </w:tc>
        <w:tc>
          <w:tcPr>
            <w:tcW w:w="400" w:type="pct"/>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2000</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Развитые страны**</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-57,3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+33,3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50,2</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38,7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64,0</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-19,5</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-194,1</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-224,7</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США</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-104,9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-160,4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-115,3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-134,9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-155,2</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-236,3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-331,3</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-418,5</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ЕС</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-13,9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+91,1</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53,9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90,8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123,3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96,6</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25,1</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38,7</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Япония</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+84,9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+100,6</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111,4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65,8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94,1</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131,4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106,8</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121,2</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Развивающиеся страны</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-47,2</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-76,7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-95,3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-71,4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-61,8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-78,3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-24,1</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-21,1</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Страны с переходной экономикой</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-18,8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-18,0</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-25,0</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-30,8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-3,8</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6,9</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Мир</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-107,6</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-46,9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-45,7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-55,1</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-17,4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-69,5</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-162,1</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-148,0</w:t>
            </w:r>
          </w:p>
        </w:tc>
      </w:tr>
      <w:tr w:rsidR="00D96A49" w:rsidRPr="00D96A49">
        <w:trPr>
          <w:tblCellSpacing w:w="0" w:type="dxa"/>
          <w:jc w:val="center"/>
        </w:trPr>
        <w:tc>
          <w:tcPr>
            <w:tcW w:w="0" w:type="auto"/>
            <w:gridSpan w:val="9"/>
            <w:tcBorders>
              <w:top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 среднегодовые данные</w:t>
            </w:r>
          </w:p>
          <w:p w:rsidR="00D96A49" w:rsidRPr="00D96A49" w:rsidRDefault="00D96A49">
            <w:pPr>
              <w:widowControl w:val="0"/>
              <w:jc w:val="both"/>
              <w:rPr>
                <w:color w:val="000000"/>
                <w:sz w:val="24"/>
                <w:szCs w:val="24"/>
              </w:rPr>
            </w:pPr>
            <w:r w:rsidRPr="00D96A49">
              <w:rPr>
                <w:color w:val="000000"/>
                <w:sz w:val="24"/>
                <w:szCs w:val="24"/>
              </w:rPr>
              <w:t>** в составе 23 государств</w:t>
            </w:r>
          </w:p>
        </w:tc>
      </w:tr>
    </w:tbl>
    <w:p w:rsidR="00D96A49" w:rsidRDefault="00D96A49">
      <w:pPr>
        <w:widowControl w:val="0"/>
        <w:spacing w:before="120"/>
        <w:ind w:firstLine="567"/>
        <w:jc w:val="both"/>
        <w:rPr>
          <w:b/>
          <w:bCs/>
          <w:color w:val="000000"/>
          <w:sz w:val="24"/>
          <w:szCs w:val="24"/>
        </w:rPr>
      </w:pPr>
      <w:r>
        <w:rPr>
          <w:b/>
          <w:bCs/>
          <w:color w:val="000000"/>
          <w:sz w:val="24"/>
          <w:szCs w:val="24"/>
        </w:rPr>
        <w:t>Особенности платежных балансов</w:t>
      </w:r>
    </w:p>
    <w:p w:rsidR="00D96A49" w:rsidRDefault="00D96A49">
      <w:pPr>
        <w:widowControl w:val="0"/>
        <w:spacing w:before="120"/>
        <w:ind w:firstLine="567"/>
        <w:jc w:val="both"/>
        <w:rPr>
          <w:color w:val="000000"/>
          <w:sz w:val="24"/>
          <w:szCs w:val="24"/>
        </w:rPr>
      </w:pPr>
      <w:r>
        <w:rPr>
          <w:color w:val="000000"/>
          <w:sz w:val="24"/>
          <w:szCs w:val="24"/>
        </w:rPr>
        <w:t>Неуравновешенность текущих платежных балансов является характерной чертой мировой экономики. До 70-х годов несбалансированность текущих платежей имела скромные размеры, хотя и приводила к кризисам платежеспособности отдельных стран, в том числе и развитых, среди которых самым крупным заемщиком была Великобритания.</w:t>
      </w:r>
    </w:p>
    <w:p w:rsidR="00D96A49" w:rsidRDefault="00D96A49">
      <w:pPr>
        <w:widowControl w:val="0"/>
        <w:spacing w:before="120"/>
        <w:ind w:firstLine="567"/>
        <w:jc w:val="both"/>
        <w:rPr>
          <w:color w:val="000000"/>
          <w:sz w:val="24"/>
          <w:szCs w:val="24"/>
        </w:rPr>
      </w:pPr>
      <w:r>
        <w:rPr>
          <w:color w:val="000000"/>
          <w:sz w:val="24"/>
          <w:szCs w:val="24"/>
        </w:rPr>
        <w:t>В 70-х годах несбалансированность текущих платежей резко возросла, прежде всего из-за многократного увеличения мировых цен на нефть. В 1974 г. впервые за долгие годы совокупное сальдо текущего платежного баланса промышленно развитых стран стало отрицательным. Затраты этих стран на импорт нефти составили около 60 млрд. долл. В частности, расходы США на импорт нефти в 1974 г. возросли втрое - до 25,2 млрд. долл. Несмотря на приток 11 млрд. долларов из стран-экспортеров нефти (нефтедолларов), размещенных в ценные бумаги и депозиты США, образовался огромный дефицит американского платежного баланса на ликвидной базе, т.е. с учетом движения капитала, в размере 23,8 млрд. долл., который был профинансирован в основном долларами.</w:t>
      </w:r>
    </w:p>
    <w:p w:rsidR="00D96A49" w:rsidRDefault="00D96A49">
      <w:pPr>
        <w:widowControl w:val="0"/>
        <w:spacing w:before="120"/>
        <w:ind w:firstLine="567"/>
        <w:jc w:val="both"/>
        <w:rPr>
          <w:color w:val="000000"/>
          <w:sz w:val="24"/>
          <w:szCs w:val="24"/>
        </w:rPr>
      </w:pPr>
      <w:r>
        <w:rPr>
          <w:color w:val="000000"/>
          <w:sz w:val="24"/>
          <w:szCs w:val="24"/>
        </w:rPr>
        <w:t>Таким образом, в первой половине 70-х годов под воздействием резкого увеличения мировых цен на нефть в мировую практику вошли крупные заимствования на международном рынке капиталов, а рынок евродолларов стал основным источником финансирования дефицитов текущих платежных балансов. Начался современный этап глобализации и финансовой интеграции.</w:t>
      </w:r>
    </w:p>
    <w:p w:rsidR="00D96A49" w:rsidRDefault="00D96A49">
      <w:pPr>
        <w:widowControl w:val="0"/>
        <w:spacing w:before="120"/>
        <w:ind w:firstLine="567"/>
        <w:jc w:val="both"/>
        <w:rPr>
          <w:color w:val="000000"/>
          <w:sz w:val="24"/>
          <w:szCs w:val="24"/>
        </w:rPr>
      </w:pPr>
      <w:r>
        <w:rPr>
          <w:color w:val="000000"/>
          <w:sz w:val="24"/>
          <w:szCs w:val="24"/>
        </w:rPr>
        <w:t>Во время второго повышения мировых цен на нефть в 1979-1980 гг. актив текущего платежного баланса развитых стран вновь сменился дефицитом. В совокупности он составил 138,7 млрд. долл. за 1979-1981 гг., в том числе дефицит стран-членов ЕС равнялся 75,3 млрд. долл. Дефицит текущего платежного баланса Японии сменился активом в 1981 г., и до сих пор остается активным. Платежный баланс США по текущим операциям был положительным в 1979-1981 гг.</w:t>
      </w:r>
    </w:p>
    <w:p w:rsidR="00D96A49" w:rsidRDefault="00D96A49">
      <w:pPr>
        <w:widowControl w:val="0"/>
        <w:spacing w:before="120"/>
        <w:ind w:firstLine="567"/>
        <w:jc w:val="both"/>
        <w:rPr>
          <w:color w:val="000000"/>
          <w:sz w:val="24"/>
          <w:szCs w:val="24"/>
        </w:rPr>
      </w:pPr>
      <w:r>
        <w:rPr>
          <w:color w:val="000000"/>
          <w:sz w:val="24"/>
          <w:szCs w:val="24"/>
        </w:rPr>
        <w:t>Официальные валютные резервы не могли амортизировать такие резкие колебания текущих счетов и огромное совокупное отрицательное сальдо. Потоки долговых и кредитных обязательств непосредственно между странами и по каналам международных банков значительно возросли. Основными кредиторами выступили страны-экспортеры нефти. Их нефтедоллары пополнили мировой рынок ссудных капиталов, куда в качестве заемщиков обратились не только западноевропейские и другие развитые, но и многие развивающиеся страны. В результате внешняя задолженность развитых и развивающихся стран, в особенности частным банкам, которые охотно их ссужали под высокие плавающие процентные ставки, значительно увеличилась.</w:t>
      </w:r>
    </w:p>
    <w:p w:rsidR="00D96A49" w:rsidRDefault="00D96A49">
      <w:pPr>
        <w:widowControl w:val="0"/>
        <w:spacing w:before="120"/>
        <w:ind w:firstLine="567"/>
        <w:jc w:val="both"/>
        <w:rPr>
          <w:color w:val="000000"/>
          <w:sz w:val="24"/>
          <w:szCs w:val="24"/>
        </w:rPr>
      </w:pPr>
      <w:r>
        <w:rPr>
          <w:color w:val="000000"/>
          <w:sz w:val="24"/>
          <w:szCs w:val="24"/>
        </w:rPr>
        <w:t>В начале 80-х годов разразился мировой экономический кризис, а в 1982 г. начался международный кризис внешней задолженности. Увеличились дефициты платежных балансов развивающихся стран, даже страны ОПЕК имели дефицит по текущим статьям платежного баланса с 1982 г. по 1989 г. включительно. Общее совокупное отрицательное сальдо развивающихся стран за 1982-1989 гг. в среднегодовом исчислении составило 39,3 млрд. долл., за 1990-2001 гг. - 58,3 млрд. долл. Совокупный дефицит текущих платежных балансов стран с переходной экономикой за 1989-2001 гг. составил 106,1 млрд. долл. или 8,16 млрд. долл. в год.</w:t>
      </w:r>
    </w:p>
    <w:p w:rsidR="00D96A49" w:rsidRDefault="00D96A49">
      <w:pPr>
        <w:widowControl w:val="0"/>
        <w:spacing w:before="120"/>
        <w:ind w:firstLine="567"/>
        <w:jc w:val="both"/>
        <w:rPr>
          <w:color w:val="000000"/>
          <w:sz w:val="24"/>
          <w:szCs w:val="24"/>
        </w:rPr>
      </w:pPr>
      <w:r>
        <w:rPr>
          <w:color w:val="000000"/>
          <w:sz w:val="24"/>
          <w:szCs w:val="24"/>
        </w:rPr>
        <w:t>Важнейшим фактором неуравновешенности международных текущих расчетов с 70-х годов становится дефицит текущего платежного баланса США. Главная причина дефицитности американского платежного баланса - огромное отрицательное сальдо по внешней торговле, которое впервые с конца прошлого века образовалось в 1971 г. и с 80-х годов стало хроническим. Отрицательное сальдо США по торговле в среднегодовом исчислении составило в 1990-1995 гг. 133,9 млрд. долл.; в 1996-2000 г.г. - 232,3 млрд. долл.</w:t>
      </w:r>
    </w:p>
    <w:p w:rsidR="00D96A49" w:rsidRDefault="00D96A49">
      <w:pPr>
        <w:widowControl w:val="0"/>
        <w:spacing w:before="120"/>
        <w:ind w:firstLine="567"/>
        <w:jc w:val="both"/>
        <w:rPr>
          <w:color w:val="000000"/>
          <w:sz w:val="24"/>
          <w:szCs w:val="24"/>
        </w:rPr>
      </w:pPr>
      <w:r>
        <w:rPr>
          <w:color w:val="000000"/>
          <w:sz w:val="24"/>
          <w:szCs w:val="24"/>
        </w:rPr>
        <w:t>Анализ платежных балансов стран мира свидетельствует о том, что мировая экономика функционирует в дефицитном режиме с середины 1970-х годах. Общемировое сальдо по текущим платежам остается отрицательным, за 1992-2000 гг. оно в совокупности составило 663,4 млрд. долл. Несбалансированность текущих платежей является главным фактором расширения финансового сотрудничества в условиях возрастающей мобильности капитала. Развивающийся процесс финансовой глобализации, международные финансовые рынки формируют и обеспечивают жизнедеятельность дефицитных национальных экономик и мировой экономики в целом.</w:t>
      </w:r>
    </w:p>
    <w:p w:rsidR="00D96A49" w:rsidRDefault="00D96A49">
      <w:pPr>
        <w:widowControl w:val="0"/>
        <w:spacing w:before="120"/>
        <w:ind w:firstLine="567"/>
        <w:jc w:val="both"/>
        <w:rPr>
          <w:color w:val="000000"/>
          <w:sz w:val="24"/>
          <w:szCs w:val="24"/>
        </w:rPr>
      </w:pPr>
      <w:r>
        <w:rPr>
          <w:color w:val="000000"/>
          <w:sz w:val="24"/>
          <w:szCs w:val="24"/>
        </w:rPr>
        <w:t>Россия имеет положительный текущий платежный баланс за счет активного торгового сальдо, которое перекрывает дефициты по услугам.</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3863"/>
        <w:gridCol w:w="702"/>
        <w:gridCol w:w="702"/>
        <w:gridCol w:w="703"/>
        <w:gridCol w:w="703"/>
        <w:gridCol w:w="703"/>
        <w:gridCol w:w="703"/>
        <w:gridCol w:w="703"/>
      </w:tblGrid>
      <w:tr w:rsidR="00D96A49" w:rsidRPr="00D96A49">
        <w:trPr>
          <w:tblCellSpacing w:w="0" w:type="dxa"/>
          <w:jc w:val="center"/>
        </w:trPr>
        <w:tc>
          <w:tcPr>
            <w:tcW w:w="0" w:type="auto"/>
            <w:gridSpan w:val="8"/>
            <w:tcBorders>
              <w:top w:val="nil"/>
              <w:left w:val="nil"/>
              <w:bottom w:val="nil"/>
              <w:right w:val="nil"/>
            </w:tcBorders>
            <w:vAlign w:val="center"/>
          </w:tcPr>
          <w:p w:rsidR="00D96A49" w:rsidRPr="00D96A49" w:rsidRDefault="00D96A49">
            <w:pPr>
              <w:widowControl w:val="0"/>
              <w:jc w:val="both"/>
              <w:rPr>
                <w:color w:val="000000"/>
                <w:sz w:val="24"/>
                <w:szCs w:val="24"/>
              </w:rPr>
            </w:pPr>
            <w:r w:rsidRPr="00D96A49">
              <w:rPr>
                <w:color w:val="000000"/>
                <w:sz w:val="24"/>
                <w:szCs w:val="24"/>
              </w:rPr>
              <w:t>Таблица 2. Платежный баланс России по счету текущих операций (млрд. долл.)</w:t>
            </w:r>
          </w:p>
        </w:tc>
      </w:tr>
      <w:tr w:rsidR="00D96A49" w:rsidRPr="00D96A49">
        <w:trPr>
          <w:tblCellSpacing w:w="0" w:type="dxa"/>
          <w:jc w:val="center"/>
        </w:trPr>
        <w:tc>
          <w:tcPr>
            <w:tcW w:w="2200" w:type="pct"/>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1994</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1995</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1996</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1997</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1998</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1999</w:t>
            </w:r>
          </w:p>
        </w:tc>
        <w:tc>
          <w:tcPr>
            <w:tcW w:w="400" w:type="pct"/>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2000</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Текущие статьи</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8,4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11,8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2,1</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25,0</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46,3</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Торговля товарами</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17,4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20,3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22,5</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17,0</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36,2</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60,7</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Торговля нефакторными услугами</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-9,6</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-4,0</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-4,2</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-7,8</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Торговля факторными* услугами</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-8,7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-11,8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-7,7</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6,7</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Текущие трансферты</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0,07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0,07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0,5</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0,09</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Изменение резервных валютных активов</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-10,4</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2,8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5,3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-1,8</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-16,0</w:t>
            </w:r>
          </w:p>
        </w:tc>
      </w:tr>
      <w:tr w:rsidR="00D96A49" w:rsidRPr="00D96A49">
        <w:trPr>
          <w:tblCellSpacing w:w="0" w:type="dxa"/>
          <w:jc w:val="center"/>
        </w:trPr>
        <w:tc>
          <w:tcPr>
            <w:tcW w:w="0" w:type="auto"/>
            <w:gridSpan w:val="8"/>
            <w:tcBorders>
              <w:top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 включают доходы от инвестиций и оплаты труда.</w:t>
            </w:r>
          </w:p>
        </w:tc>
      </w:tr>
    </w:tbl>
    <w:p w:rsidR="00D96A49" w:rsidRDefault="00D96A49">
      <w:pPr>
        <w:widowControl w:val="0"/>
        <w:spacing w:before="120"/>
        <w:jc w:val="center"/>
        <w:rPr>
          <w:b/>
          <w:bCs/>
          <w:color w:val="000000"/>
          <w:sz w:val="28"/>
          <w:szCs w:val="28"/>
        </w:rPr>
      </w:pPr>
      <w:r>
        <w:rPr>
          <w:b/>
          <w:bCs/>
          <w:color w:val="000000"/>
          <w:sz w:val="28"/>
          <w:szCs w:val="28"/>
        </w:rPr>
        <w:t>3. МЕЖДУНАРОДНАЯ ВАЛЮТНАЯ СИСТЕМА</w:t>
      </w:r>
    </w:p>
    <w:p w:rsidR="00D96A49" w:rsidRDefault="00D96A49">
      <w:pPr>
        <w:widowControl w:val="0"/>
        <w:spacing w:before="120"/>
        <w:ind w:firstLine="567"/>
        <w:jc w:val="both"/>
        <w:rPr>
          <w:b/>
          <w:bCs/>
          <w:color w:val="000000"/>
          <w:sz w:val="24"/>
          <w:szCs w:val="24"/>
        </w:rPr>
      </w:pPr>
      <w:r>
        <w:rPr>
          <w:b/>
          <w:bCs/>
          <w:color w:val="000000"/>
          <w:sz w:val="24"/>
          <w:szCs w:val="24"/>
        </w:rPr>
        <w:t xml:space="preserve">Золотой стандарт </w:t>
      </w:r>
    </w:p>
    <w:p w:rsidR="00D96A49" w:rsidRDefault="00D96A49">
      <w:pPr>
        <w:widowControl w:val="0"/>
        <w:spacing w:before="120"/>
        <w:ind w:firstLine="567"/>
        <w:jc w:val="both"/>
        <w:rPr>
          <w:color w:val="000000"/>
          <w:sz w:val="24"/>
          <w:szCs w:val="24"/>
        </w:rPr>
      </w:pPr>
      <w:r>
        <w:rPr>
          <w:color w:val="000000"/>
          <w:sz w:val="24"/>
          <w:szCs w:val="24"/>
        </w:rPr>
        <w:t>Международная валютная система - это международный валютный порядок или режим, представляющий собой совокупность правил, обычаев, инструментов, ликвидных возможностей для осуществления международных расчетов (платежей).</w:t>
      </w:r>
    </w:p>
    <w:p w:rsidR="00D96A49" w:rsidRDefault="00D96A49">
      <w:pPr>
        <w:widowControl w:val="0"/>
        <w:spacing w:before="120"/>
        <w:ind w:firstLine="567"/>
        <w:jc w:val="both"/>
        <w:rPr>
          <w:color w:val="000000"/>
          <w:sz w:val="24"/>
          <w:szCs w:val="24"/>
        </w:rPr>
      </w:pPr>
      <w:r>
        <w:rPr>
          <w:color w:val="000000"/>
          <w:sz w:val="24"/>
          <w:szCs w:val="24"/>
        </w:rPr>
        <w:t>Международные валютные системы можно классифицировать по типу валютных курсов или по международным резервам.</w:t>
      </w:r>
    </w:p>
    <w:p w:rsidR="00D96A49" w:rsidRDefault="00D96A49">
      <w:pPr>
        <w:widowControl w:val="0"/>
        <w:spacing w:before="120"/>
        <w:ind w:firstLine="567"/>
        <w:jc w:val="both"/>
        <w:rPr>
          <w:color w:val="000000"/>
          <w:sz w:val="24"/>
          <w:szCs w:val="24"/>
        </w:rPr>
      </w:pPr>
      <w:r>
        <w:rPr>
          <w:color w:val="000000"/>
          <w:sz w:val="24"/>
          <w:szCs w:val="24"/>
        </w:rPr>
        <w:t>Если использовать классификацию по типу валютных курсов, то в мире функционировали международные валютные системы с фиксированными и плавающими (управляемыми и свободными) валютными курсами.</w:t>
      </w:r>
    </w:p>
    <w:p w:rsidR="00D96A49" w:rsidRDefault="00D96A49">
      <w:pPr>
        <w:widowControl w:val="0"/>
        <w:spacing w:before="120"/>
        <w:ind w:firstLine="567"/>
        <w:jc w:val="both"/>
        <w:rPr>
          <w:color w:val="000000"/>
          <w:sz w:val="24"/>
          <w:szCs w:val="24"/>
        </w:rPr>
      </w:pPr>
      <w:r>
        <w:rPr>
          <w:color w:val="000000"/>
          <w:sz w:val="24"/>
          <w:szCs w:val="24"/>
        </w:rPr>
        <w:t xml:space="preserve">При использовании классификации по виду используемых резервов существовали: </w:t>
      </w:r>
    </w:p>
    <w:p w:rsidR="00D96A49" w:rsidRDefault="00D96A49">
      <w:pPr>
        <w:widowControl w:val="0"/>
        <w:spacing w:before="120"/>
        <w:ind w:firstLine="567"/>
        <w:jc w:val="both"/>
        <w:rPr>
          <w:color w:val="000000"/>
          <w:sz w:val="24"/>
          <w:szCs w:val="24"/>
        </w:rPr>
      </w:pPr>
      <w:r>
        <w:rPr>
          <w:color w:val="000000"/>
          <w:sz w:val="24"/>
          <w:szCs w:val="24"/>
        </w:rPr>
        <w:t xml:space="preserve">золотой стандарт, когда золото представляло собой единственный международный резерв; </w:t>
      </w:r>
    </w:p>
    <w:p w:rsidR="00D96A49" w:rsidRDefault="00D96A49">
      <w:pPr>
        <w:widowControl w:val="0"/>
        <w:spacing w:before="120"/>
        <w:ind w:firstLine="567"/>
        <w:jc w:val="both"/>
        <w:rPr>
          <w:color w:val="000000"/>
          <w:sz w:val="24"/>
          <w:szCs w:val="24"/>
        </w:rPr>
      </w:pPr>
      <w:r>
        <w:rPr>
          <w:color w:val="000000"/>
          <w:sz w:val="24"/>
          <w:szCs w:val="24"/>
        </w:rPr>
        <w:t xml:space="preserve">золотовалютный стандарт; </w:t>
      </w:r>
    </w:p>
    <w:p w:rsidR="00D96A49" w:rsidRDefault="00D96A49">
      <w:pPr>
        <w:widowControl w:val="0"/>
        <w:spacing w:before="120"/>
        <w:ind w:firstLine="567"/>
        <w:jc w:val="both"/>
        <w:rPr>
          <w:color w:val="000000"/>
          <w:sz w:val="24"/>
          <w:szCs w:val="24"/>
        </w:rPr>
      </w:pPr>
      <w:r>
        <w:rPr>
          <w:color w:val="000000"/>
          <w:sz w:val="24"/>
          <w:szCs w:val="24"/>
        </w:rPr>
        <w:t xml:space="preserve">чисто валютный (долларовый) стандарт без всякой связи с золотом. </w:t>
      </w:r>
    </w:p>
    <w:p w:rsidR="00D96A49" w:rsidRDefault="00D96A49">
      <w:pPr>
        <w:widowControl w:val="0"/>
        <w:spacing w:before="120"/>
        <w:ind w:firstLine="567"/>
        <w:jc w:val="both"/>
        <w:rPr>
          <w:color w:val="000000"/>
          <w:sz w:val="24"/>
          <w:szCs w:val="24"/>
        </w:rPr>
      </w:pPr>
      <w:r>
        <w:rPr>
          <w:color w:val="000000"/>
          <w:sz w:val="24"/>
          <w:szCs w:val="24"/>
        </w:rPr>
        <w:t>Типологию валютных систем можно объединить различными способами. Например, золотой стандарт представляет собой систему фиксированных валютных курсов. Однако система фиксированного валютного курса может существовать и вне связи с золотым содержанием. При фиксированном валютном курсе резервы могут состоять из той или иной национальной валюты, например, доллара США, который не обменивается на золото. Управляемый плавающий валютный курс может сочетаться либо с золотовалютным стандартом, либо с одной иностранной валютой, используемой в качестве резервной.</w:t>
      </w:r>
    </w:p>
    <w:p w:rsidR="00D96A49" w:rsidRDefault="00D96A49">
      <w:pPr>
        <w:widowControl w:val="0"/>
        <w:spacing w:before="120"/>
        <w:ind w:firstLine="567"/>
        <w:jc w:val="both"/>
        <w:rPr>
          <w:b/>
          <w:bCs/>
          <w:color w:val="000000"/>
          <w:sz w:val="24"/>
          <w:szCs w:val="24"/>
        </w:rPr>
      </w:pPr>
      <w:r>
        <w:rPr>
          <w:b/>
          <w:bCs/>
          <w:color w:val="000000"/>
          <w:sz w:val="24"/>
          <w:szCs w:val="24"/>
        </w:rPr>
        <w:t>Золотой стандарт</w:t>
      </w:r>
    </w:p>
    <w:p w:rsidR="00D96A49" w:rsidRDefault="00D96A49">
      <w:pPr>
        <w:widowControl w:val="0"/>
        <w:spacing w:before="120"/>
        <w:ind w:firstLine="567"/>
        <w:jc w:val="both"/>
        <w:rPr>
          <w:color w:val="000000"/>
          <w:sz w:val="24"/>
          <w:szCs w:val="24"/>
        </w:rPr>
      </w:pPr>
      <w:r>
        <w:rPr>
          <w:color w:val="000000"/>
          <w:sz w:val="24"/>
          <w:szCs w:val="24"/>
        </w:rPr>
        <w:t>Впервые золотой стандарт был введен в Англии в 1816 г., затем он начал действовать в США с 1837 г., в Германии - с 1875 г. Во Франции действовал золотосеребряный стандарт с 1803 г., а с 1878 г. - золотой. В России рубль стал золотым в 1895-1897 гг. Эпоха всеобщего золотого стандарта - это 1880-1914 гг., когда большинство стран мира приняли режим золотого стандарта. Золотой стандарт - это система фиксированных валютных курсов по отношению к золоту, которое выступает в качестве единственного международного резервного актива. В период между двумя мировыми войнами в 1920-е гг. действовали гибкие валютные курсы; во второй половине 1920-х гг. некоторые страны вернулись к золотому стандарту, который продержался недолго и был отменен во время Великой депрессии (кризиса) 1929-1933 гг.</w:t>
      </w:r>
    </w:p>
    <w:p w:rsidR="00D96A49" w:rsidRDefault="00D96A49">
      <w:pPr>
        <w:widowControl w:val="0"/>
        <w:spacing w:before="120"/>
        <w:ind w:firstLine="567"/>
        <w:jc w:val="both"/>
        <w:rPr>
          <w:color w:val="000000"/>
          <w:sz w:val="24"/>
          <w:szCs w:val="24"/>
        </w:rPr>
      </w:pPr>
      <w:r>
        <w:rPr>
          <w:color w:val="000000"/>
          <w:sz w:val="24"/>
          <w:szCs w:val="24"/>
        </w:rPr>
        <w:t>Золотой стандарт - это международная валютная система, основанная на официальном закреплении странами золотого содержания в единице национальной валюты с обязательством центральных банков свободно покупать и продавать национальную валюту в обмен на золото.</w:t>
      </w:r>
    </w:p>
    <w:p w:rsidR="00D96A49" w:rsidRDefault="00D96A49">
      <w:pPr>
        <w:widowControl w:val="0"/>
        <w:spacing w:before="120"/>
        <w:ind w:firstLine="567"/>
        <w:jc w:val="both"/>
        <w:rPr>
          <w:color w:val="000000"/>
          <w:sz w:val="24"/>
          <w:szCs w:val="24"/>
        </w:rPr>
      </w:pPr>
      <w:r>
        <w:rPr>
          <w:color w:val="000000"/>
          <w:sz w:val="24"/>
          <w:szCs w:val="24"/>
        </w:rPr>
        <w:t>Каждая страна, принявшая систему золотого стандарта, устанавливала золотое содержание своей национальной валюты и потенциально была готова покупать или продавать любое количество золота по этой цене. Количество бумажных денег таким образом зависело от золотого содержания национальной денежной единицы и официального золотого запаса страны.</w:t>
      </w:r>
    </w:p>
    <w:p w:rsidR="00D96A49" w:rsidRDefault="00D96A49">
      <w:pPr>
        <w:widowControl w:val="0"/>
        <w:spacing w:before="120"/>
        <w:ind w:firstLine="567"/>
        <w:jc w:val="both"/>
        <w:rPr>
          <w:color w:val="000000"/>
          <w:sz w:val="24"/>
          <w:szCs w:val="24"/>
        </w:rPr>
      </w:pPr>
      <w:r>
        <w:rPr>
          <w:color w:val="000000"/>
          <w:sz w:val="24"/>
          <w:szCs w:val="24"/>
        </w:rPr>
        <w:t>Валютные курсы были фиксированными, поскольку стоимость одной денежной единицы страны в золоте фиксировалась. Это называлось золотомонетным паритетом. При золотом стандарте валютные курсы могли колебаться выше или ниже золотомонетного паритета незначительно, так как пределы колебаний (золотые точки) определялись стоимостью транспортировки количества золота, содержавшегося в одной денежной единице между двумя валютными центрами. Перевозка золота в размере одного доллара из Нью-Йорка в Лондон стоила 3 цента. Таким образом, валютный курс доллара по отношению к фунту стерлингов мог быть выше или ниже на 3 цента.</w:t>
      </w:r>
    </w:p>
    <w:p w:rsidR="00D96A49" w:rsidRDefault="00D96A49">
      <w:pPr>
        <w:widowControl w:val="0"/>
        <w:spacing w:before="120"/>
        <w:ind w:firstLine="567"/>
        <w:jc w:val="both"/>
        <w:rPr>
          <w:color w:val="000000"/>
          <w:sz w:val="24"/>
          <w:szCs w:val="24"/>
        </w:rPr>
      </w:pPr>
      <w:r>
        <w:rPr>
          <w:color w:val="000000"/>
          <w:sz w:val="24"/>
          <w:szCs w:val="24"/>
        </w:rPr>
        <w:t>Например, было установлено, что 1 фунт стерлингов = 113,0016 гранов золота (1 гран =0,0648 граммов.); 1 доллар = 23,22 гранов золота; 1 фунт стерлингов = 113,0016 гр.: 23,22 гр. = 4,87 долл. Пределы колебаний валютного курса доллара по отношению к фунту стерлингов 3 цента. Доллар может снизиться по отношению к фунту до 1ф. ст. = 4,90 долл. (золотая точка экспорта) или подняться до 1 ф. ст. = 4,84 долл. (золотая точка импорта); пределы колебаний доллара (между двумя золотыми точками) - 4,84 - 4,90.</w:t>
      </w:r>
    </w:p>
    <w:p w:rsidR="00D96A49" w:rsidRDefault="00D96A49">
      <w:pPr>
        <w:widowControl w:val="0"/>
        <w:spacing w:before="120"/>
        <w:ind w:firstLine="567"/>
        <w:jc w:val="both"/>
        <w:rPr>
          <w:color w:val="000000"/>
          <w:sz w:val="24"/>
          <w:szCs w:val="24"/>
        </w:rPr>
      </w:pPr>
      <w:r>
        <w:rPr>
          <w:color w:val="000000"/>
          <w:sz w:val="24"/>
          <w:szCs w:val="24"/>
        </w:rPr>
        <w:t>Валютный курс определялся спросом и предложением внутри золотых точек. Выход валютного курса за пределы золотых точек предотвращался переливом золота. Если валютный курс снижался ниже золотой точки (в нашем примере ниже 4,90 долл. за 1 ф. ст., то происходил отток золота из Нью-Йорка в Лондон, где можно дешевле купить английские фунты за золото. И, наоборот, если курс доллара по отношению к фунту стерлингов превышал 4,84 долл. = 1 ф. ст., то начинался приток золота в США.</w:t>
      </w:r>
    </w:p>
    <w:p w:rsidR="00D96A49" w:rsidRDefault="00D96A49">
      <w:pPr>
        <w:widowControl w:val="0"/>
        <w:spacing w:before="120"/>
        <w:ind w:firstLine="567"/>
        <w:jc w:val="both"/>
        <w:rPr>
          <w:color w:val="000000"/>
          <w:sz w:val="24"/>
          <w:szCs w:val="24"/>
        </w:rPr>
      </w:pPr>
      <w:r>
        <w:rPr>
          <w:color w:val="000000"/>
          <w:sz w:val="24"/>
          <w:szCs w:val="24"/>
        </w:rPr>
        <w:t>Иными словами в условиях золотого стандарта, приток-отток золота уравновешивал валютные курсы и платежные балансы. Механизм регулирования при золотом стандарте представлял собой по сути механизм уравновешивания платежных балансов посредством потоков золота. При золотом стандарте денежная масса состояла из золота и из бумажных денег, которые обменивались на золото. Следовательно объем денежной массы будет сокращаться в дефицитной стране с отрицательным платежным балансом и увеличиваться в профицитной стране с активным сальдо платежного баланса.</w:t>
      </w:r>
    </w:p>
    <w:p w:rsidR="00D96A49" w:rsidRDefault="00D96A49">
      <w:pPr>
        <w:widowControl w:val="0"/>
        <w:spacing w:before="120"/>
        <w:ind w:firstLine="567"/>
        <w:jc w:val="both"/>
        <w:rPr>
          <w:color w:val="000000"/>
          <w:sz w:val="24"/>
          <w:szCs w:val="24"/>
        </w:rPr>
      </w:pPr>
      <w:r>
        <w:rPr>
          <w:color w:val="000000"/>
          <w:sz w:val="24"/>
          <w:szCs w:val="24"/>
        </w:rPr>
        <w:t>При отрицательном сальдо платежного баланса золото уходило из страны в счет покрытия дефицита. В этом случае денег становилось меньше на сумму дефицита; деньги дорожали, т.к. цены снижались. Низкие цены стимулировали экспорт товаров из дефицитной страны и сдерживали их импорт. В результате до тех пор, пока не будет устранен дефицит платежного баланса, страна будет поощрять экспорт товаров и снижать их импорт. При положительном сальдо платежного баланса все было наоборот: происходил приток золота, цены росли, увеличивался импорт товаров, сокращался их экспорт.</w:t>
      </w:r>
    </w:p>
    <w:p w:rsidR="00D96A49" w:rsidRDefault="00D96A49">
      <w:pPr>
        <w:widowControl w:val="0"/>
        <w:spacing w:before="120"/>
        <w:ind w:firstLine="567"/>
        <w:jc w:val="both"/>
        <w:rPr>
          <w:color w:val="000000"/>
          <w:sz w:val="24"/>
          <w:szCs w:val="24"/>
        </w:rPr>
      </w:pPr>
      <w:r>
        <w:rPr>
          <w:color w:val="000000"/>
          <w:sz w:val="24"/>
          <w:szCs w:val="24"/>
        </w:rPr>
        <w:t>На практике, особенно в 1920-е гг., процесс урегулирования платежных балансов происходил не только посредством трансферта золота из одной страны в другую, а в основном за счет международного движения капитала. В дефицитной стране денежная масса сокращалась, ставки процента поднимались, что привлекало иностранный капитал для покрытия дефицита платежного баланса. В избыточной стране все происходило наоборот, и капитал вывозился в страны с высокими процентными ставками, активное сальдо платежного баланса снижалось.</w:t>
      </w:r>
    </w:p>
    <w:p w:rsidR="00D96A49" w:rsidRDefault="00D96A49">
      <w:pPr>
        <w:widowControl w:val="0"/>
        <w:spacing w:before="120"/>
        <w:ind w:firstLine="567"/>
        <w:jc w:val="both"/>
        <w:rPr>
          <w:color w:val="000000"/>
          <w:sz w:val="24"/>
          <w:szCs w:val="24"/>
        </w:rPr>
      </w:pPr>
      <w:r>
        <w:rPr>
          <w:color w:val="000000"/>
          <w:sz w:val="24"/>
          <w:szCs w:val="24"/>
        </w:rPr>
        <w:t>Эпоха золотого стандарта (1880-1914 гг.) характеризовалась значительным экономическим ростом, расширением международной торговли, масштабностью международного движения капиталов и финансовой стабильностью во всем мире. Фунт стерлингов был единственной весомой международной валютой, а Лондон был единственным международным финансовым центром, Англия была главным экспортером капитала. Капитал вывозила и Франция, а также Германия, остальные страны были чистыми импортерами капитала, в том числе США, Россия. Национальные валюты были обеспечены официальными запасами золота, они свободно обменивались на золото и друг на друга по золотомонетному паритету.</w:t>
      </w:r>
    </w:p>
    <w:p w:rsidR="00D96A49" w:rsidRDefault="00D96A49">
      <w:pPr>
        <w:widowControl w:val="0"/>
        <w:spacing w:before="120"/>
        <w:ind w:firstLine="567"/>
        <w:jc w:val="both"/>
        <w:rPr>
          <w:color w:val="000000"/>
          <w:sz w:val="24"/>
          <w:szCs w:val="24"/>
        </w:rPr>
      </w:pPr>
      <w:r>
        <w:rPr>
          <w:color w:val="000000"/>
          <w:sz w:val="24"/>
          <w:szCs w:val="24"/>
        </w:rPr>
        <w:t>Во время первой мировой войны золотой стандарт перестал действовать. В 1919-1924 гг. валютные курсы были очень изменчивы, действовал в определенной степени золотодевизный стандарт, резервными валютами были английский фунт и американский доллар. США восстановили золотое содержание доллара в 1919 г. В 1925 г. Великобритания девальвировала фунт стерлингов до уровня 1914 г., восстановила его конвертируемость в золото, отменила эмбарго (запрет) на экспорт золота, введенное в начале войны. Некоторые страны последовали примеру Великобритании и также восстановили конвертируемость своих валют в золото. Новая валютная система была по существу золотовалютным стандартом, когда в качестве резерва использовалось золото, а также иностранная валюта, в основном фунт стерлингов, доллар США и французский франк.</w:t>
      </w:r>
    </w:p>
    <w:p w:rsidR="00D96A49" w:rsidRDefault="00D96A49">
      <w:pPr>
        <w:widowControl w:val="0"/>
        <w:spacing w:before="120"/>
        <w:ind w:firstLine="567"/>
        <w:jc w:val="both"/>
        <w:rPr>
          <w:color w:val="000000"/>
          <w:sz w:val="24"/>
          <w:szCs w:val="24"/>
        </w:rPr>
      </w:pPr>
      <w:r>
        <w:rPr>
          <w:color w:val="000000"/>
          <w:sz w:val="24"/>
          <w:szCs w:val="24"/>
        </w:rPr>
        <w:t>После значительной девальвации франка (на 80%), Франция получила значительный актив платежного баланса и в 1928 г. приняла закон, предусматривающий устранение избытка платежного баланса при помощи золота, а не иностранной валюты. Накопленные фунты стерлингов были обменены на золото. Когда Франция в очередной раз попыталась обменять фунты на золото, Великобритания была вынуждена в сентябре 1931 г. прекратить обратимость фунтов в золото и провести девальвацию своей валюты. В 1933 г. и США фактически отказались от золотого стандарта. 1931-1936 гг. характеризовались значительной нестабильностью и конкурирующей девальвацией валют для расширения экспорта товаров. В 1934 г. США девальвировали доллар почти на 70%, повысив цену за тройскую унцию золота (31,1 г. чистого золота) с 20,67 долл. до 35 долл.</w:t>
      </w:r>
    </w:p>
    <w:p w:rsidR="00D96A49" w:rsidRDefault="00D96A49">
      <w:pPr>
        <w:widowControl w:val="0"/>
        <w:spacing w:before="120"/>
        <w:ind w:firstLine="567"/>
        <w:jc w:val="both"/>
        <w:rPr>
          <w:b/>
          <w:bCs/>
          <w:color w:val="000000"/>
          <w:sz w:val="24"/>
          <w:szCs w:val="24"/>
        </w:rPr>
      </w:pPr>
      <w:r>
        <w:rPr>
          <w:b/>
          <w:bCs/>
          <w:color w:val="000000"/>
          <w:sz w:val="24"/>
          <w:szCs w:val="24"/>
        </w:rPr>
        <w:t>Бреттон-вудская валютная система</w:t>
      </w:r>
    </w:p>
    <w:p w:rsidR="00D96A49" w:rsidRDefault="00D96A49">
      <w:pPr>
        <w:widowControl w:val="0"/>
        <w:spacing w:before="120"/>
        <w:ind w:firstLine="567"/>
        <w:jc w:val="both"/>
        <w:rPr>
          <w:color w:val="000000"/>
          <w:sz w:val="24"/>
          <w:szCs w:val="24"/>
        </w:rPr>
      </w:pPr>
      <w:r>
        <w:rPr>
          <w:color w:val="000000"/>
          <w:sz w:val="24"/>
          <w:szCs w:val="24"/>
        </w:rPr>
        <w:t>В 1944 г. в Бреттон-Вуде (США) состоялась конференция, в которой приняли участие Великобритания, США и еще 42 страны. Ее решением был создан Международный валютный фонд, который начал действовать с 1 марта 1947 г. в составе 30 стран, в 2000 г. их стало более 180.</w:t>
      </w:r>
    </w:p>
    <w:p w:rsidR="00D96A49" w:rsidRDefault="00D96A49">
      <w:pPr>
        <w:widowControl w:val="0"/>
        <w:spacing w:before="120"/>
        <w:ind w:firstLine="567"/>
        <w:jc w:val="both"/>
        <w:rPr>
          <w:color w:val="000000"/>
          <w:sz w:val="24"/>
          <w:szCs w:val="24"/>
        </w:rPr>
      </w:pPr>
      <w:r>
        <w:rPr>
          <w:color w:val="000000"/>
          <w:sz w:val="24"/>
          <w:szCs w:val="24"/>
        </w:rPr>
        <w:t xml:space="preserve">МВФ был создан для выполнения следующих функций: </w:t>
      </w:r>
    </w:p>
    <w:p w:rsidR="00D96A49" w:rsidRDefault="00D96A49">
      <w:pPr>
        <w:widowControl w:val="0"/>
        <w:spacing w:before="120"/>
        <w:ind w:firstLine="567"/>
        <w:jc w:val="both"/>
        <w:rPr>
          <w:color w:val="000000"/>
          <w:sz w:val="24"/>
          <w:szCs w:val="24"/>
        </w:rPr>
      </w:pPr>
      <w:r>
        <w:rPr>
          <w:color w:val="000000"/>
          <w:sz w:val="24"/>
          <w:szCs w:val="24"/>
        </w:rPr>
        <w:t xml:space="preserve">наблюдения за тем, чтобы государства-члены соблюдали согласованные правила поведения в международной торговле и финансах и поддерживали стабильность валютных курсов; </w:t>
      </w:r>
    </w:p>
    <w:p w:rsidR="00D96A49" w:rsidRDefault="00D96A49">
      <w:pPr>
        <w:widowControl w:val="0"/>
        <w:spacing w:before="120"/>
        <w:ind w:firstLine="567"/>
        <w:jc w:val="both"/>
        <w:rPr>
          <w:color w:val="000000"/>
          <w:sz w:val="24"/>
          <w:szCs w:val="24"/>
        </w:rPr>
      </w:pPr>
      <w:r>
        <w:rPr>
          <w:color w:val="000000"/>
          <w:sz w:val="24"/>
          <w:szCs w:val="24"/>
        </w:rPr>
        <w:t xml:space="preserve">предоставлять заемные средства своим членам в случае временного дефицита платежного баланса. </w:t>
      </w:r>
    </w:p>
    <w:p w:rsidR="00D96A49" w:rsidRDefault="00D96A49">
      <w:pPr>
        <w:widowControl w:val="0"/>
        <w:spacing w:before="120"/>
        <w:ind w:firstLine="567"/>
        <w:jc w:val="both"/>
        <w:rPr>
          <w:color w:val="000000"/>
          <w:sz w:val="24"/>
          <w:szCs w:val="24"/>
        </w:rPr>
      </w:pPr>
      <w:r>
        <w:rPr>
          <w:color w:val="000000"/>
          <w:sz w:val="24"/>
          <w:szCs w:val="24"/>
        </w:rPr>
        <w:t>Разработанный механизм функционирования новой международной системы основывался в основном на плане американской делегации и отражал доминирующее положение США в мировой экономике.</w:t>
      </w:r>
    </w:p>
    <w:p w:rsidR="00D96A49" w:rsidRDefault="00D96A49">
      <w:pPr>
        <w:widowControl w:val="0"/>
        <w:spacing w:before="120"/>
        <w:ind w:firstLine="567"/>
        <w:jc w:val="both"/>
        <w:rPr>
          <w:color w:val="000000"/>
          <w:sz w:val="24"/>
          <w:szCs w:val="24"/>
        </w:rPr>
      </w:pPr>
      <w:r>
        <w:rPr>
          <w:color w:val="000000"/>
          <w:sz w:val="24"/>
          <w:szCs w:val="24"/>
        </w:rPr>
        <w:t>Бреттон-вудская валютная система представляла собой золотовалютный, а по существу золотодолларовый стандарт c фиксированным валютным курсом.</w:t>
      </w:r>
    </w:p>
    <w:p w:rsidR="00D96A49" w:rsidRDefault="00D96A49">
      <w:pPr>
        <w:widowControl w:val="0"/>
        <w:spacing w:before="120"/>
        <w:ind w:firstLine="567"/>
        <w:jc w:val="both"/>
        <w:rPr>
          <w:color w:val="000000"/>
          <w:sz w:val="24"/>
          <w:szCs w:val="24"/>
        </w:rPr>
      </w:pPr>
      <w:r>
        <w:rPr>
          <w:color w:val="000000"/>
          <w:sz w:val="24"/>
          <w:szCs w:val="24"/>
        </w:rPr>
        <w:t>Принципы ее функционирования состояли в следующем:</w:t>
      </w:r>
    </w:p>
    <w:p w:rsidR="00D96A49" w:rsidRDefault="00D96A49">
      <w:pPr>
        <w:widowControl w:val="0"/>
        <w:spacing w:before="120"/>
        <w:ind w:firstLine="567"/>
        <w:jc w:val="both"/>
        <w:rPr>
          <w:color w:val="000000"/>
          <w:sz w:val="24"/>
          <w:szCs w:val="24"/>
        </w:rPr>
      </w:pPr>
      <w:r>
        <w:rPr>
          <w:color w:val="000000"/>
          <w:sz w:val="24"/>
          <w:szCs w:val="24"/>
        </w:rPr>
        <w:t>1. Функции мировых денег были закреплены за золотом, доля которого в совокупных официальных резервах стран мира, т.е. в структуре международной ликвидности составляла в то время около 50%, доля фунта стерлингов - около 40% и доллара - 8-10%;</w:t>
      </w:r>
    </w:p>
    <w:p w:rsidR="00D96A49" w:rsidRDefault="00D96A49">
      <w:pPr>
        <w:widowControl w:val="0"/>
        <w:spacing w:before="120"/>
        <w:ind w:firstLine="567"/>
        <w:jc w:val="both"/>
        <w:rPr>
          <w:color w:val="000000"/>
          <w:sz w:val="24"/>
          <w:szCs w:val="24"/>
        </w:rPr>
      </w:pPr>
      <w:r>
        <w:rPr>
          <w:color w:val="000000"/>
          <w:sz w:val="24"/>
          <w:szCs w:val="24"/>
        </w:rPr>
        <w:t>2. Цена золота была определена в долларах в размере 35 долл. за 1 тройскую унцию. Таким образом 1 долл. = 0,888671 г чистого золота. По мнению многих авторитетных западных и отечественных экономистов, курс доллара был завышен. Это позволяло США выгодно помещать свои капиталы в других странах и в условиях острого послевоенного товарного дефицита и высокого мирового спроса экспортировать свои товары по завышенным ценам.</w:t>
      </w:r>
    </w:p>
    <w:p w:rsidR="00D96A49" w:rsidRDefault="00D96A49">
      <w:pPr>
        <w:widowControl w:val="0"/>
        <w:spacing w:before="120"/>
        <w:ind w:firstLine="567"/>
        <w:jc w:val="both"/>
        <w:rPr>
          <w:color w:val="000000"/>
          <w:sz w:val="24"/>
          <w:szCs w:val="24"/>
        </w:rPr>
      </w:pPr>
      <w:r>
        <w:rPr>
          <w:color w:val="000000"/>
          <w:sz w:val="24"/>
          <w:szCs w:val="24"/>
        </w:rPr>
        <w:t>3. США обязались поддерживать эту фиксированную цену за унцию золота и были готовы обменять любое количество американских долларов на золото без ограничений и лимитов. Официальный золотой запас США составлял 20 млрд. долл. (75% мирового запаса), и он по крайней мере в 2 раза превосходил количество долларов у нерезидентов.</w:t>
      </w:r>
    </w:p>
    <w:p w:rsidR="00D96A49" w:rsidRDefault="00D96A49">
      <w:pPr>
        <w:widowControl w:val="0"/>
        <w:spacing w:before="120"/>
        <w:ind w:firstLine="567"/>
        <w:jc w:val="both"/>
        <w:rPr>
          <w:color w:val="000000"/>
          <w:sz w:val="24"/>
          <w:szCs w:val="24"/>
        </w:rPr>
      </w:pPr>
      <w:r>
        <w:rPr>
          <w:color w:val="000000"/>
          <w:sz w:val="24"/>
          <w:szCs w:val="24"/>
        </w:rPr>
        <w:t>4. Другие страны должны были фиксировать цену своих валют в золоте через доллар. Для этого фиксировался курс национальной валюты к доллару (например, 1:4), а потом определялось ее золотое содержание - 0,888671 г : 4 = 0,222168 г. Золотой паритет национальной валюты не имел никакого отношения к золотому запасу данной страны, а лишь указывал на отношение к доллару.</w:t>
      </w:r>
    </w:p>
    <w:p w:rsidR="00D96A49" w:rsidRDefault="00D96A49">
      <w:pPr>
        <w:widowControl w:val="0"/>
        <w:spacing w:before="120"/>
        <w:ind w:firstLine="567"/>
        <w:jc w:val="both"/>
        <w:rPr>
          <w:color w:val="000000"/>
          <w:sz w:val="24"/>
          <w:szCs w:val="24"/>
        </w:rPr>
      </w:pPr>
      <w:r>
        <w:rPr>
          <w:color w:val="000000"/>
          <w:sz w:val="24"/>
          <w:szCs w:val="24"/>
        </w:rPr>
        <w:t>5. Страны-члены МВФ должны были поддерживать валютный курс своих национальных валют в пределах колебаний плюс минус 1%. Внутри установленного коридора колебаний валютный курс определялся спросом и предложением. При отклонении валютного курса от паритета в ту или другую сторону центральные банки должны были осуществлять интервенции: скупать свою валюту или продавать ее за иностранные валюты. Практически доллар был единственной валютой интервенции, ибо другие валюты еще долго оставались необратимыми, и система была золотодолларовым стандартом.</w:t>
      </w:r>
    </w:p>
    <w:p w:rsidR="00D96A49" w:rsidRDefault="00D96A49">
      <w:pPr>
        <w:widowControl w:val="0"/>
        <w:spacing w:before="120"/>
        <w:ind w:firstLine="567"/>
        <w:jc w:val="both"/>
        <w:rPr>
          <w:color w:val="000000"/>
          <w:sz w:val="24"/>
          <w:szCs w:val="24"/>
        </w:rPr>
      </w:pPr>
      <w:r>
        <w:rPr>
          <w:color w:val="000000"/>
          <w:sz w:val="24"/>
          <w:szCs w:val="24"/>
        </w:rPr>
        <w:t>6. Изменение паритета валют, т.е. девальвация или ревальвация до 10% производились странами самостоятельно. Изменение паритета свыше 10% было возможно только по разрешению МВФ. Таким образом, бреттон-вудская система была корректирующей системой фиксированных валютных курсов по крайней мере в своем первоначальном варианте. Она сочетала в себе стабильность валютных курсов с некоторой гибкостью.</w:t>
      </w:r>
    </w:p>
    <w:p w:rsidR="00D96A49" w:rsidRDefault="00D96A49">
      <w:pPr>
        <w:widowControl w:val="0"/>
        <w:spacing w:before="120"/>
        <w:ind w:firstLine="567"/>
        <w:jc w:val="both"/>
        <w:rPr>
          <w:color w:val="000000"/>
          <w:sz w:val="24"/>
          <w:szCs w:val="24"/>
        </w:rPr>
      </w:pPr>
      <w:r>
        <w:rPr>
          <w:color w:val="000000"/>
          <w:sz w:val="24"/>
          <w:szCs w:val="24"/>
        </w:rPr>
        <w:t>После переходного периода, последовавшего после окончания второй мировой войны, страны-члены МВФ отменили все ограничения на конвертируемость своих валют к началу 1960-х гг. Им было запрещено устанавливать дополнительные торговые барьеры, иначе конвертируемость валют не имела бы большого значения. Существующие торговые ограничения должны были быть постепенно отменены путем многосторонних переговоров под эгидой Генерального соглашения по тарифам и торговле (ГАТТ). Допускались ограничения на международное движение ликвидного капитала для защиты национальных валют. Дефициты текущих платежных балансов оплачивались из официальных золотовалютных резервов или покрывались займами МВФ, которые предоставлялись на средний срок (3-5 лет) и предназначались исключительно для погашения дефицита текущего платежного баланса.</w:t>
      </w:r>
    </w:p>
    <w:p w:rsidR="00D96A49" w:rsidRDefault="00D96A49">
      <w:pPr>
        <w:widowControl w:val="0"/>
        <w:spacing w:before="120"/>
        <w:ind w:firstLine="567"/>
        <w:jc w:val="both"/>
        <w:rPr>
          <w:color w:val="000000"/>
          <w:sz w:val="24"/>
          <w:szCs w:val="24"/>
        </w:rPr>
      </w:pPr>
      <w:r>
        <w:rPr>
          <w:color w:val="000000"/>
          <w:sz w:val="24"/>
          <w:szCs w:val="24"/>
        </w:rPr>
        <w:t xml:space="preserve">Долгосрочная помощь в развитии обеспечивалась: </w:t>
      </w:r>
    </w:p>
    <w:p w:rsidR="00D96A49" w:rsidRDefault="00D96A49">
      <w:pPr>
        <w:widowControl w:val="0"/>
        <w:spacing w:before="120"/>
        <w:ind w:firstLine="567"/>
        <w:jc w:val="both"/>
        <w:rPr>
          <w:color w:val="000000"/>
          <w:sz w:val="24"/>
          <w:szCs w:val="24"/>
        </w:rPr>
      </w:pPr>
      <w:r>
        <w:rPr>
          <w:color w:val="000000"/>
          <w:sz w:val="24"/>
          <w:szCs w:val="24"/>
        </w:rPr>
        <w:t xml:space="preserve">Международным банком реконструкции и развития (МБРР, или принятое в мире его краткое название "Мировой банк") который начал функционировать с 1946г. </w:t>
      </w:r>
    </w:p>
    <w:p w:rsidR="00D96A49" w:rsidRDefault="00D96A49">
      <w:pPr>
        <w:widowControl w:val="0"/>
        <w:spacing w:before="120"/>
        <w:ind w:firstLine="567"/>
        <w:jc w:val="both"/>
        <w:rPr>
          <w:color w:val="000000"/>
          <w:sz w:val="24"/>
          <w:szCs w:val="24"/>
        </w:rPr>
      </w:pPr>
      <w:r>
        <w:rPr>
          <w:color w:val="000000"/>
          <w:sz w:val="24"/>
          <w:szCs w:val="24"/>
        </w:rPr>
        <w:t xml:space="preserve">В 1956 г. была создана Международная финансовая корпорация (МФК) для стимулирования частных инвестиций в экономику западноевропейских, а потом и развивающихся стран и стран с переходной экономикой. </w:t>
      </w:r>
    </w:p>
    <w:p w:rsidR="00D96A49" w:rsidRDefault="00D96A49">
      <w:pPr>
        <w:widowControl w:val="0"/>
        <w:spacing w:before="120"/>
        <w:ind w:firstLine="567"/>
        <w:jc w:val="both"/>
        <w:rPr>
          <w:color w:val="000000"/>
          <w:sz w:val="24"/>
          <w:szCs w:val="24"/>
        </w:rPr>
      </w:pPr>
      <w:r>
        <w:rPr>
          <w:color w:val="000000"/>
          <w:sz w:val="24"/>
          <w:szCs w:val="24"/>
        </w:rPr>
        <w:t xml:space="preserve">В 1960 г. была создана Международная ассоциация развития (МАР) для предоставления займов на длительный срок по низким процентам беднейшим странам. </w:t>
      </w:r>
    </w:p>
    <w:p w:rsidR="00D96A49" w:rsidRDefault="00D96A49">
      <w:pPr>
        <w:widowControl w:val="0"/>
        <w:spacing w:before="120"/>
        <w:ind w:firstLine="567"/>
        <w:jc w:val="both"/>
        <w:rPr>
          <w:color w:val="000000"/>
          <w:sz w:val="24"/>
          <w:szCs w:val="24"/>
        </w:rPr>
      </w:pPr>
      <w:r>
        <w:rPr>
          <w:color w:val="000000"/>
          <w:sz w:val="24"/>
          <w:szCs w:val="24"/>
        </w:rPr>
        <w:t>Заимствования из МВФ. При вступлении в МВФ каждой стране определялась квота, размер которой зависел от ее экономической мощи и объема внешней торговли. Размер квоты определял права страны при голосовании и при заимствовании. В 1944 г. общий объем фонда был установлен в размере 8,8 млрд. долл.; квота США тогда составляла 31%. Через каждые 5 лет квоты пересматривались с учетом произошедших изменений в экономике стран-участниц.</w:t>
      </w:r>
    </w:p>
    <w:p w:rsidR="00D96A49" w:rsidRDefault="00D96A49">
      <w:pPr>
        <w:widowControl w:val="0"/>
        <w:spacing w:before="120"/>
        <w:ind w:firstLine="567"/>
        <w:jc w:val="both"/>
        <w:rPr>
          <w:color w:val="000000"/>
          <w:sz w:val="24"/>
          <w:szCs w:val="24"/>
        </w:rPr>
      </w:pPr>
      <w:r>
        <w:rPr>
          <w:color w:val="000000"/>
          <w:sz w:val="24"/>
          <w:szCs w:val="24"/>
        </w:rPr>
        <w:t>В начале 1994 г. общий объем предоставляемых фонду средств увеличился до 205,4 млрд. долл. за счет увеличения квот и числа участников МВФ. К 1994 г. квота США снизилась до 18,3%, Германии и Японии она составила по 5,7%, Франции и Великобритании - по 5,1%. В 1999 г. объем средств МВФ увеличился до 287,9 млрд. долл.; квота США равнялась 17,67%, Японии - 6,33%, Германии -6,19%, Великобритании и Франции - по 5,1% ; развивающихся стран - 37,73%, в том числе Африки - 5,35%, Азии - 9,63% (КНР - 2,23%), Латинской Америки - 7,55%; России - 2,83%.</w:t>
      </w:r>
    </w:p>
    <w:p w:rsidR="00D96A49" w:rsidRDefault="00D96A49">
      <w:pPr>
        <w:widowControl w:val="0"/>
        <w:spacing w:before="120"/>
        <w:ind w:firstLine="567"/>
        <w:jc w:val="both"/>
        <w:rPr>
          <w:color w:val="000000"/>
          <w:sz w:val="24"/>
          <w:szCs w:val="24"/>
        </w:rPr>
      </w:pPr>
      <w:r>
        <w:rPr>
          <w:color w:val="000000"/>
          <w:sz w:val="24"/>
          <w:szCs w:val="24"/>
        </w:rPr>
        <w:t>При вступлении в МВФ страна должна была внести 25% квоты золотом, остальные 75% в своей национальной валюте. Золотая доля квоты определяла резервную позицию страны. При заимствовании из Фонда страна получала конвертируемую валюту в обмен на размещение эквивалентного (и дополнительного) количества своей валюты в Фонде до 200% квоты страны в национальной валюте. Первоначально страна-член МВФ могла получить заем в размере не более 25% своей квоты в год, за 5 лет - 125% своей квоты.</w:t>
      </w:r>
    </w:p>
    <w:p w:rsidR="00D96A49" w:rsidRDefault="00D96A49">
      <w:pPr>
        <w:widowControl w:val="0"/>
        <w:spacing w:before="120"/>
        <w:ind w:firstLine="567"/>
        <w:jc w:val="both"/>
        <w:rPr>
          <w:color w:val="000000"/>
          <w:sz w:val="24"/>
          <w:szCs w:val="24"/>
        </w:rPr>
      </w:pPr>
      <w:r>
        <w:rPr>
          <w:color w:val="000000"/>
          <w:sz w:val="24"/>
          <w:szCs w:val="24"/>
        </w:rPr>
        <w:t>Первая доля в размере 25% квоты выдавалась под золото (золотой транш) без всяких условий и ограничений. Для получения последующих кредитных траншей МВФ вводит более высокие ставки процента, выдвигает все более жесткие условия кредитования и усиливает контроль за тем, чтобы страна-получатель предпринимала меры для устранения платежного баланса.</w:t>
      </w:r>
    </w:p>
    <w:p w:rsidR="00D96A49" w:rsidRDefault="00D96A49">
      <w:pPr>
        <w:widowControl w:val="0"/>
        <w:spacing w:before="120"/>
        <w:ind w:firstLine="567"/>
        <w:jc w:val="both"/>
        <w:rPr>
          <w:color w:val="000000"/>
          <w:sz w:val="24"/>
          <w:szCs w:val="24"/>
        </w:rPr>
      </w:pPr>
      <w:r>
        <w:rPr>
          <w:color w:val="000000"/>
          <w:sz w:val="24"/>
          <w:szCs w:val="24"/>
        </w:rPr>
        <w:t>Возвращение кредитов было рассчитано на 3-5 лет посредством выкупа у Фонда той части своей собственной валюты, под которую брался кредит. Иными словами у Фонда должны остаться первоначальные 75% национальной валюты страны-заемщика. Если объем национальной валюты в Фонде был ниже 75% квоты страны, то страна могла получить разницу, которая называлась суперзолотой транш, безвозмездно. Размер квоты страны за вычетом ее национальной валюты, предоставленной Фонду, определяет чистую позицию страны в Фонде.</w:t>
      </w:r>
    </w:p>
    <w:p w:rsidR="00D96A49" w:rsidRDefault="00D96A49">
      <w:pPr>
        <w:widowControl w:val="0"/>
        <w:spacing w:before="120"/>
        <w:ind w:firstLine="567"/>
        <w:jc w:val="both"/>
        <w:rPr>
          <w:color w:val="000000"/>
          <w:sz w:val="24"/>
          <w:szCs w:val="24"/>
        </w:rPr>
      </w:pPr>
      <w:r>
        <w:rPr>
          <w:color w:val="000000"/>
          <w:sz w:val="24"/>
          <w:szCs w:val="24"/>
        </w:rPr>
        <w:t>Эволюция механизма бреттон-вудской валютной системы. Механизм бреттон-вудской валютной системы, разработанный и закрепленный подписанием соглашения в 1944 г., действовал с 1947 г. до 1971 г. В 1950-1971 гг. многие страны-члены МВФ изменяли золотомонетные паритеты своих валют посредством проведения девальваций или ревальваций. Великобритания девальвировала фунт в 1964, 1967, 1969, 1972, 1974 гг.; французский франк был девальвирован в 1957 и 1967 гг.; итальянская лира - в 1964, 1967, 1972, 1974 гг. Ревальвация западногерманской марки была проведена в 1961, 1967 и 1969 гг. Часто девальвировали свои валюты развивающиеся страны.</w:t>
      </w:r>
    </w:p>
    <w:p w:rsidR="00D96A49" w:rsidRDefault="00D96A49">
      <w:pPr>
        <w:widowControl w:val="0"/>
        <w:spacing w:before="120"/>
        <w:ind w:firstLine="567"/>
        <w:jc w:val="both"/>
        <w:rPr>
          <w:color w:val="000000"/>
          <w:sz w:val="24"/>
          <w:szCs w:val="24"/>
        </w:rPr>
      </w:pPr>
      <w:r>
        <w:rPr>
          <w:color w:val="000000"/>
          <w:sz w:val="24"/>
          <w:szCs w:val="24"/>
        </w:rPr>
        <w:t>Развитые страны неохотно изменяли золотомонетные паритеты своих валют, хотя это предусматривалось соглашением. Страны с отрицательным сальдо текущего платежного баланса сопротивлялись необходимой девальвации, т.к. девальвация считалась признаком слабости страны. Страны с положительным текущим платежным балансом не хотели проводить ревальвацию, т.к. эта мера снижала товарный экспорт, сокращала активное сальдо торгового баланса и накопление валютных резервов.</w:t>
      </w:r>
    </w:p>
    <w:p w:rsidR="00D96A49" w:rsidRDefault="00D96A49">
      <w:pPr>
        <w:widowControl w:val="0"/>
        <w:spacing w:before="120"/>
        <w:ind w:firstLine="567"/>
        <w:jc w:val="both"/>
        <w:rPr>
          <w:color w:val="000000"/>
          <w:sz w:val="24"/>
          <w:szCs w:val="24"/>
        </w:rPr>
      </w:pPr>
      <w:r>
        <w:rPr>
          <w:color w:val="000000"/>
          <w:sz w:val="24"/>
          <w:szCs w:val="24"/>
        </w:rPr>
        <w:t>Это снизило эффективность бреттон-вудской системы в ее важной функции урегулирования неравновесия платежных балансов. Неравновесие текущих платежных балансов, т.е. хронические активы у одних стран и хронические пассивы у других, стимулировало движение капиталов из стран с активными сальдо в страны с отрицательным сальдо по текущим расчетам. Особенно быстро перемещались между странами краткосрочные капиталы, так называемые "горячие деньги, после введения конвертируемости основных валют. С 1958 г. фактически, а с 1961 г. и юридически конвертируемыми стали европейские валюты; японская иена стала конвертируемой по отношению к доллару и другим валютам в 1964 г.</w:t>
      </w:r>
    </w:p>
    <w:p w:rsidR="00D96A49" w:rsidRDefault="00D96A49">
      <w:pPr>
        <w:widowControl w:val="0"/>
        <w:spacing w:before="120"/>
        <w:ind w:firstLine="567"/>
        <w:jc w:val="both"/>
        <w:rPr>
          <w:color w:val="000000"/>
          <w:sz w:val="24"/>
          <w:szCs w:val="24"/>
        </w:rPr>
      </w:pPr>
      <w:r>
        <w:rPr>
          <w:color w:val="000000"/>
          <w:sz w:val="24"/>
          <w:szCs w:val="24"/>
        </w:rPr>
        <w:t>Увеличению международного движения капиталов способствовал рынок евровалют, который возник в 1950-х гг., развитие европейской интеграции, расширение международной торговли в результате снижения таможенных пошлин странами-членами ГАТТ.</w:t>
      </w:r>
    </w:p>
    <w:p w:rsidR="00D96A49" w:rsidRDefault="00D96A49">
      <w:pPr>
        <w:widowControl w:val="0"/>
        <w:spacing w:before="120"/>
        <w:ind w:firstLine="567"/>
        <w:jc w:val="both"/>
        <w:rPr>
          <w:color w:val="000000"/>
          <w:sz w:val="24"/>
          <w:szCs w:val="24"/>
        </w:rPr>
      </w:pPr>
      <w:r>
        <w:rPr>
          <w:color w:val="000000"/>
          <w:sz w:val="24"/>
          <w:szCs w:val="24"/>
        </w:rPr>
        <w:t>С течением времени бреттон-вудская система претерпела несколько существенных изменений. Эти изменения, с одной стороны, были вызваны изменениями в мировой экономике; с другой, отражали кризис самой системы и были попытками ее приспособить к новым условиям, в которых она уже не могла работать эффективно.</w:t>
      </w:r>
    </w:p>
    <w:p w:rsidR="00D96A49" w:rsidRDefault="00D96A49">
      <w:pPr>
        <w:widowControl w:val="0"/>
        <w:spacing w:before="120"/>
        <w:ind w:firstLine="567"/>
        <w:jc w:val="both"/>
        <w:rPr>
          <w:color w:val="000000"/>
          <w:sz w:val="24"/>
          <w:szCs w:val="24"/>
        </w:rPr>
      </w:pPr>
      <w:r>
        <w:rPr>
          <w:color w:val="000000"/>
          <w:sz w:val="24"/>
          <w:szCs w:val="24"/>
        </w:rPr>
        <w:t xml:space="preserve">В 1962 г. МВФ утвердил </w:t>
      </w:r>
      <w:r w:rsidRPr="00D96A49">
        <w:rPr>
          <w:rStyle w:val="HTML"/>
          <w:rFonts w:ascii="Times New Roman" w:hAnsi="Times New Roman" w:cs="Times New Roman"/>
          <w:color w:val="000000"/>
          <w:sz w:val="24"/>
          <w:szCs w:val="24"/>
        </w:rPr>
        <w:t>общее положение о заимствовании</w:t>
      </w:r>
      <w:r>
        <w:rPr>
          <w:color w:val="000000"/>
          <w:sz w:val="24"/>
          <w:szCs w:val="24"/>
        </w:rPr>
        <w:t>. В соответствии с этим положением ведущие державы-члены "Группы десяти", а также Швейцария, создали фонд и обязались предоставить при необходимости свыше 6 млрд. долл. тем государствам, которые остро нуждаются в помощи для преодоления дефицита текущего платежного баланса. В дальнейшем этот фонд увеличивался, общее положение о заимствовании обновлялось и расширялось.</w:t>
      </w:r>
    </w:p>
    <w:p w:rsidR="00D96A49" w:rsidRDefault="00D96A49">
      <w:pPr>
        <w:widowControl w:val="0"/>
        <w:spacing w:before="120"/>
        <w:ind w:firstLine="567"/>
        <w:jc w:val="both"/>
        <w:rPr>
          <w:color w:val="000000"/>
          <w:sz w:val="24"/>
          <w:szCs w:val="24"/>
        </w:rPr>
      </w:pPr>
      <w:r>
        <w:rPr>
          <w:color w:val="000000"/>
          <w:sz w:val="24"/>
          <w:szCs w:val="24"/>
        </w:rPr>
        <w:t>Центральные банки стран-членов МВФ согласовали условия соглашений о свопе, т.е. о предоставлении валюты любой другой страны для проведения интервенций на валютных рынках с целью противостоять потоку горячих денег. Центральный банк страны, накопивший значительный объем высоко ликвидных средств, мог продать иностранную валюту, чтобы повысить норму процента (дисконта) или сократить количество срочных денег на валютном рынке и поставить в невыгодное положение дестабилизирующие потоки горячих денег.</w:t>
      </w:r>
    </w:p>
    <w:p w:rsidR="00D96A49" w:rsidRDefault="00D96A49">
      <w:pPr>
        <w:widowControl w:val="0"/>
        <w:spacing w:before="120"/>
        <w:ind w:firstLine="567"/>
        <w:jc w:val="both"/>
        <w:rPr>
          <w:color w:val="000000"/>
          <w:sz w:val="24"/>
          <w:szCs w:val="24"/>
        </w:rPr>
      </w:pPr>
      <w:r>
        <w:rPr>
          <w:color w:val="000000"/>
          <w:sz w:val="24"/>
          <w:szCs w:val="24"/>
        </w:rPr>
        <w:t>В 1971 г. общие средства МВФ достигли 28,5 млрд. долл., из которых 23,5% составляла квота США. К концу 1971 г. МВФ предоставил кредитов на общую сумму 22 млрд. долл., из них 4 млрд. долл. было непогашенной задолженностью. МВФ также увеличил размеры займов до 50% квоты вместо первоначальных 25% квоты.</w:t>
      </w:r>
    </w:p>
    <w:p w:rsidR="00D96A49" w:rsidRDefault="00D96A49">
      <w:pPr>
        <w:widowControl w:val="0"/>
        <w:spacing w:before="120"/>
        <w:ind w:firstLine="567"/>
        <w:jc w:val="both"/>
        <w:rPr>
          <w:color w:val="000000"/>
          <w:sz w:val="24"/>
          <w:szCs w:val="24"/>
        </w:rPr>
      </w:pPr>
      <w:r>
        <w:rPr>
          <w:color w:val="000000"/>
          <w:sz w:val="24"/>
          <w:szCs w:val="24"/>
        </w:rPr>
        <w:t>Наиболее значительным изменением механизма бреттон-вудской системы в период 1947-1971 гг. было введение Специальных прав заимствования (СПЗ или SDR - Special Drawing Rights) для поддержки международных резервов в золоте, обменных курсов валют и резервных позиций в МВФ. СДР представляют собой расчетное средство внутри МВФ. Они не имеют золотого обеспечения, не могут быть свободно обменены на другую валюту.</w:t>
      </w:r>
    </w:p>
    <w:p w:rsidR="00D96A49" w:rsidRDefault="00D96A49">
      <w:pPr>
        <w:widowControl w:val="0"/>
        <w:spacing w:before="120"/>
        <w:ind w:firstLine="567"/>
        <w:jc w:val="both"/>
        <w:rPr>
          <w:color w:val="000000"/>
          <w:sz w:val="24"/>
          <w:szCs w:val="24"/>
        </w:rPr>
      </w:pPr>
      <w:r>
        <w:rPr>
          <w:color w:val="000000"/>
          <w:sz w:val="24"/>
          <w:szCs w:val="24"/>
        </w:rPr>
        <w:t>СДР являются международным резервом. Они могут использоваться только при расчетах между центральными банками для устранения дефицита и профицита платежного баланса, а не при совершении коммерческих сделок. На объем СДР, превышающий, предусмотренный соглашениям, устанавливались надбавки сначала в размере 1,5%, а позднее - 5%.</w:t>
      </w:r>
    </w:p>
    <w:p w:rsidR="00D96A49" w:rsidRDefault="00D96A49">
      <w:pPr>
        <w:widowControl w:val="0"/>
        <w:spacing w:before="120"/>
        <w:ind w:firstLine="567"/>
        <w:jc w:val="both"/>
        <w:rPr>
          <w:color w:val="000000"/>
          <w:sz w:val="24"/>
          <w:szCs w:val="24"/>
        </w:rPr>
      </w:pPr>
      <w:r>
        <w:rPr>
          <w:color w:val="000000"/>
          <w:sz w:val="24"/>
          <w:szCs w:val="24"/>
        </w:rPr>
        <w:t>Договоренность о выпуске СДР в объеме 9,5 млрд. долл. была достигнута в 1967 г. Эта сумма распределялась между странами в соответствии с их квотами в три приема - в январе 1970 г., 1971 г. и 1972 г. В 1979-1981 гг. состоялся второй выпуск СДР на сумму 12,5 млрд. долл. Первоначально стоимость СДР была установлена в размере 1 доллара США. С 1974 г. СДР привязывается к корзине валют (в июле 1999 г. 1 СДР=1,3642 долл.).</w:t>
      </w:r>
    </w:p>
    <w:p w:rsidR="00D96A49" w:rsidRDefault="00D96A49">
      <w:pPr>
        <w:widowControl w:val="0"/>
        <w:spacing w:before="120"/>
        <w:ind w:firstLine="567"/>
        <w:jc w:val="both"/>
        <w:rPr>
          <w:color w:val="000000"/>
          <w:sz w:val="24"/>
          <w:szCs w:val="24"/>
        </w:rPr>
      </w:pPr>
      <w:r>
        <w:rPr>
          <w:color w:val="000000"/>
          <w:sz w:val="24"/>
          <w:szCs w:val="24"/>
        </w:rPr>
        <w:t>В 1961 г. было создано объединение (золотой пул) 8 государств под руководством США с целью поддержания цены на золото. Страны-члены золотого пула проводили кампании по продаже официального золота на Лондонском рынке для предотвращения повышения его цены сверх официально установленной цены в $ 35 за тройскую унцию. Золотой пул просуществовал до 1968 г. В 1968 г. был сформирован двухуровневый рынок золота. В официальных расчетах между банками действовала официальная цена; коммерческая цена на золото регулировалась рынком. В 1968 г. рыночная цена составляла 42,6 долл. за 1 тройскую унцию, в 2002 г.- 200).</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4601"/>
        <w:gridCol w:w="837"/>
        <w:gridCol w:w="836"/>
        <w:gridCol w:w="836"/>
        <w:gridCol w:w="836"/>
        <w:gridCol w:w="836"/>
      </w:tblGrid>
      <w:tr w:rsidR="00D96A49" w:rsidRPr="00D96A49">
        <w:trPr>
          <w:tblCellSpacing w:w="0" w:type="dxa"/>
          <w:jc w:val="center"/>
        </w:trPr>
        <w:tc>
          <w:tcPr>
            <w:tcW w:w="0" w:type="auto"/>
            <w:gridSpan w:val="6"/>
            <w:tcBorders>
              <w:top w:val="nil"/>
              <w:left w:val="nil"/>
              <w:bottom w:val="nil"/>
              <w:right w:val="nil"/>
            </w:tcBorders>
            <w:vAlign w:val="center"/>
          </w:tcPr>
          <w:p w:rsidR="00D96A49" w:rsidRPr="00D96A49" w:rsidRDefault="00D96A49">
            <w:pPr>
              <w:widowControl w:val="0"/>
              <w:jc w:val="both"/>
              <w:rPr>
                <w:color w:val="000000"/>
                <w:sz w:val="24"/>
                <w:szCs w:val="24"/>
              </w:rPr>
            </w:pPr>
            <w:r w:rsidRPr="00D96A49">
              <w:rPr>
                <w:color w:val="000000"/>
                <w:sz w:val="24"/>
                <w:szCs w:val="24"/>
              </w:rPr>
              <w:t>Таблица 3. Международные резервы (млрд. долл.)</w:t>
            </w:r>
          </w:p>
        </w:tc>
      </w:tr>
      <w:tr w:rsidR="00D96A49" w:rsidRPr="00D96A49">
        <w:trPr>
          <w:tblCellSpacing w:w="0" w:type="dxa"/>
          <w:jc w:val="center"/>
        </w:trPr>
        <w:tc>
          <w:tcPr>
            <w:tcW w:w="2200" w:type="pct"/>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1950</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1960</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1970</w:t>
            </w:r>
          </w:p>
        </w:tc>
        <w:tc>
          <w:tcPr>
            <w:tcW w:w="400" w:type="pct"/>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1980</w:t>
            </w:r>
          </w:p>
        </w:tc>
        <w:tc>
          <w:tcPr>
            <w:tcW w:w="400" w:type="pct"/>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1999</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Иностранные валюты</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19</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45</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312,4</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1648,5</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Золото (оф. цена)*</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37</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42,2</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45,2</w:t>
            </w:r>
          </w:p>
        </w:tc>
      </w:tr>
      <w:tr w:rsidR="00D96A49" w:rsidRPr="00D96A49">
        <w:trPr>
          <w:tblCellSpacing w:w="0" w:type="dxa"/>
          <w:jc w:val="center"/>
        </w:trPr>
        <w:tc>
          <w:tcPr>
            <w:tcW w:w="0" w:type="auto"/>
            <w:tcBorders>
              <w:top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Всего валютные резервы, включая СДР и позиции в МВФ.</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48</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61</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93</w:t>
            </w:r>
          </w:p>
        </w:tc>
        <w:tc>
          <w:tcPr>
            <w:tcW w:w="0" w:type="auto"/>
            <w:tcBorders>
              <w:top w:val="outset" w:sz="6" w:space="0" w:color="4D6F80"/>
              <w:left w:val="outset" w:sz="6" w:space="0" w:color="4D6F80"/>
              <w:bottom w:val="outset" w:sz="6" w:space="0" w:color="4D6F80"/>
              <w:right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349,0</w:t>
            </w:r>
          </w:p>
        </w:tc>
        <w:tc>
          <w:tcPr>
            <w:tcW w:w="0" w:type="auto"/>
            <w:tcBorders>
              <w:top w:val="outset" w:sz="6" w:space="0" w:color="4D6F80"/>
              <w:left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1775,5</w:t>
            </w:r>
          </w:p>
        </w:tc>
      </w:tr>
      <w:tr w:rsidR="00D96A49" w:rsidRPr="00D96A49">
        <w:trPr>
          <w:tblCellSpacing w:w="0" w:type="dxa"/>
          <w:jc w:val="center"/>
        </w:trPr>
        <w:tc>
          <w:tcPr>
            <w:tcW w:w="0" w:type="auto"/>
            <w:gridSpan w:val="6"/>
            <w:tcBorders>
              <w:top w:val="outset" w:sz="6" w:space="0" w:color="4D6F80"/>
              <w:bottom w:val="outset" w:sz="6" w:space="0" w:color="4D6F80"/>
            </w:tcBorders>
          </w:tcPr>
          <w:p w:rsidR="00D96A49" w:rsidRPr="00D96A49" w:rsidRDefault="00D96A49">
            <w:pPr>
              <w:widowControl w:val="0"/>
              <w:jc w:val="both"/>
              <w:rPr>
                <w:color w:val="000000"/>
                <w:sz w:val="24"/>
                <w:szCs w:val="24"/>
              </w:rPr>
            </w:pPr>
            <w:r w:rsidRPr="00D96A49">
              <w:rPr>
                <w:color w:val="000000"/>
                <w:sz w:val="24"/>
                <w:szCs w:val="24"/>
              </w:rPr>
              <w:t>* Официальная цена 1 тройской унции золота= 35 СДР;</w:t>
            </w:r>
          </w:p>
          <w:p w:rsidR="00D96A49" w:rsidRPr="00D96A49" w:rsidRDefault="00D96A49">
            <w:pPr>
              <w:widowControl w:val="0"/>
              <w:jc w:val="both"/>
              <w:rPr>
                <w:color w:val="000000"/>
                <w:sz w:val="24"/>
                <w:szCs w:val="24"/>
              </w:rPr>
            </w:pPr>
            <w:r w:rsidRPr="00D96A49">
              <w:rPr>
                <w:color w:val="000000"/>
                <w:sz w:val="24"/>
                <w:szCs w:val="24"/>
              </w:rPr>
              <w:t>1 СДР = 1,3642 долл. (июль 1999 г.); рыночная цена 1 oz=255,6 долл.</w:t>
            </w:r>
          </w:p>
        </w:tc>
      </w:tr>
    </w:tbl>
    <w:p w:rsidR="00D96A49" w:rsidRDefault="00D96A49">
      <w:pPr>
        <w:widowControl w:val="0"/>
        <w:spacing w:before="120"/>
        <w:ind w:firstLine="567"/>
        <w:jc w:val="both"/>
        <w:rPr>
          <w:color w:val="000000"/>
          <w:sz w:val="24"/>
          <w:szCs w:val="24"/>
        </w:rPr>
      </w:pPr>
      <w:r>
        <w:rPr>
          <w:color w:val="000000"/>
          <w:sz w:val="24"/>
          <w:szCs w:val="24"/>
        </w:rPr>
        <w:t>На международную валютную систему большое воздействие оказывал платежный баланс и золотой запас США. В первые послевоенные годы США имели огромный актив платежного баланса и оказывали существенную помощь странам Западной Европы по плану Маршалла и на двусторонней основе. После восстановления западноевропейской экономики к 1950 г., платежный баланс США стал отрицательным; дефицит покрывался в основном долларами и частично золотом. Количество долларов у нерезидентов увеличивалось, количество золота у США снижалось; отношение долларов за пределами США к американскому золотому запасу сокращалось.</w:t>
      </w:r>
    </w:p>
    <w:p w:rsidR="00D96A49" w:rsidRDefault="00D96A49">
      <w:pPr>
        <w:widowControl w:val="0"/>
        <w:spacing w:before="120"/>
        <w:ind w:firstLine="567"/>
        <w:jc w:val="both"/>
        <w:rPr>
          <w:color w:val="000000"/>
          <w:sz w:val="24"/>
          <w:szCs w:val="24"/>
        </w:rPr>
      </w:pPr>
      <w:r>
        <w:rPr>
          <w:color w:val="000000"/>
          <w:sz w:val="24"/>
          <w:szCs w:val="24"/>
        </w:rPr>
        <w:t>В 1949 г. США имели 25 млрд. долл. золотом, к 1970 г. золотой запас снизился до 11 млрд. долл., и он покрывал только 20-25% долларов, находящихся за пределами страны. К 1970 г. у иностранцев было 440 млрд. долл. против 13 млрд. долл. в 1949 г. Доля золота в составе международных валютных резервов снизилась к концу 60-х гг. почти до 40%, в 1950 г. она составляла около 70% (см. таблица 1).</w:t>
      </w:r>
    </w:p>
    <w:p w:rsidR="00D96A49" w:rsidRDefault="00D96A49">
      <w:pPr>
        <w:widowControl w:val="0"/>
        <w:spacing w:before="120"/>
        <w:ind w:firstLine="567"/>
        <w:jc w:val="both"/>
        <w:rPr>
          <w:color w:val="000000"/>
          <w:sz w:val="24"/>
          <w:szCs w:val="24"/>
        </w:rPr>
      </w:pPr>
      <w:r>
        <w:rPr>
          <w:color w:val="000000"/>
          <w:sz w:val="24"/>
          <w:szCs w:val="24"/>
        </w:rPr>
        <w:t xml:space="preserve">Страны с активными платежными балансами (некоторые западноевропейские страны и Япония) охотно принимали доллары, так как: </w:t>
      </w:r>
    </w:p>
    <w:p w:rsidR="00D96A49" w:rsidRDefault="00D96A49">
      <w:pPr>
        <w:widowControl w:val="0"/>
        <w:spacing w:before="120"/>
        <w:ind w:firstLine="567"/>
        <w:jc w:val="both"/>
        <w:rPr>
          <w:color w:val="000000"/>
          <w:sz w:val="24"/>
          <w:szCs w:val="24"/>
        </w:rPr>
      </w:pPr>
      <w:r>
        <w:rPr>
          <w:color w:val="000000"/>
          <w:sz w:val="24"/>
          <w:szCs w:val="24"/>
        </w:rPr>
        <w:t xml:space="preserve">США были готовы обменивать доллары на золото по твердой цене, что делало доллар столь же хорошим, как и золото; </w:t>
      </w:r>
    </w:p>
    <w:p w:rsidR="00D96A49" w:rsidRDefault="00D96A49">
      <w:pPr>
        <w:widowControl w:val="0"/>
        <w:spacing w:before="120"/>
        <w:ind w:firstLine="567"/>
        <w:jc w:val="both"/>
        <w:rPr>
          <w:color w:val="000000"/>
          <w:sz w:val="24"/>
          <w:szCs w:val="24"/>
        </w:rPr>
      </w:pPr>
      <w:r>
        <w:rPr>
          <w:color w:val="000000"/>
          <w:sz w:val="24"/>
          <w:szCs w:val="24"/>
        </w:rPr>
        <w:t xml:space="preserve">доллары могли использоваться в международных расчетах с любой страной, т.е. доллар был подлинной международной валютой; </w:t>
      </w:r>
    </w:p>
    <w:p w:rsidR="00D96A49" w:rsidRDefault="00D96A49">
      <w:pPr>
        <w:widowControl w:val="0"/>
        <w:spacing w:before="120"/>
        <w:ind w:firstLine="567"/>
        <w:jc w:val="both"/>
        <w:rPr>
          <w:color w:val="000000"/>
          <w:sz w:val="24"/>
          <w:szCs w:val="24"/>
        </w:rPr>
      </w:pPr>
      <w:r>
        <w:rPr>
          <w:color w:val="000000"/>
          <w:sz w:val="24"/>
          <w:szCs w:val="24"/>
        </w:rPr>
        <w:t xml:space="preserve">долларовые депозиты приносили проценты, в то время как золотые запасы процентов не дают. </w:t>
      </w:r>
    </w:p>
    <w:p w:rsidR="00D96A49" w:rsidRDefault="00D96A49">
      <w:pPr>
        <w:widowControl w:val="0"/>
        <w:spacing w:before="120"/>
        <w:ind w:firstLine="567"/>
        <w:jc w:val="both"/>
        <w:rPr>
          <w:color w:val="000000"/>
          <w:sz w:val="24"/>
          <w:szCs w:val="24"/>
        </w:rPr>
      </w:pPr>
      <w:r>
        <w:rPr>
          <w:color w:val="000000"/>
          <w:sz w:val="24"/>
          <w:szCs w:val="24"/>
        </w:rPr>
        <w:t>До начала 1960-х гг. бреттон-вудская система функционировала нормально, несмотря на то что США имели пассивный платежный баланс за счет вывоза капитала, оказания помощи другим странам. К началу 1950-х гг. западноевропейские страны восстановили свою экономику, а с конца десятилетия начала набирать силу западноевропейская интеграция. Иностранцы накапливали доллары; доллар все более теснил фунт стерлингов и золото в составе международных резервов. Возникший в 50-х гг. рынок евродолларов позволял хранить доллары за пределами США.</w:t>
      </w:r>
    </w:p>
    <w:p w:rsidR="00D96A49" w:rsidRDefault="00D96A49">
      <w:pPr>
        <w:widowControl w:val="0"/>
        <w:spacing w:before="120"/>
        <w:ind w:firstLine="567"/>
        <w:jc w:val="both"/>
        <w:rPr>
          <w:color w:val="000000"/>
          <w:sz w:val="24"/>
          <w:szCs w:val="24"/>
        </w:rPr>
      </w:pPr>
      <w:r>
        <w:rPr>
          <w:color w:val="000000"/>
          <w:sz w:val="24"/>
          <w:szCs w:val="24"/>
        </w:rPr>
        <w:t>В начале 60-х гг. встал вопрос о девальвации доллара, но администрация США категорически отвергла такую возможность. Вместо этого США использовали другие инструменты экономической политики для сокращения дефицита платежного баланса, которые принесли незначительные результаты. Для предотвращения утечки краткосрочных капиталов поддерживалась ставка процента на эти капиталы на очень высоком уровне.</w:t>
      </w:r>
    </w:p>
    <w:p w:rsidR="00D96A49" w:rsidRDefault="00D96A49">
      <w:pPr>
        <w:widowControl w:val="0"/>
        <w:spacing w:before="120"/>
        <w:ind w:firstLine="567"/>
        <w:jc w:val="both"/>
        <w:rPr>
          <w:color w:val="000000"/>
          <w:sz w:val="24"/>
          <w:szCs w:val="24"/>
        </w:rPr>
      </w:pPr>
      <w:r>
        <w:rPr>
          <w:color w:val="000000"/>
          <w:sz w:val="24"/>
          <w:szCs w:val="24"/>
        </w:rPr>
        <w:t>При этом сохранялись долгосрочные ставки процента на относительно низком уровне для стимулирования экономического роста. США также проводили форвардные интервенции на рынках иностранных валют, продавая сильные валюты (как, например, немецкие марки), для того, чтобы повысить норму дисконта без изменения валютного курса. Это делалось для того, чтобы сделать невыгодным отток ликвидного капитала.</w:t>
      </w:r>
    </w:p>
    <w:p w:rsidR="00D96A49" w:rsidRDefault="00D96A49">
      <w:pPr>
        <w:widowControl w:val="0"/>
        <w:spacing w:before="120"/>
        <w:ind w:firstLine="567"/>
        <w:jc w:val="both"/>
        <w:rPr>
          <w:color w:val="000000"/>
          <w:sz w:val="24"/>
          <w:szCs w:val="24"/>
        </w:rPr>
      </w:pPr>
      <w:r>
        <w:rPr>
          <w:color w:val="000000"/>
          <w:sz w:val="24"/>
          <w:szCs w:val="24"/>
        </w:rPr>
        <w:t>США также проводили самостоятельные интервенции на наличном рынке, поддерживая доллар, и совместно с другими странами в рамках золотого пула. Необходимые средства для осуществления государственных интервенций на наличном и форвардном рынке США обычно получали по соглашениям о свопе между центральными банками и по соглашениям о кредитах стэндбай с МВФ. США также предпринимали меры для стимулирования экспорта товаров, в частности, предоставляя средства другим странам для закупки американских товаров.</w:t>
      </w:r>
    </w:p>
    <w:p w:rsidR="00D96A49" w:rsidRDefault="00D96A49">
      <w:pPr>
        <w:widowControl w:val="0"/>
        <w:spacing w:before="120"/>
        <w:ind w:firstLine="567"/>
        <w:jc w:val="both"/>
        <w:rPr>
          <w:color w:val="000000"/>
          <w:sz w:val="24"/>
          <w:szCs w:val="24"/>
        </w:rPr>
      </w:pPr>
      <w:r>
        <w:rPr>
          <w:color w:val="000000"/>
          <w:sz w:val="24"/>
          <w:szCs w:val="24"/>
        </w:rPr>
        <w:t>Для того чтобы предотвратить обмен избытка долларов на золото иностранным государствам, США выпустили так называемые "облигации Рузы". Эти облигации представляли собой среднесрочные казначейские облигации в долларовом достоинстве, но с гарантиями обмена по существующему валютному курсу.</w:t>
      </w:r>
    </w:p>
    <w:p w:rsidR="00D96A49" w:rsidRDefault="00D96A49">
      <w:pPr>
        <w:widowControl w:val="0"/>
        <w:spacing w:before="120"/>
        <w:ind w:firstLine="567"/>
        <w:jc w:val="both"/>
        <w:rPr>
          <w:color w:val="000000"/>
          <w:sz w:val="24"/>
          <w:szCs w:val="24"/>
        </w:rPr>
      </w:pPr>
      <w:r>
        <w:rPr>
          <w:color w:val="000000"/>
          <w:sz w:val="24"/>
          <w:szCs w:val="24"/>
        </w:rPr>
        <w:t>Несмотря на предпринятые усилия по снижению дефицита платежного баланса и сокращению утечки долларов, в начале 60-х гг. иностранные долларовые резервы превысили золотой запас США. В январе 1965 г. французские власти, возглавляемые генералом Де Голлем, заявили об изменении политики в отношении структуры резервов. Франция решила ограничить долларовые авуары потребностями текущих расчетов, а остаток долларов конвертировать в золото. Министерство финансов США конвертировало 300 млн. долл., предъявленных Францией, в золото по цене 35 долл. за унцию.</w:t>
      </w:r>
    </w:p>
    <w:p w:rsidR="00D96A49" w:rsidRDefault="00D96A49">
      <w:pPr>
        <w:widowControl w:val="0"/>
        <w:spacing w:before="120"/>
        <w:ind w:firstLine="567"/>
        <w:jc w:val="both"/>
        <w:rPr>
          <w:color w:val="000000"/>
          <w:sz w:val="24"/>
          <w:szCs w:val="24"/>
        </w:rPr>
      </w:pPr>
      <w:r>
        <w:rPr>
          <w:color w:val="000000"/>
          <w:sz w:val="24"/>
          <w:szCs w:val="24"/>
        </w:rPr>
        <w:t>Администрация США старалась избежать девальвации доллара, предложив другим странам провести ревальвацию своих валют, что автоматически снизило бы валютный курс доллара. К 1968-69 гг. активное сальдо американского торгового баланса сократилось в среднегодовом исчислении до 0,6 млрд. долл.; в 1960-1967 гг. оно равнялось 4,95 млрд. долл. в год. США шли к дефициту по внешней торговле и текущим расчетам, что было показателем снижения прежде всего ценовой конкурентоспособности американских товаров, что было связано с завышенным курсом доллара по отношению к другим валютам.</w:t>
      </w:r>
    </w:p>
    <w:p w:rsidR="00D96A49" w:rsidRDefault="00D96A49">
      <w:pPr>
        <w:widowControl w:val="0"/>
        <w:spacing w:before="120"/>
        <w:ind w:firstLine="567"/>
        <w:jc w:val="both"/>
        <w:rPr>
          <w:color w:val="000000"/>
          <w:sz w:val="24"/>
          <w:szCs w:val="24"/>
        </w:rPr>
      </w:pPr>
      <w:r>
        <w:rPr>
          <w:color w:val="000000"/>
          <w:sz w:val="24"/>
          <w:szCs w:val="24"/>
        </w:rPr>
        <w:t>Признаком завышенного курса доллара к ряду валют был стабильный актив торгового баланса ряда стан, и прежде всего Германии и Японии. В 1969 г. была ревальвирована западногерманская марка, в мае 1971 г. - швейцарский франк и австрийский шиллинг, что тоже указывало на неизбежность девальвации доллара.</w:t>
      </w:r>
    </w:p>
    <w:p w:rsidR="00D96A49" w:rsidRDefault="00D96A49">
      <w:pPr>
        <w:widowControl w:val="0"/>
        <w:spacing w:before="120"/>
        <w:ind w:firstLine="567"/>
        <w:jc w:val="both"/>
        <w:rPr>
          <w:color w:val="000000"/>
          <w:sz w:val="24"/>
          <w:szCs w:val="24"/>
        </w:rPr>
      </w:pPr>
      <w:r>
        <w:rPr>
          <w:color w:val="000000"/>
          <w:sz w:val="24"/>
          <w:szCs w:val="24"/>
        </w:rPr>
        <w:t>Кризис бреттон-вудской валютной системы. 1971 год - это знаменательный год в эволюции международной валютной системы, когда были нарушены все ее основные принципы. Непосредственной причиной краха международной валютной системы можно считать ожидания, возникшие в конце 1970 г. - начале 1971 г., девальвации доллара в связи с дефицитом США по торговому балансу. Это привело к массированной утечке ликвидного капитала из США. Западноевропейские страны скупили огромное количество долларов и в конце концов были вынуждены ввести меры, ограничивающие приток долларов. Бегство от доллара все более сосредоточивалось на японской иене.</w:t>
      </w:r>
    </w:p>
    <w:p w:rsidR="00D96A49" w:rsidRDefault="00D96A49">
      <w:pPr>
        <w:widowControl w:val="0"/>
        <w:spacing w:before="120"/>
        <w:ind w:firstLine="567"/>
        <w:jc w:val="both"/>
        <w:rPr>
          <w:color w:val="000000"/>
          <w:sz w:val="24"/>
          <w:szCs w:val="24"/>
        </w:rPr>
      </w:pPr>
      <w:r>
        <w:rPr>
          <w:color w:val="000000"/>
          <w:sz w:val="24"/>
          <w:szCs w:val="24"/>
        </w:rPr>
        <w:t>Весной 1971 г. ФРГ. Голландия, Бельгия практически отказались от фиксированного валютного курса и ввели плавающий курс своих валют. Японский банк поддерживал курс своей валюты по отношению к доллару вплоть до конца августа, когда банк вынужден был позволить иене плавать.</w:t>
      </w:r>
    </w:p>
    <w:p w:rsidR="00D96A49" w:rsidRDefault="00D96A49">
      <w:pPr>
        <w:widowControl w:val="0"/>
        <w:spacing w:before="120"/>
        <w:ind w:firstLine="567"/>
        <w:jc w:val="both"/>
        <w:rPr>
          <w:color w:val="000000"/>
          <w:sz w:val="24"/>
          <w:szCs w:val="24"/>
        </w:rPr>
      </w:pPr>
      <w:r>
        <w:rPr>
          <w:color w:val="000000"/>
          <w:sz w:val="24"/>
          <w:szCs w:val="24"/>
        </w:rPr>
        <w:t>15 августа 1971 г. администрация США прекратила обмен долларов на золото. В связи с необратимостью доллара в золото валютная система от золотодолларового стандарта перешла на долларовый стандарт. В декабре 1971 г. представители "группы 10" заключили Смитсоновское соглашение. По этому соглашению были приняты важнейшие решения, в том числе о девальвации доллара, пересмотре обменных курсов других валют, возврате к фиксированным валютным курсом с большими колебаниями.</w:t>
      </w:r>
    </w:p>
    <w:p w:rsidR="00D96A49" w:rsidRDefault="00D96A49">
      <w:pPr>
        <w:widowControl w:val="0"/>
        <w:spacing w:before="120"/>
        <w:ind w:firstLine="567"/>
        <w:jc w:val="both"/>
        <w:rPr>
          <w:color w:val="000000"/>
          <w:sz w:val="24"/>
          <w:szCs w:val="24"/>
        </w:rPr>
      </w:pPr>
      <w:r>
        <w:rPr>
          <w:color w:val="000000"/>
          <w:sz w:val="24"/>
          <w:szCs w:val="24"/>
        </w:rPr>
        <w:t>Долларовая цена на золото была повышена с 35 долл. за 1 тройскую унцию до 38 долл., что означало девальвацию доллара на 7,89%. Были пересмотрены обменные курсы других валют по отношению к неконвертируемому доллару, что было коренной переменой в самой валютно-кредитной системе. Иена была ревальвирована на 7,7%, немецкая марка - на 4,6%, голландский гульден и бельгийский франк - на 2,8%. Англия, Канада и Франция сохранили существовавшие паритеты своих валют, Швейцария сохранила паритет, который был установлен в мае в результате ревальвации на 7,1%. Валюты Италии и Швеции были девальвированы на 1%. В дополнение к пересмотру курсов валют было принято решение о возврате к фиксированному валютному курсу. Однако пределы колебаний валютных курсов были расширены с плюс-минус 1% до плюс-минус 2,25% от согласованного паритета.</w:t>
      </w:r>
    </w:p>
    <w:p w:rsidR="00D96A49" w:rsidRDefault="00D96A49">
      <w:pPr>
        <w:widowControl w:val="0"/>
        <w:spacing w:before="120"/>
        <w:ind w:firstLine="567"/>
        <w:jc w:val="both"/>
        <w:rPr>
          <w:color w:val="000000"/>
          <w:sz w:val="24"/>
          <w:szCs w:val="24"/>
        </w:rPr>
      </w:pPr>
      <w:r>
        <w:rPr>
          <w:color w:val="000000"/>
          <w:sz w:val="24"/>
          <w:szCs w:val="24"/>
        </w:rPr>
        <w:t>Размер девальвации доллара 1972 г. на 7,9% был недостаточен, о чем свидетельствовали дефициты торгового и платежного баланса США. Ожидание следующей девальвации доллара привело к возобновлению игры против доллара. В марте 1972 г. страны-члены Европейского экономического сообщества договорились о пределах колебаний своих валют по отношению друг к другу в половинном размере, чем по отношению к доллару. Это получило название "змеи в туннели".</w:t>
      </w:r>
    </w:p>
    <w:p w:rsidR="00D96A49" w:rsidRDefault="00D96A49">
      <w:pPr>
        <w:widowControl w:val="0"/>
        <w:spacing w:before="120"/>
        <w:ind w:firstLine="567"/>
        <w:jc w:val="both"/>
        <w:rPr>
          <w:color w:val="000000"/>
          <w:sz w:val="24"/>
          <w:szCs w:val="24"/>
        </w:rPr>
      </w:pPr>
      <w:r>
        <w:rPr>
          <w:color w:val="000000"/>
          <w:sz w:val="24"/>
          <w:szCs w:val="24"/>
        </w:rPr>
        <w:t>В апреле 1972 г. Англия ввела плавающий курс, нарушив смитсоновские договоренности декабря 1971 г.; за ней последовали другие страны. В 1973 г. Парижское соглашение 14 государств узаконило плавающие курсы. В феврале 1973 г. США вынуждены были вторично девальвировать доллар на 10% путем повышения официальной цены 1 унции золота до 42,22 долл.</w:t>
      </w:r>
    </w:p>
    <w:p w:rsidR="00D96A49" w:rsidRDefault="00D96A49">
      <w:pPr>
        <w:widowControl w:val="0"/>
        <w:spacing w:before="120"/>
        <w:jc w:val="center"/>
        <w:rPr>
          <w:b/>
          <w:bCs/>
          <w:color w:val="000000"/>
          <w:sz w:val="28"/>
          <w:szCs w:val="28"/>
        </w:rPr>
      </w:pPr>
      <w:r>
        <w:rPr>
          <w:b/>
          <w:bCs/>
          <w:color w:val="000000"/>
          <w:sz w:val="28"/>
          <w:szCs w:val="28"/>
        </w:rPr>
        <w:t>Ямайская валютная система</w:t>
      </w:r>
    </w:p>
    <w:p w:rsidR="00D96A49" w:rsidRDefault="00D96A49">
      <w:pPr>
        <w:widowControl w:val="0"/>
        <w:spacing w:before="120"/>
        <w:ind w:firstLine="567"/>
        <w:jc w:val="both"/>
        <w:rPr>
          <w:color w:val="000000"/>
          <w:sz w:val="24"/>
          <w:szCs w:val="24"/>
        </w:rPr>
      </w:pPr>
      <w:r>
        <w:rPr>
          <w:color w:val="000000"/>
          <w:sz w:val="24"/>
          <w:szCs w:val="24"/>
        </w:rPr>
        <w:t>В 1976 г. в г. Кингстоне (Ямайка) было принято соглашение, которое вступило в силу в 1978 г. Это соглашение формирует современную валютную систему, основанную на долларовом стандарте.</w:t>
      </w:r>
    </w:p>
    <w:p w:rsidR="00D96A49" w:rsidRDefault="00D96A49">
      <w:pPr>
        <w:widowControl w:val="0"/>
        <w:spacing w:before="120"/>
        <w:ind w:firstLine="567"/>
        <w:jc w:val="both"/>
        <w:rPr>
          <w:color w:val="000000"/>
          <w:sz w:val="24"/>
          <w:szCs w:val="24"/>
        </w:rPr>
      </w:pPr>
      <w:r>
        <w:rPr>
          <w:color w:val="000000"/>
          <w:sz w:val="24"/>
          <w:szCs w:val="24"/>
        </w:rPr>
        <w:t xml:space="preserve">Ее принципы состоят в следующем: </w:t>
      </w:r>
    </w:p>
    <w:p w:rsidR="00D96A49" w:rsidRDefault="00D96A49">
      <w:pPr>
        <w:widowControl w:val="0"/>
        <w:spacing w:before="120"/>
        <w:ind w:firstLine="567"/>
        <w:jc w:val="both"/>
        <w:rPr>
          <w:color w:val="000000"/>
          <w:sz w:val="24"/>
          <w:szCs w:val="24"/>
        </w:rPr>
      </w:pPr>
      <w:r>
        <w:rPr>
          <w:color w:val="000000"/>
          <w:sz w:val="24"/>
          <w:szCs w:val="24"/>
        </w:rPr>
        <w:t xml:space="preserve">Золото демонетизировано; ликвидирована его функция основы для установления стоимости паритетов; ликвидирован государственный и межгосударственный контроль за рынками золота. </w:t>
      </w:r>
    </w:p>
    <w:p w:rsidR="00D96A49" w:rsidRDefault="00D96A49">
      <w:pPr>
        <w:widowControl w:val="0"/>
        <w:spacing w:before="120"/>
        <w:ind w:firstLine="567"/>
        <w:jc w:val="both"/>
        <w:rPr>
          <w:color w:val="000000"/>
          <w:sz w:val="24"/>
          <w:szCs w:val="24"/>
        </w:rPr>
      </w:pPr>
      <w:r>
        <w:rPr>
          <w:color w:val="000000"/>
          <w:sz w:val="24"/>
          <w:szCs w:val="24"/>
        </w:rPr>
        <w:t xml:space="preserve">Осуществлено фактическое изъятие золота из официальных резервов. 1/6 часть золота, находящегося в распоряжении МВФ (780 т), была возвращена странам-членам по официальной цене в обмен на их национальные валюты. Еще 1/6 золота МВФ была продана в течение 4 лет, начиная с июня 1976 г.; США продали 500 т из своих официальных запасов в период 1978-79 г.г. Затем продажи прекратились, и резервы были заморожены. </w:t>
      </w:r>
    </w:p>
    <w:p w:rsidR="00D96A49" w:rsidRDefault="00D96A49">
      <w:pPr>
        <w:widowControl w:val="0"/>
        <w:spacing w:before="120"/>
        <w:ind w:firstLine="567"/>
        <w:jc w:val="both"/>
        <w:rPr>
          <w:color w:val="000000"/>
          <w:sz w:val="24"/>
          <w:szCs w:val="24"/>
        </w:rPr>
      </w:pPr>
      <w:r>
        <w:rPr>
          <w:color w:val="000000"/>
          <w:sz w:val="24"/>
          <w:szCs w:val="24"/>
        </w:rPr>
        <w:t xml:space="preserve">Золото сохраняется в официальных запасах в качестве высоколиквидного товарного актива, который может быть реализован на частных рынках по рыночной цене. Была официально отменена обратимость доллара в золото. </w:t>
      </w:r>
    </w:p>
    <w:p w:rsidR="00D96A49" w:rsidRDefault="00D96A49">
      <w:pPr>
        <w:widowControl w:val="0"/>
        <w:spacing w:before="120"/>
        <w:ind w:firstLine="567"/>
        <w:jc w:val="both"/>
        <w:rPr>
          <w:color w:val="000000"/>
          <w:sz w:val="24"/>
          <w:szCs w:val="24"/>
        </w:rPr>
      </w:pPr>
      <w:r>
        <w:rPr>
          <w:color w:val="000000"/>
          <w:sz w:val="24"/>
          <w:szCs w:val="24"/>
        </w:rPr>
        <w:t xml:space="preserve">Специальные права заимствования (СДР) были признаны основой валютной системы. Стоимость СДР определяется корзиной валют, т.е. набором ведущих валют в определенных соотношениях. </w:t>
      </w:r>
    </w:p>
    <w:p w:rsidR="00D96A49" w:rsidRDefault="00D96A49">
      <w:pPr>
        <w:widowControl w:val="0"/>
        <w:spacing w:before="120"/>
        <w:ind w:firstLine="567"/>
        <w:jc w:val="both"/>
        <w:rPr>
          <w:color w:val="000000"/>
          <w:sz w:val="24"/>
          <w:szCs w:val="24"/>
        </w:rPr>
      </w:pPr>
      <w:r>
        <w:rPr>
          <w:color w:val="000000"/>
          <w:sz w:val="24"/>
          <w:szCs w:val="24"/>
        </w:rPr>
        <w:t xml:space="preserve">Страны-члены МВФ могут вводить любой валютный курс - плавающий или фиксированный. </w:t>
      </w:r>
    </w:p>
    <w:p w:rsidR="00D96A49" w:rsidRDefault="00D96A49">
      <w:pPr>
        <w:widowControl w:val="0"/>
        <w:spacing w:before="120"/>
        <w:ind w:firstLine="567"/>
        <w:jc w:val="both"/>
        <w:rPr>
          <w:color w:val="000000"/>
          <w:sz w:val="24"/>
          <w:szCs w:val="24"/>
        </w:rPr>
      </w:pPr>
      <w:r>
        <w:rPr>
          <w:color w:val="000000"/>
          <w:sz w:val="24"/>
          <w:szCs w:val="24"/>
        </w:rPr>
        <w:t xml:space="preserve">МВФ уполномочен осуществлять жесткий надзор за развитием валютных курсов и соглашениями об их установлении. </w:t>
      </w:r>
    </w:p>
    <w:p w:rsidR="00D96A49" w:rsidRDefault="00D96A49">
      <w:pPr>
        <w:widowControl w:val="0"/>
        <w:spacing w:before="120"/>
        <w:ind w:firstLine="567"/>
        <w:jc w:val="both"/>
        <w:rPr>
          <w:color w:val="000000"/>
          <w:sz w:val="24"/>
          <w:szCs w:val="24"/>
        </w:rPr>
      </w:pPr>
      <w:r>
        <w:rPr>
          <w:color w:val="000000"/>
          <w:sz w:val="24"/>
          <w:szCs w:val="24"/>
        </w:rPr>
        <w:t>Дальнейшее развитие международной валютной системы показало, что она основана на долларе, доля СДР в международной ликвидности составляет около 2%. СДР не стали ведущим платежным средством, они непосредственно не участвуют в международных расчетах.</w:t>
      </w:r>
    </w:p>
    <w:p w:rsidR="00D96A49" w:rsidRDefault="00D96A49">
      <w:pPr>
        <w:widowControl w:val="0"/>
        <w:spacing w:before="120"/>
        <w:jc w:val="center"/>
        <w:rPr>
          <w:b/>
          <w:bCs/>
          <w:color w:val="000000"/>
          <w:sz w:val="28"/>
          <w:szCs w:val="28"/>
        </w:rPr>
      </w:pPr>
      <w:r>
        <w:rPr>
          <w:b/>
          <w:bCs/>
          <w:color w:val="000000"/>
          <w:sz w:val="28"/>
          <w:szCs w:val="28"/>
        </w:rPr>
        <w:t>4. ЭКОНОМИЧЕСКАЯ ИНТЕГРАЦИЯ</w:t>
      </w:r>
    </w:p>
    <w:p w:rsidR="00D96A49" w:rsidRDefault="00D96A49">
      <w:pPr>
        <w:widowControl w:val="0"/>
        <w:spacing w:before="120"/>
        <w:ind w:firstLine="567"/>
        <w:jc w:val="both"/>
        <w:rPr>
          <w:b/>
          <w:bCs/>
          <w:color w:val="000000"/>
          <w:sz w:val="24"/>
          <w:szCs w:val="24"/>
        </w:rPr>
      </w:pPr>
      <w:r>
        <w:rPr>
          <w:b/>
          <w:bCs/>
          <w:color w:val="000000"/>
          <w:sz w:val="24"/>
          <w:szCs w:val="24"/>
        </w:rPr>
        <w:t xml:space="preserve">Формы, цели, предпосылки интеграции </w:t>
      </w:r>
    </w:p>
    <w:p w:rsidR="00D96A49" w:rsidRDefault="00D96A49">
      <w:pPr>
        <w:widowControl w:val="0"/>
        <w:spacing w:before="120"/>
        <w:ind w:firstLine="567"/>
        <w:jc w:val="both"/>
        <w:rPr>
          <w:color w:val="000000"/>
          <w:sz w:val="24"/>
          <w:szCs w:val="24"/>
        </w:rPr>
      </w:pPr>
      <w:r>
        <w:rPr>
          <w:color w:val="000000"/>
          <w:sz w:val="24"/>
          <w:szCs w:val="24"/>
        </w:rPr>
        <w:t>Зарождение и развитие интеграционных процессов стало закономерным результатом расширения международного движения товаров, услуг, капиталов, трудовых ресурсов и технологий. Международные перемещения товаров и факторов производства потребовали создания более стабильных производственно-сбытовых связей между странами и устранения многочисленных препятствий на пути международных миграций. Это оказалось возможным в рамках межгосударственных интеграционных объединений на основе многосторонних соглашений и совместных действий.</w:t>
      </w:r>
    </w:p>
    <w:p w:rsidR="00D96A49" w:rsidRDefault="00D96A49">
      <w:pPr>
        <w:widowControl w:val="0"/>
        <w:spacing w:before="120"/>
        <w:ind w:firstLine="567"/>
        <w:jc w:val="both"/>
        <w:rPr>
          <w:b/>
          <w:bCs/>
          <w:color w:val="000000"/>
          <w:sz w:val="24"/>
          <w:szCs w:val="24"/>
        </w:rPr>
      </w:pPr>
      <w:r>
        <w:rPr>
          <w:b/>
          <w:bCs/>
          <w:color w:val="000000"/>
          <w:sz w:val="24"/>
          <w:szCs w:val="24"/>
        </w:rPr>
        <w:t>Формы, цели, предпосылки интеграции</w:t>
      </w:r>
    </w:p>
    <w:p w:rsidR="00D96A49" w:rsidRDefault="00D96A49">
      <w:pPr>
        <w:widowControl w:val="0"/>
        <w:spacing w:before="120"/>
        <w:ind w:firstLine="567"/>
        <w:jc w:val="both"/>
        <w:rPr>
          <w:color w:val="000000"/>
          <w:sz w:val="24"/>
          <w:szCs w:val="24"/>
        </w:rPr>
      </w:pPr>
      <w:r>
        <w:rPr>
          <w:color w:val="000000"/>
          <w:sz w:val="24"/>
          <w:szCs w:val="24"/>
        </w:rPr>
        <w:t>Экономическая интеграция - это межгосударственное объединение двух и более стран на основе договора о создании совместного хозяйственного комплекса.</w:t>
      </w:r>
    </w:p>
    <w:p w:rsidR="00D96A49" w:rsidRDefault="00D96A49">
      <w:pPr>
        <w:widowControl w:val="0"/>
        <w:spacing w:before="120"/>
        <w:ind w:firstLine="567"/>
        <w:jc w:val="both"/>
        <w:rPr>
          <w:color w:val="000000"/>
          <w:sz w:val="24"/>
          <w:szCs w:val="24"/>
        </w:rPr>
      </w:pPr>
      <w:r>
        <w:rPr>
          <w:color w:val="000000"/>
          <w:sz w:val="24"/>
          <w:szCs w:val="24"/>
        </w:rPr>
        <w:t>Она представляет собой регулируемый процесс экономического взаимодействия национальных экономических структур, формирующих совместный комплекс посредством сближения хозяйственных механизмов. В договоре определяется цель, этапы, основные направления интеграционного процесса, механизмы и методы реализации согласованных действий.</w:t>
      </w:r>
    </w:p>
    <w:p w:rsidR="00D96A49" w:rsidRDefault="00D96A49">
      <w:pPr>
        <w:widowControl w:val="0"/>
        <w:spacing w:before="120"/>
        <w:ind w:firstLine="567"/>
        <w:jc w:val="both"/>
        <w:rPr>
          <w:color w:val="000000"/>
          <w:sz w:val="24"/>
          <w:szCs w:val="24"/>
        </w:rPr>
      </w:pPr>
      <w:r>
        <w:rPr>
          <w:color w:val="000000"/>
          <w:sz w:val="24"/>
          <w:szCs w:val="24"/>
        </w:rPr>
        <w:t>Интеграция может принимать различные формы. Выбор формы интеграционного объединения определяет уровень, стратегию интеграции и ее конечную цел</w:t>
      </w:r>
    </w:p>
    <w:p w:rsidR="00D96A49" w:rsidRDefault="00D96A49">
      <w:pPr>
        <w:widowControl w:val="0"/>
        <w:spacing w:before="120"/>
        <w:ind w:firstLine="567"/>
        <w:jc w:val="both"/>
        <w:rPr>
          <w:color w:val="000000"/>
          <w:sz w:val="24"/>
          <w:szCs w:val="24"/>
        </w:rPr>
      </w:pPr>
      <w:r>
        <w:rPr>
          <w:color w:val="000000"/>
          <w:sz w:val="24"/>
          <w:szCs w:val="24"/>
        </w:rPr>
        <w:t xml:space="preserve">Мировая практика позволяет выделить следующие формы экономической интеграции (от низшей к высшей): </w:t>
      </w:r>
    </w:p>
    <w:p w:rsidR="00D96A49" w:rsidRDefault="00D96A49">
      <w:pPr>
        <w:widowControl w:val="0"/>
        <w:spacing w:before="120"/>
        <w:ind w:firstLine="567"/>
        <w:jc w:val="both"/>
        <w:rPr>
          <w:color w:val="000000"/>
          <w:sz w:val="24"/>
          <w:szCs w:val="24"/>
        </w:rPr>
      </w:pPr>
      <w:r>
        <w:rPr>
          <w:color w:val="000000"/>
          <w:sz w:val="24"/>
          <w:szCs w:val="24"/>
        </w:rPr>
        <w:t xml:space="preserve">преференциальная зона, </w:t>
      </w:r>
    </w:p>
    <w:p w:rsidR="00D96A49" w:rsidRDefault="00D96A49">
      <w:pPr>
        <w:widowControl w:val="0"/>
        <w:spacing w:before="120"/>
        <w:ind w:firstLine="567"/>
        <w:jc w:val="both"/>
        <w:rPr>
          <w:color w:val="000000"/>
          <w:sz w:val="24"/>
          <w:szCs w:val="24"/>
        </w:rPr>
      </w:pPr>
      <w:r>
        <w:rPr>
          <w:color w:val="000000"/>
          <w:sz w:val="24"/>
          <w:szCs w:val="24"/>
        </w:rPr>
        <w:t xml:space="preserve">зона свободной торговли, </w:t>
      </w:r>
    </w:p>
    <w:p w:rsidR="00D96A49" w:rsidRDefault="00D96A49">
      <w:pPr>
        <w:widowControl w:val="0"/>
        <w:spacing w:before="120"/>
        <w:ind w:firstLine="567"/>
        <w:jc w:val="both"/>
        <w:rPr>
          <w:color w:val="000000"/>
          <w:sz w:val="24"/>
          <w:szCs w:val="24"/>
        </w:rPr>
      </w:pPr>
      <w:r>
        <w:rPr>
          <w:color w:val="000000"/>
          <w:sz w:val="24"/>
          <w:szCs w:val="24"/>
        </w:rPr>
        <w:t xml:space="preserve">таможенный союз, общий рынок, </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экономической сообщество, </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экономический и валютный союз. </w:t>
      </w:r>
    </w:p>
    <w:p w:rsidR="00D96A49" w:rsidRDefault="00D96A49">
      <w:pPr>
        <w:widowControl w:val="0"/>
        <w:spacing w:before="120"/>
        <w:ind w:firstLine="567"/>
        <w:jc w:val="both"/>
        <w:rPr>
          <w:color w:val="000000"/>
          <w:sz w:val="24"/>
          <w:szCs w:val="24"/>
        </w:rPr>
      </w:pPr>
      <w:r>
        <w:rPr>
          <w:color w:val="000000"/>
          <w:sz w:val="24"/>
          <w:szCs w:val="24"/>
        </w:rPr>
        <w:t>1. Создание преференциальной зоны двух и более стран означает взаимное предоставление преференций или льгот; например, двукратное снижение таможенных пошлин во взаимной торговле при этом сохраняется национальный режим в торговле с третьими странами, т.е. не вошедшими в данное объединение. Преференциальные зоны можно рассматривать как первый пробный шаг по пути к дальнейшей интеграции.</w:t>
      </w:r>
    </w:p>
    <w:p w:rsidR="00D96A49" w:rsidRDefault="00D96A49">
      <w:pPr>
        <w:widowControl w:val="0"/>
        <w:spacing w:before="120"/>
        <w:ind w:firstLine="567"/>
        <w:jc w:val="both"/>
        <w:rPr>
          <w:color w:val="000000"/>
          <w:sz w:val="24"/>
          <w:szCs w:val="24"/>
        </w:rPr>
      </w:pPr>
      <w:r>
        <w:rPr>
          <w:color w:val="000000"/>
          <w:sz w:val="24"/>
          <w:szCs w:val="24"/>
        </w:rPr>
        <w:t>2. Зона свободной торговли (ЗСТ) в ее классическом варианте предполагает постепенное осуществление в согласованный срок полной отмены ограничений на взаимное передвижение промышленных товаров при сохранении национального внешнеторгового режима в отношении третьих стран. В связи с этим возникает вопрос о происхождении товара, который поступает из другой страны-члена ЗСТ. Произведен этот товар в стране-партнере по зоне свободной торговле или этот товар произведен в третьей стране.</w:t>
      </w:r>
    </w:p>
    <w:p w:rsidR="00D96A49" w:rsidRDefault="00D96A49">
      <w:pPr>
        <w:widowControl w:val="0"/>
        <w:spacing w:before="120"/>
        <w:ind w:firstLine="567"/>
        <w:jc w:val="both"/>
        <w:rPr>
          <w:color w:val="000000"/>
          <w:sz w:val="24"/>
          <w:szCs w:val="24"/>
        </w:rPr>
      </w:pPr>
      <w:r>
        <w:rPr>
          <w:color w:val="000000"/>
          <w:sz w:val="24"/>
          <w:szCs w:val="24"/>
        </w:rPr>
        <w:t>Страны-члены ЗСТ должны определить, какой процент внезонального участия в производстве товаров позволяет считать его внутризональным, на который распространяется взаимный торговый режим. Обычно - это 50% экспортной цены готового изделия. В противном случае товары из третьих стран будут проходить в зону свободной торговли через того участника объединения, где тариф самый низкий.</w:t>
      </w:r>
    </w:p>
    <w:p w:rsidR="00D96A49" w:rsidRDefault="00D96A49">
      <w:pPr>
        <w:widowControl w:val="0"/>
        <w:spacing w:before="120"/>
        <w:ind w:firstLine="567"/>
        <w:jc w:val="both"/>
        <w:rPr>
          <w:color w:val="000000"/>
          <w:sz w:val="24"/>
          <w:szCs w:val="24"/>
        </w:rPr>
      </w:pPr>
      <w:r>
        <w:rPr>
          <w:color w:val="000000"/>
          <w:sz w:val="24"/>
          <w:szCs w:val="24"/>
        </w:rPr>
        <w:t>С конца 1980-х гг. появились зоны свободной торговли, которые охватывают не только торговлю промышленными товарами. Режим свободной торговли распространяется также на взаимный обмен услугами, капиталами, трудовыми ресурсами; иногда предполагается развитие взаимного научно-технического, экологического и иного сотрудничества. Такие расширенные зоны свободной торговли представляют собой скорее общий рынок без единого внешнего тарифа (см. ниже).</w:t>
      </w:r>
    </w:p>
    <w:p w:rsidR="00D96A49" w:rsidRDefault="00D96A49">
      <w:pPr>
        <w:widowControl w:val="0"/>
        <w:spacing w:before="120"/>
        <w:ind w:firstLine="567"/>
        <w:jc w:val="both"/>
        <w:rPr>
          <w:color w:val="000000"/>
          <w:sz w:val="24"/>
          <w:szCs w:val="24"/>
        </w:rPr>
      </w:pPr>
      <w:r>
        <w:rPr>
          <w:color w:val="000000"/>
          <w:sz w:val="24"/>
          <w:szCs w:val="24"/>
        </w:rPr>
        <w:t>3. Создание таможенного союза (ТС) предполагает поэтапную полную либерализацию взаимной торговли промышленными товарами и введение единого тарифа в отношении третьих стран. Иными словами, таможенный союз - это зона свободной торговли плюс единый внешнеторговый тариф. Обычно единый внешний тариф рассчитывается как среднеарифметический, и его введение может означать как снижение, так и увеличение национальных тарифов в отношении стран-аутсайдеров.</w:t>
      </w:r>
    </w:p>
    <w:p w:rsidR="00D96A49" w:rsidRDefault="00D96A49">
      <w:pPr>
        <w:widowControl w:val="0"/>
        <w:spacing w:before="120"/>
        <w:ind w:firstLine="567"/>
        <w:jc w:val="both"/>
        <w:rPr>
          <w:color w:val="000000"/>
          <w:sz w:val="24"/>
          <w:szCs w:val="24"/>
        </w:rPr>
      </w:pPr>
      <w:r>
        <w:rPr>
          <w:color w:val="000000"/>
          <w:sz w:val="24"/>
          <w:szCs w:val="24"/>
        </w:rPr>
        <w:t>Например, импортная пошлина страны А на автомобили равна 20%, страны В - 25%, страны С - 15%; среднеарифметическая равна 20%. Таким образом, пошлина страны А останется без изменений, страны В будет снижаться с 25% до 20%, а страны С будет повышаться с 15% до 20%. Изменение таможенных пошлин повлияет на импорт стран-участниц из третьих стран. Приток иностранный товаров в страну В должен увеличиться, в страну С он сократится.</w:t>
      </w:r>
    </w:p>
    <w:p w:rsidR="00D96A49" w:rsidRDefault="00D96A49">
      <w:pPr>
        <w:widowControl w:val="0"/>
        <w:spacing w:before="120"/>
        <w:ind w:firstLine="567"/>
        <w:jc w:val="both"/>
        <w:rPr>
          <w:color w:val="000000"/>
          <w:sz w:val="24"/>
          <w:szCs w:val="24"/>
        </w:rPr>
      </w:pPr>
      <w:r>
        <w:rPr>
          <w:color w:val="000000"/>
          <w:sz w:val="24"/>
          <w:szCs w:val="24"/>
        </w:rPr>
        <w:t>При снижении взаимных таможенных пошлин стран-членов таможенного союза (равно как и членов зоны свободной торговли), например, на 10% в год, более значительным будет каждое снижение самой высокой таможенной пошлины; в нашем примере - страны В. Это может увеличить импорт данного товара в страну В из других стран-членов таможенного союза. Изменение таможенного режима будет сопровождаться изменением направления и объема взаимных товарных потоков.</w:t>
      </w:r>
    </w:p>
    <w:p w:rsidR="00D96A49" w:rsidRDefault="00D96A49">
      <w:pPr>
        <w:widowControl w:val="0"/>
        <w:spacing w:before="120"/>
        <w:ind w:firstLine="567"/>
        <w:jc w:val="both"/>
        <w:rPr>
          <w:color w:val="000000"/>
          <w:sz w:val="24"/>
          <w:szCs w:val="24"/>
        </w:rPr>
      </w:pPr>
      <w:r>
        <w:rPr>
          <w:color w:val="000000"/>
          <w:sz w:val="24"/>
          <w:szCs w:val="24"/>
        </w:rPr>
        <w:t>Таким образом, формирование зоны свободной торговли влияет на взаимную торговлю стран-членов ЗСТ, а образование таможенного союза изменяет направление и наполнение не только взаимных товарных потоков, но и с третьими странами. Такие изменения могут способствовать как повышению, так и понижению благосостояния отдельных стран.</w:t>
      </w:r>
    </w:p>
    <w:p w:rsidR="00D96A49" w:rsidRDefault="00D96A49">
      <w:pPr>
        <w:widowControl w:val="0"/>
        <w:spacing w:before="120"/>
        <w:ind w:firstLine="567"/>
        <w:jc w:val="both"/>
        <w:rPr>
          <w:color w:val="000000"/>
          <w:sz w:val="24"/>
          <w:szCs w:val="24"/>
        </w:rPr>
      </w:pPr>
      <w:r>
        <w:rPr>
          <w:color w:val="000000"/>
          <w:sz w:val="24"/>
          <w:szCs w:val="24"/>
        </w:rPr>
        <w:t>4. Формирование общего рынка двух и более стран предполагает поэтапную отмену всех ограничений на взаимное перемещение товаров, капиталов, услуг, рабочей силы и введение единого внешнеторгового тарифа. Таким образом, общий рынок включает таможенный союз и полную либерализацию обмена услугами, капиталами и трудовыми ресурсами.</w:t>
      </w:r>
    </w:p>
    <w:p w:rsidR="00D96A49" w:rsidRDefault="00D96A49">
      <w:pPr>
        <w:widowControl w:val="0"/>
        <w:spacing w:before="120"/>
        <w:ind w:firstLine="567"/>
        <w:jc w:val="both"/>
        <w:rPr>
          <w:color w:val="000000"/>
          <w:sz w:val="24"/>
          <w:szCs w:val="24"/>
        </w:rPr>
      </w:pPr>
      <w:r>
        <w:rPr>
          <w:color w:val="000000"/>
          <w:sz w:val="24"/>
          <w:szCs w:val="24"/>
        </w:rPr>
        <w:t>5. Экономическое сообщество означает создание общего рынка, а также проведение единой политики в области сельского хозяйства, энергетики, промышленности, региональных и других проблем.</w:t>
      </w:r>
    </w:p>
    <w:p w:rsidR="00D96A49" w:rsidRDefault="00D96A49">
      <w:pPr>
        <w:widowControl w:val="0"/>
        <w:spacing w:before="120"/>
        <w:ind w:firstLine="567"/>
        <w:jc w:val="both"/>
        <w:rPr>
          <w:color w:val="000000"/>
          <w:sz w:val="24"/>
          <w:szCs w:val="24"/>
        </w:rPr>
      </w:pPr>
      <w:r>
        <w:rPr>
          <w:color w:val="000000"/>
          <w:sz w:val="24"/>
          <w:szCs w:val="24"/>
        </w:rPr>
        <w:t>6. Экономический и валютный союз включает создание единого внутреннего рынка, полную гармонизацию и унификацию экономической и валютной политики вплоть до введения единой валюты, создания единого банка; осуществление единой внешнеторговой политики в отношении третьих стран.</w:t>
      </w:r>
    </w:p>
    <w:p w:rsidR="00D96A49" w:rsidRDefault="00D96A49">
      <w:pPr>
        <w:widowControl w:val="0"/>
        <w:spacing w:before="120"/>
        <w:ind w:firstLine="567"/>
        <w:jc w:val="both"/>
        <w:rPr>
          <w:color w:val="000000"/>
          <w:sz w:val="24"/>
          <w:szCs w:val="24"/>
        </w:rPr>
      </w:pPr>
      <w:r>
        <w:rPr>
          <w:color w:val="000000"/>
          <w:sz w:val="24"/>
          <w:szCs w:val="24"/>
        </w:rPr>
        <w:t>Каждая из перечисленных форм интеграции может быть конечной целью стран-участниц объединения или только этапом в их продвижении к более высокой форме интеграции. В зависимости от формы объединения формулируются его цели и методы их осуществления. Либерализация торговли является обязательным методом реализации экономической интеграции. Обеспечение свободной торговли в рамках объединения позволяет преодолеть узость национальных рынков, которая тормозит развитие производства, ограничивает приток иностранного капитала.</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Экономическая роль интеграции велика: </w:t>
      </w:r>
    </w:p>
    <w:p w:rsidR="00D96A49" w:rsidRDefault="00D96A49">
      <w:pPr>
        <w:widowControl w:val="0"/>
        <w:spacing w:before="120"/>
        <w:ind w:firstLine="567"/>
        <w:jc w:val="both"/>
        <w:rPr>
          <w:color w:val="000000"/>
          <w:sz w:val="24"/>
          <w:szCs w:val="24"/>
        </w:rPr>
      </w:pPr>
      <w:r>
        <w:rPr>
          <w:color w:val="000000"/>
          <w:sz w:val="24"/>
          <w:szCs w:val="24"/>
        </w:rPr>
        <w:t xml:space="preserve">интеграция расширяет экономическое пространство; </w:t>
      </w:r>
    </w:p>
    <w:p w:rsidR="00D96A49" w:rsidRDefault="00D96A49">
      <w:pPr>
        <w:widowControl w:val="0"/>
        <w:spacing w:before="120"/>
        <w:ind w:firstLine="567"/>
        <w:jc w:val="both"/>
        <w:rPr>
          <w:color w:val="000000"/>
          <w:sz w:val="24"/>
          <w:szCs w:val="24"/>
        </w:rPr>
      </w:pPr>
      <w:r>
        <w:rPr>
          <w:color w:val="000000"/>
          <w:sz w:val="24"/>
          <w:szCs w:val="24"/>
        </w:rPr>
        <w:t xml:space="preserve">создает более благоприятные условия для эффективного размещения производительных сил, </w:t>
      </w:r>
    </w:p>
    <w:p w:rsidR="00D96A49" w:rsidRDefault="00D96A49">
      <w:pPr>
        <w:widowControl w:val="0"/>
        <w:spacing w:before="120"/>
        <w:ind w:firstLine="567"/>
        <w:jc w:val="both"/>
        <w:rPr>
          <w:color w:val="000000"/>
          <w:sz w:val="24"/>
          <w:szCs w:val="24"/>
        </w:rPr>
      </w:pPr>
      <w:r>
        <w:rPr>
          <w:color w:val="000000"/>
          <w:sz w:val="24"/>
          <w:szCs w:val="24"/>
        </w:rPr>
        <w:t xml:space="preserve">углубляет региональное разделение труда на основе сравнительных преимуществ; </w:t>
      </w:r>
    </w:p>
    <w:p w:rsidR="00D96A49" w:rsidRDefault="00D96A49">
      <w:pPr>
        <w:widowControl w:val="0"/>
        <w:spacing w:before="120"/>
        <w:ind w:firstLine="567"/>
        <w:jc w:val="both"/>
        <w:rPr>
          <w:color w:val="000000"/>
          <w:sz w:val="24"/>
          <w:szCs w:val="24"/>
        </w:rPr>
      </w:pPr>
      <w:r>
        <w:rPr>
          <w:color w:val="000000"/>
          <w:sz w:val="24"/>
          <w:szCs w:val="24"/>
        </w:rPr>
        <w:t xml:space="preserve">создаёт возможности для производственного и научно-технического сотрудничества; </w:t>
      </w:r>
    </w:p>
    <w:p w:rsidR="00D96A49" w:rsidRDefault="00D96A49">
      <w:pPr>
        <w:widowControl w:val="0"/>
        <w:spacing w:before="120"/>
        <w:ind w:firstLine="567"/>
        <w:jc w:val="both"/>
        <w:rPr>
          <w:color w:val="000000"/>
          <w:sz w:val="24"/>
          <w:szCs w:val="24"/>
        </w:rPr>
      </w:pPr>
      <w:r>
        <w:rPr>
          <w:color w:val="000000"/>
          <w:sz w:val="24"/>
          <w:szCs w:val="24"/>
        </w:rPr>
        <w:t xml:space="preserve">объединяет усилия стран-членов в решении социально-экономических проблем и определении внешнеэкономической политики в отношении третьих стран. </w:t>
      </w:r>
    </w:p>
    <w:p w:rsidR="00D96A49" w:rsidRDefault="00D96A49">
      <w:pPr>
        <w:widowControl w:val="0"/>
        <w:spacing w:before="120"/>
        <w:ind w:firstLine="567"/>
        <w:jc w:val="both"/>
        <w:rPr>
          <w:color w:val="000000"/>
          <w:sz w:val="24"/>
          <w:szCs w:val="24"/>
        </w:rPr>
      </w:pPr>
      <w:r>
        <w:rPr>
          <w:color w:val="000000"/>
          <w:sz w:val="24"/>
          <w:szCs w:val="24"/>
        </w:rPr>
        <w:t xml:space="preserve">По составу участников известны следующие типы экономической интеграции: </w:t>
      </w:r>
    </w:p>
    <w:p w:rsidR="00D96A49" w:rsidRDefault="00D96A49">
      <w:pPr>
        <w:widowControl w:val="0"/>
        <w:spacing w:before="120"/>
        <w:ind w:firstLine="567"/>
        <w:jc w:val="both"/>
        <w:rPr>
          <w:color w:val="000000"/>
          <w:sz w:val="24"/>
          <w:szCs w:val="24"/>
        </w:rPr>
      </w:pPr>
      <w:r>
        <w:rPr>
          <w:color w:val="000000"/>
          <w:sz w:val="24"/>
          <w:szCs w:val="24"/>
        </w:rPr>
        <w:t xml:space="preserve">интеграция развитых стран; </w:t>
      </w:r>
    </w:p>
    <w:p w:rsidR="00D96A49" w:rsidRDefault="00D96A49">
      <w:pPr>
        <w:widowControl w:val="0"/>
        <w:spacing w:before="120"/>
        <w:ind w:firstLine="567"/>
        <w:jc w:val="both"/>
        <w:rPr>
          <w:color w:val="000000"/>
          <w:sz w:val="24"/>
          <w:szCs w:val="24"/>
        </w:rPr>
      </w:pPr>
      <w:r>
        <w:rPr>
          <w:color w:val="000000"/>
          <w:sz w:val="24"/>
          <w:szCs w:val="24"/>
        </w:rPr>
        <w:t xml:space="preserve">интеграция развивающихся стран; </w:t>
      </w:r>
    </w:p>
    <w:p w:rsidR="00D96A49" w:rsidRDefault="00D96A49">
      <w:pPr>
        <w:widowControl w:val="0"/>
        <w:spacing w:before="120"/>
        <w:ind w:firstLine="567"/>
        <w:jc w:val="both"/>
        <w:rPr>
          <w:color w:val="000000"/>
          <w:sz w:val="24"/>
          <w:szCs w:val="24"/>
        </w:rPr>
      </w:pPr>
      <w:r>
        <w:rPr>
          <w:color w:val="000000"/>
          <w:sz w:val="24"/>
          <w:szCs w:val="24"/>
        </w:rPr>
        <w:t xml:space="preserve">интеграция стран с переходной экономикой; </w:t>
      </w:r>
    </w:p>
    <w:p w:rsidR="00D96A49" w:rsidRDefault="00D96A49">
      <w:pPr>
        <w:widowControl w:val="0"/>
        <w:spacing w:before="120"/>
        <w:ind w:firstLine="567"/>
        <w:jc w:val="both"/>
        <w:rPr>
          <w:color w:val="000000"/>
          <w:sz w:val="24"/>
          <w:szCs w:val="24"/>
        </w:rPr>
      </w:pPr>
      <w:r>
        <w:rPr>
          <w:color w:val="000000"/>
          <w:sz w:val="24"/>
          <w:szCs w:val="24"/>
        </w:rPr>
        <w:t xml:space="preserve">интеграционные объединения смешанного типа с полноправным участием развитых и периферийных государств. </w:t>
      </w:r>
    </w:p>
    <w:p w:rsidR="00D96A49" w:rsidRDefault="00D96A49">
      <w:pPr>
        <w:widowControl w:val="0"/>
        <w:spacing w:before="120"/>
        <w:ind w:firstLine="567"/>
        <w:jc w:val="both"/>
        <w:rPr>
          <w:color w:val="000000"/>
          <w:sz w:val="24"/>
          <w:szCs w:val="24"/>
        </w:rPr>
      </w:pPr>
      <w:r>
        <w:rPr>
          <w:color w:val="000000"/>
          <w:sz w:val="24"/>
          <w:szCs w:val="24"/>
        </w:rPr>
        <w:t>В интеграционные объединения вступают страны с различным уровнем развития производительных сил. Любая организация интеграционного типа является добровольным объединением стран-участниц, каждая из которых имеет в виду собственные выгоды, которые она надеется получить в результате взаимодействия со странами-партнерами.</w:t>
      </w:r>
    </w:p>
    <w:p w:rsidR="00D96A49" w:rsidRDefault="00D96A49">
      <w:pPr>
        <w:widowControl w:val="0"/>
        <w:spacing w:before="120"/>
        <w:ind w:firstLine="567"/>
        <w:jc w:val="both"/>
        <w:rPr>
          <w:color w:val="000000"/>
          <w:sz w:val="24"/>
          <w:szCs w:val="24"/>
        </w:rPr>
      </w:pPr>
      <w:r>
        <w:rPr>
          <w:color w:val="000000"/>
          <w:sz w:val="24"/>
          <w:szCs w:val="24"/>
        </w:rPr>
        <w:t>Либерализация взаимного обмена товарами и услугами является важнейшим механизмом формирования интеграционных объединений. Режим свободной торговли усиливает конкуренцию, в которой побеждает сильнейший. Соответственно либерализация взаимного обмена усиливает неравенство между странами-участницами. В связи с этим возникает проблема создания механизмов выравнивании выгод и уровней развития, защиты интересов наиболее слабых стран, а также подтягивания отсталых регионов, что требует значительных усилий и затрат со стороны более продвинутых участников интеграции.</w:t>
      </w:r>
    </w:p>
    <w:p w:rsidR="00D96A49" w:rsidRDefault="00D96A49">
      <w:pPr>
        <w:widowControl w:val="0"/>
        <w:spacing w:before="120"/>
        <w:ind w:firstLine="567"/>
        <w:jc w:val="both"/>
        <w:rPr>
          <w:color w:val="000000"/>
          <w:sz w:val="24"/>
          <w:szCs w:val="24"/>
        </w:rPr>
      </w:pPr>
      <w:r>
        <w:rPr>
          <w:color w:val="000000"/>
          <w:sz w:val="24"/>
          <w:szCs w:val="24"/>
        </w:rPr>
        <w:t xml:space="preserve">Наиболее успешное развитие экономической интеграции возможно при наличии определенных предпосылок, среди которых наиболее существенными являются следующие: </w:t>
      </w:r>
    </w:p>
    <w:p w:rsidR="00D96A49" w:rsidRDefault="00D96A49">
      <w:pPr>
        <w:widowControl w:val="0"/>
        <w:spacing w:before="120"/>
        <w:ind w:firstLine="567"/>
        <w:jc w:val="both"/>
        <w:rPr>
          <w:color w:val="000000"/>
          <w:sz w:val="24"/>
          <w:szCs w:val="24"/>
        </w:rPr>
      </w:pPr>
      <w:r>
        <w:rPr>
          <w:color w:val="000000"/>
          <w:sz w:val="24"/>
          <w:szCs w:val="24"/>
        </w:rPr>
        <w:t xml:space="preserve">исторически сложившиеся экономические связи между странами-участницами; высокий уровень их взаимной торговли; </w:t>
      </w:r>
    </w:p>
    <w:p w:rsidR="00D96A49" w:rsidRDefault="00D96A49">
      <w:pPr>
        <w:widowControl w:val="0"/>
        <w:spacing w:before="120"/>
        <w:ind w:firstLine="567"/>
        <w:jc w:val="both"/>
        <w:rPr>
          <w:color w:val="000000"/>
          <w:sz w:val="24"/>
          <w:szCs w:val="24"/>
        </w:rPr>
      </w:pPr>
      <w:r>
        <w:rPr>
          <w:color w:val="000000"/>
          <w:sz w:val="24"/>
          <w:szCs w:val="24"/>
        </w:rPr>
        <w:t xml:space="preserve">высокий уровень развития производительных сил и рыночных механизмов; </w:t>
      </w:r>
    </w:p>
    <w:p w:rsidR="00D96A49" w:rsidRDefault="00D96A49">
      <w:pPr>
        <w:widowControl w:val="0"/>
        <w:spacing w:before="120"/>
        <w:ind w:firstLine="567"/>
        <w:jc w:val="both"/>
        <w:rPr>
          <w:color w:val="000000"/>
          <w:sz w:val="24"/>
          <w:szCs w:val="24"/>
        </w:rPr>
      </w:pPr>
      <w:r>
        <w:rPr>
          <w:color w:val="000000"/>
          <w:sz w:val="24"/>
          <w:szCs w:val="24"/>
        </w:rPr>
        <w:t xml:space="preserve">развитая многоотраслевая структура экономик стран-участниц; </w:t>
      </w:r>
    </w:p>
    <w:p w:rsidR="00D96A49" w:rsidRDefault="00D96A49">
      <w:pPr>
        <w:widowControl w:val="0"/>
        <w:spacing w:before="120"/>
        <w:ind w:firstLine="567"/>
        <w:jc w:val="both"/>
        <w:rPr>
          <w:color w:val="000000"/>
          <w:sz w:val="24"/>
          <w:szCs w:val="24"/>
        </w:rPr>
      </w:pPr>
      <w:r>
        <w:rPr>
          <w:color w:val="000000"/>
          <w:sz w:val="24"/>
          <w:szCs w:val="24"/>
        </w:rPr>
        <w:t xml:space="preserve">высокий уровень развития обрабатывающей промышленности; </w:t>
      </w:r>
    </w:p>
    <w:p w:rsidR="00D96A49" w:rsidRDefault="00D96A49">
      <w:pPr>
        <w:widowControl w:val="0"/>
        <w:spacing w:before="120"/>
        <w:ind w:firstLine="567"/>
        <w:jc w:val="both"/>
        <w:rPr>
          <w:color w:val="000000"/>
          <w:sz w:val="24"/>
          <w:szCs w:val="24"/>
        </w:rPr>
      </w:pPr>
      <w:r>
        <w:rPr>
          <w:color w:val="000000"/>
          <w:sz w:val="24"/>
          <w:szCs w:val="24"/>
        </w:rPr>
        <w:t xml:space="preserve">общность стоящих перед странами проблем в области развития, финансирования, государственного регулирования ; </w:t>
      </w:r>
    </w:p>
    <w:p w:rsidR="00D96A49" w:rsidRDefault="00D96A49">
      <w:pPr>
        <w:widowControl w:val="0"/>
        <w:spacing w:before="120"/>
        <w:ind w:firstLine="567"/>
        <w:jc w:val="both"/>
        <w:rPr>
          <w:color w:val="000000"/>
          <w:sz w:val="24"/>
          <w:szCs w:val="24"/>
        </w:rPr>
      </w:pPr>
      <w:r>
        <w:rPr>
          <w:color w:val="000000"/>
          <w:sz w:val="24"/>
          <w:szCs w:val="24"/>
        </w:rPr>
        <w:t xml:space="preserve">политическая близость, отсутствие религиозных и иных противоречий, близкий уровень демократизации общества, социально-правовой защиты; </w:t>
      </w:r>
    </w:p>
    <w:p w:rsidR="00D96A49" w:rsidRDefault="00D96A49">
      <w:pPr>
        <w:widowControl w:val="0"/>
        <w:spacing w:before="120"/>
        <w:ind w:firstLine="567"/>
        <w:jc w:val="both"/>
        <w:rPr>
          <w:color w:val="000000"/>
          <w:sz w:val="24"/>
          <w:szCs w:val="24"/>
        </w:rPr>
      </w:pPr>
      <w:r>
        <w:rPr>
          <w:color w:val="000000"/>
          <w:sz w:val="24"/>
          <w:szCs w:val="24"/>
        </w:rPr>
        <w:t xml:space="preserve">географическая близость и общность границ. </w:t>
      </w:r>
    </w:p>
    <w:p w:rsidR="00D96A49" w:rsidRDefault="00D96A49">
      <w:pPr>
        <w:widowControl w:val="0"/>
        <w:spacing w:before="120"/>
        <w:ind w:firstLine="567"/>
        <w:jc w:val="both"/>
        <w:rPr>
          <w:color w:val="000000"/>
          <w:sz w:val="24"/>
          <w:szCs w:val="24"/>
        </w:rPr>
      </w:pPr>
      <w:r>
        <w:rPr>
          <w:color w:val="000000"/>
          <w:sz w:val="24"/>
          <w:szCs w:val="24"/>
        </w:rPr>
        <w:t>Мировой интеграционный процесс начался в конце 1940-начале 50-х годов в Европе. В 1960-е годы он охватил развивающиеся регионы. В 1970-е годы развитие интеграционного процесса тормозилось нефтяными кризисами. В начале 80-х годов ему препятствовал мировой экономический кризис, а затем и долговой кризис, угрожавший странам-кредиторам и охвативший большинство государств развивающегося мира.</w:t>
      </w:r>
    </w:p>
    <w:p w:rsidR="00D96A49" w:rsidRDefault="00D96A49">
      <w:pPr>
        <w:widowControl w:val="0"/>
        <w:spacing w:before="120"/>
        <w:ind w:firstLine="567"/>
        <w:jc w:val="both"/>
        <w:rPr>
          <w:color w:val="000000"/>
          <w:sz w:val="24"/>
          <w:szCs w:val="24"/>
        </w:rPr>
      </w:pPr>
      <w:r>
        <w:rPr>
          <w:color w:val="000000"/>
          <w:sz w:val="24"/>
          <w:szCs w:val="24"/>
        </w:rPr>
        <w:t>С конца 80-х годов начался современный этап в развитии экономической интеграции, который отличается от всех предыдущих периодов не только интенсивностью, но и качественными характеристиками. Его начало было связано с активизацией западноевропейской интеграции, формированием экономического и валютного союза ЕС. Важной особенностью современности является включение в интеграционный процесс США.</w:t>
      </w:r>
    </w:p>
    <w:p w:rsidR="00D96A49" w:rsidRDefault="00D96A49">
      <w:pPr>
        <w:widowControl w:val="0"/>
        <w:spacing w:before="120"/>
        <w:ind w:firstLine="567"/>
        <w:jc w:val="both"/>
        <w:rPr>
          <w:color w:val="000000"/>
          <w:sz w:val="24"/>
          <w:szCs w:val="24"/>
        </w:rPr>
      </w:pPr>
      <w:r>
        <w:rPr>
          <w:color w:val="000000"/>
          <w:sz w:val="24"/>
          <w:szCs w:val="24"/>
        </w:rPr>
        <w:t>В конце 1980-х гг. начались интеграционные процессы в Северной Америке, где сначала было подписано соглашение о создании зоны свободной торговле между США и Канадой, а затем к нему присоединилась Мексика. В результате с 1994 г. формируется Североамериканская зона свободной торговли (НАФТА), в которую входят США, Канада и Мексика. По инициативе США в конце 80-х гг. была создана Азиатско-тихоокеанская организация экономического сотрудничества, в которую вошли как развитые, так и развивающиеся, а также переходные страны, общим числом 21 государство, включая США, КНР, Россию. Формируется зона свободной торговли между Австралией и Новой Зеландией.</w:t>
      </w:r>
    </w:p>
    <w:p w:rsidR="00D96A49" w:rsidRDefault="00D96A49">
      <w:pPr>
        <w:widowControl w:val="0"/>
        <w:spacing w:before="120"/>
        <w:ind w:firstLine="567"/>
        <w:jc w:val="both"/>
        <w:rPr>
          <w:color w:val="000000"/>
          <w:sz w:val="24"/>
          <w:szCs w:val="24"/>
        </w:rPr>
      </w:pPr>
      <w:r>
        <w:rPr>
          <w:color w:val="000000"/>
          <w:sz w:val="24"/>
          <w:szCs w:val="24"/>
        </w:rPr>
        <w:t>Оживился интеграционный процесс в развивающемся мире. Возрождаются, перестраиваются, расширяются старые и создаются новые объединения во всех развивающихся регионах. В 1989 г. распался Совет экономической взаимопомощи (СЭВ); в 1991 г. прекратил свое существование СССР, и образовались новые независимые государства. Страны с переходной экономикой постепенно включаются в мировой интеграционный процесс.</w:t>
      </w:r>
    </w:p>
    <w:p w:rsidR="00D96A49" w:rsidRDefault="00D96A49">
      <w:pPr>
        <w:widowControl w:val="0"/>
        <w:spacing w:before="120"/>
        <w:ind w:firstLine="567"/>
        <w:jc w:val="both"/>
        <w:rPr>
          <w:color w:val="000000"/>
          <w:sz w:val="24"/>
          <w:szCs w:val="24"/>
        </w:rPr>
      </w:pPr>
      <w:r>
        <w:rPr>
          <w:color w:val="000000"/>
          <w:sz w:val="24"/>
          <w:szCs w:val="24"/>
        </w:rPr>
        <w:t>Появляются новые широкомасштабные проекты. По инициативе США разрабатывается проект создания зоны свободной торговли стран Западного полушария. Возможно появление Трансконтинентальной зоны свободной торговли в составе Европейского союза и Объединения стран Южного конуса во главе с Бразилией (МЕРКОСУР), а также Трансатлантической зоны свободной торговли в составе ЕС и Северной Америки.</w:t>
      </w:r>
    </w:p>
    <w:p w:rsidR="00D96A49" w:rsidRDefault="00D96A49">
      <w:pPr>
        <w:widowControl w:val="0"/>
        <w:spacing w:before="120"/>
        <w:ind w:firstLine="567"/>
        <w:jc w:val="both"/>
        <w:rPr>
          <w:b/>
          <w:bCs/>
          <w:color w:val="000000"/>
          <w:sz w:val="24"/>
          <w:szCs w:val="24"/>
        </w:rPr>
      </w:pPr>
      <w:r>
        <w:rPr>
          <w:b/>
          <w:bCs/>
          <w:color w:val="000000"/>
          <w:sz w:val="24"/>
          <w:szCs w:val="24"/>
        </w:rPr>
        <w:t>Западноевропейская интеграция</w:t>
      </w:r>
    </w:p>
    <w:p w:rsidR="00D96A49" w:rsidRDefault="00D96A49">
      <w:pPr>
        <w:widowControl w:val="0"/>
        <w:spacing w:before="120"/>
        <w:ind w:firstLine="567"/>
        <w:jc w:val="both"/>
        <w:rPr>
          <w:color w:val="000000"/>
          <w:sz w:val="24"/>
          <w:szCs w:val="24"/>
        </w:rPr>
      </w:pPr>
      <w:r>
        <w:rPr>
          <w:color w:val="000000"/>
          <w:sz w:val="24"/>
          <w:szCs w:val="24"/>
        </w:rPr>
        <w:t>Западная Европа - родина экономической интеграции. Этому способствовали многие факторы: экономическая и политическая близость западноевропейских стран, близкий уровень развития производительных сил, рыночные механизмы, развитие предпринимательской интеграции в форме многочисленных объединений предпринимателей стран Западной Европы. Западноевропейской интеграции способствовали и внешние факторы - стремление противостоять конкуренции США, распад колониальной системы, создание СЭВ.</w:t>
      </w:r>
    </w:p>
    <w:p w:rsidR="00D96A49" w:rsidRDefault="00D96A49">
      <w:pPr>
        <w:widowControl w:val="0"/>
        <w:spacing w:before="120"/>
        <w:ind w:firstLine="567"/>
        <w:jc w:val="both"/>
        <w:rPr>
          <w:color w:val="000000"/>
          <w:sz w:val="24"/>
          <w:szCs w:val="24"/>
        </w:rPr>
      </w:pPr>
      <w:r>
        <w:rPr>
          <w:color w:val="000000"/>
          <w:sz w:val="24"/>
          <w:szCs w:val="24"/>
        </w:rPr>
        <w:t>Экономическая интеграция западноевропейских стран прошла длинный и сложный путь, который завершился созданием экономического и валютного союза ЕС и введением единой валюты евро.</w:t>
      </w:r>
    </w:p>
    <w:p w:rsidR="00D96A49" w:rsidRDefault="00D96A49">
      <w:pPr>
        <w:widowControl w:val="0"/>
        <w:spacing w:before="120"/>
        <w:ind w:firstLine="567"/>
        <w:jc w:val="both"/>
        <w:rPr>
          <w:color w:val="000000"/>
          <w:sz w:val="24"/>
          <w:szCs w:val="24"/>
        </w:rPr>
      </w:pPr>
      <w:r>
        <w:rPr>
          <w:color w:val="000000"/>
          <w:sz w:val="24"/>
          <w:szCs w:val="24"/>
        </w:rPr>
        <w:t xml:space="preserve">Они начали с отраслевой интеграции: в 1951 г. было создано Европейское объединение угля и стали&gt; (ЕОУС) Основным содержанием интеграции угольно-металлургической промышленности явилась унификация национальных систем государственного регулирования соответствующих отраслей промышленности, создание общего рынка угля и стали, установление общих норм и правил, нацеленных на развитие производства и конкуренции. Положительные результаты деятельности ЕОУС вдохновили его участников на дальнейшее развитие интеграции. </w:t>
      </w:r>
    </w:p>
    <w:p w:rsidR="00D96A49" w:rsidRDefault="00D96A49">
      <w:pPr>
        <w:widowControl w:val="0"/>
        <w:spacing w:before="120"/>
        <w:ind w:firstLine="567"/>
        <w:jc w:val="both"/>
        <w:rPr>
          <w:color w:val="000000"/>
          <w:sz w:val="24"/>
          <w:szCs w:val="24"/>
        </w:rPr>
      </w:pPr>
      <w:r>
        <w:rPr>
          <w:color w:val="000000"/>
          <w:sz w:val="24"/>
          <w:szCs w:val="24"/>
        </w:rPr>
        <w:t>В 1955 г. был подписан меморандум, в марте 1957 г. состоялось подписание Римского договора о создании Европейского экономического сообщества (ЕЭС), которое теперь называется Европейский союз (ЕС) в составе тех же 6 государств, которые вошли в ЕОУС. Договор вступил в силу 1 января 1958 г., в том же году был создан Евратом.</w:t>
      </w:r>
    </w:p>
    <w:p w:rsidR="00D96A49" w:rsidRDefault="00D96A49">
      <w:pPr>
        <w:widowControl w:val="0"/>
        <w:spacing w:before="120"/>
        <w:ind w:firstLine="567"/>
        <w:jc w:val="both"/>
        <w:rPr>
          <w:color w:val="000000"/>
          <w:sz w:val="24"/>
          <w:szCs w:val="24"/>
        </w:rPr>
      </w:pPr>
      <w:r>
        <w:rPr>
          <w:color w:val="000000"/>
          <w:sz w:val="24"/>
          <w:szCs w:val="24"/>
        </w:rPr>
        <w:t xml:space="preserve">В Римском договоре были обозначены основные цели ЕС и направления его деятельности. Главная задача на ближайшие 12 лет состояла в создании общего рынка путем постепенного введения свободного взаимного перемещения товаров, услуг, капиталов и рабочей силы, а также введения единого внешнего тарифа. В договоре были сформулированы общие цели единой аграрной политики; а также задачи в области социальной, региональной, энергетической политики; ассоциации ЕС со странами Африки. </w:t>
      </w:r>
    </w:p>
    <w:p w:rsidR="00D96A49" w:rsidRDefault="00D96A49">
      <w:pPr>
        <w:widowControl w:val="0"/>
        <w:spacing w:before="120"/>
        <w:ind w:firstLine="567"/>
        <w:jc w:val="both"/>
        <w:rPr>
          <w:color w:val="000000"/>
          <w:sz w:val="24"/>
          <w:szCs w:val="24"/>
        </w:rPr>
      </w:pPr>
      <w:r>
        <w:rPr>
          <w:color w:val="000000"/>
          <w:sz w:val="24"/>
          <w:szCs w:val="24"/>
        </w:rPr>
        <w:t xml:space="preserve">В 1959 г. была подписана Стокгольмская конвенция, и с 1960 г. начала формироваться Европейская ассоциация свободной торговли (ЕАСТ) в составе Великобритании, Австрии, Дании, Норвегии, Португалии, Швеции, Швейцарии. Появление двух интеграционных объединений в Западной Европе значительно ускорило интеграционных процесс. Уже к концу 1966 г. в ЕАСТ была введена свободная торговля для стран-членов. В 1968 г. был создан общий рынок ЕС. В 1977 г. была создана зона свободной торговли стран, входящих в обе группировки. </w:t>
      </w:r>
    </w:p>
    <w:p w:rsidR="00D96A49" w:rsidRDefault="00D96A49">
      <w:pPr>
        <w:widowControl w:val="0"/>
        <w:spacing w:before="120"/>
        <w:ind w:firstLine="567"/>
        <w:jc w:val="both"/>
        <w:rPr>
          <w:color w:val="000000"/>
          <w:sz w:val="24"/>
          <w:szCs w:val="24"/>
        </w:rPr>
      </w:pPr>
      <w:r>
        <w:rPr>
          <w:color w:val="000000"/>
          <w:sz w:val="24"/>
          <w:szCs w:val="24"/>
        </w:rPr>
        <w:t xml:space="preserve">В 1985 г. страны ЕС приняли Единый европейский акт, который вступил в силу в 1987 г. В нем предусматривалось углубление взаимного сотрудничества во всех областях. Было предусмотрено создание Единого внутреннего рынка (по типу национального рынка) к концу 1992 г., что и было выполнено. В ноябре 1993 г. вступил в силу Маастрихтский договор, который предусматривал поэтапное создание экономического и валютного союза с введением единой валюты. 1 января 2002 г. в 12 странах Европейского союза была введена в обращение единая валюта евро. В еврозону не вошли Великобритания, Дания и Швеция. </w:t>
      </w:r>
    </w:p>
    <w:p w:rsidR="00D96A49" w:rsidRDefault="00D96A49">
      <w:pPr>
        <w:widowControl w:val="0"/>
        <w:spacing w:before="120"/>
        <w:ind w:firstLine="567"/>
        <w:jc w:val="both"/>
        <w:rPr>
          <w:color w:val="000000"/>
          <w:sz w:val="24"/>
          <w:szCs w:val="24"/>
        </w:rPr>
      </w:pPr>
      <w:r>
        <w:rPr>
          <w:color w:val="000000"/>
          <w:sz w:val="24"/>
          <w:szCs w:val="24"/>
        </w:rPr>
        <w:t xml:space="preserve">В 1994 г. страны ЕС и ЕАСТ образовали единое экономическое пространство по типу зоны свободной торговли. Таким образом, все страны Западной Европы интегрированы. Внутри этого объединения действуют две группировки ЕС и ЕАСТ, 12 стран ЕС образуют еврозону. Страны ЕС добились существенных успехов во всех областях, в том числе в аграрной сфере; они много сделали в социальной, региональной политике и т.д. Число участников ЕС увеличилось до 15, число ассоциированных членов, куда входят страны Африки, Карибского и Тихоокеанского бассейнов, увеличилось до 69. </w:t>
      </w:r>
    </w:p>
    <w:p w:rsidR="00D96A49" w:rsidRDefault="00D96A49">
      <w:pPr>
        <w:widowControl w:val="0"/>
        <w:spacing w:before="120"/>
        <w:ind w:firstLine="567"/>
        <w:jc w:val="both"/>
        <w:rPr>
          <w:b/>
          <w:bCs/>
          <w:color w:val="000000"/>
          <w:sz w:val="24"/>
          <w:szCs w:val="24"/>
        </w:rPr>
      </w:pPr>
      <w:r>
        <w:rPr>
          <w:b/>
          <w:bCs/>
          <w:color w:val="000000"/>
          <w:sz w:val="24"/>
          <w:szCs w:val="24"/>
        </w:rPr>
        <w:t>Единая аграрная политика ЕС</w:t>
      </w:r>
    </w:p>
    <w:p w:rsidR="00D96A49" w:rsidRDefault="00D96A49">
      <w:pPr>
        <w:widowControl w:val="0"/>
        <w:spacing w:before="120"/>
        <w:ind w:firstLine="567"/>
        <w:jc w:val="both"/>
        <w:rPr>
          <w:color w:val="000000"/>
          <w:sz w:val="24"/>
          <w:szCs w:val="24"/>
        </w:rPr>
      </w:pPr>
      <w:r>
        <w:rPr>
          <w:color w:val="000000"/>
          <w:sz w:val="24"/>
          <w:szCs w:val="24"/>
        </w:rPr>
        <w:t>Одним из важнейших направлений общей экономической политики ЕС является единая аграрная политика. Она представляет собой согласованные действия стран ЕС по обеспечению стабильности поставок сельхозпродукции по стабильным ценам, повышению производительности сельскохозяйственного производства, поддержанию жизненного уровня фермеров и обеспечению приемлемых цен для потребителей.</w:t>
      </w:r>
    </w:p>
    <w:p w:rsidR="00D96A49" w:rsidRDefault="00D96A49">
      <w:pPr>
        <w:widowControl w:val="0"/>
        <w:spacing w:before="120"/>
        <w:ind w:firstLine="567"/>
        <w:jc w:val="both"/>
        <w:rPr>
          <w:color w:val="000000"/>
          <w:sz w:val="24"/>
          <w:szCs w:val="24"/>
        </w:rPr>
      </w:pPr>
      <w:r>
        <w:rPr>
          <w:color w:val="000000"/>
          <w:sz w:val="24"/>
          <w:szCs w:val="24"/>
        </w:rPr>
        <w:t xml:space="preserve">В Римском договоре были сформулированы общие цели аграрной политики: </w:t>
      </w:r>
    </w:p>
    <w:p w:rsidR="00D96A49" w:rsidRDefault="00D96A49">
      <w:pPr>
        <w:widowControl w:val="0"/>
        <w:spacing w:before="120"/>
        <w:ind w:firstLine="567"/>
        <w:jc w:val="both"/>
        <w:rPr>
          <w:color w:val="000000"/>
          <w:sz w:val="24"/>
          <w:szCs w:val="24"/>
        </w:rPr>
      </w:pPr>
      <w:r>
        <w:rPr>
          <w:color w:val="000000"/>
          <w:sz w:val="24"/>
          <w:szCs w:val="24"/>
        </w:rPr>
        <w:t xml:space="preserve">добиться повышения эффективности сельского хозяйства путем содействия техническому прогрессу и рациональной организации производства, в том числе за счет рационального использования земли и рабочей силы; </w:t>
      </w:r>
    </w:p>
    <w:p w:rsidR="00D96A49" w:rsidRDefault="00D96A49">
      <w:pPr>
        <w:widowControl w:val="0"/>
        <w:spacing w:before="120"/>
        <w:ind w:firstLine="567"/>
        <w:jc w:val="both"/>
        <w:rPr>
          <w:color w:val="000000"/>
          <w:sz w:val="24"/>
          <w:szCs w:val="24"/>
        </w:rPr>
      </w:pPr>
      <w:r>
        <w:rPr>
          <w:color w:val="000000"/>
          <w:sz w:val="24"/>
          <w:szCs w:val="24"/>
        </w:rPr>
        <w:t xml:space="preserve">обеспечить справедливый уровень доходов занятым в сельском хозяйстве и устранить существующий разрыв в доходах в сельском хозяйстве и в других отраслях экономики; </w:t>
      </w:r>
    </w:p>
    <w:p w:rsidR="00D96A49" w:rsidRDefault="00D96A49">
      <w:pPr>
        <w:widowControl w:val="0"/>
        <w:spacing w:before="120"/>
        <w:ind w:firstLine="567"/>
        <w:jc w:val="both"/>
        <w:rPr>
          <w:color w:val="000000"/>
          <w:sz w:val="24"/>
          <w:szCs w:val="24"/>
        </w:rPr>
      </w:pPr>
      <w:r>
        <w:rPr>
          <w:color w:val="000000"/>
          <w:sz w:val="24"/>
          <w:szCs w:val="24"/>
        </w:rPr>
        <w:t xml:space="preserve">добиться стабилизации рынка аграрных продуктов; обеспечить приемлемые потребительские цены; </w:t>
      </w:r>
    </w:p>
    <w:p w:rsidR="00D96A49" w:rsidRDefault="00D96A49">
      <w:pPr>
        <w:widowControl w:val="0"/>
        <w:spacing w:before="120"/>
        <w:ind w:firstLine="567"/>
        <w:jc w:val="both"/>
        <w:rPr>
          <w:color w:val="000000"/>
          <w:sz w:val="24"/>
          <w:szCs w:val="24"/>
        </w:rPr>
      </w:pPr>
      <w:r>
        <w:rPr>
          <w:color w:val="000000"/>
          <w:sz w:val="24"/>
          <w:szCs w:val="24"/>
        </w:rPr>
        <w:t xml:space="preserve">гарантировать снабжение населения продовольствием на основе самообеспечения большинством продуктов сельского хозяйства умеренной климатической зоны. </w:t>
      </w:r>
    </w:p>
    <w:p w:rsidR="00D96A49" w:rsidRDefault="00D96A49">
      <w:pPr>
        <w:widowControl w:val="0"/>
        <w:spacing w:before="120"/>
        <w:ind w:firstLine="567"/>
        <w:jc w:val="both"/>
        <w:rPr>
          <w:color w:val="000000"/>
          <w:sz w:val="24"/>
          <w:szCs w:val="24"/>
        </w:rPr>
      </w:pPr>
      <w:r>
        <w:rPr>
          <w:color w:val="000000"/>
          <w:sz w:val="24"/>
          <w:szCs w:val="24"/>
        </w:rPr>
        <w:t>Эти задачи были в основном выполнены менее чем за 10 лет.</w:t>
      </w:r>
    </w:p>
    <w:p w:rsidR="00D96A49" w:rsidRDefault="00D96A49">
      <w:pPr>
        <w:widowControl w:val="0"/>
        <w:spacing w:before="120"/>
        <w:ind w:firstLine="567"/>
        <w:jc w:val="both"/>
        <w:rPr>
          <w:color w:val="000000"/>
          <w:sz w:val="24"/>
          <w:szCs w:val="24"/>
        </w:rPr>
      </w:pPr>
      <w:r>
        <w:rPr>
          <w:color w:val="000000"/>
          <w:sz w:val="24"/>
          <w:szCs w:val="24"/>
        </w:rPr>
        <w:t>Главные направления единой аграрной политики были определены еще в 1958 г. на конференции министров сельского хозяйства стран-членов ЕС. Единая аграрная политика разрабатывалась на основе сравнительного анализа национальных норм аграрной политики стран-участниц, оценки их ресурсов и потребностей.</w:t>
      </w:r>
    </w:p>
    <w:p w:rsidR="00D96A49" w:rsidRDefault="00D96A49">
      <w:pPr>
        <w:widowControl w:val="0"/>
        <w:spacing w:before="120"/>
        <w:ind w:firstLine="567"/>
        <w:jc w:val="both"/>
        <w:rPr>
          <w:color w:val="000000"/>
          <w:sz w:val="24"/>
          <w:szCs w:val="24"/>
        </w:rPr>
      </w:pPr>
      <w:r>
        <w:rPr>
          <w:color w:val="000000"/>
          <w:sz w:val="24"/>
          <w:szCs w:val="24"/>
        </w:rPr>
        <w:t xml:space="preserve">В 1960 г. был представлен план комиссии ЕС, в котором предлагалось следующее: </w:t>
      </w:r>
    </w:p>
    <w:p w:rsidR="00D96A49" w:rsidRDefault="00D96A49">
      <w:pPr>
        <w:widowControl w:val="0"/>
        <w:spacing w:before="120"/>
        <w:ind w:firstLine="567"/>
        <w:jc w:val="both"/>
        <w:rPr>
          <w:color w:val="000000"/>
          <w:sz w:val="24"/>
          <w:szCs w:val="24"/>
        </w:rPr>
      </w:pPr>
      <w:r>
        <w:rPr>
          <w:color w:val="000000"/>
          <w:sz w:val="24"/>
          <w:szCs w:val="24"/>
        </w:rPr>
        <w:t xml:space="preserve">единая аграрная политика вместо национальной; </w:t>
      </w:r>
    </w:p>
    <w:p w:rsidR="00D96A49" w:rsidRDefault="00D96A49">
      <w:pPr>
        <w:widowControl w:val="0"/>
        <w:spacing w:before="120"/>
        <w:ind w:firstLine="567"/>
        <w:jc w:val="both"/>
        <w:rPr>
          <w:color w:val="000000"/>
          <w:sz w:val="24"/>
          <w:szCs w:val="24"/>
        </w:rPr>
      </w:pPr>
      <w:r>
        <w:rPr>
          <w:color w:val="000000"/>
          <w:sz w:val="24"/>
          <w:szCs w:val="24"/>
        </w:rPr>
        <w:t xml:space="preserve">ускоренное создание единого сельскохозяйственного рынка (за 6 лет), введение единых цен на сельскохозяйственную продукцию выше мировых; </w:t>
      </w:r>
    </w:p>
    <w:p w:rsidR="00D96A49" w:rsidRDefault="00D96A49">
      <w:pPr>
        <w:widowControl w:val="0"/>
        <w:spacing w:before="120"/>
        <w:ind w:firstLine="567"/>
        <w:jc w:val="both"/>
        <w:rPr>
          <w:color w:val="000000"/>
          <w:sz w:val="24"/>
          <w:szCs w:val="24"/>
        </w:rPr>
      </w:pPr>
      <w:r>
        <w:rPr>
          <w:color w:val="000000"/>
          <w:sz w:val="24"/>
          <w:szCs w:val="24"/>
        </w:rPr>
        <w:t xml:space="preserve">проведение структурной политики, направленной на создание высокорентабельного сельского хозяйства; </w:t>
      </w:r>
    </w:p>
    <w:p w:rsidR="00D96A49" w:rsidRDefault="00D96A49">
      <w:pPr>
        <w:widowControl w:val="0"/>
        <w:spacing w:before="120"/>
        <w:ind w:firstLine="567"/>
        <w:jc w:val="both"/>
        <w:rPr>
          <w:color w:val="000000"/>
          <w:sz w:val="24"/>
          <w:szCs w:val="24"/>
        </w:rPr>
      </w:pPr>
      <w:r>
        <w:rPr>
          <w:color w:val="000000"/>
          <w:sz w:val="24"/>
          <w:szCs w:val="24"/>
        </w:rPr>
        <w:t xml:space="preserve">создание единого фонда; </w:t>
      </w:r>
    </w:p>
    <w:p w:rsidR="00D96A49" w:rsidRDefault="00D96A49">
      <w:pPr>
        <w:widowControl w:val="0"/>
        <w:spacing w:before="120"/>
        <w:ind w:firstLine="567"/>
        <w:jc w:val="both"/>
        <w:rPr>
          <w:color w:val="000000"/>
          <w:sz w:val="24"/>
          <w:szCs w:val="24"/>
        </w:rPr>
      </w:pPr>
      <w:r>
        <w:rPr>
          <w:color w:val="000000"/>
          <w:sz w:val="24"/>
          <w:szCs w:val="24"/>
        </w:rPr>
        <w:t xml:space="preserve">введение общей торговой политики. </w:t>
      </w:r>
    </w:p>
    <w:p w:rsidR="00D96A49" w:rsidRDefault="00D96A49">
      <w:pPr>
        <w:widowControl w:val="0"/>
        <w:spacing w:before="120"/>
        <w:ind w:firstLine="567"/>
        <w:jc w:val="both"/>
        <w:rPr>
          <w:color w:val="000000"/>
          <w:sz w:val="24"/>
          <w:szCs w:val="24"/>
        </w:rPr>
      </w:pPr>
      <w:r>
        <w:rPr>
          <w:color w:val="000000"/>
          <w:sz w:val="24"/>
          <w:szCs w:val="24"/>
        </w:rPr>
        <w:t>Реализация единой аграрной политики началась с 1960 г. Основные механизмы ее осуществления - единые цены, свободная взаимная торговля сельхозпродукцией; единое финансирование; единая политика в отношении третьих стран. Для финансирования единой аграрной политики в 1962 г. был создан Европейский фонд ориентации и гарантии сельского хозяйства (ФЕОГА), средства которого формируются из взносов стран-участниц и поступлений от компенсационных сборов на импорт из третьих стран.</w:t>
      </w:r>
    </w:p>
    <w:p w:rsidR="00D96A49" w:rsidRDefault="00D96A49">
      <w:pPr>
        <w:widowControl w:val="0"/>
        <w:spacing w:before="120"/>
        <w:ind w:firstLine="567"/>
        <w:jc w:val="both"/>
        <w:rPr>
          <w:color w:val="000000"/>
          <w:sz w:val="24"/>
          <w:szCs w:val="24"/>
        </w:rPr>
      </w:pPr>
      <w:r>
        <w:rPr>
          <w:color w:val="000000"/>
          <w:sz w:val="24"/>
          <w:szCs w:val="24"/>
        </w:rPr>
        <w:t>Средства фонда делятся на две части: одна предназначается для ориентации, другая для гарантии сельского хозяйства. Средства для ориентации составляют до одной трети средств фонда. Они предназначены для повышения продуктивности и модернизации; для осуществления структурных преобразований сельского хозяйства; для проведения мелиоративных и других работ по улучшению земельных участков; для строительства предприятий по переработке сельхозпродукции, холодильников, складов, торговых центров.</w:t>
      </w:r>
    </w:p>
    <w:p w:rsidR="00D96A49" w:rsidRDefault="00D96A49">
      <w:pPr>
        <w:widowControl w:val="0"/>
        <w:spacing w:before="120"/>
        <w:ind w:firstLine="567"/>
        <w:jc w:val="both"/>
        <w:rPr>
          <w:color w:val="000000"/>
          <w:sz w:val="24"/>
          <w:szCs w:val="24"/>
        </w:rPr>
      </w:pPr>
      <w:r>
        <w:rPr>
          <w:color w:val="000000"/>
          <w:sz w:val="24"/>
          <w:szCs w:val="24"/>
        </w:rPr>
        <w:t>В соответствии с единой аграрной политикой предпринимались меры для ограничения производства в избыточных отраслях. Выкорчевывались сады и виноградники, молочные хозяйства переориентировались на мясные; сокращалось число сельскохозяйственных предприятий. Средства гарантии предназначены для поддержания гарантированных закупочных цен и субсидирования экспорта.</w:t>
      </w:r>
    </w:p>
    <w:p w:rsidR="00D96A49" w:rsidRDefault="00D96A49">
      <w:pPr>
        <w:widowControl w:val="0"/>
        <w:spacing w:before="120"/>
        <w:ind w:firstLine="567"/>
        <w:jc w:val="both"/>
        <w:rPr>
          <w:color w:val="000000"/>
          <w:sz w:val="24"/>
          <w:szCs w:val="24"/>
        </w:rPr>
      </w:pPr>
      <w:r>
        <w:rPr>
          <w:color w:val="000000"/>
          <w:sz w:val="24"/>
          <w:szCs w:val="24"/>
        </w:rPr>
        <w:t>Внешнеторговая аграрная политика означает введение единых правил и единого таможенного тарифа в отношении третьих стран. В связи с этим были введены компенсационные сборы, которые представляли собой разницу между мировой и более высокой внутренней ценой. При экспорте сельскохозяйственной продукции производитель получает субсидию из того же фонда, которая позволяет продавать продукты на внешних рынках по более низким мировым ценам. В случае нехватки импорта предоставлялись дополнительные субсидии на импорт; в первые годы действия аграрной политики допускалось ограничение экспорта.</w:t>
      </w:r>
    </w:p>
    <w:p w:rsidR="00D96A49" w:rsidRDefault="00D96A49">
      <w:pPr>
        <w:widowControl w:val="0"/>
        <w:spacing w:before="120"/>
        <w:ind w:firstLine="567"/>
        <w:jc w:val="both"/>
        <w:rPr>
          <w:color w:val="000000"/>
          <w:sz w:val="24"/>
          <w:szCs w:val="24"/>
        </w:rPr>
      </w:pPr>
      <w:r>
        <w:rPr>
          <w:color w:val="000000"/>
          <w:sz w:val="24"/>
          <w:szCs w:val="24"/>
        </w:rPr>
        <w:t>К концу 1960-х гг. ЕЭС добилось самообеспеченности по всем основным продуктам, кроме говядины и кукурузы. Самообеспеченность по ряду товаров превышала 100%, в том числе по сахару, молоку, птице. Цены на излишки замораживались, на недостающие - повышались.</w:t>
      </w:r>
    </w:p>
    <w:p w:rsidR="00D96A49" w:rsidRDefault="00D96A49">
      <w:pPr>
        <w:widowControl w:val="0"/>
        <w:spacing w:before="120"/>
        <w:ind w:firstLine="567"/>
        <w:jc w:val="both"/>
        <w:rPr>
          <w:b/>
          <w:bCs/>
          <w:color w:val="000000"/>
          <w:sz w:val="24"/>
          <w:szCs w:val="24"/>
        </w:rPr>
      </w:pPr>
      <w:r>
        <w:rPr>
          <w:b/>
          <w:bCs/>
          <w:color w:val="000000"/>
          <w:sz w:val="24"/>
          <w:szCs w:val="24"/>
        </w:rPr>
        <w:t>Социальные и региональные проблемы ЕС</w:t>
      </w:r>
    </w:p>
    <w:p w:rsidR="00D96A49" w:rsidRDefault="00D96A49">
      <w:pPr>
        <w:widowControl w:val="0"/>
        <w:spacing w:before="120"/>
        <w:ind w:firstLine="567"/>
        <w:jc w:val="both"/>
        <w:rPr>
          <w:color w:val="000000"/>
          <w:sz w:val="24"/>
          <w:szCs w:val="24"/>
        </w:rPr>
      </w:pPr>
      <w:r>
        <w:rPr>
          <w:color w:val="000000"/>
          <w:sz w:val="24"/>
          <w:szCs w:val="24"/>
        </w:rPr>
        <w:t>В области социальной политики обращают на себя внимание такие задачи, как: обеспечить высокий уровень занятости и стабильности цен; содействовать развитию экономически отсталых районов, в том числе повышению уровня занятости и жизни населения этих районов.</w:t>
      </w:r>
    </w:p>
    <w:p w:rsidR="00D96A49" w:rsidRDefault="00D96A49">
      <w:pPr>
        <w:widowControl w:val="0"/>
        <w:spacing w:before="120"/>
        <w:ind w:firstLine="567"/>
        <w:jc w:val="both"/>
        <w:rPr>
          <w:color w:val="000000"/>
          <w:sz w:val="24"/>
          <w:szCs w:val="24"/>
        </w:rPr>
      </w:pPr>
      <w:r>
        <w:rPr>
          <w:color w:val="000000"/>
          <w:sz w:val="24"/>
          <w:szCs w:val="24"/>
        </w:rPr>
        <w:t>Страны-члены ЕС развивают сотрудничество в таких вопросах, как условия труда, трудовое законодательство, профессиональное обучение, социальное страхование, защита от производственного травматизма. Они решают практические задачи в следующих вопросах: свободное передвижение рабочей силы, устранение всякой дискриминации между трудящимися государств-участников в вопросах найма, вознаграждения и других условий труда; свобода предпринимательской деятельности, приобретения имущества, учреждение предприятий, признание дипломов врачей и других специальностей.</w:t>
      </w:r>
    </w:p>
    <w:p w:rsidR="00D96A49" w:rsidRDefault="00D96A49">
      <w:pPr>
        <w:widowControl w:val="0"/>
        <w:spacing w:before="120"/>
        <w:ind w:firstLine="567"/>
        <w:jc w:val="both"/>
        <w:rPr>
          <w:color w:val="000000"/>
          <w:sz w:val="24"/>
          <w:szCs w:val="24"/>
        </w:rPr>
      </w:pPr>
      <w:r>
        <w:rPr>
          <w:color w:val="000000"/>
          <w:sz w:val="24"/>
          <w:szCs w:val="24"/>
        </w:rPr>
        <w:t>Для решения социальных проблем был создан Европейский социальный фонд (ЕСФ), задача которого состоит в повышении занятости и уровня жизни. ЕСФ должен способствовать свободному перемещению и социальному обеспечению мигрантов, притоку молодежи, равенству мужчин и женщин, а также оказывать содействии лучшему использованию рабочей силы, увеличению ее географической и профессиональной мобильности.</w:t>
      </w:r>
    </w:p>
    <w:p w:rsidR="00D96A49" w:rsidRDefault="00D96A49">
      <w:pPr>
        <w:widowControl w:val="0"/>
        <w:spacing w:before="120"/>
        <w:ind w:firstLine="567"/>
        <w:jc w:val="both"/>
        <w:rPr>
          <w:color w:val="000000"/>
          <w:sz w:val="24"/>
          <w:szCs w:val="24"/>
        </w:rPr>
      </w:pPr>
      <w:r>
        <w:rPr>
          <w:color w:val="000000"/>
          <w:sz w:val="24"/>
          <w:szCs w:val="24"/>
        </w:rPr>
        <w:t>ЕСФ берет на себя часть расходов на реконструкцию предприятий; финансирование переквалификации рабочих, вынужденных оставить свою профессию в связи со структурными и технологическими сдвигами в промышленности; а также выделяет средства на финансирование вынужденного переезда лиц наемного труда на новое место по тем же причинам.</w:t>
      </w:r>
    </w:p>
    <w:p w:rsidR="00D96A49" w:rsidRDefault="00D96A49">
      <w:pPr>
        <w:widowControl w:val="0"/>
        <w:spacing w:before="120"/>
        <w:ind w:firstLine="567"/>
        <w:jc w:val="both"/>
        <w:rPr>
          <w:color w:val="000000"/>
          <w:sz w:val="24"/>
          <w:szCs w:val="24"/>
        </w:rPr>
      </w:pPr>
      <w:r>
        <w:rPr>
          <w:color w:val="000000"/>
          <w:sz w:val="24"/>
          <w:szCs w:val="24"/>
        </w:rPr>
        <w:t>В области региональной политики члены ЕС поставили перед собой задачу объединить национальные хозяйства и обеспечить их гармоничное развитие при сокращении разрыва между отдельными территориями. В связи с этим были разработаны критерии определения депрессивных регионов. Они определяются по структуре хозяйства региона, по удельному весу сельского хозяйства и стагнирующих отраслей промышленности (текстильная, угольная); по ВВП на душу населения - ниже 75% от среднего уровня ЕС; по уровню безработицы и по миграции, по доходу на душу населения и другим.</w:t>
      </w:r>
    </w:p>
    <w:p w:rsidR="00D96A49" w:rsidRDefault="00D96A49">
      <w:pPr>
        <w:widowControl w:val="0"/>
        <w:spacing w:before="120"/>
        <w:ind w:firstLine="567"/>
        <w:jc w:val="both"/>
        <w:rPr>
          <w:color w:val="000000"/>
          <w:sz w:val="24"/>
          <w:szCs w:val="24"/>
        </w:rPr>
      </w:pPr>
      <w:r>
        <w:rPr>
          <w:color w:val="000000"/>
          <w:sz w:val="24"/>
          <w:szCs w:val="24"/>
        </w:rPr>
        <w:t>Задачи в области региональной политики заключаются в исправлении диспропорций, структурной адаптации отсталых районов, в реконверсии промышленности, в отраслевой переориентации аграрного сектора; в сокращении безработицы, особенно среди молодежи. На решение этих задач, сокращение разрыва между регионами направлены усилия и ресурсы Европейского фонда регионального развития и других фондов. Есть специализированный Финансовый фонд ориентации рыболовства; Фонд сплочения для наименее развитых странах.</w:t>
      </w:r>
    </w:p>
    <w:p w:rsidR="00D96A49" w:rsidRDefault="00D96A49">
      <w:pPr>
        <w:widowControl w:val="0"/>
        <w:spacing w:before="120"/>
        <w:ind w:firstLine="567"/>
        <w:jc w:val="both"/>
        <w:rPr>
          <w:color w:val="000000"/>
          <w:sz w:val="24"/>
          <w:szCs w:val="24"/>
        </w:rPr>
      </w:pPr>
      <w:r>
        <w:rPr>
          <w:color w:val="000000"/>
          <w:sz w:val="24"/>
          <w:szCs w:val="24"/>
        </w:rPr>
        <w:t>Из фондов ЕС финансируется выполнение национальных программ, имеющих значение для всего Союза; межгосударственных программ по черной металлургии, судостроению, легкой промышленности; интегрированных программ ЕС. Несмотря на большие усилия и затраты, различия между наиболее развитыми регионами и отсталыми почти не сокращаются. Уровень безработицы - в 10 отсталых регионах в конце 90-х гг. составлял 26%, в наиболее развитых регионах - 4%. По имеющимся оценкам, 75% жителей ЕС проживает регионах, где ВВП превышает средний уровень по ЕС; 25% европейцев проживают в отсталых районах, где ВВП составляет 75% от среднего уровня по ЕС.</w:t>
      </w:r>
    </w:p>
    <w:p w:rsidR="00D96A49" w:rsidRDefault="00D96A49">
      <w:pPr>
        <w:widowControl w:val="0"/>
        <w:spacing w:before="120"/>
        <w:ind w:firstLine="567"/>
        <w:jc w:val="both"/>
        <w:rPr>
          <w:b/>
          <w:bCs/>
          <w:color w:val="000000"/>
          <w:sz w:val="24"/>
          <w:szCs w:val="24"/>
        </w:rPr>
      </w:pPr>
      <w:r>
        <w:rPr>
          <w:b/>
          <w:bCs/>
          <w:color w:val="000000"/>
          <w:sz w:val="24"/>
          <w:szCs w:val="24"/>
        </w:rPr>
        <w:t>Особенности региональная интеграция развивающихся стран</w:t>
      </w:r>
    </w:p>
    <w:p w:rsidR="00D96A49" w:rsidRDefault="00D96A49">
      <w:pPr>
        <w:widowControl w:val="0"/>
        <w:spacing w:before="120"/>
        <w:ind w:firstLine="567"/>
        <w:jc w:val="both"/>
        <w:rPr>
          <w:color w:val="000000"/>
          <w:sz w:val="24"/>
          <w:szCs w:val="24"/>
        </w:rPr>
      </w:pPr>
      <w:r>
        <w:rPr>
          <w:color w:val="000000"/>
          <w:sz w:val="24"/>
          <w:szCs w:val="24"/>
        </w:rPr>
        <w:t>Понятие, сущность, предпосылки. Идеи объединения и взаимного сотрудничества развивающихся стран, были заложены в 1950-е г.г., когда процесс деколонизации еще не завершился. В рамках экономических региональных комиссий Организации объединенных наций (ООН) разрабатывались планы регионального сотрудничества и объединения развивающихся стран Азии, Африки и Латинской Америки. Образовавшиеся межгосударственные объединения освободившихся стран, в том числе Лига арабских государств, Организация африканского единства, поощряли страны к объединению и многостороннему сотрудничеству. США и другие промышленно развитые страны, а также крупные корпорации были заинтересованы в больших рынках сбыта в развивающихся регионах и выступали "за" региональную интеграцию развивающихся стран.</w:t>
      </w:r>
    </w:p>
    <w:p w:rsidR="00D96A49" w:rsidRDefault="00D96A49">
      <w:pPr>
        <w:widowControl w:val="0"/>
        <w:spacing w:before="120"/>
        <w:ind w:firstLine="567"/>
        <w:jc w:val="both"/>
        <w:rPr>
          <w:color w:val="000000"/>
          <w:sz w:val="24"/>
          <w:szCs w:val="24"/>
        </w:rPr>
      </w:pPr>
      <w:r>
        <w:rPr>
          <w:color w:val="000000"/>
          <w:sz w:val="24"/>
          <w:szCs w:val="24"/>
        </w:rPr>
        <w:t>Конечная цель интеграции развивающихся стран, которая прямо не формулируется, но фактически сегодня подразумевается, заключается в формировании конкурентоспособной экономики, адаптированной к мирохозяйственным условиям. В оптимальном варианте, это должна быть экономика, самостоятельно поддерживающая экономический рост (самоподдерживающая), активно использующая внешние ресурсы и способная своевременно погашать свои международные долговые обязательства. В этом случае страна-реципиент не допускает просрочек, не обращается к МВФ и другим официальным кредиторам за помощью и не просит реструктурировать долги и платежи.</w:t>
      </w:r>
    </w:p>
    <w:p w:rsidR="00D96A49" w:rsidRDefault="00D96A49">
      <w:pPr>
        <w:widowControl w:val="0"/>
        <w:spacing w:before="120"/>
        <w:ind w:firstLine="567"/>
        <w:jc w:val="both"/>
        <w:rPr>
          <w:color w:val="000000"/>
          <w:sz w:val="24"/>
          <w:szCs w:val="24"/>
        </w:rPr>
      </w:pPr>
      <w:r>
        <w:rPr>
          <w:color w:val="000000"/>
          <w:sz w:val="24"/>
          <w:szCs w:val="24"/>
        </w:rPr>
        <w:t xml:space="preserve">Сущность интеграции в развивающихся регионах состоит: </w:t>
      </w:r>
    </w:p>
    <w:p w:rsidR="00D96A49" w:rsidRDefault="00D96A49">
      <w:pPr>
        <w:widowControl w:val="0"/>
        <w:spacing w:before="120"/>
        <w:ind w:firstLine="567"/>
        <w:jc w:val="both"/>
        <w:rPr>
          <w:color w:val="000000"/>
          <w:sz w:val="24"/>
          <w:szCs w:val="24"/>
        </w:rPr>
      </w:pPr>
      <w:r>
        <w:rPr>
          <w:color w:val="000000"/>
          <w:sz w:val="24"/>
          <w:szCs w:val="24"/>
        </w:rPr>
        <w:t xml:space="preserve">в объединении рынков и ресурсов; </w:t>
      </w:r>
    </w:p>
    <w:p w:rsidR="00D96A49" w:rsidRDefault="00D96A49">
      <w:pPr>
        <w:widowControl w:val="0"/>
        <w:spacing w:before="120"/>
        <w:ind w:firstLine="567"/>
        <w:jc w:val="both"/>
        <w:rPr>
          <w:color w:val="000000"/>
          <w:sz w:val="24"/>
          <w:szCs w:val="24"/>
        </w:rPr>
      </w:pPr>
      <w:r>
        <w:rPr>
          <w:color w:val="000000"/>
          <w:sz w:val="24"/>
          <w:szCs w:val="24"/>
        </w:rPr>
        <w:t xml:space="preserve">в формировании регионального разделения труда на основе производственного и научно-технического сотрудничества; </w:t>
      </w:r>
    </w:p>
    <w:p w:rsidR="00D96A49" w:rsidRDefault="00D96A49">
      <w:pPr>
        <w:widowControl w:val="0"/>
        <w:spacing w:before="120"/>
        <w:ind w:firstLine="567"/>
        <w:jc w:val="both"/>
        <w:rPr>
          <w:color w:val="000000"/>
          <w:sz w:val="24"/>
          <w:szCs w:val="24"/>
        </w:rPr>
      </w:pPr>
      <w:r>
        <w:rPr>
          <w:color w:val="000000"/>
          <w:sz w:val="24"/>
          <w:szCs w:val="24"/>
        </w:rPr>
        <w:t xml:space="preserve">в расширении взаимного обмена товарами и услугами, особенно готовой продукцией, неконкурентоспособной на рынках развитых стран; </w:t>
      </w:r>
    </w:p>
    <w:p w:rsidR="00D96A49" w:rsidRDefault="00D96A49">
      <w:pPr>
        <w:widowControl w:val="0"/>
        <w:spacing w:before="120"/>
        <w:ind w:firstLine="567"/>
        <w:jc w:val="both"/>
        <w:rPr>
          <w:color w:val="000000"/>
          <w:sz w:val="24"/>
          <w:szCs w:val="24"/>
        </w:rPr>
      </w:pPr>
      <w:r>
        <w:rPr>
          <w:color w:val="000000"/>
          <w:sz w:val="24"/>
          <w:szCs w:val="24"/>
        </w:rPr>
        <w:t xml:space="preserve">в получении льгот и расширении экспорта на рынки развитых стран. </w:t>
      </w:r>
    </w:p>
    <w:p w:rsidR="00D96A49" w:rsidRDefault="00D96A49">
      <w:pPr>
        <w:widowControl w:val="0"/>
        <w:spacing w:before="120"/>
        <w:ind w:firstLine="567"/>
        <w:jc w:val="both"/>
        <w:rPr>
          <w:color w:val="000000"/>
          <w:sz w:val="24"/>
          <w:szCs w:val="24"/>
        </w:rPr>
      </w:pPr>
      <w:r>
        <w:rPr>
          <w:color w:val="000000"/>
          <w:sz w:val="24"/>
          <w:szCs w:val="24"/>
        </w:rPr>
        <w:t>Интеграция дает возможность объединить усилия для совместных действий или требований в отношении промышленно развитых стран - главных потребителей продукции развивающихся стран и поставщиков необходимых товаров, капиталов, технологий.</w:t>
      </w:r>
    </w:p>
    <w:p w:rsidR="00D96A49" w:rsidRDefault="00D96A49">
      <w:pPr>
        <w:widowControl w:val="0"/>
        <w:spacing w:before="120"/>
        <w:ind w:firstLine="567"/>
        <w:jc w:val="both"/>
        <w:rPr>
          <w:color w:val="000000"/>
          <w:sz w:val="24"/>
          <w:szCs w:val="24"/>
        </w:rPr>
      </w:pPr>
      <w:r>
        <w:rPr>
          <w:color w:val="000000"/>
          <w:sz w:val="24"/>
          <w:szCs w:val="24"/>
        </w:rPr>
        <w:t>Интеграционные процессы в развивающемся мире пока еще не дали существенных результатов. Многие региональные группировки находятся в начале пути, хотя договоры об их учреждении были подписаны 10 и более лет назад. Проблема внешней задолженности сдерживает развитие взаимного экономического сотрудничества и интеграции развивающихся стран. Долги развитым странам, неплатежеспособность привязывают должников к рынкам кредиторов.</w:t>
      </w:r>
    </w:p>
    <w:p w:rsidR="00D96A49" w:rsidRDefault="00D96A49">
      <w:pPr>
        <w:widowControl w:val="0"/>
        <w:spacing w:before="120"/>
        <w:ind w:firstLine="567"/>
        <w:jc w:val="both"/>
        <w:rPr>
          <w:color w:val="000000"/>
          <w:sz w:val="24"/>
          <w:szCs w:val="24"/>
        </w:rPr>
      </w:pPr>
      <w:r>
        <w:rPr>
          <w:color w:val="000000"/>
          <w:sz w:val="24"/>
          <w:szCs w:val="24"/>
        </w:rPr>
        <w:t>К сожалению, трудно привести пример успешной интеграции в развивающемся мире. Как известно, наибольших успехов достигли новые индустриальные страны Юго-Восточной Азии. Из них только Сингапур входит в Ассоциацию стран Юго-Восточной Азии, особенности которой не позволяют считать ее роль решающей в развитии Сингапура. Богатыми и процветающими стали страны Персидского залива. Их взаимодействие несомненно способствовало их успехам. Но главное - это высокие, а временами и чрезмерные доходы от экспорта нефти, которые позволили перестроить экономику, создать современные производства и инфраструктуру; повысить уровень образования, медицинского обслуживания населения.</w:t>
      </w:r>
    </w:p>
    <w:p w:rsidR="00D96A49" w:rsidRDefault="00D96A49">
      <w:pPr>
        <w:widowControl w:val="0"/>
        <w:spacing w:before="120"/>
        <w:ind w:firstLine="567"/>
        <w:jc w:val="both"/>
        <w:rPr>
          <w:color w:val="000000"/>
          <w:sz w:val="24"/>
          <w:szCs w:val="24"/>
        </w:rPr>
      </w:pPr>
      <w:r>
        <w:rPr>
          <w:color w:val="000000"/>
          <w:sz w:val="24"/>
          <w:szCs w:val="24"/>
        </w:rPr>
        <w:t>Развивающиеся страны не имели тех необходимых экономических и политических предпосылок, которые были в Западной Европе и послужили основой для дальнейшего сближения и взаимодействия национальных экономик. Экономика этих стран в первые десятилетия была закрытой, с сильным госсектором, с ориентацией на собственные силы, со слабым развитием рыночных механизмов и инфраструктуры.</w:t>
      </w:r>
    </w:p>
    <w:p w:rsidR="00D96A49" w:rsidRDefault="00D96A49">
      <w:pPr>
        <w:widowControl w:val="0"/>
        <w:spacing w:before="120"/>
        <w:ind w:firstLine="567"/>
        <w:jc w:val="both"/>
        <w:rPr>
          <w:color w:val="000000"/>
          <w:sz w:val="24"/>
          <w:szCs w:val="24"/>
        </w:rPr>
      </w:pPr>
      <w:r>
        <w:rPr>
          <w:color w:val="000000"/>
          <w:sz w:val="24"/>
          <w:szCs w:val="24"/>
        </w:rPr>
        <w:t xml:space="preserve">Специфика экономики развивающихся стран, особенно недавних колоний, в первые послевоенные десятилетия состояла в следующем: </w:t>
      </w:r>
    </w:p>
    <w:p w:rsidR="00D96A49" w:rsidRDefault="00D96A49">
      <w:pPr>
        <w:widowControl w:val="0"/>
        <w:spacing w:before="120"/>
        <w:ind w:firstLine="567"/>
        <w:jc w:val="both"/>
        <w:rPr>
          <w:color w:val="000000"/>
          <w:sz w:val="24"/>
          <w:szCs w:val="24"/>
        </w:rPr>
      </w:pPr>
      <w:r>
        <w:rPr>
          <w:color w:val="000000"/>
          <w:sz w:val="24"/>
          <w:szCs w:val="24"/>
        </w:rPr>
        <w:t xml:space="preserve">Уровень развития производительных сил был низким. </w:t>
      </w:r>
    </w:p>
    <w:p w:rsidR="00D96A49" w:rsidRDefault="00D96A49">
      <w:pPr>
        <w:widowControl w:val="0"/>
        <w:spacing w:before="120"/>
        <w:ind w:firstLine="567"/>
        <w:jc w:val="both"/>
        <w:rPr>
          <w:color w:val="000000"/>
          <w:sz w:val="24"/>
          <w:szCs w:val="24"/>
        </w:rPr>
      </w:pPr>
      <w:r>
        <w:rPr>
          <w:color w:val="000000"/>
          <w:sz w:val="24"/>
          <w:szCs w:val="24"/>
        </w:rPr>
        <w:t xml:space="preserve">Рыночный хозяйственный механизм слабо развит. </w:t>
      </w:r>
    </w:p>
    <w:p w:rsidR="00D96A49" w:rsidRDefault="00D96A49">
      <w:pPr>
        <w:widowControl w:val="0"/>
        <w:spacing w:before="120"/>
        <w:ind w:firstLine="567"/>
        <w:jc w:val="both"/>
        <w:rPr>
          <w:color w:val="000000"/>
          <w:sz w:val="24"/>
          <w:szCs w:val="24"/>
        </w:rPr>
      </w:pPr>
      <w:r>
        <w:rPr>
          <w:color w:val="000000"/>
          <w:sz w:val="24"/>
          <w:szCs w:val="24"/>
        </w:rPr>
        <w:t xml:space="preserve">Многие освободившиеся страны имели монокультурную экономику, основанную на добыче определенных минеральных ресурсов или выращивании сельскохозяйственных культур. </w:t>
      </w:r>
    </w:p>
    <w:p w:rsidR="00D96A49" w:rsidRDefault="00D96A49">
      <w:pPr>
        <w:widowControl w:val="0"/>
        <w:spacing w:before="120"/>
        <w:ind w:firstLine="567"/>
        <w:jc w:val="both"/>
        <w:rPr>
          <w:color w:val="000000"/>
          <w:sz w:val="24"/>
          <w:szCs w:val="24"/>
        </w:rPr>
      </w:pPr>
      <w:r>
        <w:rPr>
          <w:color w:val="000000"/>
          <w:sz w:val="24"/>
          <w:szCs w:val="24"/>
        </w:rPr>
        <w:t xml:space="preserve">Страны-соседи часто были конкурентами, ибо поставляли на рынок одни и те же товары. Монокультурные конкурирующие экономики не способствовали развитию взаимной торговли. </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Экономические связи и разделение труда между странами-соседями были развиты слабо или вообще отсутствовали. </w:t>
      </w:r>
    </w:p>
    <w:p w:rsidR="00D96A49" w:rsidRDefault="00D96A49">
      <w:pPr>
        <w:widowControl w:val="0"/>
        <w:spacing w:before="120"/>
        <w:ind w:firstLine="567"/>
        <w:jc w:val="both"/>
        <w:rPr>
          <w:color w:val="000000"/>
          <w:sz w:val="24"/>
          <w:szCs w:val="24"/>
        </w:rPr>
      </w:pPr>
      <w:r>
        <w:rPr>
          <w:color w:val="000000"/>
          <w:sz w:val="24"/>
          <w:szCs w:val="24"/>
        </w:rPr>
        <w:t xml:space="preserve">Производство и инфраструктура этих стран были традиционно направлены на обслуживание потребностей метрополий и других промышленно развитых государств. </w:t>
      </w:r>
    </w:p>
    <w:p w:rsidR="00D96A49" w:rsidRDefault="00D96A49">
      <w:pPr>
        <w:widowControl w:val="0"/>
        <w:spacing w:before="120"/>
        <w:ind w:firstLine="567"/>
        <w:jc w:val="both"/>
        <w:rPr>
          <w:color w:val="000000"/>
          <w:sz w:val="24"/>
          <w:szCs w:val="24"/>
        </w:rPr>
      </w:pPr>
      <w:r>
        <w:rPr>
          <w:color w:val="000000"/>
          <w:sz w:val="24"/>
          <w:szCs w:val="24"/>
        </w:rPr>
        <w:t xml:space="preserve">В первые послевоенные десятилетия в развивающихся странах преобладали идеи борьбы за экономическую независимость и "опоры на собственные силы"; частный местный капитал был слаб или вовсе отсутствовал. В связи с этим формировалась государственная экономика с ориентацией на самообеспеченность. В основных отраслях преобладали государственные предприятия. Рыночные отношения действовали на ограниченном пространстве мелкого и среднего производства потребительских товаров и услуг. </w:t>
      </w:r>
    </w:p>
    <w:p w:rsidR="00D96A49" w:rsidRDefault="00D96A49">
      <w:pPr>
        <w:widowControl w:val="0"/>
        <w:spacing w:before="120"/>
        <w:ind w:firstLine="567"/>
        <w:jc w:val="both"/>
        <w:rPr>
          <w:color w:val="000000"/>
          <w:sz w:val="24"/>
          <w:szCs w:val="24"/>
        </w:rPr>
      </w:pPr>
      <w:r>
        <w:rPr>
          <w:color w:val="000000"/>
          <w:sz w:val="24"/>
          <w:szCs w:val="24"/>
        </w:rPr>
        <w:t xml:space="preserve">Государство поощряло развитие импортозамещающих отраслей промышленности. Оно проводило протекционистскую политику, защищало внутренний рынок от иностранной конкуренции. Многие развивающиеся страны, особенно латиноамериканского региона, ограничивали приток иностранного капитала. </w:t>
      </w:r>
    </w:p>
    <w:p w:rsidR="00D96A49" w:rsidRDefault="00D96A49">
      <w:pPr>
        <w:widowControl w:val="0"/>
        <w:spacing w:before="120"/>
        <w:ind w:firstLine="567"/>
        <w:jc w:val="both"/>
        <w:rPr>
          <w:color w:val="000000"/>
          <w:sz w:val="24"/>
          <w:szCs w:val="24"/>
        </w:rPr>
      </w:pPr>
      <w:r>
        <w:rPr>
          <w:color w:val="000000"/>
          <w:sz w:val="24"/>
          <w:szCs w:val="24"/>
        </w:rPr>
        <w:t>Формы и методы экономической интеграции. На начальном этапе под воздействием и по образцу Западной Европы развивающиеся страны подписывали договоры о создании таможенных союзов, общих рынков, зон свободной торговли, объединений стран, расположенных в бассейнах рек и озер для разработка и осуществления совместных программ развития. Они начинали с либерализации взаимной торговли, в результате чего возникала проблема выравнивания выгод от взаимного сотрудничества, ибо в условиях свободной конкуренции выигрывают сильные страны.</w:t>
      </w:r>
    </w:p>
    <w:p w:rsidR="00D96A49" w:rsidRDefault="00D96A49">
      <w:pPr>
        <w:widowControl w:val="0"/>
        <w:spacing w:before="120"/>
        <w:ind w:firstLine="567"/>
        <w:jc w:val="both"/>
        <w:rPr>
          <w:color w:val="000000"/>
          <w:sz w:val="24"/>
          <w:szCs w:val="24"/>
        </w:rPr>
      </w:pPr>
      <w:r>
        <w:rPr>
          <w:color w:val="000000"/>
          <w:sz w:val="24"/>
          <w:szCs w:val="24"/>
        </w:rPr>
        <w:t>В связи с этим слабым странам предоставлялись преференции в виде более медленного снижения взаимных таможенных пошлин, формирования компенсационных фондов. Во многих случаях пересматривались договоры в сторону замедления темпов таможенного разоружения необходимо. Опыт показал, что в условиях развивающихся стран для формирования регионального разделения труда и расширения товарообмена необходимо развивать межгосударственное производственное сотрудничество.</w:t>
      </w:r>
    </w:p>
    <w:p w:rsidR="00D96A49" w:rsidRDefault="00D96A49">
      <w:pPr>
        <w:widowControl w:val="0"/>
        <w:spacing w:before="120"/>
        <w:ind w:firstLine="567"/>
        <w:jc w:val="both"/>
        <w:rPr>
          <w:color w:val="000000"/>
          <w:sz w:val="24"/>
          <w:szCs w:val="24"/>
        </w:rPr>
      </w:pPr>
      <w:r>
        <w:rPr>
          <w:color w:val="000000"/>
          <w:sz w:val="24"/>
          <w:szCs w:val="24"/>
        </w:rPr>
        <w:t>Экономические предпосылки для взаимодействия развивающихся стран начали складываться с 1980-х гг. Долговой кризис затормозил развитие экономической интеграции. В то же время кризис и давление кредиторов, особенно МВФ, ускорили проведение экономических реформ, направленных на приспособление национальных экономик к мировым экономическим условиям.</w:t>
      </w:r>
    </w:p>
    <w:p w:rsidR="00D96A49" w:rsidRDefault="00D96A49">
      <w:pPr>
        <w:widowControl w:val="0"/>
        <w:spacing w:before="120"/>
        <w:ind w:firstLine="567"/>
        <w:jc w:val="both"/>
        <w:rPr>
          <w:color w:val="000000"/>
          <w:sz w:val="24"/>
          <w:szCs w:val="24"/>
        </w:rPr>
      </w:pPr>
      <w:r>
        <w:rPr>
          <w:color w:val="000000"/>
          <w:sz w:val="24"/>
          <w:szCs w:val="24"/>
        </w:rPr>
        <w:t>В развивающихся странах с большим или меньшим успехом были проведены мероприятия по макроэкономической стабилизации. Был сокращен дефицит государственных бюджетов, проведены налоговые реформы, стабилизированы национальные валюты, снижена инфляция. Развивающиеся страны начали проводить системно-структурные преобразования, направленные на переход от государственного капитализма или социалистической ориентации с плановой экономикой и государственной собственностью к рынку.</w:t>
      </w:r>
    </w:p>
    <w:p w:rsidR="00D96A49" w:rsidRDefault="00D96A49">
      <w:pPr>
        <w:widowControl w:val="0"/>
        <w:spacing w:before="120"/>
        <w:ind w:firstLine="567"/>
        <w:jc w:val="both"/>
        <w:rPr>
          <w:color w:val="000000"/>
          <w:sz w:val="24"/>
          <w:szCs w:val="24"/>
        </w:rPr>
      </w:pPr>
      <w:r>
        <w:rPr>
          <w:color w:val="000000"/>
          <w:sz w:val="24"/>
          <w:szCs w:val="24"/>
        </w:rPr>
        <w:t>В развивающихся странах началось масштабное разгосударствление (приватизация) предприятий, а затем и банков; сформировалась финансовая инфраструктура и финансовые рынки. Они ослабили протекционизм, осуществили либерализацию внешнеэкономической деятельности и взяли курс на формирование открытой экономики. В 1990-х гг. резко возрос приток иностранного частного капитала в развивающиеся страны.</w:t>
      </w:r>
    </w:p>
    <w:p w:rsidR="00D96A49" w:rsidRDefault="00D96A49">
      <w:pPr>
        <w:widowControl w:val="0"/>
        <w:spacing w:before="120"/>
        <w:ind w:firstLine="567"/>
        <w:jc w:val="both"/>
        <w:rPr>
          <w:color w:val="000000"/>
          <w:sz w:val="24"/>
          <w:szCs w:val="24"/>
        </w:rPr>
      </w:pPr>
      <w:r>
        <w:rPr>
          <w:color w:val="000000"/>
          <w:sz w:val="24"/>
          <w:szCs w:val="24"/>
        </w:rPr>
        <w:t>В результате к началу нового тысячелетия сложилась более благоприятная ситуация для развития реальных интеграционных процессов в развивающихся регионах, которым по-прежнему мешает внешняя задолженность и периодически возникающие валютно-финансовые кризисы то в Латинской Америке, то в Азии. В 2001-2002 гг. валютно-финансовый и общеэкономический кризис переживает Аргентина, которая до этого несколько лет считалась образцом стабильности.</w:t>
      </w:r>
    </w:p>
    <w:p w:rsidR="00D96A49" w:rsidRDefault="00D96A49">
      <w:pPr>
        <w:widowControl w:val="0"/>
        <w:spacing w:before="120"/>
        <w:ind w:firstLine="567"/>
        <w:jc w:val="both"/>
        <w:rPr>
          <w:color w:val="000000"/>
          <w:sz w:val="24"/>
          <w:szCs w:val="24"/>
        </w:rPr>
      </w:pPr>
      <w:r>
        <w:rPr>
          <w:color w:val="000000"/>
          <w:sz w:val="24"/>
          <w:szCs w:val="24"/>
        </w:rPr>
        <w:t>Регионы развивающегося мира весьма различны, интеграционные процессы там протекают по-разному и имеют свою специфику.</w:t>
      </w:r>
    </w:p>
    <w:p w:rsidR="00D96A49" w:rsidRDefault="00D96A49">
      <w:pPr>
        <w:widowControl w:val="0"/>
        <w:spacing w:before="120"/>
        <w:ind w:firstLine="567"/>
        <w:jc w:val="both"/>
        <w:rPr>
          <w:color w:val="000000"/>
          <w:sz w:val="24"/>
          <w:szCs w:val="24"/>
        </w:rPr>
      </w:pPr>
      <w:r>
        <w:rPr>
          <w:color w:val="000000"/>
          <w:sz w:val="24"/>
          <w:szCs w:val="24"/>
        </w:rPr>
        <w:t>Латинская Америка. В 1959 г. Экономическая комиссия ООН для Латинской Америки (ЭКЛА) подготовила проект создания латиноамериканского общего рынка, но развитие интеграции пошло по пути создания субрегиональных экономических группировок. В начале 1960-х гг. был подписан ряд договоров с целью формирования зоны свободной торговли или общего рынка. В их числе Латиноамериканская ассоциация свободной торговли в составе 11 стран; Центральноамериканский общий рынок - 5 государств; Андский пакт - 5 государств, Карибская зона свободной торговли - 11 государств. В 1975 г. был подписан договор о создании Латиноамериканской экономической системы, охватившей почти все страны региона. Реализация договоров проходила с большим трудом и существенным отставанием от намеченных планов; многие договоры пересматривались в сторону продления сроков или вообще не действовали.</w:t>
      </w:r>
    </w:p>
    <w:p w:rsidR="00D96A49" w:rsidRDefault="00D96A49">
      <w:pPr>
        <w:widowControl w:val="0"/>
        <w:spacing w:before="120"/>
        <w:ind w:firstLine="567"/>
        <w:jc w:val="both"/>
        <w:rPr>
          <w:color w:val="000000"/>
          <w:sz w:val="24"/>
          <w:szCs w:val="24"/>
        </w:rPr>
      </w:pPr>
      <w:r>
        <w:rPr>
          <w:color w:val="000000"/>
          <w:sz w:val="24"/>
          <w:szCs w:val="24"/>
        </w:rPr>
        <w:t>С конца 1980-х гг. латиноамериканская интеграция обретает новое дыхание. Возрождаются старые группировки, меняются их названия, пересматриваются договоры, подключаются новые участники; создаются новые объединения. В 1986 г. образовался Южноамериканский общий рынок (МЕРКОСУР) в составе Аргентины, Бразилии; в 1991 г. к нему присоединились Парагвай и Уругвай. В 1996 г. МЕРКОСУР подписал соглашение о свободной торговле с Чили, в 1997 г. ассоциированным членом стала Боливия. Взаимная торговля стран-членов организации возросла за 1990-1997 г. в 5 раз и ее доля в общем экспорте составила 25%., что свидетельствует о серьезных успехах интеграции.</w:t>
      </w:r>
    </w:p>
    <w:p w:rsidR="00D96A49" w:rsidRDefault="00D96A49">
      <w:pPr>
        <w:widowControl w:val="0"/>
        <w:spacing w:before="120"/>
        <w:ind w:firstLine="567"/>
        <w:jc w:val="both"/>
        <w:rPr>
          <w:color w:val="000000"/>
          <w:sz w:val="24"/>
          <w:szCs w:val="24"/>
        </w:rPr>
      </w:pPr>
      <w:r>
        <w:rPr>
          <w:color w:val="000000"/>
          <w:sz w:val="24"/>
          <w:szCs w:val="24"/>
        </w:rPr>
        <w:t>Большую роль в интенсификации интеграционного процесса в Латинской Америке играет образование двух конкурирующих центров интеграции - американского (НАФТА) и бразильского (МЕРКОСУР). США с 1950-х гг. проявляют большой интерес к латиноамериканской интеграции. В 1994 г. президент США Буш старший выступил с инициативой создания зоны свободной торговли стран Западного полушария (ФТАА).</w:t>
      </w:r>
    </w:p>
    <w:p w:rsidR="00D96A49" w:rsidRDefault="00D96A49">
      <w:pPr>
        <w:widowControl w:val="0"/>
        <w:spacing w:before="120"/>
        <w:ind w:firstLine="567"/>
        <w:jc w:val="both"/>
        <w:rPr>
          <w:color w:val="000000"/>
          <w:sz w:val="24"/>
          <w:szCs w:val="24"/>
        </w:rPr>
      </w:pPr>
      <w:r>
        <w:rPr>
          <w:color w:val="000000"/>
          <w:sz w:val="24"/>
          <w:szCs w:val="24"/>
        </w:rPr>
        <w:t>Президент США Б. Клинтон поддержал идею и в 1998 г. на саммите двух Америк поставил вопрос об ускоренном создании ФТАА, что не получило одобрения со стороны Бразилии и Аргентины. Тем не менее латиноамериканские страны готовятся к созданию ФТАА; идет процесс формирования новых двусторонних и многосторонних объединений.</w:t>
      </w:r>
    </w:p>
    <w:p w:rsidR="00D96A49" w:rsidRDefault="00D96A49">
      <w:pPr>
        <w:widowControl w:val="0"/>
        <w:spacing w:before="120"/>
        <w:ind w:firstLine="567"/>
        <w:jc w:val="both"/>
        <w:rPr>
          <w:color w:val="000000"/>
          <w:sz w:val="24"/>
          <w:szCs w:val="24"/>
        </w:rPr>
      </w:pPr>
      <w:r>
        <w:rPr>
          <w:color w:val="000000"/>
          <w:sz w:val="24"/>
          <w:szCs w:val="24"/>
        </w:rPr>
        <w:t>Африка. Многие страны африканского континента обрели политическую независимость только в 1960-х годах. Организация африканского единства (ОАГ) была создана в 1963 г., созданный в ее рамках Экономический и социальный совет поставил своей целью образование сначала зоны свободной торговли африканских государств, а затем введение общего внешнего тарифа в целях защиты молодой национальной промышленности. Предполагалось также создание общего фонда стабилизации цен на сырье, координация национальных программ и введение единой системы расчетов по платежам. В сотрудничестве с Экономической комиссией ООН для Африки (1958 г.) был разработан план поэтапного развития регионального сотрудничества, в соответствии с которым Африка была разделена на 4 географические зоны.</w:t>
      </w:r>
    </w:p>
    <w:p w:rsidR="00D96A49" w:rsidRDefault="00D96A49">
      <w:pPr>
        <w:widowControl w:val="0"/>
        <w:spacing w:before="120"/>
        <w:ind w:firstLine="567"/>
        <w:jc w:val="both"/>
        <w:rPr>
          <w:color w:val="000000"/>
          <w:sz w:val="24"/>
          <w:szCs w:val="24"/>
        </w:rPr>
      </w:pPr>
      <w:r>
        <w:rPr>
          <w:color w:val="000000"/>
          <w:sz w:val="24"/>
          <w:szCs w:val="24"/>
        </w:rPr>
        <w:t>В ходе дальнейшего развития выявились непреодолимые трудности на пути формирования зоны свободной торговли. Это было связано с тем, большинство африканских стран имели очень низкий уровень развития производительных сил, монокультурную экономику, узкие рынки из-за низкой платежеспособности и малочисленности населения. В этих странах внешнеторговые сборы формируют значительную часть (30-60%) бюджетов и их отмена снижает и без того низкие государственные доходы. Африканская внешняя торговля ориентирована на бывшие метрополии и другие развитые страны.</w:t>
      </w:r>
    </w:p>
    <w:p w:rsidR="00D96A49" w:rsidRDefault="00D96A49">
      <w:pPr>
        <w:widowControl w:val="0"/>
        <w:spacing w:before="120"/>
        <w:ind w:firstLine="567"/>
        <w:jc w:val="both"/>
        <w:rPr>
          <w:color w:val="000000"/>
          <w:sz w:val="24"/>
          <w:szCs w:val="24"/>
        </w:rPr>
      </w:pPr>
      <w:r>
        <w:rPr>
          <w:color w:val="000000"/>
          <w:sz w:val="24"/>
          <w:szCs w:val="24"/>
        </w:rPr>
        <w:t>В отличие от других развивающихся регионов многие страны Африки с 1957 г. стали ассоциированными членами Европейского союза. Другая особенность африканского региона состоит в том, что объединения франкоговорящих или англоговорящих колоний были в свое время созданы метрополиями. И образование интеграционных объединений независимых государств началось на базе колониальных союзов. Восточноафриканские страны Кения, Танганьика и Уганда были объединены еще в 1920-е г.г. английской администрацией; они имели общую валюту и фактически были общим рынком.</w:t>
      </w:r>
    </w:p>
    <w:p w:rsidR="00D96A49" w:rsidRDefault="00D96A49">
      <w:pPr>
        <w:widowControl w:val="0"/>
        <w:spacing w:before="120"/>
        <w:ind w:firstLine="567"/>
        <w:jc w:val="both"/>
        <w:rPr>
          <w:color w:val="000000"/>
          <w:sz w:val="24"/>
          <w:szCs w:val="24"/>
        </w:rPr>
      </w:pPr>
      <w:r>
        <w:rPr>
          <w:color w:val="000000"/>
          <w:sz w:val="24"/>
          <w:szCs w:val="24"/>
        </w:rPr>
        <w:t>В 1967 г. было подписано соглашение о Восточноафриканском сообществе в составе Кении, Танзании и Уганды, которое в конце 1970 х гг. фактически распалось. Его возрождение началось в 1990-х гг. Интеграционные процессы в Южной и Восточной Африке начались с учреждения Преференциальная торговая зона для 19 стран региона в 1981 г. . Затем страны-участницы перешли к формированию зоны свободной торговли, и к 2000 г. предполагалась полная отмена взаимных таможенных пошлин. Формируется основа для общего рынка, а затем и валютного союза к 2020 г.</w:t>
      </w:r>
    </w:p>
    <w:p w:rsidR="00D96A49" w:rsidRDefault="00D96A49">
      <w:pPr>
        <w:widowControl w:val="0"/>
        <w:spacing w:before="120"/>
        <w:ind w:firstLine="567"/>
        <w:jc w:val="both"/>
        <w:rPr>
          <w:color w:val="000000"/>
          <w:sz w:val="24"/>
          <w:szCs w:val="24"/>
        </w:rPr>
      </w:pPr>
      <w:r>
        <w:rPr>
          <w:color w:val="000000"/>
          <w:sz w:val="24"/>
          <w:szCs w:val="24"/>
        </w:rPr>
        <w:t>В Западной Африке в первые послевоенные десятилетия было подписано много договоров о создании интеграционных группировок в основном франко-говорящими странами. Среди них выделялся Совет согласия, в который вошли 6 бывших французских колоний (Бенин, Буркина Фассо, Кот д'Ивуар, Нигер, Того, Сенегал). Был создан фонд взаимопомощи и гарантий займов. Активное участие в финансировании фонда принимало Агентство международного развития, предоставившее фонду безвозмездные ссуды. Был разработан план финансирования строительства смешанных предприятий.</w:t>
      </w:r>
    </w:p>
    <w:p w:rsidR="00D96A49" w:rsidRDefault="00D96A49">
      <w:pPr>
        <w:widowControl w:val="0"/>
        <w:spacing w:before="120"/>
        <w:ind w:firstLine="567"/>
        <w:jc w:val="both"/>
        <w:rPr>
          <w:color w:val="000000"/>
          <w:sz w:val="24"/>
          <w:szCs w:val="24"/>
        </w:rPr>
      </w:pPr>
      <w:r>
        <w:rPr>
          <w:color w:val="000000"/>
          <w:sz w:val="24"/>
          <w:szCs w:val="24"/>
        </w:rPr>
        <w:t>После многочисленных попыток объединения западно-африканских стран в 1975 г. был подписан договор о Западно-африканском экономическом сообществе (ЭКОВАС) в составе 16 франко- и англо-говорящих государств.. Странам-участницам ЭКОВАС не удалось продвинуться в реализации намеченных целей. В 1995 г. договор был обновлен. Он предусматривает введение единой валюты, свободное передвижение людей и товаров.</w:t>
      </w:r>
    </w:p>
    <w:p w:rsidR="00D96A49" w:rsidRDefault="00D96A49">
      <w:pPr>
        <w:widowControl w:val="0"/>
        <w:spacing w:before="120"/>
        <w:ind w:firstLine="567"/>
        <w:jc w:val="both"/>
        <w:rPr>
          <w:color w:val="000000"/>
          <w:sz w:val="24"/>
          <w:szCs w:val="24"/>
        </w:rPr>
      </w:pPr>
      <w:r>
        <w:rPr>
          <w:color w:val="000000"/>
          <w:sz w:val="24"/>
          <w:szCs w:val="24"/>
        </w:rPr>
        <w:t>Азия. Проекты региональной интеграции азиатских стран разрабатывались довольно активно под эгидой Экономической и социальной комиссии ООН для стран Азии и Тихого океана (ЭСКАТО). В ЭСКАТО и ее специализированных организациях был осуществлен целый ряд исследований возможностей сотрудничества в отраслевом разрезе - в добывающей и обрабатывающей промышленности, в сельском хозяйстве, в энергетике, транспорте, связи. Были составлены оценки и прогнозы развития природных ресурсов региона.</w:t>
      </w:r>
    </w:p>
    <w:p w:rsidR="00D96A49" w:rsidRDefault="00D96A49">
      <w:pPr>
        <w:widowControl w:val="0"/>
        <w:spacing w:before="120"/>
        <w:ind w:firstLine="567"/>
        <w:jc w:val="both"/>
        <w:rPr>
          <w:color w:val="000000"/>
          <w:sz w:val="24"/>
          <w:szCs w:val="24"/>
        </w:rPr>
      </w:pPr>
      <w:r>
        <w:rPr>
          <w:color w:val="000000"/>
          <w:sz w:val="24"/>
          <w:szCs w:val="24"/>
        </w:rPr>
        <w:t>Практические шаги на пути региональной интеграции были предприняты в рамках двух организаций - Региональное сотрудничество в целях развития (РСР) и Ассоциация стран Юго-Восточной Азии (АСЕАН). Для Ирана, Турции и Пакистана, членов Организации регионального сотрудничества в целях развития (1964 г.), на начальных этапах был характерен сравнительно высокий уровень развития производительных сил, позволявший, с учетом близости исторического прошлого этих стран, активно содействовать интеграции.</w:t>
      </w:r>
    </w:p>
    <w:p w:rsidR="00D96A49" w:rsidRDefault="00D96A49">
      <w:pPr>
        <w:widowControl w:val="0"/>
        <w:spacing w:before="120"/>
        <w:ind w:firstLine="567"/>
        <w:jc w:val="both"/>
        <w:rPr>
          <w:color w:val="000000"/>
          <w:sz w:val="24"/>
          <w:szCs w:val="24"/>
        </w:rPr>
      </w:pPr>
      <w:r>
        <w:rPr>
          <w:color w:val="000000"/>
          <w:sz w:val="24"/>
          <w:szCs w:val="24"/>
        </w:rPr>
        <w:t>Производственное сотрудничество разворачивалось довольно активно. В 1969 г. было одобрено строительство 52 промышленных предприятий для совместной эксплуатации, из которых 10 было построено за первые 10 лет; осуществлялись и инфраструктурные проекты. Затем Организация фактически прекратила свое существование из-за военно-политических конфликтов. В 90х гг. она возобновила свою деятельность под новым названием Организация экономического сотрудничества, и к ней присоединились некоторые государства Центральной Азии и Афганистан.</w:t>
      </w:r>
    </w:p>
    <w:p w:rsidR="00D96A49" w:rsidRDefault="00D96A49">
      <w:pPr>
        <w:widowControl w:val="0"/>
        <w:spacing w:before="120"/>
        <w:ind w:firstLine="567"/>
        <w:jc w:val="both"/>
        <w:rPr>
          <w:color w:val="000000"/>
          <w:sz w:val="24"/>
          <w:szCs w:val="24"/>
        </w:rPr>
      </w:pPr>
      <w:r>
        <w:rPr>
          <w:color w:val="000000"/>
          <w:sz w:val="24"/>
          <w:szCs w:val="24"/>
        </w:rPr>
        <w:t>В 1967 г. была создана Ассоциация стран Юго-Восточной Азии (АСЕАН) в составе Индонезия, Малайзия, Таиланд, Филиппины; в 1984 г. вступил Бруней; в 1997 г. - Лаос, Вьетнам, Мьянма. Взаимная торговля составила 16% в середине 70-х гг. за счет Сингапура. Страны АСЕАН сосредоточились на выработке совместные действия в экспорте сырья. В середине 70-х гг. страны АСЕАН согласились принять декларацию о принципах взаимоотношений между членами организации и выработать соглашение об экономическом сотрудничестве, с перспективой создания зоны свободной торговли к 2007 г. В 1985 г. возникла Ассоциация регионального сотрудничества Южной Азии (SAARC), в которой принимают участие Индия, а также Пакистан, Бангладеш, Шри-Ланка, Непал, Бутан, Мальдивы.</w:t>
      </w:r>
    </w:p>
    <w:p w:rsidR="00D96A49" w:rsidRDefault="00D96A49">
      <w:pPr>
        <w:widowControl w:val="0"/>
        <w:spacing w:before="120"/>
        <w:ind w:firstLine="567"/>
        <w:jc w:val="both"/>
        <w:rPr>
          <w:color w:val="000000"/>
          <w:sz w:val="24"/>
          <w:szCs w:val="24"/>
        </w:rPr>
      </w:pPr>
      <w:r>
        <w:rPr>
          <w:color w:val="000000"/>
          <w:sz w:val="24"/>
          <w:szCs w:val="24"/>
        </w:rPr>
        <w:t>Арабские страны. В 1950 г. в рамках Лиги арабских государств был создан Экономический совет министров экономики, который всячески поощрял многостороннего сотрудничества арабских государств. В 50-х гг. заключались соглашения об облегчении торгового обмена и транзита между арабскими государствами, в котором участвовали Иордания, Ливан, Ирак, Сирия, Египет. В 1964 г. был заключен договор о создании арабского общего рынка в составе Египет, Ирак, Иордания, Ливия, Мавритания, Сирия, Йемен, который был в конце 70-х гг. заморожен. С 60х гг. предпринимались неоднократные попытки объединить страны Магриба, в число которых входит Алжир, Марокко, Мавритания, Тунис.</w:t>
      </w:r>
    </w:p>
    <w:p w:rsidR="00D96A49" w:rsidRDefault="00D96A49">
      <w:pPr>
        <w:widowControl w:val="0"/>
        <w:spacing w:before="120"/>
        <w:ind w:firstLine="567"/>
        <w:jc w:val="both"/>
        <w:rPr>
          <w:color w:val="000000"/>
          <w:sz w:val="24"/>
          <w:szCs w:val="24"/>
        </w:rPr>
      </w:pPr>
      <w:r>
        <w:rPr>
          <w:color w:val="000000"/>
          <w:sz w:val="24"/>
          <w:szCs w:val="24"/>
        </w:rPr>
        <w:t>Наиболее успешно сотрудничают богатые страны-экспортеры нефти. С 1981 г. существует Совет сотрудничества арабских стран Персидского залива, его членами являются Бахрейн, Кувейт, Объединенные арабские эмираты, Оман, Катар, Саудовская Аравия. Страны-члены Совета намерены сотрудничать и унифицировать свою политику в области экономики, финансов, валюты, а также свое торговое и промышленное законодательство и тарифное регулирование.</w:t>
      </w:r>
    </w:p>
    <w:p w:rsidR="00D96A49" w:rsidRDefault="00D96A49">
      <w:pPr>
        <w:widowControl w:val="0"/>
        <w:spacing w:before="120"/>
        <w:ind w:firstLine="567"/>
        <w:jc w:val="both"/>
        <w:rPr>
          <w:color w:val="000000"/>
          <w:sz w:val="24"/>
          <w:szCs w:val="24"/>
        </w:rPr>
      </w:pPr>
      <w:r>
        <w:rPr>
          <w:color w:val="000000"/>
          <w:sz w:val="24"/>
          <w:szCs w:val="24"/>
        </w:rPr>
        <w:t>В договоре говорится о том, что все товары и природные ресурсы стран-членов будут освобождены от таможенных пошлин и других налогов, и получат такой же режим на территории Совета, как и национальные товары. Вводится свободное движение капитала, граждан; всем предоставляется право экономической деятельности и наследования. Устанавливается внешний общий тариф.</w:t>
      </w:r>
    </w:p>
    <w:p w:rsidR="00D96A49" w:rsidRDefault="00D96A49">
      <w:pPr>
        <w:widowControl w:val="0"/>
        <w:spacing w:before="120"/>
        <w:ind w:firstLine="567"/>
        <w:jc w:val="both"/>
        <w:rPr>
          <w:color w:val="000000"/>
          <w:sz w:val="24"/>
          <w:szCs w:val="24"/>
        </w:rPr>
      </w:pPr>
      <w:r>
        <w:rPr>
          <w:color w:val="000000"/>
          <w:sz w:val="24"/>
          <w:szCs w:val="24"/>
        </w:rPr>
        <w:t>В рамках Совета осуществляется диверсификация промышленной базы на основе интеграции; создание совместных предприятий в области промышленности, сельского хозяйства, услуг; техническое, валютное и финансовое сотрудничество для достижения экономической интеграции и общего развития. Осуществляется общая инвестиционная политика, сотрудничество валютных агентств и центральных банков. Страны Совета координируют политику в области оказания помощи международному и региональному развитию.</w:t>
      </w:r>
    </w:p>
    <w:p w:rsidR="00D96A49" w:rsidRDefault="00D96A49">
      <w:pPr>
        <w:widowControl w:val="0"/>
        <w:spacing w:before="120"/>
        <w:ind w:firstLine="567"/>
        <w:jc w:val="both"/>
        <w:rPr>
          <w:b/>
          <w:bCs/>
          <w:color w:val="000000"/>
          <w:sz w:val="24"/>
          <w:szCs w:val="24"/>
        </w:rPr>
      </w:pPr>
      <w:r>
        <w:rPr>
          <w:b/>
          <w:bCs/>
          <w:color w:val="000000"/>
          <w:sz w:val="24"/>
          <w:szCs w:val="24"/>
        </w:rPr>
        <w:t>Интеграция стран с переходной экономикой</w:t>
      </w:r>
    </w:p>
    <w:p w:rsidR="00D96A49" w:rsidRDefault="00D96A49">
      <w:pPr>
        <w:widowControl w:val="0"/>
        <w:spacing w:before="120"/>
        <w:ind w:firstLine="567"/>
        <w:jc w:val="both"/>
        <w:rPr>
          <w:color w:val="000000"/>
          <w:sz w:val="24"/>
          <w:szCs w:val="24"/>
        </w:rPr>
      </w:pPr>
      <w:r>
        <w:rPr>
          <w:color w:val="000000"/>
          <w:sz w:val="24"/>
          <w:szCs w:val="24"/>
        </w:rPr>
        <w:t>Среди интеграционных объединений Совет экономической взаимопомощи (СЭВ, 1949-1989 гг.) занимал особое место. Он объединял государства с плановой экономикой, и экономические связи между странами-членами строились на нерыночных основах. В 1949 г. в СЭВ вошли СССР и страны Центральной и Восточной Европы, (кроме Югославии); позднее присоединились Монголия, Куба, Вьетнам.</w:t>
      </w:r>
    </w:p>
    <w:p w:rsidR="00D96A49" w:rsidRDefault="00D96A49">
      <w:pPr>
        <w:widowControl w:val="0"/>
        <w:spacing w:before="120"/>
        <w:ind w:firstLine="567"/>
        <w:jc w:val="both"/>
        <w:rPr>
          <w:color w:val="000000"/>
          <w:sz w:val="24"/>
          <w:szCs w:val="24"/>
        </w:rPr>
      </w:pPr>
      <w:r>
        <w:rPr>
          <w:color w:val="000000"/>
          <w:sz w:val="24"/>
          <w:szCs w:val="24"/>
        </w:rPr>
        <w:t>Основным методом организации и осуществления экономического сотрудничества стран СЭВ была совместная плановая деятельность; а основной формой экономического сотрудничества была взаимная торговля. В 1958 г. удельный вес взаимного экспорта составлял 70,6%, импорта - 74,1%; в начале 80-х гг. - 47,6% и 47,0% соответственно. Торговые отношения с третьими странами были развиты слабо.</w:t>
      </w:r>
    </w:p>
    <w:p w:rsidR="00D96A49" w:rsidRDefault="00D96A49">
      <w:pPr>
        <w:widowControl w:val="0"/>
        <w:spacing w:before="120"/>
        <w:ind w:firstLine="567"/>
        <w:jc w:val="both"/>
        <w:rPr>
          <w:color w:val="000000"/>
          <w:sz w:val="24"/>
          <w:szCs w:val="24"/>
        </w:rPr>
      </w:pPr>
      <w:r>
        <w:rPr>
          <w:color w:val="000000"/>
          <w:sz w:val="24"/>
          <w:szCs w:val="24"/>
        </w:rPr>
        <w:t>Страны СЭВ активизировали взаимную торговлю за счет специализации и крупномасштабного производства с ориентацией на рынок СЭВ. Так, например, большая часть тракторов производилась на крупном польском тракторном заводе, автобусов - на крупном заводе в Венгрии, Магнитогорский сталеплавильный завод производил половину стали СССР, белорусский крупнейший в мире завод производил 90% полистирола.</w:t>
      </w:r>
    </w:p>
    <w:p w:rsidR="00D96A49" w:rsidRDefault="00D96A49">
      <w:pPr>
        <w:widowControl w:val="0"/>
        <w:spacing w:before="120"/>
        <w:ind w:firstLine="567"/>
        <w:jc w:val="both"/>
        <w:rPr>
          <w:color w:val="000000"/>
          <w:sz w:val="24"/>
          <w:szCs w:val="24"/>
        </w:rPr>
      </w:pPr>
      <w:r>
        <w:rPr>
          <w:color w:val="000000"/>
          <w:sz w:val="24"/>
          <w:szCs w:val="24"/>
        </w:rPr>
        <w:t>Межсэвовская торговля осуществлялась на основе цен, резко отличавшихся от мирового рынка. Особенно переоценивались промышленные товары при низком качестве по отношению к мировым стандартам, а сырье оценивалось ниже мирового уровня. По-существу экспортеры сырья субсидировали экспортеров промышленных товаров. В последние годы действия СЭВ была предпринята попытка перейти на прямые связи между предприятиями и на договорные цены с широким использованием национальных валют. В 1989 г. страны СЭВ определили в общих чертах курс на постепенное формирование объединенного или общего рынка, перешли на оплату в твердой валюте, предложение которой было недостаточным.</w:t>
      </w:r>
    </w:p>
    <w:p w:rsidR="00D96A49" w:rsidRDefault="00D96A49">
      <w:pPr>
        <w:widowControl w:val="0"/>
        <w:spacing w:before="120"/>
        <w:ind w:firstLine="567"/>
        <w:jc w:val="both"/>
        <w:rPr>
          <w:color w:val="000000"/>
          <w:sz w:val="24"/>
          <w:szCs w:val="24"/>
        </w:rPr>
      </w:pPr>
      <w:r>
        <w:rPr>
          <w:color w:val="000000"/>
          <w:sz w:val="24"/>
          <w:szCs w:val="24"/>
        </w:rPr>
        <w:t>В первые два десятилетия расчеты между странами СЭВ и взаимное кредитование осуществлялись на основе клиринговой системы, т.е. взаимного погашения встречных требований и обязательств соответствующими товарными поставками. Эти отношения были преимущественно двусторонними. В 1963 г. был введен переводной рубль как мера стоимости, средство платежа и накопления для организации многосторонних расчетов. Переводной рубль не конвертировался в национальные валюты, равно как и национальные валюты взаимно не конвертировались. Переводной рубль использовался только в банковских расчетах между странами-членами, его формой существования были запасы на счетах Международного банка экономического сотрудничества (МБЭС) и Международного инвестиционного банка (МИБ).</w:t>
      </w:r>
    </w:p>
    <w:p w:rsidR="00D96A49" w:rsidRDefault="00D96A49">
      <w:pPr>
        <w:widowControl w:val="0"/>
        <w:spacing w:before="120"/>
        <w:ind w:firstLine="567"/>
        <w:jc w:val="both"/>
        <w:rPr>
          <w:color w:val="000000"/>
          <w:sz w:val="24"/>
          <w:szCs w:val="24"/>
        </w:rPr>
      </w:pPr>
      <w:r>
        <w:rPr>
          <w:color w:val="000000"/>
          <w:sz w:val="24"/>
          <w:szCs w:val="24"/>
        </w:rPr>
        <w:t>Для определения внешнеторговых цен мировые цены в СКВ переводились в переводные рубли по среднегодовому курсу в соответствии с его золотым паритетом, который составлял 0,987412 г чистого золота и был выше паритета доллара на 12%. В качестве меры стоимости переводной рубль использовался для оценки совместно сооружаемых объектов и в других сферах сотрудничества. Функционирование валютной системы, основанной на переводном рубле, осуществлялось через два банка СЭВ - Международный банк экономического сотрудничества и Международный инвестиционный банк.</w:t>
      </w:r>
    </w:p>
    <w:p w:rsidR="00D96A49" w:rsidRDefault="00D96A49">
      <w:pPr>
        <w:widowControl w:val="0"/>
        <w:spacing w:before="120"/>
        <w:ind w:firstLine="567"/>
        <w:jc w:val="both"/>
        <w:rPr>
          <w:color w:val="000000"/>
          <w:sz w:val="24"/>
          <w:szCs w:val="24"/>
        </w:rPr>
      </w:pPr>
      <w:r>
        <w:rPr>
          <w:color w:val="000000"/>
          <w:sz w:val="24"/>
          <w:szCs w:val="24"/>
        </w:rPr>
        <w:t>Существовавшая на протяжении 20-30 лет модель международного социалистического разделения труда оказалась неспособной обеспечить решение таких актуальных для интенсификации экономик стран СЭВ задач, как ускорение научно-технического прогресса, осуществление глубоких структурных сдвигов в экономике, решение социальных вопросов. Это проявилось, прежде всего, в консервации отсталой структуры взаимного товарооборота, преобладании в нем сырья, а также в резком снижении его темпов с 10-11% в 1976-1985 гг. до 2,0% в 1986-1987 гг., причем товарооборот СССР со странами СЭВ за эти последние годы возрастал в среднем на 0,9% в год.</w:t>
      </w:r>
    </w:p>
    <w:p w:rsidR="00D96A49" w:rsidRDefault="00D96A49">
      <w:pPr>
        <w:widowControl w:val="0"/>
        <w:spacing w:before="120"/>
        <w:ind w:firstLine="567"/>
        <w:jc w:val="both"/>
        <w:rPr>
          <w:color w:val="000000"/>
          <w:sz w:val="24"/>
          <w:szCs w:val="24"/>
        </w:rPr>
      </w:pPr>
      <w:r>
        <w:rPr>
          <w:color w:val="000000"/>
          <w:sz w:val="24"/>
          <w:szCs w:val="24"/>
        </w:rPr>
        <w:t>После распада СЭВ в 1989 г. СССР оказался должником европейских стран-членов СЭВ (в 2000 г. 14 млрд. долл.), с высокой дебиторской задолженностью со стороны неевропейских стран (Вьетнам, Куба, Монголия), возврат которой в полном объеме весьма проблематичен.</w:t>
      </w:r>
    </w:p>
    <w:p w:rsidR="00D96A49" w:rsidRDefault="00D96A49">
      <w:pPr>
        <w:widowControl w:val="0"/>
        <w:spacing w:before="120"/>
        <w:ind w:firstLine="567"/>
        <w:jc w:val="both"/>
        <w:rPr>
          <w:color w:val="000000"/>
          <w:sz w:val="24"/>
          <w:szCs w:val="24"/>
        </w:rPr>
      </w:pPr>
      <w:r>
        <w:rPr>
          <w:color w:val="000000"/>
          <w:sz w:val="24"/>
          <w:szCs w:val="24"/>
        </w:rPr>
        <w:t>После распада СЭВ и СССР образовались страны с экономикой, переходной к рынку. Стратегия открытой экономики и структурно-рыночные преобразования открыли новые возможности для развития экономической интеграции. Страны Центральной и Восточной Европы в 1992 г. объединились в Центрально-европейскую зону свободной торговли (ЦЕЗСТ), в которую вошли Венгрия, Польша, Чехия, Словения. Балтийские государства (Латвия, Литва, Эстония) образовали Балтийскую зону свободной торговли в 1993 г. Страны Центральной и Восточной Европы, включая балтийские государства, взяли курс на вступление в Европейский союз.</w:t>
      </w:r>
    </w:p>
    <w:p w:rsidR="00D96A49" w:rsidRDefault="00D96A49">
      <w:pPr>
        <w:widowControl w:val="0"/>
        <w:spacing w:before="120"/>
        <w:ind w:firstLine="567"/>
        <w:jc w:val="both"/>
        <w:rPr>
          <w:color w:val="000000"/>
          <w:sz w:val="24"/>
          <w:szCs w:val="24"/>
        </w:rPr>
      </w:pPr>
      <w:r>
        <w:rPr>
          <w:color w:val="000000"/>
          <w:sz w:val="24"/>
          <w:szCs w:val="24"/>
        </w:rPr>
        <w:t>Интеграция в рамках стран СНГ пока развивается слабо. В середине 90-х гг. определилось разноскоростное развитие стран СНГ по направлению к экономической интеграции.</w:t>
      </w:r>
    </w:p>
    <w:p w:rsidR="00D96A49" w:rsidRDefault="00D96A49">
      <w:pPr>
        <w:widowControl w:val="0"/>
        <w:spacing w:before="120"/>
        <w:ind w:firstLine="567"/>
        <w:jc w:val="both"/>
        <w:rPr>
          <w:color w:val="000000"/>
          <w:sz w:val="24"/>
          <w:szCs w:val="24"/>
        </w:rPr>
      </w:pPr>
      <w:r>
        <w:rPr>
          <w:color w:val="000000"/>
          <w:sz w:val="24"/>
          <w:szCs w:val="24"/>
        </w:rPr>
        <w:t xml:space="preserve">Было создано несколько субрегиональных образований: </w:t>
      </w:r>
    </w:p>
    <w:p w:rsidR="00D96A49" w:rsidRDefault="00D96A49">
      <w:pPr>
        <w:widowControl w:val="0"/>
        <w:spacing w:before="120"/>
        <w:ind w:firstLine="567"/>
        <w:jc w:val="both"/>
        <w:rPr>
          <w:color w:val="000000"/>
          <w:sz w:val="24"/>
          <w:szCs w:val="24"/>
        </w:rPr>
      </w:pPr>
      <w:r>
        <w:rPr>
          <w:color w:val="000000"/>
          <w:sz w:val="24"/>
          <w:szCs w:val="24"/>
        </w:rPr>
        <w:t xml:space="preserve">двустороннее содружество России и Белоруссии, которые заключили договор об образовании Союзного государства; </w:t>
      </w:r>
    </w:p>
    <w:p w:rsidR="00D96A49" w:rsidRDefault="00D96A49">
      <w:pPr>
        <w:widowControl w:val="0"/>
        <w:spacing w:before="120"/>
        <w:ind w:firstLine="567"/>
        <w:jc w:val="both"/>
        <w:rPr>
          <w:color w:val="000000"/>
          <w:sz w:val="24"/>
          <w:szCs w:val="24"/>
        </w:rPr>
      </w:pPr>
      <w:r>
        <w:rPr>
          <w:color w:val="000000"/>
          <w:sz w:val="24"/>
          <w:szCs w:val="24"/>
        </w:rPr>
        <w:t xml:space="preserve">Таможенная "пятерка" (Россия, Белоруссия, Казахстан, Киргизия и Таджикистан); </w:t>
      </w:r>
    </w:p>
    <w:p w:rsidR="00D96A49" w:rsidRDefault="00D96A49">
      <w:pPr>
        <w:widowControl w:val="0"/>
        <w:spacing w:before="120"/>
        <w:ind w:firstLine="567"/>
        <w:jc w:val="both"/>
        <w:rPr>
          <w:color w:val="000000"/>
          <w:sz w:val="24"/>
          <w:szCs w:val="24"/>
        </w:rPr>
      </w:pPr>
      <w:r>
        <w:rPr>
          <w:color w:val="000000"/>
          <w:sz w:val="24"/>
          <w:szCs w:val="24"/>
        </w:rPr>
        <w:t xml:space="preserve">соглашение об углублении интеграции в экономической и гуманитарной областях стран Центрально-Азиатского региона (Узбекистан, Казахстан, Киргизия и Таджикистан); </w:t>
      </w:r>
    </w:p>
    <w:p w:rsidR="00D96A49" w:rsidRDefault="00D96A49">
      <w:pPr>
        <w:widowControl w:val="0"/>
        <w:spacing w:before="120"/>
        <w:ind w:firstLine="567"/>
        <w:jc w:val="both"/>
        <w:rPr>
          <w:color w:val="000000"/>
          <w:sz w:val="24"/>
          <w:szCs w:val="24"/>
        </w:rPr>
      </w:pPr>
      <w:r>
        <w:rPr>
          <w:color w:val="000000"/>
          <w:sz w:val="24"/>
          <w:szCs w:val="24"/>
        </w:rPr>
        <w:t xml:space="preserve">совместную транспортно-энергетическую инфраструктуру создали Грузия, Украина, Азербайджан и Молдавия. </w:t>
      </w:r>
    </w:p>
    <w:p w:rsidR="00D96A49" w:rsidRDefault="00D96A49">
      <w:pPr>
        <w:widowControl w:val="0"/>
        <w:spacing w:before="120"/>
        <w:ind w:firstLine="567"/>
        <w:jc w:val="both"/>
        <w:rPr>
          <w:color w:val="000000"/>
          <w:sz w:val="24"/>
          <w:szCs w:val="24"/>
        </w:rPr>
      </w:pPr>
      <w:r>
        <w:rPr>
          <w:color w:val="000000"/>
          <w:sz w:val="24"/>
          <w:szCs w:val="24"/>
        </w:rPr>
        <w:t>Дальнейшее углубление интеграции стран СНГ связано с рыночными преобразованиями и темпами экономического развития, которые должны сформировать заинтересованность во взаимодействии.</w:t>
      </w:r>
    </w:p>
    <w:p w:rsidR="00D96A49" w:rsidRDefault="00D96A49">
      <w:pPr>
        <w:widowControl w:val="0"/>
        <w:spacing w:before="120"/>
        <w:jc w:val="center"/>
        <w:rPr>
          <w:b/>
          <w:bCs/>
          <w:color w:val="000000"/>
          <w:sz w:val="28"/>
          <w:szCs w:val="28"/>
        </w:rPr>
      </w:pPr>
      <w:r>
        <w:rPr>
          <w:b/>
          <w:bCs/>
          <w:color w:val="000000"/>
          <w:sz w:val="28"/>
          <w:szCs w:val="28"/>
        </w:rPr>
        <w:t>Список литературы</w:t>
      </w:r>
    </w:p>
    <w:p w:rsidR="00D96A49" w:rsidRDefault="00D96A49">
      <w:pPr>
        <w:widowControl w:val="0"/>
        <w:spacing w:before="120"/>
        <w:ind w:firstLine="567"/>
        <w:jc w:val="both"/>
        <w:rPr>
          <w:color w:val="000000"/>
          <w:sz w:val="24"/>
          <w:szCs w:val="24"/>
        </w:rPr>
      </w:pPr>
      <w:r>
        <w:rPr>
          <w:color w:val="000000"/>
          <w:sz w:val="24"/>
          <w:szCs w:val="24"/>
        </w:rPr>
        <w:t xml:space="preserve">Киреев А. Международная экономика. Часть первая. - М.: Международные отношения, 1999. - Гл. 12, с. 361-389; часть вторая, гл. 1, с. 17-32; гл. 2., с. 40-57; гл. 4, с. 126-126-151; гл. 5, с. 157-179. </w:t>
      </w:r>
    </w:p>
    <w:p w:rsidR="00D96A49" w:rsidRDefault="00D96A49">
      <w:pPr>
        <w:widowControl w:val="0"/>
        <w:spacing w:before="120"/>
        <w:ind w:firstLine="567"/>
        <w:jc w:val="both"/>
        <w:rPr>
          <w:color w:val="000000"/>
          <w:sz w:val="24"/>
          <w:szCs w:val="24"/>
        </w:rPr>
      </w:pPr>
      <w:r>
        <w:rPr>
          <w:color w:val="000000"/>
          <w:sz w:val="24"/>
          <w:szCs w:val="24"/>
        </w:rPr>
        <w:t xml:space="preserve">Козырев В.М. Основы современной экономики. Учебник. - М.: Финансы и статистика, 2000. - Гл. 14, с. 410-416. </w:t>
      </w:r>
    </w:p>
    <w:p w:rsidR="00D96A49" w:rsidRDefault="00D96A49">
      <w:pPr>
        <w:widowControl w:val="0"/>
        <w:spacing w:before="120"/>
        <w:ind w:firstLine="567"/>
        <w:jc w:val="both"/>
        <w:rPr>
          <w:color w:val="000000"/>
          <w:sz w:val="24"/>
          <w:szCs w:val="24"/>
        </w:rPr>
      </w:pPr>
      <w:r>
        <w:rPr>
          <w:color w:val="000000"/>
          <w:sz w:val="24"/>
          <w:szCs w:val="24"/>
        </w:rPr>
        <w:t xml:space="preserve">Кругман П.Р., Обстфельд М. Международная экономика. Теория и политика. /Пер. с англ. - М.: Юнити, 1997. - Гл. 13, с. 318-333; гл. 14, с. 334-345; гл. 19, с. 539-544. </w:t>
      </w:r>
    </w:p>
    <w:p w:rsidR="00D96A49" w:rsidRDefault="00D96A49">
      <w:pPr>
        <w:widowControl w:val="0"/>
        <w:spacing w:before="120"/>
        <w:ind w:firstLine="567"/>
        <w:jc w:val="both"/>
        <w:rPr>
          <w:color w:val="000000"/>
          <w:sz w:val="24"/>
          <w:szCs w:val="24"/>
        </w:rPr>
      </w:pPr>
      <w:r>
        <w:rPr>
          <w:color w:val="000000"/>
          <w:sz w:val="24"/>
          <w:szCs w:val="24"/>
        </w:rPr>
        <w:t xml:space="preserve">Международные экономические отношения. Учебник. /Под общей ред. проф. В.Е. Рыбалкина. - М.: Юнити, 2001. - Гл. 15, с. 237-252; гл. 16, с. 253-272; гл. 17, с. 273-301; гл. 18, с. 322-326; гл. 20, с. 348-357. </w:t>
      </w:r>
    </w:p>
    <w:p w:rsidR="00D96A49" w:rsidRDefault="00D96A49">
      <w:pPr>
        <w:widowControl w:val="0"/>
        <w:spacing w:before="120"/>
        <w:ind w:firstLine="567"/>
        <w:jc w:val="both"/>
        <w:rPr>
          <w:color w:val="000000"/>
          <w:sz w:val="24"/>
          <w:szCs w:val="24"/>
        </w:rPr>
      </w:pPr>
      <w:r>
        <w:rPr>
          <w:color w:val="000000"/>
          <w:sz w:val="24"/>
          <w:szCs w:val="24"/>
        </w:rPr>
        <w:t xml:space="preserve">Мировая экономика. Учебник. /Под ред. д.э.н., проф. А.С. Булатова. - М.: Юристъ, 2002. - Гл 12, с. 299-339. </w:t>
      </w:r>
    </w:p>
    <w:p w:rsidR="00D96A49" w:rsidRDefault="00D96A49">
      <w:pPr>
        <w:widowControl w:val="0"/>
        <w:spacing w:before="120"/>
        <w:ind w:firstLine="567"/>
        <w:jc w:val="both"/>
        <w:rPr>
          <w:color w:val="000000"/>
          <w:sz w:val="24"/>
          <w:szCs w:val="24"/>
        </w:rPr>
      </w:pPr>
      <w:r>
        <w:rPr>
          <w:color w:val="000000"/>
          <w:sz w:val="24"/>
          <w:szCs w:val="24"/>
        </w:rPr>
        <w:t xml:space="preserve">Носова СС. Экономическая теория. Учебник. - М.: ВЛАДОС, 1999. - Гл. 38-39, с. 348-365. </w:t>
      </w:r>
    </w:p>
    <w:p w:rsidR="00D96A49" w:rsidRDefault="00D96A49">
      <w:pPr>
        <w:widowControl w:val="0"/>
        <w:spacing w:before="120"/>
        <w:ind w:firstLine="567"/>
        <w:jc w:val="both"/>
        <w:rPr>
          <w:color w:val="000000"/>
          <w:sz w:val="24"/>
          <w:szCs w:val="24"/>
        </w:rPr>
      </w:pPr>
      <w:r>
        <w:rPr>
          <w:color w:val="000000"/>
          <w:sz w:val="24"/>
          <w:szCs w:val="24"/>
        </w:rPr>
        <w:t xml:space="preserve">Сальваторе Д. Международная экономика. - М.: 1998. - Гл. 13, с. 369-385; гл. 14, с. 416-435; гл. 21, с. 639-664. </w:t>
      </w:r>
    </w:p>
    <w:p w:rsidR="00D96A49" w:rsidRDefault="00D96A49">
      <w:pPr>
        <w:widowControl w:val="0"/>
        <w:spacing w:before="120"/>
        <w:ind w:firstLine="567"/>
        <w:jc w:val="both"/>
        <w:rPr>
          <w:color w:val="000000"/>
          <w:sz w:val="24"/>
          <w:szCs w:val="24"/>
        </w:rPr>
      </w:pPr>
      <w:r>
        <w:rPr>
          <w:color w:val="000000"/>
          <w:sz w:val="24"/>
          <w:szCs w:val="24"/>
        </w:rPr>
        <w:t xml:space="preserve">Экономика. Учебник. /Под ред. Д.В. Валового. - М.: Щит-М, 1999. - Гл. XVI, 319-325, 310-311. </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Экономическая теория. Учебник. /Под ред. В.Д. Камаева. - М.: ВЛАДОС, 1999. - Гл. 21, с. 528-547. </w:t>
      </w:r>
    </w:p>
    <w:p w:rsidR="00D96A49" w:rsidRDefault="00D96A49">
      <w:pPr>
        <w:widowControl w:val="0"/>
        <w:spacing w:before="120"/>
        <w:ind w:firstLine="567"/>
        <w:jc w:val="both"/>
        <w:rPr>
          <w:color w:val="000000"/>
          <w:sz w:val="24"/>
          <w:szCs w:val="24"/>
        </w:rPr>
      </w:pPr>
      <w:r>
        <w:rPr>
          <w:color w:val="000000"/>
          <w:sz w:val="24"/>
          <w:szCs w:val="24"/>
        </w:rPr>
        <w:t xml:space="preserve">Экономическая теория. Учебник. /Под ред. И.П. Николаевой. - М.: Проспект, 1999. - Гл. 24-25, с. 413-439. </w:t>
      </w:r>
    </w:p>
    <w:p w:rsidR="00D96A49" w:rsidRDefault="00D96A49">
      <w:pPr>
        <w:widowControl w:val="0"/>
        <w:spacing w:before="120"/>
        <w:ind w:firstLine="567"/>
        <w:jc w:val="both"/>
        <w:rPr>
          <w:color w:val="000000"/>
          <w:sz w:val="24"/>
          <w:szCs w:val="24"/>
        </w:rPr>
      </w:pPr>
      <w:bookmarkStart w:id="0" w:name="_GoBack"/>
      <w:bookmarkEnd w:id="0"/>
    </w:p>
    <w:sectPr w:rsidR="00D96A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92186"/>
    <w:multiLevelType w:val="hybridMultilevel"/>
    <w:tmpl w:val="AEACA7CC"/>
    <w:lvl w:ilvl="0" w:tplc="B9CC69EE">
      <w:start w:val="1"/>
      <w:numFmt w:val="bullet"/>
      <w:lvlText w:val=""/>
      <w:lvlJc w:val="left"/>
      <w:pPr>
        <w:tabs>
          <w:tab w:val="num" w:pos="720"/>
        </w:tabs>
        <w:ind w:left="720" w:hanging="360"/>
      </w:pPr>
      <w:rPr>
        <w:rFonts w:ascii="Symbol" w:hAnsi="Symbol" w:cs="Symbol" w:hint="default"/>
        <w:sz w:val="20"/>
        <w:szCs w:val="20"/>
      </w:rPr>
    </w:lvl>
    <w:lvl w:ilvl="1" w:tplc="4C7C7F6E">
      <w:start w:val="1"/>
      <w:numFmt w:val="bullet"/>
      <w:lvlText w:val="o"/>
      <w:lvlJc w:val="left"/>
      <w:pPr>
        <w:tabs>
          <w:tab w:val="num" w:pos="1440"/>
        </w:tabs>
        <w:ind w:left="1440" w:hanging="360"/>
      </w:pPr>
      <w:rPr>
        <w:rFonts w:ascii="Courier New" w:hAnsi="Courier New" w:cs="Courier New" w:hint="default"/>
        <w:sz w:val="20"/>
        <w:szCs w:val="20"/>
      </w:rPr>
    </w:lvl>
    <w:lvl w:ilvl="2" w:tplc="3D183B44">
      <w:start w:val="1"/>
      <w:numFmt w:val="bullet"/>
      <w:lvlText w:val=""/>
      <w:lvlJc w:val="left"/>
      <w:pPr>
        <w:tabs>
          <w:tab w:val="num" w:pos="2160"/>
        </w:tabs>
        <w:ind w:left="2160" w:hanging="360"/>
      </w:pPr>
      <w:rPr>
        <w:rFonts w:ascii="Wingdings" w:hAnsi="Wingdings" w:cs="Wingdings" w:hint="default"/>
        <w:sz w:val="20"/>
        <w:szCs w:val="20"/>
      </w:rPr>
    </w:lvl>
    <w:lvl w:ilvl="3" w:tplc="F1F4B0B8">
      <w:start w:val="1"/>
      <w:numFmt w:val="bullet"/>
      <w:lvlText w:val=""/>
      <w:lvlJc w:val="left"/>
      <w:pPr>
        <w:tabs>
          <w:tab w:val="num" w:pos="2880"/>
        </w:tabs>
        <w:ind w:left="2880" w:hanging="360"/>
      </w:pPr>
      <w:rPr>
        <w:rFonts w:ascii="Wingdings" w:hAnsi="Wingdings" w:cs="Wingdings" w:hint="default"/>
        <w:sz w:val="20"/>
        <w:szCs w:val="20"/>
      </w:rPr>
    </w:lvl>
    <w:lvl w:ilvl="4" w:tplc="10083F70">
      <w:start w:val="1"/>
      <w:numFmt w:val="bullet"/>
      <w:lvlText w:val=""/>
      <w:lvlJc w:val="left"/>
      <w:pPr>
        <w:tabs>
          <w:tab w:val="num" w:pos="3600"/>
        </w:tabs>
        <w:ind w:left="3600" w:hanging="360"/>
      </w:pPr>
      <w:rPr>
        <w:rFonts w:ascii="Wingdings" w:hAnsi="Wingdings" w:cs="Wingdings" w:hint="default"/>
        <w:sz w:val="20"/>
        <w:szCs w:val="20"/>
      </w:rPr>
    </w:lvl>
    <w:lvl w:ilvl="5" w:tplc="1F0A14CC">
      <w:start w:val="1"/>
      <w:numFmt w:val="bullet"/>
      <w:lvlText w:val=""/>
      <w:lvlJc w:val="left"/>
      <w:pPr>
        <w:tabs>
          <w:tab w:val="num" w:pos="4320"/>
        </w:tabs>
        <w:ind w:left="4320" w:hanging="360"/>
      </w:pPr>
      <w:rPr>
        <w:rFonts w:ascii="Wingdings" w:hAnsi="Wingdings" w:cs="Wingdings" w:hint="default"/>
        <w:sz w:val="20"/>
        <w:szCs w:val="20"/>
      </w:rPr>
    </w:lvl>
    <w:lvl w:ilvl="6" w:tplc="536CBB2E">
      <w:start w:val="1"/>
      <w:numFmt w:val="bullet"/>
      <w:lvlText w:val=""/>
      <w:lvlJc w:val="left"/>
      <w:pPr>
        <w:tabs>
          <w:tab w:val="num" w:pos="5040"/>
        </w:tabs>
        <w:ind w:left="5040" w:hanging="360"/>
      </w:pPr>
      <w:rPr>
        <w:rFonts w:ascii="Wingdings" w:hAnsi="Wingdings" w:cs="Wingdings" w:hint="default"/>
        <w:sz w:val="20"/>
        <w:szCs w:val="20"/>
      </w:rPr>
    </w:lvl>
    <w:lvl w:ilvl="7" w:tplc="85742D68">
      <w:start w:val="1"/>
      <w:numFmt w:val="bullet"/>
      <w:lvlText w:val=""/>
      <w:lvlJc w:val="left"/>
      <w:pPr>
        <w:tabs>
          <w:tab w:val="num" w:pos="5760"/>
        </w:tabs>
        <w:ind w:left="5760" w:hanging="360"/>
      </w:pPr>
      <w:rPr>
        <w:rFonts w:ascii="Wingdings" w:hAnsi="Wingdings" w:cs="Wingdings" w:hint="default"/>
        <w:sz w:val="20"/>
        <w:szCs w:val="20"/>
      </w:rPr>
    </w:lvl>
    <w:lvl w:ilvl="8" w:tplc="5CB295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9717820"/>
    <w:multiLevelType w:val="hybridMultilevel"/>
    <w:tmpl w:val="553C737C"/>
    <w:lvl w:ilvl="0" w:tplc="FCBAF548">
      <w:start w:val="1"/>
      <w:numFmt w:val="bullet"/>
      <w:lvlText w:val=""/>
      <w:lvlJc w:val="left"/>
      <w:pPr>
        <w:tabs>
          <w:tab w:val="num" w:pos="720"/>
        </w:tabs>
        <w:ind w:left="720" w:hanging="360"/>
      </w:pPr>
      <w:rPr>
        <w:rFonts w:ascii="Symbol" w:hAnsi="Symbol" w:cs="Symbol" w:hint="default"/>
        <w:sz w:val="20"/>
        <w:szCs w:val="20"/>
      </w:rPr>
    </w:lvl>
    <w:lvl w:ilvl="1" w:tplc="8D8E0B78">
      <w:start w:val="1"/>
      <w:numFmt w:val="bullet"/>
      <w:lvlText w:val="o"/>
      <w:lvlJc w:val="left"/>
      <w:pPr>
        <w:tabs>
          <w:tab w:val="num" w:pos="1440"/>
        </w:tabs>
        <w:ind w:left="1440" w:hanging="360"/>
      </w:pPr>
      <w:rPr>
        <w:rFonts w:ascii="Courier New" w:hAnsi="Courier New" w:cs="Courier New" w:hint="default"/>
        <w:sz w:val="20"/>
        <w:szCs w:val="20"/>
      </w:rPr>
    </w:lvl>
    <w:lvl w:ilvl="2" w:tplc="7FDECA4A">
      <w:start w:val="1"/>
      <w:numFmt w:val="bullet"/>
      <w:lvlText w:val=""/>
      <w:lvlJc w:val="left"/>
      <w:pPr>
        <w:tabs>
          <w:tab w:val="num" w:pos="2160"/>
        </w:tabs>
        <w:ind w:left="2160" w:hanging="360"/>
      </w:pPr>
      <w:rPr>
        <w:rFonts w:ascii="Wingdings" w:hAnsi="Wingdings" w:cs="Wingdings" w:hint="default"/>
        <w:sz w:val="20"/>
        <w:szCs w:val="20"/>
      </w:rPr>
    </w:lvl>
    <w:lvl w:ilvl="3" w:tplc="0ED43BE2">
      <w:start w:val="1"/>
      <w:numFmt w:val="bullet"/>
      <w:lvlText w:val=""/>
      <w:lvlJc w:val="left"/>
      <w:pPr>
        <w:tabs>
          <w:tab w:val="num" w:pos="2880"/>
        </w:tabs>
        <w:ind w:left="2880" w:hanging="360"/>
      </w:pPr>
      <w:rPr>
        <w:rFonts w:ascii="Wingdings" w:hAnsi="Wingdings" w:cs="Wingdings" w:hint="default"/>
        <w:sz w:val="20"/>
        <w:szCs w:val="20"/>
      </w:rPr>
    </w:lvl>
    <w:lvl w:ilvl="4" w:tplc="BDE8EBCA">
      <w:start w:val="1"/>
      <w:numFmt w:val="bullet"/>
      <w:lvlText w:val=""/>
      <w:lvlJc w:val="left"/>
      <w:pPr>
        <w:tabs>
          <w:tab w:val="num" w:pos="3600"/>
        </w:tabs>
        <w:ind w:left="3600" w:hanging="360"/>
      </w:pPr>
      <w:rPr>
        <w:rFonts w:ascii="Wingdings" w:hAnsi="Wingdings" w:cs="Wingdings" w:hint="default"/>
        <w:sz w:val="20"/>
        <w:szCs w:val="20"/>
      </w:rPr>
    </w:lvl>
    <w:lvl w:ilvl="5" w:tplc="38DCA9B6">
      <w:start w:val="1"/>
      <w:numFmt w:val="bullet"/>
      <w:lvlText w:val=""/>
      <w:lvlJc w:val="left"/>
      <w:pPr>
        <w:tabs>
          <w:tab w:val="num" w:pos="4320"/>
        </w:tabs>
        <w:ind w:left="4320" w:hanging="360"/>
      </w:pPr>
      <w:rPr>
        <w:rFonts w:ascii="Wingdings" w:hAnsi="Wingdings" w:cs="Wingdings" w:hint="default"/>
        <w:sz w:val="20"/>
        <w:szCs w:val="20"/>
      </w:rPr>
    </w:lvl>
    <w:lvl w:ilvl="6" w:tplc="2732145C">
      <w:start w:val="1"/>
      <w:numFmt w:val="bullet"/>
      <w:lvlText w:val=""/>
      <w:lvlJc w:val="left"/>
      <w:pPr>
        <w:tabs>
          <w:tab w:val="num" w:pos="5040"/>
        </w:tabs>
        <w:ind w:left="5040" w:hanging="360"/>
      </w:pPr>
      <w:rPr>
        <w:rFonts w:ascii="Wingdings" w:hAnsi="Wingdings" w:cs="Wingdings" w:hint="default"/>
        <w:sz w:val="20"/>
        <w:szCs w:val="20"/>
      </w:rPr>
    </w:lvl>
    <w:lvl w:ilvl="7" w:tplc="5ACCC502">
      <w:start w:val="1"/>
      <w:numFmt w:val="bullet"/>
      <w:lvlText w:val=""/>
      <w:lvlJc w:val="left"/>
      <w:pPr>
        <w:tabs>
          <w:tab w:val="num" w:pos="5760"/>
        </w:tabs>
        <w:ind w:left="5760" w:hanging="360"/>
      </w:pPr>
      <w:rPr>
        <w:rFonts w:ascii="Wingdings" w:hAnsi="Wingdings" w:cs="Wingdings" w:hint="default"/>
        <w:sz w:val="20"/>
        <w:szCs w:val="20"/>
      </w:rPr>
    </w:lvl>
    <w:lvl w:ilvl="8" w:tplc="8BE664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B707002"/>
    <w:multiLevelType w:val="hybridMultilevel"/>
    <w:tmpl w:val="7822420C"/>
    <w:lvl w:ilvl="0" w:tplc="3F1C9B64">
      <w:start w:val="1"/>
      <w:numFmt w:val="bullet"/>
      <w:lvlText w:val=""/>
      <w:lvlJc w:val="left"/>
      <w:pPr>
        <w:tabs>
          <w:tab w:val="num" w:pos="720"/>
        </w:tabs>
        <w:ind w:left="720" w:hanging="360"/>
      </w:pPr>
      <w:rPr>
        <w:rFonts w:ascii="Symbol" w:hAnsi="Symbol" w:cs="Symbol" w:hint="default"/>
        <w:sz w:val="20"/>
        <w:szCs w:val="20"/>
      </w:rPr>
    </w:lvl>
    <w:lvl w:ilvl="1" w:tplc="F2287E24">
      <w:start w:val="1"/>
      <w:numFmt w:val="bullet"/>
      <w:lvlText w:val="o"/>
      <w:lvlJc w:val="left"/>
      <w:pPr>
        <w:tabs>
          <w:tab w:val="num" w:pos="1440"/>
        </w:tabs>
        <w:ind w:left="1440" w:hanging="360"/>
      </w:pPr>
      <w:rPr>
        <w:rFonts w:ascii="Courier New" w:hAnsi="Courier New" w:cs="Courier New" w:hint="default"/>
        <w:sz w:val="20"/>
        <w:szCs w:val="20"/>
      </w:rPr>
    </w:lvl>
    <w:lvl w:ilvl="2" w:tplc="AA48F61A">
      <w:start w:val="1"/>
      <w:numFmt w:val="bullet"/>
      <w:lvlText w:val=""/>
      <w:lvlJc w:val="left"/>
      <w:pPr>
        <w:tabs>
          <w:tab w:val="num" w:pos="2160"/>
        </w:tabs>
        <w:ind w:left="2160" w:hanging="360"/>
      </w:pPr>
      <w:rPr>
        <w:rFonts w:ascii="Wingdings" w:hAnsi="Wingdings" w:cs="Wingdings" w:hint="default"/>
        <w:sz w:val="20"/>
        <w:szCs w:val="20"/>
      </w:rPr>
    </w:lvl>
    <w:lvl w:ilvl="3" w:tplc="04466D82">
      <w:start w:val="1"/>
      <w:numFmt w:val="bullet"/>
      <w:lvlText w:val=""/>
      <w:lvlJc w:val="left"/>
      <w:pPr>
        <w:tabs>
          <w:tab w:val="num" w:pos="2880"/>
        </w:tabs>
        <w:ind w:left="2880" w:hanging="360"/>
      </w:pPr>
      <w:rPr>
        <w:rFonts w:ascii="Wingdings" w:hAnsi="Wingdings" w:cs="Wingdings" w:hint="default"/>
        <w:sz w:val="20"/>
        <w:szCs w:val="20"/>
      </w:rPr>
    </w:lvl>
    <w:lvl w:ilvl="4" w:tplc="86F03BE6">
      <w:start w:val="1"/>
      <w:numFmt w:val="bullet"/>
      <w:lvlText w:val=""/>
      <w:lvlJc w:val="left"/>
      <w:pPr>
        <w:tabs>
          <w:tab w:val="num" w:pos="3600"/>
        </w:tabs>
        <w:ind w:left="3600" w:hanging="360"/>
      </w:pPr>
      <w:rPr>
        <w:rFonts w:ascii="Wingdings" w:hAnsi="Wingdings" w:cs="Wingdings" w:hint="default"/>
        <w:sz w:val="20"/>
        <w:szCs w:val="20"/>
      </w:rPr>
    </w:lvl>
    <w:lvl w:ilvl="5" w:tplc="4D32F90A">
      <w:start w:val="1"/>
      <w:numFmt w:val="bullet"/>
      <w:lvlText w:val=""/>
      <w:lvlJc w:val="left"/>
      <w:pPr>
        <w:tabs>
          <w:tab w:val="num" w:pos="4320"/>
        </w:tabs>
        <w:ind w:left="4320" w:hanging="360"/>
      </w:pPr>
      <w:rPr>
        <w:rFonts w:ascii="Wingdings" w:hAnsi="Wingdings" w:cs="Wingdings" w:hint="default"/>
        <w:sz w:val="20"/>
        <w:szCs w:val="20"/>
      </w:rPr>
    </w:lvl>
    <w:lvl w:ilvl="6" w:tplc="A19697E4">
      <w:start w:val="1"/>
      <w:numFmt w:val="bullet"/>
      <w:lvlText w:val=""/>
      <w:lvlJc w:val="left"/>
      <w:pPr>
        <w:tabs>
          <w:tab w:val="num" w:pos="5040"/>
        </w:tabs>
        <w:ind w:left="5040" w:hanging="360"/>
      </w:pPr>
      <w:rPr>
        <w:rFonts w:ascii="Wingdings" w:hAnsi="Wingdings" w:cs="Wingdings" w:hint="default"/>
        <w:sz w:val="20"/>
        <w:szCs w:val="20"/>
      </w:rPr>
    </w:lvl>
    <w:lvl w:ilvl="7" w:tplc="6E30B126">
      <w:start w:val="1"/>
      <w:numFmt w:val="bullet"/>
      <w:lvlText w:val=""/>
      <w:lvlJc w:val="left"/>
      <w:pPr>
        <w:tabs>
          <w:tab w:val="num" w:pos="5760"/>
        </w:tabs>
        <w:ind w:left="5760" w:hanging="360"/>
      </w:pPr>
      <w:rPr>
        <w:rFonts w:ascii="Wingdings" w:hAnsi="Wingdings" w:cs="Wingdings" w:hint="default"/>
        <w:sz w:val="20"/>
        <w:szCs w:val="20"/>
      </w:rPr>
    </w:lvl>
    <w:lvl w:ilvl="8" w:tplc="AA343F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C7631CA"/>
    <w:multiLevelType w:val="hybridMultilevel"/>
    <w:tmpl w:val="A85699CE"/>
    <w:lvl w:ilvl="0" w:tplc="217E3F30">
      <w:start w:val="1"/>
      <w:numFmt w:val="bullet"/>
      <w:lvlText w:val=""/>
      <w:lvlJc w:val="left"/>
      <w:pPr>
        <w:tabs>
          <w:tab w:val="num" w:pos="720"/>
        </w:tabs>
        <w:ind w:left="720" w:hanging="360"/>
      </w:pPr>
      <w:rPr>
        <w:rFonts w:ascii="Symbol" w:hAnsi="Symbol" w:cs="Symbol" w:hint="default"/>
        <w:sz w:val="20"/>
        <w:szCs w:val="20"/>
      </w:rPr>
    </w:lvl>
    <w:lvl w:ilvl="1" w:tplc="A1328B3C">
      <w:start w:val="1"/>
      <w:numFmt w:val="bullet"/>
      <w:lvlText w:val="o"/>
      <w:lvlJc w:val="left"/>
      <w:pPr>
        <w:tabs>
          <w:tab w:val="num" w:pos="1440"/>
        </w:tabs>
        <w:ind w:left="1440" w:hanging="360"/>
      </w:pPr>
      <w:rPr>
        <w:rFonts w:ascii="Courier New" w:hAnsi="Courier New" w:cs="Courier New" w:hint="default"/>
        <w:sz w:val="20"/>
        <w:szCs w:val="20"/>
      </w:rPr>
    </w:lvl>
    <w:lvl w:ilvl="2" w:tplc="FD9AAF58">
      <w:start w:val="1"/>
      <w:numFmt w:val="bullet"/>
      <w:lvlText w:val=""/>
      <w:lvlJc w:val="left"/>
      <w:pPr>
        <w:tabs>
          <w:tab w:val="num" w:pos="2160"/>
        </w:tabs>
        <w:ind w:left="2160" w:hanging="360"/>
      </w:pPr>
      <w:rPr>
        <w:rFonts w:ascii="Wingdings" w:hAnsi="Wingdings" w:cs="Wingdings" w:hint="default"/>
        <w:sz w:val="20"/>
        <w:szCs w:val="20"/>
      </w:rPr>
    </w:lvl>
    <w:lvl w:ilvl="3" w:tplc="30A6C20A">
      <w:start w:val="1"/>
      <w:numFmt w:val="bullet"/>
      <w:lvlText w:val=""/>
      <w:lvlJc w:val="left"/>
      <w:pPr>
        <w:tabs>
          <w:tab w:val="num" w:pos="2880"/>
        </w:tabs>
        <w:ind w:left="2880" w:hanging="360"/>
      </w:pPr>
      <w:rPr>
        <w:rFonts w:ascii="Wingdings" w:hAnsi="Wingdings" w:cs="Wingdings" w:hint="default"/>
        <w:sz w:val="20"/>
        <w:szCs w:val="20"/>
      </w:rPr>
    </w:lvl>
    <w:lvl w:ilvl="4" w:tplc="7F905A54">
      <w:start w:val="1"/>
      <w:numFmt w:val="bullet"/>
      <w:lvlText w:val=""/>
      <w:lvlJc w:val="left"/>
      <w:pPr>
        <w:tabs>
          <w:tab w:val="num" w:pos="3600"/>
        </w:tabs>
        <w:ind w:left="3600" w:hanging="360"/>
      </w:pPr>
      <w:rPr>
        <w:rFonts w:ascii="Wingdings" w:hAnsi="Wingdings" w:cs="Wingdings" w:hint="default"/>
        <w:sz w:val="20"/>
        <w:szCs w:val="20"/>
      </w:rPr>
    </w:lvl>
    <w:lvl w:ilvl="5" w:tplc="DA1AB382">
      <w:start w:val="1"/>
      <w:numFmt w:val="bullet"/>
      <w:lvlText w:val=""/>
      <w:lvlJc w:val="left"/>
      <w:pPr>
        <w:tabs>
          <w:tab w:val="num" w:pos="4320"/>
        </w:tabs>
        <w:ind w:left="4320" w:hanging="360"/>
      </w:pPr>
      <w:rPr>
        <w:rFonts w:ascii="Wingdings" w:hAnsi="Wingdings" w:cs="Wingdings" w:hint="default"/>
        <w:sz w:val="20"/>
        <w:szCs w:val="20"/>
      </w:rPr>
    </w:lvl>
    <w:lvl w:ilvl="6" w:tplc="FE70C6EC">
      <w:start w:val="1"/>
      <w:numFmt w:val="bullet"/>
      <w:lvlText w:val=""/>
      <w:lvlJc w:val="left"/>
      <w:pPr>
        <w:tabs>
          <w:tab w:val="num" w:pos="5040"/>
        </w:tabs>
        <w:ind w:left="5040" w:hanging="360"/>
      </w:pPr>
      <w:rPr>
        <w:rFonts w:ascii="Wingdings" w:hAnsi="Wingdings" w:cs="Wingdings" w:hint="default"/>
        <w:sz w:val="20"/>
        <w:szCs w:val="20"/>
      </w:rPr>
    </w:lvl>
    <w:lvl w:ilvl="7" w:tplc="D67CD082">
      <w:start w:val="1"/>
      <w:numFmt w:val="bullet"/>
      <w:lvlText w:val=""/>
      <w:lvlJc w:val="left"/>
      <w:pPr>
        <w:tabs>
          <w:tab w:val="num" w:pos="5760"/>
        </w:tabs>
        <w:ind w:left="5760" w:hanging="360"/>
      </w:pPr>
      <w:rPr>
        <w:rFonts w:ascii="Wingdings" w:hAnsi="Wingdings" w:cs="Wingdings" w:hint="default"/>
        <w:sz w:val="20"/>
        <w:szCs w:val="20"/>
      </w:rPr>
    </w:lvl>
    <w:lvl w:ilvl="8" w:tplc="82682E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7BF313F"/>
    <w:multiLevelType w:val="hybridMultilevel"/>
    <w:tmpl w:val="E24656BA"/>
    <w:lvl w:ilvl="0" w:tplc="8C181F08">
      <w:start w:val="1"/>
      <w:numFmt w:val="bullet"/>
      <w:lvlText w:val=""/>
      <w:lvlJc w:val="left"/>
      <w:pPr>
        <w:tabs>
          <w:tab w:val="num" w:pos="720"/>
        </w:tabs>
        <w:ind w:left="720" w:hanging="360"/>
      </w:pPr>
      <w:rPr>
        <w:rFonts w:ascii="Symbol" w:hAnsi="Symbol" w:cs="Symbol" w:hint="default"/>
        <w:sz w:val="20"/>
        <w:szCs w:val="20"/>
      </w:rPr>
    </w:lvl>
    <w:lvl w:ilvl="1" w:tplc="C7A8F5E4">
      <w:start w:val="1"/>
      <w:numFmt w:val="bullet"/>
      <w:lvlText w:val="o"/>
      <w:lvlJc w:val="left"/>
      <w:pPr>
        <w:tabs>
          <w:tab w:val="num" w:pos="1440"/>
        </w:tabs>
        <w:ind w:left="1440" w:hanging="360"/>
      </w:pPr>
      <w:rPr>
        <w:rFonts w:ascii="Courier New" w:hAnsi="Courier New" w:cs="Courier New" w:hint="default"/>
        <w:sz w:val="20"/>
        <w:szCs w:val="20"/>
      </w:rPr>
    </w:lvl>
    <w:lvl w:ilvl="2" w:tplc="F79A9344">
      <w:start w:val="1"/>
      <w:numFmt w:val="bullet"/>
      <w:lvlText w:val=""/>
      <w:lvlJc w:val="left"/>
      <w:pPr>
        <w:tabs>
          <w:tab w:val="num" w:pos="2160"/>
        </w:tabs>
        <w:ind w:left="2160" w:hanging="360"/>
      </w:pPr>
      <w:rPr>
        <w:rFonts w:ascii="Wingdings" w:hAnsi="Wingdings" w:cs="Wingdings" w:hint="default"/>
        <w:sz w:val="20"/>
        <w:szCs w:val="20"/>
      </w:rPr>
    </w:lvl>
    <w:lvl w:ilvl="3" w:tplc="0AD62130">
      <w:start w:val="1"/>
      <w:numFmt w:val="bullet"/>
      <w:lvlText w:val=""/>
      <w:lvlJc w:val="left"/>
      <w:pPr>
        <w:tabs>
          <w:tab w:val="num" w:pos="2880"/>
        </w:tabs>
        <w:ind w:left="2880" w:hanging="360"/>
      </w:pPr>
      <w:rPr>
        <w:rFonts w:ascii="Wingdings" w:hAnsi="Wingdings" w:cs="Wingdings" w:hint="default"/>
        <w:sz w:val="20"/>
        <w:szCs w:val="20"/>
      </w:rPr>
    </w:lvl>
    <w:lvl w:ilvl="4" w:tplc="A900D466">
      <w:start w:val="1"/>
      <w:numFmt w:val="bullet"/>
      <w:lvlText w:val=""/>
      <w:lvlJc w:val="left"/>
      <w:pPr>
        <w:tabs>
          <w:tab w:val="num" w:pos="3600"/>
        </w:tabs>
        <w:ind w:left="3600" w:hanging="360"/>
      </w:pPr>
      <w:rPr>
        <w:rFonts w:ascii="Wingdings" w:hAnsi="Wingdings" w:cs="Wingdings" w:hint="default"/>
        <w:sz w:val="20"/>
        <w:szCs w:val="20"/>
      </w:rPr>
    </w:lvl>
    <w:lvl w:ilvl="5" w:tplc="DD70BB6A">
      <w:start w:val="1"/>
      <w:numFmt w:val="bullet"/>
      <w:lvlText w:val=""/>
      <w:lvlJc w:val="left"/>
      <w:pPr>
        <w:tabs>
          <w:tab w:val="num" w:pos="4320"/>
        </w:tabs>
        <w:ind w:left="4320" w:hanging="360"/>
      </w:pPr>
      <w:rPr>
        <w:rFonts w:ascii="Wingdings" w:hAnsi="Wingdings" w:cs="Wingdings" w:hint="default"/>
        <w:sz w:val="20"/>
        <w:szCs w:val="20"/>
      </w:rPr>
    </w:lvl>
    <w:lvl w:ilvl="6" w:tplc="4D6A332A">
      <w:start w:val="1"/>
      <w:numFmt w:val="bullet"/>
      <w:lvlText w:val=""/>
      <w:lvlJc w:val="left"/>
      <w:pPr>
        <w:tabs>
          <w:tab w:val="num" w:pos="5040"/>
        </w:tabs>
        <w:ind w:left="5040" w:hanging="360"/>
      </w:pPr>
      <w:rPr>
        <w:rFonts w:ascii="Wingdings" w:hAnsi="Wingdings" w:cs="Wingdings" w:hint="default"/>
        <w:sz w:val="20"/>
        <w:szCs w:val="20"/>
      </w:rPr>
    </w:lvl>
    <w:lvl w:ilvl="7" w:tplc="5BF67F14">
      <w:start w:val="1"/>
      <w:numFmt w:val="bullet"/>
      <w:lvlText w:val=""/>
      <w:lvlJc w:val="left"/>
      <w:pPr>
        <w:tabs>
          <w:tab w:val="num" w:pos="5760"/>
        </w:tabs>
        <w:ind w:left="5760" w:hanging="360"/>
      </w:pPr>
      <w:rPr>
        <w:rFonts w:ascii="Wingdings" w:hAnsi="Wingdings" w:cs="Wingdings" w:hint="default"/>
        <w:sz w:val="20"/>
        <w:szCs w:val="20"/>
      </w:rPr>
    </w:lvl>
    <w:lvl w:ilvl="8" w:tplc="C40A65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9785105"/>
    <w:multiLevelType w:val="hybridMultilevel"/>
    <w:tmpl w:val="EC482280"/>
    <w:lvl w:ilvl="0" w:tplc="DEFE6B9A">
      <w:start w:val="1"/>
      <w:numFmt w:val="decimal"/>
      <w:lvlText w:val="%1."/>
      <w:lvlJc w:val="left"/>
      <w:pPr>
        <w:tabs>
          <w:tab w:val="num" w:pos="720"/>
        </w:tabs>
        <w:ind w:left="720" w:hanging="360"/>
      </w:pPr>
    </w:lvl>
    <w:lvl w:ilvl="1" w:tplc="6470A4C4">
      <w:start w:val="1"/>
      <w:numFmt w:val="decimal"/>
      <w:lvlText w:val="%2."/>
      <w:lvlJc w:val="left"/>
      <w:pPr>
        <w:tabs>
          <w:tab w:val="num" w:pos="1440"/>
        </w:tabs>
        <w:ind w:left="1440" w:hanging="360"/>
      </w:pPr>
    </w:lvl>
    <w:lvl w:ilvl="2" w:tplc="89609446">
      <w:start w:val="1"/>
      <w:numFmt w:val="decimal"/>
      <w:lvlText w:val="%3."/>
      <w:lvlJc w:val="left"/>
      <w:pPr>
        <w:tabs>
          <w:tab w:val="num" w:pos="2160"/>
        </w:tabs>
        <w:ind w:left="2160" w:hanging="360"/>
      </w:pPr>
    </w:lvl>
    <w:lvl w:ilvl="3" w:tplc="CA2693B0">
      <w:start w:val="1"/>
      <w:numFmt w:val="decimal"/>
      <w:lvlText w:val="%4."/>
      <w:lvlJc w:val="left"/>
      <w:pPr>
        <w:tabs>
          <w:tab w:val="num" w:pos="2880"/>
        </w:tabs>
        <w:ind w:left="2880" w:hanging="360"/>
      </w:pPr>
    </w:lvl>
    <w:lvl w:ilvl="4" w:tplc="74241FC0">
      <w:start w:val="1"/>
      <w:numFmt w:val="decimal"/>
      <w:lvlText w:val="%5."/>
      <w:lvlJc w:val="left"/>
      <w:pPr>
        <w:tabs>
          <w:tab w:val="num" w:pos="3600"/>
        </w:tabs>
        <w:ind w:left="3600" w:hanging="360"/>
      </w:pPr>
    </w:lvl>
    <w:lvl w:ilvl="5" w:tplc="5CE8C8DA">
      <w:start w:val="1"/>
      <w:numFmt w:val="decimal"/>
      <w:lvlText w:val="%6."/>
      <w:lvlJc w:val="left"/>
      <w:pPr>
        <w:tabs>
          <w:tab w:val="num" w:pos="4320"/>
        </w:tabs>
        <w:ind w:left="4320" w:hanging="360"/>
      </w:pPr>
    </w:lvl>
    <w:lvl w:ilvl="6" w:tplc="D58624D8">
      <w:start w:val="1"/>
      <w:numFmt w:val="decimal"/>
      <w:lvlText w:val="%7."/>
      <w:lvlJc w:val="left"/>
      <w:pPr>
        <w:tabs>
          <w:tab w:val="num" w:pos="5040"/>
        </w:tabs>
        <w:ind w:left="5040" w:hanging="360"/>
      </w:pPr>
    </w:lvl>
    <w:lvl w:ilvl="7" w:tplc="D6D6730E">
      <w:start w:val="1"/>
      <w:numFmt w:val="decimal"/>
      <w:lvlText w:val="%8."/>
      <w:lvlJc w:val="left"/>
      <w:pPr>
        <w:tabs>
          <w:tab w:val="num" w:pos="5760"/>
        </w:tabs>
        <w:ind w:left="5760" w:hanging="360"/>
      </w:pPr>
    </w:lvl>
    <w:lvl w:ilvl="8" w:tplc="5476C11C">
      <w:start w:val="1"/>
      <w:numFmt w:val="decimal"/>
      <w:lvlText w:val="%9."/>
      <w:lvlJc w:val="left"/>
      <w:pPr>
        <w:tabs>
          <w:tab w:val="num" w:pos="6480"/>
        </w:tabs>
        <w:ind w:left="6480" w:hanging="360"/>
      </w:pPr>
    </w:lvl>
  </w:abstractNum>
  <w:abstractNum w:abstractNumId="6">
    <w:nsid w:val="1F01329D"/>
    <w:multiLevelType w:val="hybridMultilevel"/>
    <w:tmpl w:val="EF8C8482"/>
    <w:lvl w:ilvl="0" w:tplc="DA381AD2">
      <w:start w:val="1"/>
      <w:numFmt w:val="bullet"/>
      <w:lvlText w:val=""/>
      <w:lvlJc w:val="left"/>
      <w:pPr>
        <w:tabs>
          <w:tab w:val="num" w:pos="720"/>
        </w:tabs>
        <w:ind w:left="720" w:hanging="360"/>
      </w:pPr>
      <w:rPr>
        <w:rFonts w:ascii="Symbol" w:hAnsi="Symbol" w:cs="Symbol" w:hint="default"/>
        <w:sz w:val="20"/>
        <w:szCs w:val="20"/>
      </w:rPr>
    </w:lvl>
    <w:lvl w:ilvl="1" w:tplc="627A43E6">
      <w:start w:val="1"/>
      <w:numFmt w:val="bullet"/>
      <w:lvlText w:val="o"/>
      <w:lvlJc w:val="left"/>
      <w:pPr>
        <w:tabs>
          <w:tab w:val="num" w:pos="1440"/>
        </w:tabs>
        <w:ind w:left="1440" w:hanging="360"/>
      </w:pPr>
      <w:rPr>
        <w:rFonts w:ascii="Courier New" w:hAnsi="Courier New" w:cs="Courier New" w:hint="default"/>
        <w:sz w:val="20"/>
        <w:szCs w:val="20"/>
      </w:rPr>
    </w:lvl>
    <w:lvl w:ilvl="2" w:tplc="4CCCAD2A">
      <w:start w:val="1"/>
      <w:numFmt w:val="bullet"/>
      <w:lvlText w:val=""/>
      <w:lvlJc w:val="left"/>
      <w:pPr>
        <w:tabs>
          <w:tab w:val="num" w:pos="2160"/>
        </w:tabs>
        <w:ind w:left="2160" w:hanging="360"/>
      </w:pPr>
      <w:rPr>
        <w:rFonts w:ascii="Wingdings" w:hAnsi="Wingdings" w:cs="Wingdings" w:hint="default"/>
        <w:sz w:val="20"/>
        <w:szCs w:val="20"/>
      </w:rPr>
    </w:lvl>
    <w:lvl w:ilvl="3" w:tplc="C44A080C">
      <w:start w:val="1"/>
      <w:numFmt w:val="bullet"/>
      <w:lvlText w:val=""/>
      <w:lvlJc w:val="left"/>
      <w:pPr>
        <w:tabs>
          <w:tab w:val="num" w:pos="2880"/>
        </w:tabs>
        <w:ind w:left="2880" w:hanging="360"/>
      </w:pPr>
      <w:rPr>
        <w:rFonts w:ascii="Wingdings" w:hAnsi="Wingdings" w:cs="Wingdings" w:hint="default"/>
        <w:sz w:val="20"/>
        <w:szCs w:val="20"/>
      </w:rPr>
    </w:lvl>
    <w:lvl w:ilvl="4" w:tplc="282463DE">
      <w:start w:val="1"/>
      <w:numFmt w:val="bullet"/>
      <w:lvlText w:val=""/>
      <w:lvlJc w:val="left"/>
      <w:pPr>
        <w:tabs>
          <w:tab w:val="num" w:pos="3600"/>
        </w:tabs>
        <w:ind w:left="3600" w:hanging="360"/>
      </w:pPr>
      <w:rPr>
        <w:rFonts w:ascii="Wingdings" w:hAnsi="Wingdings" w:cs="Wingdings" w:hint="default"/>
        <w:sz w:val="20"/>
        <w:szCs w:val="20"/>
      </w:rPr>
    </w:lvl>
    <w:lvl w:ilvl="5" w:tplc="CBDA243A">
      <w:start w:val="1"/>
      <w:numFmt w:val="bullet"/>
      <w:lvlText w:val=""/>
      <w:lvlJc w:val="left"/>
      <w:pPr>
        <w:tabs>
          <w:tab w:val="num" w:pos="4320"/>
        </w:tabs>
        <w:ind w:left="4320" w:hanging="360"/>
      </w:pPr>
      <w:rPr>
        <w:rFonts w:ascii="Wingdings" w:hAnsi="Wingdings" w:cs="Wingdings" w:hint="default"/>
        <w:sz w:val="20"/>
        <w:szCs w:val="20"/>
      </w:rPr>
    </w:lvl>
    <w:lvl w:ilvl="6" w:tplc="0DAA8A88">
      <w:start w:val="1"/>
      <w:numFmt w:val="bullet"/>
      <w:lvlText w:val=""/>
      <w:lvlJc w:val="left"/>
      <w:pPr>
        <w:tabs>
          <w:tab w:val="num" w:pos="5040"/>
        </w:tabs>
        <w:ind w:left="5040" w:hanging="360"/>
      </w:pPr>
      <w:rPr>
        <w:rFonts w:ascii="Wingdings" w:hAnsi="Wingdings" w:cs="Wingdings" w:hint="default"/>
        <w:sz w:val="20"/>
        <w:szCs w:val="20"/>
      </w:rPr>
    </w:lvl>
    <w:lvl w:ilvl="7" w:tplc="ED3EFC22">
      <w:start w:val="1"/>
      <w:numFmt w:val="bullet"/>
      <w:lvlText w:val=""/>
      <w:lvlJc w:val="left"/>
      <w:pPr>
        <w:tabs>
          <w:tab w:val="num" w:pos="5760"/>
        </w:tabs>
        <w:ind w:left="5760" w:hanging="360"/>
      </w:pPr>
      <w:rPr>
        <w:rFonts w:ascii="Wingdings" w:hAnsi="Wingdings" w:cs="Wingdings" w:hint="default"/>
        <w:sz w:val="20"/>
        <w:szCs w:val="20"/>
      </w:rPr>
    </w:lvl>
    <w:lvl w:ilvl="8" w:tplc="68D2C0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2D870EA"/>
    <w:multiLevelType w:val="hybridMultilevel"/>
    <w:tmpl w:val="44CE08DC"/>
    <w:lvl w:ilvl="0" w:tplc="4246D5B4">
      <w:start w:val="1"/>
      <w:numFmt w:val="bullet"/>
      <w:lvlText w:val=""/>
      <w:lvlJc w:val="left"/>
      <w:pPr>
        <w:tabs>
          <w:tab w:val="num" w:pos="720"/>
        </w:tabs>
        <w:ind w:left="720" w:hanging="360"/>
      </w:pPr>
      <w:rPr>
        <w:rFonts w:ascii="Symbol" w:hAnsi="Symbol" w:cs="Symbol" w:hint="default"/>
        <w:sz w:val="20"/>
        <w:szCs w:val="20"/>
      </w:rPr>
    </w:lvl>
    <w:lvl w:ilvl="1" w:tplc="F3F6AB94">
      <w:start w:val="1"/>
      <w:numFmt w:val="bullet"/>
      <w:lvlText w:val="o"/>
      <w:lvlJc w:val="left"/>
      <w:pPr>
        <w:tabs>
          <w:tab w:val="num" w:pos="1440"/>
        </w:tabs>
        <w:ind w:left="1440" w:hanging="360"/>
      </w:pPr>
      <w:rPr>
        <w:rFonts w:ascii="Courier New" w:hAnsi="Courier New" w:cs="Courier New" w:hint="default"/>
        <w:sz w:val="20"/>
        <w:szCs w:val="20"/>
      </w:rPr>
    </w:lvl>
    <w:lvl w:ilvl="2" w:tplc="BF886AE6">
      <w:start w:val="1"/>
      <w:numFmt w:val="bullet"/>
      <w:lvlText w:val=""/>
      <w:lvlJc w:val="left"/>
      <w:pPr>
        <w:tabs>
          <w:tab w:val="num" w:pos="2160"/>
        </w:tabs>
        <w:ind w:left="2160" w:hanging="360"/>
      </w:pPr>
      <w:rPr>
        <w:rFonts w:ascii="Wingdings" w:hAnsi="Wingdings" w:cs="Wingdings" w:hint="default"/>
        <w:sz w:val="20"/>
        <w:szCs w:val="20"/>
      </w:rPr>
    </w:lvl>
    <w:lvl w:ilvl="3" w:tplc="67BABEA4">
      <w:start w:val="1"/>
      <w:numFmt w:val="bullet"/>
      <w:lvlText w:val=""/>
      <w:lvlJc w:val="left"/>
      <w:pPr>
        <w:tabs>
          <w:tab w:val="num" w:pos="2880"/>
        </w:tabs>
        <w:ind w:left="2880" w:hanging="360"/>
      </w:pPr>
      <w:rPr>
        <w:rFonts w:ascii="Wingdings" w:hAnsi="Wingdings" w:cs="Wingdings" w:hint="default"/>
        <w:sz w:val="20"/>
        <w:szCs w:val="20"/>
      </w:rPr>
    </w:lvl>
    <w:lvl w:ilvl="4" w:tplc="42C8666A">
      <w:start w:val="1"/>
      <w:numFmt w:val="bullet"/>
      <w:lvlText w:val=""/>
      <w:lvlJc w:val="left"/>
      <w:pPr>
        <w:tabs>
          <w:tab w:val="num" w:pos="3600"/>
        </w:tabs>
        <w:ind w:left="3600" w:hanging="360"/>
      </w:pPr>
      <w:rPr>
        <w:rFonts w:ascii="Wingdings" w:hAnsi="Wingdings" w:cs="Wingdings" w:hint="default"/>
        <w:sz w:val="20"/>
        <w:szCs w:val="20"/>
      </w:rPr>
    </w:lvl>
    <w:lvl w:ilvl="5" w:tplc="5776D31C">
      <w:start w:val="1"/>
      <w:numFmt w:val="bullet"/>
      <w:lvlText w:val=""/>
      <w:lvlJc w:val="left"/>
      <w:pPr>
        <w:tabs>
          <w:tab w:val="num" w:pos="4320"/>
        </w:tabs>
        <w:ind w:left="4320" w:hanging="360"/>
      </w:pPr>
      <w:rPr>
        <w:rFonts w:ascii="Wingdings" w:hAnsi="Wingdings" w:cs="Wingdings" w:hint="default"/>
        <w:sz w:val="20"/>
        <w:szCs w:val="20"/>
      </w:rPr>
    </w:lvl>
    <w:lvl w:ilvl="6" w:tplc="765C33F4">
      <w:start w:val="1"/>
      <w:numFmt w:val="bullet"/>
      <w:lvlText w:val=""/>
      <w:lvlJc w:val="left"/>
      <w:pPr>
        <w:tabs>
          <w:tab w:val="num" w:pos="5040"/>
        </w:tabs>
        <w:ind w:left="5040" w:hanging="360"/>
      </w:pPr>
      <w:rPr>
        <w:rFonts w:ascii="Wingdings" w:hAnsi="Wingdings" w:cs="Wingdings" w:hint="default"/>
        <w:sz w:val="20"/>
        <w:szCs w:val="20"/>
      </w:rPr>
    </w:lvl>
    <w:lvl w:ilvl="7" w:tplc="A6C0C0B4">
      <w:start w:val="1"/>
      <w:numFmt w:val="bullet"/>
      <w:lvlText w:val=""/>
      <w:lvlJc w:val="left"/>
      <w:pPr>
        <w:tabs>
          <w:tab w:val="num" w:pos="5760"/>
        </w:tabs>
        <w:ind w:left="5760" w:hanging="360"/>
      </w:pPr>
      <w:rPr>
        <w:rFonts w:ascii="Wingdings" w:hAnsi="Wingdings" w:cs="Wingdings" w:hint="default"/>
        <w:sz w:val="20"/>
        <w:szCs w:val="20"/>
      </w:rPr>
    </w:lvl>
    <w:lvl w:ilvl="8" w:tplc="5CC697E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6BE001E"/>
    <w:multiLevelType w:val="hybridMultilevel"/>
    <w:tmpl w:val="433818D0"/>
    <w:lvl w:ilvl="0" w:tplc="6A3E5DFE">
      <w:start w:val="1"/>
      <w:numFmt w:val="bullet"/>
      <w:lvlText w:val=""/>
      <w:lvlJc w:val="left"/>
      <w:pPr>
        <w:tabs>
          <w:tab w:val="num" w:pos="720"/>
        </w:tabs>
        <w:ind w:left="720" w:hanging="360"/>
      </w:pPr>
      <w:rPr>
        <w:rFonts w:ascii="Symbol" w:hAnsi="Symbol" w:cs="Symbol" w:hint="default"/>
        <w:sz w:val="20"/>
        <w:szCs w:val="20"/>
      </w:rPr>
    </w:lvl>
    <w:lvl w:ilvl="1" w:tplc="2D6E482A">
      <w:start w:val="1"/>
      <w:numFmt w:val="bullet"/>
      <w:lvlText w:val="o"/>
      <w:lvlJc w:val="left"/>
      <w:pPr>
        <w:tabs>
          <w:tab w:val="num" w:pos="1440"/>
        </w:tabs>
        <w:ind w:left="1440" w:hanging="360"/>
      </w:pPr>
      <w:rPr>
        <w:rFonts w:ascii="Courier New" w:hAnsi="Courier New" w:cs="Courier New" w:hint="default"/>
        <w:sz w:val="20"/>
        <w:szCs w:val="20"/>
      </w:rPr>
    </w:lvl>
    <w:lvl w:ilvl="2" w:tplc="E95C0764">
      <w:start w:val="1"/>
      <w:numFmt w:val="bullet"/>
      <w:lvlText w:val=""/>
      <w:lvlJc w:val="left"/>
      <w:pPr>
        <w:tabs>
          <w:tab w:val="num" w:pos="2160"/>
        </w:tabs>
        <w:ind w:left="2160" w:hanging="360"/>
      </w:pPr>
      <w:rPr>
        <w:rFonts w:ascii="Wingdings" w:hAnsi="Wingdings" w:cs="Wingdings" w:hint="default"/>
        <w:sz w:val="20"/>
        <w:szCs w:val="20"/>
      </w:rPr>
    </w:lvl>
    <w:lvl w:ilvl="3" w:tplc="D34CB5B6">
      <w:start w:val="1"/>
      <w:numFmt w:val="bullet"/>
      <w:lvlText w:val=""/>
      <w:lvlJc w:val="left"/>
      <w:pPr>
        <w:tabs>
          <w:tab w:val="num" w:pos="2880"/>
        </w:tabs>
        <w:ind w:left="2880" w:hanging="360"/>
      </w:pPr>
      <w:rPr>
        <w:rFonts w:ascii="Wingdings" w:hAnsi="Wingdings" w:cs="Wingdings" w:hint="default"/>
        <w:sz w:val="20"/>
        <w:szCs w:val="20"/>
      </w:rPr>
    </w:lvl>
    <w:lvl w:ilvl="4" w:tplc="83CA6A48">
      <w:start w:val="1"/>
      <w:numFmt w:val="bullet"/>
      <w:lvlText w:val=""/>
      <w:lvlJc w:val="left"/>
      <w:pPr>
        <w:tabs>
          <w:tab w:val="num" w:pos="3600"/>
        </w:tabs>
        <w:ind w:left="3600" w:hanging="360"/>
      </w:pPr>
      <w:rPr>
        <w:rFonts w:ascii="Wingdings" w:hAnsi="Wingdings" w:cs="Wingdings" w:hint="default"/>
        <w:sz w:val="20"/>
        <w:szCs w:val="20"/>
      </w:rPr>
    </w:lvl>
    <w:lvl w:ilvl="5" w:tplc="A678EDFE">
      <w:start w:val="1"/>
      <w:numFmt w:val="bullet"/>
      <w:lvlText w:val=""/>
      <w:lvlJc w:val="left"/>
      <w:pPr>
        <w:tabs>
          <w:tab w:val="num" w:pos="4320"/>
        </w:tabs>
        <w:ind w:left="4320" w:hanging="360"/>
      </w:pPr>
      <w:rPr>
        <w:rFonts w:ascii="Wingdings" w:hAnsi="Wingdings" w:cs="Wingdings" w:hint="default"/>
        <w:sz w:val="20"/>
        <w:szCs w:val="20"/>
      </w:rPr>
    </w:lvl>
    <w:lvl w:ilvl="6" w:tplc="DD70AB86">
      <w:start w:val="1"/>
      <w:numFmt w:val="bullet"/>
      <w:lvlText w:val=""/>
      <w:lvlJc w:val="left"/>
      <w:pPr>
        <w:tabs>
          <w:tab w:val="num" w:pos="5040"/>
        </w:tabs>
        <w:ind w:left="5040" w:hanging="360"/>
      </w:pPr>
      <w:rPr>
        <w:rFonts w:ascii="Wingdings" w:hAnsi="Wingdings" w:cs="Wingdings" w:hint="default"/>
        <w:sz w:val="20"/>
        <w:szCs w:val="20"/>
      </w:rPr>
    </w:lvl>
    <w:lvl w:ilvl="7" w:tplc="B35A3886">
      <w:start w:val="1"/>
      <w:numFmt w:val="bullet"/>
      <w:lvlText w:val=""/>
      <w:lvlJc w:val="left"/>
      <w:pPr>
        <w:tabs>
          <w:tab w:val="num" w:pos="5760"/>
        </w:tabs>
        <w:ind w:left="5760" w:hanging="360"/>
      </w:pPr>
      <w:rPr>
        <w:rFonts w:ascii="Wingdings" w:hAnsi="Wingdings" w:cs="Wingdings" w:hint="default"/>
        <w:sz w:val="20"/>
        <w:szCs w:val="20"/>
      </w:rPr>
    </w:lvl>
    <w:lvl w:ilvl="8" w:tplc="BAE0D2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84101A4"/>
    <w:multiLevelType w:val="hybridMultilevel"/>
    <w:tmpl w:val="48B01FBA"/>
    <w:lvl w:ilvl="0" w:tplc="9580C46C">
      <w:start w:val="1"/>
      <w:numFmt w:val="decimal"/>
      <w:lvlText w:val="%1."/>
      <w:lvlJc w:val="left"/>
      <w:pPr>
        <w:tabs>
          <w:tab w:val="num" w:pos="720"/>
        </w:tabs>
        <w:ind w:left="720" w:hanging="360"/>
      </w:pPr>
    </w:lvl>
    <w:lvl w:ilvl="1" w:tplc="05B43122">
      <w:start w:val="1"/>
      <w:numFmt w:val="decimal"/>
      <w:lvlText w:val="%2."/>
      <w:lvlJc w:val="left"/>
      <w:pPr>
        <w:tabs>
          <w:tab w:val="num" w:pos="1440"/>
        </w:tabs>
        <w:ind w:left="1440" w:hanging="360"/>
      </w:pPr>
    </w:lvl>
    <w:lvl w:ilvl="2" w:tplc="5DA038B4">
      <w:start w:val="1"/>
      <w:numFmt w:val="decimal"/>
      <w:lvlText w:val="%3."/>
      <w:lvlJc w:val="left"/>
      <w:pPr>
        <w:tabs>
          <w:tab w:val="num" w:pos="2160"/>
        </w:tabs>
        <w:ind w:left="2160" w:hanging="360"/>
      </w:pPr>
    </w:lvl>
    <w:lvl w:ilvl="3" w:tplc="AB80E0DE">
      <w:start w:val="1"/>
      <w:numFmt w:val="decimal"/>
      <w:lvlText w:val="%4."/>
      <w:lvlJc w:val="left"/>
      <w:pPr>
        <w:tabs>
          <w:tab w:val="num" w:pos="2880"/>
        </w:tabs>
        <w:ind w:left="2880" w:hanging="360"/>
      </w:pPr>
    </w:lvl>
    <w:lvl w:ilvl="4" w:tplc="59823C5A">
      <w:start w:val="1"/>
      <w:numFmt w:val="decimal"/>
      <w:lvlText w:val="%5."/>
      <w:lvlJc w:val="left"/>
      <w:pPr>
        <w:tabs>
          <w:tab w:val="num" w:pos="3600"/>
        </w:tabs>
        <w:ind w:left="3600" w:hanging="360"/>
      </w:pPr>
    </w:lvl>
    <w:lvl w:ilvl="5" w:tplc="D5022A16">
      <w:start w:val="1"/>
      <w:numFmt w:val="decimal"/>
      <w:lvlText w:val="%6."/>
      <w:lvlJc w:val="left"/>
      <w:pPr>
        <w:tabs>
          <w:tab w:val="num" w:pos="4320"/>
        </w:tabs>
        <w:ind w:left="4320" w:hanging="360"/>
      </w:pPr>
    </w:lvl>
    <w:lvl w:ilvl="6" w:tplc="0164BE12">
      <w:start w:val="1"/>
      <w:numFmt w:val="decimal"/>
      <w:lvlText w:val="%7."/>
      <w:lvlJc w:val="left"/>
      <w:pPr>
        <w:tabs>
          <w:tab w:val="num" w:pos="5040"/>
        </w:tabs>
        <w:ind w:left="5040" w:hanging="360"/>
      </w:pPr>
    </w:lvl>
    <w:lvl w:ilvl="7" w:tplc="50C89BD0">
      <w:start w:val="1"/>
      <w:numFmt w:val="decimal"/>
      <w:lvlText w:val="%8."/>
      <w:lvlJc w:val="left"/>
      <w:pPr>
        <w:tabs>
          <w:tab w:val="num" w:pos="5760"/>
        </w:tabs>
        <w:ind w:left="5760" w:hanging="360"/>
      </w:pPr>
    </w:lvl>
    <w:lvl w:ilvl="8" w:tplc="0F7EC648">
      <w:start w:val="1"/>
      <w:numFmt w:val="decimal"/>
      <w:lvlText w:val="%9."/>
      <w:lvlJc w:val="left"/>
      <w:pPr>
        <w:tabs>
          <w:tab w:val="num" w:pos="6480"/>
        </w:tabs>
        <w:ind w:left="6480" w:hanging="360"/>
      </w:pPr>
    </w:lvl>
  </w:abstractNum>
  <w:abstractNum w:abstractNumId="10">
    <w:nsid w:val="2B4F32EA"/>
    <w:multiLevelType w:val="hybridMultilevel"/>
    <w:tmpl w:val="E10AD208"/>
    <w:lvl w:ilvl="0" w:tplc="059EC302">
      <w:start w:val="1"/>
      <w:numFmt w:val="bullet"/>
      <w:lvlText w:val=""/>
      <w:lvlJc w:val="left"/>
      <w:pPr>
        <w:tabs>
          <w:tab w:val="num" w:pos="720"/>
        </w:tabs>
        <w:ind w:left="720" w:hanging="360"/>
      </w:pPr>
      <w:rPr>
        <w:rFonts w:ascii="Symbol" w:hAnsi="Symbol" w:cs="Symbol" w:hint="default"/>
        <w:sz w:val="20"/>
        <w:szCs w:val="20"/>
      </w:rPr>
    </w:lvl>
    <w:lvl w:ilvl="1" w:tplc="D57C8E8E">
      <w:start w:val="1"/>
      <w:numFmt w:val="bullet"/>
      <w:lvlText w:val="o"/>
      <w:lvlJc w:val="left"/>
      <w:pPr>
        <w:tabs>
          <w:tab w:val="num" w:pos="1440"/>
        </w:tabs>
        <w:ind w:left="1440" w:hanging="360"/>
      </w:pPr>
      <w:rPr>
        <w:rFonts w:ascii="Courier New" w:hAnsi="Courier New" w:cs="Courier New" w:hint="default"/>
        <w:sz w:val="20"/>
        <w:szCs w:val="20"/>
      </w:rPr>
    </w:lvl>
    <w:lvl w:ilvl="2" w:tplc="6E9A8770">
      <w:start w:val="1"/>
      <w:numFmt w:val="bullet"/>
      <w:lvlText w:val=""/>
      <w:lvlJc w:val="left"/>
      <w:pPr>
        <w:tabs>
          <w:tab w:val="num" w:pos="2160"/>
        </w:tabs>
        <w:ind w:left="2160" w:hanging="360"/>
      </w:pPr>
      <w:rPr>
        <w:rFonts w:ascii="Wingdings" w:hAnsi="Wingdings" w:cs="Wingdings" w:hint="default"/>
        <w:sz w:val="20"/>
        <w:szCs w:val="20"/>
      </w:rPr>
    </w:lvl>
    <w:lvl w:ilvl="3" w:tplc="67B63BF8">
      <w:start w:val="1"/>
      <w:numFmt w:val="bullet"/>
      <w:lvlText w:val=""/>
      <w:lvlJc w:val="left"/>
      <w:pPr>
        <w:tabs>
          <w:tab w:val="num" w:pos="2880"/>
        </w:tabs>
        <w:ind w:left="2880" w:hanging="360"/>
      </w:pPr>
      <w:rPr>
        <w:rFonts w:ascii="Wingdings" w:hAnsi="Wingdings" w:cs="Wingdings" w:hint="default"/>
        <w:sz w:val="20"/>
        <w:szCs w:val="20"/>
      </w:rPr>
    </w:lvl>
    <w:lvl w:ilvl="4" w:tplc="289E922A">
      <w:start w:val="1"/>
      <w:numFmt w:val="bullet"/>
      <w:lvlText w:val=""/>
      <w:lvlJc w:val="left"/>
      <w:pPr>
        <w:tabs>
          <w:tab w:val="num" w:pos="3600"/>
        </w:tabs>
        <w:ind w:left="3600" w:hanging="360"/>
      </w:pPr>
      <w:rPr>
        <w:rFonts w:ascii="Wingdings" w:hAnsi="Wingdings" w:cs="Wingdings" w:hint="default"/>
        <w:sz w:val="20"/>
        <w:szCs w:val="20"/>
      </w:rPr>
    </w:lvl>
    <w:lvl w:ilvl="5" w:tplc="E1B68396">
      <w:start w:val="1"/>
      <w:numFmt w:val="bullet"/>
      <w:lvlText w:val=""/>
      <w:lvlJc w:val="left"/>
      <w:pPr>
        <w:tabs>
          <w:tab w:val="num" w:pos="4320"/>
        </w:tabs>
        <w:ind w:left="4320" w:hanging="360"/>
      </w:pPr>
      <w:rPr>
        <w:rFonts w:ascii="Wingdings" w:hAnsi="Wingdings" w:cs="Wingdings" w:hint="default"/>
        <w:sz w:val="20"/>
        <w:szCs w:val="20"/>
      </w:rPr>
    </w:lvl>
    <w:lvl w:ilvl="6" w:tplc="B21ECF90">
      <w:start w:val="1"/>
      <w:numFmt w:val="bullet"/>
      <w:lvlText w:val=""/>
      <w:lvlJc w:val="left"/>
      <w:pPr>
        <w:tabs>
          <w:tab w:val="num" w:pos="5040"/>
        </w:tabs>
        <w:ind w:left="5040" w:hanging="360"/>
      </w:pPr>
      <w:rPr>
        <w:rFonts w:ascii="Wingdings" w:hAnsi="Wingdings" w:cs="Wingdings" w:hint="default"/>
        <w:sz w:val="20"/>
        <w:szCs w:val="20"/>
      </w:rPr>
    </w:lvl>
    <w:lvl w:ilvl="7" w:tplc="7ACEA282">
      <w:start w:val="1"/>
      <w:numFmt w:val="bullet"/>
      <w:lvlText w:val=""/>
      <w:lvlJc w:val="left"/>
      <w:pPr>
        <w:tabs>
          <w:tab w:val="num" w:pos="5760"/>
        </w:tabs>
        <w:ind w:left="5760" w:hanging="360"/>
      </w:pPr>
      <w:rPr>
        <w:rFonts w:ascii="Wingdings" w:hAnsi="Wingdings" w:cs="Wingdings" w:hint="default"/>
        <w:sz w:val="20"/>
        <w:szCs w:val="20"/>
      </w:rPr>
    </w:lvl>
    <w:lvl w:ilvl="8" w:tplc="EEE44C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C7D7FC0"/>
    <w:multiLevelType w:val="hybridMultilevel"/>
    <w:tmpl w:val="55923EA8"/>
    <w:lvl w:ilvl="0" w:tplc="0D0E52AE">
      <w:start w:val="1"/>
      <w:numFmt w:val="bullet"/>
      <w:lvlText w:val=""/>
      <w:lvlJc w:val="left"/>
      <w:pPr>
        <w:tabs>
          <w:tab w:val="num" w:pos="720"/>
        </w:tabs>
        <w:ind w:left="720" w:hanging="360"/>
      </w:pPr>
      <w:rPr>
        <w:rFonts w:ascii="Symbol" w:hAnsi="Symbol" w:cs="Symbol" w:hint="default"/>
        <w:sz w:val="20"/>
        <w:szCs w:val="20"/>
      </w:rPr>
    </w:lvl>
    <w:lvl w:ilvl="1" w:tplc="34BC593E">
      <w:start w:val="1"/>
      <w:numFmt w:val="bullet"/>
      <w:lvlText w:val="o"/>
      <w:lvlJc w:val="left"/>
      <w:pPr>
        <w:tabs>
          <w:tab w:val="num" w:pos="1440"/>
        </w:tabs>
        <w:ind w:left="1440" w:hanging="360"/>
      </w:pPr>
      <w:rPr>
        <w:rFonts w:ascii="Courier New" w:hAnsi="Courier New" w:cs="Courier New" w:hint="default"/>
        <w:sz w:val="20"/>
        <w:szCs w:val="20"/>
      </w:rPr>
    </w:lvl>
    <w:lvl w:ilvl="2" w:tplc="0F9E8CC6">
      <w:start w:val="1"/>
      <w:numFmt w:val="bullet"/>
      <w:lvlText w:val=""/>
      <w:lvlJc w:val="left"/>
      <w:pPr>
        <w:tabs>
          <w:tab w:val="num" w:pos="2160"/>
        </w:tabs>
        <w:ind w:left="2160" w:hanging="360"/>
      </w:pPr>
      <w:rPr>
        <w:rFonts w:ascii="Wingdings" w:hAnsi="Wingdings" w:cs="Wingdings" w:hint="default"/>
        <w:sz w:val="20"/>
        <w:szCs w:val="20"/>
      </w:rPr>
    </w:lvl>
    <w:lvl w:ilvl="3" w:tplc="2D8CCC4C">
      <w:start w:val="1"/>
      <w:numFmt w:val="bullet"/>
      <w:lvlText w:val=""/>
      <w:lvlJc w:val="left"/>
      <w:pPr>
        <w:tabs>
          <w:tab w:val="num" w:pos="2880"/>
        </w:tabs>
        <w:ind w:left="2880" w:hanging="360"/>
      </w:pPr>
      <w:rPr>
        <w:rFonts w:ascii="Wingdings" w:hAnsi="Wingdings" w:cs="Wingdings" w:hint="default"/>
        <w:sz w:val="20"/>
        <w:szCs w:val="20"/>
      </w:rPr>
    </w:lvl>
    <w:lvl w:ilvl="4" w:tplc="0D0CCC7C">
      <w:start w:val="1"/>
      <w:numFmt w:val="bullet"/>
      <w:lvlText w:val=""/>
      <w:lvlJc w:val="left"/>
      <w:pPr>
        <w:tabs>
          <w:tab w:val="num" w:pos="3600"/>
        </w:tabs>
        <w:ind w:left="3600" w:hanging="360"/>
      </w:pPr>
      <w:rPr>
        <w:rFonts w:ascii="Wingdings" w:hAnsi="Wingdings" w:cs="Wingdings" w:hint="default"/>
        <w:sz w:val="20"/>
        <w:szCs w:val="20"/>
      </w:rPr>
    </w:lvl>
    <w:lvl w:ilvl="5" w:tplc="30465EE8">
      <w:start w:val="1"/>
      <w:numFmt w:val="bullet"/>
      <w:lvlText w:val=""/>
      <w:lvlJc w:val="left"/>
      <w:pPr>
        <w:tabs>
          <w:tab w:val="num" w:pos="4320"/>
        </w:tabs>
        <w:ind w:left="4320" w:hanging="360"/>
      </w:pPr>
      <w:rPr>
        <w:rFonts w:ascii="Wingdings" w:hAnsi="Wingdings" w:cs="Wingdings" w:hint="default"/>
        <w:sz w:val="20"/>
        <w:szCs w:val="20"/>
      </w:rPr>
    </w:lvl>
    <w:lvl w:ilvl="6" w:tplc="86DE881A">
      <w:start w:val="1"/>
      <w:numFmt w:val="bullet"/>
      <w:lvlText w:val=""/>
      <w:lvlJc w:val="left"/>
      <w:pPr>
        <w:tabs>
          <w:tab w:val="num" w:pos="5040"/>
        </w:tabs>
        <w:ind w:left="5040" w:hanging="360"/>
      </w:pPr>
      <w:rPr>
        <w:rFonts w:ascii="Wingdings" w:hAnsi="Wingdings" w:cs="Wingdings" w:hint="default"/>
        <w:sz w:val="20"/>
        <w:szCs w:val="20"/>
      </w:rPr>
    </w:lvl>
    <w:lvl w:ilvl="7" w:tplc="CF349E78">
      <w:start w:val="1"/>
      <w:numFmt w:val="bullet"/>
      <w:lvlText w:val=""/>
      <w:lvlJc w:val="left"/>
      <w:pPr>
        <w:tabs>
          <w:tab w:val="num" w:pos="5760"/>
        </w:tabs>
        <w:ind w:left="5760" w:hanging="360"/>
      </w:pPr>
      <w:rPr>
        <w:rFonts w:ascii="Wingdings" w:hAnsi="Wingdings" w:cs="Wingdings" w:hint="default"/>
        <w:sz w:val="20"/>
        <w:szCs w:val="20"/>
      </w:rPr>
    </w:lvl>
    <w:lvl w:ilvl="8" w:tplc="0EE82A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D775E30"/>
    <w:multiLevelType w:val="hybridMultilevel"/>
    <w:tmpl w:val="41B63F90"/>
    <w:lvl w:ilvl="0" w:tplc="C54202A4">
      <w:start w:val="1"/>
      <w:numFmt w:val="bullet"/>
      <w:lvlText w:val=""/>
      <w:lvlJc w:val="left"/>
      <w:pPr>
        <w:tabs>
          <w:tab w:val="num" w:pos="720"/>
        </w:tabs>
        <w:ind w:left="720" w:hanging="360"/>
      </w:pPr>
      <w:rPr>
        <w:rFonts w:ascii="Symbol" w:hAnsi="Symbol" w:cs="Symbol" w:hint="default"/>
        <w:sz w:val="20"/>
        <w:szCs w:val="20"/>
      </w:rPr>
    </w:lvl>
    <w:lvl w:ilvl="1" w:tplc="BF8AABC8">
      <w:start w:val="1"/>
      <w:numFmt w:val="bullet"/>
      <w:lvlText w:val="o"/>
      <w:lvlJc w:val="left"/>
      <w:pPr>
        <w:tabs>
          <w:tab w:val="num" w:pos="1440"/>
        </w:tabs>
        <w:ind w:left="1440" w:hanging="360"/>
      </w:pPr>
      <w:rPr>
        <w:rFonts w:ascii="Courier New" w:hAnsi="Courier New" w:cs="Courier New" w:hint="default"/>
        <w:sz w:val="20"/>
        <w:szCs w:val="20"/>
      </w:rPr>
    </w:lvl>
    <w:lvl w:ilvl="2" w:tplc="B9243E0E">
      <w:start w:val="1"/>
      <w:numFmt w:val="bullet"/>
      <w:lvlText w:val=""/>
      <w:lvlJc w:val="left"/>
      <w:pPr>
        <w:tabs>
          <w:tab w:val="num" w:pos="2160"/>
        </w:tabs>
        <w:ind w:left="2160" w:hanging="360"/>
      </w:pPr>
      <w:rPr>
        <w:rFonts w:ascii="Wingdings" w:hAnsi="Wingdings" w:cs="Wingdings" w:hint="default"/>
        <w:sz w:val="20"/>
        <w:szCs w:val="20"/>
      </w:rPr>
    </w:lvl>
    <w:lvl w:ilvl="3" w:tplc="021C2858">
      <w:start w:val="1"/>
      <w:numFmt w:val="bullet"/>
      <w:lvlText w:val=""/>
      <w:lvlJc w:val="left"/>
      <w:pPr>
        <w:tabs>
          <w:tab w:val="num" w:pos="2880"/>
        </w:tabs>
        <w:ind w:left="2880" w:hanging="360"/>
      </w:pPr>
      <w:rPr>
        <w:rFonts w:ascii="Wingdings" w:hAnsi="Wingdings" w:cs="Wingdings" w:hint="default"/>
        <w:sz w:val="20"/>
        <w:szCs w:val="20"/>
      </w:rPr>
    </w:lvl>
    <w:lvl w:ilvl="4" w:tplc="3B08F750">
      <w:start w:val="1"/>
      <w:numFmt w:val="bullet"/>
      <w:lvlText w:val=""/>
      <w:lvlJc w:val="left"/>
      <w:pPr>
        <w:tabs>
          <w:tab w:val="num" w:pos="3600"/>
        </w:tabs>
        <w:ind w:left="3600" w:hanging="360"/>
      </w:pPr>
      <w:rPr>
        <w:rFonts w:ascii="Wingdings" w:hAnsi="Wingdings" w:cs="Wingdings" w:hint="default"/>
        <w:sz w:val="20"/>
        <w:szCs w:val="20"/>
      </w:rPr>
    </w:lvl>
    <w:lvl w:ilvl="5" w:tplc="81BC85C6">
      <w:start w:val="1"/>
      <w:numFmt w:val="bullet"/>
      <w:lvlText w:val=""/>
      <w:lvlJc w:val="left"/>
      <w:pPr>
        <w:tabs>
          <w:tab w:val="num" w:pos="4320"/>
        </w:tabs>
        <w:ind w:left="4320" w:hanging="360"/>
      </w:pPr>
      <w:rPr>
        <w:rFonts w:ascii="Wingdings" w:hAnsi="Wingdings" w:cs="Wingdings" w:hint="default"/>
        <w:sz w:val="20"/>
        <w:szCs w:val="20"/>
      </w:rPr>
    </w:lvl>
    <w:lvl w:ilvl="6" w:tplc="943C3DBC">
      <w:start w:val="1"/>
      <w:numFmt w:val="bullet"/>
      <w:lvlText w:val=""/>
      <w:lvlJc w:val="left"/>
      <w:pPr>
        <w:tabs>
          <w:tab w:val="num" w:pos="5040"/>
        </w:tabs>
        <w:ind w:left="5040" w:hanging="360"/>
      </w:pPr>
      <w:rPr>
        <w:rFonts w:ascii="Wingdings" w:hAnsi="Wingdings" w:cs="Wingdings" w:hint="default"/>
        <w:sz w:val="20"/>
        <w:szCs w:val="20"/>
      </w:rPr>
    </w:lvl>
    <w:lvl w:ilvl="7" w:tplc="DE7CC35A">
      <w:start w:val="1"/>
      <w:numFmt w:val="bullet"/>
      <w:lvlText w:val=""/>
      <w:lvlJc w:val="left"/>
      <w:pPr>
        <w:tabs>
          <w:tab w:val="num" w:pos="5760"/>
        </w:tabs>
        <w:ind w:left="5760" w:hanging="360"/>
      </w:pPr>
      <w:rPr>
        <w:rFonts w:ascii="Wingdings" w:hAnsi="Wingdings" w:cs="Wingdings" w:hint="default"/>
        <w:sz w:val="20"/>
        <w:szCs w:val="20"/>
      </w:rPr>
    </w:lvl>
    <w:lvl w:ilvl="8" w:tplc="F7609E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E104954"/>
    <w:multiLevelType w:val="hybridMultilevel"/>
    <w:tmpl w:val="BD68B080"/>
    <w:lvl w:ilvl="0" w:tplc="A4C0EEF0">
      <w:start w:val="1"/>
      <w:numFmt w:val="bullet"/>
      <w:lvlText w:val=""/>
      <w:lvlJc w:val="left"/>
      <w:pPr>
        <w:tabs>
          <w:tab w:val="num" w:pos="720"/>
        </w:tabs>
        <w:ind w:left="720" w:hanging="360"/>
      </w:pPr>
      <w:rPr>
        <w:rFonts w:ascii="Symbol" w:hAnsi="Symbol" w:cs="Symbol" w:hint="default"/>
        <w:sz w:val="20"/>
        <w:szCs w:val="20"/>
      </w:rPr>
    </w:lvl>
    <w:lvl w:ilvl="1" w:tplc="1F045E8A">
      <w:start w:val="1"/>
      <w:numFmt w:val="bullet"/>
      <w:lvlText w:val="o"/>
      <w:lvlJc w:val="left"/>
      <w:pPr>
        <w:tabs>
          <w:tab w:val="num" w:pos="1440"/>
        </w:tabs>
        <w:ind w:left="1440" w:hanging="360"/>
      </w:pPr>
      <w:rPr>
        <w:rFonts w:ascii="Courier New" w:hAnsi="Courier New" w:cs="Courier New" w:hint="default"/>
        <w:sz w:val="20"/>
        <w:szCs w:val="20"/>
      </w:rPr>
    </w:lvl>
    <w:lvl w:ilvl="2" w:tplc="65943D56">
      <w:start w:val="1"/>
      <w:numFmt w:val="bullet"/>
      <w:lvlText w:val=""/>
      <w:lvlJc w:val="left"/>
      <w:pPr>
        <w:tabs>
          <w:tab w:val="num" w:pos="2160"/>
        </w:tabs>
        <w:ind w:left="2160" w:hanging="360"/>
      </w:pPr>
      <w:rPr>
        <w:rFonts w:ascii="Wingdings" w:hAnsi="Wingdings" w:cs="Wingdings" w:hint="default"/>
        <w:sz w:val="20"/>
        <w:szCs w:val="20"/>
      </w:rPr>
    </w:lvl>
    <w:lvl w:ilvl="3" w:tplc="8E4EC904">
      <w:start w:val="1"/>
      <w:numFmt w:val="bullet"/>
      <w:lvlText w:val=""/>
      <w:lvlJc w:val="left"/>
      <w:pPr>
        <w:tabs>
          <w:tab w:val="num" w:pos="2880"/>
        </w:tabs>
        <w:ind w:left="2880" w:hanging="360"/>
      </w:pPr>
      <w:rPr>
        <w:rFonts w:ascii="Wingdings" w:hAnsi="Wingdings" w:cs="Wingdings" w:hint="default"/>
        <w:sz w:val="20"/>
        <w:szCs w:val="20"/>
      </w:rPr>
    </w:lvl>
    <w:lvl w:ilvl="4" w:tplc="40EE4486">
      <w:start w:val="1"/>
      <w:numFmt w:val="bullet"/>
      <w:lvlText w:val=""/>
      <w:lvlJc w:val="left"/>
      <w:pPr>
        <w:tabs>
          <w:tab w:val="num" w:pos="3600"/>
        </w:tabs>
        <w:ind w:left="3600" w:hanging="360"/>
      </w:pPr>
      <w:rPr>
        <w:rFonts w:ascii="Wingdings" w:hAnsi="Wingdings" w:cs="Wingdings" w:hint="default"/>
        <w:sz w:val="20"/>
        <w:szCs w:val="20"/>
      </w:rPr>
    </w:lvl>
    <w:lvl w:ilvl="5" w:tplc="45809D26">
      <w:start w:val="1"/>
      <w:numFmt w:val="bullet"/>
      <w:lvlText w:val=""/>
      <w:lvlJc w:val="left"/>
      <w:pPr>
        <w:tabs>
          <w:tab w:val="num" w:pos="4320"/>
        </w:tabs>
        <w:ind w:left="4320" w:hanging="360"/>
      </w:pPr>
      <w:rPr>
        <w:rFonts w:ascii="Wingdings" w:hAnsi="Wingdings" w:cs="Wingdings" w:hint="default"/>
        <w:sz w:val="20"/>
        <w:szCs w:val="20"/>
      </w:rPr>
    </w:lvl>
    <w:lvl w:ilvl="6" w:tplc="35127D58">
      <w:start w:val="1"/>
      <w:numFmt w:val="bullet"/>
      <w:lvlText w:val=""/>
      <w:lvlJc w:val="left"/>
      <w:pPr>
        <w:tabs>
          <w:tab w:val="num" w:pos="5040"/>
        </w:tabs>
        <w:ind w:left="5040" w:hanging="360"/>
      </w:pPr>
      <w:rPr>
        <w:rFonts w:ascii="Wingdings" w:hAnsi="Wingdings" w:cs="Wingdings" w:hint="default"/>
        <w:sz w:val="20"/>
        <w:szCs w:val="20"/>
      </w:rPr>
    </w:lvl>
    <w:lvl w:ilvl="7" w:tplc="1F4CEF72">
      <w:start w:val="1"/>
      <w:numFmt w:val="bullet"/>
      <w:lvlText w:val=""/>
      <w:lvlJc w:val="left"/>
      <w:pPr>
        <w:tabs>
          <w:tab w:val="num" w:pos="5760"/>
        </w:tabs>
        <w:ind w:left="5760" w:hanging="360"/>
      </w:pPr>
      <w:rPr>
        <w:rFonts w:ascii="Wingdings" w:hAnsi="Wingdings" w:cs="Wingdings" w:hint="default"/>
        <w:sz w:val="20"/>
        <w:szCs w:val="20"/>
      </w:rPr>
    </w:lvl>
    <w:lvl w:ilvl="8" w:tplc="83D03D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1BC4649"/>
    <w:multiLevelType w:val="hybridMultilevel"/>
    <w:tmpl w:val="28B276F6"/>
    <w:lvl w:ilvl="0" w:tplc="229C3244">
      <w:start w:val="1"/>
      <w:numFmt w:val="bullet"/>
      <w:lvlText w:val=""/>
      <w:lvlJc w:val="left"/>
      <w:pPr>
        <w:tabs>
          <w:tab w:val="num" w:pos="720"/>
        </w:tabs>
        <w:ind w:left="720" w:hanging="360"/>
      </w:pPr>
      <w:rPr>
        <w:rFonts w:ascii="Symbol" w:hAnsi="Symbol" w:cs="Symbol" w:hint="default"/>
        <w:sz w:val="20"/>
        <w:szCs w:val="20"/>
      </w:rPr>
    </w:lvl>
    <w:lvl w:ilvl="1" w:tplc="ADE0055E">
      <w:start w:val="1"/>
      <w:numFmt w:val="decimal"/>
      <w:lvlText w:val="%2."/>
      <w:lvlJc w:val="left"/>
      <w:pPr>
        <w:tabs>
          <w:tab w:val="num" w:pos="1440"/>
        </w:tabs>
        <w:ind w:left="1440" w:hanging="360"/>
      </w:pPr>
    </w:lvl>
    <w:lvl w:ilvl="2" w:tplc="3D10ECB2">
      <w:start w:val="1"/>
      <w:numFmt w:val="bullet"/>
      <w:lvlText w:val=""/>
      <w:lvlJc w:val="left"/>
      <w:pPr>
        <w:tabs>
          <w:tab w:val="num" w:pos="2160"/>
        </w:tabs>
        <w:ind w:left="2160" w:hanging="360"/>
      </w:pPr>
      <w:rPr>
        <w:rFonts w:ascii="Wingdings" w:hAnsi="Wingdings" w:cs="Wingdings" w:hint="default"/>
        <w:sz w:val="20"/>
        <w:szCs w:val="20"/>
      </w:rPr>
    </w:lvl>
    <w:lvl w:ilvl="3" w:tplc="225467D2">
      <w:start w:val="1"/>
      <w:numFmt w:val="bullet"/>
      <w:lvlText w:val=""/>
      <w:lvlJc w:val="left"/>
      <w:pPr>
        <w:tabs>
          <w:tab w:val="num" w:pos="2880"/>
        </w:tabs>
        <w:ind w:left="2880" w:hanging="360"/>
      </w:pPr>
      <w:rPr>
        <w:rFonts w:ascii="Wingdings" w:hAnsi="Wingdings" w:cs="Wingdings" w:hint="default"/>
        <w:sz w:val="20"/>
        <w:szCs w:val="20"/>
      </w:rPr>
    </w:lvl>
    <w:lvl w:ilvl="4" w:tplc="66E8655E">
      <w:start w:val="1"/>
      <w:numFmt w:val="bullet"/>
      <w:lvlText w:val=""/>
      <w:lvlJc w:val="left"/>
      <w:pPr>
        <w:tabs>
          <w:tab w:val="num" w:pos="3600"/>
        </w:tabs>
        <w:ind w:left="3600" w:hanging="360"/>
      </w:pPr>
      <w:rPr>
        <w:rFonts w:ascii="Wingdings" w:hAnsi="Wingdings" w:cs="Wingdings" w:hint="default"/>
        <w:sz w:val="20"/>
        <w:szCs w:val="20"/>
      </w:rPr>
    </w:lvl>
    <w:lvl w:ilvl="5" w:tplc="628E541C">
      <w:start w:val="1"/>
      <w:numFmt w:val="bullet"/>
      <w:lvlText w:val=""/>
      <w:lvlJc w:val="left"/>
      <w:pPr>
        <w:tabs>
          <w:tab w:val="num" w:pos="4320"/>
        </w:tabs>
        <w:ind w:left="4320" w:hanging="360"/>
      </w:pPr>
      <w:rPr>
        <w:rFonts w:ascii="Wingdings" w:hAnsi="Wingdings" w:cs="Wingdings" w:hint="default"/>
        <w:sz w:val="20"/>
        <w:szCs w:val="20"/>
      </w:rPr>
    </w:lvl>
    <w:lvl w:ilvl="6" w:tplc="444A3D36">
      <w:start w:val="1"/>
      <w:numFmt w:val="bullet"/>
      <w:lvlText w:val=""/>
      <w:lvlJc w:val="left"/>
      <w:pPr>
        <w:tabs>
          <w:tab w:val="num" w:pos="5040"/>
        </w:tabs>
        <w:ind w:left="5040" w:hanging="360"/>
      </w:pPr>
      <w:rPr>
        <w:rFonts w:ascii="Wingdings" w:hAnsi="Wingdings" w:cs="Wingdings" w:hint="default"/>
        <w:sz w:val="20"/>
        <w:szCs w:val="20"/>
      </w:rPr>
    </w:lvl>
    <w:lvl w:ilvl="7" w:tplc="B59A6AF6">
      <w:start w:val="1"/>
      <w:numFmt w:val="bullet"/>
      <w:lvlText w:val=""/>
      <w:lvlJc w:val="left"/>
      <w:pPr>
        <w:tabs>
          <w:tab w:val="num" w:pos="5760"/>
        </w:tabs>
        <w:ind w:left="5760" w:hanging="360"/>
      </w:pPr>
      <w:rPr>
        <w:rFonts w:ascii="Wingdings" w:hAnsi="Wingdings" w:cs="Wingdings" w:hint="default"/>
        <w:sz w:val="20"/>
        <w:szCs w:val="20"/>
      </w:rPr>
    </w:lvl>
    <w:lvl w:ilvl="8" w:tplc="F8B86D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24F4209"/>
    <w:multiLevelType w:val="hybridMultilevel"/>
    <w:tmpl w:val="2A66DE92"/>
    <w:lvl w:ilvl="0" w:tplc="42FC3ECC">
      <w:start w:val="1"/>
      <w:numFmt w:val="bullet"/>
      <w:lvlText w:val=""/>
      <w:lvlJc w:val="left"/>
      <w:pPr>
        <w:tabs>
          <w:tab w:val="num" w:pos="720"/>
        </w:tabs>
        <w:ind w:left="720" w:hanging="360"/>
      </w:pPr>
      <w:rPr>
        <w:rFonts w:ascii="Symbol" w:hAnsi="Symbol" w:cs="Symbol" w:hint="default"/>
        <w:sz w:val="20"/>
        <w:szCs w:val="20"/>
      </w:rPr>
    </w:lvl>
    <w:lvl w:ilvl="1" w:tplc="78107300">
      <w:start w:val="1"/>
      <w:numFmt w:val="bullet"/>
      <w:lvlText w:val="o"/>
      <w:lvlJc w:val="left"/>
      <w:pPr>
        <w:tabs>
          <w:tab w:val="num" w:pos="1440"/>
        </w:tabs>
        <w:ind w:left="1440" w:hanging="360"/>
      </w:pPr>
      <w:rPr>
        <w:rFonts w:ascii="Courier New" w:hAnsi="Courier New" w:cs="Courier New" w:hint="default"/>
        <w:sz w:val="20"/>
        <w:szCs w:val="20"/>
      </w:rPr>
    </w:lvl>
    <w:lvl w:ilvl="2" w:tplc="563A475E">
      <w:start w:val="1"/>
      <w:numFmt w:val="bullet"/>
      <w:lvlText w:val=""/>
      <w:lvlJc w:val="left"/>
      <w:pPr>
        <w:tabs>
          <w:tab w:val="num" w:pos="2160"/>
        </w:tabs>
        <w:ind w:left="2160" w:hanging="360"/>
      </w:pPr>
      <w:rPr>
        <w:rFonts w:ascii="Wingdings" w:hAnsi="Wingdings" w:cs="Wingdings" w:hint="default"/>
        <w:sz w:val="20"/>
        <w:szCs w:val="20"/>
      </w:rPr>
    </w:lvl>
    <w:lvl w:ilvl="3" w:tplc="4284418C">
      <w:start w:val="1"/>
      <w:numFmt w:val="bullet"/>
      <w:lvlText w:val=""/>
      <w:lvlJc w:val="left"/>
      <w:pPr>
        <w:tabs>
          <w:tab w:val="num" w:pos="2880"/>
        </w:tabs>
        <w:ind w:left="2880" w:hanging="360"/>
      </w:pPr>
      <w:rPr>
        <w:rFonts w:ascii="Wingdings" w:hAnsi="Wingdings" w:cs="Wingdings" w:hint="default"/>
        <w:sz w:val="20"/>
        <w:szCs w:val="20"/>
      </w:rPr>
    </w:lvl>
    <w:lvl w:ilvl="4" w:tplc="1C68042C">
      <w:start w:val="1"/>
      <w:numFmt w:val="bullet"/>
      <w:lvlText w:val=""/>
      <w:lvlJc w:val="left"/>
      <w:pPr>
        <w:tabs>
          <w:tab w:val="num" w:pos="3600"/>
        </w:tabs>
        <w:ind w:left="3600" w:hanging="360"/>
      </w:pPr>
      <w:rPr>
        <w:rFonts w:ascii="Wingdings" w:hAnsi="Wingdings" w:cs="Wingdings" w:hint="default"/>
        <w:sz w:val="20"/>
        <w:szCs w:val="20"/>
      </w:rPr>
    </w:lvl>
    <w:lvl w:ilvl="5" w:tplc="8E364FDC">
      <w:start w:val="1"/>
      <w:numFmt w:val="bullet"/>
      <w:lvlText w:val=""/>
      <w:lvlJc w:val="left"/>
      <w:pPr>
        <w:tabs>
          <w:tab w:val="num" w:pos="4320"/>
        </w:tabs>
        <w:ind w:left="4320" w:hanging="360"/>
      </w:pPr>
      <w:rPr>
        <w:rFonts w:ascii="Wingdings" w:hAnsi="Wingdings" w:cs="Wingdings" w:hint="default"/>
        <w:sz w:val="20"/>
        <w:szCs w:val="20"/>
      </w:rPr>
    </w:lvl>
    <w:lvl w:ilvl="6" w:tplc="3D9AA45E">
      <w:start w:val="1"/>
      <w:numFmt w:val="bullet"/>
      <w:lvlText w:val=""/>
      <w:lvlJc w:val="left"/>
      <w:pPr>
        <w:tabs>
          <w:tab w:val="num" w:pos="5040"/>
        </w:tabs>
        <w:ind w:left="5040" w:hanging="360"/>
      </w:pPr>
      <w:rPr>
        <w:rFonts w:ascii="Wingdings" w:hAnsi="Wingdings" w:cs="Wingdings" w:hint="default"/>
        <w:sz w:val="20"/>
        <w:szCs w:val="20"/>
      </w:rPr>
    </w:lvl>
    <w:lvl w:ilvl="7" w:tplc="29CE3D0A">
      <w:start w:val="1"/>
      <w:numFmt w:val="bullet"/>
      <w:lvlText w:val=""/>
      <w:lvlJc w:val="left"/>
      <w:pPr>
        <w:tabs>
          <w:tab w:val="num" w:pos="5760"/>
        </w:tabs>
        <w:ind w:left="5760" w:hanging="360"/>
      </w:pPr>
      <w:rPr>
        <w:rFonts w:ascii="Wingdings" w:hAnsi="Wingdings" w:cs="Wingdings" w:hint="default"/>
        <w:sz w:val="20"/>
        <w:szCs w:val="20"/>
      </w:rPr>
    </w:lvl>
    <w:lvl w:ilvl="8" w:tplc="33B069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02A5814"/>
    <w:multiLevelType w:val="hybridMultilevel"/>
    <w:tmpl w:val="8FB6DC5C"/>
    <w:lvl w:ilvl="0" w:tplc="31C83582">
      <w:start w:val="1"/>
      <w:numFmt w:val="bullet"/>
      <w:lvlText w:val=""/>
      <w:lvlJc w:val="left"/>
      <w:pPr>
        <w:tabs>
          <w:tab w:val="num" w:pos="720"/>
        </w:tabs>
        <w:ind w:left="720" w:hanging="360"/>
      </w:pPr>
      <w:rPr>
        <w:rFonts w:ascii="Symbol" w:hAnsi="Symbol" w:cs="Symbol" w:hint="default"/>
        <w:sz w:val="20"/>
        <w:szCs w:val="20"/>
      </w:rPr>
    </w:lvl>
    <w:lvl w:ilvl="1" w:tplc="13F0519C">
      <w:start w:val="1"/>
      <w:numFmt w:val="bullet"/>
      <w:lvlText w:val="o"/>
      <w:lvlJc w:val="left"/>
      <w:pPr>
        <w:tabs>
          <w:tab w:val="num" w:pos="1440"/>
        </w:tabs>
        <w:ind w:left="1440" w:hanging="360"/>
      </w:pPr>
      <w:rPr>
        <w:rFonts w:ascii="Courier New" w:hAnsi="Courier New" w:cs="Courier New" w:hint="default"/>
        <w:sz w:val="20"/>
        <w:szCs w:val="20"/>
      </w:rPr>
    </w:lvl>
    <w:lvl w:ilvl="2" w:tplc="5A3292DE">
      <w:start w:val="1"/>
      <w:numFmt w:val="bullet"/>
      <w:lvlText w:val=""/>
      <w:lvlJc w:val="left"/>
      <w:pPr>
        <w:tabs>
          <w:tab w:val="num" w:pos="2160"/>
        </w:tabs>
        <w:ind w:left="2160" w:hanging="360"/>
      </w:pPr>
      <w:rPr>
        <w:rFonts w:ascii="Wingdings" w:hAnsi="Wingdings" w:cs="Wingdings" w:hint="default"/>
        <w:sz w:val="20"/>
        <w:szCs w:val="20"/>
      </w:rPr>
    </w:lvl>
    <w:lvl w:ilvl="3" w:tplc="F9AE2022">
      <w:start w:val="1"/>
      <w:numFmt w:val="bullet"/>
      <w:lvlText w:val=""/>
      <w:lvlJc w:val="left"/>
      <w:pPr>
        <w:tabs>
          <w:tab w:val="num" w:pos="2880"/>
        </w:tabs>
        <w:ind w:left="2880" w:hanging="360"/>
      </w:pPr>
      <w:rPr>
        <w:rFonts w:ascii="Wingdings" w:hAnsi="Wingdings" w:cs="Wingdings" w:hint="default"/>
        <w:sz w:val="20"/>
        <w:szCs w:val="20"/>
      </w:rPr>
    </w:lvl>
    <w:lvl w:ilvl="4" w:tplc="4030C166">
      <w:start w:val="1"/>
      <w:numFmt w:val="bullet"/>
      <w:lvlText w:val=""/>
      <w:lvlJc w:val="left"/>
      <w:pPr>
        <w:tabs>
          <w:tab w:val="num" w:pos="3600"/>
        </w:tabs>
        <w:ind w:left="3600" w:hanging="360"/>
      </w:pPr>
      <w:rPr>
        <w:rFonts w:ascii="Wingdings" w:hAnsi="Wingdings" w:cs="Wingdings" w:hint="default"/>
        <w:sz w:val="20"/>
        <w:szCs w:val="20"/>
      </w:rPr>
    </w:lvl>
    <w:lvl w:ilvl="5" w:tplc="E2940C7E">
      <w:start w:val="1"/>
      <w:numFmt w:val="bullet"/>
      <w:lvlText w:val=""/>
      <w:lvlJc w:val="left"/>
      <w:pPr>
        <w:tabs>
          <w:tab w:val="num" w:pos="4320"/>
        </w:tabs>
        <w:ind w:left="4320" w:hanging="360"/>
      </w:pPr>
      <w:rPr>
        <w:rFonts w:ascii="Wingdings" w:hAnsi="Wingdings" w:cs="Wingdings" w:hint="default"/>
        <w:sz w:val="20"/>
        <w:szCs w:val="20"/>
      </w:rPr>
    </w:lvl>
    <w:lvl w:ilvl="6" w:tplc="898E8DE2">
      <w:start w:val="1"/>
      <w:numFmt w:val="bullet"/>
      <w:lvlText w:val=""/>
      <w:lvlJc w:val="left"/>
      <w:pPr>
        <w:tabs>
          <w:tab w:val="num" w:pos="5040"/>
        </w:tabs>
        <w:ind w:left="5040" w:hanging="360"/>
      </w:pPr>
      <w:rPr>
        <w:rFonts w:ascii="Wingdings" w:hAnsi="Wingdings" w:cs="Wingdings" w:hint="default"/>
        <w:sz w:val="20"/>
        <w:szCs w:val="20"/>
      </w:rPr>
    </w:lvl>
    <w:lvl w:ilvl="7" w:tplc="895E4560">
      <w:start w:val="1"/>
      <w:numFmt w:val="bullet"/>
      <w:lvlText w:val=""/>
      <w:lvlJc w:val="left"/>
      <w:pPr>
        <w:tabs>
          <w:tab w:val="num" w:pos="5760"/>
        </w:tabs>
        <w:ind w:left="5760" w:hanging="360"/>
      </w:pPr>
      <w:rPr>
        <w:rFonts w:ascii="Wingdings" w:hAnsi="Wingdings" w:cs="Wingdings" w:hint="default"/>
        <w:sz w:val="20"/>
        <w:szCs w:val="20"/>
      </w:rPr>
    </w:lvl>
    <w:lvl w:ilvl="8" w:tplc="E75E98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4466D71"/>
    <w:multiLevelType w:val="hybridMultilevel"/>
    <w:tmpl w:val="A136206A"/>
    <w:lvl w:ilvl="0" w:tplc="EDA2E0EE">
      <w:start w:val="1"/>
      <w:numFmt w:val="bullet"/>
      <w:lvlText w:val=""/>
      <w:lvlJc w:val="left"/>
      <w:pPr>
        <w:tabs>
          <w:tab w:val="num" w:pos="720"/>
        </w:tabs>
        <w:ind w:left="720" w:hanging="360"/>
      </w:pPr>
      <w:rPr>
        <w:rFonts w:ascii="Symbol" w:hAnsi="Symbol" w:cs="Symbol" w:hint="default"/>
        <w:sz w:val="20"/>
        <w:szCs w:val="20"/>
      </w:rPr>
    </w:lvl>
    <w:lvl w:ilvl="1" w:tplc="9E3A909A">
      <w:start w:val="1"/>
      <w:numFmt w:val="bullet"/>
      <w:lvlText w:val="o"/>
      <w:lvlJc w:val="left"/>
      <w:pPr>
        <w:tabs>
          <w:tab w:val="num" w:pos="1440"/>
        </w:tabs>
        <w:ind w:left="1440" w:hanging="360"/>
      </w:pPr>
      <w:rPr>
        <w:rFonts w:ascii="Courier New" w:hAnsi="Courier New" w:cs="Courier New" w:hint="default"/>
        <w:sz w:val="20"/>
        <w:szCs w:val="20"/>
      </w:rPr>
    </w:lvl>
    <w:lvl w:ilvl="2" w:tplc="048E36D4">
      <w:start w:val="1"/>
      <w:numFmt w:val="bullet"/>
      <w:lvlText w:val=""/>
      <w:lvlJc w:val="left"/>
      <w:pPr>
        <w:tabs>
          <w:tab w:val="num" w:pos="2160"/>
        </w:tabs>
        <w:ind w:left="2160" w:hanging="360"/>
      </w:pPr>
      <w:rPr>
        <w:rFonts w:ascii="Wingdings" w:hAnsi="Wingdings" w:cs="Wingdings" w:hint="default"/>
        <w:sz w:val="20"/>
        <w:szCs w:val="20"/>
      </w:rPr>
    </w:lvl>
    <w:lvl w:ilvl="3" w:tplc="E118F9E8">
      <w:start w:val="1"/>
      <w:numFmt w:val="bullet"/>
      <w:lvlText w:val=""/>
      <w:lvlJc w:val="left"/>
      <w:pPr>
        <w:tabs>
          <w:tab w:val="num" w:pos="2880"/>
        </w:tabs>
        <w:ind w:left="2880" w:hanging="360"/>
      </w:pPr>
      <w:rPr>
        <w:rFonts w:ascii="Wingdings" w:hAnsi="Wingdings" w:cs="Wingdings" w:hint="default"/>
        <w:sz w:val="20"/>
        <w:szCs w:val="20"/>
      </w:rPr>
    </w:lvl>
    <w:lvl w:ilvl="4" w:tplc="F61E82C4">
      <w:start w:val="1"/>
      <w:numFmt w:val="bullet"/>
      <w:lvlText w:val=""/>
      <w:lvlJc w:val="left"/>
      <w:pPr>
        <w:tabs>
          <w:tab w:val="num" w:pos="3600"/>
        </w:tabs>
        <w:ind w:left="3600" w:hanging="360"/>
      </w:pPr>
      <w:rPr>
        <w:rFonts w:ascii="Wingdings" w:hAnsi="Wingdings" w:cs="Wingdings" w:hint="default"/>
        <w:sz w:val="20"/>
        <w:szCs w:val="20"/>
      </w:rPr>
    </w:lvl>
    <w:lvl w:ilvl="5" w:tplc="FC140F62">
      <w:start w:val="1"/>
      <w:numFmt w:val="bullet"/>
      <w:lvlText w:val=""/>
      <w:lvlJc w:val="left"/>
      <w:pPr>
        <w:tabs>
          <w:tab w:val="num" w:pos="4320"/>
        </w:tabs>
        <w:ind w:left="4320" w:hanging="360"/>
      </w:pPr>
      <w:rPr>
        <w:rFonts w:ascii="Wingdings" w:hAnsi="Wingdings" w:cs="Wingdings" w:hint="default"/>
        <w:sz w:val="20"/>
        <w:szCs w:val="20"/>
      </w:rPr>
    </w:lvl>
    <w:lvl w:ilvl="6" w:tplc="66683168">
      <w:start w:val="1"/>
      <w:numFmt w:val="bullet"/>
      <w:lvlText w:val=""/>
      <w:lvlJc w:val="left"/>
      <w:pPr>
        <w:tabs>
          <w:tab w:val="num" w:pos="5040"/>
        </w:tabs>
        <w:ind w:left="5040" w:hanging="360"/>
      </w:pPr>
      <w:rPr>
        <w:rFonts w:ascii="Wingdings" w:hAnsi="Wingdings" w:cs="Wingdings" w:hint="default"/>
        <w:sz w:val="20"/>
        <w:szCs w:val="20"/>
      </w:rPr>
    </w:lvl>
    <w:lvl w:ilvl="7" w:tplc="D246538C">
      <w:start w:val="1"/>
      <w:numFmt w:val="bullet"/>
      <w:lvlText w:val=""/>
      <w:lvlJc w:val="left"/>
      <w:pPr>
        <w:tabs>
          <w:tab w:val="num" w:pos="5760"/>
        </w:tabs>
        <w:ind w:left="5760" w:hanging="360"/>
      </w:pPr>
      <w:rPr>
        <w:rFonts w:ascii="Wingdings" w:hAnsi="Wingdings" w:cs="Wingdings" w:hint="default"/>
        <w:sz w:val="20"/>
        <w:szCs w:val="20"/>
      </w:rPr>
    </w:lvl>
    <w:lvl w:ilvl="8" w:tplc="92BE02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8331A21"/>
    <w:multiLevelType w:val="hybridMultilevel"/>
    <w:tmpl w:val="3FFAAE9A"/>
    <w:lvl w:ilvl="0" w:tplc="FEC806C4">
      <w:start w:val="1"/>
      <w:numFmt w:val="bullet"/>
      <w:lvlText w:val=""/>
      <w:lvlJc w:val="left"/>
      <w:pPr>
        <w:tabs>
          <w:tab w:val="num" w:pos="720"/>
        </w:tabs>
        <w:ind w:left="720" w:hanging="360"/>
      </w:pPr>
      <w:rPr>
        <w:rFonts w:ascii="Symbol" w:hAnsi="Symbol" w:cs="Symbol" w:hint="default"/>
        <w:sz w:val="20"/>
        <w:szCs w:val="20"/>
      </w:rPr>
    </w:lvl>
    <w:lvl w:ilvl="1" w:tplc="E84C5706">
      <w:start w:val="1"/>
      <w:numFmt w:val="bullet"/>
      <w:lvlText w:val="o"/>
      <w:lvlJc w:val="left"/>
      <w:pPr>
        <w:tabs>
          <w:tab w:val="num" w:pos="1440"/>
        </w:tabs>
        <w:ind w:left="1440" w:hanging="360"/>
      </w:pPr>
      <w:rPr>
        <w:rFonts w:ascii="Courier New" w:hAnsi="Courier New" w:cs="Courier New" w:hint="default"/>
        <w:sz w:val="20"/>
        <w:szCs w:val="20"/>
      </w:rPr>
    </w:lvl>
    <w:lvl w:ilvl="2" w:tplc="D4E4B3B0">
      <w:start w:val="1"/>
      <w:numFmt w:val="bullet"/>
      <w:lvlText w:val=""/>
      <w:lvlJc w:val="left"/>
      <w:pPr>
        <w:tabs>
          <w:tab w:val="num" w:pos="2160"/>
        </w:tabs>
        <w:ind w:left="2160" w:hanging="360"/>
      </w:pPr>
      <w:rPr>
        <w:rFonts w:ascii="Wingdings" w:hAnsi="Wingdings" w:cs="Wingdings" w:hint="default"/>
        <w:sz w:val="20"/>
        <w:szCs w:val="20"/>
      </w:rPr>
    </w:lvl>
    <w:lvl w:ilvl="3" w:tplc="DBDAE86E">
      <w:start w:val="1"/>
      <w:numFmt w:val="bullet"/>
      <w:lvlText w:val=""/>
      <w:lvlJc w:val="left"/>
      <w:pPr>
        <w:tabs>
          <w:tab w:val="num" w:pos="2880"/>
        </w:tabs>
        <w:ind w:left="2880" w:hanging="360"/>
      </w:pPr>
      <w:rPr>
        <w:rFonts w:ascii="Wingdings" w:hAnsi="Wingdings" w:cs="Wingdings" w:hint="default"/>
        <w:sz w:val="20"/>
        <w:szCs w:val="20"/>
      </w:rPr>
    </w:lvl>
    <w:lvl w:ilvl="4" w:tplc="52E6B996">
      <w:start w:val="1"/>
      <w:numFmt w:val="bullet"/>
      <w:lvlText w:val=""/>
      <w:lvlJc w:val="left"/>
      <w:pPr>
        <w:tabs>
          <w:tab w:val="num" w:pos="3600"/>
        </w:tabs>
        <w:ind w:left="3600" w:hanging="360"/>
      </w:pPr>
      <w:rPr>
        <w:rFonts w:ascii="Wingdings" w:hAnsi="Wingdings" w:cs="Wingdings" w:hint="default"/>
        <w:sz w:val="20"/>
        <w:szCs w:val="20"/>
      </w:rPr>
    </w:lvl>
    <w:lvl w:ilvl="5" w:tplc="25D26B9C">
      <w:start w:val="1"/>
      <w:numFmt w:val="bullet"/>
      <w:lvlText w:val=""/>
      <w:lvlJc w:val="left"/>
      <w:pPr>
        <w:tabs>
          <w:tab w:val="num" w:pos="4320"/>
        </w:tabs>
        <w:ind w:left="4320" w:hanging="360"/>
      </w:pPr>
      <w:rPr>
        <w:rFonts w:ascii="Wingdings" w:hAnsi="Wingdings" w:cs="Wingdings" w:hint="default"/>
        <w:sz w:val="20"/>
        <w:szCs w:val="20"/>
      </w:rPr>
    </w:lvl>
    <w:lvl w:ilvl="6" w:tplc="A502BFC4">
      <w:start w:val="1"/>
      <w:numFmt w:val="bullet"/>
      <w:lvlText w:val=""/>
      <w:lvlJc w:val="left"/>
      <w:pPr>
        <w:tabs>
          <w:tab w:val="num" w:pos="5040"/>
        </w:tabs>
        <w:ind w:left="5040" w:hanging="360"/>
      </w:pPr>
      <w:rPr>
        <w:rFonts w:ascii="Wingdings" w:hAnsi="Wingdings" w:cs="Wingdings" w:hint="default"/>
        <w:sz w:val="20"/>
        <w:szCs w:val="20"/>
      </w:rPr>
    </w:lvl>
    <w:lvl w:ilvl="7" w:tplc="649E5DFE">
      <w:start w:val="1"/>
      <w:numFmt w:val="bullet"/>
      <w:lvlText w:val=""/>
      <w:lvlJc w:val="left"/>
      <w:pPr>
        <w:tabs>
          <w:tab w:val="num" w:pos="5760"/>
        </w:tabs>
        <w:ind w:left="5760" w:hanging="360"/>
      </w:pPr>
      <w:rPr>
        <w:rFonts w:ascii="Wingdings" w:hAnsi="Wingdings" w:cs="Wingdings" w:hint="default"/>
        <w:sz w:val="20"/>
        <w:szCs w:val="20"/>
      </w:rPr>
    </w:lvl>
    <w:lvl w:ilvl="8" w:tplc="6958F3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BA12B29"/>
    <w:multiLevelType w:val="hybridMultilevel"/>
    <w:tmpl w:val="F2FEA98C"/>
    <w:lvl w:ilvl="0" w:tplc="E644410E">
      <w:start w:val="1"/>
      <w:numFmt w:val="bullet"/>
      <w:lvlText w:val=""/>
      <w:lvlJc w:val="left"/>
      <w:pPr>
        <w:tabs>
          <w:tab w:val="num" w:pos="720"/>
        </w:tabs>
        <w:ind w:left="720" w:hanging="360"/>
      </w:pPr>
      <w:rPr>
        <w:rFonts w:ascii="Symbol" w:hAnsi="Symbol" w:cs="Symbol" w:hint="default"/>
        <w:sz w:val="20"/>
        <w:szCs w:val="20"/>
      </w:rPr>
    </w:lvl>
    <w:lvl w:ilvl="1" w:tplc="3098928C">
      <w:start w:val="1"/>
      <w:numFmt w:val="bullet"/>
      <w:lvlText w:val="o"/>
      <w:lvlJc w:val="left"/>
      <w:pPr>
        <w:tabs>
          <w:tab w:val="num" w:pos="1440"/>
        </w:tabs>
        <w:ind w:left="1440" w:hanging="360"/>
      </w:pPr>
      <w:rPr>
        <w:rFonts w:ascii="Courier New" w:hAnsi="Courier New" w:cs="Courier New" w:hint="default"/>
        <w:sz w:val="20"/>
        <w:szCs w:val="20"/>
      </w:rPr>
    </w:lvl>
    <w:lvl w:ilvl="2" w:tplc="84A2CDFE">
      <w:start w:val="1"/>
      <w:numFmt w:val="bullet"/>
      <w:lvlText w:val=""/>
      <w:lvlJc w:val="left"/>
      <w:pPr>
        <w:tabs>
          <w:tab w:val="num" w:pos="2160"/>
        </w:tabs>
        <w:ind w:left="2160" w:hanging="360"/>
      </w:pPr>
      <w:rPr>
        <w:rFonts w:ascii="Wingdings" w:hAnsi="Wingdings" w:cs="Wingdings" w:hint="default"/>
        <w:sz w:val="20"/>
        <w:szCs w:val="20"/>
      </w:rPr>
    </w:lvl>
    <w:lvl w:ilvl="3" w:tplc="1660A2AC">
      <w:start w:val="1"/>
      <w:numFmt w:val="bullet"/>
      <w:lvlText w:val=""/>
      <w:lvlJc w:val="left"/>
      <w:pPr>
        <w:tabs>
          <w:tab w:val="num" w:pos="2880"/>
        </w:tabs>
        <w:ind w:left="2880" w:hanging="360"/>
      </w:pPr>
      <w:rPr>
        <w:rFonts w:ascii="Wingdings" w:hAnsi="Wingdings" w:cs="Wingdings" w:hint="default"/>
        <w:sz w:val="20"/>
        <w:szCs w:val="20"/>
      </w:rPr>
    </w:lvl>
    <w:lvl w:ilvl="4" w:tplc="3006D228">
      <w:start w:val="1"/>
      <w:numFmt w:val="bullet"/>
      <w:lvlText w:val=""/>
      <w:lvlJc w:val="left"/>
      <w:pPr>
        <w:tabs>
          <w:tab w:val="num" w:pos="3600"/>
        </w:tabs>
        <w:ind w:left="3600" w:hanging="360"/>
      </w:pPr>
      <w:rPr>
        <w:rFonts w:ascii="Wingdings" w:hAnsi="Wingdings" w:cs="Wingdings" w:hint="default"/>
        <w:sz w:val="20"/>
        <w:szCs w:val="20"/>
      </w:rPr>
    </w:lvl>
    <w:lvl w:ilvl="5" w:tplc="D2C0A912">
      <w:start w:val="1"/>
      <w:numFmt w:val="bullet"/>
      <w:lvlText w:val=""/>
      <w:lvlJc w:val="left"/>
      <w:pPr>
        <w:tabs>
          <w:tab w:val="num" w:pos="4320"/>
        </w:tabs>
        <w:ind w:left="4320" w:hanging="360"/>
      </w:pPr>
      <w:rPr>
        <w:rFonts w:ascii="Wingdings" w:hAnsi="Wingdings" w:cs="Wingdings" w:hint="default"/>
        <w:sz w:val="20"/>
        <w:szCs w:val="20"/>
      </w:rPr>
    </w:lvl>
    <w:lvl w:ilvl="6" w:tplc="C78E309E">
      <w:start w:val="1"/>
      <w:numFmt w:val="bullet"/>
      <w:lvlText w:val=""/>
      <w:lvlJc w:val="left"/>
      <w:pPr>
        <w:tabs>
          <w:tab w:val="num" w:pos="5040"/>
        </w:tabs>
        <w:ind w:left="5040" w:hanging="360"/>
      </w:pPr>
      <w:rPr>
        <w:rFonts w:ascii="Wingdings" w:hAnsi="Wingdings" w:cs="Wingdings" w:hint="default"/>
        <w:sz w:val="20"/>
        <w:szCs w:val="20"/>
      </w:rPr>
    </w:lvl>
    <w:lvl w:ilvl="7" w:tplc="96142C26">
      <w:start w:val="1"/>
      <w:numFmt w:val="bullet"/>
      <w:lvlText w:val=""/>
      <w:lvlJc w:val="left"/>
      <w:pPr>
        <w:tabs>
          <w:tab w:val="num" w:pos="5760"/>
        </w:tabs>
        <w:ind w:left="5760" w:hanging="360"/>
      </w:pPr>
      <w:rPr>
        <w:rFonts w:ascii="Wingdings" w:hAnsi="Wingdings" w:cs="Wingdings" w:hint="default"/>
        <w:sz w:val="20"/>
        <w:szCs w:val="20"/>
      </w:rPr>
    </w:lvl>
    <w:lvl w:ilvl="8" w:tplc="077C59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51F4619"/>
    <w:multiLevelType w:val="hybridMultilevel"/>
    <w:tmpl w:val="BBE0F486"/>
    <w:lvl w:ilvl="0" w:tplc="720CDA2A">
      <w:start w:val="1"/>
      <w:numFmt w:val="bullet"/>
      <w:lvlText w:val=""/>
      <w:lvlJc w:val="left"/>
      <w:pPr>
        <w:tabs>
          <w:tab w:val="num" w:pos="720"/>
        </w:tabs>
        <w:ind w:left="720" w:hanging="360"/>
      </w:pPr>
      <w:rPr>
        <w:rFonts w:ascii="Symbol" w:hAnsi="Symbol" w:cs="Symbol" w:hint="default"/>
        <w:sz w:val="20"/>
        <w:szCs w:val="20"/>
      </w:rPr>
    </w:lvl>
    <w:lvl w:ilvl="1" w:tplc="377603A2">
      <w:start w:val="1"/>
      <w:numFmt w:val="bullet"/>
      <w:lvlText w:val="o"/>
      <w:lvlJc w:val="left"/>
      <w:pPr>
        <w:tabs>
          <w:tab w:val="num" w:pos="1440"/>
        </w:tabs>
        <w:ind w:left="1440" w:hanging="360"/>
      </w:pPr>
      <w:rPr>
        <w:rFonts w:ascii="Courier New" w:hAnsi="Courier New" w:cs="Courier New" w:hint="default"/>
        <w:sz w:val="20"/>
        <w:szCs w:val="20"/>
      </w:rPr>
    </w:lvl>
    <w:lvl w:ilvl="2" w:tplc="D3AE3DD8">
      <w:start w:val="1"/>
      <w:numFmt w:val="bullet"/>
      <w:lvlText w:val=""/>
      <w:lvlJc w:val="left"/>
      <w:pPr>
        <w:tabs>
          <w:tab w:val="num" w:pos="2160"/>
        </w:tabs>
        <w:ind w:left="2160" w:hanging="360"/>
      </w:pPr>
      <w:rPr>
        <w:rFonts w:ascii="Wingdings" w:hAnsi="Wingdings" w:cs="Wingdings" w:hint="default"/>
        <w:sz w:val="20"/>
        <w:szCs w:val="20"/>
      </w:rPr>
    </w:lvl>
    <w:lvl w:ilvl="3" w:tplc="E7C06B48">
      <w:start w:val="1"/>
      <w:numFmt w:val="bullet"/>
      <w:lvlText w:val=""/>
      <w:lvlJc w:val="left"/>
      <w:pPr>
        <w:tabs>
          <w:tab w:val="num" w:pos="2880"/>
        </w:tabs>
        <w:ind w:left="2880" w:hanging="360"/>
      </w:pPr>
      <w:rPr>
        <w:rFonts w:ascii="Wingdings" w:hAnsi="Wingdings" w:cs="Wingdings" w:hint="default"/>
        <w:sz w:val="20"/>
        <w:szCs w:val="20"/>
      </w:rPr>
    </w:lvl>
    <w:lvl w:ilvl="4" w:tplc="2AD44BD4">
      <w:start w:val="1"/>
      <w:numFmt w:val="bullet"/>
      <w:lvlText w:val=""/>
      <w:lvlJc w:val="left"/>
      <w:pPr>
        <w:tabs>
          <w:tab w:val="num" w:pos="3600"/>
        </w:tabs>
        <w:ind w:left="3600" w:hanging="360"/>
      </w:pPr>
      <w:rPr>
        <w:rFonts w:ascii="Wingdings" w:hAnsi="Wingdings" w:cs="Wingdings" w:hint="default"/>
        <w:sz w:val="20"/>
        <w:szCs w:val="20"/>
      </w:rPr>
    </w:lvl>
    <w:lvl w:ilvl="5" w:tplc="98687C22">
      <w:start w:val="1"/>
      <w:numFmt w:val="bullet"/>
      <w:lvlText w:val=""/>
      <w:lvlJc w:val="left"/>
      <w:pPr>
        <w:tabs>
          <w:tab w:val="num" w:pos="4320"/>
        </w:tabs>
        <w:ind w:left="4320" w:hanging="360"/>
      </w:pPr>
      <w:rPr>
        <w:rFonts w:ascii="Wingdings" w:hAnsi="Wingdings" w:cs="Wingdings" w:hint="default"/>
        <w:sz w:val="20"/>
        <w:szCs w:val="20"/>
      </w:rPr>
    </w:lvl>
    <w:lvl w:ilvl="6" w:tplc="B06471CE">
      <w:start w:val="1"/>
      <w:numFmt w:val="bullet"/>
      <w:lvlText w:val=""/>
      <w:lvlJc w:val="left"/>
      <w:pPr>
        <w:tabs>
          <w:tab w:val="num" w:pos="5040"/>
        </w:tabs>
        <w:ind w:left="5040" w:hanging="360"/>
      </w:pPr>
      <w:rPr>
        <w:rFonts w:ascii="Wingdings" w:hAnsi="Wingdings" w:cs="Wingdings" w:hint="default"/>
        <w:sz w:val="20"/>
        <w:szCs w:val="20"/>
      </w:rPr>
    </w:lvl>
    <w:lvl w:ilvl="7" w:tplc="655A9282">
      <w:start w:val="1"/>
      <w:numFmt w:val="bullet"/>
      <w:lvlText w:val=""/>
      <w:lvlJc w:val="left"/>
      <w:pPr>
        <w:tabs>
          <w:tab w:val="num" w:pos="5760"/>
        </w:tabs>
        <w:ind w:left="5760" w:hanging="360"/>
      </w:pPr>
      <w:rPr>
        <w:rFonts w:ascii="Wingdings" w:hAnsi="Wingdings" w:cs="Wingdings" w:hint="default"/>
        <w:sz w:val="20"/>
        <w:szCs w:val="20"/>
      </w:rPr>
    </w:lvl>
    <w:lvl w:ilvl="8" w:tplc="F0E87B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5B660F4"/>
    <w:multiLevelType w:val="hybridMultilevel"/>
    <w:tmpl w:val="8AE634EE"/>
    <w:lvl w:ilvl="0" w:tplc="FF7614C8">
      <w:start w:val="1"/>
      <w:numFmt w:val="bullet"/>
      <w:lvlText w:val=""/>
      <w:lvlJc w:val="left"/>
      <w:pPr>
        <w:tabs>
          <w:tab w:val="num" w:pos="720"/>
        </w:tabs>
        <w:ind w:left="720" w:hanging="360"/>
      </w:pPr>
      <w:rPr>
        <w:rFonts w:ascii="Symbol" w:hAnsi="Symbol" w:cs="Symbol" w:hint="default"/>
        <w:sz w:val="20"/>
        <w:szCs w:val="20"/>
      </w:rPr>
    </w:lvl>
    <w:lvl w:ilvl="1" w:tplc="B91022BE">
      <w:start w:val="1"/>
      <w:numFmt w:val="bullet"/>
      <w:lvlText w:val="o"/>
      <w:lvlJc w:val="left"/>
      <w:pPr>
        <w:tabs>
          <w:tab w:val="num" w:pos="1440"/>
        </w:tabs>
        <w:ind w:left="1440" w:hanging="360"/>
      </w:pPr>
      <w:rPr>
        <w:rFonts w:ascii="Courier New" w:hAnsi="Courier New" w:cs="Courier New" w:hint="default"/>
        <w:sz w:val="20"/>
        <w:szCs w:val="20"/>
      </w:rPr>
    </w:lvl>
    <w:lvl w:ilvl="2" w:tplc="58ECCE68">
      <w:start w:val="1"/>
      <w:numFmt w:val="bullet"/>
      <w:lvlText w:val=""/>
      <w:lvlJc w:val="left"/>
      <w:pPr>
        <w:tabs>
          <w:tab w:val="num" w:pos="2160"/>
        </w:tabs>
        <w:ind w:left="2160" w:hanging="360"/>
      </w:pPr>
      <w:rPr>
        <w:rFonts w:ascii="Wingdings" w:hAnsi="Wingdings" w:cs="Wingdings" w:hint="default"/>
        <w:sz w:val="20"/>
        <w:szCs w:val="20"/>
      </w:rPr>
    </w:lvl>
    <w:lvl w:ilvl="3" w:tplc="F25C5A66">
      <w:start w:val="1"/>
      <w:numFmt w:val="bullet"/>
      <w:lvlText w:val=""/>
      <w:lvlJc w:val="left"/>
      <w:pPr>
        <w:tabs>
          <w:tab w:val="num" w:pos="2880"/>
        </w:tabs>
        <w:ind w:left="2880" w:hanging="360"/>
      </w:pPr>
      <w:rPr>
        <w:rFonts w:ascii="Wingdings" w:hAnsi="Wingdings" w:cs="Wingdings" w:hint="default"/>
        <w:sz w:val="20"/>
        <w:szCs w:val="20"/>
      </w:rPr>
    </w:lvl>
    <w:lvl w:ilvl="4" w:tplc="5EDEEFBE">
      <w:start w:val="1"/>
      <w:numFmt w:val="bullet"/>
      <w:lvlText w:val=""/>
      <w:lvlJc w:val="left"/>
      <w:pPr>
        <w:tabs>
          <w:tab w:val="num" w:pos="3600"/>
        </w:tabs>
        <w:ind w:left="3600" w:hanging="360"/>
      </w:pPr>
      <w:rPr>
        <w:rFonts w:ascii="Wingdings" w:hAnsi="Wingdings" w:cs="Wingdings" w:hint="default"/>
        <w:sz w:val="20"/>
        <w:szCs w:val="20"/>
      </w:rPr>
    </w:lvl>
    <w:lvl w:ilvl="5" w:tplc="F80C9118">
      <w:start w:val="1"/>
      <w:numFmt w:val="bullet"/>
      <w:lvlText w:val=""/>
      <w:lvlJc w:val="left"/>
      <w:pPr>
        <w:tabs>
          <w:tab w:val="num" w:pos="4320"/>
        </w:tabs>
        <w:ind w:left="4320" w:hanging="360"/>
      </w:pPr>
      <w:rPr>
        <w:rFonts w:ascii="Wingdings" w:hAnsi="Wingdings" w:cs="Wingdings" w:hint="default"/>
        <w:sz w:val="20"/>
        <w:szCs w:val="20"/>
      </w:rPr>
    </w:lvl>
    <w:lvl w:ilvl="6" w:tplc="CA26B266">
      <w:start w:val="1"/>
      <w:numFmt w:val="bullet"/>
      <w:lvlText w:val=""/>
      <w:lvlJc w:val="left"/>
      <w:pPr>
        <w:tabs>
          <w:tab w:val="num" w:pos="5040"/>
        </w:tabs>
        <w:ind w:left="5040" w:hanging="360"/>
      </w:pPr>
      <w:rPr>
        <w:rFonts w:ascii="Wingdings" w:hAnsi="Wingdings" w:cs="Wingdings" w:hint="default"/>
        <w:sz w:val="20"/>
        <w:szCs w:val="20"/>
      </w:rPr>
    </w:lvl>
    <w:lvl w:ilvl="7" w:tplc="AA46E09C">
      <w:start w:val="1"/>
      <w:numFmt w:val="bullet"/>
      <w:lvlText w:val=""/>
      <w:lvlJc w:val="left"/>
      <w:pPr>
        <w:tabs>
          <w:tab w:val="num" w:pos="5760"/>
        </w:tabs>
        <w:ind w:left="5760" w:hanging="360"/>
      </w:pPr>
      <w:rPr>
        <w:rFonts w:ascii="Wingdings" w:hAnsi="Wingdings" w:cs="Wingdings" w:hint="default"/>
        <w:sz w:val="20"/>
        <w:szCs w:val="20"/>
      </w:rPr>
    </w:lvl>
    <w:lvl w:ilvl="8" w:tplc="779C12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7FE60E2"/>
    <w:multiLevelType w:val="hybridMultilevel"/>
    <w:tmpl w:val="F19EF862"/>
    <w:lvl w:ilvl="0" w:tplc="8ADC7C34">
      <w:start w:val="1"/>
      <w:numFmt w:val="bullet"/>
      <w:lvlText w:val=""/>
      <w:lvlJc w:val="left"/>
      <w:pPr>
        <w:tabs>
          <w:tab w:val="num" w:pos="720"/>
        </w:tabs>
        <w:ind w:left="720" w:hanging="360"/>
      </w:pPr>
      <w:rPr>
        <w:rFonts w:ascii="Symbol" w:hAnsi="Symbol" w:cs="Symbol" w:hint="default"/>
        <w:sz w:val="20"/>
        <w:szCs w:val="20"/>
      </w:rPr>
    </w:lvl>
    <w:lvl w:ilvl="1" w:tplc="4D1EE126">
      <w:start w:val="1"/>
      <w:numFmt w:val="bullet"/>
      <w:lvlText w:val="o"/>
      <w:lvlJc w:val="left"/>
      <w:pPr>
        <w:tabs>
          <w:tab w:val="num" w:pos="1440"/>
        </w:tabs>
        <w:ind w:left="1440" w:hanging="360"/>
      </w:pPr>
      <w:rPr>
        <w:rFonts w:ascii="Courier New" w:hAnsi="Courier New" w:cs="Courier New" w:hint="default"/>
        <w:sz w:val="20"/>
        <w:szCs w:val="20"/>
      </w:rPr>
    </w:lvl>
    <w:lvl w:ilvl="2" w:tplc="FAA402B2">
      <w:start w:val="1"/>
      <w:numFmt w:val="bullet"/>
      <w:lvlText w:val=""/>
      <w:lvlJc w:val="left"/>
      <w:pPr>
        <w:tabs>
          <w:tab w:val="num" w:pos="2160"/>
        </w:tabs>
        <w:ind w:left="2160" w:hanging="360"/>
      </w:pPr>
      <w:rPr>
        <w:rFonts w:ascii="Wingdings" w:hAnsi="Wingdings" w:cs="Wingdings" w:hint="default"/>
        <w:sz w:val="20"/>
        <w:szCs w:val="20"/>
      </w:rPr>
    </w:lvl>
    <w:lvl w:ilvl="3" w:tplc="CAA0E72A">
      <w:start w:val="1"/>
      <w:numFmt w:val="bullet"/>
      <w:lvlText w:val=""/>
      <w:lvlJc w:val="left"/>
      <w:pPr>
        <w:tabs>
          <w:tab w:val="num" w:pos="2880"/>
        </w:tabs>
        <w:ind w:left="2880" w:hanging="360"/>
      </w:pPr>
      <w:rPr>
        <w:rFonts w:ascii="Wingdings" w:hAnsi="Wingdings" w:cs="Wingdings" w:hint="default"/>
        <w:sz w:val="20"/>
        <w:szCs w:val="20"/>
      </w:rPr>
    </w:lvl>
    <w:lvl w:ilvl="4" w:tplc="C17A02BE">
      <w:start w:val="1"/>
      <w:numFmt w:val="bullet"/>
      <w:lvlText w:val=""/>
      <w:lvlJc w:val="left"/>
      <w:pPr>
        <w:tabs>
          <w:tab w:val="num" w:pos="3600"/>
        </w:tabs>
        <w:ind w:left="3600" w:hanging="360"/>
      </w:pPr>
      <w:rPr>
        <w:rFonts w:ascii="Wingdings" w:hAnsi="Wingdings" w:cs="Wingdings" w:hint="default"/>
        <w:sz w:val="20"/>
        <w:szCs w:val="20"/>
      </w:rPr>
    </w:lvl>
    <w:lvl w:ilvl="5" w:tplc="781AD8F8">
      <w:start w:val="1"/>
      <w:numFmt w:val="bullet"/>
      <w:lvlText w:val=""/>
      <w:lvlJc w:val="left"/>
      <w:pPr>
        <w:tabs>
          <w:tab w:val="num" w:pos="4320"/>
        </w:tabs>
        <w:ind w:left="4320" w:hanging="360"/>
      </w:pPr>
      <w:rPr>
        <w:rFonts w:ascii="Wingdings" w:hAnsi="Wingdings" w:cs="Wingdings" w:hint="default"/>
        <w:sz w:val="20"/>
        <w:szCs w:val="20"/>
      </w:rPr>
    </w:lvl>
    <w:lvl w:ilvl="6" w:tplc="316A02FE">
      <w:start w:val="1"/>
      <w:numFmt w:val="bullet"/>
      <w:lvlText w:val=""/>
      <w:lvlJc w:val="left"/>
      <w:pPr>
        <w:tabs>
          <w:tab w:val="num" w:pos="5040"/>
        </w:tabs>
        <w:ind w:left="5040" w:hanging="360"/>
      </w:pPr>
      <w:rPr>
        <w:rFonts w:ascii="Wingdings" w:hAnsi="Wingdings" w:cs="Wingdings" w:hint="default"/>
        <w:sz w:val="20"/>
        <w:szCs w:val="20"/>
      </w:rPr>
    </w:lvl>
    <w:lvl w:ilvl="7" w:tplc="407A077E">
      <w:start w:val="1"/>
      <w:numFmt w:val="bullet"/>
      <w:lvlText w:val=""/>
      <w:lvlJc w:val="left"/>
      <w:pPr>
        <w:tabs>
          <w:tab w:val="num" w:pos="5760"/>
        </w:tabs>
        <w:ind w:left="5760" w:hanging="360"/>
      </w:pPr>
      <w:rPr>
        <w:rFonts w:ascii="Wingdings" w:hAnsi="Wingdings" w:cs="Wingdings" w:hint="default"/>
        <w:sz w:val="20"/>
        <w:szCs w:val="20"/>
      </w:rPr>
    </w:lvl>
    <w:lvl w:ilvl="8" w:tplc="A6E661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A0070A7"/>
    <w:multiLevelType w:val="hybridMultilevel"/>
    <w:tmpl w:val="2564EDB2"/>
    <w:lvl w:ilvl="0" w:tplc="643A5DCE">
      <w:start w:val="1"/>
      <w:numFmt w:val="bullet"/>
      <w:lvlText w:val=""/>
      <w:lvlJc w:val="left"/>
      <w:pPr>
        <w:tabs>
          <w:tab w:val="num" w:pos="720"/>
        </w:tabs>
        <w:ind w:left="720" w:hanging="360"/>
      </w:pPr>
      <w:rPr>
        <w:rFonts w:ascii="Symbol" w:hAnsi="Symbol" w:cs="Symbol" w:hint="default"/>
        <w:sz w:val="20"/>
        <w:szCs w:val="20"/>
      </w:rPr>
    </w:lvl>
    <w:lvl w:ilvl="1" w:tplc="11CCFD90">
      <w:start w:val="1"/>
      <w:numFmt w:val="bullet"/>
      <w:lvlText w:val="o"/>
      <w:lvlJc w:val="left"/>
      <w:pPr>
        <w:tabs>
          <w:tab w:val="num" w:pos="1440"/>
        </w:tabs>
        <w:ind w:left="1440" w:hanging="360"/>
      </w:pPr>
      <w:rPr>
        <w:rFonts w:ascii="Courier New" w:hAnsi="Courier New" w:cs="Courier New" w:hint="default"/>
        <w:sz w:val="20"/>
        <w:szCs w:val="20"/>
      </w:rPr>
    </w:lvl>
    <w:lvl w:ilvl="2" w:tplc="44A27E34">
      <w:start w:val="1"/>
      <w:numFmt w:val="bullet"/>
      <w:lvlText w:val=""/>
      <w:lvlJc w:val="left"/>
      <w:pPr>
        <w:tabs>
          <w:tab w:val="num" w:pos="2160"/>
        </w:tabs>
        <w:ind w:left="2160" w:hanging="360"/>
      </w:pPr>
      <w:rPr>
        <w:rFonts w:ascii="Wingdings" w:hAnsi="Wingdings" w:cs="Wingdings" w:hint="default"/>
        <w:sz w:val="20"/>
        <w:szCs w:val="20"/>
      </w:rPr>
    </w:lvl>
    <w:lvl w:ilvl="3" w:tplc="36281D14">
      <w:start w:val="1"/>
      <w:numFmt w:val="bullet"/>
      <w:lvlText w:val=""/>
      <w:lvlJc w:val="left"/>
      <w:pPr>
        <w:tabs>
          <w:tab w:val="num" w:pos="2880"/>
        </w:tabs>
        <w:ind w:left="2880" w:hanging="360"/>
      </w:pPr>
      <w:rPr>
        <w:rFonts w:ascii="Wingdings" w:hAnsi="Wingdings" w:cs="Wingdings" w:hint="default"/>
        <w:sz w:val="20"/>
        <w:szCs w:val="20"/>
      </w:rPr>
    </w:lvl>
    <w:lvl w:ilvl="4" w:tplc="018EF4EC">
      <w:start w:val="1"/>
      <w:numFmt w:val="bullet"/>
      <w:lvlText w:val=""/>
      <w:lvlJc w:val="left"/>
      <w:pPr>
        <w:tabs>
          <w:tab w:val="num" w:pos="3600"/>
        </w:tabs>
        <w:ind w:left="3600" w:hanging="360"/>
      </w:pPr>
      <w:rPr>
        <w:rFonts w:ascii="Wingdings" w:hAnsi="Wingdings" w:cs="Wingdings" w:hint="default"/>
        <w:sz w:val="20"/>
        <w:szCs w:val="20"/>
      </w:rPr>
    </w:lvl>
    <w:lvl w:ilvl="5" w:tplc="9E780400">
      <w:start w:val="1"/>
      <w:numFmt w:val="bullet"/>
      <w:lvlText w:val=""/>
      <w:lvlJc w:val="left"/>
      <w:pPr>
        <w:tabs>
          <w:tab w:val="num" w:pos="4320"/>
        </w:tabs>
        <w:ind w:left="4320" w:hanging="360"/>
      </w:pPr>
      <w:rPr>
        <w:rFonts w:ascii="Wingdings" w:hAnsi="Wingdings" w:cs="Wingdings" w:hint="default"/>
        <w:sz w:val="20"/>
        <w:szCs w:val="20"/>
      </w:rPr>
    </w:lvl>
    <w:lvl w:ilvl="6" w:tplc="CC52DEA0">
      <w:start w:val="1"/>
      <w:numFmt w:val="bullet"/>
      <w:lvlText w:val=""/>
      <w:lvlJc w:val="left"/>
      <w:pPr>
        <w:tabs>
          <w:tab w:val="num" w:pos="5040"/>
        </w:tabs>
        <w:ind w:left="5040" w:hanging="360"/>
      </w:pPr>
      <w:rPr>
        <w:rFonts w:ascii="Wingdings" w:hAnsi="Wingdings" w:cs="Wingdings" w:hint="default"/>
        <w:sz w:val="20"/>
        <w:szCs w:val="20"/>
      </w:rPr>
    </w:lvl>
    <w:lvl w:ilvl="7" w:tplc="3FDEB3FE">
      <w:start w:val="1"/>
      <w:numFmt w:val="bullet"/>
      <w:lvlText w:val=""/>
      <w:lvlJc w:val="left"/>
      <w:pPr>
        <w:tabs>
          <w:tab w:val="num" w:pos="5760"/>
        </w:tabs>
        <w:ind w:left="5760" w:hanging="360"/>
      </w:pPr>
      <w:rPr>
        <w:rFonts w:ascii="Wingdings" w:hAnsi="Wingdings" w:cs="Wingdings" w:hint="default"/>
        <w:sz w:val="20"/>
        <w:szCs w:val="20"/>
      </w:rPr>
    </w:lvl>
    <w:lvl w:ilvl="8" w:tplc="AE5EDB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48223D0"/>
    <w:multiLevelType w:val="hybridMultilevel"/>
    <w:tmpl w:val="165AEF84"/>
    <w:lvl w:ilvl="0" w:tplc="2AE6404E">
      <w:start w:val="1"/>
      <w:numFmt w:val="bullet"/>
      <w:lvlText w:val=""/>
      <w:lvlJc w:val="left"/>
      <w:pPr>
        <w:tabs>
          <w:tab w:val="num" w:pos="720"/>
        </w:tabs>
        <w:ind w:left="720" w:hanging="360"/>
      </w:pPr>
      <w:rPr>
        <w:rFonts w:ascii="Symbol" w:hAnsi="Symbol" w:cs="Symbol" w:hint="default"/>
        <w:sz w:val="20"/>
        <w:szCs w:val="20"/>
      </w:rPr>
    </w:lvl>
    <w:lvl w:ilvl="1" w:tplc="849A67D8">
      <w:start w:val="1"/>
      <w:numFmt w:val="bullet"/>
      <w:lvlText w:val="o"/>
      <w:lvlJc w:val="left"/>
      <w:pPr>
        <w:tabs>
          <w:tab w:val="num" w:pos="1440"/>
        </w:tabs>
        <w:ind w:left="1440" w:hanging="360"/>
      </w:pPr>
      <w:rPr>
        <w:rFonts w:ascii="Courier New" w:hAnsi="Courier New" w:cs="Courier New" w:hint="default"/>
        <w:sz w:val="20"/>
        <w:szCs w:val="20"/>
      </w:rPr>
    </w:lvl>
    <w:lvl w:ilvl="2" w:tplc="69229326">
      <w:start w:val="1"/>
      <w:numFmt w:val="bullet"/>
      <w:lvlText w:val=""/>
      <w:lvlJc w:val="left"/>
      <w:pPr>
        <w:tabs>
          <w:tab w:val="num" w:pos="2160"/>
        </w:tabs>
        <w:ind w:left="2160" w:hanging="360"/>
      </w:pPr>
      <w:rPr>
        <w:rFonts w:ascii="Wingdings" w:hAnsi="Wingdings" w:cs="Wingdings" w:hint="default"/>
        <w:sz w:val="20"/>
        <w:szCs w:val="20"/>
      </w:rPr>
    </w:lvl>
    <w:lvl w:ilvl="3" w:tplc="A54AA238">
      <w:start w:val="1"/>
      <w:numFmt w:val="bullet"/>
      <w:lvlText w:val=""/>
      <w:lvlJc w:val="left"/>
      <w:pPr>
        <w:tabs>
          <w:tab w:val="num" w:pos="2880"/>
        </w:tabs>
        <w:ind w:left="2880" w:hanging="360"/>
      </w:pPr>
      <w:rPr>
        <w:rFonts w:ascii="Wingdings" w:hAnsi="Wingdings" w:cs="Wingdings" w:hint="default"/>
        <w:sz w:val="20"/>
        <w:szCs w:val="20"/>
      </w:rPr>
    </w:lvl>
    <w:lvl w:ilvl="4" w:tplc="A686CFBC">
      <w:start w:val="1"/>
      <w:numFmt w:val="bullet"/>
      <w:lvlText w:val=""/>
      <w:lvlJc w:val="left"/>
      <w:pPr>
        <w:tabs>
          <w:tab w:val="num" w:pos="3600"/>
        </w:tabs>
        <w:ind w:left="3600" w:hanging="360"/>
      </w:pPr>
      <w:rPr>
        <w:rFonts w:ascii="Wingdings" w:hAnsi="Wingdings" w:cs="Wingdings" w:hint="default"/>
        <w:sz w:val="20"/>
        <w:szCs w:val="20"/>
      </w:rPr>
    </w:lvl>
    <w:lvl w:ilvl="5" w:tplc="EB70D2DE">
      <w:start w:val="1"/>
      <w:numFmt w:val="bullet"/>
      <w:lvlText w:val=""/>
      <w:lvlJc w:val="left"/>
      <w:pPr>
        <w:tabs>
          <w:tab w:val="num" w:pos="4320"/>
        </w:tabs>
        <w:ind w:left="4320" w:hanging="360"/>
      </w:pPr>
      <w:rPr>
        <w:rFonts w:ascii="Wingdings" w:hAnsi="Wingdings" w:cs="Wingdings" w:hint="default"/>
        <w:sz w:val="20"/>
        <w:szCs w:val="20"/>
      </w:rPr>
    </w:lvl>
    <w:lvl w:ilvl="6" w:tplc="48847CFC">
      <w:start w:val="1"/>
      <w:numFmt w:val="bullet"/>
      <w:lvlText w:val=""/>
      <w:lvlJc w:val="left"/>
      <w:pPr>
        <w:tabs>
          <w:tab w:val="num" w:pos="5040"/>
        </w:tabs>
        <w:ind w:left="5040" w:hanging="360"/>
      </w:pPr>
      <w:rPr>
        <w:rFonts w:ascii="Wingdings" w:hAnsi="Wingdings" w:cs="Wingdings" w:hint="default"/>
        <w:sz w:val="20"/>
        <w:szCs w:val="20"/>
      </w:rPr>
    </w:lvl>
    <w:lvl w:ilvl="7" w:tplc="40BE1624">
      <w:start w:val="1"/>
      <w:numFmt w:val="bullet"/>
      <w:lvlText w:val=""/>
      <w:lvlJc w:val="left"/>
      <w:pPr>
        <w:tabs>
          <w:tab w:val="num" w:pos="5760"/>
        </w:tabs>
        <w:ind w:left="5760" w:hanging="360"/>
      </w:pPr>
      <w:rPr>
        <w:rFonts w:ascii="Wingdings" w:hAnsi="Wingdings" w:cs="Wingdings" w:hint="default"/>
        <w:sz w:val="20"/>
        <w:szCs w:val="20"/>
      </w:rPr>
    </w:lvl>
    <w:lvl w:ilvl="8" w:tplc="D70CA1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64B11D71"/>
    <w:multiLevelType w:val="hybridMultilevel"/>
    <w:tmpl w:val="828CA612"/>
    <w:lvl w:ilvl="0" w:tplc="97F2C1D2">
      <w:start w:val="1"/>
      <w:numFmt w:val="bullet"/>
      <w:lvlText w:val=""/>
      <w:lvlJc w:val="left"/>
      <w:pPr>
        <w:tabs>
          <w:tab w:val="num" w:pos="720"/>
        </w:tabs>
        <w:ind w:left="720" w:hanging="360"/>
      </w:pPr>
      <w:rPr>
        <w:rFonts w:ascii="Symbol" w:hAnsi="Symbol" w:cs="Symbol" w:hint="default"/>
        <w:sz w:val="20"/>
        <w:szCs w:val="20"/>
      </w:rPr>
    </w:lvl>
    <w:lvl w:ilvl="1" w:tplc="0FF0DA84">
      <w:start w:val="1"/>
      <w:numFmt w:val="bullet"/>
      <w:lvlText w:val="o"/>
      <w:lvlJc w:val="left"/>
      <w:pPr>
        <w:tabs>
          <w:tab w:val="num" w:pos="1440"/>
        </w:tabs>
        <w:ind w:left="1440" w:hanging="360"/>
      </w:pPr>
      <w:rPr>
        <w:rFonts w:ascii="Courier New" w:hAnsi="Courier New" w:cs="Courier New" w:hint="default"/>
        <w:sz w:val="20"/>
        <w:szCs w:val="20"/>
      </w:rPr>
    </w:lvl>
    <w:lvl w:ilvl="2" w:tplc="89D07D02">
      <w:start w:val="1"/>
      <w:numFmt w:val="bullet"/>
      <w:lvlText w:val=""/>
      <w:lvlJc w:val="left"/>
      <w:pPr>
        <w:tabs>
          <w:tab w:val="num" w:pos="2160"/>
        </w:tabs>
        <w:ind w:left="2160" w:hanging="360"/>
      </w:pPr>
      <w:rPr>
        <w:rFonts w:ascii="Wingdings" w:hAnsi="Wingdings" w:cs="Wingdings" w:hint="default"/>
        <w:sz w:val="20"/>
        <w:szCs w:val="20"/>
      </w:rPr>
    </w:lvl>
    <w:lvl w:ilvl="3" w:tplc="48B249F0">
      <w:start w:val="1"/>
      <w:numFmt w:val="bullet"/>
      <w:lvlText w:val=""/>
      <w:lvlJc w:val="left"/>
      <w:pPr>
        <w:tabs>
          <w:tab w:val="num" w:pos="2880"/>
        </w:tabs>
        <w:ind w:left="2880" w:hanging="360"/>
      </w:pPr>
      <w:rPr>
        <w:rFonts w:ascii="Wingdings" w:hAnsi="Wingdings" w:cs="Wingdings" w:hint="default"/>
        <w:sz w:val="20"/>
        <w:szCs w:val="20"/>
      </w:rPr>
    </w:lvl>
    <w:lvl w:ilvl="4" w:tplc="F82084A4">
      <w:start w:val="1"/>
      <w:numFmt w:val="bullet"/>
      <w:lvlText w:val=""/>
      <w:lvlJc w:val="left"/>
      <w:pPr>
        <w:tabs>
          <w:tab w:val="num" w:pos="3600"/>
        </w:tabs>
        <w:ind w:left="3600" w:hanging="360"/>
      </w:pPr>
      <w:rPr>
        <w:rFonts w:ascii="Wingdings" w:hAnsi="Wingdings" w:cs="Wingdings" w:hint="default"/>
        <w:sz w:val="20"/>
        <w:szCs w:val="20"/>
      </w:rPr>
    </w:lvl>
    <w:lvl w:ilvl="5" w:tplc="038A11EC">
      <w:start w:val="1"/>
      <w:numFmt w:val="bullet"/>
      <w:lvlText w:val=""/>
      <w:lvlJc w:val="left"/>
      <w:pPr>
        <w:tabs>
          <w:tab w:val="num" w:pos="4320"/>
        </w:tabs>
        <w:ind w:left="4320" w:hanging="360"/>
      </w:pPr>
      <w:rPr>
        <w:rFonts w:ascii="Wingdings" w:hAnsi="Wingdings" w:cs="Wingdings" w:hint="default"/>
        <w:sz w:val="20"/>
        <w:szCs w:val="20"/>
      </w:rPr>
    </w:lvl>
    <w:lvl w:ilvl="6" w:tplc="D430DF88">
      <w:start w:val="1"/>
      <w:numFmt w:val="bullet"/>
      <w:lvlText w:val=""/>
      <w:lvlJc w:val="left"/>
      <w:pPr>
        <w:tabs>
          <w:tab w:val="num" w:pos="5040"/>
        </w:tabs>
        <w:ind w:left="5040" w:hanging="360"/>
      </w:pPr>
      <w:rPr>
        <w:rFonts w:ascii="Wingdings" w:hAnsi="Wingdings" w:cs="Wingdings" w:hint="default"/>
        <w:sz w:val="20"/>
        <w:szCs w:val="20"/>
      </w:rPr>
    </w:lvl>
    <w:lvl w:ilvl="7" w:tplc="11A42DFC">
      <w:start w:val="1"/>
      <w:numFmt w:val="bullet"/>
      <w:lvlText w:val=""/>
      <w:lvlJc w:val="left"/>
      <w:pPr>
        <w:tabs>
          <w:tab w:val="num" w:pos="5760"/>
        </w:tabs>
        <w:ind w:left="5760" w:hanging="360"/>
      </w:pPr>
      <w:rPr>
        <w:rFonts w:ascii="Wingdings" w:hAnsi="Wingdings" w:cs="Wingdings" w:hint="default"/>
        <w:sz w:val="20"/>
        <w:szCs w:val="20"/>
      </w:rPr>
    </w:lvl>
    <w:lvl w:ilvl="8" w:tplc="8F621F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6C25B1B"/>
    <w:multiLevelType w:val="hybridMultilevel"/>
    <w:tmpl w:val="B2AE755E"/>
    <w:lvl w:ilvl="0" w:tplc="2AFA00FA">
      <w:start w:val="1"/>
      <w:numFmt w:val="bullet"/>
      <w:lvlText w:val=""/>
      <w:lvlJc w:val="left"/>
      <w:pPr>
        <w:tabs>
          <w:tab w:val="num" w:pos="720"/>
        </w:tabs>
        <w:ind w:left="720" w:hanging="360"/>
      </w:pPr>
      <w:rPr>
        <w:rFonts w:ascii="Symbol" w:hAnsi="Symbol" w:cs="Symbol" w:hint="default"/>
        <w:sz w:val="20"/>
        <w:szCs w:val="20"/>
      </w:rPr>
    </w:lvl>
    <w:lvl w:ilvl="1" w:tplc="F518368C">
      <w:start w:val="1"/>
      <w:numFmt w:val="bullet"/>
      <w:lvlText w:val="o"/>
      <w:lvlJc w:val="left"/>
      <w:pPr>
        <w:tabs>
          <w:tab w:val="num" w:pos="1440"/>
        </w:tabs>
        <w:ind w:left="1440" w:hanging="360"/>
      </w:pPr>
      <w:rPr>
        <w:rFonts w:ascii="Courier New" w:hAnsi="Courier New" w:cs="Courier New" w:hint="default"/>
        <w:sz w:val="20"/>
        <w:szCs w:val="20"/>
      </w:rPr>
    </w:lvl>
    <w:lvl w:ilvl="2" w:tplc="0CE2BF06">
      <w:start w:val="1"/>
      <w:numFmt w:val="bullet"/>
      <w:lvlText w:val=""/>
      <w:lvlJc w:val="left"/>
      <w:pPr>
        <w:tabs>
          <w:tab w:val="num" w:pos="2160"/>
        </w:tabs>
        <w:ind w:left="2160" w:hanging="360"/>
      </w:pPr>
      <w:rPr>
        <w:rFonts w:ascii="Wingdings" w:hAnsi="Wingdings" w:cs="Wingdings" w:hint="default"/>
        <w:sz w:val="20"/>
        <w:szCs w:val="20"/>
      </w:rPr>
    </w:lvl>
    <w:lvl w:ilvl="3" w:tplc="E6E8DBFE">
      <w:start w:val="1"/>
      <w:numFmt w:val="bullet"/>
      <w:lvlText w:val=""/>
      <w:lvlJc w:val="left"/>
      <w:pPr>
        <w:tabs>
          <w:tab w:val="num" w:pos="2880"/>
        </w:tabs>
        <w:ind w:left="2880" w:hanging="360"/>
      </w:pPr>
      <w:rPr>
        <w:rFonts w:ascii="Wingdings" w:hAnsi="Wingdings" w:cs="Wingdings" w:hint="default"/>
        <w:sz w:val="20"/>
        <w:szCs w:val="20"/>
      </w:rPr>
    </w:lvl>
    <w:lvl w:ilvl="4" w:tplc="526E94DE">
      <w:start w:val="1"/>
      <w:numFmt w:val="bullet"/>
      <w:lvlText w:val=""/>
      <w:lvlJc w:val="left"/>
      <w:pPr>
        <w:tabs>
          <w:tab w:val="num" w:pos="3600"/>
        </w:tabs>
        <w:ind w:left="3600" w:hanging="360"/>
      </w:pPr>
      <w:rPr>
        <w:rFonts w:ascii="Wingdings" w:hAnsi="Wingdings" w:cs="Wingdings" w:hint="default"/>
        <w:sz w:val="20"/>
        <w:szCs w:val="20"/>
      </w:rPr>
    </w:lvl>
    <w:lvl w:ilvl="5" w:tplc="8F263C44">
      <w:start w:val="1"/>
      <w:numFmt w:val="bullet"/>
      <w:lvlText w:val=""/>
      <w:lvlJc w:val="left"/>
      <w:pPr>
        <w:tabs>
          <w:tab w:val="num" w:pos="4320"/>
        </w:tabs>
        <w:ind w:left="4320" w:hanging="360"/>
      </w:pPr>
      <w:rPr>
        <w:rFonts w:ascii="Wingdings" w:hAnsi="Wingdings" w:cs="Wingdings" w:hint="default"/>
        <w:sz w:val="20"/>
        <w:szCs w:val="20"/>
      </w:rPr>
    </w:lvl>
    <w:lvl w:ilvl="6" w:tplc="4C1C4C62">
      <w:start w:val="1"/>
      <w:numFmt w:val="bullet"/>
      <w:lvlText w:val=""/>
      <w:lvlJc w:val="left"/>
      <w:pPr>
        <w:tabs>
          <w:tab w:val="num" w:pos="5040"/>
        </w:tabs>
        <w:ind w:left="5040" w:hanging="360"/>
      </w:pPr>
      <w:rPr>
        <w:rFonts w:ascii="Wingdings" w:hAnsi="Wingdings" w:cs="Wingdings" w:hint="default"/>
        <w:sz w:val="20"/>
        <w:szCs w:val="20"/>
      </w:rPr>
    </w:lvl>
    <w:lvl w:ilvl="7" w:tplc="9DD8ED94">
      <w:start w:val="1"/>
      <w:numFmt w:val="bullet"/>
      <w:lvlText w:val=""/>
      <w:lvlJc w:val="left"/>
      <w:pPr>
        <w:tabs>
          <w:tab w:val="num" w:pos="5760"/>
        </w:tabs>
        <w:ind w:left="5760" w:hanging="360"/>
      </w:pPr>
      <w:rPr>
        <w:rFonts w:ascii="Wingdings" w:hAnsi="Wingdings" w:cs="Wingdings" w:hint="default"/>
        <w:sz w:val="20"/>
        <w:szCs w:val="20"/>
      </w:rPr>
    </w:lvl>
    <w:lvl w:ilvl="8" w:tplc="E87C61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AA62D81"/>
    <w:multiLevelType w:val="hybridMultilevel"/>
    <w:tmpl w:val="C0D0A320"/>
    <w:lvl w:ilvl="0" w:tplc="80D03022">
      <w:start w:val="1"/>
      <w:numFmt w:val="bullet"/>
      <w:lvlText w:val=""/>
      <w:lvlJc w:val="left"/>
      <w:pPr>
        <w:tabs>
          <w:tab w:val="num" w:pos="720"/>
        </w:tabs>
        <w:ind w:left="720" w:hanging="360"/>
      </w:pPr>
      <w:rPr>
        <w:rFonts w:ascii="Symbol" w:hAnsi="Symbol" w:cs="Symbol" w:hint="default"/>
        <w:sz w:val="20"/>
        <w:szCs w:val="20"/>
      </w:rPr>
    </w:lvl>
    <w:lvl w:ilvl="1" w:tplc="CEDA31CE">
      <w:start w:val="1"/>
      <w:numFmt w:val="bullet"/>
      <w:lvlText w:val="o"/>
      <w:lvlJc w:val="left"/>
      <w:pPr>
        <w:tabs>
          <w:tab w:val="num" w:pos="1440"/>
        </w:tabs>
        <w:ind w:left="1440" w:hanging="360"/>
      </w:pPr>
      <w:rPr>
        <w:rFonts w:ascii="Courier New" w:hAnsi="Courier New" w:cs="Courier New" w:hint="default"/>
        <w:sz w:val="20"/>
        <w:szCs w:val="20"/>
      </w:rPr>
    </w:lvl>
    <w:lvl w:ilvl="2" w:tplc="24820160">
      <w:start w:val="1"/>
      <w:numFmt w:val="bullet"/>
      <w:lvlText w:val=""/>
      <w:lvlJc w:val="left"/>
      <w:pPr>
        <w:tabs>
          <w:tab w:val="num" w:pos="2160"/>
        </w:tabs>
        <w:ind w:left="2160" w:hanging="360"/>
      </w:pPr>
      <w:rPr>
        <w:rFonts w:ascii="Wingdings" w:hAnsi="Wingdings" w:cs="Wingdings" w:hint="default"/>
        <w:sz w:val="20"/>
        <w:szCs w:val="20"/>
      </w:rPr>
    </w:lvl>
    <w:lvl w:ilvl="3" w:tplc="2A38EAD6">
      <w:start w:val="1"/>
      <w:numFmt w:val="bullet"/>
      <w:lvlText w:val=""/>
      <w:lvlJc w:val="left"/>
      <w:pPr>
        <w:tabs>
          <w:tab w:val="num" w:pos="2880"/>
        </w:tabs>
        <w:ind w:left="2880" w:hanging="360"/>
      </w:pPr>
      <w:rPr>
        <w:rFonts w:ascii="Wingdings" w:hAnsi="Wingdings" w:cs="Wingdings" w:hint="default"/>
        <w:sz w:val="20"/>
        <w:szCs w:val="20"/>
      </w:rPr>
    </w:lvl>
    <w:lvl w:ilvl="4" w:tplc="91725974">
      <w:start w:val="1"/>
      <w:numFmt w:val="bullet"/>
      <w:lvlText w:val=""/>
      <w:lvlJc w:val="left"/>
      <w:pPr>
        <w:tabs>
          <w:tab w:val="num" w:pos="3600"/>
        </w:tabs>
        <w:ind w:left="3600" w:hanging="360"/>
      </w:pPr>
      <w:rPr>
        <w:rFonts w:ascii="Wingdings" w:hAnsi="Wingdings" w:cs="Wingdings" w:hint="default"/>
        <w:sz w:val="20"/>
        <w:szCs w:val="20"/>
      </w:rPr>
    </w:lvl>
    <w:lvl w:ilvl="5" w:tplc="4360051A">
      <w:start w:val="1"/>
      <w:numFmt w:val="bullet"/>
      <w:lvlText w:val=""/>
      <w:lvlJc w:val="left"/>
      <w:pPr>
        <w:tabs>
          <w:tab w:val="num" w:pos="4320"/>
        </w:tabs>
        <w:ind w:left="4320" w:hanging="360"/>
      </w:pPr>
      <w:rPr>
        <w:rFonts w:ascii="Wingdings" w:hAnsi="Wingdings" w:cs="Wingdings" w:hint="default"/>
        <w:sz w:val="20"/>
        <w:szCs w:val="20"/>
      </w:rPr>
    </w:lvl>
    <w:lvl w:ilvl="6" w:tplc="0C544022">
      <w:start w:val="1"/>
      <w:numFmt w:val="bullet"/>
      <w:lvlText w:val=""/>
      <w:lvlJc w:val="left"/>
      <w:pPr>
        <w:tabs>
          <w:tab w:val="num" w:pos="5040"/>
        </w:tabs>
        <w:ind w:left="5040" w:hanging="360"/>
      </w:pPr>
      <w:rPr>
        <w:rFonts w:ascii="Wingdings" w:hAnsi="Wingdings" w:cs="Wingdings" w:hint="default"/>
        <w:sz w:val="20"/>
        <w:szCs w:val="20"/>
      </w:rPr>
    </w:lvl>
    <w:lvl w:ilvl="7" w:tplc="D06A066E">
      <w:start w:val="1"/>
      <w:numFmt w:val="bullet"/>
      <w:lvlText w:val=""/>
      <w:lvlJc w:val="left"/>
      <w:pPr>
        <w:tabs>
          <w:tab w:val="num" w:pos="5760"/>
        </w:tabs>
        <w:ind w:left="5760" w:hanging="360"/>
      </w:pPr>
      <w:rPr>
        <w:rFonts w:ascii="Wingdings" w:hAnsi="Wingdings" w:cs="Wingdings" w:hint="default"/>
        <w:sz w:val="20"/>
        <w:szCs w:val="20"/>
      </w:rPr>
    </w:lvl>
    <w:lvl w:ilvl="8" w:tplc="E50207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E796C9B"/>
    <w:multiLevelType w:val="hybridMultilevel"/>
    <w:tmpl w:val="86E8DCD4"/>
    <w:lvl w:ilvl="0" w:tplc="4880A4D0">
      <w:start w:val="1"/>
      <w:numFmt w:val="bullet"/>
      <w:lvlText w:val=""/>
      <w:lvlJc w:val="left"/>
      <w:pPr>
        <w:tabs>
          <w:tab w:val="num" w:pos="720"/>
        </w:tabs>
        <w:ind w:left="720" w:hanging="360"/>
      </w:pPr>
      <w:rPr>
        <w:rFonts w:ascii="Symbol" w:hAnsi="Symbol" w:cs="Symbol" w:hint="default"/>
        <w:sz w:val="20"/>
        <w:szCs w:val="20"/>
      </w:rPr>
    </w:lvl>
    <w:lvl w:ilvl="1" w:tplc="28769BD0">
      <w:start w:val="1"/>
      <w:numFmt w:val="bullet"/>
      <w:lvlText w:val="o"/>
      <w:lvlJc w:val="left"/>
      <w:pPr>
        <w:tabs>
          <w:tab w:val="num" w:pos="1440"/>
        </w:tabs>
        <w:ind w:left="1440" w:hanging="360"/>
      </w:pPr>
      <w:rPr>
        <w:rFonts w:ascii="Courier New" w:hAnsi="Courier New" w:cs="Courier New" w:hint="default"/>
        <w:sz w:val="20"/>
        <w:szCs w:val="20"/>
      </w:rPr>
    </w:lvl>
    <w:lvl w:ilvl="2" w:tplc="EB28DEBC">
      <w:start w:val="1"/>
      <w:numFmt w:val="bullet"/>
      <w:lvlText w:val=""/>
      <w:lvlJc w:val="left"/>
      <w:pPr>
        <w:tabs>
          <w:tab w:val="num" w:pos="2160"/>
        </w:tabs>
        <w:ind w:left="2160" w:hanging="360"/>
      </w:pPr>
      <w:rPr>
        <w:rFonts w:ascii="Wingdings" w:hAnsi="Wingdings" w:cs="Wingdings" w:hint="default"/>
        <w:sz w:val="20"/>
        <w:szCs w:val="20"/>
      </w:rPr>
    </w:lvl>
    <w:lvl w:ilvl="3" w:tplc="904AEE8A">
      <w:start w:val="1"/>
      <w:numFmt w:val="bullet"/>
      <w:lvlText w:val=""/>
      <w:lvlJc w:val="left"/>
      <w:pPr>
        <w:tabs>
          <w:tab w:val="num" w:pos="2880"/>
        </w:tabs>
        <w:ind w:left="2880" w:hanging="360"/>
      </w:pPr>
      <w:rPr>
        <w:rFonts w:ascii="Wingdings" w:hAnsi="Wingdings" w:cs="Wingdings" w:hint="default"/>
        <w:sz w:val="20"/>
        <w:szCs w:val="20"/>
      </w:rPr>
    </w:lvl>
    <w:lvl w:ilvl="4" w:tplc="E58A7A08">
      <w:start w:val="1"/>
      <w:numFmt w:val="bullet"/>
      <w:lvlText w:val=""/>
      <w:lvlJc w:val="left"/>
      <w:pPr>
        <w:tabs>
          <w:tab w:val="num" w:pos="3600"/>
        </w:tabs>
        <w:ind w:left="3600" w:hanging="360"/>
      </w:pPr>
      <w:rPr>
        <w:rFonts w:ascii="Wingdings" w:hAnsi="Wingdings" w:cs="Wingdings" w:hint="default"/>
        <w:sz w:val="20"/>
        <w:szCs w:val="20"/>
      </w:rPr>
    </w:lvl>
    <w:lvl w:ilvl="5" w:tplc="1AC8D3EE">
      <w:start w:val="1"/>
      <w:numFmt w:val="bullet"/>
      <w:lvlText w:val=""/>
      <w:lvlJc w:val="left"/>
      <w:pPr>
        <w:tabs>
          <w:tab w:val="num" w:pos="4320"/>
        </w:tabs>
        <w:ind w:left="4320" w:hanging="360"/>
      </w:pPr>
      <w:rPr>
        <w:rFonts w:ascii="Wingdings" w:hAnsi="Wingdings" w:cs="Wingdings" w:hint="default"/>
        <w:sz w:val="20"/>
        <w:szCs w:val="20"/>
      </w:rPr>
    </w:lvl>
    <w:lvl w:ilvl="6" w:tplc="D3203068">
      <w:start w:val="1"/>
      <w:numFmt w:val="bullet"/>
      <w:lvlText w:val=""/>
      <w:lvlJc w:val="left"/>
      <w:pPr>
        <w:tabs>
          <w:tab w:val="num" w:pos="5040"/>
        </w:tabs>
        <w:ind w:left="5040" w:hanging="360"/>
      </w:pPr>
      <w:rPr>
        <w:rFonts w:ascii="Wingdings" w:hAnsi="Wingdings" w:cs="Wingdings" w:hint="default"/>
        <w:sz w:val="20"/>
        <w:szCs w:val="20"/>
      </w:rPr>
    </w:lvl>
    <w:lvl w:ilvl="7" w:tplc="875C782A">
      <w:start w:val="1"/>
      <w:numFmt w:val="bullet"/>
      <w:lvlText w:val=""/>
      <w:lvlJc w:val="left"/>
      <w:pPr>
        <w:tabs>
          <w:tab w:val="num" w:pos="5760"/>
        </w:tabs>
        <w:ind w:left="5760" w:hanging="360"/>
      </w:pPr>
      <w:rPr>
        <w:rFonts w:ascii="Wingdings" w:hAnsi="Wingdings" w:cs="Wingdings" w:hint="default"/>
        <w:sz w:val="20"/>
        <w:szCs w:val="20"/>
      </w:rPr>
    </w:lvl>
    <w:lvl w:ilvl="8" w:tplc="7D84CF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17C6192"/>
    <w:multiLevelType w:val="hybridMultilevel"/>
    <w:tmpl w:val="DA825822"/>
    <w:lvl w:ilvl="0" w:tplc="96861BBA">
      <w:start w:val="1"/>
      <w:numFmt w:val="decimal"/>
      <w:lvlText w:val="%1."/>
      <w:lvlJc w:val="left"/>
      <w:pPr>
        <w:tabs>
          <w:tab w:val="num" w:pos="720"/>
        </w:tabs>
        <w:ind w:left="720" w:hanging="360"/>
      </w:pPr>
    </w:lvl>
    <w:lvl w:ilvl="1" w:tplc="0CA22192">
      <w:start w:val="1"/>
      <w:numFmt w:val="decimal"/>
      <w:lvlText w:val="%2."/>
      <w:lvlJc w:val="left"/>
      <w:pPr>
        <w:tabs>
          <w:tab w:val="num" w:pos="1440"/>
        </w:tabs>
        <w:ind w:left="1440" w:hanging="360"/>
      </w:pPr>
    </w:lvl>
    <w:lvl w:ilvl="2" w:tplc="4EB03C26">
      <w:start w:val="1"/>
      <w:numFmt w:val="decimal"/>
      <w:lvlText w:val="%3."/>
      <w:lvlJc w:val="left"/>
      <w:pPr>
        <w:tabs>
          <w:tab w:val="num" w:pos="2160"/>
        </w:tabs>
        <w:ind w:left="2160" w:hanging="360"/>
      </w:pPr>
    </w:lvl>
    <w:lvl w:ilvl="3" w:tplc="101A2986">
      <w:start w:val="1"/>
      <w:numFmt w:val="decimal"/>
      <w:lvlText w:val="%4."/>
      <w:lvlJc w:val="left"/>
      <w:pPr>
        <w:tabs>
          <w:tab w:val="num" w:pos="2880"/>
        </w:tabs>
        <w:ind w:left="2880" w:hanging="360"/>
      </w:pPr>
    </w:lvl>
    <w:lvl w:ilvl="4" w:tplc="55FACBE2">
      <w:start w:val="1"/>
      <w:numFmt w:val="decimal"/>
      <w:lvlText w:val="%5."/>
      <w:lvlJc w:val="left"/>
      <w:pPr>
        <w:tabs>
          <w:tab w:val="num" w:pos="3600"/>
        </w:tabs>
        <w:ind w:left="3600" w:hanging="360"/>
      </w:pPr>
    </w:lvl>
    <w:lvl w:ilvl="5" w:tplc="3912C9EE">
      <w:start w:val="1"/>
      <w:numFmt w:val="decimal"/>
      <w:lvlText w:val="%6."/>
      <w:lvlJc w:val="left"/>
      <w:pPr>
        <w:tabs>
          <w:tab w:val="num" w:pos="4320"/>
        </w:tabs>
        <w:ind w:left="4320" w:hanging="360"/>
      </w:pPr>
    </w:lvl>
    <w:lvl w:ilvl="6" w:tplc="6158F288">
      <w:start w:val="1"/>
      <w:numFmt w:val="decimal"/>
      <w:lvlText w:val="%7."/>
      <w:lvlJc w:val="left"/>
      <w:pPr>
        <w:tabs>
          <w:tab w:val="num" w:pos="5040"/>
        </w:tabs>
        <w:ind w:left="5040" w:hanging="360"/>
      </w:pPr>
    </w:lvl>
    <w:lvl w:ilvl="7" w:tplc="DA2671C6">
      <w:start w:val="1"/>
      <w:numFmt w:val="decimal"/>
      <w:lvlText w:val="%8."/>
      <w:lvlJc w:val="left"/>
      <w:pPr>
        <w:tabs>
          <w:tab w:val="num" w:pos="5760"/>
        </w:tabs>
        <w:ind w:left="5760" w:hanging="360"/>
      </w:pPr>
    </w:lvl>
    <w:lvl w:ilvl="8" w:tplc="4E707720">
      <w:start w:val="1"/>
      <w:numFmt w:val="decimal"/>
      <w:lvlText w:val="%9."/>
      <w:lvlJc w:val="left"/>
      <w:pPr>
        <w:tabs>
          <w:tab w:val="num" w:pos="6480"/>
        </w:tabs>
        <w:ind w:left="6480" w:hanging="360"/>
      </w:pPr>
    </w:lvl>
  </w:abstractNum>
  <w:abstractNum w:abstractNumId="30">
    <w:nsid w:val="764F0A1F"/>
    <w:multiLevelType w:val="hybridMultilevel"/>
    <w:tmpl w:val="0F3817F6"/>
    <w:lvl w:ilvl="0" w:tplc="AD9A6664">
      <w:start w:val="1"/>
      <w:numFmt w:val="bullet"/>
      <w:lvlText w:val=""/>
      <w:lvlJc w:val="left"/>
      <w:pPr>
        <w:tabs>
          <w:tab w:val="num" w:pos="720"/>
        </w:tabs>
        <w:ind w:left="720" w:hanging="360"/>
      </w:pPr>
      <w:rPr>
        <w:rFonts w:ascii="Symbol" w:hAnsi="Symbol" w:cs="Symbol" w:hint="default"/>
        <w:sz w:val="20"/>
        <w:szCs w:val="20"/>
      </w:rPr>
    </w:lvl>
    <w:lvl w:ilvl="1" w:tplc="A6708F06">
      <w:start w:val="1"/>
      <w:numFmt w:val="bullet"/>
      <w:lvlText w:val="o"/>
      <w:lvlJc w:val="left"/>
      <w:pPr>
        <w:tabs>
          <w:tab w:val="num" w:pos="1440"/>
        </w:tabs>
        <w:ind w:left="1440" w:hanging="360"/>
      </w:pPr>
      <w:rPr>
        <w:rFonts w:ascii="Courier New" w:hAnsi="Courier New" w:cs="Courier New" w:hint="default"/>
        <w:sz w:val="20"/>
        <w:szCs w:val="20"/>
      </w:rPr>
    </w:lvl>
    <w:lvl w:ilvl="2" w:tplc="86562CB6">
      <w:start w:val="1"/>
      <w:numFmt w:val="bullet"/>
      <w:lvlText w:val=""/>
      <w:lvlJc w:val="left"/>
      <w:pPr>
        <w:tabs>
          <w:tab w:val="num" w:pos="2160"/>
        </w:tabs>
        <w:ind w:left="2160" w:hanging="360"/>
      </w:pPr>
      <w:rPr>
        <w:rFonts w:ascii="Wingdings" w:hAnsi="Wingdings" w:cs="Wingdings" w:hint="default"/>
        <w:sz w:val="20"/>
        <w:szCs w:val="20"/>
      </w:rPr>
    </w:lvl>
    <w:lvl w:ilvl="3" w:tplc="9620E198">
      <w:start w:val="1"/>
      <w:numFmt w:val="bullet"/>
      <w:lvlText w:val=""/>
      <w:lvlJc w:val="left"/>
      <w:pPr>
        <w:tabs>
          <w:tab w:val="num" w:pos="2880"/>
        </w:tabs>
        <w:ind w:left="2880" w:hanging="360"/>
      </w:pPr>
      <w:rPr>
        <w:rFonts w:ascii="Wingdings" w:hAnsi="Wingdings" w:cs="Wingdings" w:hint="default"/>
        <w:sz w:val="20"/>
        <w:szCs w:val="20"/>
      </w:rPr>
    </w:lvl>
    <w:lvl w:ilvl="4" w:tplc="3152616A">
      <w:start w:val="1"/>
      <w:numFmt w:val="bullet"/>
      <w:lvlText w:val=""/>
      <w:lvlJc w:val="left"/>
      <w:pPr>
        <w:tabs>
          <w:tab w:val="num" w:pos="3600"/>
        </w:tabs>
        <w:ind w:left="3600" w:hanging="360"/>
      </w:pPr>
      <w:rPr>
        <w:rFonts w:ascii="Wingdings" w:hAnsi="Wingdings" w:cs="Wingdings" w:hint="default"/>
        <w:sz w:val="20"/>
        <w:szCs w:val="20"/>
      </w:rPr>
    </w:lvl>
    <w:lvl w:ilvl="5" w:tplc="9244E85E">
      <w:start w:val="1"/>
      <w:numFmt w:val="bullet"/>
      <w:lvlText w:val=""/>
      <w:lvlJc w:val="left"/>
      <w:pPr>
        <w:tabs>
          <w:tab w:val="num" w:pos="4320"/>
        </w:tabs>
        <w:ind w:left="4320" w:hanging="360"/>
      </w:pPr>
      <w:rPr>
        <w:rFonts w:ascii="Wingdings" w:hAnsi="Wingdings" w:cs="Wingdings" w:hint="default"/>
        <w:sz w:val="20"/>
        <w:szCs w:val="20"/>
      </w:rPr>
    </w:lvl>
    <w:lvl w:ilvl="6" w:tplc="013A7FEE">
      <w:start w:val="1"/>
      <w:numFmt w:val="bullet"/>
      <w:lvlText w:val=""/>
      <w:lvlJc w:val="left"/>
      <w:pPr>
        <w:tabs>
          <w:tab w:val="num" w:pos="5040"/>
        </w:tabs>
        <w:ind w:left="5040" w:hanging="360"/>
      </w:pPr>
      <w:rPr>
        <w:rFonts w:ascii="Wingdings" w:hAnsi="Wingdings" w:cs="Wingdings" w:hint="default"/>
        <w:sz w:val="20"/>
        <w:szCs w:val="20"/>
      </w:rPr>
    </w:lvl>
    <w:lvl w:ilvl="7" w:tplc="624A4E10">
      <w:start w:val="1"/>
      <w:numFmt w:val="bullet"/>
      <w:lvlText w:val=""/>
      <w:lvlJc w:val="left"/>
      <w:pPr>
        <w:tabs>
          <w:tab w:val="num" w:pos="5760"/>
        </w:tabs>
        <w:ind w:left="5760" w:hanging="360"/>
      </w:pPr>
      <w:rPr>
        <w:rFonts w:ascii="Wingdings" w:hAnsi="Wingdings" w:cs="Wingdings" w:hint="default"/>
        <w:sz w:val="20"/>
        <w:szCs w:val="20"/>
      </w:rPr>
    </w:lvl>
    <w:lvl w:ilvl="8" w:tplc="53626D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C5345AE"/>
    <w:multiLevelType w:val="hybridMultilevel"/>
    <w:tmpl w:val="CCDCB04E"/>
    <w:lvl w:ilvl="0" w:tplc="36DC0C52">
      <w:start w:val="1"/>
      <w:numFmt w:val="bullet"/>
      <w:lvlText w:val=""/>
      <w:lvlJc w:val="left"/>
      <w:pPr>
        <w:tabs>
          <w:tab w:val="num" w:pos="720"/>
        </w:tabs>
        <w:ind w:left="720" w:hanging="360"/>
      </w:pPr>
      <w:rPr>
        <w:rFonts w:ascii="Symbol" w:hAnsi="Symbol" w:cs="Symbol" w:hint="default"/>
        <w:sz w:val="20"/>
        <w:szCs w:val="20"/>
      </w:rPr>
    </w:lvl>
    <w:lvl w:ilvl="1" w:tplc="E9DE7E42">
      <w:start w:val="1"/>
      <w:numFmt w:val="bullet"/>
      <w:lvlText w:val="o"/>
      <w:lvlJc w:val="left"/>
      <w:pPr>
        <w:tabs>
          <w:tab w:val="num" w:pos="1440"/>
        </w:tabs>
        <w:ind w:left="1440" w:hanging="360"/>
      </w:pPr>
      <w:rPr>
        <w:rFonts w:ascii="Courier New" w:hAnsi="Courier New" w:cs="Courier New" w:hint="default"/>
        <w:sz w:val="20"/>
        <w:szCs w:val="20"/>
      </w:rPr>
    </w:lvl>
    <w:lvl w:ilvl="2" w:tplc="145692DA">
      <w:start w:val="1"/>
      <w:numFmt w:val="bullet"/>
      <w:lvlText w:val=""/>
      <w:lvlJc w:val="left"/>
      <w:pPr>
        <w:tabs>
          <w:tab w:val="num" w:pos="2160"/>
        </w:tabs>
        <w:ind w:left="2160" w:hanging="360"/>
      </w:pPr>
      <w:rPr>
        <w:rFonts w:ascii="Wingdings" w:hAnsi="Wingdings" w:cs="Wingdings" w:hint="default"/>
        <w:sz w:val="20"/>
        <w:szCs w:val="20"/>
      </w:rPr>
    </w:lvl>
    <w:lvl w:ilvl="3" w:tplc="23082AEA">
      <w:start w:val="1"/>
      <w:numFmt w:val="bullet"/>
      <w:lvlText w:val=""/>
      <w:lvlJc w:val="left"/>
      <w:pPr>
        <w:tabs>
          <w:tab w:val="num" w:pos="2880"/>
        </w:tabs>
        <w:ind w:left="2880" w:hanging="360"/>
      </w:pPr>
      <w:rPr>
        <w:rFonts w:ascii="Wingdings" w:hAnsi="Wingdings" w:cs="Wingdings" w:hint="default"/>
        <w:sz w:val="20"/>
        <w:szCs w:val="20"/>
      </w:rPr>
    </w:lvl>
    <w:lvl w:ilvl="4" w:tplc="A5402718">
      <w:start w:val="1"/>
      <w:numFmt w:val="bullet"/>
      <w:lvlText w:val=""/>
      <w:lvlJc w:val="left"/>
      <w:pPr>
        <w:tabs>
          <w:tab w:val="num" w:pos="3600"/>
        </w:tabs>
        <w:ind w:left="3600" w:hanging="360"/>
      </w:pPr>
      <w:rPr>
        <w:rFonts w:ascii="Wingdings" w:hAnsi="Wingdings" w:cs="Wingdings" w:hint="default"/>
        <w:sz w:val="20"/>
        <w:szCs w:val="20"/>
      </w:rPr>
    </w:lvl>
    <w:lvl w:ilvl="5" w:tplc="0AD02524">
      <w:start w:val="1"/>
      <w:numFmt w:val="bullet"/>
      <w:lvlText w:val=""/>
      <w:lvlJc w:val="left"/>
      <w:pPr>
        <w:tabs>
          <w:tab w:val="num" w:pos="4320"/>
        </w:tabs>
        <w:ind w:left="4320" w:hanging="360"/>
      </w:pPr>
      <w:rPr>
        <w:rFonts w:ascii="Wingdings" w:hAnsi="Wingdings" w:cs="Wingdings" w:hint="default"/>
        <w:sz w:val="20"/>
        <w:szCs w:val="20"/>
      </w:rPr>
    </w:lvl>
    <w:lvl w:ilvl="6" w:tplc="37E6FE24">
      <w:start w:val="1"/>
      <w:numFmt w:val="bullet"/>
      <w:lvlText w:val=""/>
      <w:lvlJc w:val="left"/>
      <w:pPr>
        <w:tabs>
          <w:tab w:val="num" w:pos="5040"/>
        </w:tabs>
        <w:ind w:left="5040" w:hanging="360"/>
      </w:pPr>
      <w:rPr>
        <w:rFonts w:ascii="Wingdings" w:hAnsi="Wingdings" w:cs="Wingdings" w:hint="default"/>
        <w:sz w:val="20"/>
        <w:szCs w:val="20"/>
      </w:rPr>
    </w:lvl>
    <w:lvl w:ilvl="7" w:tplc="55C8717E">
      <w:start w:val="1"/>
      <w:numFmt w:val="bullet"/>
      <w:lvlText w:val=""/>
      <w:lvlJc w:val="left"/>
      <w:pPr>
        <w:tabs>
          <w:tab w:val="num" w:pos="5760"/>
        </w:tabs>
        <w:ind w:left="5760" w:hanging="360"/>
      </w:pPr>
      <w:rPr>
        <w:rFonts w:ascii="Wingdings" w:hAnsi="Wingdings" w:cs="Wingdings" w:hint="default"/>
        <w:sz w:val="20"/>
        <w:szCs w:val="20"/>
      </w:rPr>
    </w:lvl>
    <w:lvl w:ilvl="8" w:tplc="7FBCDB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DD77D83"/>
    <w:multiLevelType w:val="hybridMultilevel"/>
    <w:tmpl w:val="DBA83456"/>
    <w:lvl w:ilvl="0" w:tplc="356014EC">
      <w:start w:val="1"/>
      <w:numFmt w:val="bullet"/>
      <w:lvlText w:val=""/>
      <w:lvlJc w:val="left"/>
      <w:pPr>
        <w:tabs>
          <w:tab w:val="num" w:pos="720"/>
        </w:tabs>
        <w:ind w:left="720" w:hanging="360"/>
      </w:pPr>
      <w:rPr>
        <w:rFonts w:ascii="Symbol" w:hAnsi="Symbol" w:cs="Symbol" w:hint="default"/>
        <w:sz w:val="20"/>
        <w:szCs w:val="20"/>
      </w:rPr>
    </w:lvl>
    <w:lvl w:ilvl="1" w:tplc="FA3A4586">
      <w:start w:val="1"/>
      <w:numFmt w:val="bullet"/>
      <w:lvlText w:val="o"/>
      <w:lvlJc w:val="left"/>
      <w:pPr>
        <w:tabs>
          <w:tab w:val="num" w:pos="1440"/>
        </w:tabs>
        <w:ind w:left="1440" w:hanging="360"/>
      </w:pPr>
      <w:rPr>
        <w:rFonts w:ascii="Courier New" w:hAnsi="Courier New" w:cs="Courier New" w:hint="default"/>
        <w:sz w:val="20"/>
        <w:szCs w:val="20"/>
      </w:rPr>
    </w:lvl>
    <w:lvl w:ilvl="2" w:tplc="787CA34C">
      <w:start w:val="1"/>
      <w:numFmt w:val="bullet"/>
      <w:lvlText w:val=""/>
      <w:lvlJc w:val="left"/>
      <w:pPr>
        <w:tabs>
          <w:tab w:val="num" w:pos="2160"/>
        </w:tabs>
        <w:ind w:left="2160" w:hanging="360"/>
      </w:pPr>
      <w:rPr>
        <w:rFonts w:ascii="Wingdings" w:hAnsi="Wingdings" w:cs="Wingdings" w:hint="default"/>
        <w:sz w:val="20"/>
        <w:szCs w:val="20"/>
      </w:rPr>
    </w:lvl>
    <w:lvl w:ilvl="3" w:tplc="39467ACC">
      <w:start w:val="1"/>
      <w:numFmt w:val="bullet"/>
      <w:lvlText w:val=""/>
      <w:lvlJc w:val="left"/>
      <w:pPr>
        <w:tabs>
          <w:tab w:val="num" w:pos="2880"/>
        </w:tabs>
        <w:ind w:left="2880" w:hanging="360"/>
      </w:pPr>
      <w:rPr>
        <w:rFonts w:ascii="Wingdings" w:hAnsi="Wingdings" w:cs="Wingdings" w:hint="default"/>
        <w:sz w:val="20"/>
        <w:szCs w:val="20"/>
      </w:rPr>
    </w:lvl>
    <w:lvl w:ilvl="4" w:tplc="52422548">
      <w:start w:val="1"/>
      <w:numFmt w:val="bullet"/>
      <w:lvlText w:val=""/>
      <w:lvlJc w:val="left"/>
      <w:pPr>
        <w:tabs>
          <w:tab w:val="num" w:pos="3600"/>
        </w:tabs>
        <w:ind w:left="3600" w:hanging="360"/>
      </w:pPr>
      <w:rPr>
        <w:rFonts w:ascii="Wingdings" w:hAnsi="Wingdings" w:cs="Wingdings" w:hint="default"/>
        <w:sz w:val="20"/>
        <w:szCs w:val="20"/>
      </w:rPr>
    </w:lvl>
    <w:lvl w:ilvl="5" w:tplc="B2E48602">
      <w:start w:val="1"/>
      <w:numFmt w:val="bullet"/>
      <w:lvlText w:val=""/>
      <w:lvlJc w:val="left"/>
      <w:pPr>
        <w:tabs>
          <w:tab w:val="num" w:pos="4320"/>
        </w:tabs>
        <w:ind w:left="4320" w:hanging="360"/>
      </w:pPr>
      <w:rPr>
        <w:rFonts w:ascii="Wingdings" w:hAnsi="Wingdings" w:cs="Wingdings" w:hint="default"/>
        <w:sz w:val="20"/>
        <w:szCs w:val="20"/>
      </w:rPr>
    </w:lvl>
    <w:lvl w:ilvl="6" w:tplc="A47816BA">
      <w:start w:val="1"/>
      <w:numFmt w:val="bullet"/>
      <w:lvlText w:val=""/>
      <w:lvlJc w:val="left"/>
      <w:pPr>
        <w:tabs>
          <w:tab w:val="num" w:pos="5040"/>
        </w:tabs>
        <w:ind w:left="5040" w:hanging="360"/>
      </w:pPr>
      <w:rPr>
        <w:rFonts w:ascii="Wingdings" w:hAnsi="Wingdings" w:cs="Wingdings" w:hint="default"/>
        <w:sz w:val="20"/>
        <w:szCs w:val="20"/>
      </w:rPr>
    </w:lvl>
    <w:lvl w:ilvl="7" w:tplc="1BE8F1F8">
      <w:start w:val="1"/>
      <w:numFmt w:val="bullet"/>
      <w:lvlText w:val=""/>
      <w:lvlJc w:val="left"/>
      <w:pPr>
        <w:tabs>
          <w:tab w:val="num" w:pos="5760"/>
        </w:tabs>
        <w:ind w:left="5760" w:hanging="360"/>
      </w:pPr>
      <w:rPr>
        <w:rFonts w:ascii="Wingdings" w:hAnsi="Wingdings" w:cs="Wingdings" w:hint="default"/>
        <w:sz w:val="20"/>
        <w:szCs w:val="20"/>
      </w:rPr>
    </w:lvl>
    <w:lvl w:ilvl="8" w:tplc="7380723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5"/>
  </w:num>
  <w:num w:numId="2">
    <w:abstractNumId w:val="6"/>
  </w:num>
  <w:num w:numId="3">
    <w:abstractNumId w:val="0"/>
  </w:num>
  <w:num w:numId="4">
    <w:abstractNumId w:val="31"/>
  </w:num>
  <w:num w:numId="5">
    <w:abstractNumId w:val="24"/>
  </w:num>
  <w:num w:numId="6">
    <w:abstractNumId w:val="22"/>
  </w:num>
  <w:num w:numId="7">
    <w:abstractNumId w:val="30"/>
  </w:num>
  <w:num w:numId="8">
    <w:abstractNumId w:val="25"/>
  </w:num>
  <w:num w:numId="9">
    <w:abstractNumId w:val="7"/>
  </w:num>
  <w:num w:numId="10">
    <w:abstractNumId w:val="8"/>
  </w:num>
  <w:num w:numId="11">
    <w:abstractNumId w:val="18"/>
  </w:num>
  <w:num w:numId="12">
    <w:abstractNumId w:val="3"/>
  </w:num>
  <w:num w:numId="13">
    <w:abstractNumId w:val="14"/>
  </w:num>
  <w:num w:numId="14">
    <w:abstractNumId w:val="10"/>
  </w:num>
  <w:num w:numId="15">
    <w:abstractNumId w:val="28"/>
  </w:num>
  <w:num w:numId="16">
    <w:abstractNumId w:val="16"/>
  </w:num>
  <w:num w:numId="17">
    <w:abstractNumId w:val="32"/>
  </w:num>
  <w:num w:numId="18">
    <w:abstractNumId w:val="11"/>
  </w:num>
  <w:num w:numId="19">
    <w:abstractNumId w:val="12"/>
  </w:num>
  <w:num w:numId="20">
    <w:abstractNumId w:val="19"/>
  </w:num>
  <w:num w:numId="21">
    <w:abstractNumId w:val="4"/>
  </w:num>
  <w:num w:numId="22">
    <w:abstractNumId w:val="21"/>
  </w:num>
  <w:num w:numId="23">
    <w:abstractNumId w:val="1"/>
  </w:num>
  <w:num w:numId="24">
    <w:abstractNumId w:val="23"/>
  </w:num>
  <w:num w:numId="25">
    <w:abstractNumId w:val="17"/>
  </w:num>
  <w:num w:numId="26">
    <w:abstractNumId w:val="2"/>
  </w:num>
  <w:num w:numId="27">
    <w:abstractNumId w:val="13"/>
  </w:num>
  <w:num w:numId="28">
    <w:abstractNumId w:val="27"/>
  </w:num>
  <w:num w:numId="29">
    <w:abstractNumId w:val="20"/>
  </w:num>
  <w:num w:numId="30">
    <w:abstractNumId w:val="26"/>
  </w:num>
  <w:num w:numId="31">
    <w:abstractNumId w:val="9"/>
  </w:num>
  <w:num w:numId="32">
    <w:abstractNumId w:val="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A3F"/>
    <w:rsid w:val="00267A3F"/>
    <w:rsid w:val="009972C5"/>
    <w:rsid w:val="00A50516"/>
    <w:rsid w:val="00D96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378849-F6F7-4A38-A242-D9EC077D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67662</Words>
  <Characters>38568</Characters>
  <Application>Microsoft Office Word</Application>
  <DocSecurity>0</DocSecurity>
  <Lines>321</Lines>
  <Paragraphs>212</Paragraphs>
  <ScaleCrop>false</ScaleCrop>
  <HeadingPairs>
    <vt:vector size="2" baseType="variant">
      <vt:variant>
        <vt:lpstr>Название</vt:lpstr>
      </vt:variant>
      <vt:variant>
        <vt:i4>1</vt:i4>
      </vt:variant>
    </vt:vector>
  </HeadingPairs>
  <TitlesOfParts>
    <vt:vector size="1" baseType="lpstr">
      <vt:lpstr>МЕЖДУНАРОДНЫЕ ФИНАНСЫ И ЭКОНОМИЧЕСКАЯ ИНТЕГРАЦИЯ</vt:lpstr>
    </vt:vector>
  </TitlesOfParts>
  <Company>PERSONAL COMPUTERS</Company>
  <LinksUpToDate>false</LinksUpToDate>
  <CharactersWithSpaces>106018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ФИНАНСЫ И ЭКОНОМИЧЕСКАЯ ИНТЕГРАЦИЯ</dc:title>
  <dc:subject/>
  <dc:creator>USER</dc:creator>
  <cp:keywords/>
  <dc:description/>
  <cp:lastModifiedBy>admin</cp:lastModifiedBy>
  <cp:revision>2</cp:revision>
  <dcterms:created xsi:type="dcterms:W3CDTF">2014-01-27T02:24:00Z</dcterms:created>
  <dcterms:modified xsi:type="dcterms:W3CDTF">2014-01-27T02:24:00Z</dcterms:modified>
</cp:coreProperties>
</file>