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DD" w:rsidRDefault="00F15BDD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Автострахование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Страхование владельца авто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Компания страхует все авто компании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Индивидуальное страхование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какими рисками сталкиваемся в первом случае: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Ущерб для авто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Угон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Гражданский риск (риск гражданской ответственности)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Ущерб нашему здоровью (несчастный случай)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Ущерб и угон авто - это материальный риск - страхование от него называется каска. 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Мы можем застраховаться от вышеперечисленных рисков как в их совокупности, так и по каждому виду риска в отдельности.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России: ущерб и угон - 21% собранных премий; ущерб и угон + гражданская ответственность 23%; гражданская ответственность 16% (данные и по авто и по индивидуальному страхованию). 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Европе везде есть обязательное страхование гражданской ответственности автовладельцев, такой ответственности нет только в России (проект в думе лежит уже 1,5 года), в Белоруссии и в Литве.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вида ущерба (их устройство):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ответственность - нельзя водить машину пока ты не застрахован на гражданскую ответственность. Г.О. - автомобилист, как владелец авто, попал в аварию и подает иск страховой компании. Когда поступает иск и он утвержден законом, то только тогда наступает ответственность страховой компании. Хотя уже в момент подачи иска она активно вмешивается и защищать страхуемого, так как в результате ей придется платить. Авто - это средство повышенной опасности, и поэтому уже изначально г.о. была подмечена и установлена. Первоначально ее установление было не в виде страхования, а владельцев авто при получении водительских прав проверяли на наличие у них определенного количества активов, которыми он, в случае наступления происшествия по его вине, будет готов ответить на иск. В настоящее время этими активами стал страховой полис. Поэтому, как было обязательным наличие определенного числа активов, так стало обязательным данное страхование гражданской ответственности. Когда речь идет о данном обязателном страховании, устанавливается минимальный предел страхвания, на который должен быть застрахован владелец авто (в разных странах он определяется по разному). Рассмотрим Канаду: можно наносить два вида ущерба материальный (авария - сломали машину) и ущерб жизни и здоровью. Где больше иск? Конечно, иск по здоровью. Поэтому в Канаде два минимальных уровня страхования: по имуществу (20000дол.) и по здоровью (200000дол.).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Процедура: произошел страховой случай , на страхователя поступил риск, который он подает  страховой компании и компания, если большой иск, идет в суд или, если иск небольшой разрешает все полюбовно. Отсюда ситуация, когда большие риски остаются недоплаченными (оплачены лишь на 30%), тогда как маленькие - переплаченными. Более того, из всех собранных премий, на возмещение ущерба идет лишь 25%, все остальное идет на расходы и прибыль страховой компании. Такая ситуация не понравилась и было предложено следующее: установление стораны, которая виновата через суды и с него или с его  страховой компании взимать деньги. Чтобы уйти от этого была предложена система 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fault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Данная система предполагает, что в прелах определенной суммы владелец автотранспортного средства уже изначально считается виновным в том, что с ним произошло. В такой ситуации ущерб уплачивает каждому его страховая компания, не разбираясь кто прав, а кто виноват. Между собой компании могут урегулировать размеры страховых выплат через суд. Такая система снижает огромные расходы на возмещение ущерба и убирает конфликтную ситуацию в случае, когда иск предъявляется на небольшую сумму. Данная система имела много противников, основные лзунги против - это то, что при такой системе будут водить менее осторожно. Для пробы эту систему ввели в США в Пуэрто Рико: оказалось, что ничего не изменилось. На сегодняшний день данная система принята полностью только в 18 странах. С чем это связано? Единственный, кто теряет от введения данной системы - это юрист, а так как в конгрессе любого штата их очень много, то они блокируют принятие этой системы. 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Проблема системы 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fault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когда нет различия между системой 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fault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&amp; 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fault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? Когда действует одна страховая компания-монополист. 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Страховка распространяется также на того, кто водит наш авто по нашему разрешению. При страховании дома мы также страхуем авто и др. инструменты в доме.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влияет на тариф авто страхования?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Марка авто;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Характеристики водителя;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Территория;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авто.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Система </w:t>
      </w:r>
      <w:r>
        <w:rPr>
          <w:rFonts w:ascii="Times New Roman" w:hAnsi="Times New Roman" w:cs="Times New Roman"/>
          <w:color w:val="000000"/>
          <w:sz w:val="24"/>
          <w:szCs w:val="24"/>
        </w:rPr>
        <w:t>bonus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minus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год без аварийной езды - вам скидка </w:t>
      </w:r>
      <w:r>
        <w:rPr>
          <w:rFonts w:ascii="Times New Roman" w:hAnsi="Times New Roman" w:cs="Times New Roman"/>
          <w:color w:val="000000"/>
          <w:sz w:val="24"/>
          <w:szCs w:val="24"/>
        </w:rPr>
        <w:t>bonus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 врезались, оплачиваем иски - </w:t>
      </w:r>
      <w:r>
        <w:rPr>
          <w:rFonts w:ascii="Times New Roman" w:hAnsi="Times New Roman" w:cs="Times New Roman"/>
          <w:color w:val="000000"/>
          <w:sz w:val="24"/>
          <w:szCs w:val="24"/>
        </w:rPr>
        <w:t>minus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Когда приходит новенкий страховая кмания ставит вас в класс плохих, так как она вас не знает или, в лучшем случае, в класс новичков.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можно совместить обязательное страхование с конкуренцией между страховыми компаниями?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вводит тариф - цену, по которой должна застраховать компания даже самого плохого клиента, а потом компании начинают конкурировать, делая скидки с этой цены. 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каком виде страхования также применяется система </w:t>
      </w:r>
      <w:r>
        <w:rPr>
          <w:rFonts w:ascii="Times New Roman" w:hAnsi="Times New Roman" w:cs="Times New Roman"/>
          <w:color w:val="000000"/>
          <w:sz w:val="24"/>
          <w:szCs w:val="24"/>
        </w:rPr>
        <w:t>at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fault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&amp; 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fault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Существует такой вид страхования, как страхование ответственности работодателя. Есть предприятие, с рабочим произошла производственная трамва, кто несет ответственность и оплачивает расходы. Оплачивает фирма. Однако, существует ряд подходов, как фирма отказывается от того, чтобы платить: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 говорит, что в трамве виноват сам человек из-за своей невнимательности;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часто в трамвах виновен тот человек, который работает с пострадавшим;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наеме человек знает, что идет на определенной риск, связанный с его работой и за это мы даже ему больше платили.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Из-за таких положений возникали трудности в суде. И разрешило эту проблему законодательство, связанное с тем, что до определенного предела работадатель принимает ответственность, связанную с травмами рабочих. Эта система </w:t>
      </w:r>
      <w:r>
        <w:rPr>
          <w:rFonts w:ascii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fault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когда не разбираются, кто виноват принята при страховании ответственности работодаетля.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Перестрахование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Перестрахование - это когда страховая компания сама страхуется у компании, более мощной чем она сама. В качестве компаний перестраховщиков часто действуют крупные международные компании.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перестраховки: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 страховщик с иском Х, как от него перестраховаться. Говорим, что я беру ответственность за 20%, а перестраховщих за 80%. Как правило между страховщиком и перестраховщиком есть посредники - страховые брокеры. Когда отдается часть портфеля риска, естественно вместе с частью собранной прибыли, то такой вид перестрахования называется пропорциональным страхованием. Прибыль перестраховщика извлекается из более высоких назначенных им тарифов. Данный способ близок к сострахованию (например, рынок сострахования муниципального жилья). Математическая инетерпритация сострахования: делим риск. Риск определяется случайной величиной и дисперсией. Чем дисперсия больше, тем риск хуже. При состраховании мы оставляем математическое ожидание на том же уровне, но получаем уменьшенную дисперсию в 4 раза. Таким образом наша характеристика портфеля в двое улучшилась, благодаря диверсификации портфеля.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Другой способ перестрахования - это, когда мы боимся катастрофы. Мы таким образом закрываемся от рисков очень высокого размера.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оставляем себе: согласны покрывать Х полностью, если Х&lt;=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ограчиваем свой ущерб величиной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противном случае.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отсается перестраховщику: он платит 0, если Х&lt;=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платит </w:t>
      </w:r>
      <w:r>
        <w:rPr>
          <w:rFonts w:ascii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если Х&gt;=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Таким образом часть риска уходит поставщику.</w:t>
      </w:r>
    </w:p>
    <w:p w:rsidR="00F15BDD" w:rsidRDefault="00F15BDD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F15BD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02BEE6"/>
    <w:lvl w:ilvl="0">
      <w:numFmt w:val="decimal"/>
      <w:lvlText w:val="*"/>
      <w:lvlJc w:val="left"/>
    </w:lvl>
  </w:abstractNum>
  <w:abstractNum w:abstractNumId="1">
    <w:nsid w:val="122D6B7C"/>
    <w:multiLevelType w:val="singleLevel"/>
    <w:tmpl w:val="FFEED1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40F65D64"/>
    <w:multiLevelType w:val="singleLevel"/>
    <w:tmpl w:val="FFEED1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6FA71F4B"/>
    <w:multiLevelType w:val="singleLevel"/>
    <w:tmpl w:val="FFEED1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B61"/>
    <w:rsid w:val="00226EB9"/>
    <w:rsid w:val="00692BB4"/>
    <w:rsid w:val="00F15BDD"/>
    <w:rsid w:val="00FE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9F93D9-5EC5-4E46-AACD-EA2E51BD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G Times" w:hAnsi="CG Times" w:cs="CG Times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4619</Words>
  <Characters>2633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Lecture 14.05.99</vt:lpstr>
    </vt:vector>
  </TitlesOfParts>
  <Company>Elcom Ltd</Company>
  <LinksUpToDate>false</LinksUpToDate>
  <CharactersWithSpaces>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14.05.99</dc:title>
  <dc:subject/>
  <dc:creator>nnn</dc:creator>
  <cp:keywords/>
  <dc:description/>
  <cp:lastModifiedBy>admin</cp:lastModifiedBy>
  <cp:revision>2</cp:revision>
  <dcterms:created xsi:type="dcterms:W3CDTF">2014-01-27T01:55:00Z</dcterms:created>
  <dcterms:modified xsi:type="dcterms:W3CDTF">2014-01-27T01:55:00Z</dcterms:modified>
</cp:coreProperties>
</file>