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D9" w:rsidRDefault="00F736D9" w:rsidP="005700BF">
      <w:pPr>
        <w:pStyle w:val="1"/>
        <w:tabs>
          <w:tab w:val="left" w:pos="0"/>
        </w:tabs>
        <w:ind w:left="0"/>
        <w:jc w:val="center"/>
        <w:rPr>
          <w:sz w:val="32"/>
          <w:szCs w:val="32"/>
        </w:rPr>
      </w:pPr>
      <w:bookmarkStart w:id="0" w:name="_Toc91152408"/>
    </w:p>
    <w:p w:rsidR="005700BF" w:rsidRPr="003B6A3F" w:rsidRDefault="00121679" w:rsidP="005700BF">
      <w:pPr>
        <w:pStyle w:val="1"/>
        <w:tabs>
          <w:tab w:val="left" w:pos="0"/>
        </w:tabs>
        <w:ind w:left="0"/>
        <w:jc w:val="center"/>
        <w:rPr>
          <w:sz w:val="32"/>
          <w:szCs w:val="32"/>
        </w:rPr>
      </w:pPr>
      <w:r>
        <w:rPr>
          <w:sz w:val="32"/>
          <w:szCs w:val="32"/>
        </w:rPr>
        <w:t>1. ГЕОЛОГИЧЕСКИЙ</w:t>
      </w:r>
      <w:r w:rsidR="005700BF" w:rsidRPr="003B6A3F">
        <w:rPr>
          <w:sz w:val="32"/>
          <w:szCs w:val="32"/>
        </w:rPr>
        <w:t xml:space="preserve"> </w:t>
      </w:r>
      <w:bookmarkEnd w:id="0"/>
      <w:r w:rsidR="005700BF" w:rsidRPr="003B6A3F">
        <w:rPr>
          <w:sz w:val="32"/>
          <w:szCs w:val="32"/>
        </w:rPr>
        <w:t>РАЗДЕЛ</w:t>
      </w:r>
    </w:p>
    <w:p w:rsidR="005700BF" w:rsidRPr="003B6A3F" w:rsidRDefault="005700BF" w:rsidP="005700BF">
      <w:pPr>
        <w:tabs>
          <w:tab w:val="left" w:pos="0"/>
        </w:tabs>
        <w:jc w:val="both"/>
        <w:rPr>
          <w:sz w:val="32"/>
          <w:szCs w:val="32"/>
        </w:rPr>
      </w:pPr>
    </w:p>
    <w:p w:rsidR="0088598B" w:rsidRPr="003B6A3F" w:rsidRDefault="0088598B" w:rsidP="0088598B">
      <w:pPr>
        <w:widowControl/>
        <w:numPr>
          <w:ilvl w:val="1"/>
          <w:numId w:val="34"/>
        </w:numPr>
        <w:tabs>
          <w:tab w:val="clear" w:pos="720"/>
          <w:tab w:val="num" w:pos="0"/>
        </w:tabs>
        <w:autoSpaceDE/>
        <w:autoSpaceDN/>
        <w:adjustRightInd/>
        <w:spacing w:after="240" w:line="360" w:lineRule="auto"/>
        <w:ind w:left="0" w:firstLine="0"/>
        <w:jc w:val="center"/>
        <w:rPr>
          <w:b/>
          <w:sz w:val="28"/>
          <w:szCs w:val="28"/>
        </w:rPr>
      </w:pPr>
      <w:bookmarkStart w:id="1" w:name="_Toc105129389"/>
      <w:bookmarkStart w:id="2" w:name="_Toc91152409"/>
      <w:r w:rsidRPr="003B6A3F">
        <w:rPr>
          <w:b/>
          <w:sz w:val="28"/>
          <w:szCs w:val="28"/>
        </w:rPr>
        <w:t>Общие сведения о месторождении</w:t>
      </w:r>
      <w:bookmarkEnd w:id="1"/>
      <w:r w:rsidR="00E72CEE" w:rsidRPr="003B6A3F">
        <w:rPr>
          <w:b/>
          <w:sz w:val="28"/>
          <w:szCs w:val="28"/>
        </w:rPr>
        <w:t>.</w:t>
      </w:r>
    </w:p>
    <w:p w:rsidR="0088598B" w:rsidRPr="003B6A3F" w:rsidRDefault="0088598B" w:rsidP="0088598B">
      <w:pPr>
        <w:spacing w:line="360" w:lineRule="auto"/>
        <w:ind w:firstLine="720"/>
        <w:jc w:val="both"/>
        <w:rPr>
          <w:sz w:val="28"/>
          <w:szCs w:val="28"/>
        </w:rPr>
      </w:pPr>
      <w:r w:rsidRPr="003B6A3F">
        <w:rPr>
          <w:sz w:val="28"/>
          <w:szCs w:val="28"/>
        </w:rPr>
        <w:t>Мензелинское месторождение нефти в административном отношении расположено в пределах Пермского края.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firstLine="720"/>
        <w:jc w:val="both"/>
        <w:rPr>
          <w:color w:val="000000"/>
          <w:sz w:val="28"/>
          <w:szCs w:val="28"/>
        </w:rPr>
      </w:pPr>
      <w:r w:rsidRPr="003B6A3F">
        <w:rPr>
          <w:color w:val="000000"/>
          <w:sz w:val="28"/>
          <w:szCs w:val="28"/>
        </w:rPr>
        <w:t xml:space="preserve">Абсолютные отметки рельефа </w:t>
      </w:r>
      <w:r w:rsidRPr="003B6A3F">
        <w:rPr>
          <w:color w:val="000000"/>
          <w:spacing w:val="1"/>
          <w:sz w:val="28"/>
          <w:szCs w:val="28"/>
        </w:rPr>
        <w:t>изменяются от +</w:t>
      </w:r>
      <w:smartTag w:uri="urn:schemas-microsoft-com:office:smarttags" w:element="metricconverter">
        <w:smartTagPr>
          <w:attr w:name="ProductID" w:val="63 м"/>
        </w:smartTagPr>
        <w:r w:rsidRPr="003B6A3F">
          <w:rPr>
            <w:color w:val="000000"/>
            <w:spacing w:val="1"/>
            <w:sz w:val="28"/>
            <w:szCs w:val="28"/>
          </w:rPr>
          <w:t>63 м</w:t>
        </w:r>
      </w:smartTag>
      <w:r w:rsidRPr="003B6A3F">
        <w:rPr>
          <w:color w:val="000000"/>
          <w:spacing w:val="1"/>
          <w:sz w:val="28"/>
          <w:szCs w:val="28"/>
        </w:rPr>
        <w:t xml:space="preserve"> до +</w:t>
      </w:r>
      <w:smartTag w:uri="urn:schemas-microsoft-com:office:smarttags" w:element="metricconverter">
        <w:smartTagPr>
          <w:attr w:name="ProductID" w:val="86 м"/>
        </w:smartTagPr>
        <w:r w:rsidRPr="003B6A3F">
          <w:rPr>
            <w:color w:val="000000"/>
            <w:spacing w:val="1"/>
            <w:sz w:val="28"/>
            <w:szCs w:val="28"/>
          </w:rPr>
          <w:t>86 м</w:t>
        </w:r>
      </w:smartTag>
      <w:r w:rsidRPr="003B6A3F">
        <w:rPr>
          <w:color w:val="000000"/>
          <w:spacing w:val="1"/>
          <w:sz w:val="28"/>
          <w:szCs w:val="28"/>
        </w:rPr>
        <w:t xml:space="preserve">. Пойменная часть занята многочисленными неглубокими </w:t>
      </w:r>
      <w:r w:rsidRPr="003B6A3F">
        <w:rPr>
          <w:color w:val="000000"/>
          <w:spacing w:val="4"/>
          <w:sz w:val="28"/>
          <w:szCs w:val="28"/>
        </w:rPr>
        <w:t xml:space="preserve">озерами, соединяющимися между собой небольшими протоками. В период весенних </w:t>
      </w:r>
      <w:r w:rsidRPr="003B6A3F">
        <w:rPr>
          <w:color w:val="000000"/>
          <w:sz w:val="28"/>
          <w:szCs w:val="28"/>
        </w:rPr>
        <w:t>паводков р. Коса и ее притоки выходят из берегов, покрывая водой огромную территорию, куда входит изучаемая площадь. Территория заселена и заболочена. Лес смешанный с преобладанием хвойных пород.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right="34" w:firstLine="720"/>
        <w:jc w:val="both"/>
        <w:rPr>
          <w:color w:val="000000"/>
          <w:sz w:val="28"/>
          <w:szCs w:val="28"/>
        </w:rPr>
      </w:pPr>
      <w:r w:rsidRPr="003B6A3F">
        <w:rPr>
          <w:color w:val="000000"/>
          <w:spacing w:val="6"/>
          <w:sz w:val="28"/>
          <w:szCs w:val="28"/>
        </w:rPr>
        <w:t>В непосредственной близости расположен город Березники</w:t>
      </w:r>
      <w:r w:rsidRPr="003B6A3F">
        <w:rPr>
          <w:color w:val="000000"/>
          <w:spacing w:val="4"/>
          <w:sz w:val="28"/>
          <w:szCs w:val="28"/>
        </w:rPr>
        <w:t>. Коренное население района - русские, коми-пермяки</w:t>
      </w:r>
      <w:r w:rsidRPr="003B6A3F">
        <w:rPr>
          <w:color w:val="000000"/>
          <w:spacing w:val="-4"/>
          <w:sz w:val="28"/>
          <w:szCs w:val="28"/>
        </w:rPr>
        <w:t>.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right="38" w:firstLine="720"/>
        <w:jc w:val="both"/>
        <w:rPr>
          <w:color w:val="000000"/>
          <w:sz w:val="28"/>
          <w:szCs w:val="28"/>
        </w:rPr>
      </w:pPr>
      <w:r w:rsidRPr="003B6A3F">
        <w:rPr>
          <w:color w:val="000000"/>
          <w:spacing w:val="11"/>
          <w:sz w:val="28"/>
          <w:szCs w:val="28"/>
        </w:rPr>
        <w:t xml:space="preserve">Основными отраслями хозяйства района являются нефтедобывающая </w:t>
      </w:r>
      <w:r w:rsidRPr="003B6A3F">
        <w:rPr>
          <w:color w:val="000000"/>
          <w:spacing w:val="1"/>
          <w:sz w:val="28"/>
          <w:szCs w:val="28"/>
        </w:rPr>
        <w:t xml:space="preserve">промышленность, геологоразведочные работы на нефть и газ, строительство объектов </w:t>
      </w:r>
      <w:r w:rsidRPr="003B6A3F">
        <w:rPr>
          <w:color w:val="000000"/>
          <w:sz w:val="28"/>
          <w:szCs w:val="28"/>
        </w:rPr>
        <w:t>нефтяной промышленности, лесозаготовки, рыболовство, охота.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right="43" w:firstLine="720"/>
        <w:jc w:val="both"/>
        <w:rPr>
          <w:color w:val="000000"/>
          <w:sz w:val="28"/>
          <w:szCs w:val="28"/>
        </w:rPr>
      </w:pPr>
      <w:r w:rsidRPr="003B6A3F">
        <w:rPr>
          <w:color w:val="000000"/>
          <w:sz w:val="28"/>
          <w:szCs w:val="28"/>
        </w:rPr>
        <w:t xml:space="preserve">В пределах месторождения имеются грунтовые дороги для гусеничного транспорта, </w:t>
      </w:r>
      <w:r w:rsidRPr="003B6A3F">
        <w:rPr>
          <w:color w:val="000000"/>
          <w:spacing w:val="4"/>
          <w:sz w:val="28"/>
          <w:szCs w:val="28"/>
        </w:rPr>
        <w:t xml:space="preserve">по которым в отдельные месяцы летнего и осеннего периодов возможно движение </w:t>
      </w:r>
      <w:r w:rsidRPr="003B6A3F">
        <w:rPr>
          <w:color w:val="000000"/>
          <w:sz w:val="28"/>
          <w:szCs w:val="28"/>
        </w:rPr>
        <w:t xml:space="preserve">автомобилей с повышенной проходимостью. </w:t>
      </w:r>
    </w:p>
    <w:p w:rsidR="0088598B" w:rsidRPr="003B6A3F" w:rsidRDefault="0088598B" w:rsidP="0088598B">
      <w:pPr>
        <w:shd w:val="clear" w:color="auto" w:fill="FFFFFF"/>
        <w:tabs>
          <w:tab w:val="left" w:pos="0"/>
        </w:tabs>
        <w:spacing w:line="360" w:lineRule="auto"/>
        <w:ind w:left="14" w:right="19" w:firstLine="720"/>
        <w:jc w:val="both"/>
        <w:rPr>
          <w:sz w:val="28"/>
          <w:szCs w:val="28"/>
        </w:rPr>
      </w:pPr>
      <w:r w:rsidRPr="003B6A3F">
        <w:rPr>
          <w:color w:val="000000"/>
          <w:spacing w:val="4"/>
          <w:sz w:val="28"/>
          <w:szCs w:val="28"/>
        </w:rPr>
        <w:t xml:space="preserve">Растительность представлена смешанными лесами с преобладанием </w:t>
      </w:r>
      <w:r w:rsidRPr="003B6A3F">
        <w:rPr>
          <w:color w:val="000000"/>
          <w:spacing w:val="-5"/>
          <w:sz w:val="28"/>
          <w:szCs w:val="28"/>
        </w:rPr>
        <w:t>хвойных</w:t>
      </w:r>
      <w:r w:rsidRPr="003B6A3F">
        <w:rPr>
          <w:color w:val="000000"/>
          <w:sz w:val="28"/>
          <w:szCs w:val="28"/>
        </w:rPr>
        <w:t xml:space="preserve"> </w:t>
      </w:r>
      <w:r w:rsidRPr="003B6A3F">
        <w:rPr>
          <w:color w:val="000000"/>
          <w:spacing w:val="-2"/>
          <w:sz w:val="28"/>
          <w:szCs w:val="28"/>
        </w:rPr>
        <w:t>пород и тальниковыми</w:t>
      </w:r>
      <w:r w:rsidRPr="003B6A3F">
        <w:rPr>
          <w:color w:val="000000"/>
          <w:sz w:val="28"/>
          <w:szCs w:val="28"/>
        </w:rPr>
        <w:t xml:space="preserve"> </w:t>
      </w:r>
      <w:r w:rsidRPr="003B6A3F">
        <w:rPr>
          <w:color w:val="000000"/>
          <w:spacing w:val="-2"/>
          <w:sz w:val="28"/>
          <w:szCs w:val="28"/>
        </w:rPr>
        <w:t xml:space="preserve">кустарниками, произрастающими </w:t>
      </w:r>
      <w:r w:rsidRPr="003B6A3F">
        <w:rPr>
          <w:color w:val="000000"/>
          <w:spacing w:val="1"/>
          <w:sz w:val="28"/>
          <w:szCs w:val="28"/>
        </w:rPr>
        <w:t>преимущественно по берегам рек и озер.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right="17" w:firstLine="720"/>
        <w:jc w:val="both"/>
        <w:rPr>
          <w:sz w:val="28"/>
          <w:szCs w:val="28"/>
        </w:rPr>
      </w:pPr>
      <w:r w:rsidRPr="003B6A3F">
        <w:rPr>
          <w:sz w:val="28"/>
          <w:szCs w:val="28"/>
        </w:rPr>
        <w:t xml:space="preserve">Климат территории умеренно-континентальный с коротким прохладным летом и </w:t>
      </w:r>
      <w:r w:rsidRPr="003B6A3F">
        <w:rPr>
          <w:spacing w:val="4"/>
          <w:sz w:val="28"/>
          <w:szCs w:val="28"/>
        </w:rPr>
        <w:t xml:space="preserve">продолжительной холодной зимой. Среднемноголетняя годовая температура </w:t>
      </w:r>
      <w:r w:rsidRPr="003B6A3F">
        <w:rPr>
          <w:spacing w:val="-1"/>
          <w:sz w:val="28"/>
          <w:szCs w:val="28"/>
        </w:rPr>
        <w:t>воздуха составляет - З</w:t>
      </w:r>
      <w:r w:rsidRPr="003B6A3F">
        <w:rPr>
          <w:spacing w:val="-1"/>
          <w:sz w:val="28"/>
          <w:szCs w:val="28"/>
          <w:vertAlign w:val="superscript"/>
        </w:rPr>
        <w:t>О</w:t>
      </w:r>
      <w:r w:rsidRPr="003B6A3F">
        <w:rPr>
          <w:spacing w:val="-1"/>
          <w:sz w:val="28"/>
          <w:szCs w:val="28"/>
        </w:rPr>
        <w:t>С. Наиболее холодным месяцем года является февраль (-25</w:t>
      </w:r>
      <w:r w:rsidRPr="003B6A3F">
        <w:rPr>
          <w:spacing w:val="-1"/>
          <w:sz w:val="28"/>
          <w:szCs w:val="28"/>
          <w:vertAlign w:val="superscript"/>
        </w:rPr>
        <w:t>0</w:t>
      </w:r>
      <w:r w:rsidRPr="003B6A3F">
        <w:rPr>
          <w:spacing w:val="-1"/>
          <w:sz w:val="28"/>
          <w:szCs w:val="28"/>
        </w:rPr>
        <w:t>С). Самым теплым - июль (+20</w:t>
      </w:r>
      <w:r w:rsidRPr="003B6A3F">
        <w:rPr>
          <w:spacing w:val="-1"/>
          <w:sz w:val="28"/>
          <w:szCs w:val="28"/>
          <w:vertAlign w:val="superscript"/>
        </w:rPr>
        <w:t>0</w:t>
      </w:r>
      <w:r w:rsidRPr="003B6A3F">
        <w:rPr>
          <w:spacing w:val="-1"/>
          <w:sz w:val="28"/>
          <w:szCs w:val="28"/>
        </w:rPr>
        <w:t>). Абсолютный минимум температур -50</w:t>
      </w:r>
      <w:r w:rsidRPr="003B6A3F">
        <w:rPr>
          <w:spacing w:val="-1"/>
          <w:sz w:val="28"/>
          <w:szCs w:val="28"/>
          <w:vertAlign w:val="superscript"/>
        </w:rPr>
        <w:t>0</w:t>
      </w:r>
      <w:r w:rsidRPr="003B6A3F">
        <w:rPr>
          <w:spacing w:val="-1"/>
          <w:sz w:val="28"/>
          <w:szCs w:val="28"/>
        </w:rPr>
        <w:t>С, абсолютный максимум +47</w:t>
      </w:r>
      <w:r w:rsidRPr="003B6A3F">
        <w:rPr>
          <w:spacing w:val="-1"/>
          <w:sz w:val="28"/>
          <w:szCs w:val="28"/>
          <w:vertAlign w:val="superscript"/>
        </w:rPr>
        <w:t>0</w:t>
      </w:r>
      <w:r w:rsidRPr="003B6A3F">
        <w:rPr>
          <w:spacing w:val="-1"/>
          <w:sz w:val="28"/>
          <w:szCs w:val="28"/>
        </w:rPr>
        <w:t>С.</w:t>
      </w:r>
    </w:p>
    <w:p w:rsidR="002A67D7" w:rsidRDefault="0088598B" w:rsidP="0088598B">
      <w:pPr>
        <w:shd w:val="clear" w:color="auto" w:fill="FFFFFF"/>
        <w:spacing w:line="360" w:lineRule="auto"/>
        <w:ind w:left="14" w:right="24" w:firstLine="720"/>
        <w:jc w:val="both"/>
        <w:rPr>
          <w:color w:val="000000"/>
          <w:sz w:val="28"/>
          <w:szCs w:val="28"/>
        </w:rPr>
      </w:pPr>
      <w:r w:rsidRPr="003B6A3F">
        <w:rPr>
          <w:color w:val="000000"/>
          <w:spacing w:val="15"/>
          <w:sz w:val="28"/>
          <w:szCs w:val="28"/>
        </w:rPr>
        <w:t xml:space="preserve">По характеру выпадаемых атмосферных осадков описываемая </w:t>
      </w:r>
      <w:r w:rsidRPr="003B6A3F">
        <w:rPr>
          <w:color w:val="000000"/>
          <w:sz w:val="28"/>
          <w:szCs w:val="28"/>
        </w:rPr>
        <w:t xml:space="preserve">территория относится к районам с избыточным увлажнением. 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right="24" w:firstLine="720"/>
        <w:jc w:val="both"/>
        <w:rPr>
          <w:sz w:val="28"/>
          <w:szCs w:val="28"/>
        </w:rPr>
      </w:pPr>
      <w:r w:rsidRPr="003B6A3F">
        <w:rPr>
          <w:color w:val="000000"/>
          <w:sz w:val="28"/>
          <w:szCs w:val="28"/>
        </w:rPr>
        <w:t xml:space="preserve">Среднемноголетнее </w:t>
      </w:r>
      <w:r w:rsidRPr="003B6A3F">
        <w:rPr>
          <w:color w:val="000000"/>
          <w:spacing w:val="6"/>
          <w:sz w:val="28"/>
          <w:szCs w:val="28"/>
        </w:rPr>
        <w:t xml:space="preserve">годовое количество осадков составляет 580мм. Основная их часть (390мм) </w:t>
      </w:r>
      <w:r w:rsidRPr="003B6A3F">
        <w:rPr>
          <w:color w:val="000000"/>
          <w:spacing w:val="2"/>
          <w:sz w:val="28"/>
          <w:szCs w:val="28"/>
        </w:rPr>
        <w:t xml:space="preserve">выпадает в виде дождей и мокрого снега с июня по ноябрь. Снеговой покров </w:t>
      </w:r>
      <w:r w:rsidRPr="003B6A3F">
        <w:rPr>
          <w:color w:val="000000"/>
          <w:sz w:val="28"/>
          <w:szCs w:val="28"/>
        </w:rPr>
        <w:t xml:space="preserve">появляется в ноябре, а сходит в конце апреля. Высота его на открытых участках в среднем достигает 33см, а на заселенных участках может достигать 120-160см. </w:t>
      </w:r>
      <w:r w:rsidRPr="003B6A3F">
        <w:rPr>
          <w:color w:val="000000"/>
          <w:spacing w:val="5"/>
          <w:sz w:val="28"/>
          <w:szCs w:val="28"/>
        </w:rPr>
        <w:t xml:space="preserve">Промерзание почв начинается в конце октября и достигает своего максимума в </w:t>
      </w:r>
      <w:r w:rsidRPr="003B6A3F">
        <w:rPr>
          <w:color w:val="000000"/>
          <w:spacing w:val="2"/>
          <w:sz w:val="28"/>
          <w:szCs w:val="28"/>
        </w:rPr>
        <w:t xml:space="preserve">середине апреля, при этом глубина промерзания достигает на открытых участках </w:t>
      </w:r>
      <w:r w:rsidRPr="003B6A3F">
        <w:rPr>
          <w:color w:val="000000"/>
          <w:sz w:val="28"/>
          <w:szCs w:val="28"/>
        </w:rPr>
        <w:t>до 1,7м. В середине июля почва полностью оттаивает.</w:t>
      </w:r>
    </w:p>
    <w:p w:rsidR="0088598B" w:rsidRPr="003B6A3F" w:rsidRDefault="0088598B" w:rsidP="0088598B">
      <w:pPr>
        <w:shd w:val="clear" w:color="auto" w:fill="FFFFFF"/>
        <w:spacing w:line="360" w:lineRule="auto"/>
        <w:ind w:left="14" w:right="14" w:firstLine="720"/>
        <w:jc w:val="both"/>
        <w:rPr>
          <w:sz w:val="28"/>
          <w:szCs w:val="28"/>
        </w:rPr>
      </w:pPr>
    </w:p>
    <w:p w:rsidR="0088598B" w:rsidRPr="003B6A3F" w:rsidRDefault="0088598B" w:rsidP="0088598B">
      <w:pPr>
        <w:shd w:val="clear" w:color="auto" w:fill="FFFFFF"/>
        <w:spacing w:before="240" w:after="240" w:line="360" w:lineRule="auto"/>
        <w:ind w:right="6"/>
        <w:jc w:val="center"/>
        <w:rPr>
          <w:b/>
          <w:color w:val="000000"/>
          <w:spacing w:val="-2"/>
          <w:sz w:val="28"/>
          <w:szCs w:val="28"/>
        </w:rPr>
      </w:pPr>
      <w:bookmarkStart w:id="3" w:name="_Toc105129390"/>
      <w:r w:rsidRPr="003B6A3F">
        <w:rPr>
          <w:b/>
          <w:color w:val="000000"/>
          <w:spacing w:val="-1"/>
          <w:sz w:val="28"/>
          <w:szCs w:val="28"/>
        </w:rPr>
        <w:t>1</w:t>
      </w:r>
      <w:bookmarkStart w:id="4" w:name="_Toc105129395"/>
      <w:bookmarkEnd w:id="3"/>
      <w:r w:rsidRPr="003B6A3F">
        <w:rPr>
          <w:b/>
          <w:color w:val="000000"/>
          <w:spacing w:val="-2"/>
          <w:sz w:val="28"/>
          <w:szCs w:val="28"/>
        </w:rPr>
        <w:t xml:space="preserve">.2. </w:t>
      </w:r>
      <w:bookmarkEnd w:id="4"/>
      <w:r w:rsidRPr="003B6A3F">
        <w:rPr>
          <w:b/>
          <w:color w:val="000000"/>
          <w:spacing w:val="-2"/>
          <w:sz w:val="28"/>
          <w:szCs w:val="28"/>
        </w:rPr>
        <w:t>Орогидрография</w:t>
      </w:r>
      <w:r w:rsidR="00E72CEE" w:rsidRPr="003B6A3F">
        <w:rPr>
          <w:b/>
          <w:color w:val="000000"/>
          <w:spacing w:val="-2"/>
          <w:sz w:val="28"/>
          <w:szCs w:val="28"/>
        </w:rPr>
        <w:t>.</w:t>
      </w:r>
    </w:p>
    <w:p w:rsidR="0088598B" w:rsidRPr="003B6A3F" w:rsidRDefault="0088598B" w:rsidP="0088598B">
      <w:pPr>
        <w:spacing w:line="360" w:lineRule="auto"/>
        <w:ind w:firstLine="720"/>
        <w:jc w:val="both"/>
        <w:rPr>
          <w:sz w:val="28"/>
          <w:szCs w:val="28"/>
        </w:rPr>
      </w:pPr>
      <w:r w:rsidRPr="003B6A3F">
        <w:rPr>
          <w:sz w:val="28"/>
          <w:szCs w:val="28"/>
        </w:rPr>
        <w:t>Абсолютные отметки рельефа изменяются от +</w:t>
      </w:r>
      <w:smartTag w:uri="urn:schemas-microsoft-com:office:smarttags" w:element="metricconverter">
        <w:smartTagPr>
          <w:attr w:name="ProductID" w:val="86 м"/>
        </w:smartTagPr>
        <w:r w:rsidRPr="003B6A3F">
          <w:rPr>
            <w:sz w:val="28"/>
            <w:szCs w:val="28"/>
          </w:rPr>
          <w:t>86 м</w:t>
        </w:r>
      </w:smartTag>
      <w:r w:rsidRPr="003B6A3F">
        <w:rPr>
          <w:sz w:val="28"/>
          <w:szCs w:val="28"/>
        </w:rPr>
        <w:t xml:space="preserve"> над уровнем моря в пределах холмисто-моренной возвышенности урочища Ишерим Гора до +</w:t>
      </w:r>
      <w:smartTag w:uri="urn:schemas-microsoft-com:office:smarttags" w:element="metricconverter">
        <w:smartTagPr>
          <w:attr w:name="ProductID" w:val="68 м"/>
        </w:smartTagPr>
        <w:r w:rsidRPr="003B6A3F">
          <w:rPr>
            <w:sz w:val="28"/>
            <w:szCs w:val="28"/>
          </w:rPr>
          <w:t>68 м</w:t>
        </w:r>
      </w:smartTag>
      <w:r w:rsidRPr="003B6A3F">
        <w:rPr>
          <w:sz w:val="28"/>
          <w:szCs w:val="28"/>
        </w:rPr>
        <w:t xml:space="preserve"> в северной части площади. Минимальные отметки (+</w:t>
      </w:r>
      <w:smartTag w:uri="urn:schemas-microsoft-com:office:smarttags" w:element="metricconverter">
        <w:smartTagPr>
          <w:attr w:name="ProductID" w:val="63 м"/>
        </w:smartTagPr>
        <w:r w:rsidRPr="003B6A3F">
          <w:rPr>
            <w:sz w:val="28"/>
            <w:szCs w:val="28"/>
          </w:rPr>
          <w:t>63 м</w:t>
        </w:r>
      </w:smartTag>
      <w:r w:rsidRPr="003B6A3F">
        <w:rPr>
          <w:sz w:val="28"/>
          <w:szCs w:val="28"/>
        </w:rPr>
        <w:t>) отмечаются в долинах рек.</w:t>
      </w:r>
    </w:p>
    <w:p w:rsidR="0088598B" w:rsidRPr="003B6A3F" w:rsidRDefault="0088598B" w:rsidP="0088598B">
      <w:pPr>
        <w:spacing w:line="360" w:lineRule="auto"/>
        <w:ind w:firstLine="720"/>
        <w:jc w:val="both"/>
        <w:rPr>
          <w:sz w:val="28"/>
          <w:szCs w:val="28"/>
        </w:rPr>
      </w:pPr>
      <w:r w:rsidRPr="003B6A3F">
        <w:rPr>
          <w:sz w:val="28"/>
          <w:szCs w:val="28"/>
        </w:rPr>
        <w:t xml:space="preserve">Гидросеть характеризуется обилием проток, стариц. Бассейны рек заболочены, характерно развитие мелких и средних озер. Количество озер незначительное, в основном они сосредоточены в северной части исследуемой площади. Значительная часть площади покрыта труднопроходимыми болотами с мощной (более </w:t>
      </w:r>
      <w:smartTag w:uri="urn:schemas-microsoft-com:office:smarttags" w:element="metricconverter">
        <w:smartTagPr>
          <w:attr w:name="ProductID" w:val="7 м"/>
        </w:smartTagPr>
        <w:r w:rsidRPr="003B6A3F">
          <w:rPr>
            <w:sz w:val="28"/>
            <w:szCs w:val="28"/>
          </w:rPr>
          <w:t>7 м</w:t>
        </w:r>
      </w:smartTag>
      <w:r w:rsidRPr="003B6A3F">
        <w:rPr>
          <w:sz w:val="28"/>
          <w:szCs w:val="28"/>
        </w:rPr>
        <w:t>) торфяной подушкой. Лесные массивы занимают практически всю территорию района работ, на заболоченных участках растительность представлена угнетенным лесом. Почвенный слой сравнительно маломощный (20-</w:t>
      </w:r>
      <w:smartTag w:uri="urn:schemas-microsoft-com:office:smarttags" w:element="metricconverter">
        <w:smartTagPr>
          <w:attr w:name="ProductID" w:val="40 см"/>
        </w:smartTagPr>
        <w:r w:rsidRPr="003B6A3F">
          <w:rPr>
            <w:sz w:val="28"/>
            <w:szCs w:val="28"/>
          </w:rPr>
          <w:t>40 см</w:t>
        </w:r>
      </w:smartTag>
      <w:r w:rsidRPr="003B6A3F">
        <w:rPr>
          <w:sz w:val="28"/>
          <w:szCs w:val="28"/>
        </w:rPr>
        <w:t>), грунт представлен торфяниками и озерными седиментитами.</w:t>
      </w:r>
    </w:p>
    <w:p w:rsidR="0088598B" w:rsidRPr="003B6A3F" w:rsidRDefault="0088598B" w:rsidP="0088598B">
      <w:pPr>
        <w:spacing w:line="360" w:lineRule="auto"/>
        <w:ind w:firstLine="720"/>
        <w:jc w:val="both"/>
        <w:rPr>
          <w:sz w:val="28"/>
          <w:szCs w:val="28"/>
        </w:rPr>
      </w:pPr>
      <w:r w:rsidRPr="003B6A3F">
        <w:rPr>
          <w:sz w:val="28"/>
          <w:szCs w:val="28"/>
        </w:rPr>
        <w:t xml:space="preserve">Населенные пункты на площади работ отсутствуют. Ближайший город Березники находится в </w:t>
      </w:r>
      <w:smartTag w:uri="urn:schemas-microsoft-com:office:smarttags" w:element="metricconverter">
        <w:smartTagPr>
          <w:attr w:name="ProductID" w:val="15 км"/>
        </w:smartTagPr>
        <w:r w:rsidRPr="003B6A3F">
          <w:rPr>
            <w:sz w:val="28"/>
            <w:szCs w:val="28"/>
          </w:rPr>
          <w:t>15 км</w:t>
        </w:r>
      </w:smartTag>
      <w:r w:rsidRPr="003B6A3F">
        <w:rPr>
          <w:sz w:val="28"/>
          <w:szCs w:val="28"/>
        </w:rPr>
        <w:t xml:space="preserve"> от северной границы площади исследований, Расстояние до г. Пермь составляет 278км.  по Железной дороге и 208км.  по воде. На территории Мезенского месторождения развита сеть внутрипромысловых дорог.</w:t>
      </w:r>
    </w:p>
    <w:p w:rsidR="0088598B" w:rsidRPr="003B6A3F" w:rsidRDefault="0088598B" w:rsidP="0088598B">
      <w:pPr>
        <w:spacing w:before="240" w:after="240" w:line="360" w:lineRule="auto"/>
        <w:jc w:val="center"/>
        <w:rPr>
          <w:b/>
          <w:sz w:val="28"/>
          <w:szCs w:val="28"/>
        </w:rPr>
      </w:pPr>
      <w:bookmarkStart w:id="5" w:name="_Toc105129391"/>
      <w:r w:rsidRPr="003B6A3F">
        <w:rPr>
          <w:b/>
          <w:sz w:val="28"/>
          <w:szCs w:val="28"/>
        </w:rPr>
        <w:t>1.3. Стратиграфия</w:t>
      </w:r>
      <w:bookmarkEnd w:id="5"/>
      <w:r w:rsidR="00E72CEE" w:rsidRPr="003B6A3F">
        <w:rPr>
          <w:b/>
          <w:sz w:val="28"/>
          <w:szCs w:val="28"/>
        </w:rPr>
        <w:t>.</w:t>
      </w:r>
    </w:p>
    <w:p w:rsidR="0088598B" w:rsidRPr="003B6A3F" w:rsidRDefault="0088598B" w:rsidP="0088598B">
      <w:pPr>
        <w:pStyle w:val="a5"/>
        <w:ind w:firstLine="720"/>
        <w:rPr>
          <w:b w:val="0"/>
          <w:szCs w:val="28"/>
        </w:rPr>
      </w:pPr>
      <w:r w:rsidRPr="003B6A3F">
        <w:rPr>
          <w:b w:val="0"/>
          <w:szCs w:val="28"/>
        </w:rPr>
        <w:t>В геологическом строении исследуемой территории принимают участие палеозойские, мезозойские и кайнозойские образования. Расчленение разреза выполнено в соответствии с региональными стратиграфическими схемами, утвержденными в 1991г. Межведомственным стратиграфическим комитетом СССР.</w:t>
      </w:r>
    </w:p>
    <w:bookmarkEnd w:id="2"/>
    <w:p w:rsidR="005700BF" w:rsidRPr="003B6A3F" w:rsidRDefault="005700BF" w:rsidP="005700BF">
      <w:pPr>
        <w:shd w:val="clear" w:color="auto" w:fill="FFFFFF"/>
        <w:ind w:left="567" w:firstLine="567"/>
        <w:jc w:val="both"/>
        <w:rPr>
          <w:color w:val="000000"/>
          <w:spacing w:val="-4"/>
          <w:sz w:val="28"/>
          <w:szCs w:val="28"/>
        </w:rPr>
      </w:pPr>
    </w:p>
    <w:p w:rsidR="005700BF" w:rsidRPr="003B6A3F" w:rsidRDefault="005700BF" w:rsidP="005700BF">
      <w:pPr>
        <w:shd w:val="clear" w:color="auto" w:fill="FFFFFF"/>
        <w:spacing w:line="274" w:lineRule="exact"/>
        <w:ind w:left="567" w:firstLine="709"/>
        <w:jc w:val="both"/>
        <w:rPr>
          <w:color w:val="000000"/>
          <w:w w:val="120"/>
          <w:sz w:val="28"/>
          <w:szCs w:val="28"/>
        </w:rPr>
      </w:pPr>
    </w:p>
    <w:p w:rsidR="005700BF" w:rsidRPr="003B6A3F" w:rsidRDefault="005700BF" w:rsidP="00425576">
      <w:pPr>
        <w:pStyle w:val="3"/>
        <w:ind w:left="0"/>
        <w:jc w:val="center"/>
        <w:rPr>
          <w:b/>
          <w:bCs/>
          <w:szCs w:val="28"/>
        </w:rPr>
      </w:pPr>
      <w:bookmarkStart w:id="6" w:name="_Toc91152410"/>
      <w:r w:rsidRPr="003B6A3F">
        <w:rPr>
          <w:b/>
          <w:bCs/>
          <w:szCs w:val="28"/>
        </w:rPr>
        <w:t>1.</w:t>
      </w:r>
      <w:r w:rsidR="0088598B" w:rsidRPr="003B6A3F">
        <w:rPr>
          <w:b/>
          <w:bCs/>
          <w:szCs w:val="28"/>
        </w:rPr>
        <w:t>4</w:t>
      </w:r>
      <w:r w:rsidRPr="003B6A3F">
        <w:rPr>
          <w:b/>
          <w:bCs/>
          <w:szCs w:val="28"/>
        </w:rPr>
        <w:t>. Геологический разрез скважины.</w:t>
      </w:r>
      <w:bookmarkEnd w:id="6"/>
    </w:p>
    <w:p w:rsidR="005700BF" w:rsidRPr="003B6A3F" w:rsidRDefault="005700BF" w:rsidP="005700BF">
      <w:pPr>
        <w:shd w:val="clear" w:color="auto" w:fill="FFFFFF"/>
        <w:spacing w:line="274" w:lineRule="exact"/>
        <w:ind w:left="38" w:right="14" w:firstLine="682"/>
        <w:jc w:val="both"/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425576">
      <w:pPr>
        <w:jc w:val="right"/>
        <w:rPr>
          <w:sz w:val="28"/>
          <w:szCs w:val="28"/>
        </w:rPr>
      </w:pPr>
      <w:r w:rsidRPr="003B6A3F">
        <w:rPr>
          <w:i/>
          <w:iCs/>
          <w:sz w:val="28"/>
          <w:szCs w:val="28"/>
        </w:rPr>
        <w:t>Таблица 1.</w:t>
      </w:r>
      <w:r w:rsidR="0088598B" w:rsidRPr="003B6A3F">
        <w:rPr>
          <w:i/>
          <w:iCs/>
          <w:sz w:val="28"/>
          <w:szCs w:val="28"/>
        </w:rPr>
        <w:t>1.</w:t>
      </w:r>
    </w:p>
    <w:p w:rsidR="005700BF" w:rsidRPr="003B6A3F" w:rsidRDefault="003B6A3F" w:rsidP="003B6A3F">
      <w:pPr>
        <w:jc w:val="center"/>
        <w:rPr>
          <w:bCs/>
          <w:i/>
          <w:iCs/>
          <w:sz w:val="28"/>
          <w:szCs w:val="28"/>
        </w:rPr>
      </w:pPr>
      <w:r w:rsidRPr="003B6A3F">
        <w:rPr>
          <w:bCs/>
          <w:i/>
          <w:sz w:val="28"/>
          <w:szCs w:val="28"/>
        </w:rPr>
        <w:t>Литолого-стратиграфическая характеристика разреза скважины</w:t>
      </w:r>
      <w:r w:rsidRPr="003B6A3F">
        <w:rPr>
          <w:bCs/>
          <w:i/>
          <w:iCs/>
          <w:sz w:val="28"/>
          <w:szCs w:val="28"/>
        </w:rPr>
        <w:t>.</w:t>
      </w:r>
    </w:p>
    <w:tbl>
      <w:tblPr>
        <w:tblW w:w="9747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1275"/>
        <w:gridCol w:w="992"/>
        <w:gridCol w:w="992"/>
        <w:gridCol w:w="4394"/>
      </w:tblGrid>
      <w:tr w:rsidR="005700BF" w:rsidRPr="003B6A3F" w:rsidTr="004F6601">
        <w:trPr>
          <w:cantSplit/>
          <w:trHeight w:val="285"/>
        </w:trPr>
        <w:tc>
          <w:tcPr>
            <w:tcW w:w="2094" w:type="dxa"/>
            <w:vMerge w:val="restart"/>
          </w:tcPr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5700BF" w:rsidRPr="003B6A3F" w:rsidRDefault="005700BF" w:rsidP="004F6601">
            <w:pPr>
              <w:rPr>
                <w:bCs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 xml:space="preserve">Стратиграфия  </w:t>
            </w:r>
          </w:p>
        </w:tc>
        <w:tc>
          <w:tcPr>
            <w:tcW w:w="1275" w:type="dxa"/>
            <w:vMerge w:val="restart"/>
          </w:tcPr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 xml:space="preserve">  </w:t>
            </w:r>
          </w:p>
          <w:p w:rsidR="005700BF" w:rsidRPr="003B6A3F" w:rsidRDefault="005700BF" w:rsidP="004F6601">
            <w:pPr>
              <w:rPr>
                <w:bCs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Индекс</w:t>
            </w: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Глубина залегания, м</w:t>
            </w:r>
          </w:p>
        </w:tc>
        <w:tc>
          <w:tcPr>
            <w:tcW w:w="4394" w:type="dxa"/>
            <w:vMerge w:val="restart"/>
          </w:tcPr>
          <w:p w:rsidR="005700BF" w:rsidRPr="003B6A3F" w:rsidRDefault="005700BF" w:rsidP="004F6601">
            <w:pPr>
              <w:pStyle w:val="aa"/>
              <w:rPr>
                <w:b w:val="0"/>
                <w:sz w:val="28"/>
                <w:szCs w:val="28"/>
              </w:rPr>
            </w:pPr>
            <w:r w:rsidRPr="003B6A3F">
              <w:rPr>
                <w:b w:val="0"/>
                <w:sz w:val="28"/>
                <w:szCs w:val="28"/>
              </w:rPr>
              <w:t xml:space="preserve">                                                                         Стандартное описание горной породы: полное название, характерные признаки (структура, текстура, минеральный состав и т.п.)</w:t>
            </w:r>
          </w:p>
          <w:p w:rsidR="005700BF" w:rsidRPr="003B6A3F" w:rsidRDefault="005700BF" w:rsidP="004F6601">
            <w:pPr>
              <w:tabs>
                <w:tab w:val="left" w:pos="1770"/>
              </w:tabs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ab/>
            </w:r>
          </w:p>
        </w:tc>
      </w:tr>
      <w:tr w:rsidR="005700BF" w:rsidRPr="003B6A3F" w:rsidTr="004F6601">
        <w:trPr>
          <w:cantSplit/>
          <w:trHeight w:val="639"/>
        </w:trPr>
        <w:tc>
          <w:tcPr>
            <w:tcW w:w="2094" w:type="dxa"/>
            <w:vMerge/>
          </w:tcPr>
          <w:p w:rsidR="005700BF" w:rsidRPr="003B6A3F" w:rsidRDefault="005700BF" w:rsidP="004F66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700BF" w:rsidRPr="003B6A3F" w:rsidRDefault="005700BF" w:rsidP="004F66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От (верх)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tabs>
                <w:tab w:val="left" w:pos="1770"/>
              </w:tabs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До   (низ)</w:t>
            </w:r>
          </w:p>
        </w:tc>
        <w:tc>
          <w:tcPr>
            <w:tcW w:w="4394" w:type="dxa"/>
            <w:vMerge/>
          </w:tcPr>
          <w:p w:rsidR="005700BF" w:rsidRPr="003B6A3F" w:rsidRDefault="005700BF" w:rsidP="004F6601">
            <w:pPr>
              <w:jc w:val="center"/>
              <w:rPr>
                <w:sz w:val="28"/>
                <w:szCs w:val="28"/>
              </w:rPr>
            </w:pPr>
          </w:p>
        </w:tc>
      </w:tr>
      <w:tr w:rsidR="005700BF" w:rsidRPr="003B6A3F" w:rsidTr="004F6601">
        <w:trPr>
          <w:trHeight w:val="154"/>
        </w:trPr>
        <w:tc>
          <w:tcPr>
            <w:tcW w:w="2094" w:type="dxa"/>
          </w:tcPr>
          <w:p w:rsidR="005700BF" w:rsidRPr="003B6A3F" w:rsidRDefault="005700BF" w:rsidP="004F6601">
            <w:pPr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5700BF" w:rsidRPr="003B6A3F" w:rsidRDefault="005700BF" w:rsidP="004F6601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3B6A3F">
              <w:rPr>
                <w:bCs/>
                <w:snapToGrid w:val="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3B6A3F">
              <w:rPr>
                <w:bCs/>
                <w:snapToGrid w:val="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3B6A3F">
              <w:rPr>
                <w:bCs/>
                <w:snapToGrid w:val="0"/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5700BF" w:rsidRPr="003B6A3F" w:rsidRDefault="005700BF" w:rsidP="004F6601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3B6A3F">
              <w:rPr>
                <w:bCs/>
                <w:snapToGrid w:val="0"/>
                <w:sz w:val="28"/>
                <w:szCs w:val="28"/>
              </w:rPr>
              <w:t>5</w:t>
            </w:r>
          </w:p>
        </w:tc>
      </w:tr>
      <w:tr w:rsidR="005700BF" w:rsidRPr="003B6A3F" w:rsidTr="004F6601">
        <w:trPr>
          <w:trHeight w:val="180"/>
        </w:trPr>
        <w:tc>
          <w:tcPr>
            <w:tcW w:w="2094" w:type="dxa"/>
          </w:tcPr>
          <w:p w:rsidR="005700BF" w:rsidRPr="003B6A3F" w:rsidRDefault="005700BF" w:rsidP="004F6601">
            <w:pPr>
              <w:jc w:val="both"/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                      Четвертичн</w:t>
            </w:r>
            <w:r w:rsidR="004F6601" w:rsidRPr="003B6A3F">
              <w:rPr>
                <w:sz w:val="28"/>
                <w:szCs w:val="28"/>
              </w:rPr>
              <w:t>ая</w:t>
            </w:r>
            <w:r w:rsidRPr="003B6A3F">
              <w:rPr>
                <w:sz w:val="28"/>
                <w:szCs w:val="28"/>
              </w:rPr>
              <w:t xml:space="preserve"> </w:t>
            </w:r>
            <w:r w:rsidR="004F6601" w:rsidRPr="003B6A3F">
              <w:rPr>
                <w:sz w:val="28"/>
                <w:szCs w:val="28"/>
              </w:rPr>
              <w:t>система</w:t>
            </w:r>
          </w:p>
        </w:tc>
        <w:tc>
          <w:tcPr>
            <w:tcW w:w="1275" w:type="dxa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  <w:lang w:val="en-US"/>
              </w:rPr>
              <w:t>Q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4394" w:type="dxa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Суглинки серые, пески кварцевые желтовато-серые, глины, супеси, присутствуют остатки растительности.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4F6601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Неогеновая система</w:t>
            </w:r>
          </w:p>
        </w:tc>
        <w:tc>
          <w:tcPr>
            <w:tcW w:w="1275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3B6A3F">
              <w:rPr>
                <w:snapToGrid w:val="0"/>
                <w:sz w:val="28"/>
                <w:szCs w:val="28"/>
                <w:lang w:val="en-US"/>
              </w:rPr>
              <w:t>N</w:t>
            </w:r>
          </w:p>
          <w:p w:rsidR="004F6601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3B6A3F">
              <w:rPr>
                <w:snapToGrid w:val="0"/>
                <w:sz w:val="28"/>
                <w:szCs w:val="28"/>
                <w:lang w:val="en-US"/>
              </w:rPr>
              <w:t>50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Глины зеленовато-серые с прослоями тонкослойных серых алевритов, реже песков и бурых углей в верхней части. Нижняя часть преимущественно песчанно-алевритовая, пески и алевриты серые кварц-палевошпатовые.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4F6601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Казанский</w:t>
            </w:r>
          </w:p>
        </w:tc>
        <w:tc>
          <w:tcPr>
            <w:tcW w:w="1275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P</w:t>
            </w:r>
            <w:r w:rsidRPr="003B6A3F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kz</w:t>
            </w:r>
          </w:p>
        </w:tc>
        <w:tc>
          <w:tcPr>
            <w:tcW w:w="992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117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В верхней части преобладание песчанно-алевритового материала, пески и алевриты светло-серые, светло-мелкозернистые, кварц-полевошпатовые с прослоями глин и бурых углей. Нижняя часть глинистая. Глины зеленовато-серые, плотные, листованные.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700BF" w:rsidP="004F6601">
            <w:pPr>
              <w:jc w:val="center"/>
              <w:rPr>
                <w:sz w:val="28"/>
                <w:szCs w:val="28"/>
              </w:rPr>
            </w:pPr>
          </w:p>
          <w:p w:rsidR="004F6601" w:rsidRPr="003B6A3F" w:rsidRDefault="004F6601" w:rsidP="004F6601">
            <w:pPr>
              <w:jc w:val="center"/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Уфимский</w:t>
            </w:r>
          </w:p>
        </w:tc>
        <w:tc>
          <w:tcPr>
            <w:tcW w:w="1275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P</w:t>
            </w:r>
            <w:r w:rsidRPr="003B6A3F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992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117</w:t>
            </w:r>
          </w:p>
        </w:tc>
        <w:tc>
          <w:tcPr>
            <w:tcW w:w="992" w:type="dxa"/>
            <w:vAlign w:val="center"/>
          </w:tcPr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174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В верхней части пески и алевриты светло-серые, светло-мелкозернистые с прослоями глин и бурых углей. Нижняя часть глинистая. Глины зеленовато-серые, плотные, листованные.</w:t>
            </w:r>
          </w:p>
        </w:tc>
      </w:tr>
      <w:tr w:rsidR="005700BF" w:rsidRPr="003B6A3F" w:rsidTr="004F6601">
        <w:trPr>
          <w:trHeight w:val="525"/>
        </w:trPr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4F6601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Кунгурский</w:t>
            </w:r>
          </w:p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P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k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174</w:t>
            </w:r>
          </w:p>
        </w:tc>
        <w:tc>
          <w:tcPr>
            <w:tcW w:w="992" w:type="dxa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4F66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204</w:t>
            </w:r>
          </w:p>
        </w:tc>
        <w:tc>
          <w:tcPr>
            <w:tcW w:w="4394" w:type="dxa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Глины светло-серые листованные, плотные, слюдистые.</w:t>
            </w:r>
          </w:p>
        </w:tc>
      </w:tr>
      <w:tr w:rsidR="005700BF" w:rsidRPr="003B6A3F" w:rsidTr="004F6601">
        <w:trPr>
          <w:trHeight w:val="946"/>
        </w:trPr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4F6601" w:rsidP="004F6601">
            <w:pPr>
              <w:jc w:val="center"/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Сакмарский + артинский</w:t>
            </w:r>
          </w:p>
        </w:tc>
        <w:tc>
          <w:tcPr>
            <w:tcW w:w="1275" w:type="dxa"/>
            <w:vAlign w:val="center"/>
          </w:tcPr>
          <w:p w:rsidR="00596FEE" w:rsidRPr="003B6A3F" w:rsidRDefault="00596FEE" w:rsidP="00596FEE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Р</w:t>
            </w:r>
            <w:r w:rsidRPr="003B6A3F">
              <w:rPr>
                <w:bCs/>
                <w:snapToGrid w:val="0"/>
                <w:sz w:val="28"/>
                <w:szCs w:val="28"/>
              </w:rPr>
              <w:t>1</w:t>
            </w:r>
            <w:r w:rsidRPr="003B6A3F">
              <w:rPr>
                <w:snapToGrid w:val="0"/>
                <w:sz w:val="28"/>
                <w:szCs w:val="28"/>
                <w:lang w:val="en-US"/>
              </w:rPr>
              <w:t>s+ar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204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426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Глины светло-серые листованные, плотные, слюдистые, переходящие вниз по разрезу в опоковидные вплоть до опок. Отмечается присутствие зерен глауконита. 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700BF" w:rsidP="004F6601">
            <w:pPr>
              <w:jc w:val="both"/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 </w:t>
            </w:r>
          </w:p>
          <w:p w:rsidR="005700BF" w:rsidRPr="003B6A3F" w:rsidRDefault="005700BF" w:rsidP="004F6601">
            <w:pPr>
              <w:jc w:val="both"/>
              <w:rPr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both"/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Верхний карбон                </w:t>
            </w:r>
          </w:p>
        </w:tc>
        <w:tc>
          <w:tcPr>
            <w:tcW w:w="1275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426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628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Глины зеленовато-серые, до черных, слабоалевритистые, плотные с тонкими пропластками и линзами алевритов, присутствуют углифицированные растительные остатки. 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96FEE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Мячковский</w:t>
            </w:r>
          </w:p>
        </w:tc>
        <w:tc>
          <w:tcPr>
            <w:tcW w:w="1275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m</w:t>
            </w:r>
            <w:r w:rsidRPr="003B6A3F">
              <w:rPr>
                <w:sz w:val="28"/>
                <w:szCs w:val="28"/>
              </w:rPr>
              <w:t>с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628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738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Глины серые, известковистые, алевритистые с прослоями алевритов и мергелей. </w:t>
            </w:r>
          </w:p>
        </w:tc>
      </w:tr>
      <w:tr w:rsidR="005700BF" w:rsidRPr="003B6A3F" w:rsidTr="004F6601">
        <w:trPr>
          <w:trHeight w:val="785"/>
        </w:trPr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96FEE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Подольский </w:t>
            </w:r>
          </w:p>
        </w:tc>
        <w:tc>
          <w:tcPr>
            <w:tcW w:w="1275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С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pd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738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848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Глины серые, слюдистые, в разной степени алевритистые, местами опоковидные. Встречаются зерна глауконита, сидерит. 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96FEE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Каширский                    </w:t>
            </w:r>
          </w:p>
        </w:tc>
        <w:tc>
          <w:tcPr>
            <w:tcW w:w="1275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ks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848</w:t>
            </w:r>
          </w:p>
        </w:tc>
        <w:tc>
          <w:tcPr>
            <w:tcW w:w="992" w:type="dxa"/>
            <w:vAlign w:val="center"/>
          </w:tcPr>
          <w:p w:rsidR="005700BF" w:rsidRPr="003B6A3F" w:rsidRDefault="005700BF" w:rsidP="00596FEE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</w:t>
            </w:r>
            <w:r w:rsidR="00596FEE" w:rsidRPr="003B6A3F"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Глины темно-серые до черных, плотные, массивные, однородные, тонкоизмученные. </w:t>
            </w:r>
          </w:p>
        </w:tc>
      </w:tr>
      <w:tr w:rsidR="005700BF" w:rsidRPr="003B6A3F" w:rsidTr="004F6601">
        <w:tc>
          <w:tcPr>
            <w:tcW w:w="2094" w:type="dxa"/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 </w:t>
            </w:r>
            <w:r w:rsidR="00596FEE" w:rsidRPr="003B6A3F">
              <w:rPr>
                <w:sz w:val="28"/>
                <w:szCs w:val="28"/>
              </w:rPr>
              <w:t xml:space="preserve">Верейский        </w:t>
            </w:r>
          </w:p>
        </w:tc>
        <w:tc>
          <w:tcPr>
            <w:tcW w:w="1275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vr</w:t>
            </w:r>
          </w:p>
        </w:tc>
        <w:tc>
          <w:tcPr>
            <w:tcW w:w="992" w:type="dxa"/>
            <w:vAlign w:val="center"/>
          </w:tcPr>
          <w:p w:rsidR="005700BF" w:rsidRPr="003B6A3F" w:rsidRDefault="005700BF" w:rsidP="00596FEE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</w:t>
            </w:r>
            <w:r w:rsidR="00596FEE" w:rsidRPr="003B6A3F">
              <w:rPr>
                <w:snapToGrid w:val="0"/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964</w:t>
            </w:r>
          </w:p>
        </w:tc>
        <w:tc>
          <w:tcPr>
            <w:tcW w:w="4394" w:type="dxa"/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Неравномерное переслаивание темно-серых слюдистых глин, серых мелко среднезернистых кварцевых песчаников и тонкослоистых слюдистых алевролитов, присутствует растительный лигнит.</w:t>
            </w:r>
          </w:p>
        </w:tc>
      </w:tr>
    </w:tbl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Default="005700B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3B6A3F" w:rsidRPr="003B6A3F" w:rsidRDefault="003B6A3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5700BF" w:rsidRPr="003B6A3F" w:rsidRDefault="0088598B" w:rsidP="005D284A">
      <w:pPr>
        <w:tabs>
          <w:tab w:val="left" w:pos="5910"/>
          <w:tab w:val="left" w:pos="10260"/>
        </w:tabs>
        <w:jc w:val="right"/>
        <w:rPr>
          <w:i/>
          <w:iCs/>
          <w:sz w:val="28"/>
          <w:szCs w:val="28"/>
        </w:rPr>
      </w:pPr>
      <w:r w:rsidRPr="003B6A3F">
        <w:rPr>
          <w:i/>
          <w:iCs/>
          <w:sz w:val="28"/>
          <w:szCs w:val="28"/>
        </w:rPr>
        <w:t>Продолжение таблицы 1</w:t>
      </w:r>
      <w:r w:rsidR="005700BF" w:rsidRPr="003B6A3F">
        <w:rPr>
          <w:i/>
          <w:iCs/>
          <w:sz w:val="28"/>
          <w:szCs w:val="28"/>
        </w:rPr>
        <w:t>.1.</w:t>
      </w:r>
    </w:p>
    <w:tbl>
      <w:tblPr>
        <w:tblpPr w:leftFromText="180" w:rightFromText="180" w:vertAnchor="text" w:horzAnchor="margin" w:tblpXSpec="right" w:tblpY="15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282"/>
        <w:gridCol w:w="1026"/>
        <w:gridCol w:w="1094"/>
        <w:gridCol w:w="4111"/>
      </w:tblGrid>
      <w:tr w:rsidR="005700BF" w:rsidRPr="003B6A3F" w:rsidTr="00353D01">
        <w:trPr>
          <w:trHeight w:val="255"/>
        </w:trPr>
        <w:tc>
          <w:tcPr>
            <w:tcW w:w="2093" w:type="dxa"/>
          </w:tcPr>
          <w:p w:rsidR="005700BF" w:rsidRPr="003B6A3F" w:rsidRDefault="005700BF" w:rsidP="004F6601">
            <w:pPr>
              <w:tabs>
                <w:tab w:val="left" w:pos="5910"/>
              </w:tabs>
              <w:ind w:right="140"/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82" w:type="dxa"/>
          </w:tcPr>
          <w:p w:rsidR="005700BF" w:rsidRPr="003B6A3F" w:rsidRDefault="005700BF" w:rsidP="004F6601">
            <w:pPr>
              <w:tabs>
                <w:tab w:val="left" w:pos="5910"/>
              </w:tabs>
              <w:ind w:right="140"/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26" w:type="dxa"/>
          </w:tcPr>
          <w:p w:rsidR="005700BF" w:rsidRPr="003B6A3F" w:rsidRDefault="005700BF" w:rsidP="004F6601">
            <w:pPr>
              <w:tabs>
                <w:tab w:val="left" w:pos="5910"/>
              </w:tabs>
              <w:ind w:right="140"/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094" w:type="dxa"/>
          </w:tcPr>
          <w:p w:rsidR="005700BF" w:rsidRPr="003B6A3F" w:rsidRDefault="005700BF" w:rsidP="004F6601">
            <w:pPr>
              <w:tabs>
                <w:tab w:val="left" w:pos="5910"/>
              </w:tabs>
              <w:ind w:right="140"/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5700BF" w:rsidRPr="003B6A3F" w:rsidRDefault="005700BF" w:rsidP="004F6601">
            <w:pPr>
              <w:tabs>
                <w:tab w:val="left" w:pos="5910"/>
              </w:tabs>
              <w:ind w:right="140"/>
              <w:jc w:val="center"/>
              <w:rPr>
                <w:bCs/>
                <w:sz w:val="28"/>
                <w:szCs w:val="28"/>
              </w:rPr>
            </w:pPr>
            <w:r w:rsidRPr="003B6A3F">
              <w:rPr>
                <w:bCs/>
                <w:sz w:val="28"/>
                <w:szCs w:val="28"/>
              </w:rPr>
              <w:t>5</w:t>
            </w:r>
          </w:p>
        </w:tc>
      </w:tr>
      <w:tr w:rsidR="005700BF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4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sz w:val="28"/>
                <w:szCs w:val="28"/>
              </w:rPr>
            </w:pPr>
          </w:p>
          <w:p w:rsidR="005700BF" w:rsidRPr="003B6A3F" w:rsidRDefault="00596FEE" w:rsidP="004F6601">
            <w:pPr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Башкирский     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964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1024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Верхняя подсвита преимущественно глинистая. Представлена тонкоотмученными темно-серыми слабоалевритистыми плотными аргиллитами. Нижняя подсвита – песчаники серые, средне-мелкозернистые, глинистые, присутствует сидерит в рассеянном виде. </w:t>
            </w:r>
          </w:p>
        </w:tc>
      </w:tr>
      <w:tr w:rsidR="005700BF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3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Серпуховский 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1024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1181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Верхняя подсвита представлена темно-серыми слабоалевритистыми плотными аргиллитами. Нижняя подсвита – песчаники серые, средне -мелкозернистые, глинистые, присутствует сидерит в рассеянном виде. </w:t>
            </w:r>
          </w:p>
        </w:tc>
      </w:tr>
      <w:tr w:rsidR="005700BF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Окский  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s</w:t>
            </w:r>
            <w:r w:rsidRPr="003B6A3F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1181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1233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Переслаивание песчаников аливритистых, аргиллитоподобных глин и алевролитов. Ачимовская толща представлена глинистыми породами с прослоями песчаников. </w:t>
            </w:r>
          </w:p>
        </w:tc>
      </w:tr>
      <w:tr w:rsidR="005700BF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62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Алексинский                  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al</w:t>
            </w:r>
            <w:r w:rsidRPr="003B6A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1233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1282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Битуминозные аргиллиты с прослоями песчаников и алевролитов. Породы местами слюдистые и известковистые. </w:t>
            </w:r>
          </w:p>
        </w:tc>
      </w:tr>
      <w:tr w:rsidR="005700BF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42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0BF" w:rsidRPr="003B6A3F" w:rsidRDefault="00596FEE" w:rsidP="004F6601">
            <w:pPr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Тульск+ Бобрик    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С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tl</w:t>
            </w:r>
            <w:r w:rsidRPr="003B6A3F">
              <w:rPr>
                <w:sz w:val="28"/>
                <w:szCs w:val="28"/>
              </w:rPr>
              <w:t>+</w:t>
            </w:r>
            <w:r w:rsidRPr="003B6A3F">
              <w:rPr>
                <w:sz w:val="28"/>
                <w:szCs w:val="28"/>
                <w:lang w:val="en-US"/>
              </w:rPr>
              <w:t xml:space="preserve"> 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bb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96FEE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1282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1361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Аргиллиты слабо песчанистые. </w:t>
            </w:r>
          </w:p>
        </w:tc>
      </w:tr>
      <w:tr w:rsidR="005700BF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89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  <w:p w:rsidR="005700BF" w:rsidRPr="003B6A3F" w:rsidRDefault="00353D01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Радаевский                     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rd</w:t>
            </w:r>
            <w:r w:rsidRPr="003B6A3F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1361</w:t>
            </w:r>
          </w:p>
          <w:p w:rsidR="005700BF" w:rsidRPr="003B6A3F" w:rsidRDefault="005700BF" w:rsidP="004F6601">
            <w:pPr>
              <w:pStyle w:val="ac"/>
              <w:widowControl w:val="0"/>
              <w:spacing w:before="0" w:beforeAutospacing="0" w:after="0" w:afterAutospacing="0"/>
              <w:jc w:val="center"/>
              <w:rPr>
                <w:snapToGrid w:val="0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1517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В нижней части аргиллиты с прослоями битуминозных аргиллитов. В верхней части песчаники и алевролиты с прослоями и линзами аргиллитов. </w:t>
            </w:r>
          </w:p>
        </w:tc>
      </w:tr>
      <w:tr w:rsidR="00353D01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116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01" w:rsidRPr="003B6A3F" w:rsidRDefault="00353D01" w:rsidP="004F6601">
            <w:pPr>
              <w:rPr>
                <w:sz w:val="28"/>
                <w:szCs w:val="28"/>
              </w:rPr>
            </w:pPr>
          </w:p>
          <w:p w:rsidR="00353D01" w:rsidRPr="003B6A3F" w:rsidRDefault="00353D01" w:rsidP="004F6601">
            <w:pPr>
              <w:rPr>
                <w:sz w:val="28"/>
                <w:szCs w:val="28"/>
              </w:rPr>
            </w:pPr>
          </w:p>
          <w:p w:rsidR="00353D01" w:rsidRPr="003B6A3F" w:rsidRDefault="00353D01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   Турнейский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t</w:t>
            </w:r>
            <w:r w:rsidRPr="003B6A3F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1517</w:t>
            </w: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1604</w:t>
            </w: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both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 xml:space="preserve">Неравномерное чередование песчаников, алевролитов и аргиллитов с прослоями глинистых известняков и бурых углей. Аргиллиты темно-серые, слюдистые, с включениями пирита, сидерита и растительных остатков. </w:t>
            </w:r>
          </w:p>
        </w:tc>
      </w:tr>
      <w:tr w:rsidR="00353D01" w:rsidRPr="003B6A3F" w:rsidTr="00353D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89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D01" w:rsidRPr="003B6A3F" w:rsidRDefault="00353D01" w:rsidP="004F6601">
            <w:pPr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rPr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Фаменский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353D01">
            <w:pPr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 xml:space="preserve">    </w:t>
            </w: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fm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1604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353D01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1713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353D01" w:rsidP="004F6601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jc w:val="center"/>
        <w:rPr>
          <w:b/>
          <w:bCs/>
          <w:sz w:val="28"/>
          <w:szCs w:val="28"/>
        </w:rPr>
      </w:pPr>
    </w:p>
    <w:p w:rsidR="005700BF" w:rsidRPr="003B6A3F" w:rsidRDefault="005700BF" w:rsidP="005700BF">
      <w:pPr>
        <w:tabs>
          <w:tab w:val="left" w:pos="5910"/>
        </w:tabs>
        <w:rPr>
          <w:b/>
          <w:bCs/>
          <w:sz w:val="28"/>
          <w:szCs w:val="28"/>
        </w:rPr>
      </w:pPr>
    </w:p>
    <w:p w:rsidR="00C07135" w:rsidRDefault="00C07135" w:rsidP="003B6A3F">
      <w:pPr>
        <w:pStyle w:val="5"/>
        <w:ind w:left="0" w:right="0" w:firstLine="0"/>
        <w:jc w:val="center"/>
        <w:rPr>
          <w:b/>
          <w:bCs/>
          <w:szCs w:val="28"/>
        </w:rPr>
      </w:pPr>
      <w:bookmarkStart w:id="7" w:name="_Toc91152412"/>
    </w:p>
    <w:p w:rsidR="00C07135" w:rsidRDefault="00C07135" w:rsidP="003B6A3F">
      <w:pPr>
        <w:pStyle w:val="5"/>
        <w:ind w:left="0" w:right="0" w:firstLine="0"/>
        <w:jc w:val="center"/>
        <w:rPr>
          <w:b/>
          <w:bCs/>
          <w:szCs w:val="28"/>
        </w:rPr>
      </w:pPr>
    </w:p>
    <w:p w:rsidR="00C07135" w:rsidRDefault="00C07135" w:rsidP="003B6A3F">
      <w:pPr>
        <w:pStyle w:val="5"/>
        <w:ind w:left="0" w:right="0" w:firstLine="0"/>
        <w:jc w:val="center"/>
        <w:rPr>
          <w:b/>
          <w:bCs/>
          <w:szCs w:val="28"/>
        </w:rPr>
      </w:pPr>
    </w:p>
    <w:p w:rsidR="00C07135" w:rsidRDefault="00C07135" w:rsidP="003B6A3F">
      <w:pPr>
        <w:pStyle w:val="5"/>
        <w:ind w:left="0" w:right="0" w:firstLine="0"/>
        <w:jc w:val="center"/>
        <w:rPr>
          <w:b/>
          <w:bCs/>
          <w:szCs w:val="28"/>
        </w:rPr>
      </w:pPr>
    </w:p>
    <w:p w:rsidR="003B6A3F" w:rsidRDefault="005700BF" w:rsidP="003B6A3F">
      <w:pPr>
        <w:pStyle w:val="5"/>
        <w:ind w:left="0" w:right="0" w:firstLine="0"/>
        <w:jc w:val="center"/>
        <w:rPr>
          <w:b/>
          <w:bCs/>
          <w:szCs w:val="28"/>
        </w:rPr>
      </w:pPr>
      <w:r w:rsidRPr="003B6A3F">
        <w:rPr>
          <w:b/>
          <w:bCs/>
          <w:szCs w:val="28"/>
        </w:rPr>
        <w:t>1.</w:t>
      </w:r>
      <w:r w:rsidR="0088598B" w:rsidRPr="003B6A3F">
        <w:rPr>
          <w:b/>
          <w:bCs/>
          <w:szCs w:val="28"/>
        </w:rPr>
        <w:t>5</w:t>
      </w:r>
      <w:r w:rsidRPr="003B6A3F">
        <w:rPr>
          <w:b/>
          <w:bCs/>
          <w:szCs w:val="28"/>
        </w:rPr>
        <w:t>. Зоны осложнений.</w:t>
      </w:r>
      <w:bookmarkEnd w:id="7"/>
    </w:p>
    <w:p w:rsidR="005700BF" w:rsidRPr="003B6A3F" w:rsidRDefault="003B6A3F" w:rsidP="003B6A3F">
      <w:pPr>
        <w:pStyle w:val="5"/>
        <w:ind w:left="0" w:right="0" w:firstLine="0"/>
        <w:jc w:val="right"/>
        <w:rPr>
          <w:bCs/>
          <w:i/>
          <w:szCs w:val="28"/>
        </w:rPr>
      </w:pPr>
      <w:r w:rsidRPr="003B6A3F">
        <w:rPr>
          <w:bCs/>
          <w:i/>
          <w:szCs w:val="28"/>
        </w:rPr>
        <w:t>таблица 1.2.</w:t>
      </w:r>
    </w:p>
    <w:p w:rsidR="003B6A3F" w:rsidRPr="003B6A3F" w:rsidRDefault="003B6A3F" w:rsidP="003B6A3F">
      <w:pPr>
        <w:jc w:val="center"/>
        <w:rPr>
          <w:i/>
          <w:sz w:val="28"/>
          <w:szCs w:val="28"/>
        </w:rPr>
      </w:pPr>
      <w:r w:rsidRPr="003B6A3F">
        <w:rPr>
          <w:i/>
          <w:sz w:val="28"/>
          <w:szCs w:val="28"/>
        </w:rPr>
        <w:t xml:space="preserve">Поглощение </w:t>
      </w:r>
      <w:r>
        <w:rPr>
          <w:i/>
          <w:sz w:val="28"/>
          <w:szCs w:val="28"/>
        </w:rPr>
        <w:t>бурового раствора.</w:t>
      </w:r>
    </w:p>
    <w:p w:rsidR="003B6A3F" w:rsidRPr="003B6A3F" w:rsidRDefault="003B6A3F" w:rsidP="003B6A3F">
      <w:pPr>
        <w:tabs>
          <w:tab w:val="left" w:pos="5910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35"/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709"/>
        <w:gridCol w:w="709"/>
        <w:gridCol w:w="1502"/>
        <w:gridCol w:w="1661"/>
        <w:gridCol w:w="3726"/>
      </w:tblGrid>
      <w:tr w:rsidR="005700BF" w:rsidRPr="003B6A3F" w:rsidTr="00E72CEE">
        <w:trPr>
          <w:cantSplit/>
          <w:trHeight w:val="298"/>
        </w:trPr>
        <w:tc>
          <w:tcPr>
            <w:tcW w:w="12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Индекс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стратигра</w:t>
            </w:r>
            <w:r w:rsidRPr="003B6A3F">
              <w:rPr>
                <w:b/>
                <w:bCs/>
                <w:snapToGrid w:val="0"/>
                <w:sz w:val="28"/>
                <w:szCs w:val="28"/>
              </w:rPr>
              <w:softHyphen/>
              <w:t>фического подразделе-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ния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Интервал, м</w:t>
            </w:r>
          </w:p>
        </w:tc>
        <w:tc>
          <w:tcPr>
            <w:tcW w:w="1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Максимальная интенсивность поглощения, м</w:t>
            </w:r>
            <w:r w:rsidRPr="003B6A3F">
              <w:rPr>
                <w:b/>
                <w:bCs/>
                <w:snapToGrid w:val="0"/>
                <w:sz w:val="28"/>
                <w:szCs w:val="28"/>
                <w:vertAlign w:val="superscript"/>
              </w:rPr>
              <w:t>3</w:t>
            </w:r>
            <w:r w:rsidRPr="003B6A3F">
              <w:rPr>
                <w:b/>
                <w:bCs/>
                <w:snapToGrid w:val="0"/>
                <w:sz w:val="28"/>
                <w:szCs w:val="28"/>
              </w:rPr>
              <w:t>/ч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Имеется ли потеря циркуляции (да, нет)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Условия возникновения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5700BF" w:rsidRPr="003B6A3F" w:rsidTr="00E72CEE">
        <w:trPr>
          <w:cantSplit/>
          <w:trHeight w:val="1227"/>
        </w:trPr>
        <w:tc>
          <w:tcPr>
            <w:tcW w:w="12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От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До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5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66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</w:tr>
      <w:tr w:rsidR="005700BF" w:rsidRPr="003B6A3F" w:rsidTr="00E72CEE">
        <w:trPr>
          <w:cantSplit/>
          <w:trHeight w:val="550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D01" w:rsidRPr="003B6A3F" w:rsidRDefault="005700BF" w:rsidP="00353D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  <w:lang w:val="en-US"/>
              </w:rPr>
              <w:t>Q</w:t>
            </w:r>
            <w:r w:rsidR="00353D01" w:rsidRPr="003B6A3F">
              <w:rPr>
                <w:snapToGrid w:val="0"/>
                <w:sz w:val="28"/>
                <w:szCs w:val="28"/>
              </w:rPr>
              <w:t>- Р</w:t>
            </w:r>
            <w:r w:rsidR="00353D01" w:rsidRPr="003B6A3F">
              <w:rPr>
                <w:bCs/>
                <w:snapToGrid w:val="0"/>
                <w:sz w:val="28"/>
                <w:szCs w:val="28"/>
              </w:rPr>
              <w:t>1</w:t>
            </w:r>
            <w:r w:rsidR="00353D01" w:rsidRPr="003B6A3F">
              <w:rPr>
                <w:snapToGrid w:val="0"/>
                <w:sz w:val="28"/>
                <w:szCs w:val="28"/>
                <w:lang w:val="en-US"/>
              </w:rPr>
              <w:t>s+ar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  <w:vertAlign w:val="subscript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0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(0)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263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353D01" w:rsidRPr="003B6A3F">
              <w:rPr>
                <w:snapToGrid w:val="0"/>
                <w:sz w:val="28"/>
                <w:szCs w:val="28"/>
              </w:rPr>
              <w:t>426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Частичное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Нет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Вскрытие высокопроницаемых горизонтов в условиях репрессии. Превышение плотности бурового раствора над проектными значениями, плохая очистка раствора, высокие скорости спуска инструмента</w:t>
            </w:r>
          </w:p>
        </w:tc>
      </w:tr>
      <w:tr w:rsidR="005700BF" w:rsidRPr="003B6A3F" w:rsidTr="00E72CEE">
        <w:trPr>
          <w:cantSplit/>
          <w:trHeight w:val="460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b</w:t>
            </w:r>
            <w:r w:rsidRPr="003B6A3F">
              <w:rPr>
                <w:snapToGrid w:val="0"/>
                <w:sz w:val="28"/>
                <w:szCs w:val="28"/>
              </w:rPr>
              <w:t xml:space="preserve"> -</w:t>
            </w:r>
            <w:r w:rsidRPr="003B6A3F">
              <w:rPr>
                <w:sz w:val="28"/>
                <w:szCs w:val="28"/>
                <w:lang w:val="en-US"/>
              </w:rPr>
              <w:t xml:space="preserve"> </w:t>
            </w:r>
            <w:r w:rsidR="00F82C92" w:rsidRPr="003B6A3F">
              <w:rPr>
                <w:sz w:val="28"/>
                <w:szCs w:val="28"/>
                <w:lang w:val="en-US"/>
              </w:rPr>
              <w:t xml:space="preserve"> C</w:t>
            </w:r>
            <w:r w:rsidR="00F82C92" w:rsidRPr="003B6A3F">
              <w:rPr>
                <w:sz w:val="28"/>
                <w:szCs w:val="28"/>
                <w:vertAlign w:val="subscript"/>
              </w:rPr>
              <w:t>1</w:t>
            </w:r>
            <w:r w:rsidR="00F82C92" w:rsidRPr="003B6A3F">
              <w:rPr>
                <w:sz w:val="28"/>
                <w:szCs w:val="28"/>
              </w:rPr>
              <w:t>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353D01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1024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F82C92" w:rsidRPr="003B6A3F">
              <w:rPr>
                <w:snapToGrid w:val="0"/>
                <w:sz w:val="28"/>
                <w:szCs w:val="28"/>
              </w:rPr>
              <w:t>1024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1181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F82C92" w:rsidRPr="003B6A3F">
              <w:rPr>
                <w:snapToGrid w:val="0"/>
                <w:sz w:val="28"/>
                <w:szCs w:val="28"/>
              </w:rPr>
              <w:t>1181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Частичное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Нет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</w:tr>
      <w:tr w:rsidR="00F82C92" w:rsidRPr="003B6A3F" w:rsidTr="00E72CEE">
        <w:trPr>
          <w:cantSplit/>
          <w:trHeight w:val="687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C92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</w:rPr>
              <w:t>о-</w:t>
            </w:r>
            <w:r w:rsidRPr="003B6A3F">
              <w:rPr>
                <w:sz w:val="28"/>
                <w:szCs w:val="28"/>
                <w:lang w:val="en-US"/>
              </w:rPr>
              <w:t xml:space="preserve"> 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C92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1181</w:t>
            </w:r>
          </w:p>
          <w:p w:rsidR="00F82C92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(1181)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C92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1233</w:t>
            </w:r>
          </w:p>
          <w:p w:rsidR="00F82C92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(1233)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C92" w:rsidRPr="003B6A3F" w:rsidRDefault="00F82C92" w:rsidP="00F82C92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82C92" w:rsidRPr="003B6A3F" w:rsidRDefault="00F82C92" w:rsidP="00F82C92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Частичное</w:t>
            </w:r>
          </w:p>
          <w:p w:rsidR="00F82C92" w:rsidRPr="003B6A3F" w:rsidRDefault="00F82C92" w:rsidP="004F66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2C92" w:rsidRPr="003B6A3F" w:rsidRDefault="00F82C92" w:rsidP="00F82C92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82C92" w:rsidRPr="003B6A3F" w:rsidRDefault="00F82C92" w:rsidP="00F82C92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Нет</w:t>
            </w:r>
          </w:p>
          <w:p w:rsidR="00F82C92" w:rsidRPr="003B6A3F" w:rsidRDefault="00F82C92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2C92" w:rsidRPr="003B6A3F" w:rsidRDefault="00F82C92" w:rsidP="004F6601">
            <w:pPr>
              <w:rPr>
                <w:snapToGrid w:val="0"/>
                <w:sz w:val="28"/>
                <w:szCs w:val="28"/>
              </w:rPr>
            </w:pPr>
          </w:p>
        </w:tc>
      </w:tr>
    </w:tbl>
    <w:p w:rsidR="003B6A3F" w:rsidRPr="003B6A3F" w:rsidRDefault="003B6A3F" w:rsidP="003B6A3F"/>
    <w:p w:rsidR="003B6A3F" w:rsidRDefault="003B6A3F" w:rsidP="00145E58">
      <w:pPr>
        <w:jc w:val="right"/>
        <w:rPr>
          <w:i/>
          <w:iCs/>
          <w:sz w:val="28"/>
          <w:szCs w:val="28"/>
        </w:rPr>
      </w:pPr>
    </w:p>
    <w:p w:rsidR="003B6A3F" w:rsidRDefault="003B6A3F" w:rsidP="00145E58">
      <w:pPr>
        <w:jc w:val="right"/>
        <w:rPr>
          <w:i/>
          <w:iCs/>
          <w:sz w:val="28"/>
          <w:szCs w:val="28"/>
        </w:rPr>
      </w:pPr>
    </w:p>
    <w:p w:rsidR="005700BF" w:rsidRPr="003B6A3F" w:rsidRDefault="005700BF" w:rsidP="00145E58">
      <w:pPr>
        <w:jc w:val="right"/>
        <w:rPr>
          <w:sz w:val="28"/>
          <w:szCs w:val="28"/>
        </w:rPr>
      </w:pPr>
      <w:r w:rsidRPr="003B6A3F">
        <w:rPr>
          <w:i/>
          <w:iCs/>
          <w:sz w:val="28"/>
          <w:szCs w:val="28"/>
        </w:rPr>
        <w:t>Таблица 1.</w:t>
      </w:r>
      <w:r w:rsidR="0088598B" w:rsidRPr="003B6A3F">
        <w:rPr>
          <w:i/>
          <w:iCs/>
          <w:sz w:val="28"/>
          <w:szCs w:val="28"/>
        </w:rPr>
        <w:t>3</w:t>
      </w:r>
      <w:r w:rsidRPr="003B6A3F">
        <w:rPr>
          <w:i/>
          <w:iCs/>
          <w:sz w:val="28"/>
          <w:szCs w:val="28"/>
        </w:rPr>
        <w:t>.</w:t>
      </w:r>
    </w:p>
    <w:p w:rsidR="005700BF" w:rsidRPr="003B6A3F" w:rsidRDefault="003B6A3F" w:rsidP="003B6A3F">
      <w:pPr>
        <w:jc w:val="center"/>
        <w:rPr>
          <w:i/>
          <w:iCs/>
          <w:sz w:val="28"/>
          <w:szCs w:val="28"/>
        </w:rPr>
      </w:pPr>
      <w:r w:rsidRPr="003B6A3F">
        <w:rPr>
          <w:bCs/>
          <w:i/>
          <w:sz w:val="28"/>
          <w:szCs w:val="28"/>
        </w:rPr>
        <w:t>Осыпи и обвалы стенок скважины</w:t>
      </w:r>
      <w:r w:rsidRPr="003B6A3F">
        <w:rPr>
          <w:b/>
          <w:bCs/>
          <w:i/>
          <w:iCs/>
          <w:sz w:val="28"/>
          <w:szCs w:val="28"/>
        </w:rPr>
        <w:t>.</w:t>
      </w:r>
    </w:p>
    <w:tbl>
      <w:tblPr>
        <w:tblW w:w="9213" w:type="dxa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8"/>
        <w:gridCol w:w="17"/>
        <w:gridCol w:w="692"/>
        <w:gridCol w:w="17"/>
        <w:gridCol w:w="691"/>
        <w:gridCol w:w="18"/>
        <w:gridCol w:w="1542"/>
        <w:gridCol w:w="17"/>
        <w:gridCol w:w="1134"/>
        <w:gridCol w:w="2126"/>
        <w:gridCol w:w="1701"/>
      </w:tblGrid>
      <w:tr w:rsidR="005700BF" w:rsidRPr="003B6A3F" w:rsidTr="003B6A3F">
        <w:trPr>
          <w:cantSplit/>
          <w:trHeight w:val="586"/>
        </w:trPr>
        <w:tc>
          <w:tcPr>
            <w:tcW w:w="1275" w:type="dxa"/>
            <w:gridSpan w:val="2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Индекс стратигра-фи</w:t>
            </w:r>
            <w:r w:rsidRPr="003B6A3F">
              <w:rPr>
                <w:b/>
                <w:bCs/>
                <w:snapToGrid w:val="0"/>
                <w:sz w:val="28"/>
                <w:szCs w:val="28"/>
              </w:rPr>
              <w:softHyphen/>
              <w:t>ческого подразделе-ния</w:t>
            </w:r>
          </w:p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Интервал, м</w:t>
            </w:r>
          </w:p>
        </w:tc>
        <w:tc>
          <w:tcPr>
            <w:tcW w:w="4819" w:type="dxa"/>
            <w:gridSpan w:val="4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Буровые растворы, при применении которых могут произойти осложнения</w:t>
            </w:r>
          </w:p>
        </w:tc>
        <w:tc>
          <w:tcPr>
            <w:tcW w:w="1701" w:type="dxa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Мероприятия по предотвращению осложнений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5700BF" w:rsidRPr="003B6A3F" w:rsidTr="003B6A3F">
        <w:trPr>
          <w:cantSplit/>
          <w:trHeight w:val="566"/>
        </w:trPr>
        <w:tc>
          <w:tcPr>
            <w:tcW w:w="1275" w:type="dxa"/>
            <w:gridSpan w:val="2"/>
            <w:vMerge/>
            <w:vAlign w:val="center"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От</w:t>
            </w: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До</w:t>
            </w:r>
          </w:p>
        </w:tc>
        <w:tc>
          <w:tcPr>
            <w:tcW w:w="1559" w:type="dxa"/>
            <w:gridSpan w:val="2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Тип раствора</w:t>
            </w:r>
          </w:p>
        </w:tc>
        <w:tc>
          <w:tcPr>
            <w:tcW w:w="1134" w:type="dxa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Плотность, кг/м3</w:t>
            </w:r>
          </w:p>
        </w:tc>
        <w:tc>
          <w:tcPr>
            <w:tcW w:w="2126" w:type="dxa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Причины возникновения осложнения</w:t>
            </w:r>
          </w:p>
        </w:tc>
        <w:tc>
          <w:tcPr>
            <w:tcW w:w="1701" w:type="dxa"/>
            <w:vMerge/>
            <w:vAlign w:val="center"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</w:tr>
      <w:tr w:rsidR="005700BF" w:rsidRPr="003B6A3F" w:rsidTr="003B6A3F">
        <w:trPr>
          <w:cantSplit/>
          <w:trHeight w:val="973"/>
        </w:trPr>
        <w:tc>
          <w:tcPr>
            <w:tcW w:w="1275" w:type="dxa"/>
            <w:gridSpan w:val="2"/>
            <w:vAlign w:val="center"/>
          </w:tcPr>
          <w:p w:rsidR="005700BF" w:rsidRPr="003B6A3F" w:rsidRDefault="002011E8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Q-</w:t>
            </w:r>
            <w:r w:rsidRPr="003B6A3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3B6A3F">
              <w:rPr>
                <w:sz w:val="28"/>
                <w:szCs w:val="28"/>
                <w:lang w:val="en-US"/>
              </w:rPr>
              <w:t>P</w:t>
            </w:r>
            <w:r w:rsidRPr="003B6A3F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2011E8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0</w:t>
            </w:r>
          </w:p>
          <w:p w:rsidR="005700BF" w:rsidRPr="003B6A3F" w:rsidRDefault="002011E8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(0</w:t>
            </w:r>
            <w:r w:rsidR="005700BF" w:rsidRPr="003B6A3F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2011E8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174</w:t>
            </w:r>
          </w:p>
          <w:p w:rsidR="005700BF" w:rsidRPr="003B6A3F" w:rsidRDefault="005700BF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2011E8" w:rsidRPr="003B6A3F">
              <w:rPr>
                <w:snapToGrid w:val="0"/>
                <w:sz w:val="28"/>
                <w:szCs w:val="28"/>
              </w:rPr>
              <w:t>174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Глинистый на водной основе</w:t>
            </w:r>
          </w:p>
        </w:tc>
        <w:tc>
          <w:tcPr>
            <w:tcW w:w="1134" w:type="dxa"/>
            <w:vAlign w:val="center"/>
          </w:tcPr>
          <w:p w:rsidR="005700BF" w:rsidRPr="003B6A3F" w:rsidRDefault="005700BF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&lt;11</w:t>
            </w:r>
            <w:r w:rsidR="002011E8" w:rsidRPr="003B6A3F">
              <w:rPr>
                <w:snapToGrid w:val="0"/>
                <w:sz w:val="28"/>
                <w:szCs w:val="28"/>
              </w:rPr>
              <w:t>8</w:t>
            </w:r>
            <w:r w:rsidRPr="003B6A3F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2126" w:type="dxa"/>
            <w:vMerge w:val="restart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Снижение плотности и противодавления бурового раствора на стенки скважины, повышенная фильтратоотдача, неудовлетворительная ингибирующая способность раствора по отношению к глинистым породам разреза.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Бурение с высокой механической скоростью, поддержание оптимальной плотности раствора и низкой фильтратоотдачи, а также обработка раствора ингибирующими хим. Реагентами.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  <w:tr w:rsidR="005700BF" w:rsidRPr="003B6A3F" w:rsidTr="003B6A3F">
        <w:trPr>
          <w:cantSplit/>
          <w:trHeight w:val="1520"/>
        </w:trPr>
        <w:tc>
          <w:tcPr>
            <w:tcW w:w="1275" w:type="dxa"/>
            <w:gridSpan w:val="2"/>
            <w:vAlign w:val="center"/>
          </w:tcPr>
          <w:p w:rsidR="005700BF" w:rsidRPr="003B6A3F" w:rsidRDefault="002011E8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i/>
                <w:sz w:val="28"/>
                <w:szCs w:val="28"/>
                <w:lang w:val="en-US"/>
              </w:rPr>
              <w:t>C</w:t>
            </w:r>
            <w:r w:rsidRPr="003B6A3F">
              <w:rPr>
                <w:i/>
                <w:sz w:val="28"/>
                <w:szCs w:val="28"/>
                <w:vertAlign w:val="subscript"/>
              </w:rPr>
              <w:t>2</w:t>
            </w:r>
            <w:r w:rsidRPr="003B6A3F">
              <w:rPr>
                <w:i/>
                <w:sz w:val="28"/>
                <w:szCs w:val="28"/>
                <w:lang w:val="en-US"/>
              </w:rPr>
              <w:t>vr</w:t>
            </w:r>
          </w:p>
        </w:tc>
        <w:tc>
          <w:tcPr>
            <w:tcW w:w="709" w:type="dxa"/>
            <w:gridSpan w:val="2"/>
            <w:vAlign w:val="center"/>
          </w:tcPr>
          <w:p w:rsidR="002011E8" w:rsidRPr="003B6A3F" w:rsidRDefault="002011E8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916</w:t>
            </w:r>
          </w:p>
          <w:p w:rsidR="005700BF" w:rsidRPr="003B6A3F" w:rsidRDefault="005700BF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2011E8" w:rsidRPr="003B6A3F">
              <w:rPr>
                <w:snapToGrid w:val="0"/>
                <w:sz w:val="28"/>
                <w:szCs w:val="28"/>
              </w:rPr>
              <w:t>916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2011E8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964</w:t>
            </w:r>
          </w:p>
          <w:p w:rsidR="005700BF" w:rsidRPr="003B6A3F" w:rsidRDefault="005700BF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2011E8" w:rsidRPr="003B6A3F">
              <w:rPr>
                <w:snapToGrid w:val="0"/>
                <w:sz w:val="28"/>
                <w:szCs w:val="28"/>
              </w:rPr>
              <w:t>964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5700BF" w:rsidRPr="003B6A3F" w:rsidRDefault="002011E8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Естественная водная суспензия</w:t>
            </w:r>
          </w:p>
        </w:tc>
        <w:tc>
          <w:tcPr>
            <w:tcW w:w="1134" w:type="dxa"/>
            <w:vAlign w:val="center"/>
          </w:tcPr>
          <w:p w:rsidR="005700BF" w:rsidRPr="003B6A3F" w:rsidRDefault="005700BF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&lt;1</w:t>
            </w:r>
            <w:r w:rsidR="002011E8" w:rsidRPr="003B6A3F">
              <w:rPr>
                <w:snapToGrid w:val="0"/>
                <w:sz w:val="28"/>
                <w:szCs w:val="28"/>
              </w:rPr>
              <w:t>0</w:t>
            </w:r>
            <w:r w:rsidRPr="003B6A3F">
              <w:rPr>
                <w:snapToGrid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vMerge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</w:tr>
      <w:tr w:rsidR="002011E8" w:rsidRPr="003B6A3F" w:rsidTr="003B6A3F">
        <w:trPr>
          <w:cantSplit/>
          <w:trHeight w:val="1009"/>
        </w:trPr>
        <w:tc>
          <w:tcPr>
            <w:tcW w:w="1258" w:type="dxa"/>
            <w:vAlign w:val="center"/>
          </w:tcPr>
          <w:p w:rsidR="002011E8" w:rsidRPr="003B6A3F" w:rsidRDefault="001A4BDC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С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tl</w:t>
            </w:r>
            <w:r w:rsidRPr="003B6A3F">
              <w:rPr>
                <w:sz w:val="28"/>
                <w:szCs w:val="28"/>
              </w:rPr>
              <w:t>+</w:t>
            </w:r>
            <w:r w:rsidRPr="003B6A3F">
              <w:rPr>
                <w:sz w:val="28"/>
                <w:szCs w:val="28"/>
                <w:lang w:val="en-US"/>
              </w:rPr>
              <w:t xml:space="preserve"> 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bb 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rd</w:t>
            </w:r>
            <w:r w:rsidRPr="003B6A3F">
              <w:rPr>
                <w:sz w:val="28"/>
                <w:szCs w:val="28"/>
              </w:rPr>
              <w:t xml:space="preserve"> -</w:t>
            </w:r>
          </w:p>
        </w:tc>
        <w:tc>
          <w:tcPr>
            <w:tcW w:w="709" w:type="dxa"/>
            <w:gridSpan w:val="2"/>
            <w:vAlign w:val="center"/>
          </w:tcPr>
          <w:p w:rsidR="001A4BDC" w:rsidRPr="003B6A3F" w:rsidRDefault="001A4BDC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1282</w:t>
            </w:r>
          </w:p>
          <w:p w:rsidR="002011E8" w:rsidRPr="003B6A3F" w:rsidRDefault="001A4BDC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(1282)</w:t>
            </w:r>
          </w:p>
        </w:tc>
        <w:tc>
          <w:tcPr>
            <w:tcW w:w="708" w:type="dxa"/>
            <w:gridSpan w:val="2"/>
            <w:vAlign w:val="center"/>
          </w:tcPr>
          <w:p w:rsidR="001A4BDC" w:rsidRPr="003B6A3F" w:rsidRDefault="001A4BDC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1517</w:t>
            </w:r>
          </w:p>
          <w:p w:rsidR="002011E8" w:rsidRPr="003B6A3F" w:rsidRDefault="001A4BDC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(1517)</w:t>
            </w:r>
          </w:p>
        </w:tc>
        <w:tc>
          <w:tcPr>
            <w:tcW w:w="1560" w:type="dxa"/>
            <w:gridSpan w:val="2"/>
            <w:vAlign w:val="center"/>
          </w:tcPr>
          <w:p w:rsidR="002011E8" w:rsidRPr="003B6A3F" w:rsidRDefault="001A4BDC" w:rsidP="002011E8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Глинистый раствор</w:t>
            </w:r>
          </w:p>
        </w:tc>
        <w:tc>
          <w:tcPr>
            <w:tcW w:w="1151" w:type="dxa"/>
            <w:gridSpan w:val="2"/>
            <w:vAlign w:val="center"/>
          </w:tcPr>
          <w:p w:rsidR="002011E8" w:rsidRPr="003B6A3F" w:rsidRDefault="001A4BDC" w:rsidP="001A4BDC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&lt;1121</w:t>
            </w:r>
          </w:p>
        </w:tc>
        <w:tc>
          <w:tcPr>
            <w:tcW w:w="2126" w:type="dxa"/>
            <w:vMerge/>
          </w:tcPr>
          <w:p w:rsidR="002011E8" w:rsidRPr="003B6A3F" w:rsidRDefault="002011E8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011E8" w:rsidRPr="003B6A3F" w:rsidRDefault="002011E8" w:rsidP="004F6601">
            <w:pPr>
              <w:rPr>
                <w:snapToGrid w:val="0"/>
                <w:sz w:val="28"/>
                <w:szCs w:val="28"/>
              </w:rPr>
            </w:pPr>
          </w:p>
        </w:tc>
      </w:tr>
    </w:tbl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jc w:val="center"/>
        <w:rPr>
          <w:snapToGrid w:val="0"/>
          <w:sz w:val="28"/>
          <w:szCs w:val="28"/>
        </w:rPr>
      </w:pPr>
    </w:p>
    <w:p w:rsidR="005700BF" w:rsidRDefault="005700BF" w:rsidP="005700BF">
      <w:pPr>
        <w:rPr>
          <w:sz w:val="28"/>
          <w:szCs w:val="28"/>
        </w:rPr>
      </w:pPr>
    </w:p>
    <w:p w:rsidR="003B6A3F" w:rsidRDefault="003B6A3F" w:rsidP="005700BF">
      <w:pPr>
        <w:rPr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Default="003B6A3F" w:rsidP="003B6A3F">
      <w:pPr>
        <w:jc w:val="right"/>
        <w:rPr>
          <w:i/>
          <w:sz w:val="28"/>
          <w:szCs w:val="28"/>
        </w:rPr>
      </w:pPr>
    </w:p>
    <w:p w:rsidR="003B6A3F" w:rsidRPr="003B6A3F" w:rsidRDefault="003B6A3F" w:rsidP="003B6A3F">
      <w:pPr>
        <w:jc w:val="right"/>
        <w:rPr>
          <w:i/>
          <w:sz w:val="28"/>
          <w:szCs w:val="28"/>
        </w:rPr>
      </w:pPr>
      <w:r w:rsidRPr="003B6A3F">
        <w:rPr>
          <w:i/>
          <w:sz w:val="28"/>
          <w:szCs w:val="28"/>
        </w:rPr>
        <w:t>Таблица 1.4.</w:t>
      </w:r>
    </w:p>
    <w:p w:rsidR="005700BF" w:rsidRPr="003B6A3F" w:rsidRDefault="005700BF" w:rsidP="003B6A3F">
      <w:pPr>
        <w:jc w:val="center"/>
        <w:rPr>
          <w:i/>
          <w:iCs/>
          <w:snapToGrid w:val="0"/>
          <w:sz w:val="28"/>
          <w:szCs w:val="28"/>
        </w:rPr>
      </w:pPr>
      <w:r w:rsidRPr="003B6A3F">
        <w:rPr>
          <w:bCs/>
          <w:i/>
          <w:snapToGrid w:val="0"/>
          <w:sz w:val="28"/>
          <w:szCs w:val="28"/>
        </w:rPr>
        <w:t>Возможные нефтегазоводопроявления</w:t>
      </w:r>
      <w:r w:rsidR="003B6A3F" w:rsidRPr="003B6A3F">
        <w:rPr>
          <w:i/>
          <w:iCs/>
          <w:snapToGrid w:val="0"/>
          <w:sz w:val="28"/>
          <w:szCs w:val="28"/>
        </w:rPr>
        <w:t>.</w:t>
      </w:r>
    </w:p>
    <w:tbl>
      <w:tblPr>
        <w:tblpPr w:leftFromText="180" w:rightFromText="180" w:vertAnchor="text" w:horzAnchor="page" w:tblpX="1902" w:tblpY="154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7"/>
        <w:gridCol w:w="41"/>
        <w:gridCol w:w="668"/>
        <w:gridCol w:w="41"/>
        <w:gridCol w:w="668"/>
        <w:gridCol w:w="40"/>
        <w:gridCol w:w="1519"/>
        <w:gridCol w:w="1985"/>
        <w:gridCol w:w="2875"/>
      </w:tblGrid>
      <w:tr w:rsidR="005700BF" w:rsidRPr="003B6A3F" w:rsidTr="003B6A3F">
        <w:trPr>
          <w:cantSplit/>
          <w:trHeight w:val="1133"/>
        </w:trPr>
        <w:tc>
          <w:tcPr>
            <w:tcW w:w="1417" w:type="dxa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Индекс стратигра</w:t>
            </w:r>
            <w:r w:rsidRPr="003B6A3F">
              <w:rPr>
                <w:b/>
                <w:bCs/>
                <w:snapToGrid w:val="0"/>
                <w:sz w:val="28"/>
                <w:szCs w:val="28"/>
              </w:rPr>
              <w:softHyphen/>
              <w:t>фического подразделе-ния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Интервалы возможных нефтеводопро-явлений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Вид проявляемого флюида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Условия возникновения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2875" w:type="dxa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Характер проявления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</w:tr>
      <w:tr w:rsidR="005700BF" w:rsidRPr="003B6A3F" w:rsidTr="003B6A3F">
        <w:trPr>
          <w:cantSplit/>
          <w:trHeight w:val="322"/>
        </w:trPr>
        <w:tc>
          <w:tcPr>
            <w:tcW w:w="1417" w:type="dxa"/>
            <w:vMerge/>
            <w:vAlign w:val="center"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От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  <w:r w:rsidRPr="003B6A3F">
              <w:rPr>
                <w:b/>
                <w:bCs/>
                <w:snapToGrid w:val="0"/>
                <w:sz w:val="28"/>
                <w:szCs w:val="28"/>
              </w:rPr>
              <w:t>До</w:t>
            </w: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jc w:val="center"/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700BF" w:rsidRPr="003B6A3F" w:rsidRDefault="005700BF" w:rsidP="004F6601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2875" w:type="dxa"/>
            <w:vMerge/>
            <w:vAlign w:val="center"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</w:tr>
      <w:tr w:rsidR="005700BF" w:rsidRPr="003B6A3F" w:rsidTr="003B6A3F">
        <w:trPr>
          <w:cantSplit/>
          <w:trHeight w:val="322"/>
        </w:trPr>
        <w:tc>
          <w:tcPr>
            <w:tcW w:w="1417" w:type="dxa"/>
            <w:vMerge/>
            <w:vAlign w:val="center"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5700BF" w:rsidRPr="003B6A3F" w:rsidRDefault="005700BF" w:rsidP="004F6601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5700BF" w:rsidRPr="003B6A3F" w:rsidRDefault="005700BF" w:rsidP="004F6601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700BF" w:rsidRPr="003B6A3F" w:rsidRDefault="005700BF" w:rsidP="004F6601">
            <w:pPr>
              <w:rPr>
                <w:b/>
                <w:bCs/>
                <w:snapToGrid w:val="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2875" w:type="dxa"/>
            <w:vMerge/>
            <w:vAlign w:val="center"/>
          </w:tcPr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</w:tr>
      <w:tr w:rsidR="005700BF" w:rsidRPr="003B6A3F" w:rsidTr="003B6A3F">
        <w:trPr>
          <w:cantSplit/>
          <w:trHeight w:val="1280"/>
        </w:trPr>
        <w:tc>
          <w:tcPr>
            <w:tcW w:w="1417" w:type="dxa"/>
            <w:vAlign w:val="center"/>
          </w:tcPr>
          <w:p w:rsidR="005700BF" w:rsidRPr="003B6A3F" w:rsidRDefault="001A4BDC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vr</w:t>
            </w:r>
            <w:r w:rsidRPr="003B6A3F">
              <w:rPr>
                <w:sz w:val="28"/>
                <w:szCs w:val="28"/>
              </w:rPr>
              <w:t>-</w:t>
            </w:r>
            <w:r w:rsidRPr="003B6A3F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Pr="003B6A3F">
              <w:rPr>
                <w:sz w:val="28"/>
                <w:szCs w:val="28"/>
                <w:lang w:val="en-US"/>
              </w:rPr>
              <w:t>C</w:t>
            </w:r>
            <w:r w:rsidRPr="003B6A3F">
              <w:rPr>
                <w:sz w:val="28"/>
                <w:szCs w:val="28"/>
                <w:vertAlign w:val="subscript"/>
              </w:rPr>
              <w:t>2</w:t>
            </w:r>
            <w:r w:rsidRPr="003B6A3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9</w:t>
            </w:r>
            <w:r w:rsidR="001A4BDC" w:rsidRPr="003B6A3F">
              <w:rPr>
                <w:snapToGrid w:val="0"/>
                <w:sz w:val="28"/>
                <w:szCs w:val="28"/>
              </w:rPr>
              <w:t>16</w:t>
            </w:r>
          </w:p>
          <w:p w:rsidR="005700BF" w:rsidRPr="003B6A3F" w:rsidRDefault="005700BF" w:rsidP="001A4BDC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</w:t>
            </w:r>
            <w:r w:rsidR="001A4BDC" w:rsidRPr="003B6A3F">
              <w:rPr>
                <w:snapToGrid w:val="0"/>
                <w:sz w:val="28"/>
                <w:szCs w:val="28"/>
              </w:rPr>
              <w:t>916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:rsidR="005700BF" w:rsidRPr="003B6A3F" w:rsidRDefault="005700BF" w:rsidP="001A4BDC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</w:t>
            </w:r>
            <w:r w:rsidR="001A4BDC" w:rsidRPr="003B6A3F">
              <w:rPr>
                <w:snapToGrid w:val="0"/>
                <w:sz w:val="28"/>
                <w:szCs w:val="28"/>
              </w:rPr>
              <w:t>024</w:t>
            </w:r>
            <w:r w:rsidRPr="003B6A3F">
              <w:rPr>
                <w:snapToGrid w:val="0"/>
                <w:sz w:val="28"/>
                <w:szCs w:val="28"/>
              </w:rPr>
              <w:t xml:space="preserve"> (</w:t>
            </w:r>
            <w:r w:rsidR="001A4BDC" w:rsidRPr="003B6A3F">
              <w:rPr>
                <w:snapToGrid w:val="0"/>
                <w:sz w:val="28"/>
                <w:szCs w:val="28"/>
              </w:rPr>
              <w:t>1024</w:t>
            </w:r>
            <w:r w:rsidRPr="003B6A3F">
              <w:rPr>
                <w:snapToGrid w:val="0"/>
                <w:sz w:val="28"/>
                <w:szCs w:val="2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Вода</w:t>
            </w:r>
          </w:p>
        </w:tc>
        <w:tc>
          <w:tcPr>
            <w:tcW w:w="1985" w:type="dxa"/>
            <w:vMerge w:val="restart"/>
            <w:vAlign w:val="center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Возникновение депрессии на водоносные и продуктивные пласты</w:t>
            </w:r>
          </w:p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5700BF" w:rsidRPr="003B6A3F" w:rsidRDefault="005700BF" w:rsidP="004F6601">
            <w:pPr>
              <w:pStyle w:val="ac"/>
              <w:widowControl w:val="0"/>
              <w:spacing w:before="0" w:beforeAutospacing="0" w:after="0" w:afterAutospacing="0"/>
              <w:rPr>
                <w:snapToGrid w:val="0"/>
                <w:szCs w:val="28"/>
              </w:rPr>
            </w:pPr>
          </w:p>
          <w:p w:rsidR="005700BF" w:rsidRPr="003B6A3F" w:rsidRDefault="005700BF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2875" w:type="dxa"/>
            <w:vAlign w:val="center"/>
          </w:tcPr>
          <w:p w:rsidR="005700BF" w:rsidRPr="003B6A3F" w:rsidRDefault="005700BF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Снижение удельного веса бурового раствора, увеличение обьема бурового раствора на выходе.</w:t>
            </w:r>
          </w:p>
        </w:tc>
      </w:tr>
      <w:tr w:rsidR="001A4BDC" w:rsidRPr="003B6A3F" w:rsidTr="003B6A3F">
        <w:trPr>
          <w:cantSplit/>
          <w:trHeight w:val="1534"/>
        </w:trPr>
        <w:tc>
          <w:tcPr>
            <w:tcW w:w="1458" w:type="dxa"/>
            <w:gridSpan w:val="2"/>
            <w:vAlign w:val="center"/>
          </w:tcPr>
          <w:p w:rsidR="001A4BDC" w:rsidRPr="003B6A3F" w:rsidRDefault="001A4BDC" w:rsidP="00833BB5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z w:val="28"/>
                <w:szCs w:val="28"/>
              </w:rPr>
              <w:t>С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tl</w:t>
            </w:r>
            <w:r w:rsidRPr="003B6A3F">
              <w:rPr>
                <w:sz w:val="28"/>
                <w:szCs w:val="28"/>
              </w:rPr>
              <w:t>+</w:t>
            </w:r>
            <w:r w:rsidRPr="003B6A3F">
              <w:rPr>
                <w:sz w:val="28"/>
                <w:szCs w:val="28"/>
                <w:lang w:val="en-US"/>
              </w:rPr>
              <w:t xml:space="preserve"> 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bb</w:t>
            </w:r>
            <w:r w:rsidRPr="003B6A3F">
              <w:rPr>
                <w:sz w:val="28"/>
                <w:szCs w:val="28"/>
              </w:rPr>
              <w:t>-</w:t>
            </w:r>
            <w:r w:rsidRPr="003B6A3F">
              <w:rPr>
                <w:sz w:val="28"/>
                <w:szCs w:val="28"/>
                <w:lang w:val="en-US"/>
              </w:rPr>
              <w:t xml:space="preserve"> C</w:t>
            </w:r>
            <w:r w:rsidRPr="003B6A3F">
              <w:rPr>
                <w:sz w:val="28"/>
                <w:szCs w:val="28"/>
                <w:vertAlign w:val="subscript"/>
              </w:rPr>
              <w:t>1</w:t>
            </w:r>
            <w:r w:rsidRPr="003B6A3F">
              <w:rPr>
                <w:sz w:val="28"/>
                <w:szCs w:val="28"/>
                <w:lang w:val="en-US"/>
              </w:rPr>
              <w:t>fm</w:t>
            </w:r>
          </w:p>
        </w:tc>
        <w:tc>
          <w:tcPr>
            <w:tcW w:w="709" w:type="dxa"/>
            <w:gridSpan w:val="2"/>
            <w:vAlign w:val="center"/>
          </w:tcPr>
          <w:p w:rsidR="001A4BDC" w:rsidRPr="003B6A3F" w:rsidRDefault="001A4BDC" w:rsidP="00833BB5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1282</w:t>
            </w:r>
          </w:p>
          <w:p w:rsidR="001A4BDC" w:rsidRPr="003B6A3F" w:rsidRDefault="001A4BDC" w:rsidP="00833BB5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(1282)</w:t>
            </w:r>
          </w:p>
        </w:tc>
        <w:tc>
          <w:tcPr>
            <w:tcW w:w="708" w:type="dxa"/>
            <w:gridSpan w:val="2"/>
            <w:vAlign w:val="center"/>
          </w:tcPr>
          <w:p w:rsidR="001A4BDC" w:rsidRPr="003B6A3F" w:rsidRDefault="001A4BDC" w:rsidP="00833BB5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1713</w:t>
            </w:r>
          </w:p>
          <w:p w:rsidR="001A4BDC" w:rsidRPr="003B6A3F" w:rsidRDefault="001A4BDC" w:rsidP="00833BB5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(1713)</w:t>
            </w:r>
          </w:p>
        </w:tc>
        <w:tc>
          <w:tcPr>
            <w:tcW w:w="1519" w:type="dxa"/>
            <w:vAlign w:val="center"/>
          </w:tcPr>
          <w:p w:rsidR="001A4BDC" w:rsidRPr="003B6A3F" w:rsidRDefault="001A4BDC" w:rsidP="00833BB5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нефть</w:t>
            </w:r>
          </w:p>
        </w:tc>
        <w:tc>
          <w:tcPr>
            <w:tcW w:w="1985" w:type="dxa"/>
            <w:vMerge/>
            <w:vAlign w:val="center"/>
          </w:tcPr>
          <w:p w:rsidR="001A4BDC" w:rsidRPr="003B6A3F" w:rsidRDefault="001A4BDC" w:rsidP="004F660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2875" w:type="dxa"/>
          </w:tcPr>
          <w:p w:rsidR="001A4BDC" w:rsidRPr="003B6A3F" w:rsidRDefault="001A4BDC" w:rsidP="004F6601">
            <w:pPr>
              <w:jc w:val="center"/>
              <w:rPr>
                <w:snapToGrid w:val="0"/>
                <w:sz w:val="28"/>
                <w:szCs w:val="28"/>
              </w:rPr>
            </w:pPr>
            <w:r w:rsidRPr="003B6A3F">
              <w:rPr>
                <w:snapToGrid w:val="0"/>
                <w:sz w:val="28"/>
                <w:szCs w:val="28"/>
              </w:rPr>
              <w:t>Появление пленки нефти, газирование бурового раствора.</w:t>
            </w:r>
          </w:p>
          <w:p w:rsidR="001A4BDC" w:rsidRPr="003B6A3F" w:rsidRDefault="001A4BDC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1A4BDC" w:rsidRPr="003B6A3F" w:rsidRDefault="001A4BDC" w:rsidP="004F660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5700BF" w:rsidRPr="003B6A3F" w:rsidRDefault="005700BF" w:rsidP="005700BF">
      <w:pPr>
        <w:jc w:val="center"/>
        <w:rPr>
          <w:snapToGrid w:val="0"/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i/>
          <w:iCs/>
          <w:snapToGrid w:val="0"/>
          <w:sz w:val="28"/>
          <w:szCs w:val="28"/>
        </w:rPr>
      </w:pPr>
    </w:p>
    <w:p w:rsidR="005700BF" w:rsidRPr="003B6A3F" w:rsidRDefault="005700BF" w:rsidP="005700BF">
      <w:pPr>
        <w:jc w:val="center"/>
        <w:rPr>
          <w:b/>
          <w:bCs/>
          <w:i/>
          <w:iCs/>
          <w:snapToGrid w:val="0"/>
          <w:sz w:val="28"/>
          <w:szCs w:val="28"/>
        </w:rPr>
      </w:pPr>
      <w:r w:rsidRPr="003B6A3F">
        <w:rPr>
          <w:b/>
          <w:bCs/>
          <w:snapToGrid w:val="0"/>
          <w:sz w:val="28"/>
          <w:szCs w:val="28"/>
        </w:rPr>
        <w:t>Прихватоопасные зоны</w:t>
      </w:r>
      <w:r w:rsidRPr="003B6A3F">
        <w:rPr>
          <w:b/>
          <w:bCs/>
          <w:i/>
          <w:iCs/>
          <w:snapToGrid w:val="0"/>
          <w:sz w:val="28"/>
          <w:szCs w:val="28"/>
        </w:rPr>
        <w:t xml:space="preserve">.      </w:t>
      </w:r>
      <w:r w:rsidRPr="003B6A3F">
        <w:rPr>
          <w:b/>
          <w:i/>
          <w:iCs/>
          <w:snapToGrid w:val="0"/>
          <w:sz w:val="28"/>
          <w:szCs w:val="28"/>
        </w:rPr>
        <w:t xml:space="preserve"> </w:t>
      </w:r>
    </w:p>
    <w:p w:rsidR="005700BF" w:rsidRPr="003B6A3F" w:rsidRDefault="005700BF" w:rsidP="005700BF">
      <w:pPr>
        <w:jc w:val="center"/>
        <w:rPr>
          <w:snapToGrid w:val="0"/>
          <w:sz w:val="28"/>
          <w:szCs w:val="28"/>
        </w:rPr>
      </w:pPr>
    </w:p>
    <w:p w:rsidR="005700BF" w:rsidRPr="003B6A3F" w:rsidRDefault="005700BF" w:rsidP="005700BF">
      <w:pPr>
        <w:rPr>
          <w:sz w:val="28"/>
          <w:szCs w:val="28"/>
        </w:rPr>
      </w:pPr>
    </w:p>
    <w:p w:rsidR="00375621" w:rsidRPr="003B6A3F" w:rsidRDefault="00375621" w:rsidP="00145E58">
      <w:pPr>
        <w:jc w:val="center"/>
        <w:rPr>
          <w:sz w:val="28"/>
          <w:szCs w:val="28"/>
        </w:rPr>
      </w:pPr>
      <w:r w:rsidRPr="003B6A3F">
        <w:rPr>
          <w:sz w:val="28"/>
          <w:szCs w:val="28"/>
        </w:rPr>
        <w:t>Прихватоопасные зоны – в интервалах обвалообразования.</w:t>
      </w:r>
    </w:p>
    <w:p w:rsidR="005700BF" w:rsidRPr="003B6A3F" w:rsidRDefault="005700BF" w:rsidP="005700BF">
      <w:pPr>
        <w:jc w:val="center"/>
        <w:rPr>
          <w:sz w:val="28"/>
          <w:szCs w:val="28"/>
        </w:rPr>
      </w:pPr>
    </w:p>
    <w:p w:rsidR="005700BF" w:rsidRPr="003B6A3F" w:rsidRDefault="005700BF" w:rsidP="005700BF">
      <w:pPr>
        <w:jc w:val="center"/>
        <w:rPr>
          <w:sz w:val="28"/>
          <w:szCs w:val="28"/>
        </w:rPr>
      </w:pPr>
    </w:p>
    <w:p w:rsidR="005700BF" w:rsidRPr="003B6A3F" w:rsidRDefault="005700BF" w:rsidP="003B6A3F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3B6A3F">
        <w:rPr>
          <w:b/>
          <w:bCs/>
          <w:color w:val="000000"/>
          <w:sz w:val="28"/>
          <w:szCs w:val="28"/>
        </w:rPr>
        <w:t>1.</w:t>
      </w:r>
      <w:r w:rsidR="00375621" w:rsidRPr="003B6A3F">
        <w:rPr>
          <w:b/>
          <w:bCs/>
          <w:color w:val="000000"/>
          <w:sz w:val="28"/>
          <w:szCs w:val="28"/>
        </w:rPr>
        <w:t>6</w:t>
      </w:r>
      <w:r w:rsidRPr="003B6A3F">
        <w:rPr>
          <w:b/>
          <w:bCs/>
          <w:color w:val="000000"/>
          <w:sz w:val="28"/>
          <w:szCs w:val="28"/>
        </w:rPr>
        <w:t>. Геофизические исследования</w:t>
      </w:r>
    </w:p>
    <w:p w:rsidR="00243E12" w:rsidRPr="003B6A3F" w:rsidRDefault="00243E12" w:rsidP="005700BF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>Не ранее 24 часов ОЗЦ направления М 1:200 АКЦ, ГГЦ  в инт. 0-55м.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>Каротаж на пресные воды М1:500 КС, ПС, ДС, МК, БК, ИК, РК в инт. 55-330м.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>Не ранее 24 часов ОЗЦ кондуктора М 1:500 АКЦ, ГГЦ в инт. 0-330м.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 xml:space="preserve">Промежуточный каротаж при глубине  1020м: 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БК, ИК, МК, ПС, КС, БКЗ, ЯМК, Рез, КВ, РК, АК  М 1:200 в инт. 870-1020м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РК М 1:500 в инт. 0-1020м.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Стандартный каротаж М 1:500 в инт. 330-1020м, КВ М 1:500 в инт. 330-1020м.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>Каротаж  при достижении глубины 1713м: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Ст.  каротаж, КВ М 1:500 в инт. 970-1713м; 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РК  М1:500 в инт. 970-1713м;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Ст. каротаж, КС, МК, ИК, БК, ПС, Рез, БКЗ, АК, ЯМК, КВ, ГГК-П, РК  М1:200  </w:t>
      </w:r>
    </w:p>
    <w:p w:rsidR="00243E12" w:rsidRPr="003B6A3F" w:rsidRDefault="00243E12" w:rsidP="00243E12">
      <w:pPr>
        <w:rPr>
          <w:sz w:val="28"/>
          <w:szCs w:val="28"/>
        </w:rPr>
      </w:pPr>
      <w:r w:rsidRPr="003B6A3F">
        <w:rPr>
          <w:sz w:val="28"/>
          <w:szCs w:val="28"/>
        </w:rPr>
        <w:t xml:space="preserve">            в  инт. 1240-1713м.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>Привязка э/к: ГК, ЛМ  М 1:200 в инт. 830-930м (при установке ИСЗС).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sz w:val="28"/>
          <w:szCs w:val="28"/>
        </w:rPr>
      </w:pPr>
      <w:r w:rsidRPr="003B6A3F">
        <w:rPr>
          <w:sz w:val="28"/>
          <w:szCs w:val="28"/>
        </w:rPr>
        <w:t>Не ранее  48 часов ОЗЦ эксплуатационной колонны для определения качества  цементажа   в М 1:500 АКЦ, СГДТ в инт. 0-1703; М 1:200 в инт. 870-1020м, 1240-1713м.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b/>
          <w:bCs/>
          <w:sz w:val="28"/>
          <w:szCs w:val="28"/>
        </w:rPr>
      </w:pPr>
      <w:r w:rsidRPr="003B6A3F">
        <w:rPr>
          <w:sz w:val="28"/>
          <w:szCs w:val="28"/>
        </w:rPr>
        <w:t>Инклинометрию производить  через 5-10м с перекрытием 3-х  предыдущих точек.</w:t>
      </w:r>
    </w:p>
    <w:p w:rsidR="00243E12" w:rsidRPr="003B6A3F" w:rsidRDefault="00243E12" w:rsidP="00243E12">
      <w:pPr>
        <w:widowControl/>
        <w:numPr>
          <w:ilvl w:val="0"/>
          <w:numId w:val="35"/>
        </w:numPr>
        <w:overflowPunct w:val="0"/>
        <w:textAlignment w:val="baseline"/>
        <w:rPr>
          <w:b/>
          <w:bCs/>
          <w:sz w:val="28"/>
          <w:szCs w:val="28"/>
        </w:rPr>
      </w:pPr>
      <w:r w:rsidRPr="003B6A3F">
        <w:rPr>
          <w:sz w:val="28"/>
          <w:szCs w:val="28"/>
        </w:rPr>
        <w:t>Отбор шлама ч/з 5м в инт. 940-990м, 1255-1305м для отбивки маркирующих горизонтов.</w:t>
      </w:r>
    </w:p>
    <w:p w:rsidR="005700BF" w:rsidRPr="003B6A3F" w:rsidRDefault="005700BF" w:rsidP="005700BF">
      <w:pPr>
        <w:widowControl/>
        <w:shd w:val="clear" w:color="auto" w:fill="FFFFFF"/>
        <w:jc w:val="center"/>
        <w:rPr>
          <w:color w:val="000000"/>
          <w:sz w:val="28"/>
          <w:szCs w:val="28"/>
        </w:rPr>
      </w:pPr>
      <w:bookmarkStart w:id="8" w:name="_GoBack"/>
      <w:bookmarkEnd w:id="8"/>
    </w:p>
    <w:sectPr w:rsidR="005700BF" w:rsidRPr="003B6A3F" w:rsidSect="000A0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080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601" w:rsidRDefault="006E7601" w:rsidP="00D218C4">
      <w:r>
        <w:separator/>
      </w:r>
    </w:p>
  </w:endnote>
  <w:endnote w:type="continuationSeparator" w:id="0">
    <w:p w:rsidR="006E7601" w:rsidRDefault="006E7601" w:rsidP="00D2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01" w:rsidRDefault="00A27128" w:rsidP="004F6601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F660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F6601" w:rsidRDefault="004F6601" w:rsidP="004F6601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01" w:rsidRDefault="004F6601" w:rsidP="004F6601">
    <w:pPr>
      <w:pStyle w:val="ad"/>
      <w:framePr w:wrap="around" w:vAnchor="text" w:hAnchor="margin" w:xAlign="right" w:y="1"/>
      <w:rPr>
        <w:rStyle w:val="af"/>
      </w:rPr>
    </w:pPr>
  </w:p>
  <w:p w:rsidR="004F6601" w:rsidRDefault="004F6601" w:rsidP="004F6601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30" w:rsidRDefault="004F703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601" w:rsidRDefault="006E7601" w:rsidP="00D218C4">
      <w:r>
        <w:separator/>
      </w:r>
    </w:p>
  </w:footnote>
  <w:footnote w:type="continuationSeparator" w:id="0">
    <w:p w:rsidR="006E7601" w:rsidRDefault="006E7601" w:rsidP="00D21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30" w:rsidRDefault="004F70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137" w:rsidRPr="004F7030" w:rsidRDefault="000A0137">
    <w:pPr>
      <w:pStyle w:val="af0"/>
      <w:jc w:val="right"/>
      <w:rPr>
        <w:lang w:val="en-US"/>
      </w:rPr>
    </w:pPr>
  </w:p>
  <w:p w:rsidR="000A0137" w:rsidRDefault="000A0137" w:rsidP="000A0137">
    <w:pPr>
      <w:pStyle w:val="af0"/>
      <w:tabs>
        <w:tab w:val="left" w:pos="6999"/>
        <w:tab w:val="right" w:pos="102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030" w:rsidRDefault="004F70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B54AC"/>
    <w:multiLevelType w:val="singleLevel"/>
    <w:tmpl w:val="1DF0E2F0"/>
    <w:lvl w:ilvl="0">
      <w:start w:val="1"/>
      <w:numFmt w:val="decimal"/>
      <w:lvlText w:val="2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">
    <w:nsid w:val="0B991516"/>
    <w:multiLevelType w:val="hybridMultilevel"/>
    <w:tmpl w:val="1EB45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C93CC6"/>
    <w:multiLevelType w:val="singleLevel"/>
    <w:tmpl w:val="4FEA5540"/>
    <w:lvl w:ilvl="0">
      <w:start w:val="5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1AFF52AE"/>
    <w:multiLevelType w:val="multilevel"/>
    <w:tmpl w:val="A4E8F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">
    <w:nsid w:val="1C150650"/>
    <w:multiLevelType w:val="multilevel"/>
    <w:tmpl w:val="D48228D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CF17734"/>
    <w:multiLevelType w:val="hybridMultilevel"/>
    <w:tmpl w:val="00A8A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51523A"/>
    <w:multiLevelType w:val="multilevel"/>
    <w:tmpl w:val="94948D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26887907"/>
    <w:multiLevelType w:val="singleLevel"/>
    <w:tmpl w:val="ED16FFE6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>
    <w:nsid w:val="29E33363"/>
    <w:multiLevelType w:val="hybridMultilevel"/>
    <w:tmpl w:val="58FE70EC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>
    <w:nsid w:val="2AA41866"/>
    <w:multiLevelType w:val="hybridMultilevel"/>
    <w:tmpl w:val="FC2497A6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>
    <w:nsid w:val="37E34619"/>
    <w:multiLevelType w:val="singleLevel"/>
    <w:tmpl w:val="D4A68EFE"/>
    <w:lvl w:ilvl="0">
      <w:start w:val="1"/>
      <w:numFmt w:val="decimal"/>
      <w:lvlText w:val="6.%1."/>
      <w:legacy w:legacy="1" w:legacySpace="0" w:legacyIndent="535"/>
      <w:lvlJc w:val="left"/>
      <w:rPr>
        <w:rFonts w:ascii="Times New Roman" w:hAnsi="Times New Roman" w:cs="Times New Roman" w:hint="default"/>
      </w:rPr>
    </w:lvl>
  </w:abstractNum>
  <w:abstractNum w:abstractNumId="11">
    <w:nsid w:val="3B125CE3"/>
    <w:multiLevelType w:val="singleLevel"/>
    <w:tmpl w:val="7D9C3526"/>
    <w:lvl w:ilvl="0">
      <w:start w:val="4"/>
      <w:numFmt w:val="decimal"/>
      <w:lvlText w:val="5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3BF8675D"/>
    <w:multiLevelType w:val="multilevel"/>
    <w:tmpl w:val="A4E8F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4C993BB7"/>
    <w:multiLevelType w:val="hybridMultilevel"/>
    <w:tmpl w:val="8DB874CC"/>
    <w:lvl w:ilvl="0" w:tplc="394EE5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1AE536E"/>
    <w:multiLevelType w:val="singleLevel"/>
    <w:tmpl w:val="F9EA17B8"/>
    <w:lvl w:ilvl="0">
      <w:start w:val="4"/>
      <w:numFmt w:val="decimal"/>
      <w:lvlText w:val="5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5">
    <w:nsid w:val="53441F64"/>
    <w:multiLevelType w:val="singleLevel"/>
    <w:tmpl w:val="FEBCF520"/>
    <w:lvl w:ilvl="0">
      <w:start w:val="2"/>
      <w:numFmt w:val="decimal"/>
      <w:lvlText w:val="5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6">
    <w:nsid w:val="57314BEC"/>
    <w:multiLevelType w:val="multilevel"/>
    <w:tmpl w:val="A4E8F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7">
    <w:nsid w:val="589B0DB8"/>
    <w:multiLevelType w:val="singleLevel"/>
    <w:tmpl w:val="D6F89D58"/>
    <w:lvl w:ilvl="0">
      <w:start w:val="1"/>
      <w:numFmt w:val="decimal"/>
      <w:lvlText w:val="6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8">
    <w:nsid w:val="5DF95616"/>
    <w:multiLevelType w:val="singleLevel"/>
    <w:tmpl w:val="81C6083E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5EA93D58"/>
    <w:multiLevelType w:val="multilevel"/>
    <w:tmpl w:val="A4E8F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0">
    <w:nsid w:val="60770CBD"/>
    <w:multiLevelType w:val="singleLevel"/>
    <w:tmpl w:val="AAE80790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21">
    <w:nsid w:val="61137106"/>
    <w:multiLevelType w:val="singleLevel"/>
    <w:tmpl w:val="8F3A1DC0"/>
    <w:lvl w:ilvl="0">
      <w:start w:val="5"/>
      <w:numFmt w:val="decimal"/>
      <w:lvlText w:val="6.%1."/>
      <w:legacy w:legacy="1" w:legacySpace="0" w:legacyIndent="431"/>
      <w:lvlJc w:val="left"/>
      <w:rPr>
        <w:rFonts w:ascii="Times New Roman" w:hAnsi="Times New Roman" w:cs="Times New Roman" w:hint="default"/>
      </w:rPr>
    </w:lvl>
  </w:abstractNum>
  <w:abstractNum w:abstractNumId="22">
    <w:nsid w:val="617B0124"/>
    <w:multiLevelType w:val="multilevel"/>
    <w:tmpl w:val="A4E8F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3">
    <w:nsid w:val="6F0A233A"/>
    <w:multiLevelType w:val="hybridMultilevel"/>
    <w:tmpl w:val="AC907D86"/>
    <w:lvl w:ilvl="0" w:tplc="2A8A3E68">
      <w:start w:val="2"/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715404FF"/>
    <w:multiLevelType w:val="singleLevel"/>
    <w:tmpl w:val="9406215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25">
    <w:nsid w:val="75290517"/>
    <w:multiLevelType w:val="hybridMultilevel"/>
    <w:tmpl w:val="9F90BE4A"/>
    <w:lvl w:ilvl="0" w:tplc="44C826A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77A13841"/>
    <w:multiLevelType w:val="singleLevel"/>
    <w:tmpl w:val="CA548F7C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>
    <w:nsid w:val="77DE4948"/>
    <w:multiLevelType w:val="multilevel"/>
    <w:tmpl w:val="3C563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1E57B2"/>
    <w:multiLevelType w:val="multilevel"/>
    <w:tmpl w:val="2BBADCA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29">
    <w:nsid w:val="7C354131"/>
    <w:multiLevelType w:val="multilevel"/>
    <w:tmpl w:val="A4E8FC0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30">
    <w:nsid w:val="7DB716C2"/>
    <w:multiLevelType w:val="singleLevel"/>
    <w:tmpl w:val="A1E8F148"/>
    <w:lvl w:ilvl="0">
      <w:start w:val="1"/>
      <w:numFmt w:val="decimal"/>
      <w:lvlText w:val="4.%1,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1">
    <w:nsid w:val="7F611103"/>
    <w:multiLevelType w:val="singleLevel"/>
    <w:tmpl w:val="82CA01F6"/>
    <w:lvl w:ilvl="0">
      <w:start w:val="2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2">
    <w:nsid w:val="7FE6743A"/>
    <w:multiLevelType w:val="hybridMultilevel"/>
    <w:tmpl w:val="5636E438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23"/>
  </w:num>
  <w:num w:numId="5">
    <w:abstractNumId w:val="27"/>
  </w:num>
  <w:num w:numId="6">
    <w:abstractNumId w:val="20"/>
  </w:num>
  <w:num w:numId="7">
    <w:abstractNumId w:val="20"/>
    <w:lvlOverride w:ilvl="0">
      <w:lvl w:ilvl="0">
        <w:start w:val="1"/>
        <w:numFmt w:val="decimal"/>
        <w:lvlText w:val="%1)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8">
    <w:abstractNumId w:val="25"/>
  </w:num>
  <w:num w:numId="9">
    <w:abstractNumId w:val="24"/>
  </w:num>
  <w:num w:numId="10">
    <w:abstractNumId w:val="8"/>
  </w:num>
  <w:num w:numId="11">
    <w:abstractNumId w:val="32"/>
  </w:num>
  <w:num w:numId="12">
    <w:abstractNumId w:val="9"/>
  </w:num>
  <w:num w:numId="13">
    <w:abstractNumId w:val="14"/>
  </w:num>
  <w:num w:numId="14">
    <w:abstractNumId w:val="10"/>
  </w:num>
  <w:num w:numId="15">
    <w:abstractNumId w:val="0"/>
  </w:num>
  <w:num w:numId="16">
    <w:abstractNumId w:val="26"/>
  </w:num>
  <w:num w:numId="17">
    <w:abstractNumId w:val="2"/>
  </w:num>
  <w:num w:numId="18">
    <w:abstractNumId w:val="18"/>
  </w:num>
  <w:num w:numId="19">
    <w:abstractNumId w:val="17"/>
  </w:num>
  <w:num w:numId="20">
    <w:abstractNumId w:val="21"/>
  </w:num>
  <w:num w:numId="21">
    <w:abstractNumId w:val="7"/>
  </w:num>
  <w:num w:numId="22">
    <w:abstractNumId w:val="15"/>
  </w:num>
  <w:num w:numId="23">
    <w:abstractNumId w:val="31"/>
  </w:num>
  <w:num w:numId="24">
    <w:abstractNumId w:val="11"/>
  </w:num>
  <w:num w:numId="25">
    <w:abstractNumId w:val="30"/>
  </w:num>
  <w:num w:numId="26">
    <w:abstractNumId w:val="30"/>
    <w:lvlOverride w:ilvl="0">
      <w:lvl w:ilvl="0">
        <w:start w:val="1"/>
        <w:numFmt w:val="decimal"/>
        <w:lvlText w:val="4.%1,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"/>
  </w:num>
  <w:num w:numId="28">
    <w:abstractNumId w:val="16"/>
  </w:num>
  <w:num w:numId="29">
    <w:abstractNumId w:val="29"/>
  </w:num>
  <w:num w:numId="30">
    <w:abstractNumId w:val="12"/>
  </w:num>
  <w:num w:numId="31">
    <w:abstractNumId w:val="22"/>
  </w:num>
  <w:num w:numId="32">
    <w:abstractNumId w:val="28"/>
  </w:num>
  <w:num w:numId="33">
    <w:abstractNumId w:val="19"/>
  </w:num>
  <w:num w:numId="34">
    <w:abstractNumId w:val="4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0BF"/>
    <w:rsid w:val="000A0137"/>
    <w:rsid w:val="00121679"/>
    <w:rsid w:val="00122D51"/>
    <w:rsid w:val="0014302C"/>
    <w:rsid w:val="00145E58"/>
    <w:rsid w:val="001A4BDC"/>
    <w:rsid w:val="002011E8"/>
    <w:rsid w:val="00243E12"/>
    <w:rsid w:val="00251AB4"/>
    <w:rsid w:val="00296E0C"/>
    <w:rsid w:val="002A67D7"/>
    <w:rsid w:val="002F3698"/>
    <w:rsid w:val="00353D01"/>
    <w:rsid w:val="00375621"/>
    <w:rsid w:val="003B6A3F"/>
    <w:rsid w:val="00425576"/>
    <w:rsid w:val="004F6601"/>
    <w:rsid w:val="004F7030"/>
    <w:rsid w:val="005700BF"/>
    <w:rsid w:val="00596FEE"/>
    <w:rsid w:val="005D284A"/>
    <w:rsid w:val="00640A1B"/>
    <w:rsid w:val="006E7601"/>
    <w:rsid w:val="00736463"/>
    <w:rsid w:val="00833BB5"/>
    <w:rsid w:val="0088598B"/>
    <w:rsid w:val="008E2CEF"/>
    <w:rsid w:val="008E31FE"/>
    <w:rsid w:val="00A27128"/>
    <w:rsid w:val="00B332B6"/>
    <w:rsid w:val="00C07135"/>
    <w:rsid w:val="00D218C4"/>
    <w:rsid w:val="00E72CEE"/>
    <w:rsid w:val="00F736D9"/>
    <w:rsid w:val="00F82C92"/>
    <w:rsid w:val="00FC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D523CA25-243F-45D9-A18F-9E1397E4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0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700BF"/>
    <w:pPr>
      <w:keepNext/>
      <w:shd w:val="clear" w:color="auto" w:fill="FFFFFF"/>
      <w:ind w:left="567"/>
      <w:jc w:val="both"/>
      <w:outlineLvl w:val="0"/>
    </w:pPr>
    <w:rPr>
      <w:b/>
      <w:bCs/>
      <w:color w:val="000000"/>
      <w:spacing w:val="2"/>
      <w:sz w:val="28"/>
      <w:szCs w:val="17"/>
    </w:rPr>
  </w:style>
  <w:style w:type="paragraph" w:styleId="2">
    <w:name w:val="heading 2"/>
    <w:basedOn w:val="a"/>
    <w:next w:val="a"/>
    <w:link w:val="20"/>
    <w:qFormat/>
    <w:rsid w:val="005700BF"/>
    <w:pPr>
      <w:keepNext/>
      <w:shd w:val="clear" w:color="auto" w:fill="FFFFFF"/>
      <w:ind w:left="567" w:firstLine="567"/>
      <w:jc w:val="both"/>
      <w:outlineLvl w:val="1"/>
    </w:pPr>
    <w:rPr>
      <w:color w:val="000000"/>
      <w:spacing w:val="2"/>
      <w:sz w:val="28"/>
      <w:szCs w:val="19"/>
    </w:rPr>
  </w:style>
  <w:style w:type="paragraph" w:styleId="3">
    <w:name w:val="heading 3"/>
    <w:basedOn w:val="a"/>
    <w:next w:val="a"/>
    <w:link w:val="30"/>
    <w:qFormat/>
    <w:rsid w:val="005700BF"/>
    <w:pPr>
      <w:keepNext/>
      <w:shd w:val="clear" w:color="auto" w:fill="FFFFFF"/>
      <w:tabs>
        <w:tab w:val="left" w:pos="4008"/>
      </w:tabs>
      <w:ind w:left="595"/>
      <w:outlineLvl w:val="2"/>
    </w:pPr>
    <w:rPr>
      <w:color w:val="000000"/>
      <w:spacing w:val="-3"/>
      <w:sz w:val="28"/>
    </w:rPr>
  </w:style>
  <w:style w:type="paragraph" w:styleId="4">
    <w:name w:val="heading 4"/>
    <w:basedOn w:val="a"/>
    <w:next w:val="a"/>
    <w:link w:val="40"/>
    <w:qFormat/>
    <w:rsid w:val="005700BF"/>
    <w:pPr>
      <w:keepNext/>
      <w:shd w:val="clear" w:color="auto" w:fill="FFFFFF"/>
      <w:spacing w:before="48"/>
      <w:ind w:left="567"/>
      <w:outlineLvl w:val="3"/>
    </w:pPr>
    <w:rPr>
      <w:color w:val="000000"/>
      <w:spacing w:val="-1"/>
      <w:sz w:val="28"/>
    </w:rPr>
  </w:style>
  <w:style w:type="paragraph" w:styleId="5">
    <w:name w:val="heading 5"/>
    <w:basedOn w:val="a"/>
    <w:next w:val="a"/>
    <w:link w:val="50"/>
    <w:qFormat/>
    <w:rsid w:val="005700BF"/>
    <w:pPr>
      <w:keepNext/>
      <w:shd w:val="clear" w:color="auto" w:fill="FFFFFF"/>
      <w:ind w:left="567" w:right="1824" w:firstLine="567"/>
      <w:outlineLvl w:val="4"/>
    </w:pPr>
    <w:rPr>
      <w:color w:val="000000"/>
      <w:spacing w:val="-2"/>
      <w:sz w:val="28"/>
    </w:rPr>
  </w:style>
  <w:style w:type="paragraph" w:styleId="6">
    <w:name w:val="heading 6"/>
    <w:basedOn w:val="a"/>
    <w:next w:val="a"/>
    <w:link w:val="60"/>
    <w:qFormat/>
    <w:rsid w:val="005700BF"/>
    <w:pPr>
      <w:keepNext/>
      <w:ind w:left="567" w:firstLine="567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700BF"/>
    <w:pPr>
      <w:keepNext/>
      <w:shd w:val="clear" w:color="auto" w:fill="FFFFFF"/>
      <w:ind w:left="567" w:firstLine="567"/>
      <w:outlineLvl w:val="6"/>
    </w:pPr>
    <w:rPr>
      <w:color w:val="000000"/>
      <w:spacing w:val="-2"/>
      <w:sz w:val="28"/>
    </w:rPr>
  </w:style>
  <w:style w:type="paragraph" w:styleId="8">
    <w:name w:val="heading 8"/>
    <w:basedOn w:val="a"/>
    <w:next w:val="a"/>
    <w:link w:val="80"/>
    <w:qFormat/>
    <w:rsid w:val="005700BF"/>
    <w:pPr>
      <w:keepNext/>
      <w:shd w:val="clear" w:color="auto" w:fill="FFFFFF"/>
      <w:tabs>
        <w:tab w:val="left" w:pos="284"/>
      </w:tabs>
      <w:spacing w:before="43"/>
      <w:ind w:left="284" w:firstLine="567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5700BF"/>
    <w:pPr>
      <w:keepNext/>
      <w:shd w:val="clear" w:color="auto" w:fill="FFFFFF"/>
      <w:spacing w:before="5"/>
      <w:ind w:left="350"/>
      <w:outlineLvl w:val="8"/>
    </w:pPr>
    <w:rPr>
      <w:color w:val="000000"/>
      <w:w w:val="92"/>
      <w:sz w:val="28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00BF"/>
    <w:rPr>
      <w:rFonts w:ascii="Times New Roman" w:eastAsia="Times New Roman" w:hAnsi="Times New Roman" w:cs="Times New Roman"/>
      <w:b/>
      <w:bCs/>
      <w:color w:val="000000"/>
      <w:spacing w:val="2"/>
      <w:sz w:val="28"/>
      <w:szCs w:val="17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700BF"/>
    <w:rPr>
      <w:rFonts w:ascii="Times New Roman" w:eastAsia="Times New Roman" w:hAnsi="Times New Roman" w:cs="Times New Roman"/>
      <w:color w:val="000000"/>
      <w:spacing w:val="2"/>
      <w:sz w:val="28"/>
      <w:szCs w:val="19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700BF"/>
    <w:rPr>
      <w:rFonts w:ascii="Times New Roman" w:eastAsia="Times New Roman" w:hAnsi="Times New Roman" w:cs="Times New Roman"/>
      <w:color w:val="000000"/>
      <w:spacing w:val="-3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5700BF"/>
    <w:rPr>
      <w:rFonts w:ascii="Times New Roman" w:eastAsia="Times New Roman" w:hAnsi="Times New Roman" w:cs="Times New Roman"/>
      <w:color w:val="000000"/>
      <w:spacing w:val="-1"/>
      <w:sz w:val="28"/>
      <w:szCs w:val="20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5700BF"/>
    <w:rPr>
      <w:rFonts w:ascii="Times New Roman" w:eastAsia="Times New Roman" w:hAnsi="Times New Roman" w:cs="Times New Roman"/>
      <w:color w:val="000000"/>
      <w:spacing w:val="-2"/>
      <w:sz w:val="28"/>
      <w:szCs w:val="20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5700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700BF"/>
    <w:rPr>
      <w:rFonts w:ascii="Times New Roman" w:eastAsia="Times New Roman" w:hAnsi="Times New Roman" w:cs="Times New Roman"/>
      <w:color w:val="000000"/>
      <w:spacing w:val="-2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5700BF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5700BF"/>
    <w:rPr>
      <w:rFonts w:ascii="Times New Roman" w:eastAsia="Times New Roman" w:hAnsi="Times New Roman" w:cs="Times New Roman"/>
      <w:color w:val="000000"/>
      <w:w w:val="92"/>
      <w:sz w:val="28"/>
      <w:szCs w:val="21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5700BF"/>
    <w:pPr>
      <w:shd w:val="clear" w:color="auto" w:fill="FFFFFF"/>
      <w:spacing w:line="384" w:lineRule="exact"/>
      <w:ind w:right="-1"/>
      <w:jc w:val="center"/>
    </w:pPr>
    <w:rPr>
      <w:b/>
      <w:bCs/>
      <w:color w:val="000000"/>
      <w:spacing w:val="4"/>
      <w:sz w:val="32"/>
      <w:szCs w:val="17"/>
    </w:rPr>
  </w:style>
  <w:style w:type="character" w:customStyle="1" w:styleId="a4">
    <w:name w:val="Название Знак"/>
    <w:basedOn w:val="a0"/>
    <w:link w:val="a3"/>
    <w:rsid w:val="005700BF"/>
    <w:rPr>
      <w:rFonts w:ascii="Times New Roman" w:eastAsia="Times New Roman" w:hAnsi="Times New Roman" w:cs="Times New Roman"/>
      <w:b/>
      <w:bCs/>
      <w:color w:val="000000"/>
      <w:spacing w:val="4"/>
      <w:sz w:val="32"/>
      <w:szCs w:val="17"/>
      <w:shd w:val="clear" w:color="auto" w:fill="FFFFFF"/>
      <w:lang w:eastAsia="ru-RU"/>
    </w:rPr>
  </w:style>
  <w:style w:type="paragraph" w:styleId="a5">
    <w:name w:val="Body Text Indent"/>
    <w:basedOn w:val="a"/>
    <w:link w:val="a6"/>
    <w:rsid w:val="005700BF"/>
    <w:pPr>
      <w:shd w:val="clear" w:color="auto" w:fill="FFFFFF"/>
      <w:spacing w:before="247"/>
      <w:ind w:left="290"/>
    </w:pPr>
    <w:rPr>
      <w:b/>
      <w:bCs/>
      <w:color w:val="000000"/>
      <w:spacing w:val="-1"/>
      <w:sz w:val="28"/>
      <w:szCs w:val="17"/>
    </w:rPr>
  </w:style>
  <w:style w:type="character" w:customStyle="1" w:styleId="a6">
    <w:name w:val="Основной текст с отступом Знак"/>
    <w:basedOn w:val="a0"/>
    <w:link w:val="a5"/>
    <w:rsid w:val="005700BF"/>
    <w:rPr>
      <w:rFonts w:ascii="Times New Roman" w:eastAsia="Times New Roman" w:hAnsi="Times New Roman" w:cs="Times New Roman"/>
      <w:b/>
      <w:bCs/>
      <w:color w:val="000000"/>
      <w:spacing w:val="-1"/>
      <w:sz w:val="28"/>
      <w:szCs w:val="17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5700BF"/>
    <w:pPr>
      <w:shd w:val="clear" w:color="auto" w:fill="FFFFFF"/>
      <w:ind w:left="96"/>
    </w:pPr>
    <w:rPr>
      <w:b/>
      <w:bCs/>
      <w:color w:val="000000"/>
      <w:spacing w:val="3"/>
      <w:w w:val="142"/>
      <w:szCs w:val="10"/>
    </w:rPr>
  </w:style>
  <w:style w:type="character" w:customStyle="1" w:styleId="22">
    <w:name w:val="Основной текст с отступом 2 Знак"/>
    <w:basedOn w:val="a0"/>
    <w:link w:val="21"/>
    <w:rsid w:val="005700BF"/>
    <w:rPr>
      <w:rFonts w:ascii="Times New Roman" w:eastAsia="Times New Roman" w:hAnsi="Times New Roman" w:cs="Times New Roman"/>
      <w:b/>
      <w:bCs/>
      <w:color w:val="000000"/>
      <w:spacing w:val="3"/>
      <w:w w:val="142"/>
      <w:sz w:val="20"/>
      <w:szCs w:val="1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5700BF"/>
    <w:pPr>
      <w:ind w:left="567" w:firstLine="567"/>
      <w:jc w:val="both"/>
    </w:pPr>
    <w:rPr>
      <w:color w:val="000000"/>
      <w:spacing w:val="1"/>
      <w:sz w:val="28"/>
    </w:rPr>
  </w:style>
  <w:style w:type="character" w:customStyle="1" w:styleId="32">
    <w:name w:val="Основной текст с отступом 3 Знак"/>
    <w:basedOn w:val="a0"/>
    <w:link w:val="31"/>
    <w:rsid w:val="005700BF"/>
    <w:rPr>
      <w:rFonts w:ascii="Times New Roman" w:eastAsia="Times New Roman" w:hAnsi="Times New Roman" w:cs="Times New Roman"/>
      <w:color w:val="000000"/>
      <w:spacing w:val="1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5700BF"/>
    <w:rPr>
      <w:b/>
      <w:bCs/>
      <w:w w:val="92"/>
      <w:sz w:val="28"/>
    </w:rPr>
  </w:style>
  <w:style w:type="character" w:customStyle="1" w:styleId="a8">
    <w:name w:val="Подзаголовок Знак"/>
    <w:basedOn w:val="a0"/>
    <w:link w:val="a7"/>
    <w:rsid w:val="005700BF"/>
    <w:rPr>
      <w:rFonts w:ascii="Times New Roman" w:eastAsia="Times New Roman" w:hAnsi="Times New Roman" w:cs="Times New Roman"/>
      <w:b/>
      <w:bCs/>
      <w:w w:val="92"/>
      <w:sz w:val="28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5700BF"/>
    <w:pPr>
      <w:tabs>
        <w:tab w:val="right" w:leader="dot" w:pos="10196"/>
      </w:tabs>
      <w:ind w:left="567"/>
      <w:jc w:val="both"/>
    </w:pPr>
    <w:rPr>
      <w:rFonts w:cs="Courier New"/>
      <w:b/>
      <w:noProof/>
      <w:spacing w:val="22"/>
      <w:w w:val="92"/>
      <w:sz w:val="24"/>
      <w:szCs w:val="24"/>
    </w:rPr>
  </w:style>
  <w:style w:type="paragraph" w:styleId="23">
    <w:name w:val="toc 2"/>
    <w:basedOn w:val="a"/>
    <w:next w:val="a"/>
    <w:autoRedefine/>
    <w:semiHidden/>
    <w:rsid w:val="005700BF"/>
    <w:pPr>
      <w:ind w:left="200"/>
    </w:pPr>
  </w:style>
  <w:style w:type="paragraph" w:styleId="33">
    <w:name w:val="toc 3"/>
    <w:basedOn w:val="a"/>
    <w:next w:val="a"/>
    <w:autoRedefine/>
    <w:semiHidden/>
    <w:rsid w:val="005700BF"/>
    <w:pPr>
      <w:ind w:left="400"/>
    </w:pPr>
  </w:style>
  <w:style w:type="paragraph" w:styleId="41">
    <w:name w:val="toc 4"/>
    <w:basedOn w:val="a"/>
    <w:next w:val="a"/>
    <w:autoRedefine/>
    <w:semiHidden/>
    <w:rsid w:val="005700BF"/>
    <w:pPr>
      <w:tabs>
        <w:tab w:val="right" w:leader="dot" w:pos="10196"/>
      </w:tabs>
    </w:pPr>
    <w:rPr>
      <w:b/>
      <w:bCs/>
      <w:noProof/>
      <w:szCs w:val="28"/>
    </w:rPr>
  </w:style>
  <w:style w:type="paragraph" w:styleId="51">
    <w:name w:val="toc 5"/>
    <w:basedOn w:val="a"/>
    <w:next w:val="a"/>
    <w:autoRedefine/>
    <w:semiHidden/>
    <w:rsid w:val="005700BF"/>
    <w:pPr>
      <w:ind w:left="800"/>
    </w:pPr>
  </w:style>
  <w:style w:type="paragraph" w:styleId="61">
    <w:name w:val="toc 6"/>
    <w:basedOn w:val="a"/>
    <w:next w:val="a"/>
    <w:autoRedefine/>
    <w:semiHidden/>
    <w:rsid w:val="005700BF"/>
    <w:pPr>
      <w:ind w:left="1000"/>
    </w:pPr>
  </w:style>
  <w:style w:type="paragraph" w:styleId="71">
    <w:name w:val="toc 7"/>
    <w:basedOn w:val="a"/>
    <w:next w:val="a"/>
    <w:autoRedefine/>
    <w:semiHidden/>
    <w:rsid w:val="005700BF"/>
    <w:pPr>
      <w:ind w:left="1200"/>
    </w:pPr>
  </w:style>
  <w:style w:type="paragraph" w:styleId="81">
    <w:name w:val="toc 8"/>
    <w:basedOn w:val="a"/>
    <w:next w:val="a"/>
    <w:autoRedefine/>
    <w:semiHidden/>
    <w:rsid w:val="005700BF"/>
    <w:pPr>
      <w:ind w:left="1400"/>
    </w:pPr>
  </w:style>
  <w:style w:type="paragraph" w:styleId="91">
    <w:name w:val="toc 9"/>
    <w:basedOn w:val="a"/>
    <w:next w:val="a"/>
    <w:autoRedefine/>
    <w:semiHidden/>
    <w:rsid w:val="005700BF"/>
    <w:pPr>
      <w:ind w:left="1600"/>
    </w:pPr>
  </w:style>
  <w:style w:type="character" w:styleId="a9">
    <w:name w:val="Hyperlink"/>
    <w:basedOn w:val="a0"/>
    <w:rsid w:val="005700BF"/>
    <w:rPr>
      <w:color w:val="0000FF"/>
      <w:u w:val="single"/>
    </w:rPr>
  </w:style>
  <w:style w:type="paragraph" w:styleId="aa">
    <w:name w:val="Body Text"/>
    <w:basedOn w:val="a"/>
    <w:link w:val="ab"/>
    <w:rsid w:val="005700BF"/>
    <w:pPr>
      <w:widowControl/>
      <w:autoSpaceDE/>
      <w:autoSpaceDN/>
      <w:adjustRightInd/>
      <w:jc w:val="center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5700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Normal (Web)"/>
    <w:basedOn w:val="a"/>
    <w:rsid w:val="005700BF"/>
    <w:pPr>
      <w:widowControl/>
      <w:autoSpaceDE/>
      <w:autoSpaceDN/>
      <w:adjustRightInd/>
      <w:spacing w:before="100" w:beforeAutospacing="1" w:after="100" w:afterAutospacing="1"/>
      <w:ind w:left="567"/>
      <w:jc w:val="both"/>
    </w:pPr>
    <w:rPr>
      <w:color w:val="000000"/>
      <w:sz w:val="28"/>
      <w:szCs w:val="36"/>
    </w:rPr>
  </w:style>
  <w:style w:type="paragraph" w:styleId="24">
    <w:name w:val="Body Text 2"/>
    <w:basedOn w:val="a"/>
    <w:link w:val="25"/>
    <w:rsid w:val="005700BF"/>
    <w:pPr>
      <w:autoSpaceDE/>
      <w:autoSpaceDN/>
      <w:adjustRightInd/>
      <w:jc w:val="center"/>
    </w:pPr>
    <w:rPr>
      <w:snapToGrid w:val="0"/>
    </w:rPr>
  </w:style>
  <w:style w:type="character" w:customStyle="1" w:styleId="25">
    <w:name w:val="Основной текст 2 Знак"/>
    <w:basedOn w:val="a0"/>
    <w:link w:val="24"/>
    <w:rsid w:val="005700B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footer"/>
    <w:basedOn w:val="a"/>
    <w:link w:val="ae"/>
    <w:rsid w:val="005700B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e">
    <w:name w:val="Нижний колонтитул Знак"/>
    <w:basedOn w:val="a0"/>
    <w:link w:val="ad"/>
    <w:rsid w:val="005700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5700BF"/>
  </w:style>
  <w:style w:type="paragraph" w:styleId="af0">
    <w:name w:val="header"/>
    <w:basedOn w:val="a"/>
    <w:link w:val="af1"/>
    <w:uiPriority w:val="99"/>
    <w:rsid w:val="005700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570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basedOn w:val="a0"/>
    <w:rsid w:val="005700BF"/>
    <w:rPr>
      <w:color w:val="800080"/>
      <w:u w:val="single"/>
    </w:rPr>
  </w:style>
  <w:style w:type="table" w:styleId="af3">
    <w:name w:val="Table Grid"/>
    <w:basedOn w:val="a1"/>
    <w:rsid w:val="005700B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semiHidden/>
    <w:rsid w:val="005700B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5700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2</cp:revision>
  <dcterms:created xsi:type="dcterms:W3CDTF">2014-04-09T02:59:00Z</dcterms:created>
  <dcterms:modified xsi:type="dcterms:W3CDTF">2014-04-09T02:59:00Z</dcterms:modified>
</cp:coreProperties>
</file>