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02" w:rsidRDefault="003B33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МЕЖДУНАРОДНОЕ ПЕРЕМЕЩЕНИЕ ТРУДОВЫХ РЕСУРСОВ.</w:t>
      </w:r>
    </w:p>
    <w:p w:rsidR="003B3302" w:rsidRDefault="003B33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Международное движение факторов производства в системе международной экономики. Место трудовой миграции в международном движении факторов производства.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Важной формой международного сотрудничества является международное перемещение факторов производства. Оно включает: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международное перемещение трудовых ресурсов;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международное движение капитала посредством международного кредита;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прямые зарубежные инвестиции.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Причины международного перемещения факторов производства по своей сути не отличаются от причин, определяющих международную торговлю. Но хотя и существует методологическая общность анализа международной торговли и перемещения факторов , тем не менее, анализ последнего требует некоторого расширения понятий, связанных с движением товаров и услуг.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Страна с избытком трудовых ресурсов под воздействием одних обстоятельств может импортировать капиталоемкие товары; под воздействием других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получать капитал посредством заимствования за границей.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Страна с избытком капитала может импортировать трудоемкие товары или привлекать рабочих иммигрантов.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Страна, которая не может поддерживать эффективные размеры производства, может импортировать товары, в производстве которых крупные фирмы имеют преимущество или разрешить производство этих товаров филиалам зарубежных фирм.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Международное движение факторов производства на практике порождает большие трудности, чем международная торговля. Это связано с жесткими иммиграционными ограничениями, прямым государственным контролем за движением капитала, строгой регламентацией прямых зарубежных инвестиций и т.п.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почему изначально возможен анализ торговли в отсутствии перемещения факторов. Тем не менее, движение факторов очень важно, ибо значительно повышает эффективность производительных сил мира. Оно составляет предмет особого анализа.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Анализ международного движения факторов производства начинается обычно с анализа международной мобильности трудовых ресурсов - наиболее простой формы движения факторов.</w:t>
      </w:r>
    </w:p>
    <w:p w:rsidR="003B3302" w:rsidRDefault="003B33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Экономическая природа международной миграции рабочей силы.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Международная трудовая миграция как понятие отражает взаимосвязь двух основных процессов: эмиграционных и иммиграционных.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Эмиграция - это выезд из одной страны в другую определенного контингента людей.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Иммиграция - это въезд рабочей силы в принимающую страну.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взаимосвязь указанных процессов указывает, в частности, реэмиграция, под которой обычно понимается возвращение рабочей силы в страну эмиграции.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Международная миграция рабочей силы вызывается факторами внутреннего экономического развития каждой отдельной страны и внешними факторами, т.е. состоянием международной экономики, экономических связей между странами.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определённые периоды в качестве факторов и движущих сил международной трудовой мобильности Могут выступать также политические, военные, национальные, культурные и другие социальные факторы.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Причины международной трудовой миграции можно понять только ка конкретную совокупность названных факторов.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Традиционно в качестве основной выделяют экономическую причину международной трудовой миграции, связанную с масштабами, темпами и структурой накопления капитала.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международная трудовая миграция в первую очередь - это форма движения излишнего населения из одного центра накопления капитала в другой. В этом состоит суть экономической природы трудовой миграции.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Однако в международную трудовую миграцию втягиваются не только безработные, но и часть работающего населения, заработная плата которого не обеспечивает ему прожиточный минимум. В этом случае движущим мотивом миграции выступает поиск более выгодных условий труда. Как правило, данная цель достигается в экономически развитых странах с более высоким уровнем жизни.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Международное перемещение трудовых ресурсов в своем развитии проходит 4 основных этапа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этап непосредственно связан с промышленной революцией, которая совершилась в Европе в конце Х</w:t>
      </w:r>
      <w:r>
        <w:rPr>
          <w:color w:val="000000"/>
          <w:sz w:val="24"/>
          <w:szCs w:val="24"/>
          <w:lang w:val="en-US"/>
        </w:rPr>
        <w:t>VIII</w:t>
      </w:r>
      <w:r>
        <w:rPr>
          <w:color w:val="000000"/>
          <w:sz w:val="24"/>
          <w:szCs w:val="24"/>
        </w:rPr>
        <w:t xml:space="preserve"> - середине </w:t>
      </w:r>
      <w:r>
        <w:rPr>
          <w:color w:val="000000"/>
          <w:sz w:val="24"/>
          <w:szCs w:val="24"/>
          <w:lang w:val="en-US"/>
        </w:rPr>
        <w:t>XIX</w:t>
      </w:r>
      <w:r>
        <w:rPr>
          <w:color w:val="000000"/>
          <w:sz w:val="24"/>
          <w:szCs w:val="24"/>
        </w:rPr>
        <w:t xml:space="preserve"> в. Следствием этой революции явилось то, что накопление капитала сопровождалось ростом его органического строения. Последний привел к образованию «относительного перенаселения», что вызвало массовую эмиграцию из Европы в Северную Америку, Австралию, Новую Зеландию. Это положило начало формированию мирового рынка труда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Формирование мирового рынка труда содействовало: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экономическому развитию в странах иммиграции, поскольку удовлетворяло острую потребность этих стран в трудовых ресурсах, в условиях высоких темпов накопления капитала и отсутствия резервов привлечения рабочей силы,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колонизации малозаселенных районов земли и втягиванию в систему мирового хозяйства новых стран.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этап охватывает период с 80-х годов </w:t>
      </w:r>
      <w:r>
        <w:rPr>
          <w:color w:val="000000"/>
          <w:sz w:val="24"/>
          <w:szCs w:val="24"/>
          <w:lang w:val="en-US"/>
        </w:rPr>
        <w:t>XIX</w:t>
      </w:r>
      <w:r>
        <w:rPr>
          <w:color w:val="000000"/>
          <w:sz w:val="24"/>
          <w:szCs w:val="24"/>
        </w:rPr>
        <w:t xml:space="preserve"> в. до 1 мировой войны. В этот период значительно возрастают масштабы накопления капитала, характерной чертой которого выступает усиление неравномерности этого процесса в рамках мирового хозяйства Высокий уровень концентрации производства и капитали в передовых странах (США,Великобритания и т.д) обусловливает повышенный спрос на дополнительную рабочую силу, стимулирует иммиграцию из менее развитых стран (отсталые страны Европы, Индия,Китай и т.д.). В этих условиях изменяется структура и квалификационный состав мигрантов. В начале </w:t>
      </w:r>
      <w:r>
        <w:rPr>
          <w:color w:val="000000"/>
          <w:sz w:val="24"/>
          <w:szCs w:val="24"/>
          <w:lang w:val="en-US"/>
        </w:rPr>
        <w:t>XX</w:t>
      </w:r>
      <w:r>
        <w:rPr>
          <w:color w:val="000000"/>
          <w:sz w:val="24"/>
          <w:szCs w:val="24"/>
        </w:rPr>
        <w:t xml:space="preserve"> в. основную массу мигрантов составляла неквалифицированная рабочая сила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 этап охватывает период между двумя мировыми войнами. Особенностью этого этапа является сокращение масштабов международной трудовой миграции, в том числе межконтинентальной миграции и даже реэмиграции из классической страны-иммигранта - США Это было обусловлено следующими причинами: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Последствиями мирового экономического кризиса 1929-33 гг., проявившегося в росте безработицы в развитых странах и необходимости ограничения миграционных процессов;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Замкнуто-тоталитарным характером развития СССР, который исключил его из круга стран-эмигрантов рабочей силы.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IV</w:t>
      </w:r>
      <w:r>
        <w:rPr>
          <w:color w:val="000000"/>
          <w:sz w:val="24"/>
          <w:szCs w:val="24"/>
        </w:rPr>
        <w:t xml:space="preserve"> этап начался после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мировой войны и продолжается по настоящее время. Он обусловлен НТР, монополизацией международных рынков труда и который получил название «утечка умов»;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усиление государственного и межгосударственного регулирования трудовой миграции.</w:t>
      </w:r>
    </w:p>
    <w:p w:rsidR="003B3302" w:rsidRDefault="003B33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Масштабы, формы и направления международной миграции.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концу </w:t>
      </w:r>
      <w:r>
        <w:rPr>
          <w:color w:val="000000"/>
          <w:sz w:val="24"/>
          <w:szCs w:val="24"/>
          <w:lang w:val="en-US"/>
        </w:rPr>
        <w:t>XX</w:t>
      </w:r>
      <w:r>
        <w:rPr>
          <w:color w:val="000000"/>
          <w:sz w:val="24"/>
          <w:szCs w:val="24"/>
        </w:rPr>
        <w:t xml:space="preserve"> в. количество стран, вовлеченных в международный миграционный процесс существенно возросло, прежде всего, за счет стран Центральной и Восточной Европы, а также СНГ. Количество мигрантов составило около 1% населения планеты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менее важным в этом процессе является учет высокой территориальной концентрации миграции, специфики использования труда рабочих-мигрантов. Эти обстоятельства играют существенную роль в системе международных экономических отношений как способ межгосударственного и внутрикорпорационного перераспределения рабочей силы в пределах мирового хозяйства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важнейших центров притяжения иностранных работников, которые определяют современные направления международной трудовой миграции, можно выделить: Северно- и Южно-Американский регион, Западная Европа, Юго-Восточная и Западная Азия. Из них крупнейшими выступают США и Канада, которые исторически были и остаются районами массовой иммиграции населения и рабочей силы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Успешно конкурируют с ними страны Западной Европы где общая численность людей, охваченных миграцией в послевоенный период, оценивается в 30 млн. человек Характерно, что в последние 20 лет больше, чем 1 млн. человек ежегодно переезжают в поисках работы из одной европейской страны в другую, т.е. принимают участие во внутриконтинентальном межгосударственном обмене рабочей силой.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Новым пунктом концентрации интернациональных отрядов рабочей силы стал район Персидского залива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Африканском континенте центры притяжения - страны Южной и Центральной Африки.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основных форм миграционных процессов обычно выделяют. • постоянную миграцию. Эта форма преобладала до 1 мировой войны и была характерна тем; что значительные массы людей навсегда покидали свои страны и переселялись на постоянное место жительства в США, Канаду, Австралию и др. Переселение в обратном направлении было незначительным;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временную миграцию, предполагающую возвращение мигрантов на родину после окончания определенного срока В этой связи следует отметить, что современная трудовая миграция приобрела ротационный характер;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нелегальную миграцию, которая весьма выгодна предпринимателям стран-иммигрантов и составляет своеобразный резерв необходимой им рабочей силы</w:t>
      </w:r>
    </w:p>
    <w:p w:rsidR="003B3302" w:rsidRDefault="003B33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Последствия международного перемещения трудовых ресурсов.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Последствия международной миграции весьма разнообразны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1.Мир в целом выигрывает, поскольку свобода миграции позволяет людям перемещаться в страны, где они могут внести больший чистый вклад в мировое производства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 стране эмиграции.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снижение уровня безработицы и получение определенных доходов в виде иностранной валюты в результате денежных переводов эмигрантов. Эти переволы для многих государств составляют значительную часть валютных поступлений. При возвращении на родину мигранты привозят с собой ценностей и сбережений на сумму, примерно равную сумме их переводов.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при постоянной миграции создаются условия лишения страны квалифицированной рабочем силы, потерь связанных с так называемой «утечкой умов». В этом плане наибольшие потери несут развивающиеся страны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стране эмиграции в целом потери превышают выгоды Возможными ответными мерами правительства могут быть: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запрет эмиграции как таковой;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налог за «утечку умов»,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создание государством высокоприбыльных отраслей, осуществляющих экспорт рабочей силы.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 стране иммиграции.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принимающая страна выигрывает за счет налогов, размер которых зависит от квалификационной и возрастной структуры иммигрантов. Так, высококвалифицированные специалисты, уже владеющие языком принимающей страны, сразу становятся крупными налогоплательщиками;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6) значительный доход приносит трансфер знаний из страны эмиграции. Так, в США 23% членов Национальной Академии наук, 33% лауреатов Нобелевской премии иммигранты;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иммиграция создает излишек рабочей силы, что дает возможность предпринимателям повышать конкуренцию на рынке труда, сдерживать рост зарплаты местных рабочих;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к отрицательным внерыночным эффектам, порожденными иммиграцией, относятся: социальные трения, обострение национальных проблем, преступность и т. д.</w:t>
      </w:r>
    </w:p>
    <w:p w:rsidR="003B3302" w:rsidRDefault="003B3302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Регулирование международных миграционных процессов. Международная организация труда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Международные миграционные процессы регулируются странами, которые участвуют в обмене трудовыми ресурсами. Контролю и регулированию подлежат социальный, возрастной и профессиональный состав мигрантов, уровень въезда и выезда иностранных трудящихся. функция межгосударственного и внутригосударственного распределения рабочей силы, определение объема и структуры миграционных потоков все больше выполняют министерства труда, внутренних дел и иностранных дед а также специально созданные государственные и межгосударственные органы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Важным элементом государственной иммиграционной политики является установление юридического статуса трудящихся-мигрантов, что определяет их социально-экономические, трудовые, жилищные и другие права, закрепленные кик в международных соглашениях, так и в национальных законодательствах. Этот статус не дает иностранным работникам политических прав, ограничивает в большинстве случаев их участие в профессиональной деятельности, регламентирует сроки пребывания иммигрантов в принимающей стране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Разнообразные аспекты трудовой миграции и статуса иностранных работников находят свое отражение в двусторонних и многосторонних соглашениях, соответствующих национальных законодательных актах и правительственных постановлениях.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Регулирование международной миграции рабочей силы занимается также Международная организация труда (МОТ). Она функционирует в составе СОН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Цели МОТ: содействовать обеспечению повсюду социальной справедливости для трудящихся; разрабатывать международную политику и программы, направленные на улучшение условий труда и жизни; устанавливать международные трудовые стандарты, призванные служить в качестве руководящих принципов для национальных властей при проведении этой политики; осуществлять широкую программу технического сотрудничества в целях оказания помощи правительствам в эффективном проведении такой политики на практике; осуществлять профессиональную подготовку и обучение и вести исследовательскую работу в целях содействия успеху этих усилий.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Одной из наиболее важных функций МОТ является принятие конвенций и рекомендаций, устанавливающих международные трудовые стандарты в таких областях, как свобода ассоциаций, заработная плата, продолжительность рабочего дня и условий труда, вознаграждение трудящихся за труд, социальное страхование, оплачиваемый отпуск, охрана труда, службы найма рабочей силы и рабочая инспекция.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Украина в мировых миграционных процессах Украина в составе СССР была изолирована от мировых миграционных процессов. Сейчас делаются первые шаги цивилизованного включения в эти процессы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Украина является членом МОТ, что обязывает ее соблюдать международные миграционные нормы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 Украине возникли организации, оказывающие услуги по трудоустройству за рубежом Сегодня существуют два основных вида фирм, оказывающих подобного рода услуги: информационно-консалтинговые фирмы и имплоймент-агентства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Издержками в становлении посреднических фирм в Украине является то, что существует немало "агентов" по трудоустройству, связанных с криминальным бизнесом. Поэтому для деятельности информационно-консалтинговых фирм и имплоймент-агентств в Украине необходимы сертификаты и лицензии Министерства труда Украины</w:t>
      </w:r>
    </w:p>
    <w:p w:rsidR="003B3302" w:rsidRDefault="003B330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Основные направления миграционных потоков из Украины только начинают вырисовываться. В качестве векторов эмиграции выделяются Такие страны как США, Канада, Израиль, Германия, Греция, ЮАР и др. В последнее время в качестве центра притяжения эмигрантов становится Россия. В эти страны устремляются потоки как высококвалифицированных специалистов (речь идет в т ч. об "утечке умов"), так и рабочие низкой квалификации, готовых к выполнению любой деятельности.</w:t>
      </w:r>
    </w:p>
    <w:p w:rsidR="003B3302" w:rsidRDefault="003B330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B3302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7431E"/>
    <w:multiLevelType w:val="hybridMultilevel"/>
    <w:tmpl w:val="02000BC6"/>
    <w:lvl w:ilvl="0" w:tplc="C0E00A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7257901"/>
    <w:multiLevelType w:val="hybridMultilevel"/>
    <w:tmpl w:val="EEE2E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A1A99"/>
    <w:multiLevelType w:val="hybridMultilevel"/>
    <w:tmpl w:val="21BA4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4646BB"/>
    <w:multiLevelType w:val="hybridMultilevel"/>
    <w:tmpl w:val="1924D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AC42D9"/>
    <w:multiLevelType w:val="hybridMultilevel"/>
    <w:tmpl w:val="2CD69D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FE5310"/>
    <w:multiLevelType w:val="hybridMultilevel"/>
    <w:tmpl w:val="6908BC6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1D13"/>
    <w:rsid w:val="00071D13"/>
    <w:rsid w:val="003B3302"/>
    <w:rsid w:val="00623B79"/>
    <w:rsid w:val="00C3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5B2CAB2-C4F2-46F4-AA58-EBEB18454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bCs/>
      <w:color w:val="000000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pPr>
      <w:keepNext/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000000"/>
    </w:rPr>
  </w:style>
  <w:style w:type="paragraph" w:styleId="3">
    <w:name w:val="heading 3"/>
    <w:basedOn w:val="a"/>
    <w:next w:val="a"/>
    <w:link w:val="30"/>
    <w:uiPriority w:val="99"/>
    <w:qFormat/>
    <w:pPr>
      <w:keepNext/>
      <w:shd w:val="clear" w:color="auto" w:fill="FFFFFF"/>
      <w:autoSpaceDE w:val="0"/>
      <w:autoSpaceDN w:val="0"/>
      <w:adjustRightInd w:val="0"/>
      <w:spacing w:before="240"/>
      <w:outlineLvl w:val="2"/>
    </w:pPr>
    <w:rPr>
      <w:b/>
      <w:bCs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Pr>
      <w:color w:val="000000"/>
      <w:sz w:val="22"/>
      <w:szCs w:val="22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shd w:val="clear" w:color="auto" w:fill="FFFFFF"/>
      <w:autoSpaceDE w:val="0"/>
      <w:autoSpaceDN w:val="0"/>
      <w:adjustRightInd w:val="0"/>
    </w:pPr>
    <w:rPr>
      <w:color w:val="000000"/>
      <w:sz w:val="22"/>
      <w:szCs w:val="22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pPr>
      <w:shd w:val="clear" w:color="auto" w:fill="FFFFFF"/>
      <w:autoSpaceDE w:val="0"/>
      <w:autoSpaceDN w:val="0"/>
      <w:adjustRightInd w:val="0"/>
    </w:pPr>
    <w:rPr>
      <w:color w:val="000000"/>
      <w:sz w:val="21"/>
      <w:szCs w:val="21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8870</Words>
  <Characters>5057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МЕЖДУНАРОДНОЕ ПЕРЕМЕЩЕНИЕ ТРУДОВЫХ РЕСУРСОВ</vt:lpstr>
    </vt:vector>
  </TitlesOfParts>
  <Company>PERSONAL COMPUTERS</Company>
  <LinksUpToDate>false</LinksUpToDate>
  <CharactersWithSpaces>13900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МЕЖДУНАРОДНОЕ ПЕРЕМЕЩЕНИЕ ТРУДОВЫХ РЕСУРСОВ</dc:title>
  <dc:subject/>
  <dc:creator>USER</dc:creator>
  <cp:keywords/>
  <dc:description/>
  <cp:lastModifiedBy>admin</cp:lastModifiedBy>
  <cp:revision>2</cp:revision>
  <dcterms:created xsi:type="dcterms:W3CDTF">2014-01-26T21:52:00Z</dcterms:created>
  <dcterms:modified xsi:type="dcterms:W3CDTF">2014-01-26T21:52:00Z</dcterms:modified>
</cp:coreProperties>
</file>