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84300" w:rsidRPr="00E477FC" w:rsidRDefault="00F0176B" w:rsidP="00984300">
      <w:pPr>
        <w:suppressAutoHyphens/>
        <w:spacing w:after="0" w:line="360" w:lineRule="auto"/>
        <w:ind w:firstLine="709"/>
        <w:jc w:val="both"/>
        <w:rPr>
          <w:rFonts w:ascii="Times New Roman" w:hAnsi="Times New Roman"/>
          <w:b/>
          <w:sz w:val="28"/>
          <w:szCs w:val="28"/>
        </w:rPr>
      </w:pPr>
      <w:r w:rsidRPr="00984300">
        <w:rPr>
          <w:rFonts w:ascii="Times New Roman" w:hAnsi="Times New Roman"/>
          <w:b/>
          <w:sz w:val="28"/>
          <w:szCs w:val="28"/>
        </w:rPr>
        <w:t xml:space="preserve">1. </w:t>
      </w:r>
      <w:r w:rsidR="00984300">
        <w:rPr>
          <w:rFonts w:ascii="Times New Roman" w:hAnsi="Times New Roman"/>
          <w:b/>
          <w:sz w:val="28"/>
          <w:szCs w:val="28"/>
        </w:rPr>
        <w:t>Геологическая часть</w:t>
      </w:r>
    </w:p>
    <w:p w:rsidR="00984300" w:rsidRPr="00E477FC" w:rsidRDefault="00984300" w:rsidP="00984300">
      <w:pPr>
        <w:suppressAutoHyphens/>
        <w:spacing w:after="0" w:line="360" w:lineRule="auto"/>
        <w:ind w:firstLine="709"/>
        <w:jc w:val="both"/>
        <w:rPr>
          <w:rFonts w:ascii="Times New Roman" w:hAnsi="Times New Roman"/>
          <w:b/>
          <w:sz w:val="28"/>
          <w:szCs w:val="28"/>
        </w:rPr>
      </w:pPr>
    </w:p>
    <w:p w:rsidR="00984300" w:rsidRDefault="009B214E" w:rsidP="00984300">
      <w:pPr>
        <w:suppressAutoHyphens/>
        <w:spacing w:after="0" w:line="360" w:lineRule="auto"/>
        <w:ind w:firstLine="709"/>
        <w:jc w:val="both"/>
        <w:rPr>
          <w:rFonts w:ascii="Times New Roman" w:hAnsi="Times New Roman"/>
          <w:b/>
          <w:sz w:val="28"/>
          <w:szCs w:val="28"/>
        </w:rPr>
      </w:pPr>
      <w:r w:rsidRPr="00984300">
        <w:rPr>
          <w:rFonts w:ascii="Times New Roman" w:hAnsi="Times New Roman"/>
          <w:b/>
          <w:sz w:val="28"/>
          <w:szCs w:val="28"/>
        </w:rPr>
        <w:t>1.1 Географо-экономическая характеристика</w:t>
      </w:r>
    </w:p>
    <w:p w:rsidR="00984300" w:rsidRPr="00E477FC" w:rsidRDefault="00984300" w:rsidP="00984300">
      <w:pPr>
        <w:suppressAutoHyphens/>
        <w:spacing w:after="0" w:line="360" w:lineRule="auto"/>
        <w:ind w:firstLine="709"/>
        <w:jc w:val="both"/>
        <w:rPr>
          <w:rFonts w:ascii="Times New Roman" w:hAnsi="Times New Roman"/>
          <w:sz w:val="28"/>
          <w:szCs w:val="28"/>
        </w:rPr>
      </w:pPr>
    </w:p>
    <w:p w:rsidR="00984300" w:rsidRDefault="00861FCC" w:rsidP="00984300">
      <w:pPr>
        <w:suppressAutoHyphens/>
        <w:spacing w:after="0" w:line="360" w:lineRule="auto"/>
        <w:ind w:firstLine="709"/>
        <w:jc w:val="both"/>
        <w:rPr>
          <w:rFonts w:ascii="Times New Roman" w:hAnsi="Times New Roman"/>
          <w:sz w:val="28"/>
          <w:szCs w:val="28"/>
        </w:rPr>
      </w:pPr>
      <w:r w:rsidRPr="00984300">
        <w:rPr>
          <w:rFonts w:ascii="Times New Roman" w:hAnsi="Times New Roman"/>
          <w:sz w:val="28"/>
          <w:szCs w:val="28"/>
        </w:rPr>
        <w:t>Изучаемая территория</w:t>
      </w:r>
      <w:r w:rsidR="00984300">
        <w:rPr>
          <w:rFonts w:ascii="Times New Roman" w:hAnsi="Times New Roman"/>
          <w:sz w:val="28"/>
          <w:szCs w:val="28"/>
        </w:rPr>
        <w:t xml:space="preserve"> </w:t>
      </w:r>
      <w:r w:rsidRPr="00984300">
        <w:rPr>
          <w:rFonts w:ascii="Times New Roman" w:hAnsi="Times New Roman"/>
          <w:sz w:val="28"/>
          <w:szCs w:val="28"/>
        </w:rPr>
        <w:t>расположена в области сочленения трех крупных орографических структур – гор Кузнецкого Алатау, Батеневского кряжа и Чебаково-Балахтинской впадины Минусинского межгорного прогиба. Абсолютные высоты поверхности района над уровнем океана колеблются</w:t>
      </w:r>
      <w:r w:rsidR="00984300">
        <w:rPr>
          <w:rFonts w:ascii="Times New Roman" w:hAnsi="Times New Roman"/>
          <w:sz w:val="28"/>
          <w:szCs w:val="28"/>
        </w:rPr>
        <w:t xml:space="preserve"> </w:t>
      </w:r>
      <w:r w:rsidRPr="00984300">
        <w:rPr>
          <w:rFonts w:ascii="Times New Roman" w:hAnsi="Times New Roman"/>
          <w:sz w:val="28"/>
          <w:szCs w:val="28"/>
        </w:rPr>
        <w:t xml:space="preserve">от </w:t>
      </w:r>
      <w:smartTag w:uri="urn:schemas-microsoft-com:office:smarttags" w:element="metricconverter">
        <w:smartTagPr>
          <w:attr w:name="ProductID" w:val="352 м"/>
        </w:smartTagPr>
        <w:r w:rsidRPr="00984300">
          <w:rPr>
            <w:rFonts w:ascii="Times New Roman" w:hAnsi="Times New Roman"/>
            <w:sz w:val="28"/>
            <w:szCs w:val="28"/>
          </w:rPr>
          <w:t>352 м</w:t>
        </w:r>
      </w:smartTag>
      <w:r w:rsidRPr="00984300">
        <w:rPr>
          <w:rFonts w:ascii="Times New Roman" w:hAnsi="Times New Roman"/>
          <w:sz w:val="28"/>
          <w:szCs w:val="28"/>
        </w:rPr>
        <w:t xml:space="preserve"> (оз. Шира) до </w:t>
      </w:r>
      <w:smartTag w:uri="urn:schemas-microsoft-com:office:smarttags" w:element="metricconverter">
        <w:smartTagPr>
          <w:attr w:name="ProductID" w:val="1427 м"/>
        </w:smartTagPr>
        <w:r w:rsidRPr="00984300">
          <w:rPr>
            <w:rFonts w:ascii="Times New Roman" w:hAnsi="Times New Roman"/>
            <w:sz w:val="28"/>
            <w:szCs w:val="28"/>
          </w:rPr>
          <w:t>1427 м</w:t>
        </w:r>
      </w:smartTag>
      <w:r w:rsidRPr="00984300">
        <w:rPr>
          <w:rFonts w:ascii="Times New Roman" w:hAnsi="Times New Roman"/>
          <w:sz w:val="28"/>
          <w:szCs w:val="28"/>
        </w:rPr>
        <w:t xml:space="preserve"> (голец Подоблачный в районе рудника Коммунар) и их отметки возрастают с востока на запад. Морфологические черты</w:t>
      </w:r>
      <w:r w:rsidR="00984300">
        <w:rPr>
          <w:rFonts w:ascii="Times New Roman" w:hAnsi="Times New Roman"/>
          <w:sz w:val="28"/>
          <w:szCs w:val="28"/>
        </w:rPr>
        <w:t xml:space="preserve"> </w:t>
      </w:r>
      <w:r w:rsidRPr="00984300">
        <w:rPr>
          <w:rFonts w:ascii="Times New Roman" w:hAnsi="Times New Roman"/>
          <w:sz w:val="28"/>
          <w:szCs w:val="28"/>
        </w:rPr>
        <w:t>указанных выше орографических структур резко различны.</w:t>
      </w:r>
    </w:p>
    <w:p w:rsidR="00984300" w:rsidRDefault="00861FCC" w:rsidP="00984300">
      <w:pPr>
        <w:suppressAutoHyphens/>
        <w:spacing w:after="0" w:line="360" w:lineRule="auto"/>
        <w:ind w:firstLine="709"/>
        <w:jc w:val="both"/>
        <w:rPr>
          <w:rFonts w:ascii="Times New Roman" w:hAnsi="Times New Roman"/>
          <w:sz w:val="28"/>
          <w:szCs w:val="28"/>
        </w:rPr>
      </w:pPr>
      <w:r w:rsidRPr="00984300">
        <w:rPr>
          <w:rFonts w:ascii="Times New Roman" w:hAnsi="Times New Roman"/>
          <w:sz w:val="28"/>
          <w:szCs w:val="28"/>
        </w:rPr>
        <w:t>Кузнецкий Алатау характеризуется глубокорасчлененной поверхностью и имеет черты типичной горной страны. В осевой, наиболее приподнятой его части, местами господствует альпийский рельеф, сменяющийся последовательно высоко-, средне- и низко горным рельефом в направлении к Минусинской межгорной впадине. В центральной части Кузнецкого Алатау, в его гольцовой зоне, основные</w:t>
      </w:r>
      <w:r w:rsidR="00984300">
        <w:rPr>
          <w:rFonts w:ascii="Times New Roman" w:hAnsi="Times New Roman"/>
          <w:sz w:val="28"/>
          <w:szCs w:val="28"/>
        </w:rPr>
        <w:t xml:space="preserve"> </w:t>
      </w:r>
      <w:r w:rsidRPr="00984300">
        <w:rPr>
          <w:rFonts w:ascii="Times New Roman" w:hAnsi="Times New Roman"/>
          <w:sz w:val="28"/>
          <w:szCs w:val="28"/>
        </w:rPr>
        <w:t xml:space="preserve">черты рельефа определились морозным выветриванием, нивацией, </w:t>
      </w:r>
      <w:r w:rsidR="00B043CB" w:rsidRPr="00984300">
        <w:rPr>
          <w:rFonts w:ascii="Times New Roman" w:hAnsi="Times New Roman"/>
          <w:sz w:val="28"/>
          <w:szCs w:val="28"/>
        </w:rPr>
        <w:t>соли</w:t>
      </w:r>
      <w:r w:rsidRPr="00984300">
        <w:rPr>
          <w:rFonts w:ascii="Times New Roman" w:hAnsi="Times New Roman"/>
          <w:sz w:val="28"/>
          <w:szCs w:val="28"/>
        </w:rPr>
        <w:t xml:space="preserve">флюкцией, экзарационной и аккумулятивной деятельностью горных </w:t>
      </w:r>
      <w:r w:rsidR="00B043CB" w:rsidRPr="00984300">
        <w:rPr>
          <w:rFonts w:ascii="Times New Roman" w:hAnsi="Times New Roman"/>
          <w:sz w:val="28"/>
          <w:szCs w:val="28"/>
        </w:rPr>
        <w:t>ледников</w:t>
      </w:r>
      <w:r w:rsidRPr="00984300">
        <w:rPr>
          <w:rFonts w:ascii="Times New Roman" w:hAnsi="Times New Roman"/>
          <w:sz w:val="28"/>
          <w:szCs w:val="28"/>
        </w:rPr>
        <w:t>. Формирование современного рельефа горнотаежной и, отчасти, лесостеп</w:t>
      </w:r>
      <w:r w:rsidR="00B043CB" w:rsidRPr="00984300">
        <w:rPr>
          <w:rFonts w:ascii="Times New Roman" w:hAnsi="Times New Roman"/>
          <w:sz w:val="28"/>
          <w:szCs w:val="28"/>
        </w:rPr>
        <w:t xml:space="preserve">ной </w:t>
      </w:r>
      <w:r w:rsidRPr="00984300">
        <w:rPr>
          <w:rFonts w:ascii="Times New Roman" w:hAnsi="Times New Roman"/>
          <w:sz w:val="28"/>
          <w:szCs w:val="28"/>
        </w:rPr>
        <w:t xml:space="preserve">зон обязано в основном деятельности поверхностных вод. В удалении от </w:t>
      </w:r>
      <w:r w:rsidR="00B043CB" w:rsidRPr="00984300">
        <w:rPr>
          <w:rFonts w:ascii="Times New Roman" w:hAnsi="Times New Roman"/>
          <w:sz w:val="28"/>
          <w:szCs w:val="28"/>
        </w:rPr>
        <w:t>осе</w:t>
      </w:r>
      <w:r w:rsidRPr="00984300">
        <w:rPr>
          <w:rFonts w:ascii="Times New Roman" w:hAnsi="Times New Roman"/>
          <w:sz w:val="28"/>
          <w:szCs w:val="28"/>
        </w:rPr>
        <w:t>вой части Кузнецкого Алатау в преобразовании строения поверхности за</w:t>
      </w:r>
      <w:r w:rsidR="00B043CB" w:rsidRPr="00984300">
        <w:rPr>
          <w:rFonts w:ascii="Times New Roman" w:hAnsi="Times New Roman"/>
          <w:sz w:val="28"/>
          <w:szCs w:val="28"/>
        </w:rPr>
        <w:t>мет</w:t>
      </w:r>
      <w:r w:rsidRPr="00984300">
        <w:rPr>
          <w:rFonts w:ascii="Times New Roman" w:hAnsi="Times New Roman"/>
          <w:sz w:val="28"/>
          <w:szCs w:val="28"/>
        </w:rPr>
        <w:t>ную роль сыграли селевые процессы. Естественно, что оформление совре</w:t>
      </w:r>
      <w:r w:rsidR="00B043CB" w:rsidRPr="00984300">
        <w:rPr>
          <w:rFonts w:ascii="Times New Roman" w:hAnsi="Times New Roman"/>
          <w:sz w:val="28"/>
          <w:szCs w:val="28"/>
        </w:rPr>
        <w:t>менного</w:t>
      </w:r>
      <w:r w:rsidRPr="00984300">
        <w:rPr>
          <w:rFonts w:ascii="Times New Roman" w:hAnsi="Times New Roman"/>
          <w:sz w:val="28"/>
          <w:szCs w:val="28"/>
        </w:rPr>
        <w:t xml:space="preserve"> рельефа Кузнецкого Алатау происходило в тесной связи с воздымани</w:t>
      </w:r>
      <w:r w:rsidR="00B043CB" w:rsidRPr="00984300">
        <w:rPr>
          <w:rFonts w:ascii="Times New Roman" w:hAnsi="Times New Roman"/>
          <w:sz w:val="28"/>
          <w:szCs w:val="28"/>
        </w:rPr>
        <w:t>е</w:t>
      </w:r>
      <w:r w:rsidRPr="00984300">
        <w:rPr>
          <w:rFonts w:ascii="Times New Roman" w:hAnsi="Times New Roman"/>
          <w:sz w:val="28"/>
          <w:szCs w:val="28"/>
        </w:rPr>
        <w:t>м эт</w:t>
      </w:r>
      <w:r w:rsidR="009B214E" w:rsidRPr="00984300">
        <w:rPr>
          <w:rFonts w:ascii="Times New Roman" w:hAnsi="Times New Roman"/>
          <w:sz w:val="28"/>
          <w:szCs w:val="28"/>
        </w:rPr>
        <w:t>ого крупного блока земной коры.</w:t>
      </w:r>
    </w:p>
    <w:p w:rsidR="00984300" w:rsidRDefault="00B043CB" w:rsidP="00984300">
      <w:pPr>
        <w:suppressAutoHyphens/>
        <w:spacing w:after="0" w:line="360" w:lineRule="auto"/>
        <w:ind w:firstLine="709"/>
        <w:jc w:val="both"/>
        <w:rPr>
          <w:rFonts w:ascii="Times New Roman" w:hAnsi="Times New Roman"/>
          <w:sz w:val="28"/>
          <w:szCs w:val="28"/>
        </w:rPr>
      </w:pPr>
      <w:r w:rsidRPr="00984300">
        <w:rPr>
          <w:rFonts w:ascii="Times New Roman" w:hAnsi="Times New Roman"/>
          <w:sz w:val="28"/>
          <w:szCs w:val="28"/>
        </w:rPr>
        <w:t>Главными формами рельефа Кузнецкого Алатау являются долины и водораздельные хребты. В гольцовой части широко распространены кары, ледниковые цирки, троги, уступы морозного выветривания, эквипленные поверхности,</w:t>
      </w:r>
      <w:r w:rsidR="00984300">
        <w:rPr>
          <w:rFonts w:ascii="Times New Roman" w:hAnsi="Times New Roman"/>
          <w:sz w:val="28"/>
          <w:szCs w:val="28"/>
        </w:rPr>
        <w:t xml:space="preserve"> </w:t>
      </w:r>
      <w:r w:rsidRPr="00984300">
        <w:rPr>
          <w:rFonts w:ascii="Times New Roman" w:hAnsi="Times New Roman"/>
          <w:sz w:val="28"/>
          <w:szCs w:val="28"/>
        </w:rPr>
        <w:t xml:space="preserve">морены, а водоразделы изобилуют острогребневыми и пикообразными останцами.В горнотаежной зоне долины замкнутые, реже полуоткрытые, </w:t>
      </w:r>
      <w:r w:rsidRPr="00984300">
        <w:rPr>
          <w:rFonts w:ascii="Times New Roman" w:hAnsi="Times New Roman"/>
          <w:sz w:val="28"/>
          <w:szCs w:val="28"/>
          <w:lang w:val="en-US"/>
        </w:rPr>
        <w:t>V</w:t>
      </w:r>
      <w:r w:rsidRPr="00984300">
        <w:rPr>
          <w:rFonts w:ascii="Times New Roman" w:hAnsi="Times New Roman"/>
          <w:sz w:val="28"/>
          <w:szCs w:val="28"/>
        </w:rPr>
        <w:t xml:space="preserve">-образные, местами трапециевидные. Ближе к межгорной впадине они сменяются открытыми долинами с широким слабо вогнутым дном. </w:t>
      </w:r>
    </w:p>
    <w:p w:rsidR="00984300" w:rsidRDefault="00B043CB" w:rsidP="00984300">
      <w:pPr>
        <w:suppressAutoHyphens/>
        <w:spacing w:after="0" w:line="360" w:lineRule="auto"/>
        <w:ind w:firstLine="709"/>
        <w:jc w:val="both"/>
        <w:rPr>
          <w:rFonts w:ascii="Times New Roman" w:hAnsi="Times New Roman"/>
          <w:sz w:val="28"/>
          <w:szCs w:val="28"/>
        </w:rPr>
      </w:pPr>
      <w:r w:rsidRPr="00984300">
        <w:rPr>
          <w:rFonts w:ascii="Times New Roman" w:hAnsi="Times New Roman"/>
          <w:sz w:val="28"/>
          <w:szCs w:val="28"/>
        </w:rPr>
        <w:t xml:space="preserve">В восточной части Кузнецкого Алатау и на его отрогах ярко выражена ярусность рельефа. Например, в пределах Батеневского кряжа отчетливо выражены три яруса рельефа: с гипсометрическими отметками в интервале от 950 до </w:t>
      </w:r>
      <w:smartTag w:uri="urn:schemas-microsoft-com:office:smarttags" w:element="metricconverter">
        <w:smartTagPr>
          <w:attr w:name="ProductID" w:val="1050 м"/>
        </w:smartTagPr>
        <w:r w:rsidRPr="00984300">
          <w:rPr>
            <w:rFonts w:ascii="Times New Roman" w:hAnsi="Times New Roman"/>
            <w:sz w:val="28"/>
            <w:szCs w:val="28"/>
          </w:rPr>
          <w:t>1050 м</w:t>
        </w:r>
      </w:smartTag>
      <w:r w:rsidRPr="00984300">
        <w:rPr>
          <w:rFonts w:ascii="Times New Roman" w:hAnsi="Times New Roman"/>
          <w:sz w:val="28"/>
          <w:szCs w:val="28"/>
        </w:rPr>
        <w:t xml:space="preserve">, от 750 до 950 и от 600 до </w:t>
      </w:r>
      <w:smartTag w:uri="urn:schemas-microsoft-com:office:smarttags" w:element="metricconverter">
        <w:smartTagPr>
          <w:attr w:name="ProductID" w:val="750 м"/>
        </w:smartTagPr>
        <w:r w:rsidRPr="00984300">
          <w:rPr>
            <w:rFonts w:ascii="Times New Roman" w:hAnsi="Times New Roman"/>
            <w:sz w:val="28"/>
            <w:szCs w:val="28"/>
          </w:rPr>
          <w:t>750 м</w:t>
        </w:r>
      </w:smartTag>
      <w:r w:rsidRPr="00984300">
        <w:rPr>
          <w:rFonts w:ascii="Times New Roman" w:hAnsi="Times New Roman"/>
          <w:sz w:val="28"/>
          <w:szCs w:val="28"/>
        </w:rPr>
        <w:t xml:space="preserve">. В более высокогорной зоне можно различить дополнительно еще несколько ярусов. </w:t>
      </w:r>
    </w:p>
    <w:p w:rsidR="00984300" w:rsidRDefault="00B043CB" w:rsidP="00984300">
      <w:pPr>
        <w:suppressAutoHyphens/>
        <w:spacing w:after="0" w:line="360" w:lineRule="auto"/>
        <w:ind w:firstLine="709"/>
        <w:jc w:val="both"/>
        <w:rPr>
          <w:rFonts w:ascii="Times New Roman" w:hAnsi="Times New Roman"/>
          <w:sz w:val="28"/>
          <w:szCs w:val="28"/>
        </w:rPr>
      </w:pPr>
      <w:r w:rsidRPr="00984300">
        <w:rPr>
          <w:rFonts w:ascii="Times New Roman" w:hAnsi="Times New Roman"/>
          <w:sz w:val="28"/>
          <w:szCs w:val="28"/>
        </w:rPr>
        <w:t xml:space="preserve">Межгорные котловины характеризуются более низким в среднем гипсометрическим уровнем поверхности, широким распространением куэст, котловин выдувания, молодых аккумулятивных и денудационных равнинных поверхностей, развитием мелкосопочника. </w:t>
      </w:r>
    </w:p>
    <w:p w:rsidR="00984300" w:rsidRDefault="00B043CB" w:rsidP="00984300">
      <w:pPr>
        <w:suppressAutoHyphens/>
        <w:spacing w:after="0" w:line="360" w:lineRule="auto"/>
        <w:ind w:firstLine="709"/>
        <w:jc w:val="both"/>
        <w:rPr>
          <w:rFonts w:ascii="Times New Roman" w:hAnsi="Times New Roman"/>
          <w:sz w:val="28"/>
          <w:szCs w:val="28"/>
        </w:rPr>
      </w:pPr>
      <w:r w:rsidRPr="00984300">
        <w:rPr>
          <w:rFonts w:ascii="Times New Roman" w:hAnsi="Times New Roman"/>
          <w:sz w:val="28"/>
          <w:szCs w:val="28"/>
        </w:rPr>
        <w:t xml:space="preserve">Оформление современного облика поверхности котловин, как и обособление самой Минусинской впадины, обязано в основном тектоническим процессам, а также деятельности ветра и временных поверхностных вод. </w:t>
      </w:r>
    </w:p>
    <w:p w:rsidR="00984300" w:rsidRDefault="00B043CB" w:rsidP="00984300">
      <w:pPr>
        <w:suppressAutoHyphens/>
        <w:spacing w:after="0" w:line="360" w:lineRule="auto"/>
        <w:ind w:firstLine="709"/>
        <w:jc w:val="both"/>
        <w:rPr>
          <w:rFonts w:ascii="Times New Roman" w:hAnsi="Times New Roman"/>
          <w:sz w:val="28"/>
          <w:szCs w:val="28"/>
        </w:rPr>
      </w:pPr>
      <w:r w:rsidRPr="00984300">
        <w:rPr>
          <w:rFonts w:ascii="Times New Roman" w:hAnsi="Times New Roman"/>
          <w:sz w:val="28"/>
          <w:szCs w:val="28"/>
        </w:rPr>
        <w:t>По всей территории ярко выражены процессы селективного выветривания</w:t>
      </w:r>
      <w:r w:rsidR="00984300">
        <w:rPr>
          <w:rFonts w:ascii="Times New Roman" w:hAnsi="Times New Roman"/>
          <w:sz w:val="28"/>
          <w:szCs w:val="28"/>
        </w:rPr>
        <w:t xml:space="preserve"> </w:t>
      </w:r>
      <w:r w:rsidRPr="00984300">
        <w:rPr>
          <w:rFonts w:ascii="Times New Roman" w:hAnsi="Times New Roman"/>
          <w:sz w:val="28"/>
          <w:szCs w:val="28"/>
        </w:rPr>
        <w:t>и денудации, а также отмечается четкая зависимость морфологии поверхности от геологического строения.</w:t>
      </w:r>
    </w:p>
    <w:p w:rsidR="00984300" w:rsidRDefault="00B043CB" w:rsidP="00984300">
      <w:pPr>
        <w:suppressAutoHyphens/>
        <w:spacing w:after="0" w:line="360" w:lineRule="auto"/>
        <w:ind w:firstLine="709"/>
        <w:jc w:val="both"/>
        <w:rPr>
          <w:rFonts w:ascii="Times New Roman" w:hAnsi="Times New Roman"/>
          <w:sz w:val="28"/>
          <w:szCs w:val="28"/>
        </w:rPr>
      </w:pPr>
      <w:r w:rsidRPr="00984300">
        <w:rPr>
          <w:rFonts w:ascii="Times New Roman" w:hAnsi="Times New Roman"/>
          <w:sz w:val="28"/>
          <w:szCs w:val="28"/>
        </w:rPr>
        <w:t>Густота речной сети весьма неравномерна – сильно убывает в направлении от гольцовой зоны к котловине. Если в гольцовой и предгольцовых зонах практически по всем долинам наблюдаются водотоки, то в степной зоне</w:t>
      </w:r>
      <w:r w:rsidR="001653CF" w:rsidRPr="00984300">
        <w:rPr>
          <w:rFonts w:ascii="Times New Roman" w:hAnsi="Times New Roman"/>
          <w:sz w:val="28"/>
          <w:szCs w:val="28"/>
        </w:rPr>
        <w:t xml:space="preserve"> почти все долины лишены постоянных поверхностных водотоков.</w:t>
      </w:r>
    </w:p>
    <w:p w:rsidR="00984300" w:rsidRDefault="001653CF" w:rsidP="00984300">
      <w:pPr>
        <w:suppressAutoHyphens/>
        <w:spacing w:after="0" w:line="360" w:lineRule="auto"/>
        <w:ind w:firstLine="709"/>
        <w:jc w:val="both"/>
        <w:rPr>
          <w:rFonts w:ascii="Times New Roman" w:hAnsi="Times New Roman"/>
          <w:sz w:val="28"/>
          <w:szCs w:val="28"/>
          <w:lang w:bidi="he-IL"/>
        </w:rPr>
      </w:pPr>
      <w:r w:rsidRPr="00984300">
        <w:rPr>
          <w:rFonts w:ascii="Times New Roman" w:hAnsi="Times New Roman"/>
          <w:sz w:val="28"/>
          <w:szCs w:val="28"/>
        </w:rPr>
        <w:t>Самым крупным водотоком района является р. Белый Июс, берущая свое начало со склонов горы Верхний Зуб. Сливаясь вблизи ж.д. станции</w:t>
      </w:r>
      <w:r w:rsidR="00984300">
        <w:rPr>
          <w:rFonts w:ascii="Times New Roman" w:hAnsi="Times New Roman"/>
          <w:sz w:val="28"/>
          <w:szCs w:val="28"/>
        </w:rPr>
        <w:t xml:space="preserve"> </w:t>
      </w:r>
      <w:r w:rsidRPr="00984300">
        <w:rPr>
          <w:rFonts w:ascii="Times New Roman" w:hAnsi="Times New Roman"/>
          <w:sz w:val="28"/>
          <w:szCs w:val="28"/>
        </w:rPr>
        <w:t>Копьево с р. Черный Июс характеризуется весьма неустойчивым расходом воды. В пределах Кузнецкого Алатау она имеет</w:t>
      </w:r>
      <w:r w:rsidR="00984300">
        <w:rPr>
          <w:rFonts w:ascii="Times New Roman" w:hAnsi="Times New Roman"/>
          <w:sz w:val="28"/>
          <w:szCs w:val="28"/>
        </w:rPr>
        <w:t xml:space="preserve"> </w:t>
      </w:r>
      <w:r w:rsidRPr="00984300">
        <w:rPr>
          <w:rFonts w:ascii="Times New Roman" w:hAnsi="Times New Roman"/>
          <w:sz w:val="28"/>
          <w:szCs w:val="28"/>
        </w:rPr>
        <w:t xml:space="preserve">черты </w:t>
      </w:r>
      <w:r w:rsidRPr="00984300">
        <w:rPr>
          <w:rFonts w:ascii="Times New Roman" w:hAnsi="Times New Roman"/>
          <w:sz w:val="28"/>
          <w:szCs w:val="28"/>
          <w:lang w:bidi="he-IL"/>
        </w:rPr>
        <w:t xml:space="preserve">типичной горной реки, но в Чебаково-Балахтинской котловине обретает характер равнинного водотока. В верхнем течении в р.Белый Июс впадает большое число сравнительно крупных притоков (Пихтерек, Тюхтерек, Караташ и др.) </w:t>
      </w:r>
    </w:p>
    <w:p w:rsidR="00984300" w:rsidRDefault="001653CF" w:rsidP="00984300">
      <w:pPr>
        <w:suppressAutoHyphens/>
        <w:spacing w:after="0" w:line="360" w:lineRule="auto"/>
        <w:ind w:firstLine="709"/>
        <w:jc w:val="both"/>
        <w:rPr>
          <w:rFonts w:ascii="Times New Roman" w:hAnsi="Times New Roman"/>
          <w:sz w:val="28"/>
          <w:szCs w:val="28"/>
          <w:lang w:bidi="he-IL"/>
        </w:rPr>
      </w:pPr>
      <w:r w:rsidRPr="00984300">
        <w:rPr>
          <w:rFonts w:ascii="Times New Roman" w:hAnsi="Times New Roman"/>
          <w:sz w:val="28"/>
          <w:szCs w:val="28"/>
          <w:lang w:bidi="he-IL"/>
        </w:rPr>
        <w:t xml:space="preserve">В степной зоне количество рек незначительно, и они имеют небольшие размеры. Например, р. Карыш, которая берет свое начало вблизи ж.д. станции Сон, неоднократно скрывается под землю, затем через воклюзы появляется вновь на поверхности и впадает в оз. Иткуль. Подобным же образом ведет себя сравнительно короткая речка Сохочул. </w:t>
      </w:r>
    </w:p>
    <w:p w:rsidR="00984300" w:rsidRDefault="001653CF" w:rsidP="00984300">
      <w:pPr>
        <w:suppressAutoHyphens/>
        <w:spacing w:after="0" w:line="360" w:lineRule="auto"/>
        <w:ind w:firstLine="709"/>
        <w:jc w:val="both"/>
        <w:rPr>
          <w:rFonts w:ascii="Times New Roman" w:hAnsi="Times New Roman"/>
          <w:sz w:val="28"/>
          <w:szCs w:val="28"/>
          <w:lang w:bidi="he-IL"/>
        </w:rPr>
      </w:pPr>
      <w:r w:rsidRPr="00984300">
        <w:rPr>
          <w:rFonts w:ascii="Times New Roman" w:hAnsi="Times New Roman"/>
          <w:sz w:val="28"/>
          <w:szCs w:val="28"/>
          <w:lang w:bidi="he-IL"/>
        </w:rPr>
        <w:t xml:space="preserve">В гольцовой зоне питание рек осуществляется в основном за счет таяния </w:t>
      </w:r>
      <w:r w:rsidR="00E13955" w:rsidRPr="00984300">
        <w:rPr>
          <w:rFonts w:ascii="Times New Roman" w:hAnsi="Times New Roman"/>
          <w:sz w:val="28"/>
          <w:szCs w:val="28"/>
          <w:lang w:bidi="he-IL"/>
        </w:rPr>
        <w:t>сне</w:t>
      </w:r>
      <w:r w:rsidRPr="00984300">
        <w:rPr>
          <w:rFonts w:ascii="Times New Roman" w:hAnsi="Times New Roman"/>
          <w:sz w:val="28"/>
          <w:szCs w:val="28"/>
          <w:lang w:bidi="he-IL"/>
        </w:rPr>
        <w:t xml:space="preserve">га и льда, в таежной - за счет дождевых и талых вод, а в степной зоне - за </w:t>
      </w:r>
      <w:r w:rsidR="00E13955" w:rsidRPr="00984300">
        <w:rPr>
          <w:rFonts w:ascii="Times New Roman" w:hAnsi="Times New Roman"/>
          <w:sz w:val="28"/>
          <w:szCs w:val="28"/>
          <w:lang w:bidi="he-IL"/>
        </w:rPr>
        <w:t>сче</w:t>
      </w:r>
      <w:r w:rsidRPr="00984300">
        <w:rPr>
          <w:rFonts w:ascii="Times New Roman" w:hAnsi="Times New Roman"/>
          <w:sz w:val="28"/>
          <w:szCs w:val="28"/>
          <w:lang w:bidi="he-IL"/>
        </w:rPr>
        <w:t xml:space="preserve">т дождевых вод. При этом в степной зоне атмосферные осадки, выпадающие </w:t>
      </w:r>
      <w:r w:rsidR="00E13955" w:rsidRPr="00984300">
        <w:rPr>
          <w:rFonts w:ascii="Times New Roman" w:hAnsi="Times New Roman"/>
          <w:sz w:val="28"/>
          <w:szCs w:val="28"/>
          <w:lang w:bidi="he-IL"/>
        </w:rPr>
        <w:t>в виде</w:t>
      </w:r>
      <w:r w:rsidRPr="00984300">
        <w:rPr>
          <w:rFonts w:ascii="Times New Roman" w:hAnsi="Times New Roman"/>
          <w:sz w:val="28"/>
          <w:szCs w:val="28"/>
          <w:lang w:bidi="he-IL"/>
        </w:rPr>
        <w:t xml:space="preserve"> ливней, быстро скатываются по поверхности, вызывая сели и непомерное</w:t>
      </w:r>
      <w:r w:rsidR="00984300">
        <w:rPr>
          <w:rFonts w:ascii="Times New Roman" w:hAnsi="Times New Roman"/>
          <w:sz w:val="28"/>
          <w:szCs w:val="28"/>
          <w:lang w:bidi="he-IL"/>
        </w:rPr>
        <w:t xml:space="preserve"> </w:t>
      </w:r>
      <w:r w:rsidR="00E13955" w:rsidRPr="00984300">
        <w:rPr>
          <w:rFonts w:ascii="Times New Roman" w:hAnsi="Times New Roman"/>
          <w:sz w:val="28"/>
          <w:szCs w:val="28"/>
          <w:lang w:bidi="he-IL"/>
        </w:rPr>
        <w:t>«вздутие» речек.</w:t>
      </w:r>
    </w:p>
    <w:p w:rsidR="00984300" w:rsidRDefault="00E13955" w:rsidP="00984300">
      <w:pPr>
        <w:suppressAutoHyphens/>
        <w:spacing w:after="0" w:line="360" w:lineRule="auto"/>
        <w:ind w:firstLine="709"/>
        <w:jc w:val="both"/>
        <w:rPr>
          <w:rFonts w:ascii="Times New Roman" w:hAnsi="Times New Roman"/>
          <w:sz w:val="28"/>
          <w:szCs w:val="28"/>
          <w:lang w:bidi="he-IL"/>
        </w:rPr>
      </w:pPr>
      <w:r w:rsidRPr="00984300">
        <w:rPr>
          <w:rFonts w:ascii="Times New Roman" w:hAnsi="Times New Roman"/>
          <w:sz w:val="28"/>
          <w:szCs w:val="28"/>
          <w:lang w:bidi="he-IL"/>
        </w:rPr>
        <w:t>Описываемая территория</w:t>
      </w:r>
      <w:r w:rsidR="00984300">
        <w:rPr>
          <w:rFonts w:ascii="Times New Roman" w:hAnsi="Times New Roman"/>
          <w:sz w:val="28"/>
          <w:szCs w:val="28"/>
          <w:lang w:bidi="he-IL"/>
        </w:rPr>
        <w:t xml:space="preserve"> </w:t>
      </w:r>
      <w:r w:rsidRPr="00984300">
        <w:rPr>
          <w:rFonts w:ascii="Times New Roman" w:hAnsi="Times New Roman"/>
          <w:sz w:val="28"/>
          <w:szCs w:val="28"/>
          <w:lang w:bidi="he-IL"/>
        </w:rPr>
        <w:t xml:space="preserve">богата озерными водоемами и болотами различного типа. Озера изобилуют в гольцовой и степной зонах. В горно-таежной зоне, в ее подзоне, прилегающей к гольцовой, озерных водоемов практически нет. Озера в гольцвой и предгольцовой зонах либо экзарационные, либо моренно-подпрудные, воды ультрапресные и практически не содержат растворенных солей. </w:t>
      </w:r>
    </w:p>
    <w:p w:rsidR="00984300" w:rsidRDefault="00E13955" w:rsidP="00984300">
      <w:pPr>
        <w:suppressAutoHyphens/>
        <w:spacing w:after="0" w:line="360" w:lineRule="auto"/>
        <w:ind w:firstLine="709"/>
        <w:jc w:val="both"/>
        <w:rPr>
          <w:rFonts w:ascii="Times New Roman" w:hAnsi="Times New Roman"/>
          <w:sz w:val="28"/>
          <w:szCs w:val="28"/>
          <w:lang w:bidi="he-IL"/>
        </w:rPr>
      </w:pPr>
      <w:r w:rsidRPr="00984300">
        <w:rPr>
          <w:rFonts w:ascii="Times New Roman" w:hAnsi="Times New Roman"/>
          <w:sz w:val="28"/>
          <w:szCs w:val="28"/>
          <w:lang w:bidi="he-IL"/>
        </w:rPr>
        <w:t>Озера степной и горной лесостепи сформировались в дефляционных котловинах. Наиболее крупные озера (Беле, Шира, Иткуль и др.) образовались в котловинах выдувания, оформившихся на месте синклинальных структур. Много</w:t>
      </w:r>
      <w:r w:rsidR="00984300">
        <w:rPr>
          <w:rFonts w:ascii="Times New Roman" w:hAnsi="Times New Roman"/>
          <w:sz w:val="28"/>
          <w:szCs w:val="28"/>
          <w:lang w:bidi="he-IL"/>
        </w:rPr>
        <w:t xml:space="preserve"> </w:t>
      </w:r>
      <w:r w:rsidRPr="00984300">
        <w:rPr>
          <w:rFonts w:ascii="Times New Roman" w:hAnsi="Times New Roman"/>
          <w:sz w:val="28"/>
          <w:szCs w:val="28"/>
          <w:lang w:bidi="he-IL"/>
        </w:rPr>
        <w:t xml:space="preserve">мелких озер образовалось на молодых поверхностях денудационного выравнивания, сформировавшихся на выходах гранитоидных тел (оз. Доможаково и др.). В горной лесостепи и частично в таежной зоне озера располагаются на выровненных водораздельных пространствах всех трех ранее упомянутых ярусов рельефа. К таким "возвышенным" озерам относятся озера Игерколь, Шерлаки, Дикое, Заводское, Буланкуль и др. Котловины этих озер имеют, главным образом, дефляционное происхождение и, наряду с другими факторами, свидетельствуют об аридном климате изучаемой территории в весьма недалеком прошлом. </w:t>
      </w:r>
    </w:p>
    <w:p w:rsidR="00984300" w:rsidRDefault="00E13955" w:rsidP="00984300">
      <w:pPr>
        <w:suppressAutoHyphens/>
        <w:spacing w:after="0" w:line="360" w:lineRule="auto"/>
        <w:ind w:firstLine="709"/>
        <w:jc w:val="both"/>
        <w:rPr>
          <w:rFonts w:ascii="Times New Roman" w:hAnsi="Times New Roman"/>
          <w:sz w:val="28"/>
          <w:szCs w:val="28"/>
          <w:lang w:bidi="he-IL"/>
        </w:rPr>
      </w:pPr>
      <w:r w:rsidRPr="00984300">
        <w:rPr>
          <w:rFonts w:ascii="Times New Roman" w:hAnsi="Times New Roman"/>
          <w:sz w:val="28"/>
          <w:szCs w:val="28"/>
          <w:lang w:bidi="he-IL"/>
        </w:rPr>
        <w:t xml:space="preserve">Воды многих бессточных или слабопроточных озер степной зоны соленые и горько-соленые. При этом наиболее засоленными являются воды озер, котловины которых выработаны в красноцветных песчаниках верхнего и в вулканогенных толщах нижнего девона (озера Шира, Матарак, Шунет, Беле, Утичьи и др.). </w:t>
      </w:r>
    </w:p>
    <w:p w:rsidR="00984300" w:rsidRDefault="00E13955" w:rsidP="00984300">
      <w:pPr>
        <w:suppressAutoHyphens/>
        <w:spacing w:after="0" w:line="360" w:lineRule="auto"/>
        <w:ind w:firstLine="709"/>
        <w:jc w:val="both"/>
        <w:rPr>
          <w:rFonts w:ascii="Times New Roman" w:hAnsi="Times New Roman"/>
          <w:sz w:val="28"/>
          <w:szCs w:val="28"/>
          <w:lang w:bidi="he-IL"/>
        </w:rPr>
      </w:pPr>
      <w:r w:rsidRPr="00984300">
        <w:rPr>
          <w:rFonts w:ascii="Times New Roman" w:hAnsi="Times New Roman"/>
          <w:sz w:val="28"/>
          <w:szCs w:val="28"/>
          <w:lang w:bidi="he-IL"/>
        </w:rPr>
        <w:t>Болота представлены верховыми (возвышенными), низинными и промежуточными типами и различны по своему происхождению</w:t>
      </w:r>
      <w:r w:rsidR="00607ABC" w:rsidRPr="00984300">
        <w:rPr>
          <w:rFonts w:ascii="Times New Roman" w:hAnsi="Times New Roman"/>
          <w:sz w:val="28"/>
          <w:szCs w:val="28"/>
          <w:lang w:bidi="he-IL"/>
        </w:rPr>
        <w:t>.</w:t>
      </w:r>
    </w:p>
    <w:p w:rsidR="00984300" w:rsidRDefault="00607ABC" w:rsidP="00984300">
      <w:pPr>
        <w:suppressAutoHyphens/>
        <w:spacing w:after="0" w:line="360" w:lineRule="auto"/>
        <w:ind w:firstLine="709"/>
        <w:jc w:val="both"/>
        <w:rPr>
          <w:rFonts w:ascii="Times New Roman" w:hAnsi="Times New Roman"/>
          <w:sz w:val="28"/>
          <w:szCs w:val="28"/>
          <w:lang w:bidi="he-IL"/>
        </w:rPr>
      </w:pPr>
      <w:r w:rsidRPr="00984300">
        <w:rPr>
          <w:rFonts w:ascii="Times New Roman" w:hAnsi="Times New Roman"/>
          <w:sz w:val="28"/>
          <w:szCs w:val="28"/>
          <w:lang w:bidi="he-IL"/>
        </w:rPr>
        <w:t xml:space="preserve">Болота на эквипленных поверхностях голъцовой зоны большей частью моховые, а их формирование обусловлено большим количеством атмосферных осадков, близостью водонепроницаемых коренных пород и слабой водонепроницаемостью покрова рыхлых отложений, изобилующих глинистыми частицами. В поле развития моренного ландшафта большая часть болот образовалась за счет зарастания моренно-подпрудных озер. Они обычно моховые. На плоских водоразделах горно-таежной и горно-лесостепной зон болота сформировались при зарастании озер в дефляционных котловинах или на пологих участках в силу тех же причин, что и на эквипленных поверхностях. Преобладают травянистые болота, но также есть много моховых. </w:t>
      </w:r>
    </w:p>
    <w:p w:rsidR="00984300" w:rsidRDefault="00607ABC" w:rsidP="00984300">
      <w:pPr>
        <w:suppressAutoHyphens/>
        <w:spacing w:after="0" w:line="360" w:lineRule="auto"/>
        <w:ind w:firstLine="709"/>
        <w:jc w:val="both"/>
        <w:rPr>
          <w:rFonts w:ascii="Times New Roman" w:hAnsi="Times New Roman"/>
          <w:sz w:val="28"/>
          <w:szCs w:val="28"/>
          <w:lang w:bidi="he-IL"/>
        </w:rPr>
      </w:pPr>
      <w:r w:rsidRPr="00984300">
        <w:rPr>
          <w:rFonts w:ascii="Times New Roman" w:hAnsi="Times New Roman"/>
          <w:sz w:val="28"/>
          <w:szCs w:val="28"/>
          <w:lang w:bidi="he-IL"/>
        </w:rPr>
        <w:t xml:space="preserve">Условия образования болот на склонах более разнообразны. Здесь избыточное увлажнение почв имеет место при изменении крутизны склонов, при смене (вниз по склону) состава и строения делювиального покрова в сторону его меньшей водопроницаемости при закупоривании понор в карстовых воронках и ложбинках и др. </w:t>
      </w:r>
    </w:p>
    <w:p w:rsidR="00984300" w:rsidRDefault="00607ABC" w:rsidP="00984300">
      <w:pPr>
        <w:suppressAutoHyphens/>
        <w:spacing w:after="0" w:line="360" w:lineRule="auto"/>
        <w:ind w:firstLine="709"/>
        <w:jc w:val="both"/>
        <w:rPr>
          <w:rStyle w:val="12"/>
        </w:rPr>
      </w:pPr>
      <w:r w:rsidRPr="00984300">
        <w:rPr>
          <w:rStyle w:val="12"/>
        </w:rPr>
        <w:t xml:space="preserve">В степной зоне распространены лишь низинные болота. Здесь заболочены ложа почти всех крупных долин рек Карыш, Сон, Туим, Тюрим И др. Большим распространением в степной зоне пользуются болота, образовавшиеся вследствие зарастания озерных водоемов (Марекульское и Марченгашское болота). Эти болота преимущественно травяные, осоковые и камышовые. </w:t>
      </w:r>
    </w:p>
    <w:p w:rsidR="00984300" w:rsidRDefault="00607ABC" w:rsidP="00984300">
      <w:pPr>
        <w:suppressAutoHyphens/>
        <w:spacing w:after="0" w:line="360" w:lineRule="auto"/>
        <w:ind w:firstLine="709"/>
        <w:jc w:val="both"/>
        <w:rPr>
          <w:rFonts w:ascii="Times New Roman" w:hAnsi="Times New Roman"/>
          <w:sz w:val="28"/>
          <w:szCs w:val="28"/>
          <w:lang w:bidi="he-IL"/>
        </w:rPr>
      </w:pPr>
      <w:r w:rsidRPr="00984300">
        <w:rPr>
          <w:rStyle w:val="12"/>
        </w:rPr>
        <w:t>На бо</w:t>
      </w:r>
      <w:r w:rsidRPr="00984300">
        <w:rPr>
          <w:rFonts w:ascii="Times New Roman" w:hAnsi="Times New Roman"/>
          <w:sz w:val="28"/>
          <w:szCs w:val="28"/>
          <w:lang w:bidi="he-IL"/>
        </w:rPr>
        <w:t>льшей части территории господствует резко континентальный климат. Лето здесь непродолжительное и жаркое. В степной зоне в июльские солнечные и безветренные дни каменистые и песчаные грунты нагреваются до +50</w:t>
      </w:r>
      <w:r w:rsidRPr="00984300">
        <w:rPr>
          <w:rFonts w:ascii="Times New Roman" w:hAnsi="Times New Roman"/>
          <w:sz w:val="28"/>
          <w:szCs w:val="28"/>
          <w:vertAlign w:val="superscript"/>
          <w:lang w:bidi="he-IL"/>
        </w:rPr>
        <w:t>0</w:t>
      </w:r>
      <w:r w:rsidRPr="00984300">
        <w:rPr>
          <w:rFonts w:ascii="Times New Roman" w:hAnsi="Times New Roman"/>
          <w:sz w:val="28"/>
          <w:szCs w:val="28"/>
          <w:lang w:bidi="he-IL"/>
        </w:rPr>
        <w:t>С, а температура воздуха доходит до +35-37</w:t>
      </w:r>
      <w:r w:rsidRPr="00984300">
        <w:rPr>
          <w:rFonts w:ascii="Times New Roman" w:hAnsi="Times New Roman"/>
          <w:sz w:val="28"/>
          <w:szCs w:val="28"/>
          <w:vertAlign w:val="superscript"/>
          <w:lang w:bidi="he-IL"/>
        </w:rPr>
        <w:t>0</w:t>
      </w:r>
      <w:r w:rsidRPr="00984300">
        <w:rPr>
          <w:rFonts w:ascii="Times New Roman" w:hAnsi="Times New Roman"/>
          <w:sz w:val="28"/>
          <w:szCs w:val="28"/>
          <w:lang w:bidi="he-IL"/>
        </w:rPr>
        <w:t>С. Зато летние ночи в ясную погоду прохладные, температура воздуха иногда снижается до 0</w:t>
      </w:r>
      <w:r w:rsidRPr="00984300">
        <w:rPr>
          <w:rFonts w:ascii="Times New Roman" w:hAnsi="Times New Roman"/>
          <w:sz w:val="28"/>
          <w:szCs w:val="28"/>
          <w:vertAlign w:val="superscript"/>
          <w:lang w:bidi="he-IL"/>
        </w:rPr>
        <w:t>0</w:t>
      </w:r>
      <w:r w:rsidRPr="00984300">
        <w:rPr>
          <w:rFonts w:ascii="Times New Roman" w:hAnsi="Times New Roman"/>
          <w:sz w:val="28"/>
          <w:szCs w:val="28"/>
          <w:lang w:bidi="he-IL"/>
        </w:rPr>
        <w:t>С , а в первой половине июня бывают и заморозки. Зимы продолжительные и сравнительно холодные. На курорте «Озеро Шира» средняя месячная температура июля + 18.8</w:t>
      </w:r>
      <w:r w:rsidRPr="00984300">
        <w:rPr>
          <w:rFonts w:ascii="Times New Roman" w:hAnsi="Times New Roman"/>
          <w:sz w:val="28"/>
          <w:szCs w:val="28"/>
          <w:vertAlign w:val="superscript"/>
          <w:lang w:bidi="he-IL"/>
        </w:rPr>
        <w:t>0</w:t>
      </w:r>
      <w:r w:rsidRPr="00984300">
        <w:rPr>
          <w:rFonts w:ascii="Times New Roman" w:hAnsi="Times New Roman"/>
          <w:sz w:val="28"/>
          <w:szCs w:val="28"/>
          <w:lang w:bidi="he-IL"/>
        </w:rPr>
        <w:t>с, января – -18.9</w:t>
      </w:r>
      <w:r w:rsidRPr="00984300">
        <w:rPr>
          <w:rFonts w:ascii="Times New Roman" w:hAnsi="Times New Roman"/>
          <w:sz w:val="28"/>
          <w:szCs w:val="28"/>
          <w:vertAlign w:val="superscript"/>
          <w:lang w:bidi="he-IL"/>
        </w:rPr>
        <w:t>0</w:t>
      </w:r>
      <w:r w:rsidRPr="00984300">
        <w:rPr>
          <w:rFonts w:ascii="Times New Roman" w:hAnsi="Times New Roman"/>
          <w:sz w:val="28"/>
          <w:szCs w:val="28"/>
          <w:lang w:bidi="he-IL"/>
        </w:rPr>
        <w:t xml:space="preserve">С. Наиболее высокая температура (+37 С) </w:t>
      </w:r>
      <w:r w:rsidRPr="00984300">
        <w:rPr>
          <w:rStyle w:val="12"/>
        </w:rPr>
        <w:t>регистрировалась на курорте «Озеро Шира» в июле-августе, наиболее низкая (-490с) на ж.д. станции Шира в январе. Среднегодовая температура курорта «Озеро Шира»- 00С, пос. Коммунар - -0.10С , ж.д. станции Шира - -0.50с. Годовая амплитуда колебаний температуры достигает 85°С, суточная - 30°С. На температуру влияет не</w:t>
      </w:r>
      <w:r w:rsidRPr="00984300">
        <w:rPr>
          <w:rFonts w:ascii="Times New Roman" w:hAnsi="Times New Roman"/>
          <w:sz w:val="28"/>
          <w:szCs w:val="28"/>
          <w:lang w:bidi="he-IL"/>
        </w:rPr>
        <w:t xml:space="preserve"> только высота над уровнем моря, но и разнообразие форм рельефа. </w:t>
      </w:r>
    </w:p>
    <w:p w:rsidR="00984300" w:rsidRDefault="00607ABC" w:rsidP="00984300">
      <w:pPr>
        <w:suppressAutoHyphens/>
        <w:spacing w:after="0" w:line="360" w:lineRule="auto"/>
        <w:ind w:firstLine="709"/>
        <w:jc w:val="both"/>
        <w:rPr>
          <w:rFonts w:ascii="Times New Roman" w:hAnsi="Times New Roman"/>
          <w:sz w:val="28"/>
          <w:szCs w:val="28"/>
          <w:lang w:bidi="he-IL"/>
        </w:rPr>
      </w:pPr>
      <w:r w:rsidRPr="00984300">
        <w:rPr>
          <w:rFonts w:ascii="Times New Roman" w:hAnsi="Times New Roman"/>
          <w:sz w:val="28"/>
          <w:szCs w:val="28"/>
          <w:lang w:bidi="he-IL"/>
        </w:rPr>
        <w:t xml:space="preserve">Атмосферные осадки в степной и лесостепной зонах выпадают, главным образом, в летнее время, в гольцовой и горнотаежной зонах-преимущественно осенью и в первой половине зимы. </w:t>
      </w:r>
    </w:p>
    <w:p w:rsidR="00984300" w:rsidRDefault="00607ABC" w:rsidP="00984300">
      <w:pPr>
        <w:suppressAutoHyphens/>
        <w:spacing w:after="0" w:line="360" w:lineRule="auto"/>
        <w:ind w:firstLine="709"/>
        <w:jc w:val="both"/>
        <w:rPr>
          <w:rFonts w:ascii="Times New Roman" w:hAnsi="Times New Roman"/>
          <w:sz w:val="28"/>
          <w:szCs w:val="28"/>
          <w:lang w:bidi="he-IL"/>
        </w:rPr>
      </w:pPr>
      <w:r w:rsidRPr="00984300">
        <w:rPr>
          <w:rFonts w:ascii="Times New Roman" w:hAnsi="Times New Roman"/>
          <w:sz w:val="28"/>
          <w:szCs w:val="28"/>
          <w:lang w:bidi="he-IL"/>
        </w:rPr>
        <w:t xml:space="preserve">Общее годовое количество атмосферных осадков сильно уменьшается в направлении от гольцовой зоны к степной: пос. Коммунар - </w:t>
      </w:r>
      <w:smartTag w:uri="urn:schemas-microsoft-com:office:smarttags" w:element="metricconverter">
        <w:smartTagPr>
          <w:attr w:name="ProductID" w:val="807 мм"/>
        </w:smartTagPr>
        <w:r w:rsidRPr="00984300">
          <w:rPr>
            <w:rFonts w:ascii="Times New Roman" w:hAnsi="Times New Roman"/>
            <w:sz w:val="28"/>
            <w:szCs w:val="28"/>
            <w:lang w:bidi="he-IL"/>
          </w:rPr>
          <w:t>807 мм</w:t>
        </w:r>
      </w:smartTag>
      <w:r w:rsidRPr="00984300">
        <w:rPr>
          <w:rFonts w:ascii="Times New Roman" w:hAnsi="Times New Roman"/>
          <w:sz w:val="28"/>
          <w:szCs w:val="28"/>
          <w:lang w:bidi="he-IL"/>
        </w:rPr>
        <w:t xml:space="preserve">, пос. Бе- </w:t>
      </w:r>
      <w:r w:rsidR="00AD78F3" w:rsidRPr="00984300">
        <w:rPr>
          <w:rFonts w:ascii="Times New Roman" w:hAnsi="Times New Roman"/>
          <w:sz w:val="28"/>
          <w:szCs w:val="28"/>
        </w:rPr>
        <w:t xml:space="preserve">ренжак </w:t>
      </w:r>
      <w:r w:rsidR="00AD78F3" w:rsidRPr="00984300">
        <w:rPr>
          <w:rFonts w:ascii="Times New Roman" w:hAnsi="Times New Roman"/>
          <w:sz w:val="28"/>
          <w:szCs w:val="28"/>
          <w:lang w:bidi="he-IL"/>
        </w:rPr>
        <w:t xml:space="preserve">- </w:t>
      </w:r>
      <w:smartTag w:uri="urn:schemas-microsoft-com:office:smarttags" w:element="metricconverter">
        <w:smartTagPr>
          <w:attr w:name="ProductID" w:val="435 мм"/>
        </w:smartTagPr>
        <w:r w:rsidR="00AD78F3" w:rsidRPr="00984300">
          <w:rPr>
            <w:rFonts w:ascii="Times New Roman" w:hAnsi="Times New Roman"/>
            <w:sz w:val="28"/>
            <w:szCs w:val="28"/>
            <w:lang w:bidi="he-IL"/>
          </w:rPr>
          <w:t>435 мм</w:t>
        </w:r>
      </w:smartTag>
      <w:r w:rsidR="00AD78F3" w:rsidRPr="00984300">
        <w:rPr>
          <w:rFonts w:ascii="Times New Roman" w:hAnsi="Times New Roman"/>
          <w:sz w:val="28"/>
          <w:szCs w:val="28"/>
          <w:lang w:bidi="he-IL"/>
        </w:rPr>
        <w:t xml:space="preserve">, Малая Сыя - </w:t>
      </w:r>
      <w:smartTag w:uri="urn:schemas-microsoft-com:office:smarttags" w:element="metricconverter">
        <w:smartTagPr>
          <w:attr w:name="ProductID" w:val="395 мм"/>
        </w:smartTagPr>
        <w:r w:rsidR="00AD78F3" w:rsidRPr="00984300">
          <w:rPr>
            <w:rFonts w:ascii="Times New Roman" w:hAnsi="Times New Roman"/>
            <w:sz w:val="28"/>
            <w:szCs w:val="28"/>
            <w:lang w:bidi="he-IL"/>
          </w:rPr>
          <w:t>395 мм</w:t>
        </w:r>
      </w:smartTag>
      <w:r w:rsidR="00AD78F3" w:rsidRPr="00984300">
        <w:rPr>
          <w:rFonts w:ascii="Times New Roman" w:hAnsi="Times New Roman"/>
          <w:sz w:val="28"/>
          <w:szCs w:val="28"/>
          <w:lang w:bidi="he-IL"/>
        </w:rPr>
        <w:t xml:space="preserve">, пос. Туим - </w:t>
      </w:r>
      <w:smartTag w:uri="urn:schemas-microsoft-com:office:smarttags" w:element="metricconverter">
        <w:smartTagPr>
          <w:attr w:name="ProductID" w:val="353 мм"/>
        </w:smartTagPr>
        <w:r w:rsidR="00AD78F3" w:rsidRPr="00984300">
          <w:rPr>
            <w:rFonts w:ascii="Times New Roman" w:hAnsi="Times New Roman"/>
            <w:sz w:val="28"/>
            <w:szCs w:val="28"/>
            <w:lang w:bidi="he-IL"/>
          </w:rPr>
          <w:t>353 мм</w:t>
        </w:r>
      </w:smartTag>
      <w:r w:rsidR="00AD78F3" w:rsidRPr="00984300">
        <w:rPr>
          <w:rFonts w:ascii="Times New Roman" w:hAnsi="Times New Roman"/>
          <w:sz w:val="28"/>
          <w:szCs w:val="28"/>
          <w:lang w:bidi="he-IL"/>
        </w:rPr>
        <w:t xml:space="preserve">, ж.д. станция Шира - </w:t>
      </w:r>
      <w:smartTag w:uri="urn:schemas-microsoft-com:office:smarttags" w:element="metricconverter">
        <w:smartTagPr>
          <w:attr w:name="ProductID" w:val="312 мм"/>
        </w:smartTagPr>
        <w:r w:rsidR="00AD78F3" w:rsidRPr="00984300">
          <w:rPr>
            <w:rFonts w:ascii="Times New Roman" w:hAnsi="Times New Roman"/>
            <w:sz w:val="28"/>
            <w:szCs w:val="28"/>
            <w:lang w:bidi="he-IL"/>
          </w:rPr>
          <w:t>312 мм</w:t>
        </w:r>
      </w:smartTag>
      <w:r w:rsidR="00AD78F3" w:rsidRPr="00984300">
        <w:rPr>
          <w:rFonts w:ascii="Times New Roman" w:hAnsi="Times New Roman"/>
          <w:sz w:val="28"/>
          <w:szCs w:val="28"/>
          <w:lang w:bidi="he-IL"/>
        </w:rPr>
        <w:t xml:space="preserve">, курорт «Озеро Шира» </w:t>
      </w:r>
      <w:smartTag w:uri="urn:schemas-microsoft-com:office:smarttags" w:element="metricconverter">
        <w:smartTagPr>
          <w:attr w:name="ProductID" w:val="-283 мм"/>
        </w:smartTagPr>
        <w:r w:rsidR="00AD78F3" w:rsidRPr="00984300">
          <w:rPr>
            <w:rFonts w:ascii="Times New Roman" w:hAnsi="Times New Roman"/>
            <w:sz w:val="28"/>
            <w:szCs w:val="28"/>
            <w:lang w:bidi="he-IL"/>
          </w:rPr>
          <w:t>-283 мм</w:t>
        </w:r>
      </w:smartTag>
      <w:r w:rsidR="00AD78F3" w:rsidRPr="00984300">
        <w:rPr>
          <w:rFonts w:ascii="Times New Roman" w:hAnsi="Times New Roman"/>
          <w:sz w:val="28"/>
          <w:szCs w:val="28"/>
          <w:lang w:bidi="he-IL"/>
        </w:rPr>
        <w:t xml:space="preserve">, Черное озеро - </w:t>
      </w:r>
      <w:smartTag w:uri="urn:schemas-microsoft-com:office:smarttags" w:element="metricconverter">
        <w:smartTagPr>
          <w:attr w:name="ProductID" w:val="266 мм"/>
        </w:smartTagPr>
        <w:r w:rsidR="00AD78F3" w:rsidRPr="00984300">
          <w:rPr>
            <w:rFonts w:ascii="Times New Roman" w:hAnsi="Times New Roman"/>
            <w:sz w:val="28"/>
            <w:szCs w:val="28"/>
            <w:lang w:bidi="he-IL"/>
          </w:rPr>
          <w:t>266 мм</w:t>
        </w:r>
      </w:smartTag>
      <w:r w:rsidR="00AD78F3" w:rsidRPr="00984300">
        <w:rPr>
          <w:rFonts w:ascii="Times New Roman" w:hAnsi="Times New Roman"/>
          <w:sz w:val="28"/>
          <w:szCs w:val="28"/>
          <w:lang w:bidi="he-IL"/>
        </w:rPr>
        <w:t xml:space="preserve">. </w:t>
      </w:r>
    </w:p>
    <w:p w:rsidR="00984300" w:rsidRDefault="00AD78F3" w:rsidP="00984300">
      <w:pPr>
        <w:suppressAutoHyphens/>
        <w:spacing w:after="0" w:line="360" w:lineRule="auto"/>
        <w:ind w:firstLine="709"/>
        <w:jc w:val="both"/>
        <w:rPr>
          <w:rFonts w:ascii="Times New Roman" w:hAnsi="Times New Roman"/>
          <w:sz w:val="28"/>
          <w:szCs w:val="28"/>
          <w:lang w:bidi="he-IL"/>
        </w:rPr>
      </w:pPr>
      <w:r w:rsidRPr="00984300">
        <w:rPr>
          <w:rFonts w:ascii="Times New Roman" w:hAnsi="Times New Roman"/>
          <w:sz w:val="28"/>
          <w:szCs w:val="28"/>
          <w:lang w:bidi="he-IL"/>
        </w:rPr>
        <w:t xml:space="preserve">В конце июня, в июле, реже, начале августа в степной и лесостепной зонах атмосферные осадки часто выпадают в виде ливней с очень крупным градом (градины до </w:t>
      </w:r>
      <w:smartTag w:uri="urn:schemas-microsoft-com:office:smarttags" w:element="metricconverter">
        <w:smartTagPr>
          <w:attr w:name="ProductID" w:val="100 г"/>
        </w:smartTagPr>
        <w:r w:rsidRPr="00984300">
          <w:rPr>
            <w:rFonts w:ascii="Times New Roman" w:hAnsi="Times New Roman"/>
            <w:sz w:val="28"/>
            <w:szCs w:val="28"/>
            <w:lang w:bidi="he-IL"/>
          </w:rPr>
          <w:t>100 г</w:t>
        </w:r>
      </w:smartTag>
      <w:r w:rsidRPr="00984300">
        <w:rPr>
          <w:rFonts w:ascii="Times New Roman" w:hAnsi="Times New Roman"/>
          <w:sz w:val="28"/>
          <w:szCs w:val="28"/>
          <w:lang w:bidi="he-IL"/>
        </w:rPr>
        <w:t xml:space="preserve"> весом). С ливнями связано образование селей. Во второй половине августа и в сентябре осадки обычно выпадают в виде затяжных моросящих дождей . </w:t>
      </w:r>
    </w:p>
    <w:p w:rsidR="00984300" w:rsidRDefault="00AD78F3" w:rsidP="00984300">
      <w:pPr>
        <w:suppressAutoHyphens/>
        <w:spacing w:after="0" w:line="360" w:lineRule="auto"/>
        <w:ind w:firstLine="709"/>
        <w:jc w:val="both"/>
        <w:rPr>
          <w:rFonts w:ascii="Times New Roman" w:hAnsi="Times New Roman"/>
          <w:sz w:val="28"/>
          <w:szCs w:val="28"/>
          <w:lang w:bidi="he-IL"/>
        </w:rPr>
      </w:pPr>
      <w:r w:rsidRPr="00984300">
        <w:rPr>
          <w:rFonts w:ascii="Times New Roman" w:hAnsi="Times New Roman"/>
          <w:sz w:val="28"/>
          <w:szCs w:val="28"/>
          <w:lang w:bidi="he-IL"/>
        </w:rPr>
        <w:t>Снежный покров в степной зоне маломощный. При этом значительное количество снега испаряется</w:t>
      </w:r>
      <w:r w:rsidR="00984300">
        <w:rPr>
          <w:rFonts w:ascii="Times New Roman" w:hAnsi="Times New Roman"/>
          <w:sz w:val="28"/>
          <w:szCs w:val="28"/>
          <w:lang w:bidi="he-IL"/>
        </w:rPr>
        <w:t xml:space="preserve"> </w:t>
      </w:r>
      <w:r w:rsidRPr="00984300">
        <w:rPr>
          <w:rFonts w:ascii="Times New Roman" w:hAnsi="Times New Roman"/>
          <w:sz w:val="28"/>
          <w:szCs w:val="28"/>
          <w:lang w:bidi="he-IL"/>
        </w:rPr>
        <w:t xml:space="preserve">и большие площади оказываются бесснежными всю зиму. В лесостепной зоне снежный покров больше и устойчивее, увеличиваясь в таежной и гoльцовой зонах. </w:t>
      </w:r>
    </w:p>
    <w:p w:rsidR="00984300" w:rsidRDefault="00AD78F3" w:rsidP="00984300">
      <w:pPr>
        <w:suppressAutoHyphens/>
        <w:spacing w:after="0" w:line="360" w:lineRule="auto"/>
        <w:ind w:firstLine="709"/>
        <w:jc w:val="both"/>
        <w:rPr>
          <w:rFonts w:ascii="Times New Roman" w:hAnsi="Times New Roman"/>
          <w:sz w:val="28"/>
          <w:szCs w:val="28"/>
          <w:lang w:bidi="he-IL"/>
        </w:rPr>
      </w:pPr>
      <w:r w:rsidRPr="00984300">
        <w:rPr>
          <w:rFonts w:ascii="Times New Roman" w:hAnsi="Times New Roman"/>
          <w:sz w:val="28"/>
          <w:szCs w:val="28"/>
          <w:lang w:bidi="he-IL"/>
        </w:rPr>
        <w:t xml:space="preserve">Основными факторами, определяющими климат исследуемой территории, являются циклонные ветры, которые двигаются к Минусинской котловине с юго-запада и несут с собой влагу. На своем пути они встречают приподнятую часть хребта Кузнецкого Алатау. Атмосферные потоки, поднимаясь над вершиной хребта, вступают в зону более низких температур. При этом относительная влажность повышается, наступает интенсивная конденсация атмосферной влаги и выпадают осадки. Перевалив через хребет, воздушные потоки опускаются и переходят в зону более высоких температур. Соответственно понижается относительная влажность воздушных потоков. Господствующие ветры превращаются здесь в фены: потоки воздуха, сильно обедненные влагой в горной области, опускаются вниз и выступают в качестве осушающего фактора. </w:t>
      </w:r>
    </w:p>
    <w:p w:rsidR="00984300" w:rsidRDefault="00AD78F3" w:rsidP="00984300">
      <w:pPr>
        <w:suppressAutoHyphens/>
        <w:spacing w:after="0" w:line="360" w:lineRule="auto"/>
        <w:ind w:firstLine="709"/>
        <w:jc w:val="both"/>
        <w:rPr>
          <w:rFonts w:ascii="Times New Roman" w:hAnsi="Times New Roman"/>
          <w:sz w:val="28"/>
          <w:szCs w:val="28"/>
          <w:lang w:bidi="he-IL"/>
        </w:rPr>
      </w:pPr>
      <w:r w:rsidRPr="00984300">
        <w:rPr>
          <w:rFonts w:ascii="Times New Roman" w:hAnsi="Times New Roman"/>
          <w:sz w:val="28"/>
          <w:szCs w:val="28"/>
          <w:lang w:bidi="he-IL"/>
        </w:rPr>
        <w:t>В пределах территории</w:t>
      </w:r>
      <w:r w:rsidR="00984300">
        <w:rPr>
          <w:rFonts w:ascii="Times New Roman" w:hAnsi="Times New Roman"/>
          <w:sz w:val="28"/>
          <w:szCs w:val="28"/>
          <w:lang w:bidi="he-IL"/>
        </w:rPr>
        <w:t xml:space="preserve"> </w:t>
      </w:r>
      <w:r w:rsidRPr="00984300">
        <w:rPr>
          <w:rFonts w:ascii="Times New Roman" w:hAnsi="Times New Roman"/>
          <w:sz w:val="28"/>
          <w:szCs w:val="28"/>
          <w:lang w:bidi="he-IL"/>
        </w:rPr>
        <w:t xml:space="preserve">отчетливо выделяются гольцовая, горнотаежная и степная ландшафтные зоны, характер растительности в которых существенно различается. Резкой границы между зонами нет, и можно выделить ряд переходных подзон. </w:t>
      </w:r>
    </w:p>
    <w:p w:rsidR="00984300" w:rsidRDefault="00AD78F3" w:rsidP="00984300">
      <w:pPr>
        <w:suppressAutoHyphens/>
        <w:spacing w:after="0" w:line="360" w:lineRule="auto"/>
        <w:ind w:firstLine="709"/>
        <w:jc w:val="both"/>
        <w:rPr>
          <w:rFonts w:ascii="Times New Roman" w:hAnsi="Times New Roman"/>
          <w:sz w:val="28"/>
          <w:szCs w:val="28"/>
          <w:lang w:bidi="he-IL"/>
        </w:rPr>
      </w:pPr>
      <w:r w:rsidRPr="00984300">
        <w:rPr>
          <w:rFonts w:ascii="Times New Roman" w:hAnsi="Times New Roman"/>
          <w:sz w:val="28"/>
          <w:szCs w:val="28"/>
          <w:lang w:bidi="he-IL"/>
        </w:rPr>
        <w:t xml:space="preserve">Гольцовая зона занимает сравнительно небольшую площадь в осевой части Кузнецкого Алатау. На этих участках среди каменных морей поверхности глыб покрыты лишайниками, в местах скопления мелкообломочного материала поселяются мхи, горная осока, карликовая ива и береза; на каменных реках и скальных выступах - бадан; на склонах с делювием - черника и другие виды растений. </w:t>
      </w:r>
    </w:p>
    <w:p w:rsidR="00984300" w:rsidRDefault="00AD78F3" w:rsidP="00984300">
      <w:pPr>
        <w:suppressAutoHyphens/>
        <w:spacing w:after="0" w:line="360" w:lineRule="auto"/>
        <w:ind w:firstLine="709"/>
        <w:jc w:val="both"/>
        <w:rPr>
          <w:rFonts w:ascii="Times New Roman" w:hAnsi="Times New Roman"/>
          <w:sz w:val="28"/>
          <w:szCs w:val="28"/>
          <w:lang w:bidi="he-IL"/>
        </w:rPr>
      </w:pPr>
      <w:r w:rsidRPr="00984300">
        <w:rPr>
          <w:rFonts w:ascii="Times New Roman" w:hAnsi="Times New Roman"/>
          <w:sz w:val="28"/>
          <w:szCs w:val="28"/>
          <w:lang w:bidi="he-IL"/>
        </w:rPr>
        <w:t xml:space="preserve">В предгольцовой зоне развиты альпийские луга, заросли карликовой ивы и березы, на пониженных участках и обводненных склонах - густые заросли ольхи. Местами участки покрываются угнетенной древесной растительностью (ель, пихта). </w:t>
      </w:r>
    </w:p>
    <w:p w:rsidR="00984300" w:rsidRDefault="00AD78F3" w:rsidP="00984300">
      <w:pPr>
        <w:suppressAutoHyphens/>
        <w:spacing w:after="0" w:line="360" w:lineRule="auto"/>
        <w:ind w:firstLine="709"/>
        <w:jc w:val="both"/>
        <w:rPr>
          <w:rFonts w:ascii="Times New Roman" w:hAnsi="Times New Roman"/>
          <w:sz w:val="28"/>
          <w:szCs w:val="28"/>
          <w:lang w:bidi="he-IL"/>
        </w:rPr>
      </w:pPr>
      <w:r w:rsidRPr="00984300">
        <w:rPr>
          <w:rFonts w:ascii="Times New Roman" w:hAnsi="Times New Roman"/>
          <w:sz w:val="28"/>
          <w:szCs w:val="28"/>
          <w:lang w:bidi="he-IL"/>
        </w:rPr>
        <w:t xml:space="preserve">Гипсометрически ниже располагается подзона высокогорной лесостепи. для нее характерно сочетание участков развития лесной растительности в виде гряд и островов кедра и пихты, а также горных лугов. По ручьям и на сильно заболоченных участках местами </w:t>
      </w:r>
      <w:r w:rsidR="004F7D80" w:rsidRPr="00984300">
        <w:rPr>
          <w:rFonts w:ascii="Times New Roman" w:hAnsi="Times New Roman"/>
          <w:sz w:val="28"/>
          <w:szCs w:val="28"/>
          <w:lang w:bidi="he-IL"/>
        </w:rPr>
        <w:t>значительные</w:t>
      </w:r>
      <w:r w:rsidRPr="00984300">
        <w:rPr>
          <w:rFonts w:ascii="Times New Roman" w:hAnsi="Times New Roman"/>
          <w:sz w:val="28"/>
          <w:szCs w:val="28"/>
          <w:lang w:bidi="he-IL"/>
        </w:rPr>
        <w:t xml:space="preserve"> площади заняты зарослями ольхи. Из других видов древесных растений здесь встречаются белая береза и рябина. Травяной покров в этой подзоне густой и высокий. На участках, лишенных лесной растительности</w:t>
      </w:r>
      <w:r w:rsidR="004F7D80" w:rsidRPr="00984300">
        <w:rPr>
          <w:rFonts w:ascii="Times New Roman" w:hAnsi="Times New Roman"/>
          <w:sz w:val="28"/>
          <w:szCs w:val="28"/>
          <w:lang w:bidi="he-IL"/>
        </w:rPr>
        <w:t xml:space="preserve"> и обводненных, произрастают пырей и осока; на более сухих – разнотравье ; на залесенных участках густой травяной покров образуют папоротники. В этих местах много черемши, черники, смородины, жимолости, брусники и др.; встречаются золотой и маралий корень.</w:t>
      </w:r>
    </w:p>
    <w:p w:rsidR="00984300" w:rsidRDefault="004F7D80" w:rsidP="00984300">
      <w:pPr>
        <w:suppressAutoHyphens/>
        <w:spacing w:after="0" w:line="360" w:lineRule="auto"/>
        <w:ind w:firstLine="709"/>
        <w:jc w:val="both"/>
        <w:rPr>
          <w:rFonts w:ascii="Times New Roman" w:hAnsi="Times New Roman"/>
          <w:sz w:val="28"/>
          <w:szCs w:val="28"/>
        </w:rPr>
      </w:pPr>
      <w:r w:rsidRPr="00984300">
        <w:rPr>
          <w:rFonts w:ascii="Times New Roman" w:hAnsi="Times New Roman"/>
          <w:sz w:val="28"/>
          <w:szCs w:val="28"/>
        </w:rPr>
        <w:t xml:space="preserve">Горно-таежная зона характеризуется в основном сплошным лесным покровом. Ближе к осевой части Кузнецкого Алатау распространены кедровые, пихтовые, кедрово-пихтовые леса; местами, ближе к горной лесостепи, обособляются массивы сосны. В приближении к лесостепной зоне начинает преобладать лиственница. Постоянно встречаются береза, рябина, ива и некоторые другие виды древесной растительности. Травяной покров в горно-таежной зоне высокий, иногда превышающий рост человека, но в густых лесах он низкий и редкий. </w:t>
      </w:r>
    </w:p>
    <w:p w:rsidR="00984300" w:rsidRDefault="004F7D80" w:rsidP="00984300">
      <w:pPr>
        <w:suppressAutoHyphens/>
        <w:spacing w:after="0" w:line="360" w:lineRule="auto"/>
        <w:ind w:firstLine="709"/>
        <w:jc w:val="both"/>
        <w:rPr>
          <w:rFonts w:ascii="Times New Roman" w:hAnsi="Times New Roman"/>
          <w:sz w:val="28"/>
          <w:szCs w:val="28"/>
        </w:rPr>
      </w:pPr>
      <w:r w:rsidRPr="00984300">
        <w:rPr>
          <w:rFonts w:ascii="Times New Roman" w:hAnsi="Times New Roman"/>
          <w:sz w:val="28"/>
          <w:szCs w:val="28"/>
        </w:rPr>
        <w:t xml:space="preserve">В лесостепи и в горной лесостепи склоны южной экспозиции в основном лишены лесной растительности и покрыты невысокими травами. Северные склоны залесены (лиственница, береза, осина и др.) и характеризуются высоким травяным покровом. На заболоченных участках растут моховка, красная и черная смородина, на незалесенных склонах - клубника, а на залесенных - грибы. </w:t>
      </w:r>
    </w:p>
    <w:p w:rsidR="00984300" w:rsidRDefault="004F7D80" w:rsidP="00984300">
      <w:pPr>
        <w:suppressAutoHyphens/>
        <w:spacing w:after="0" w:line="360" w:lineRule="auto"/>
        <w:ind w:firstLine="709"/>
        <w:jc w:val="both"/>
        <w:rPr>
          <w:rFonts w:ascii="Times New Roman" w:hAnsi="Times New Roman"/>
          <w:sz w:val="28"/>
          <w:szCs w:val="28"/>
        </w:rPr>
      </w:pPr>
      <w:r w:rsidRPr="00984300">
        <w:rPr>
          <w:rFonts w:ascii="Times New Roman" w:hAnsi="Times New Roman"/>
          <w:sz w:val="28"/>
          <w:szCs w:val="28"/>
        </w:rPr>
        <w:t xml:space="preserve">Степная зона практически лишена лесов, которые встречаются здесь лишь в виде оазисов. Травяная растительность низкая и ксерофитная. </w:t>
      </w:r>
    </w:p>
    <w:p w:rsidR="00984300" w:rsidRDefault="004F7D80" w:rsidP="00984300">
      <w:pPr>
        <w:suppressAutoHyphens/>
        <w:spacing w:after="0" w:line="360" w:lineRule="auto"/>
        <w:ind w:firstLine="709"/>
        <w:jc w:val="both"/>
        <w:rPr>
          <w:rFonts w:ascii="Times New Roman" w:hAnsi="Times New Roman"/>
          <w:sz w:val="28"/>
          <w:szCs w:val="28"/>
        </w:rPr>
      </w:pPr>
      <w:r w:rsidRPr="00984300">
        <w:rPr>
          <w:rFonts w:ascii="Times New Roman" w:hAnsi="Times New Roman"/>
          <w:sz w:val="28"/>
          <w:szCs w:val="28"/>
        </w:rPr>
        <w:t xml:space="preserve">Животный мир Северной Хакасии богат и разнообразен. В таежной и предгольцовой зонах встречаются медведи, лоси, маралы, косули, рысь и росомаха. Из пушных много соболя, белки, зайцев, бурундуков. В лесостепной зоне водятся косули, зайцы, лисы, барсуки, суслики, хорьки (завезены), бурундуки. Изредка встречаются волки. В степной зоне освоились зайцы-русаки. Много здесь лис и сусликов; в озерах и болотах водится ондатра. Пернатый мир также разнообразен. В гольцовой части водятся кеклики, местами много глухарей, рябчиков (преимущественно в предгольцовой и таежных зонах), тетеревов (в основном в лесостепи), куропаток (в степи и лесостепи) и других мелких птиц. Весной прилетают утки, болотные курочки, другая водоплавающая и болотная дичь, ласточки, журавли. На некоторых озерах живет большая красная утка - турпан, гнездятся гуси. </w:t>
      </w:r>
    </w:p>
    <w:p w:rsidR="00984300" w:rsidRDefault="004F7D80" w:rsidP="00984300">
      <w:pPr>
        <w:suppressAutoHyphens/>
        <w:spacing w:after="0" w:line="360" w:lineRule="auto"/>
        <w:ind w:firstLine="709"/>
        <w:jc w:val="both"/>
        <w:rPr>
          <w:rFonts w:ascii="Times New Roman" w:hAnsi="Times New Roman"/>
          <w:sz w:val="28"/>
          <w:szCs w:val="28"/>
        </w:rPr>
      </w:pPr>
      <w:r w:rsidRPr="00984300">
        <w:rPr>
          <w:rFonts w:ascii="Times New Roman" w:hAnsi="Times New Roman"/>
          <w:sz w:val="28"/>
          <w:szCs w:val="28"/>
        </w:rPr>
        <w:t xml:space="preserve">В водах рек и озер водится рыба - хариус, ленок, таймень (в горных реках), налим, елец, корюшка, щука, окунь, карась, линь, карп. В последние годы в озерные водоемы запущено много иных видов рыб, завезенных из других областей страны (пелядь, омуль, лещ, горбуша и др.). </w:t>
      </w:r>
    </w:p>
    <w:p w:rsidR="00984300" w:rsidRDefault="004F7D80" w:rsidP="00984300">
      <w:pPr>
        <w:suppressAutoHyphens/>
        <w:spacing w:after="0" w:line="360" w:lineRule="auto"/>
        <w:ind w:firstLine="709"/>
        <w:jc w:val="both"/>
        <w:rPr>
          <w:rFonts w:ascii="Times New Roman" w:hAnsi="Times New Roman"/>
          <w:sz w:val="28"/>
          <w:szCs w:val="28"/>
        </w:rPr>
      </w:pPr>
      <w:r w:rsidRPr="00984300">
        <w:rPr>
          <w:rFonts w:ascii="Times New Roman" w:hAnsi="Times New Roman"/>
          <w:sz w:val="28"/>
          <w:szCs w:val="28"/>
        </w:rPr>
        <w:t>Коренное население Северной Хакасии представлено хакасами, проживающими главным образом в мелких поселках: Аргыстар, Топаново, Хазыл-Ал и др. Они специализируются на скотоводстве, выращивании племенных пород крупного рогатого скота, овец. Большая часть населения, представленная русскими, украинцами, немцами, занята в земледелии и местной промышленности. В райцентре Шира, представляющем собой поселок городского типа, имеется крупный молокозавод, элеватор, деревообрабатывающий комбинат, железнодорожная станция, автобаза. В поселке Коммунар действует золотой рудник, в пос. Туим - завод по обработке цветных металлов.</w:t>
      </w:r>
    </w:p>
    <w:p w:rsidR="00984300" w:rsidRDefault="004F7D80" w:rsidP="00984300">
      <w:pPr>
        <w:suppressAutoHyphens/>
        <w:spacing w:after="0" w:line="360" w:lineRule="auto"/>
        <w:ind w:firstLine="709"/>
        <w:jc w:val="both"/>
        <w:rPr>
          <w:rFonts w:ascii="Times New Roman" w:hAnsi="Times New Roman"/>
          <w:sz w:val="28"/>
          <w:szCs w:val="28"/>
        </w:rPr>
      </w:pPr>
      <w:r w:rsidRPr="00984300">
        <w:rPr>
          <w:rFonts w:ascii="Times New Roman" w:hAnsi="Times New Roman"/>
          <w:sz w:val="28"/>
          <w:szCs w:val="28"/>
        </w:rPr>
        <w:t xml:space="preserve">Развитие экономики района определяется его природными ресурсами. Обширные сухие степи, которые большей частью зимой не покрываются снегом, издавна ориентировали людей на развитие пастбищного скотоводства, главным образом, овцеводства. В период освоения целинных земель многие пастбища были распаханы под поля, на которых выращивается корм для скота и зерновые. Засушливый, изменчивый климат описываемой территории неблагоприятен для получения высоких урожаев зерновых культур; в скотоводстве из года в год остро стоит проблема кормов. В последние годы заметно сократилось разведение лошадей. </w:t>
      </w:r>
    </w:p>
    <w:p w:rsidR="00984300" w:rsidRDefault="004F7D80" w:rsidP="00984300">
      <w:pPr>
        <w:suppressAutoHyphens/>
        <w:spacing w:after="0" w:line="360" w:lineRule="auto"/>
        <w:ind w:firstLine="709"/>
        <w:jc w:val="both"/>
        <w:rPr>
          <w:rFonts w:ascii="Times New Roman" w:hAnsi="Times New Roman"/>
          <w:sz w:val="28"/>
          <w:szCs w:val="28"/>
        </w:rPr>
      </w:pPr>
      <w:r w:rsidRPr="00984300">
        <w:rPr>
          <w:rFonts w:ascii="Times New Roman" w:hAnsi="Times New Roman"/>
          <w:sz w:val="28"/>
          <w:szCs w:val="28"/>
        </w:rPr>
        <w:t xml:space="preserve">Недалеко от базы практик ТГУ уже несколько лет функционирует маралятник, где на обширной огороженной территории содержится стадо маралов и пятнистых оленей. из молодых рогов этих животных получают ценное лекарственное сырье - пантокрин. </w:t>
      </w:r>
    </w:p>
    <w:p w:rsidR="00984300" w:rsidRDefault="004F7D80" w:rsidP="00984300">
      <w:pPr>
        <w:suppressAutoHyphens/>
        <w:spacing w:after="0" w:line="360" w:lineRule="auto"/>
        <w:ind w:firstLine="709"/>
        <w:jc w:val="both"/>
        <w:rPr>
          <w:rFonts w:ascii="Times New Roman" w:hAnsi="Times New Roman"/>
          <w:sz w:val="28"/>
          <w:szCs w:val="28"/>
        </w:rPr>
      </w:pPr>
      <w:r w:rsidRPr="00984300">
        <w:rPr>
          <w:rFonts w:ascii="Times New Roman" w:hAnsi="Times New Roman"/>
          <w:sz w:val="28"/>
          <w:szCs w:val="28"/>
        </w:rPr>
        <w:t>Значительную роль в экономике района играют его лесные богатства, а также богатства земных недр: россыпные и рудные месторождения золота, различные строите</w:t>
      </w:r>
      <w:r w:rsidR="009B214E" w:rsidRPr="00984300">
        <w:rPr>
          <w:rFonts w:ascii="Times New Roman" w:hAnsi="Times New Roman"/>
          <w:sz w:val="28"/>
          <w:szCs w:val="28"/>
        </w:rPr>
        <w:t>л</w:t>
      </w:r>
      <w:r w:rsidRPr="00984300">
        <w:rPr>
          <w:rFonts w:ascii="Times New Roman" w:hAnsi="Times New Roman"/>
          <w:sz w:val="28"/>
          <w:szCs w:val="28"/>
        </w:rPr>
        <w:t xml:space="preserve">ьные материалы. </w:t>
      </w:r>
    </w:p>
    <w:p w:rsidR="004F7D80" w:rsidRPr="00984300" w:rsidRDefault="004F7D80" w:rsidP="00984300">
      <w:pPr>
        <w:suppressAutoHyphens/>
        <w:spacing w:after="0" w:line="360" w:lineRule="auto"/>
        <w:ind w:firstLine="709"/>
        <w:jc w:val="both"/>
        <w:rPr>
          <w:rFonts w:ascii="Times New Roman" w:hAnsi="Times New Roman"/>
          <w:sz w:val="28"/>
          <w:szCs w:val="28"/>
          <w:lang w:bidi="he-IL"/>
        </w:rPr>
      </w:pPr>
      <w:r w:rsidRPr="00984300">
        <w:rPr>
          <w:rFonts w:ascii="Times New Roman" w:hAnsi="Times New Roman"/>
          <w:sz w:val="28"/>
          <w:szCs w:val="28"/>
        </w:rPr>
        <w:t xml:space="preserve">Важное значение для </w:t>
      </w:r>
      <w:r w:rsidR="009B214E" w:rsidRPr="00984300">
        <w:rPr>
          <w:rFonts w:ascii="Times New Roman" w:hAnsi="Times New Roman"/>
          <w:sz w:val="28"/>
          <w:szCs w:val="28"/>
        </w:rPr>
        <w:t>района имеет курорт «Озеро Шира»</w:t>
      </w:r>
      <w:r w:rsidRPr="00984300">
        <w:rPr>
          <w:rFonts w:ascii="Times New Roman" w:hAnsi="Times New Roman"/>
          <w:sz w:val="28"/>
          <w:szCs w:val="28"/>
        </w:rPr>
        <w:t>, известный не только в России, но и за ее пределами. Курорт, совместно с расположенным на его территории детским санаторием, функционирует круглогодично и принимает до 17 тысяч посетителей в год. Район пересекается железной дорогой Ачинск-Абакан и асфальтированными шоссейными дорогами. Близ восточной границы полигона проходит автомагистраль Красноярск-Абакан. В степной зоне имеется густая сеть хороших грунтовых дорог, пригодных для проезда практически в любую погоду из-за щебенистости грунта. Многочисленные грунтовые дороги, проложенные по дол</w:t>
      </w:r>
      <w:r w:rsidR="009B214E" w:rsidRPr="00984300">
        <w:rPr>
          <w:rFonts w:ascii="Times New Roman" w:hAnsi="Times New Roman"/>
          <w:sz w:val="28"/>
          <w:szCs w:val="28"/>
        </w:rPr>
        <w:t>инам, в большинстве случаев при</w:t>
      </w:r>
      <w:r w:rsidRPr="00984300">
        <w:rPr>
          <w:rFonts w:ascii="Times New Roman" w:hAnsi="Times New Roman"/>
          <w:sz w:val="28"/>
          <w:szCs w:val="28"/>
        </w:rPr>
        <w:t xml:space="preserve">годны для движения лишь в сухую погоду. </w:t>
      </w:r>
    </w:p>
    <w:p w:rsidR="00984300" w:rsidRDefault="00984300" w:rsidP="00984300">
      <w:pPr>
        <w:pStyle w:val="a5"/>
        <w:widowControl/>
        <w:suppressAutoHyphens/>
        <w:spacing w:line="360" w:lineRule="auto"/>
        <w:ind w:firstLine="709"/>
        <w:jc w:val="both"/>
        <w:rPr>
          <w:b/>
          <w:sz w:val="28"/>
          <w:szCs w:val="28"/>
          <w:lang w:val="en-US"/>
        </w:rPr>
      </w:pPr>
    </w:p>
    <w:p w:rsidR="00984300" w:rsidRPr="00984300" w:rsidRDefault="00984300" w:rsidP="00984300">
      <w:pPr>
        <w:pStyle w:val="a5"/>
        <w:widowControl/>
        <w:suppressAutoHyphens/>
        <w:spacing w:line="360" w:lineRule="auto"/>
        <w:ind w:firstLine="709"/>
        <w:jc w:val="both"/>
        <w:rPr>
          <w:b/>
          <w:sz w:val="28"/>
          <w:szCs w:val="28"/>
          <w:lang w:val="en-US"/>
        </w:rPr>
      </w:pPr>
      <w:r>
        <w:rPr>
          <w:b/>
          <w:sz w:val="28"/>
          <w:szCs w:val="28"/>
        </w:rPr>
        <w:t>1.2 Стратиграфия</w:t>
      </w:r>
    </w:p>
    <w:p w:rsidR="00984300" w:rsidRDefault="00984300" w:rsidP="00984300">
      <w:pPr>
        <w:pStyle w:val="2"/>
        <w:widowControl/>
        <w:suppressAutoHyphens/>
        <w:ind w:left="0" w:right="0" w:firstLine="709"/>
        <w:rPr>
          <w:lang w:val="en-US"/>
        </w:rPr>
      </w:pPr>
    </w:p>
    <w:p w:rsidR="00984300" w:rsidRDefault="00753D9C" w:rsidP="00984300">
      <w:pPr>
        <w:pStyle w:val="2"/>
        <w:widowControl/>
        <w:suppressAutoHyphens/>
        <w:ind w:left="0" w:right="0" w:firstLine="709"/>
      </w:pPr>
      <w:r w:rsidRPr="00984300">
        <w:t xml:space="preserve">В геологическом строении данной территории участвуют отношения девонской, каменноугольной, юрской, меловой и четвертичной систем. Общая мощность пород, слагающих территорию, составляет более </w:t>
      </w:r>
      <w:smartTag w:uri="urn:schemas-microsoft-com:office:smarttags" w:element="metricconverter">
        <w:smartTagPr>
          <w:attr w:name="ProductID" w:val="8000 метров"/>
        </w:smartTagPr>
        <w:r w:rsidRPr="00984300">
          <w:t>8000 метров</w:t>
        </w:r>
      </w:smartTag>
      <w:r w:rsidRPr="00984300">
        <w:t>.</w:t>
      </w:r>
    </w:p>
    <w:p w:rsidR="00984300" w:rsidRDefault="00753D9C" w:rsidP="00984300">
      <w:pPr>
        <w:pStyle w:val="2"/>
        <w:widowControl/>
        <w:suppressAutoHyphens/>
        <w:ind w:left="0" w:right="0" w:firstLine="709"/>
      </w:pPr>
      <w:r w:rsidRPr="00984300">
        <w:t xml:space="preserve">Самыми древними породами, которые выходят на поверхность, являются кварцевые порфиры, альбитофиры, ортофиры,игнимбриты, а также туфы кислого состава нижнедевонского возраста. </w:t>
      </w:r>
    </w:p>
    <w:p w:rsidR="00984300" w:rsidRDefault="00753D9C" w:rsidP="00984300">
      <w:pPr>
        <w:pStyle w:val="2"/>
        <w:widowControl/>
        <w:suppressAutoHyphens/>
        <w:ind w:left="0" w:right="0" w:firstLine="709"/>
      </w:pPr>
      <w:r w:rsidRPr="00984300">
        <w:t>Вначале главы даем стратиграфический очерк всего исследуемого региона.</w:t>
      </w:r>
    </w:p>
    <w:p w:rsidR="00753D9C" w:rsidRPr="00984300" w:rsidRDefault="00753D9C" w:rsidP="00984300">
      <w:pPr>
        <w:pStyle w:val="2"/>
        <w:widowControl/>
        <w:suppressAutoHyphens/>
        <w:ind w:left="0" w:right="0" w:firstLine="709"/>
      </w:pPr>
      <w:r w:rsidRPr="00984300">
        <w:t>Палеозойская эратема.</w:t>
      </w:r>
    </w:p>
    <w:p w:rsidR="00753D9C" w:rsidRPr="00984300" w:rsidRDefault="00753D9C" w:rsidP="00984300">
      <w:pPr>
        <w:pStyle w:val="2"/>
        <w:widowControl/>
        <w:suppressAutoHyphens/>
        <w:ind w:left="0" w:right="0" w:firstLine="709"/>
      </w:pPr>
      <w:r w:rsidRPr="00984300">
        <w:t xml:space="preserve">Вулканогенно-осадочные отложения палеозойской эратемы слагают значительную часть района прохождения практик и представлены породными ассоциациями кембрийской, девонской и каменноугольной систем. </w:t>
      </w:r>
    </w:p>
    <w:p w:rsidR="00753D9C" w:rsidRPr="00984300" w:rsidRDefault="00753D9C" w:rsidP="00984300">
      <w:pPr>
        <w:pStyle w:val="2"/>
        <w:widowControl/>
        <w:suppressAutoHyphens/>
        <w:ind w:left="0" w:right="0" w:firstLine="709"/>
      </w:pPr>
      <w:r w:rsidRPr="00984300">
        <w:t>Кембрийская система.</w:t>
      </w:r>
    </w:p>
    <w:p w:rsidR="00753D9C" w:rsidRPr="00984300" w:rsidRDefault="00753D9C" w:rsidP="00984300">
      <w:pPr>
        <w:pStyle w:val="2"/>
        <w:widowControl/>
        <w:suppressAutoHyphens/>
        <w:ind w:left="0" w:right="0" w:firstLine="709"/>
      </w:pPr>
      <w:r w:rsidRPr="00984300">
        <w:t xml:space="preserve">На территории района кембрийские отложения слагают структуры Кузнецкого Алатау и Батеневского кряжа. Они характеризуются быстрыми фациальными изменениями и незначительными площадями распространения многих стратиграфических подразделений. В соответствии с этим выделяются Ефремкинская и Батеневская структурно-фациальные зоны, в каждой из которых также отмечается значительная неоднородность состава одно возрастных отложений. </w:t>
      </w:r>
    </w:p>
    <w:p w:rsidR="00753D9C" w:rsidRPr="00984300" w:rsidRDefault="00753D9C" w:rsidP="00984300">
      <w:pPr>
        <w:suppressAutoHyphens/>
        <w:spacing w:after="0" w:line="360" w:lineRule="auto"/>
        <w:ind w:firstLine="709"/>
        <w:contextualSpacing/>
        <w:jc w:val="both"/>
        <w:rPr>
          <w:rFonts w:ascii="Times New Roman" w:hAnsi="Times New Roman"/>
          <w:sz w:val="28"/>
          <w:szCs w:val="28"/>
        </w:rPr>
      </w:pPr>
      <w:r w:rsidRPr="00984300">
        <w:rPr>
          <w:rFonts w:ascii="Times New Roman" w:hAnsi="Times New Roman"/>
          <w:sz w:val="28"/>
          <w:szCs w:val="28"/>
        </w:rPr>
        <w:t>На описываемой площади выделяются стратифицированные комплексы нижнего и среднего отделов кембрия, расчлененные в каждой из зон на ряд свит. Большое количество находок остатков скелетной фауны позволяет достаточно надежно датировать и коррелировать кембрийские отложения района и устанавливать их положение в общей стратиграфической схеме кембрия Саяно-Алтайской области.</w:t>
      </w:r>
    </w:p>
    <w:p w:rsidR="00753D9C" w:rsidRPr="00984300" w:rsidRDefault="00753D9C" w:rsidP="00984300">
      <w:pPr>
        <w:suppressAutoHyphens/>
        <w:spacing w:after="0" w:line="360" w:lineRule="auto"/>
        <w:ind w:firstLine="709"/>
        <w:contextualSpacing/>
        <w:jc w:val="both"/>
        <w:rPr>
          <w:rFonts w:ascii="Times New Roman" w:hAnsi="Times New Roman"/>
          <w:sz w:val="28"/>
          <w:szCs w:val="28"/>
        </w:rPr>
      </w:pPr>
      <w:r w:rsidRPr="00984300">
        <w:rPr>
          <w:rFonts w:ascii="Times New Roman" w:hAnsi="Times New Roman"/>
          <w:sz w:val="28"/>
          <w:szCs w:val="28"/>
        </w:rPr>
        <w:t xml:space="preserve">Ведущими группами палеонтологических остатков при определении возраста и при сопоставлении кембрийских отложений являются трилобиты и археоциаты; меньшее значение имеют брахиоподы, хиолиты, водоросли, гастроподы, губки и некоторые другие группы. </w:t>
      </w:r>
    </w:p>
    <w:p w:rsidR="00753D9C" w:rsidRPr="00984300" w:rsidRDefault="00753D9C" w:rsidP="00984300">
      <w:pPr>
        <w:suppressAutoHyphens/>
        <w:spacing w:after="0" w:line="360" w:lineRule="auto"/>
        <w:ind w:firstLine="709"/>
        <w:contextualSpacing/>
        <w:jc w:val="both"/>
        <w:rPr>
          <w:rFonts w:ascii="Times New Roman" w:hAnsi="Times New Roman"/>
          <w:sz w:val="28"/>
          <w:szCs w:val="28"/>
        </w:rPr>
      </w:pPr>
      <w:r w:rsidRPr="00984300">
        <w:rPr>
          <w:rFonts w:ascii="Times New Roman" w:hAnsi="Times New Roman"/>
          <w:sz w:val="28"/>
          <w:szCs w:val="28"/>
        </w:rPr>
        <w:t>Нижиий отдел.</w:t>
      </w:r>
    </w:p>
    <w:p w:rsidR="00753D9C" w:rsidRPr="00984300" w:rsidRDefault="00753D9C" w:rsidP="00984300">
      <w:pPr>
        <w:suppressAutoHyphens/>
        <w:spacing w:after="0" w:line="360" w:lineRule="auto"/>
        <w:ind w:firstLine="709"/>
        <w:contextualSpacing/>
        <w:jc w:val="both"/>
        <w:rPr>
          <w:rFonts w:ascii="Times New Roman" w:hAnsi="Times New Roman"/>
          <w:sz w:val="28"/>
          <w:szCs w:val="28"/>
        </w:rPr>
      </w:pPr>
      <w:r w:rsidRPr="00984300">
        <w:rPr>
          <w:rFonts w:ascii="Times New Roman" w:hAnsi="Times New Roman"/>
          <w:sz w:val="28"/>
          <w:szCs w:val="28"/>
        </w:rPr>
        <w:t xml:space="preserve">Нижний отдел кембрия включает отложения тунгужульской, колоджульской, усинской И ефремкинской свит. </w:t>
      </w:r>
    </w:p>
    <w:p w:rsidR="00753D9C" w:rsidRPr="00984300" w:rsidRDefault="00753D9C" w:rsidP="00984300">
      <w:pPr>
        <w:suppressAutoHyphens/>
        <w:spacing w:after="0" w:line="360" w:lineRule="auto"/>
        <w:ind w:firstLine="709"/>
        <w:contextualSpacing/>
        <w:jc w:val="both"/>
        <w:rPr>
          <w:rFonts w:ascii="Times New Roman" w:hAnsi="Times New Roman"/>
          <w:sz w:val="28"/>
          <w:szCs w:val="28"/>
        </w:rPr>
      </w:pPr>
      <w:r w:rsidRPr="00984300">
        <w:rPr>
          <w:rFonts w:ascii="Times New Roman" w:hAnsi="Times New Roman"/>
          <w:sz w:val="28"/>
          <w:szCs w:val="28"/>
        </w:rPr>
        <w:t xml:space="preserve">Тунгyжульская свита впервые выделена Г.Л.Иванкиным и др. (1964). </w:t>
      </w:r>
    </w:p>
    <w:p w:rsidR="00753D9C" w:rsidRPr="00984300" w:rsidRDefault="00753D9C" w:rsidP="00984300">
      <w:pPr>
        <w:suppressAutoHyphens/>
        <w:spacing w:after="0" w:line="360" w:lineRule="auto"/>
        <w:ind w:firstLine="709"/>
        <w:contextualSpacing/>
        <w:jc w:val="both"/>
        <w:rPr>
          <w:rFonts w:ascii="Times New Roman" w:hAnsi="Times New Roman"/>
          <w:sz w:val="28"/>
          <w:szCs w:val="28"/>
        </w:rPr>
      </w:pPr>
      <w:r w:rsidRPr="00984300">
        <w:rPr>
          <w:rFonts w:ascii="Times New Roman" w:hAnsi="Times New Roman"/>
          <w:sz w:val="28"/>
          <w:szCs w:val="28"/>
        </w:rPr>
        <w:t xml:space="preserve">Стратотип свиты находится в правом борту р. Тюрим, на южных склонах г. Малый Кошкулак в пределах Ефремкинской зоны. Выходы пород свиты встречаются на незначительных площадях по р. Белый Июс и рч. Известковому в районе дер. Ефремкино и в окрестностях рудника Юлия и дер. Катюшкиной. В стратотипе свита представлена чередующимися горизонтами светлых доломитов, светлых и светло-серых водорослевых известняков и, реже, серых известняков. Мощность ее в этом разрезе составляет </w:t>
      </w:r>
      <w:smartTag w:uri="urn:schemas-microsoft-com:office:smarttags" w:element="metricconverter">
        <w:smartTagPr>
          <w:attr w:name="ProductID" w:val="750 м"/>
        </w:smartTagPr>
        <w:r w:rsidRPr="00984300">
          <w:rPr>
            <w:rFonts w:ascii="Times New Roman" w:hAnsi="Times New Roman"/>
            <w:sz w:val="28"/>
            <w:szCs w:val="28"/>
          </w:rPr>
          <w:t>750 м</w:t>
        </w:r>
      </w:smartTag>
      <w:r w:rsidRPr="00984300">
        <w:rPr>
          <w:rFonts w:ascii="Times New Roman" w:hAnsi="Times New Roman"/>
          <w:sz w:val="28"/>
          <w:szCs w:val="28"/>
        </w:rPr>
        <w:t xml:space="preserve">. На подстилающей таржульской тунгужульская свита залегает с параллельным несогласием, отделяясь от нее горизонтом осадочных брекчий. В кровле свиты в стратотипическом разрезе, а также в районе дер. Ефремкино встречены остатки трилобитов. </w:t>
      </w:r>
    </w:p>
    <w:p w:rsidR="00753D9C" w:rsidRPr="00984300" w:rsidRDefault="00753D9C" w:rsidP="00984300">
      <w:pPr>
        <w:suppressAutoHyphens/>
        <w:spacing w:after="0" w:line="360" w:lineRule="auto"/>
        <w:ind w:firstLine="709"/>
        <w:contextualSpacing/>
        <w:jc w:val="both"/>
        <w:rPr>
          <w:rFonts w:ascii="Times New Roman" w:hAnsi="Times New Roman"/>
          <w:sz w:val="28"/>
          <w:szCs w:val="28"/>
        </w:rPr>
      </w:pPr>
      <w:r w:rsidRPr="00984300">
        <w:rPr>
          <w:rFonts w:ascii="Times New Roman" w:hAnsi="Times New Roman"/>
          <w:sz w:val="28"/>
          <w:szCs w:val="28"/>
        </w:rPr>
        <w:t>В Батеневской зоне свита представлена темно-серыми, серыми и свет</w:t>
      </w:r>
      <w:r w:rsidR="005D79A8" w:rsidRPr="00984300">
        <w:rPr>
          <w:rFonts w:ascii="Times New Roman" w:hAnsi="Times New Roman"/>
          <w:sz w:val="28"/>
          <w:szCs w:val="28"/>
        </w:rPr>
        <w:t>лосерым</w:t>
      </w:r>
      <w:r w:rsidRPr="00984300">
        <w:rPr>
          <w:rFonts w:ascii="Times New Roman" w:hAnsi="Times New Roman"/>
          <w:sz w:val="28"/>
          <w:szCs w:val="28"/>
        </w:rPr>
        <w:t>и известняками и доломитами, доломитистыми известняками и карбонатно-глинистыми сланцами, песчаниками и конгломератами. В районе урочища Боградский мост близ рудника Юлия она несогласно, с размывом залегает на нижележащей литвинской свите и содержит остатки кембрийских водорослей. В разрезе по логу Подтемному в ней встречаются остатки археоциат. Условно свита относится к устькундатскому горизонту.</w:t>
      </w:r>
    </w:p>
    <w:p w:rsidR="00753D9C" w:rsidRPr="00984300" w:rsidRDefault="00753D9C" w:rsidP="00984300">
      <w:pPr>
        <w:suppressAutoHyphens/>
        <w:spacing w:after="0" w:line="360" w:lineRule="auto"/>
        <w:ind w:firstLine="709"/>
        <w:contextualSpacing/>
        <w:jc w:val="both"/>
        <w:rPr>
          <w:rFonts w:ascii="Times New Roman" w:hAnsi="Times New Roman"/>
          <w:sz w:val="28"/>
          <w:szCs w:val="28"/>
        </w:rPr>
      </w:pPr>
      <w:r w:rsidRPr="00984300">
        <w:rPr>
          <w:rFonts w:ascii="Times New Roman" w:hAnsi="Times New Roman"/>
          <w:sz w:val="28"/>
          <w:szCs w:val="28"/>
        </w:rPr>
        <w:t xml:space="preserve">Колоджульская свита также впервые выделена Г.Л.Иванкиным и др. (1964) в разрезе горы Мал. Кошкулак. Выходы пород колоджульской свиты известны также в правобережье р. Белый Июс в районе дер. Ефремкино в небольшом тектоническом клине. </w:t>
      </w:r>
    </w:p>
    <w:p w:rsidR="00753D9C" w:rsidRPr="00984300" w:rsidRDefault="00753D9C" w:rsidP="00984300">
      <w:pPr>
        <w:suppressAutoHyphens/>
        <w:spacing w:after="0" w:line="360" w:lineRule="auto"/>
        <w:ind w:firstLine="709"/>
        <w:contextualSpacing/>
        <w:jc w:val="both"/>
        <w:rPr>
          <w:rFonts w:ascii="Times New Roman" w:hAnsi="Times New Roman"/>
          <w:sz w:val="28"/>
          <w:szCs w:val="28"/>
        </w:rPr>
      </w:pPr>
      <w:r w:rsidRPr="00984300">
        <w:rPr>
          <w:rFonts w:ascii="Times New Roman" w:hAnsi="Times New Roman"/>
          <w:sz w:val="28"/>
          <w:szCs w:val="28"/>
        </w:rPr>
        <w:t xml:space="preserve">В стратотипическом разрезе свита расчленяется на три пачки и имеет мощность </w:t>
      </w:r>
      <w:smartTag w:uri="urn:schemas-microsoft-com:office:smarttags" w:element="metricconverter">
        <w:smartTagPr>
          <w:attr w:name="ProductID" w:val="540 м"/>
        </w:smartTagPr>
        <w:r w:rsidRPr="00984300">
          <w:rPr>
            <w:rFonts w:ascii="Times New Roman" w:hAnsi="Times New Roman"/>
            <w:sz w:val="28"/>
            <w:szCs w:val="28"/>
          </w:rPr>
          <w:t>540 м</w:t>
        </w:r>
      </w:smartTag>
      <w:r w:rsidRPr="00984300">
        <w:rPr>
          <w:rFonts w:ascii="Times New Roman" w:hAnsi="Times New Roman"/>
          <w:sz w:val="28"/>
          <w:szCs w:val="28"/>
        </w:rPr>
        <w:t xml:space="preserve">. Нижняя из них - эффузивно-карбонатная (базальты, глинистые известняки), средняя состоит из черных глинистых известняков, а верхняя имеет известняково-глинисто-песчанистый состав. В окраске пород преобладают серые и черные тона. </w:t>
      </w:r>
    </w:p>
    <w:p w:rsidR="00753D9C" w:rsidRPr="00984300" w:rsidRDefault="00753D9C" w:rsidP="00984300">
      <w:pPr>
        <w:suppressAutoHyphens/>
        <w:spacing w:after="0" w:line="360" w:lineRule="auto"/>
        <w:ind w:firstLine="709"/>
        <w:contextualSpacing/>
        <w:jc w:val="both"/>
        <w:rPr>
          <w:rFonts w:ascii="Times New Roman" w:hAnsi="Times New Roman"/>
          <w:sz w:val="28"/>
          <w:szCs w:val="28"/>
        </w:rPr>
      </w:pPr>
      <w:r w:rsidRPr="00984300">
        <w:rPr>
          <w:rFonts w:ascii="Times New Roman" w:hAnsi="Times New Roman"/>
          <w:sz w:val="28"/>
          <w:szCs w:val="28"/>
        </w:rPr>
        <w:t xml:space="preserve">В разрезе по правому берегу р. Белого Июса мощность свиты сокращается до </w:t>
      </w:r>
      <w:smartTag w:uri="urn:schemas-microsoft-com:office:smarttags" w:element="metricconverter">
        <w:smartTagPr>
          <w:attr w:name="ProductID" w:val="100 м"/>
        </w:smartTagPr>
        <w:r w:rsidRPr="00984300">
          <w:rPr>
            <w:rFonts w:ascii="Times New Roman" w:hAnsi="Times New Roman"/>
            <w:sz w:val="28"/>
            <w:szCs w:val="28"/>
          </w:rPr>
          <w:t>100 м</w:t>
        </w:r>
      </w:smartTag>
      <w:r w:rsidRPr="00984300">
        <w:rPr>
          <w:rFonts w:ascii="Times New Roman" w:hAnsi="Times New Roman"/>
          <w:sz w:val="28"/>
          <w:szCs w:val="28"/>
        </w:rPr>
        <w:t xml:space="preserve">, она становится красноцветной и сложена основными эффузивами в нижней части и красноватыми песчанистыми известняками - в верхней. </w:t>
      </w:r>
    </w:p>
    <w:p w:rsidR="00753D9C" w:rsidRPr="00984300" w:rsidRDefault="00753D9C" w:rsidP="00984300">
      <w:pPr>
        <w:suppressAutoHyphens/>
        <w:spacing w:after="0" w:line="360" w:lineRule="auto"/>
        <w:ind w:firstLine="709"/>
        <w:contextualSpacing/>
        <w:jc w:val="both"/>
        <w:rPr>
          <w:rFonts w:ascii="Times New Roman" w:hAnsi="Times New Roman"/>
          <w:sz w:val="28"/>
          <w:szCs w:val="28"/>
        </w:rPr>
      </w:pPr>
      <w:r w:rsidRPr="00984300">
        <w:rPr>
          <w:rFonts w:ascii="Times New Roman" w:hAnsi="Times New Roman"/>
          <w:sz w:val="28"/>
          <w:szCs w:val="28"/>
        </w:rPr>
        <w:t xml:space="preserve">На всех стратиграфических уровнях породы свиты содержат остатки трилобитов, реже - археоциат, хиолитов, водорослей, брахиопод, характерных для атдабанского и ботомского ярусов нижнего кембрия. Особенностью свиты является присутствие в ее составе трилобитового комплекса форм, характерных для чисто карбонатных разрезов, и форм, обычных для карбонатно-глинистых фаций. При этом среди трилобитов встречается много форм, имеющих широкое географическое распространение (Манский прогиб, западные и восточные разрезы Сибирской платформы, Тува, Монголия, Горный Алтай и др.), а также чисто местных - эндемичных форм, что имеет важное значение для корреляции разнофациальных разрезов. </w:t>
      </w:r>
    </w:p>
    <w:p w:rsidR="00753D9C" w:rsidRPr="00984300" w:rsidRDefault="00753D9C" w:rsidP="00984300">
      <w:pPr>
        <w:suppressAutoHyphens/>
        <w:spacing w:after="0" w:line="360" w:lineRule="auto"/>
        <w:ind w:firstLine="709"/>
        <w:contextualSpacing/>
        <w:jc w:val="both"/>
        <w:rPr>
          <w:rFonts w:ascii="Times New Roman" w:hAnsi="Times New Roman"/>
          <w:sz w:val="28"/>
          <w:szCs w:val="28"/>
        </w:rPr>
      </w:pPr>
      <w:r w:rsidRPr="00984300">
        <w:rPr>
          <w:rFonts w:ascii="Times New Roman" w:hAnsi="Times New Roman"/>
          <w:sz w:val="28"/>
          <w:szCs w:val="28"/>
        </w:rPr>
        <w:t xml:space="preserve">Всюду на подстилающих породах тунгужульской свиты колоджульская залегает параллельно, без явных следов перерыва. </w:t>
      </w:r>
    </w:p>
    <w:p w:rsidR="00753D9C" w:rsidRPr="00984300" w:rsidRDefault="00753D9C" w:rsidP="00984300">
      <w:pPr>
        <w:suppressAutoHyphens/>
        <w:spacing w:after="0" w:line="360" w:lineRule="auto"/>
        <w:ind w:firstLine="709"/>
        <w:contextualSpacing/>
        <w:jc w:val="both"/>
        <w:rPr>
          <w:rFonts w:ascii="Times New Roman" w:hAnsi="Times New Roman"/>
          <w:sz w:val="28"/>
          <w:szCs w:val="28"/>
        </w:rPr>
      </w:pPr>
      <w:r w:rsidRPr="00984300">
        <w:rPr>
          <w:rFonts w:ascii="Times New Roman" w:hAnsi="Times New Roman"/>
          <w:sz w:val="28"/>
          <w:szCs w:val="28"/>
        </w:rPr>
        <w:t xml:space="preserve">Усинская свита. впервые была выделена АЛ.Додиным в 1948 году на западном склоне Кузнецкого Алатау в бассейне р. Усы. </w:t>
      </w:r>
    </w:p>
    <w:p w:rsidR="00753D9C" w:rsidRPr="00984300" w:rsidRDefault="00753D9C" w:rsidP="00984300">
      <w:pPr>
        <w:suppressAutoHyphens/>
        <w:spacing w:after="0" w:line="360" w:lineRule="auto"/>
        <w:ind w:firstLine="709"/>
        <w:contextualSpacing/>
        <w:jc w:val="both"/>
        <w:rPr>
          <w:rFonts w:ascii="Times New Roman" w:hAnsi="Times New Roman"/>
          <w:sz w:val="28"/>
          <w:szCs w:val="28"/>
        </w:rPr>
      </w:pPr>
      <w:r w:rsidRPr="00984300">
        <w:rPr>
          <w:rFonts w:ascii="Times New Roman" w:hAnsi="Times New Roman"/>
          <w:sz w:val="28"/>
          <w:szCs w:val="28"/>
        </w:rPr>
        <w:t>На описываемой площади лучшим является разрез свиты в правом борту лога Подтемного на северо-западном крыле Катюшкинской синклинали в районе дер. Катюшкин</w:t>
      </w:r>
      <w:r w:rsidR="005D79A8" w:rsidRPr="00984300">
        <w:rPr>
          <w:rFonts w:ascii="Times New Roman" w:hAnsi="Times New Roman"/>
          <w:sz w:val="28"/>
          <w:szCs w:val="28"/>
        </w:rPr>
        <w:t>ско</w:t>
      </w:r>
      <w:r w:rsidRPr="00984300">
        <w:rPr>
          <w:rFonts w:ascii="Times New Roman" w:hAnsi="Times New Roman"/>
          <w:sz w:val="28"/>
          <w:szCs w:val="28"/>
        </w:rPr>
        <w:t>о</w:t>
      </w:r>
      <w:r w:rsidR="005D79A8" w:rsidRPr="00984300">
        <w:rPr>
          <w:rFonts w:ascii="Times New Roman" w:hAnsi="Times New Roman"/>
          <w:sz w:val="28"/>
          <w:szCs w:val="28"/>
        </w:rPr>
        <w:t>й</w:t>
      </w:r>
      <w:r w:rsidRPr="00984300">
        <w:rPr>
          <w:rFonts w:ascii="Times New Roman" w:hAnsi="Times New Roman"/>
          <w:sz w:val="28"/>
          <w:szCs w:val="28"/>
        </w:rPr>
        <w:t xml:space="preserve">. Здесь свита имеет однообразный состав (массивные серые и светло-серые известняки) и мощность более </w:t>
      </w:r>
      <w:smartTag w:uri="urn:schemas-microsoft-com:office:smarttags" w:element="metricconverter">
        <w:smartTagPr>
          <w:attr w:name="ProductID" w:val="600 м"/>
        </w:smartTagPr>
        <w:r w:rsidRPr="00984300">
          <w:rPr>
            <w:rFonts w:ascii="Times New Roman" w:hAnsi="Times New Roman"/>
            <w:sz w:val="28"/>
            <w:szCs w:val="28"/>
          </w:rPr>
          <w:t>600 м</w:t>
        </w:r>
      </w:smartTag>
      <w:r w:rsidRPr="00984300">
        <w:rPr>
          <w:rFonts w:ascii="Times New Roman" w:hAnsi="Times New Roman"/>
          <w:sz w:val="28"/>
          <w:szCs w:val="28"/>
        </w:rPr>
        <w:t>. Основание свиты срезано разломом, а выше она перекрывается толщей светло-серых и бело-розовых известняков ефремкинской свиты. На всех стратиграфических уровнях в породах усинской свиты встречаются остатки археоциат и водо</w:t>
      </w:r>
      <w:r w:rsidR="005D79A8" w:rsidRPr="00984300">
        <w:rPr>
          <w:rFonts w:ascii="Times New Roman" w:hAnsi="Times New Roman"/>
          <w:sz w:val="28"/>
          <w:szCs w:val="28"/>
        </w:rPr>
        <w:t>рослей</w:t>
      </w:r>
      <w:r w:rsidRPr="00984300">
        <w:rPr>
          <w:rFonts w:ascii="Times New Roman" w:hAnsi="Times New Roman"/>
          <w:sz w:val="28"/>
          <w:szCs w:val="28"/>
        </w:rPr>
        <w:t xml:space="preserve"> камешковско</w:t>
      </w:r>
      <w:r w:rsidR="005D79A8" w:rsidRPr="00984300">
        <w:rPr>
          <w:rFonts w:ascii="Times New Roman" w:hAnsi="Times New Roman"/>
          <w:sz w:val="28"/>
          <w:szCs w:val="28"/>
        </w:rPr>
        <w:t>-</w:t>
      </w:r>
      <w:r w:rsidRPr="00984300">
        <w:rPr>
          <w:rFonts w:ascii="Times New Roman" w:hAnsi="Times New Roman"/>
          <w:sz w:val="28"/>
          <w:szCs w:val="28"/>
        </w:rPr>
        <w:t>санаштыкгольского уровня. Полный разрез свиты обнажен по р. Большая Ерба, где она разными авторами именовалась большеербинской, чесноковской и др. На юго-восточном крыле Катюшкинской синклинали аналогом усинской свиты является пестрая по составу терригенно-карбонатная куренинская свита (рис. 2.4), в которой кроме археоциат и водорослей в большом кол</w:t>
      </w:r>
      <w:r w:rsidR="005D79A8" w:rsidRPr="00984300">
        <w:rPr>
          <w:rFonts w:ascii="Times New Roman" w:hAnsi="Times New Roman"/>
          <w:sz w:val="28"/>
          <w:szCs w:val="28"/>
        </w:rPr>
        <w:t>ич</w:t>
      </w:r>
      <w:r w:rsidRPr="00984300">
        <w:rPr>
          <w:rFonts w:ascii="Times New Roman" w:hAnsi="Times New Roman"/>
          <w:sz w:val="28"/>
          <w:szCs w:val="28"/>
        </w:rPr>
        <w:t xml:space="preserve">естве встречаются остатки трилобитов, брахиопод, хиолитов. Как и колоджульская, усинская свита охватывает интервал времени атдабанского и ботомского веков. </w:t>
      </w:r>
    </w:p>
    <w:p w:rsidR="00753D9C" w:rsidRPr="00984300" w:rsidRDefault="00753D9C" w:rsidP="00984300">
      <w:pPr>
        <w:suppressAutoHyphens/>
        <w:spacing w:after="0" w:line="360" w:lineRule="auto"/>
        <w:ind w:firstLine="709"/>
        <w:contextualSpacing/>
        <w:jc w:val="both"/>
        <w:rPr>
          <w:rFonts w:ascii="Times New Roman" w:hAnsi="Times New Roman"/>
          <w:sz w:val="28"/>
          <w:szCs w:val="28"/>
        </w:rPr>
      </w:pPr>
      <w:r w:rsidRPr="00984300">
        <w:rPr>
          <w:rFonts w:ascii="Times New Roman" w:hAnsi="Times New Roman"/>
          <w:sz w:val="28"/>
          <w:szCs w:val="28"/>
        </w:rPr>
        <w:t xml:space="preserve">Ефремкинская свита впервые выделена </w:t>
      </w:r>
      <w:r w:rsidR="005D79A8" w:rsidRPr="00984300">
        <w:rPr>
          <w:rFonts w:ascii="Times New Roman" w:hAnsi="Times New Roman"/>
          <w:sz w:val="28"/>
          <w:szCs w:val="28"/>
        </w:rPr>
        <w:t>Г</w:t>
      </w:r>
      <w:r w:rsidRPr="00984300">
        <w:rPr>
          <w:rFonts w:ascii="Times New Roman" w:hAnsi="Times New Roman"/>
          <w:sz w:val="28"/>
          <w:szCs w:val="28"/>
        </w:rPr>
        <w:t>.А.</w:t>
      </w:r>
      <w:r w:rsidR="005D79A8" w:rsidRPr="00984300">
        <w:rPr>
          <w:rFonts w:ascii="Times New Roman" w:hAnsi="Times New Roman"/>
          <w:sz w:val="28"/>
          <w:szCs w:val="28"/>
        </w:rPr>
        <w:t xml:space="preserve"> </w:t>
      </w:r>
      <w:r w:rsidRPr="00984300">
        <w:rPr>
          <w:rFonts w:ascii="Times New Roman" w:hAnsi="Times New Roman"/>
          <w:sz w:val="28"/>
          <w:szCs w:val="28"/>
        </w:rPr>
        <w:t xml:space="preserve">Иванкиным и др. в 1964 году в Кошкулакском разрезе в верховьях р. Тюрим, где она с конгломератом в основании, с размывом залегает на колоджульской свите. Ефремкинская свита сложена конгломератами, черными плитчатыми слоистыми сланцами. Мощность свиты в стратотипе достигает </w:t>
      </w:r>
      <w:smartTag w:uri="urn:schemas-microsoft-com:office:smarttags" w:element="metricconverter">
        <w:smartTagPr>
          <w:attr w:name="ProductID" w:val="130 м"/>
        </w:smartTagPr>
        <w:r w:rsidRPr="00984300">
          <w:rPr>
            <w:rFonts w:ascii="Times New Roman" w:hAnsi="Times New Roman"/>
            <w:sz w:val="28"/>
            <w:szCs w:val="28"/>
          </w:rPr>
          <w:t>130 м</w:t>
        </w:r>
      </w:smartTag>
      <w:r w:rsidRPr="00984300">
        <w:rPr>
          <w:rFonts w:ascii="Times New Roman" w:hAnsi="Times New Roman"/>
          <w:sz w:val="28"/>
          <w:szCs w:val="28"/>
        </w:rPr>
        <w:t>, увеличиваясь в окрес</w:t>
      </w:r>
      <w:r w:rsidR="005D79A8" w:rsidRPr="00984300">
        <w:rPr>
          <w:rFonts w:ascii="Times New Roman" w:hAnsi="Times New Roman"/>
          <w:sz w:val="28"/>
          <w:szCs w:val="28"/>
        </w:rPr>
        <w:t>тнос</w:t>
      </w:r>
      <w:r w:rsidRPr="00984300">
        <w:rPr>
          <w:rFonts w:ascii="Times New Roman" w:hAnsi="Times New Roman"/>
          <w:sz w:val="28"/>
          <w:szCs w:val="28"/>
        </w:rPr>
        <w:t xml:space="preserve">тях рудника Юлия до </w:t>
      </w:r>
      <w:smartTag w:uri="urn:schemas-microsoft-com:office:smarttags" w:element="metricconverter">
        <w:smartTagPr>
          <w:attr w:name="ProductID" w:val="1000 м"/>
        </w:smartTagPr>
        <w:r w:rsidRPr="00984300">
          <w:rPr>
            <w:rFonts w:ascii="Times New Roman" w:hAnsi="Times New Roman"/>
            <w:sz w:val="28"/>
            <w:szCs w:val="28"/>
          </w:rPr>
          <w:t>1000 м</w:t>
        </w:r>
      </w:smartTag>
      <w:r w:rsidRPr="00984300">
        <w:rPr>
          <w:rFonts w:ascii="Times New Roman" w:hAnsi="Times New Roman"/>
          <w:sz w:val="28"/>
          <w:szCs w:val="28"/>
        </w:rPr>
        <w:t xml:space="preserve">. В районе дер. Ефремкино и дер. Катюшкиной (т.е. в обеих структурно-фациальных зонах) среди карбонатных пород свиты встречаются основные эффузивы и их туфы с линзами археоциатово-трилобитовых известняков. В окрестностях дер. Ефремкино и на Батеневском кряже в составе свиты преобладают светлые массивные известняки с трилобитами и археоциатами обручевского комплекса. Как в стратотипическом разрезе, так и в других местах в верхней части свиты к обручевскому фаунистическому комплексу примешиваются средне кембрийские формы трилобитов. По объему свит соответствует тайонскому ярусу нижнего кембрия. </w:t>
      </w:r>
    </w:p>
    <w:p w:rsidR="00753D9C" w:rsidRPr="00984300" w:rsidRDefault="00753D9C" w:rsidP="00984300">
      <w:pPr>
        <w:pStyle w:val="a5"/>
        <w:widowControl/>
        <w:suppressAutoHyphens/>
        <w:spacing w:line="360" w:lineRule="auto"/>
        <w:ind w:firstLine="709"/>
        <w:contextualSpacing/>
        <w:jc w:val="both"/>
        <w:rPr>
          <w:sz w:val="28"/>
          <w:szCs w:val="28"/>
          <w:lang w:bidi="he-IL"/>
        </w:rPr>
      </w:pPr>
      <w:r w:rsidRPr="00984300">
        <w:rPr>
          <w:sz w:val="28"/>
          <w:szCs w:val="28"/>
          <w:lang w:bidi="he-IL"/>
        </w:rPr>
        <w:t>Средний отдел.</w:t>
      </w:r>
    </w:p>
    <w:p w:rsidR="00753D9C" w:rsidRPr="00984300" w:rsidRDefault="00753D9C" w:rsidP="00984300">
      <w:pPr>
        <w:pStyle w:val="a5"/>
        <w:widowControl/>
        <w:suppressAutoHyphens/>
        <w:spacing w:line="360" w:lineRule="auto"/>
        <w:ind w:firstLine="709"/>
        <w:contextualSpacing/>
        <w:jc w:val="both"/>
        <w:rPr>
          <w:sz w:val="28"/>
          <w:szCs w:val="28"/>
          <w:lang w:bidi="he-IL"/>
        </w:rPr>
      </w:pPr>
      <w:r w:rsidRPr="00984300">
        <w:rPr>
          <w:sz w:val="28"/>
          <w:szCs w:val="28"/>
          <w:lang w:bidi="he-IL"/>
        </w:rPr>
        <w:t>В составе среднего отдела кембр</w:t>
      </w:r>
      <w:r w:rsidR="005D79A8" w:rsidRPr="00984300">
        <w:rPr>
          <w:sz w:val="28"/>
          <w:szCs w:val="28"/>
          <w:lang w:bidi="he-IL"/>
        </w:rPr>
        <w:t>ийской системы выделяются безымя</w:t>
      </w:r>
      <w:r w:rsidRPr="00984300">
        <w:rPr>
          <w:sz w:val="28"/>
          <w:szCs w:val="28"/>
          <w:lang w:bidi="he-IL"/>
        </w:rPr>
        <w:t>нная и кошкулакская свиты.</w:t>
      </w:r>
    </w:p>
    <w:p w:rsidR="00753D9C" w:rsidRPr="00984300" w:rsidRDefault="00753D9C" w:rsidP="00984300">
      <w:pPr>
        <w:pStyle w:val="a5"/>
        <w:widowControl/>
        <w:suppressAutoHyphens/>
        <w:spacing w:line="360" w:lineRule="auto"/>
        <w:ind w:firstLine="709"/>
        <w:contextualSpacing/>
        <w:jc w:val="both"/>
        <w:rPr>
          <w:sz w:val="28"/>
          <w:szCs w:val="28"/>
        </w:rPr>
      </w:pPr>
      <w:r w:rsidRPr="00984300">
        <w:rPr>
          <w:sz w:val="28"/>
          <w:szCs w:val="28"/>
          <w:lang w:bidi="he-IL"/>
        </w:rPr>
        <w:t>Безымянная свита впервые выделена Г.А. Иванкиным и др</w:t>
      </w:r>
      <w:r w:rsidR="005D79A8" w:rsidRPr="00984300">
        <w:rPr>
          <w:sz w:val="28"/>
          <w:szCs w:val="28"/>
          <w:lang w:bidi="he-IL"/>
        </w:rPr>
        <w:t>.</w:t>
      </w:r>
      <w:r w:rsidRPr="00984300">
        <w:rPr>
          <w:sz w:val="28"/>
          <w:szCs w:val="28"/>
          <w:lang w:bidi="he-IL"/>
        </w:rPr>
        <w:t xml:space="preserve"> (1964) в составе толщи грязно-зеленовато-серых песчаников, алевролитов и гравелитов, вскрывающейся в окрестностях дер. Ефремкино. Мощность ее на этом участке составляет около </w:t>
      </w:r>
      <w:smartTag w:uri="urn:schemas-microsoft-com:office:smarttags" w:element="metricconverter">
        <w:smartTagPr>
          <w:attr w:name="ProductID" w:val="400 м"/>
        </w:smartTagPr>
        <w:r w:rsidRPr="00984300">
          <w:rPr>
            <w:sz w:val="28"/>
            <w:szCs w:val="28"/>
            <w:lang w:bidi="he-IL"/>
          </w:rPr>
          <w:t>400 м</w:t>
        </w:r>
      </w:smartTag>
      <w:r w:rsidRPr="00984300">
        <w:rPr>
          <w:sz w:val="28"/>
          <w:szCs w:val="28"/>
          <w:lang w:bidi="he-IL"/>
        </w:rPr>
        <w:t>. В Кошкулакском разрезе безымянная свита (малокошкульская - по Г.А.Иванкину и др.) представлена пачкой серых</w:t>
      </w:r>
      <w:r w:rsidR="00984300">
        <w:rPr>
          <w:sz w:val="28"/>
          <w:szCs w:val="28"/>
          <w:lang w:bidi="he-IL"/>
        </w:rPr>
        <w:t xml:space="preserve"> </w:t>
      </w:r>
      <w:r w:rsidRPr="00984300">
        <w:rPr>
          <w:sz w:val="28"/>
          <w:szCs w:val="28"/>
        </w:rPr>
        <w:t xml:space="preserve">гравелитов и песчаников мощностью не более </w:t>
      </w:r>
      <w:smartTag w:uri="urn:schemas-microsoft-com:office:smarttags" w:element="metricconverter">
        <w:smartTagPr>
          <w:attr w:name="ProductID" w:val="30 м"/>
        </w:smartTagPr>
        <w:r w:rsidRPr="00984300">
          <w:rPr>
            <w:sz w:val="28"/>
            <w:szCs w:val="28"/>
          </w:rPr>
          <w:t>30 м</w:t>
        </w:r>
      </w:smartTag>
      <w:r w:rsidRPr="00984300">
        <w:rPr>
          <w:sz w:val="28"/>
          <w:szCs w:val="28"/>
        </w:rPr>
        <w:t xml:space="preserve"> и белыми известняками </w:t>
      </w:r>
      <w:smartTag w:uri="urn:schemas-microsoft-com:office:smarttags" w:element="metricconverter">
        <w:smartTagPr>
          <w:attr w:name="ProductID" w:val="160 м"/>
        </w:smartTagPr>
        <w:r w:rsidRPr="00984300">
          <w:rPr>
            <w:sz w:val="28"/>
            <w:szCs w:val="28"/>
          </w:rPr>
          <w:t>160 м</w:t>
        </w:r>
      </w:smartTag>
      <w:r w:rsidRPr="00984300">
        <w:rPr>
          <w:sz w:val="28"/>
          <w:szCs w:val="28"/>
        </w:rPr>
        <w:t xml:space="preserve">. На Батеневском кряже в районе ж.д.станции Сон и рудника Юлии свита имеет карбонатно-терригенный состав - серые песчаники, алевролитовые сланцы, мергели, серые глинистые известняки общей мощностью </w:t>
      </w:r>
      <w:smartTag w:uri="urn:schemas-microsoft-com:office:smarttags" w:element="metricconverter">
        <w:smartTagPr>
          <w:attr w:name="ProductID" w:val="840 м"/>
        </w:smartTagPr>
        <w:r w:rsidRPr="00984300">
          <w:rPr>
            <w:sz w:val="28"/>
            <w:szCs w:val="28"/>
          </w:rPr>
          <w:t>840 м</w:t>
        </w:r>
      </w:smartTag>
      <w:r w:rsidRPr="00984300">
        <w:rPr>
          <w:sz w:val="28"/>
          <w:szCs w:val="28"/>
        </w:rPr>
        <w:t xml:space="preserve">. К северовостоку от рудника Юлии в верхней части свиты обособляется пачка серых "кофейных" известняков, выделяемая раньше как сладкокореньевская свита, и пачка светло-серых известняков, именовавшаяся то карасукской, то эльдахской свитой. Светло-серые и розово-белые известняки в верхней части свиты имеются также и в кошкулакском разрезе, где их мощность составляет </w:t>
      </w:r>
      <w:smartTag w:uri="urn:schemas-microsoft-com:office:smarttags" w:element="metricconverter">
        <w:smartTagPr>
          <w:attr w:name="ProductID" w:val="160 м"/>
        </w:smartTagPr>
        <w:r w:rsidRPr="00984300">
          <w:rPr>
            <w:sz w:val="28"/>
            <w:szCs w:val="28"/>
          </w:rPr>
          <w:t>160 м</w:t>
        </w:r>
      </w:smartTag>
      <w:r w:rsidRPr="00984300">
        <w:rPr>
          <w:sz w:val="28"/>
          <w:szCs w:val="28"/>
        </w:rPr>
        <w:t xml:space="preserve">. </w:t>
      </w:r>
    </w:p>
    <w:p w:rsidR="00753D9C" w:rsidRPr="00984300" w:rsidRDefault="00753D9C" w:rsidP="00984300">
      <w:pPr>
        <w:suppressAutoHyphens/>
        <w:spacing w:after="0" w:line="360" w:lineRule="auto"/>
        <w:ind w:firstLine="709"/>
        <w:contextualSpacing/>
        <w:jc w:val="both"/>
        <w:rPr>
          <w:rFonts w:ascii="Times New Roman" w:hAnsi="Times New Roman"/>
          <w:sz w:val="28"/>
          <w:szCs w:val="28"/>
        </w:rPr>
      </w:pPr>
      <w:r w:rsidRPr="00984300">
        <w:rPr>
          <w:rFonts w:ascii="Times New Roman" w:hAnsi="Times New Roman"/>
          <w:sz w:val="28"/>
          <w:szCs w:val="28"/>
        </w:rPr>
        <w:t xml:space="preserve">Во многих пунктах (гора Кошкулак, рудник Юлия, р. Сухая Ерба и др.) в породах свиты в большом количестве встречаются трилобиты амгинского яруса среднего кембрия. На подстилающей ефремкинской свите безымянная залегает с резким фациальным переходом без видимого перерыва. </w:t>
      </w:r>
    </w:p>
    <w:p w:rsidR="00753D9C" w:rsidRPr="00984300" w:rsidRDefault="00753D9C" w:rsidP="00984300">
      <w:pPr>
        <w:suppressAutoHyphens/>
        <w:spacing w:after="0" w:line="360" w:lineRule="auto"/>
        <w:ind w:firstLine="709"/>
        <w:contextualSpacing/>
        <w:jc w:val="both"/>
        <w:rPr>
          <w:rFonts w:ascii="Times New Roman" w:hAnsi="Times New Roman"/>
          <w:sz w:val="28"/>
          <w:szCs w:val="28"/>
        </w:rPr>
      </w:pPr>
      <w:r w:rsidRPr="00984300">
        <w:rPr>
          <w:rFonts w:ascii="Times New Roman" w:hAnsi="Times New Roman"/>
          <w:sz w:val="28"/>
          <w:szCs w:val="28"/>
        </w:rPr>
        <w:t xml:space="preserve">Кошкулакская свита была выделена </w:t>
      </w:r>
      <w:r w:rsidR="005D79A8" w:rsidRPr="00984300">
        <w:rPr>
          <w:rFonts w:ascii="Times New Roman" w:hAnsi="Times New Roman"/>
          <w:sz w:val="28"/>
          <w:szCs w:val="28"/>
        </w:rPr>
        <w:t>Г</w:t>
      </w:r>
      <w:r w:rsidRPr="00984300">
        <w:rPr>
          <w:rFonts w:ascii="Times New Roman" w:hAnsi="Times New Roman"/>
          <w:sz w:val="28"/>
          <w:szCs w:val="28"/>
        </w:rPr>
        <w:t xml:space="preserve">.А.Иванкиным и др. в </w:t>
      </w:r>
      <w:smartTag w:uri="urn:schemas-microsoft-com:office:smarttags" w:element="metricconverter">
        <w:smartTagPr>
          <w:attr w:name="ProductID" w:val="1964 г"/>
        </w:smartTagPr>
        <w:r w:rsidRPr="00984300">
          <w:rPr>
            <w:rFonts w:ascii="Times New Roman" w:hAnsi="Times New Roman"/>
            <w:sz w:val="28"/>
            <w:szCs w:val="28"/>
          </w:rPr>
          <w:t>1964 г</w:t>
        </w:r>
      </w:smartTag>
      <w:r w:rsidRPr="00984300">
        <w:rPr>
          <w:rFonts w:ascii="Times New Roman" w:hAnsi="Times New Roman"/>
          <w:sz w:val="28"/>
          <w:szCs w:val="28"/>
        </w:rPr>
        <w:t>. в районе горы Кошкулак и сопоставлялась с берикульской свитой западного склона Кузнецкого Алатау. В ее строении принимают участие последовательно сменяющие друг друга снизу вверх по разрезу трахибазальтовые и базальтовые (</w:t>
      </w:r>
      <w:smartTag w:uri="urn:schemas-microsoft-com:office:smarttags" w:element="metricconverter">
        <w:smartTagPr>
          <w:attr w:name="ProductID" w:val="180 м"/>
        </w:smartTagPr>
        <w:r w:rsidRPr="00984300">
          <w:rPr>
            <w:rFonts w:ascii="Times New Roman" w:hAnsi="Times New Roman"/>
            <w:sz w:val="28"/>
            <w:szCs w:val="28"/>
          </w:rPr>
          <w:t>180 м</w:t>
        </w:r>
      </w:smartTag>
      <w:r w:rsidRPr="00984300">
        <w:rPr>
          <w:rFonts w:ascii="Times New Roman" w:hAnsi="Times New Roman"/>
          <w:sz w:val="28"/>
          <w:szCs w:val="28"/>
        </w:rPr>
        <w:t>), андезитовые и трахиандезитовые (</w:t>
      </w:r>
      <w:smartTag w:uri="urn:schemas-microsoft-com:office:smarttags" w:element="metricconverter">
        <w:smartTagPr>
          <w:attr w:name="ProductID" w:val="225 м"/>
        </w:smartTagPr>
        <w:r w:rsidRPr="00984300">
          <w:rPr>
            <w:rFonts w:ascii="Times New Roman" w:hAnsi="Times New Roman"/>
            <w:sz w:val="28"/>
            <w:szCs w:val="28"/>
          </w:rPr>
          <w:t>225 м</w:t>
        </w:r>
      </w:smartTag>
      <w:r w:rsidRPr="00984300">
        <w:rPr>
          <w:rFonts w:ascii="Times New Roman" w:hAnsi="Times New Roman"/>
          <w:sz w:val="28"/>
          <w:szCs w:val="28"/>
        </w:rPr>
        <w:t>) и, наконец, трахитовые и трахириолитовые (</w:t>
      </w:r>
      <w:smartTag w:uri="urn:schemas-microsoft-com:office:smarttags" w:element="metricconverter">
        <w:smartTagPr>
          <w:attr w:name="ProductID" w:val="36 м"/>
        </w:smartTagPr>
        <w:r w:rsidRPr="00984300">
          <w:rPr>
            <w:rFonts w:ascii="Times New Roman" w:hAnsi="Times New Roman"/>
            <w:sz w:val="28"/>
            <w:szCs w:val="28"/>
          </w:rPr>
          <w:t>36 м</w:t>
        </w:r>
      </w:smartTag>
      <w:r w:rsidRPr="00984300">
        <w:rPr>
          <w:rFonts w:ascii="Times New Roman" w:hAnsi="Times New Roman"/>
          <w:sz w:val="28"/>
          <w:szCs w:val="28"/>
        </w:rPr>
        <w:t xml:space="preserve">) вулканиты. В нижней части свиты отмечаются маломощные прослои и линзы конгломератов, красноцветных косослоистых песчаников и алевролитов. Мощность свиты в стратотиnическом разрезе составляет </w:t>
      </w:r>
      <w:smartTag w:uri="urn:schemas-microsoft-com:office:smarttags" w:element="metricconverter">
        <w:smartTagPr>
          <w:attr w:name="ProductID" w:val="340 м"/>
        </w:smartTagPr>
        <w:r w:rsidRPr="00984300">
          <w:rPr>
            <w:rFonts w:ascii="Times New Roman" w:hAnsi="Times New Roman"/>
            <w:sz w:val="28"/>
            <w:szCs w:val="28"/>
          </w:rPr>
          <w:t>340 м</w:t>
        </w:r>
      </w:smartTag>
      <w:r w:rsidRPr="00984300">
        <w:rPr>
          <w:rFonts w:ascii="Times New Roman" w:hAnsi="Times New Roman"/>
          <w:sz w:val="28"/>
          <w:szCs w:val="28"/>
        </w:rPr>
        <w:t>, а по результатам общегеологических построений Г.А.</w:t>
      </w:r>
      <w:r w:rsidR="005D79A8" w:rsidRPr="00984300">
        <w:rPr>
          <w:rFonts w:ascii="Times New Roman" w:hAnsi="Times New Roman"/>
          <w:sz w:val="28"/>
          <w:szCs w:val="28"/>
        </w:rPr>
        <w:t xml:space="preserve"> </w:t>
      </w:r>
      <w:r w:rsidRPr="00984300">
        <w:rPr>
          <w:rFonts w:ascii="Times New Roman" w:hAnsi="Times New Roman"/>
          <w:sz w:val="28"/>
          <w:szCs w:val="28"/>
        </w:rPr>
        <w:t xml:space="preserve">Иванкина и др. превышает </w:t>
      </w:r>
      <w:smartTag w:uri="urn:schemas-microsoft-com:office:smarttags" w:element="metricconverter">
        <w:smartTagPr>
          <w:attr w:name="ProductID" w:val="2 км"/>
        </w:smartTagPr>
        <w:r w:rsidRPr="00984300">
          <w:rPr>
            <w:rFonts w:ascii="Times New Roman" w:hAnsi="Times New Roman"/>
            <w:sz w:val="28"/>
            <w:szCs w:val="28"/>
          </w:rPr>
          <w:t>2 км</w:t>
        </w:r>
      </w:smartTag>
      <w:r w:rsidRPr="00984300">
        <w:rPr>
          <w:rFonts w:ascii="Times New Roman" w:hAnsi="Times New Roman"/>
          <w:sz w:val="28"/>
          <w:szCs w:val="28"/>
        </w:rPr>
        <w:t xml:space="preserve">. </w:t>
      </w:r>
    </w:p>
    <w:p w:rsidR="00753D9C" w:rsidRPr="00984300" w:rsidRDefault="00753D9C" w:rsidP="00984300">
      <w:pPr>
        <w:suppressAutoHyphens/>
        <w:spacing w:after="0" w:line="360" w:lineRule="auto"/>
        <w:ind w:firstLine="709"/>
        <w:contextualSpacing/>
        <w:jc w:val="both"/>
        <w:rPr>
          <w:rFonts w:ascii="Times New Roman" w:hAnsi="Times New Roman"/>
          <w:sz w:val="28"/>
          <w:szCs w:val="28"/>
        </w:rPr>
      </w:pPr>
      <w:r w:rsidRPr="00984300">
        <w:rPr>
          <w:rFonts w:ascii="Times New Roman" w:hAnsi="Times New Roman"/>
          <w:sz w:val="28"/>
          <w:szCs w:val="28"/>
        </w:rPr>
        <w:t>Возраст кошкулакской свиты является дискуссионным. Вулканиты свиты с угловым несогласием и конгломератами в основании перекрывают отложения безымянной и ефремкинской свит нижнего-среднего кембрия, а также монцодиориты Белоиюсско-Туимского плутона. Г.А.Иванкиным и др. возраст свиты условно датируется верхами среднего кембрия. Изохронная рубидийстронциевая дата вулканитов равна 464± 11 млн.</w:t>
      </w:r>
      <w:r w:rsidR="005D79A8" w:rsidRPr="00984300">
        <w:rPr>
          <w:rFonts w:ascii="Times New Roman" w:hAnsi="Times New Roman"/>
          <w:sz w:val="28"/>
          <w:szCs w:val="28"/>
        </w:rPr>
        <w:t xml:space="preserve"> </w:t>
      </w:r>
      <w:r w:rsidRPr="00984300">
        <w:rPr>
          <w:rFonts w:ascii="Times New Roman" w:hAnsi="Times New Roman"/>
          <w:sz w:val="28"/>
          <w:szCs w:val="28"/>
        </w:rPr>
        <w:t xml:space="preserve">лет, а палеомагнитные характеристики соответствуют ордовикскому палеополюсу Сибири и отвечают верхам карадокского яруса (Липишанов и др., 1996). </w:t>
      </w:r>
    </w:p>
    <w:p w:rsidR="00753D9C" w:rsidRPr="00984300" w:rsidRDefault="00753D9C" w:rsidP="00984300">
      <w:pPr>
        <w:suppressAutoHyphens/>
        <w:spacing w:after="0" w:line="360" w:lineRule="auto"/>
        <w:ind w:firstLine="709"/>
        <w:contextualSpacing/>
        <w:jc w:val="both"/>
        <w:rPr>
          <w:rFonts w:ascii="Times New Roman" w:hAnsi="Times New Roman"/>
          <w:sz w:val="28"/>
          <w:szCs w:val="28"/>
        </w:rPr>
      </w:pPr>
      <w:r w:rsidRPr="00984300">
        <w:rPr>
          <w:rFonts w:ascii="Times New Roman" w:hAnsi="Times New Roman"/>
          <w:sz w:val="28"/>
          <w:szCs w:val="28"/>
        </w:rPr>
        <w:t>Девонская система.</w:t>
      </w:r>
    </w:p>
    <w:p w:rsidR="00753D9C" w:rsidRPr="00984300" w:rsidRDefault="00753D9C" w:rsidP="00984300">
      <w:pPr>
        <w:pStyle w:val="2"/>
        <w:widowControl/>
        <w:suppressAutoHyphens/>
        <w:ind w:left="0" w:right="0" w:firstLine="709"/>
      </w:pPr>
      <w:r w:rsidRPr="00984300">
        <w:t>Девонская система в пределах полигона представлена тремя отделами, широко распространенными в Чебаково-Балахтинской впадине. Вопросы стратиграфии этих отложений в части, касающейся нижнего и среднего отделов, остаются дискуссионными. Разночтения, связанные не только с названиями и количеством стратонов, но и с трактовкой их возрастаю. На стратиграфическом совещании в Ленинграде в 1966 году схема стратиграфии девона не была утверждена, но было принято решение о выделении нижнего вулканогенно-осадочного комплекса в составе быскарской серии. Возраст последней на Новосибирском совещании в 1967 году был принят как раннедевонский.</w:t>
      </w:r>
    </w:p>
    <w:p w:rsidR="00753D9C" w:rsidRPr="00984300" w:rsidRDefault="00753D9C" w:rsidP="00984300">
      <w:pPr>
        <w:pStyle w:val="2"/>
        <w:widowControl/>
        <w:suppressAutoHyphens/>
        <w:ind w:left="0" w:right="0" w:firstLine="709"/>
      </w:pPr>
      <w:r w:rsidRPr="00984300">
        <w:t>Нижний отдел.</w:t>
      </w:r>
    </w:p>
    <w:p w:rsidR="00753D9C" w:rsidRPr="00984300" w:rsidRDefault="00753D9C" w:rsidP="00984300">
      <w:pPr>
        <w:suppressAutoHyphens/>
        <w:spacing w:after="0" w:line="360" w:lineRule="auto"/>
        <w:ind w:firstLine="709"/>
        <w:contextualSpacing/>
        <w:jc w:val="both"/>
        <w:rPr>
          <w:rFonts w:ascii="Times New Roman" w:hAnsi="Times New Roman"/>
          <w:sz w:val="28"/>
          <w:szCs w:val="28"/>
        </w:rPr>
      </w:pPr>
      <w:r w:rsidRPr="00984300">
        <w:rPr>
          <w:rFonts w:ascii="Times New Roman" w:hAnsi="Times New Roman"/>
          <w:sz w:val="28"/>
          <w:szCs w:val="28"/>
        </w:rPr>
        <w:t xml:space="preserve">Отложения нижнего отдела девона рассматриваются на npимере Шунет-Матаpaкcкoгo и Ширинско-Марченгашского участков, в пределах которых р;ниграфическая последовательность вулканогенно-осадочных толщ, как и на площади всей Минусинской котловины и ее горного обрамления заметно различается. Эта естественная особенность континентальных вулканогенных накоплений обуславливает создание множества местных стратиграфических схем, система корреляции которых служит предметом многолетних дискуссий. </w:t>
      </w:r>
    </w:p>
    <w:p w:rsidR="00753D9C" w:rsidRPr="00984300" w:rsidRDefault="00753D9C" w:rsidP="00984300">
      <w:pPr>
        <w:suppressAutoHyphens/>
        <w:spacing w:after="0" w:line="360" w:lineRule="auto"/>
        <w:ind w:firstLine="709"/>
        <w:contextualSpacing/>
        <w:jc w:val="both"/>
        <w:rPr>
          <w:rFonts w:ascii="Times New Roman" w:hAnsi="Times New Roman"/>
          <w:sz w:val="28"/>
          <w:szCs w:val="28"/>
        </w:rPr>
      </w:pPr>
      <w:r w:rsidRPr="00984300">
        <w:rPr>
          <w:rFonts w:ascii="Times New Roman" w:hAnsi="Times New Roman"/>
          <w:sz w:val="28"/>
          <w:szCs w:val="28"/>
        </w:rPr>
        <w:t xml:space="preserve">В пределах Шунет-Матаракского участка в составе быскарской серии выделяюся (снизу вверх): нижнематаракская, верхнематаракская, шунетская и прамчакская толщи. </w:t>
      </w:r>
    </w:p>
    <w:p w:rsidR="00753D9C" w:rsidRPr="00984300" w:rsidRDefault="00753D9C" w:rsidP="00984300">
      <w:pPr>
        <w:suppressAutoHyphens/>
        <w:spacing w:after="0" w:line="360" w:lineRule="auto"/>
        <w:ind w:firstLine="709"/>
        <w:contextualSpacing/>
        <w:jc w:val="both"/>
        <w:rPr>
          <w:rFonts w:ascii="Times New Roman" w:hAnsi="Times New Roman"/>
          <w:sz w:val="28"/>
          <w:szCs w:val="28"/>
        </w:rPr>
      </w:pPr>
      <w:r w:rsidRPr="00984300">
        <w:rPr>
          <w:rFonts w:ascii="Times New Roman" w:hAnsi="Times New Roman"/>
          <w:sz w:val="28"/>
          <w:szCs w:val="28"/>
        </w:rPr>
        <w:t>Нижнематаракская толща широко развита в южном борту котловины оз.Иткуль, а также слагает западный и восточный берега оз. Матарак, где имеет тектонический контакт с нижнепалеозойскими и докембрийскими отложениями. Толща включает вулканогенно-осадочныe отложения нижней части мататаракской свиты, выделенной в 1952 году В.С.Мелещенко, Б.</w:t>
      </w:r>
      <w:r w:rsidR="005D79A8" w:rsidRPr="00984300">
        <w:rPr>
          <w:rFonts w:ascii="Times New Roman" w:hAnsi="Times New Roman"/>
          <w:sz w:val="28"/>
          <w:szCs w:val="28"/>
        </w:rPr>
        <w:t>Н</w:t>
      </w:r>
      <w:r w:rsidRPr="00984300">
        <w:rPr>
          <w:rFonts w:ascii="Times New Roman" w:hAnsi="Times New Roman"/>
          <w:sz w:val="28"/>
          <w:szCs w:val="28"/>
        </w:rPr>
        <w:t>.</w:t>
      </w:r>
      <w:r w:rsidR="005D79A8" w:rsidRPr="00984300">
        <w:rPr>
          <w:rFonts w:ascii="Times New Roman" w:hAnsi="Times New Roman"/>
          <w:sz w:val="28"/>
          <w:szCs w:val="28"/>
        </w:rPr>
        <w:t xml:space="preserve"> </w:t>
      </w:r>
      <w:r w:rsidRPr="00984300">
        <w:rPr>
          <w:rFonts w:ascii="Times New Roman" w:hAnsi="Times New Roman"/>
          <w:sz w:val="28"/>
          <w:szCs w:val="28"/>
        </w:rPr>
        <w:t>Красильниковым в районе озер Шунет и Матарак и детально охарактеризованной Н.А.</w:t>
      </w:r>
      <w:r w:rsidR="005D79A8" w:rsidRPr="00984300">
        <w:rPr>
          <w:rFonts w:ascii="Times New Roman" w:hAnsi="Times New Roman"/>
          <w:sz w:val="28"/>
          <w:szCs w:val="28"/>
        </w:rPr>
        <w:t xml:space="preserve"> </w:t>
      </w:r>
      <w:r w:rsidRPr="00984300">
        <w:rPr>
          <w:rFonts w:ascii="Times New Roman" w:hAnsi="Times New Roman"/>
          <w:sz w:val="28"/>
          <w:szCs w:val="28"/>
        </w:rPr>
        <w:t>ОсиповоЙ, Л.А.</w:t>
      </w:r>
      <w:r w:rsidR="005D79A8" w:rsidRPr="00984300">
        <w:rPr>
          <w:rFonts w:ascii="Times New Roman" w:hAnsi="Times New Roman"/>
          <w:sz w:val="28"/>
          <w:szCs w:val="28"/>
        </w:rPr>
        <w:t xml:space="preserve"> </w:t>
      </w:r>
      <w:r w:rsidRPr="00984300">
        <w:rPr>
          <w:rFonts w:ascii="Times New Roman" w:hAnsi="Times New Roman"/>
          <w:sz w:val="28"/>
          <w:szCs w:val="28"/>
        </w:rPr>
        <w:t>Моссаковским и Г.И.</w:t>
      </w:r>
      <w:r w:rsidR="005D79A8" w:rsidRPr="00984300">
        <w:rPr>
          <w:rFonts w:ascii="Times New Roman" w:hAnsi="Times New Roman"/>
          <w:sz w:val="28"/>
          <w:szCs w:val="28"/>
        </w:rPr>
        <w:t xml:space="preserve"> Т</w:t>
      </w:r>
      <w:r w:rsidRPr="00984300">
        <w:rPr>
          <w:rFonts w:ascii="Times New Roman" w:hAnsi="Times New Roman"/>
          <w:sz w:val="28"/>
          <w:szCs w:val="28"/>
        </w:rPr>
        <w:t>еодоровичем. Нами она расчленена на нижнематаракскую и верхнематаракскую толщи. Она сложена преимущественно покровами послойными телами базальтов, анднзибазальтов, трахиандезитов, их туфов, трахириодацитов с редкими прослоями терригенных пород с видимой мощностью</w:t>
      </w:r>
      <w:r w:rsidR="00984300">
        <w:rPr>
          <w:rFonts w:ascii="Times New Roman" w:hAnsi="Times New Roman"/>
          <w:sz w:val="28"/>
          <w:szCs w:val="28"/>
        </w:rPr>
        <w:t xml:space="preserve"> </w:t>
      </w:r>
      <w:r w:rsidRPr="00984300">
        <w:rPr>
          <w:rFonts w:ascii="Times New Roman" w:hAnsi="Times New Roman"/>
          <w:sz w:val="28"/>
          <w:szCs w:val="28"/>
        </w:rPr>
        <w:t xml:space="preserve">в стратотипе около </w:t>
      </w:r>
      <w:smartTag w:uri="urn:schemas-microsoft-com:office:smarttags" w:element="metricconverter">
        <w:smartTagPr>
          <w:attr w:name="ProductID" w:val="300 м"/>
        </w:smartTagPr>
        <w:r w:rsidRPr="00984300">
          <w:rPr>
            <w:rFonts w:ascii="Times New Roman" w:hAnsi="Times New Roman"/>
            <w:sz w:val="28"/>
            <w:szCs w:val="28"/>
          </w:rPr>
          <w:t>300 м</w:t>
        </w:r>
      </w:smartTag>
      <w:r w:rsidRPr="00984300">
        <w:rPr>
          <w:rFonts w:ascii="Times New Roman" w:hAnsi="Times New Roman"/>
          <w:sz w:val="28"/>
          <w:szCs w:val="28"/>
        </w:rPr>
        <w:t>. Л.В</w:t>
      </w:r>
      <w:r w:rsidR="005D79A8" w:rsidRPr="00984300">
        <w:rPr>
          <w:rFonts w:ascii="Times New Roman" w:hAnsi="Times New Roman"/>
          <w:sz w:val="28"/>
          <w:szCs w:val="28"/>
        </w:rPr>
        <w:t xml:space="preserve"> </w:t>
      </w:r>
      <w:r w:rsidRPr="00984300">
        <w:rPr>
          <w:rFonts w:ascii="Times New Roman" w:hAnsi="Times New Roman"/>
          <w:sz w:val="28"/>
          <w:szCs w:val="28"/>
        </w:rPr>
        <w:t xml:space="preserve">Лешехоновым и др. (1988, 1991) установлено циклическое строение разрезов толщи. </w:t>
      </w:r>
    </w:p>
    <w:p w:rsidR="00753D9C" w:rsidRPr="00984300" w:rsidRDefault="00753D9C" w:rsidP="00984300">
      <w:pPr>
        <w:suppressAutoHyphens/>
        <w:spacing w:after="0" w:line="360" w:lineRule="auto"/>
        <w:ind w:firstLine="709"/>
        <w:contextualSpacing/>
        <w:jc w:val="both"/>
        <w:rPr>
          <w:rFonts w:ascii="Times New Roman" w:hAnsi="Times New Roman"/>
          <w:sz w:val="28"/>
          <w:szCs w:val="28"/>
        </w:rPr>
      </w:pPr>
      <w:r w:rsidRPr="00984300">
        <w:rPr>
          <w:rFonts w:ascii="Times New Roman" w:hAnsi="Times New Roman"/>
          <w:sz w:val="28"/>
          <w:szCs w:val="28"/>
        </w:rPr>
        <w:t xml:space="preserve">Заметно отличаются вулканогенные образования Гольджинской площади, объединенные в свиту Скалистого хребта (Краснов и др., 1975). Это в основном многочисленные сближенные потоки лабрадоровых порфиритов, разделенные пропластками аргиллитов и потоками базальтов при незначительной роли трахириодацитов и трахиандезитов (плагиопорфиров). Здесь с запада на восток континентальные вулканогенно-осадочные фации сменяются подводными, при этом растет полнота вулканогенных разрезов. их детальное изучение, на наш взгляд, позволит в дальнейшем провести корреляцию с разрезами нижнего девона Южно-Минусинской впадины. </w:t>
      </w:r>
    </w:p>
    <w:p w:rsidR="00753D9C" w:rsidRPr="00984300" w:rsidRDefault="00753D9C" w:rsidP="00984300">
      <w:pPr>
        <w:suppressAutoHyphens/>
        <w:spacing w:after="0" w:line="360" w:lineRule="auto"/>
        <w:ind w:firstLine="709"/>
        <w:contextualSpacing/>
        <w:jc w:val="both"/>
        <w:rPr>
          <w:rFonts w:ascii="Times New Roman" w:hAnsi="Times New Roman"/>
          <w:sz w:val="28"/>
          <w:szCs w:val="28"/>
        </w:rPr>
      </w:pPr>
      <w:r w:rsidRPr="00984300">
        <w:rPr>
          <w:rFonts w:ascii="Times New Roman" w:hAnsi="Times New Roman"/>
          <w:sz w:val="28"/>
          <w:szCs w:val="28"/>
        </w:rPr>
        <w:t xml:space="preserve">Общая мощность отложений нижнематаракской толщи оценивается в </w:t>
      </w:r>
      <w:smartTag w:uri="urn:schemas-microsoft-com:office:smarttags" w:element="metricconverter">
        <w:smartTagPr>
          <w:attr w:name="ProductID" w:val="800850 м"/>
        </w:smartTagPr>
        <w:r w:rsidRPr="00984300">
          <w:rPr>
            <w:rFonts w:ascii="Times New Roman" w:hAnsi="Times New Roman"/>
            <w:sz w:val="28"/>
            <w:szCs w:val="28"/>
          </w:rPr>
          <w:t>800850 м</w:t>
        </w:r>
      </w:smartTag>
      <w:r w:rsidRPr="00984300">
        <w:rPr>
          <w:rFonts w:ascii="Times New Roman" w:hAnsi="Times New Roman"/>
          <w:sz w:val="28"/>
          <w:szCs w:val="28"/>
        </w:rPr>
        <w:t xml:space="preserve">. Находки отпечатков псилофитовой флоры плохой сохранности в двух линзах песчаников в лево- и правобережье р. Карыш позволяют датировать ее возраст как </w:t>
      </w:r>
      <w:r w:rsidR="005D79A8" w:rsidRPr="00984300">
        <w:rPr>
          <w:rFonts w:ascii="Times New Roman" w:hAnsi="Times New Roman"/>
          <w:sz w:val="28"/>
          <w:szCs w:val="28"/>
        </w:rPr>
        <w:t>раннедевонский</w:t>
      </w:r>
      <w:r w:rsidRPr="00984300">
        <w:rPr>
          <w:rFonts w:ascii="Times New Roman" w:hAnsi="Times New Roman"/>
          <w:sz w:val="28"/>
          <w:szCs w:val="28"/>
        </w:rPr>
        <w:t xml:space="preserve">. </w:t>
      </w:r>
    </w:p>
    <w:p w:rsidR="00753D9C" w:rsidRPr="00984300" w:rsidRDefault="00753D9C" w:rsidP="00984300">
      <w:pPr>
        <w:suppressAutoHyphens/>
        <w:spacing w:after="0" w:line="360" w:lineRule="auto"/>
        <w:ind w:firstLine="709"/>
        <w:contextualSpacing/>
        <w:jc w:val="both"/>
        <w:rPr>
          <w:rFonts w:ascii="Times New Roman" w:hAnsi="Times New Roman"/>
          <w:sz w:val="28"/>
          <w:szCs w:val="28"/>
        </w:rPr>
      </w:pPr>
      <w:r w:rsidRPr="00984300">
        <w:rPr>
          <w:rFonts w:ascii="Times New Roman" w:hAnsi="Times New Roman"/>
          <w:sz w:val="28"/>
          <w:szCs w:val="28"/>
        </w:rPr>
        <w:t xml:space="preserve">Верхнематаракская толща, возможно, со скрытым несогласием залегает на нижнематаракских вулканитах. Хорошо окатанные крупные гальки конгломератов данной толщи на 70-80 % состоят из эффузивов базальтового и трахиандезит-трахириодацитового (плагиопорфирового) составов. В стратотипическом разрезе она слагает участок между северным берегом оз. Матарак и г. Шунст, протягиваясь в северо-западном направлении в район оз. Иткуль, где отмечается ее тектонический контакт с живетскими карбонатными отложениями. Толща состоит из песчаников (45 %), гравелитов (13 %), алевролитов (5.8 %), конгломератов (2.5 %). Вулканогенные породы представлены грубообломочными туфами трахиандезитов-трахириодацитов (1 О %) и послойными телами долеритов (24 %) (Краснов, Ратанов, 1974). Характерен красноцветный облик вулканогенно-осадочных пород, реже встречаются прослои серого и зеленовато-серого цвета с неяснослоистыми, горизонтальными, реже косослоистыми текстурами. Мощность верхнематаракских отложений оценивается в </w:t>
      </w:r>
      <w:smartTag w:uri="urn:schemas-microsoft-com:office:smarttags" w:element="metricconverter">
        <w:smartTagPr>
          <w:attr w:name="ProductID" w:val="300350 м"/>
        </w:smartTagPr>
        <w:r w:rsidRPr="00984300">
          <w:rPr>
            <w:rFonts w:ascii="Times New Roman" w:hAnsi="Times New Roman"/>
            <w:sz w:val="28"/>
            <w:szCs w:val="28"/>
          </w:rPr>
          <w:t>300350 м</w:t>
        </w:r>
      </w:smartTag>
      <w:r w:rsidRPr="00984300">
        <w:rPr>
          <w:rFonts w:ascii="Times New Roman" w:hAnsi="Times New Roman"/>
          <w:sz w:val="28"/>
          <w:szCs w:val="28"/>
        </w:rPr>
        <w:t>. В нижних И средних частях разреза в алевролитах содержатся многочисленные отпечатки растений</w:t>
      </w:r>
      <w:r w:rsidR="005D79A8" w:rsidRPr="00984300">
        <w:rPr>
          <w:rFonts w:ascii="Times New Roman" w:hAnsi="Times New Roman"/>
          <w:sz w:val="28"/>
          <w:szCs w:val="28"/>
        </w:rPr>
        <w:t xml:space="preserve">. </w:t>
      </w:r>
      <w:r w:rsidRPr="00984300">
        <w:rPr>
          <w:rFonts w:ascii="Times New Roman" w:hAnsi="Times New Roman"/>
          <w:sz w:val="28"/>
          <w:szCs w:val="28"/>
        </w:rPr>
        <w:t>Шунетская толща впервые выделена в 1959 году В.</w:t>
      </w:r>
      <w:r w:rsidR="005D79A8" w:rsidRPr="00984300">
        <w:rPr>
          <w:rFonts w:ascii="Times New Roman" w:hAnsi="Times New Roman"/>
          <w:sz w:val="28"/>
          <w:szCs w:val="28"/>
        </w:rPr>
        <w:t>С</w:t>
      </w:r>
      <w:r w:rsidRPr="00984300">
        <w:rPr>
          <w:rFonts w:ascii="Times New Roman" w:hAnsi="Times New Roman"/>
          <w:sz w:val="28"/>
          <w:szCs w:val="28"/>
        </w:rPr>
        <w:t>.</w:t>
      </w:r>
      <w:r w:rsidR="005D79A8" w:rsidRPr="00984300">
        <w:rPr>
          <w:rFonts w:ascii="Times New Roman" w:hAnsi="Times New Roman"/>
          <w:sz w:val="28"/>
          <w:szCs w:val="28"/>
        </w:rPr>
        <w:t xml:space="preserve"> </w:t>
      </w:r>
      <w:r w:rsidRPr="00984300">
        <w:rPr>
          <w:rFonts w:ascii="Times New Roman" w:hAnsi="Times New Roman"/>
          <w:sz w:val="28"/>
          <w:szCs w:val="28"/>
        </w:rPr>
        <w:t>Мелещенко, Б.Н.Красильниковым и А.А.Моссаковским в разрезе у оз. Шунет ист. Шира. В пратотипе она относительно широкой п</w:t>
      </w:r>
      <w:r w:rsidR="005D79A8" w:rsidRPr="00984300">
        <w:rPr>
          <w:rFonts w:ascii="Times New Roman" w:hAnsi="Times New Roman"/>
          <w:sz w:val="28"/>
          <w:szCs w:val="28"/>
        </w:rPr>
        <w:t>олосой протягивается от северо-</w:t>
      </w:r>
      <w:r w:rsidRPr="00984300">
        <w:rPr>
          <w:rFonts w:ascii="Times New Roman" w:hAnsi="Times New Roman"/>
          <w:sz w:val="28"/>
          <w:szCs w:val="28"/>
        </w:rPr>
        <w:t>западного берега оз. Шунет в сторону горы Кузьме. Толща согласно залегает на верхнематаракских отложениях и несогласно перекрыта красноцветами арамчикской свиты (к северу от оз. Шунет) и сарагашскими мергелями (район горы Кузьмe). В составе толщи преобладают разнозернистые (от крупно- до мелко- и тонкозернистых ) туфоалевролиты (87 %) желтоватой, зеленоватой и светловатой, редко розоватой окраски, встречаются пласты туфов трахириодацитов ( 1,5%), аргиллитов (1.1 %), редкие прослои песчаников. В средней части разреза севернее оз. Шунет установлено. несколько сближенных послойных тел базальтов(7.4 %). В верхних горизонтах толщи вблизи горы Кузьме пластовые тела базальтов, описанные Л.ВЛешехоновым и др. (1988) как силлы долеритов, максимально насыщают разрез (до 75 %). Мощность шунетской толщи не менее 300-</w:t>
      </w:r>
      <w:smartTag w:uri="urn:schemas-microsoft-com:office:smarttags" w:element="metricconverter">
        <w:smartTagPr>
          <w:attr w:name="ProductID" w:val="350 м"/>
        </w:smartTagPr>
        <w:r w:rsidRPr="00984300">
          <w:rPr>
            <w:rFonts w:ascii="Times New Roman" w:hAnsi="Times New Roman"/>
            <w:sz w:val="28"/>
            <w:szCs w:val="28"/>
          </w:rPr>
          <w:t>350 м</w:t>
        </w:r>
      </w:smartTag>
      <w:r w:rsidRPr="00984300">
        <w:rPr>
          <w:rFonts w:ascii="Times New Roman" w:hAnsi="Times New Roman"/>
          <w:sz w:val="28"/>
          <w:szCs w:val="28"/>
        </w:rPr>
        <w:t xml:space="preserve">. Она крайне бедна органическими остатками и лишь в основании разреза содержатся отпечатки флоры очень плохой сохранности. </w:t>
      </w:r>
    </w:p>
    <w:p w:rsidR="00753D9C" w:rsidRPr="00984300" w:rsidRDefault="00753D9C" w:rsidP="00984300">
      <w:pPr>
        <w:suppressAutoHyphens/>
        <w:spacing w:after="0" w:line="360" w:lineRule="auto"/>
        <w:ind w:firstLine="709"/>
        <w:contextualSpacing/>
        <w:jc w:val="both"/>
        <w:rPr>
          <w:rFonts w:ascii="Times New Roman" w:hAnsi="Times New Roman"/>
          <w:sz w:val="28"/>
          <w:szCs w:val="28"/>
        </w:rPr>
      </w:pPr>
      <w:r w:rsidRPr="00984300">
        <w:rPr>
          <w:rFonts w:ascii="Times New Roman" w:hAnsi="Times New Roman"/>
          <w:sz w:val="28"/>
          <w:szCs w:val="28"/>
        </w:rPr>
        <w:t xml:space="preserve">Арамчакская толща красноцветных терригенных и туфогенных пород, выделенная Б.Н.Красильниковым и др. в </w:t>
      </w:r>
      <w:r w:rsidR="005D79A8" w:rsidRPr="00984300">
        <w:rPr>
          <w:rFonts w:ascii="Times New Roman" w:hAnsi="Times New Roman"/>
          <w:sz w:val="28"/>
          <w:szCs w:val="28"/>
        </w:rPr>
        <w:t>1</w:t>
      </w:r>
      <w:r w:rsidRPr="00984300">
        <w:rPr>
          <w:rFonts w:ascii="Times New Roman" w:hAnsi="Times New Roman"/>
          <w:sz w:val="28"/>
          <w:szCs w:val="28"/>
        </w:rPr>
        <w:t>952 году, известна также под названием толтаковской, абаканской, надшунетской, ширекой, коксинекой, чарковской, кокоревс</w:t>
      </w:r>
      <w:r w:rsidR="005D79A8" w:rsidRPr="00984300">
        <w:rPr>
          <w:rFonts w:ascii="Times New Roman" w:hAnsi="Times New Roman"/>
          <w:sz w:val="28"/>
          <w:szCs w:val="28"/>
        </w:rPr>
        <w:t>кой, сиринской и др. свит и толщ</w:t>
      </w:r>
      <w:r w:rsidRPr="00984300">
        <w:rPr>
          <w:rFonts w:ascii="Times New Roman" w:hAnsi="Times New Roman"/>
          <w:sz w:val="28"/>
          <w:szCs w:val="28"/>
        </w:rPr>
        <w:t xml:space="preserve"> . Интенсивное накопление красноцветов началось после затухания раннедевонского вулканизма, когда терригенные осадки перекрывали древний вулканический рельеф. Это приводило к появлению местных несогласий, линз, карманов, языков, клиньев со значительными колебаниями мощностей, вплоть до полного выпадения из разреза. Естественно, что время накопления красноцветов могло быть растянутым, вплоть</w:t>
      </w:r>
      <w:r w:rsidR="00984300">
        <w:rPr>
          <w:rFonts w:ascii="Times New Roman" w:hAnsi="Times New Roman"/>
          <w:sz w:val="28"/>
          <w:szCs w:val="28"/>
        </w:rPr>
        <w:t xml:space="preserve"> </w:t>
      </w:r>
      <w:r w:rsidRPr="00984300">
        <w:rPr>
          <w:rFonts w:ascii="Times New Roman" w:hAnsi="Times New Roman"/>
          <w:sz w:val="28"/>
          <w:szCs w:val="28"/>
        </w:rPr>
        <w:t xml:space="preserve">до начала "бейской" морской трансгрессии. Поэтому в последних региональных стратиграфических схемах предложено расчленять красноцветы на нижнюю арамчакскую свиту, тяготеющую к быскарской серии, и верхнюю толтаковскую, связанную с живетскими отложениями среднего девона. </w:t>
      </w:r>
    </w:p>
    <w:p w:rsidR="00753D9C" w:rsidRPr="00984300" w:rsidRDefault="00753D9C" w:rsidP="00984300">
      <w:pPr>
        <w:suppressAutoHyphens/>
        <w:spacing w:after="0" w:line="360" w:lineRule="auto"/>
        <w:ind w:firstLine="709"/>
        <w:contextualSpacing/>
        <w:jc w:val="both"/>
        <w:rPr>
          <w:rFonts w:ascii="Times New Roman" w:hAnsi="Times New Roman"/>
          <w:sz w:val="28"/>
          <w:szCs w:val="28"/>
        </w:rPr>
      </w:pPr>
      <w:r w:rsidRPr="00984300">
        <w:rPr>
          <w:rFonts w:ascii="Times New Roman" w:hAnsi="Times New Roman"/>
          <w:sz w:val="28"/>
          <w:szCs w:val="28"/>
        </w:rPr>
        <w:t xml:space="preserve">В Матарак-Шунетском разрезе наблюдается несогласное налегание красноцветов на различные горизонты шунетской толщи: на осадочные породы в районе оз. Шунет, базальты и долериты в районе горы Кузьме. При этом в банальных слоях толщи содержатся обильные обломки подстилающих пород. На севере отмечено угловое несогласие между арамчакскими обломочными и сарамакскими карбонатными отложениями. В литологическом составе превалируют красноцветные песчаники, туфоконгломераты, гравелиты, туфоалевролиты. Толща не имеет хорошо обнаженного естественного разреза и поэтому ее мощность (более </w:t>
      </w:r>
      <w:smartTag w:uri="urn:schemas-microsoft-com:office:smarttags" w:element="metricconverter">
        <w:smartTagPr>
          <w:attr w:name="ProductID" w:val="150 м"/>
        </w:smartTagPr>
        <w:r w:rsidRPr="00984300">
          <w:rPr>
            <w:rFonts w:ascii="Times New Roman" w:hAnsi="Times New Roman"/>
            <w:sz w:val="28"/>
            <w:szCs w:val="28"/>
          </w:rPr>
          <w:t>150 м</w:t>
        </w:r>
      </w:smartTag>
      <w:r w:rsidRPr="00984300">
        <w:rPr>
          <w:rFonts w:ascii="Times New Roman" w:hAnsi="Times New Roman"/>
          <w:sz w:val="28"/>
          <w:szCs w:val="28"/>
        </w:rPr>
        <w:t xml:space="preserve">) определена с помощью геометрических построений. В нижней части, среди красноцветных отложений залегают линзы серых и желтоватых алевролитов, содержащих богатую псилофитовую флору . Ранее эти местонахождения ошибочно относились к верхам шунетской толщи (Ананьев и Др., 1972). </w:t>
      </w:r>
    </w:p>
    <w:p w:rsidR="00753D9C" w:rsidRPr="00984300" w:rsidRDefault="00753D9C" w:rsidP="00984300">
      <w:pPr>
        <w:suppressAutoHyphens/>
        <w:spacing w:after="0" w:line="360" w:lineRule="auto"/>
        <w:ind w:firstLine="709"/>
        <w:contextualSpacing/>
        <w:jc w:val="both"/>
        <w:rPr>
          <w:rFonts w:ascii="Times New Roman" w:hAnsi="Times New Roman"/>
          <w:sz w:val="28"/>
          <w:szCs w:val="28"/>
        </w:rPr>
      </w:pPr>
      <w:r w:rsidRPr="00984300">
        <w:rPr>
          <w:rFonts w:ascii="Times New Roman" w:hAnsi="Times New Roman"/>
          <w:sz w:val="28"/>
          <w:szCs w:val="28"/>
        </w:rPr>
        <w:t xml:space="preserve">В отличие от классического Матарак-Шунетского разреза, изучаемого с 30-х годов нашего столетия, нижнедевонские отложения Ширинско-Марченгашского разреза охарактеризованы в литературе сравнительно недавно (Ананьев и др., 1974; Макаренко и др., 1982; Пешехонов и др., 1991). В настоящее время выяснено, что эти два разреза заметно отличаются не только по набору и мощностям толщ, но и по литологическому составу, который меняется по латерали. Поэтому целесообразно дополнительно остановиться на характеристике нижнедевонских отложений Ширинско-Марченгашского участка, расположенного в непосредственной близости от учебной базы Томского университета. </w:t>
      </w:r>
    </w:p>
    <w:p w:rsidR="00753D9C" w:rsidRPr="00984300" w:rsidRDefault="00753D9C" w:rsidP="00984300">
      <w:pPr>
        <w:suppressAutoHyphens/>
        <w:spacing w:after="0" w:line="360" w:lineRule="auto"/>
        <w:ind w:firstLine="709"/>
        <w:contextualSpacing/>
        <w:jc w:val="both"/>
        <w:rPr>
          <w:rFonts w:ascii="Times New Roman" w:hAnsi="Times New Roman"/>
          <w:sz w:val="28"/>
          <w:szCs w:val="28"/>
        </w:rPr>
      </w:pPr>
      <w:r w:rsidRPr="00984300">
        <w:rPr>
          <w:rFonts w:ascii="Times New Roman" w:hAnsi="Times New Roman"/>
          <w:sz w:val="28"/>
          <w:szCs w:val="28"/>
        </w:rPr>
        <w:t>Нижнематаракская толща (сохочульская толща) представлена вулканогенными породами. Ее основание наблюдается в правом борту лога Сохочул (левобережье р. Туим), где на размытой поверхности додевонских гранитоидносиенитовых пород с резким несогласием залегают лавобрекчии и туФоконгломераты трахиандезитов. Выше вскрывается маркирующий горизонт мегаплагиофировых базальтов (лабрадоровых порфиритов), затем - сложное чередование туфов, туфолав, лавобрекчий трахиандезитов и трахириодацитов (плагиопорфиров) с послойными телами трахириодацитов, базальтов и трахибазальтов, с редкими пластами туфогравелитов, туфопесчаников, алевролитов. Среди последних встречены отпечатки псилофитовой флоры плохой сохранности. Количество пирокластического материала в разрезе заметно убывает с запада на восток, при этом происходит насыщение разреза силлами и мелкими штоками долеритов. Мощность толщи по наиболее представител</w:t>
      </w:r>
      <w:r w:rsidR="00984300">
        <w:rPr>
          <w:rFonts w:ascii="Times New Roman" w:hAnsi="Times New Roman"/>
          <w:sz w:val="28"/>
          <w:szCs w:val="28"/>
        </w:rPr>
        <w:t>ьному разрезу оценивается в 530</w:t>
      </w:r>
      <w:r w:rsidRPr="00984300">
        <w:rPr>
          <w:rFonts w:ascii="Times New Roman" w:hAnsi="Times New Roman"/>
          <w:sz w:val="28"/>
          <w:szCs w:val="28"/>
        </w:rPr>
        <w:t xml:space="preserve">м. </w:t>
      </w:r>
    </w:p>
    <w:p w:rsidR="00753D9C" w:rsidRPr="00984300" w:rsidRDefault="00753D9C" w:rsidP="00984300">
      <w:pPr>
        <w:suppressAutoHyphens/>
        <w:spacing w:after="0" w:line="360" w:lineRule="auto"/>
        <w:ind w:firstLine="709"/>
        <w:contextualSpacing/>
        <w:jc w:val="both"/>
        <w:rPr>
          <w:rFonts w:ascii="Times New Roman" w:hAnsi="Times New Roman"/>
          <w:sz w:val="28"/>
          <w:szCs w:val="28"/>
        </w:rPr>
      </w:pPr>
      <w:r w:rsidRPr="00984300">
        <w:rPr>
          <w:rFonts w:ascii="Times New Roman" w:hAnsi="Times New Roman"/>
          <w:sz w:val="28"/>
          <w:szCs w:val="28"/>
        </w:rPr>
        <w:t xml:space="preserve">Придорожная толща выделена в 1973 году Н.А.Макаренко (Ананьев и др., 1974; Макаренко и др., 1982) и по литологическому составу расчленена на три пачки. Нижняя пачка представлена переслаивающимися пестроцветными осадочными и вулканогенными образованиями - конгломератами, гравелитами, песчаниками, алевролитами, аргиллитами, кремнистыми туффитами, пепловыми и гравийными туфами трахиандезитов - трахириодацитов. Среди них выявлено несколько маломощных горизонтов строматолитовых известняков. Конгломераты содержат окатанные обломки туфов, трахиандезитов, базальтов, гранитов, нордмаркитов, что свидетельствует о размыве не только пород додевонского фундамента, но и отложений нижнематаракской толщи. В пределах пачки известны 6 местонахождений псилофитовой флоры с уникальными по полноте и степени сохранности индивидами. Общая мощность нижней пачки изменчива и не превышает </w:t>
      </w:r>
      <w:smartTag w:uri="urn:schemas-microsoft-com:office:smarttags" w:element="metricconverter">
        <w:smartTagPr>
          <w:attr w:name="ProductID" w:val="340 м"/>
        </w:smartTagPr>
        <w:r w:rsidRPr="00984300">
          <w:rPr>
            <w:rFonts w:ascii="Times New Roman" w:hAnsi="Times New Roman"/>
            <w:sz w:val="28"/>
            <w:szCs w:val="28"/>
          </w:rPr>
          <w:t>340 м</w:t>
        </w:r>
      </w:smartTag>
      <w:r w:rsidRPr="00984300">
        <w:rPr>
          <w:rFonts w:ascii="Times New Roman" w:hAnsi="Times New Roman"/>
          <w:sz w:val="28"/>
          <w:szCs w:val="28"/>
        </w:rPr>
        <w:t xml:space="preserve">. </w:t>
      </w:r>
    </w:p>
    <w:p w:rsidR="00753D9C" w:rsidRPr="00984300" w:rsidRDefault="00753D9C" w:rsidP="00984300">
      <w:pPr>
        <w:suppressAutoHyphens/>
        <w:spacing w:after="0" w:line="360" w:lineRule="auto"/>
        <w:ind w:firstLine="709"/>
        <w:contextualSpacing/>
        <w:jc w:val="both"/>
        <w:rPr>
          <w:rFonts w:ascii="Times New Roman" w:hAnsi="Times New Roman"/>
          <w:sz w:val="28"/>
          <w:szCs w:val="28"/>
        </w:rPr>
      </w:pPr>
      <w:r w:rsidRPr="00984300">
        <w:rPr>
          <w:rFonts w:ascii="Times New Roman" w:hAnsi="Times New Roman"/>
          <w:sz w:val="28"/>
          <w:szCs w:val="28"/>
        </w:rPr>
        <w:t xml:space="preserve">Средняя пачка в основании содержит прерывистые маломощные горизонты строматолитовых известняков. Выше преобладают мелко- и тонкозернистые бурые и кремовые песчаники, грязно-желтые алевролиты, очень редко гравелиты и известковые разности перечисленных терригенных пород. Часто встречаются пластовые тела базальтов, количественная роль которых возрастает в югозападном направлении. В составе пачки известно 4 местонахождения псилофитовой флоры (Ананьев, 1982). Мощность средней пачки изменчива (80 - </w:t>
      </w:r>
      <w:smartTag w:uri="urn:schemas-microsoft-com:office:smarttags" w:element="metricconverter">
        <w:smartTagPr>
          <w:attr w:name="ProductID" w:val="240 м"/>
        </w:smartTagPr>
        <w:r w:rsidRPr="00984300">
          <w:rPr>
            <w:rFonts w:ascii="Times New Roman" w:hAnsi="Times New Roman"/>
            <w:sz w:val="28"/>
            <w:szCs w:val="28"/>
          </w:rPr>
          <w:t>240 м</w:t>
        </w:r>
      </w:smartTag>
      <w:r w:rsidRPr="00984300">
        <w:rPr>
          <w:rFonts w:ascii="Times New Roman" w:hAnsi="Times New Roman"/>
          <w:sz w:val="28"/>
          <w:szCs w:val="28"/>
        </w:rPr>
        <w:t xml:space="preserve">) и закономерно уменьшается в восточном направлении. </w:t>
      </w:r>
    </w:p>
    <w:p w:rsidR="00753D9C" w:rsidRPr="00984300" w:rsidRDefault="00753D9C" w:rsidP="00984300">
      <w:pPr>
        <w:suppressAutoHyphens/>
        <w:spacing w:after="0" w:line="360" w:lineRule="auto"/>
        <w:ind w:firstLine="709"/>
        <w:contextualSpacing/>
        <w:jc w:val="both"/>
        <w:rPr>
          <w:rFonts w:ascii="Times New Roman" w:hAnsi="Times New Roman"/>
          <w:sz w:val="28"/>
          <w:szCs w:val="28"/>
        </w:rPr>
      </w:pPr>
      <w:r w:rsidRPr="00984300">
        <w:rPr>
          <w:rFonts w:ascii="Times New Roman" w:hAnsi="Times New Roman"/>
          <w:sz w:val="28"/>
          <w:szCs w:val="28"/>
        </w:rPr>
        <w:t xml:space="preserve">Верхняя пачка представлена бурыми, грязно-желтыми, кремовыми, реже желтовато- и зеленовато-серыми известково-кремнистыми алевролитами, аргиллитами, песчаниками. В ее подошве и кровле закартированы маркирующие линзообразные тела красноцветных гравийных туфов трахиандезитового состава, мощностью до </w:t>
      </w:r>
      <w:smartTag w:uri="urn:schemas-microsoft-com:office:smarttags" w:element="metricconverter">
        <w:smartTagPr>
          <w:attr w:name="ProductID" w:val="15 м"/>
        </w:smartTagPr>
        <w:r w:rsidRPr="00984300">
          <w:rPr>
            <w:rFonts w:ascii="Times New Roman" w:hAnsi="Times New Roman"/>
            <w:sz w:val="28"/>
            <w:szCs w:val="28"/>
          </w:rPr>
          <w:t>15 м</w:t>
        </w:r>
      </w:smartTag>
      <w:r w:rsidRPr="00984300">
        <w:rPr>
          <w:rFonts w:ascii="Times New Roman" w:hAnsi="Times New Roman"/>
          <w:sz w:val="28"/>
          <w:szCs w:val="28"/>
        </w:rPr>
        <w:t xml:space="preserve">. Нижний горизонт туфов в основании содержит пластовое тело лавобрекчий базальтов, в пустотах и трещинах которого наблюдаются включения пиробитумов. Orмечается интенсивное окремнение пород, возрастающее вверх по разрезу. В окремненных известняках известно лишь одно местонахождение флоры, представленное раннедевонскими псилофитами (Макаренко и др., 1982). Мощность верхней пачки изменчива и не превышает </w:t>
      </w:r>
      <w:smartTag w:uri="urn:schemas-microsoft-com:office:smarttags" w:element="metricconverter">
        <w:smartTagPr>
          <w:attr w:name="ProductID" w:val="150 м"/>
        </w:smartTagPr>
        <w:r w:rsidRPr="00984300">
          <w:rPr>
            <w:rFonts w:ascii="Times New Roman" w:hAnsi="Times New Roman"/>
            <w:sz w:val="28"/>
            <w:szCs w:val="28"/>
          </w:rPr>
          <w:t>150 м</w:t>
        </w:r>
      </w:smartTag>
      <w:r w:rsidRPr="00984300">
        <w:rPr>
          <w:rFonts w:ascii="Times New Roman" w:hAnsi="Times New Roman"/>
          <w:sz w:val="28"/>
          <w:szCs w:val="28"/>
        </w:rPr>
        <w:t xml:space="preserve">. </w:t>
      </w:r>
    </w:p>
    <w:p w:rsidR="00753D9C" w:rsidRPr="00984300" w:rsidRDefault="00753D9C" w:rsidP="00984300">
      <w:pPr>
        <w:suppressAutoHyphens/>
        <w:spacing w:after="0" w:line="360" w:lineRule="auto"/>
        <w:ind w:firstLine="709"/>
        <w:contextualSpacing/>
        <w:jc w:val="both"/>
        <w:rPr>
          <w:rFonts w:ascii="Times New Roman" w:hAnsi="Times New Roman"/>
          <w:sz w:val="28"/>
          <w:szCs w:val="28"/>
        </w:rPr>
      </w:pPr>
      <w:r w:rsidRPr="00984300">
        <w:rPr>
          <w:rFonts w:ascii="Times New Roman" w:hAnsi="Times New Roman"/>
          <w:sz w:val="28"/>
          <w:szCs w:val="28"/>
        </w:rPr>
        <w:t>Марченгашская толща впервые выделена в 1958 году Б.Н.Красильниковым в районе СТ. Шира, где она состоит преимущественно из базальтов, андезито-базальтов, трахибазальтов с прослоями красноцветных песчаников, гравелитов и конгломератов. Эти вулканиты со скрытым несогласием залегают на отложениях верхней пачки придорожной толщи. Породы смяты в складки, в приразломных зонах интенсивно окварцованы, гематитизированы и альбитизированы, напоминая по внешнему облику плагиопорфиры. Обильны силлы долеритов. В линзе красноцветных песчаников в центральной части лавового поля найдены отпечатки раннедевонской псилофитовой флоры. В верхней части толщи, в районе оз. Круглого в линзе красноцветных песчаников, в непосредственной близости от мергелей сарагашской свиты, несогласно перекрьmающих вулканиты, обнаружен выдержанный прослой туфов трахиандезитов. Мощность марченгашской толщи оценивается в 450-</w:t>
      </w:r>
      <w:smartTag w:uri="urn:schemas-microsoft-com:office:smarttags" w:element="metricconverter">
        <w:smartTagPr>
          <w:attr w:name="ProductID" w:val="550 м"/>
        </w:smartTagPr>
        <w:r w:rsidRPr="00984300">
          <w:rPr>
            <w:rFonts w:ascii="Times New Roman" w:hAnsi="Times New Roman"/>
            <w:sz w:val="28"/>
            <w:szCs w:val="28"/>
          </w:rPr>
          <w:t>550 м</w:t>
        </w:r>
      </w:smartTag>
      <w:r w:rsidRPr="00984300">
        <w:rPr>
          <w:rFonts w:ascii="Times New Roman" w:hAnsi="Times New Roman"/>
          <w:sz w:val="28"/>
          <w:szCs w:val="28"/>
        </w:rPr>
        <w:t xml:space="preserve">. </w:t>
      </w:r>
    </w:p>
    <w:p w:rsidR="00753D9C" w:rsidRPr="00984300" w:rsidRDefault="00753D9C" w:rsidP="00984300">
      <w:pPr>
        <w:suppressAutoHyphens/>
        <w:spacing w:after="0" w:line="360" w:lineRule="auto"/>
        <w:ind w:firstLine="709"/>
        <w:contextualSpacing/>
        <w:jc w:val="both"/>
        <w:rPr>
          <w:rFonts w:ascii="Times New Roman" w:hAnsi="Times New Roman"/>
          <w:sz w:val="28"/>
          <w:szCs w:val="28"/>
        </w:rPr>
      </w:pPr>
      <w:r w:rsidRPr="00984300">
        <w:rPr>
          <w:rFonts w:ascii="Times New Roman" w:hAnsi="Times New Roman"/>
          <w:sz w:val="28"/>
          <w:szCs w:val="28"/>
        </w:rPr>
        <w:t xml:space="preserve">Заканчивая характеристику нижнедевонских отложений района, отметим, что надежная корреляция даже близко расположенных разрезов представляет нелегкую задачу. По мнению геологов Томского университета, корреляцию Матарак-Шунетского и Ширинско-Марченгашского опорных разрезов следует про водить по характерным горизонтам туфов трахиандезитов, часть из которых можно рассматривать в качестве маркирующих. При этом предполагается, что придорожная толща примерно одновозрастна с верхнематаракской, а шунетская - изохронна марченгашским вулканитам . Отложения, синхронные арамчакским (надшунетским) красноцветам, в Ширинско-Марченгашском разрезе отсутствуют. </w:t>
      </w:r>
    </w:p>
    <w:p w:rsidR="00753D9C" w:rsidRPr="00984300" w:rsidRDefault="00753D9C" w:rsidP="00984300">
      <w:pPr>
        <w:suppressAutoHyphens/>
        <w:spacing w:after="0" w:line="360" w:lineRule="auto"/>
        <w:ind w:firstLine="709"/>
        <w:contextualSpacing/>
        <w:jc w:val="both"/>
        <w:rPr>
          <w:rFonts w:ascii="Times New Roman" w:hAnsi="Times New Roman"/>
          <w:sz w:val="28"/>
          <w:szCs w:val="28"/>
        </w:rPr>
      </w:pPr>
      <w:r w:rsidRPr="00984300">
        <w:rPr>
          <w:rFonts w:ascii="Times New Roman" w:hAnsi="Times New Roman"/>
          <w:sz w:val="28"/>
          <w:szCs w:val="28"/>
        </w:rPr>
        <w:t xml:space="preserve">Следует подчеркнуть, что в стратиграфических схемах, составленных геологами Томского политехнического университета, придорожная свита сопоставляется с изыхской свитой Я.с.ЭдельштеЙна, развитой в районе пос. Старый Борец, несколько восточнее Матарак-Шунетского разреза. При этом подразумевается, что объем изыхской свиты соответствует суммарному объему шунетской и верхнематаракской толщ. </w:t>
      </w:r>
    </w:p>
    <w:p w:rsidR="00753D9C" w:rsidRPr="00984300" w:rsidRDefault="00753D9C" w:rsidP="00984300">
      <w:pPr>
        <w:suppressAutoHyphens/>
        <w:spacing w:after="0" w:line="360" w:lineRule="auto"/>
        <w:ind w:firstLine="709"/>
        <w:contextualSpacing/>
        <w:jc w:val="both"/>
        <w:rPr>
          <w:rFonts w:ascii="Times New Roman" w:hAnsi="Times New Roman"/>
          <w:sz w:val="28"/>
          <w:szCs w:val="28"/>
        </w:rPr>
      </w:pPr>
      <w:r w:rsidRPr="00984300">
        <w:rPr>
          <w:rFonts w:ascii="Times New Roman" w:hAnsi="Times New Roman"/>
          <w:sz w:val="28"/>
          <w:szCs w:val="28"/>
        </w:rPr>
        <w:t xml:space="preserve">Необходимо иметь в виду, что в районе Старого Борца разрез быскарской серии имеет двучленное строение: внизу залегают вулканиты нижнематаракской толщи, вверху - карбонатно-терригенные породы изыхской свиты. Среди последних нет ни маркирующих горизонтов туфов трахиандезитов, ни эффузивов основного состава, нет здесь и "верхних" красно цветов. Налицо упрощенный разрез нижнего девона и термин "изыхская" свита в данном случае является собирательным для всех верхних толщ быскарской серии, залегающих на нижнематаракских вулканитах. Следует отметить, что флора, распространенная по всему объему быскарской серии, отличается удивительной однородностью, что свидетельствует в пользу ее формирования в узком геохронологическом диапазоне от позднего зигена по позднего эмса (Ананьев и др., 1972; Дубатолов, Краснов, 1982; Захарова, Ананьев, 1990). </w:t>
      </w:r>
    </w:p>
    <w:p w:rsidR="00753D9C" w:rsidRPr="00984300" w:rsidRDefault="00753D9C" w:rsidP="00984300">
      <w:pPr>
        <w:suppressAutoHyphens/>
        <w:spacing w:after="0" w:line="360" w:lineRule="auto"/>
        <w:ind w:firstLine="709"/>
        <w:contextualSpacing/>
        <w:jc w:val="both"/>
        <w:rPr>
          <w:rFonts w:ascii="Times New Roman" w:hAnsi="Times New Roman"/>
          <w:sz w:val="28"/>
          <w:szCs w:val="28"/>
        </w:rPr>
      </w:pPr>
      <w:r w:rsidRPr="00984300">
        <w:rPr>
          <w:rFonts w:ascii="Times New Roman" w:hAnsi="Times New Roman"/>
          <w:sz w:val="28"/>
          <w:szCs w:val="28"/>
        </w:rPr>
        <w:t>Средний отдел.</w:t>
      </w:r>
    </w:p>
    <w:p w:rsidR="00753D9C" w:rsidRPr="00984300" w:rsidRDefault="00753D9C" w:rsidP="00984300">
      <w:pPr>
        <w:suppressAutoHyphens/>
        <w:spacing w:after="0" w:line="360" w:lineRule="auto"/>
        <w:ind w:firstLine="709"/>
        <w:contextualSpacing/>
        <w:jc w:val="both"/>
        <w:rPr>
          <w:rFonts w:ascii="Times New Roman" w:hAnsi="Times New Roman"/>
          <w:sz w:val="28"/>
          <w:szCs w:val="28"/>
        </w:rPr>
      </w:pPr>
      <w:r w:rsidRPr="00984300">
        <w:rPr>
          <w:rFonts w:ascii="Times New Roman" w:hAnsi="Times New Roman"/>
          <w:sz w:val="28"/>
          <w:szCs w:val="28"/>
        </w:rPr>
        <w:t xml:space="preserve">Сарагашская свита выделена В.С.Мелещенко (Полевой атлас, 1955) в Чебаково-Балахтинской впадине в районе с. Сарагаш на левобережье Енисея. В пределах полигона наблюдается трансгрессивное залегание сарагашской свиты на породах нижнего девона, фиксирующее так называемый "предживетский перерыв". В основании свиты здесь местами отмечается базальный пласт гравелитов мощностью до </w:t>
      </w:r>
      <w:smartTag w:uri="urn:schemas-microsoft-com:office:smarttags" w:element="metricconverter">
        <w:smartTagPr>
          <w:attr w:name="ProductID" w:val="1 м"/>
        </w:smartTagPr>
        <w:r w:rsidRPr="00984300">
          <w:rPr>
            <w:rFonts w:ascii="Times New Roman" w:hAnsi="Times New Roman"/>
            <w:sz w:val="28"/>
            <w:szCs w:val="28"/>
          </w:rPr>
          <w:t>1 м</w:t>
        </w:r>
      </w:smartTag>
      <w:r w:rsidRPr="00984300">
        <w:rPr>
          <w:rFonts w:ascii="Times New Roman" w:hAnsi="Times New Roman"/>
          <w:sz w:val="28"/>
          <w:szCs w:val="28"/>
        </w:rPr>
        <w:t xml:space="preserve">. В то же время сарагашские отложения согласно перекрываются известняками бейской свиты. </w:t>
      </w:r>
    </w:p>
    <w:p w:rsidR="00753D9C" w:rsidRPr="00984300" w:rsidRDefault="00753D9C" w:rsidP="00984300">
      <w:pPr>
        <w:suppressAutoHyphens/>
        <w:spacing w:after="0" w:line="360" w:lineRule="auto"/>
        <w:ind w:firstLine="709"/>
        <w:contextualSpacing/>
        <w:jc w:val="both"/>
        <w:rPr>
          <w:rFonts w:ascii="Times New Roman" w:hAnsi="Times New Roman"/>
          <w:sz w:val="28"/>
          <w:szCs w:val="28"/>
        </w:rPr>
      </w:pPr>
      <w:r w:rsidRPr="00984300">
        <w:rPr>
          <w:rFonts w:ascii="Times New Roman" w:hAnsi="Times New Roman"/>
          <w:sz w:val="28"/>
          <w:szCs w:val="28"/>
        </w:rPr>
        <w:t>Прекрасно выделяющиеся в рельефе крупные желтые куэсты сарагашской свиты хорошо прослеживаются в котловинах озер Аврас, Балган, Иткуль, южнее оз. Шира, где она представлена переслаивающимися серовато-желтыми, серыми, зеленовато-серыми алевролитами, разнозернистыми кварц-полевошпатовыми, кварцевыми песчаниками с карбонатным и железистым цементом, аргиллитами, мергелями, известняками. Мощность свиты меняется от 150-</w:t>
      </w:r>
      <w:smartTag w:uri="urn:schemas-microsoft-com:office:smarttags" w:element="metricconverter">
        <w:smartTagPr>
          <w:attr w:name="ProductID" w:val="160 м"/>
        </w:smartTagPr>
        <w:r w:rsidRPr="00984300">
          <w:rPr>
            <w:rFonts w:ascii="Times New Roman" w:hAnsi="Times New Roman"/>
            <w:sz w:val="28"/>
            <w:szCs w:val="28"/>
          </w:rPr>
          <w:t>160 м</w:t>
        </w:r>
      </w:smartTag>
      <w:r w:rsidRPr="00984300">
        <w:rPr>
          <w:rFonts w:ascii="Times New Roman" w:hAnsi="Times New Roman"/>
          <w:sz w:val="28"/>
          <w:szCs w:val="28"/>
        </w:rPr>
        <w:t xml:space="preserve"> до </w:t>
      </w:r>
      <w:smartTag w:uri="urn:schemas-microsoft-com:office:smarttags" w:element="metricconverter">
        <w:smartTagPr>
          <w:attr w:name="ProductID" w:val="300 м"/>
        </w:smartTagPr>
        <w:r w:rsidRPr="00984300">
          <w:rPr>
            <w:rFonts w:ascii="Times New Roman" w:hAnsi="Times New Roman"/>
            <w:sz w:val="28"/>
            <w:szCs w:val="28"/>
          </w:rPr>
          <w:t>300 м</w:t>
        </w:r>
      </w:smartTag>
      <w:r w:rsidRPr="00984300">
        <w:rPr>
          <w:rFonts w:ascii="Times New Roman" w:hAnsi="Times New Roman"/>
          <w:sz w:val="28"/>
          <w:szCs w:val="28"/>
        </w:rPr>
        <w:t xml:space="preserve">. На территории полигона органические остатки в породах свиты не найдены, однако в других местах известны редкие находки ракообразных, рыб и плауновых растений, что позволяет датировать сарагашские отложения живетским ярусом. </w:t>
      </w:r>
    </w:p>
    <w:p w:rsidR="00753D9C" w:rsidRPr="00984300" w:rsidRDefault="00753D9C" w:rsidP="00984300">
      <w:pPr>
        <w:suppressAutoHyphens/>
        <w:spacing w:after="0" w:line="360" w:lineRule="auto"/>
        <w:ind w:firstLine="709"/>
        <w:contextualSpacing/>
        <w:jc w:val="both"/>
        <w:rPr>
          <w:rFonts w:ascii="Times New Roman" w:hAnsi="Times New Roman"/>
          <w:sz w:val="28"/>
          <w:szCs w:val="28"/>
        </w:rPr>
      </w:pPr>
      <w:r w:rsidRPr="00984300">
        <w:rPr>
          <w:rFonts w:ascii="Times New Roman" w:hAnsi="Times New Roman"/>
          <w:sz w:val="28"/>
          <w:szCs w:val="28"/>
        </w:rPr>
        <w:t xml:space="preserve">Бейская свита выделена Н.А.Беляковым, В.С.Мелещенко (Мелещенко, 1953) близ с. Бейское (ныне Бея) в Южно-Минусинской котловине, где залегает согласно с постепенным переходом на сарагашской свите и также согласно перекрывается ойдановской свитой. </w:t>
      </w:r>
    </w:p>
    <w:p w:rsidR="00753D9C" w:rsidRPr="00984300" w:rsidRDefault="00753D9C" w:rsidP="00984300">
      <w:pPr>
        <w:suppressAutoHyphens/>
        <w:spacing w:after="0" w:line="360" w:lineRule="auto"/>
        <w:ind w:firstLine="709"/>
        <w:contextualSpacing/>
        <w:jc w:val="both"/>
        <w:rPr>
          <w:rFonts w:ascii="Times New Roman" w:hAnsi="Times New Roman"/>
          <w:sz w:val="28"/>
          <w:szCs w:val="28"/>
        </w:rPr>
      </w:pPr>
      <w:r w:rsidRPr="00984300">
        <w:rPr>
          <w:rFonts w:ascii="Times New Roman" w:hAnsi="Times New Roman"/>
          <w:sz w:val="28"/>
          <w:szCs w:val="28"/>
        </w:rPr>
        <w:t xml:space="preserve">Бейская свита представлена главным образом сероцветными известняками различных оттенков, массивными, толстоплитчатыми, местами окремненными, пелитоморфными. Известняки переслаиваются с тонкоплитчатыми доломитами, зеленовато-серыми мергелями, мелко-среднезернистыми известковыми песчаниками серого и желтовато-серого оттенка, алевролитами и аргиллитами. </w:t>
      </w:r>
    </w:p>
    <w:p w:rsidR="00753D9C" w:rsidRPr="00984300" w:rsidRDefault="00753D9C" w:rsidP="00984300">
      <w:pPr>
        <w:suppressAutoHyphens/>
        <w:spacing w:after="0" w:line="360" w:lineRule="auto"/>
        <w:ind w:firstLine="709"/>
        <w:contextualSpacing/>
        <w:jc w:val="both"/>
        <w:rPr>
          <w:rFonts w:ascii="Times New Roman" w:hAnsi="Times New Roman"/>
          <w:sz w:val="28"/>
          <w:szCs w:val="28"/>
        </w:rPr>
      </w:pPr>
      <w:r w:rsidRPr="00984300">
        <w:rPr>
          <w:rFonts w:ascii="Times New Roman" w:hAnsi="Times New Roman"/>
          <w:sz w:val="28"/>
          <w:szCs w:val="28"/>
        </w:rPr>
        <w:t xml:space="preserve">Бейская свита, в отличие от сарагашской, очень богата брахиоподами, гастроподами, остракодами, конодонтами, кораллами верхнеживетского возраста. На территории полигона А.И.Анатольева (1960), вслед за Я.с.эдельштейном, считает возможным бейскую свиту по фауне брахиопод разделить на два горизонта. Г.И.Теодорович и БЯ.полонская (1958) полагают, что разрезы бейской свиты в районе СТ. Шира имеют сокращенную мощность, которая колеблется от 60 до </w:t>
      </w:r>
      <w:smartTag w:uri="urn:schemas-microsoft-com:office:smarttags" w:element="metricconverter">
        <w:smartTagPr>
          <w:attr w:name="ProductID" w:val="250 м"/>
        </w:smartTagPr>
        <w:r w:rsidRPr="00984300">
          <w:rPr>
            <w:rFonts w:ascii="Times New Roman" w:hAnsi="Times New Roman"/>
            <w:sz w:val="28"/>
            <w:szCs w:val="28"/>
          </w:rPr>
          <w:t>250 м</w:t>
        </w:r>
      </w:smartTag>
      <w:r w:rsidRPr="00984300">
        <w:rPr>
          <w:rFonts w:ascii="Times New Roman" w:hAnsi="Times New Roman"/>
          <w:sz w:val="28"/>
          <w:szCs w:val="28"/>
        </w:rPr>
        <w:t>, составляя в среднем 150-</w:t>
      </w:r>
      <w:smartTag w:uri="urn:schemas-microsoft-com:office:smarttags" w:element="metricconverter">
        <w:smartTagPr>
          <w:attr w:name="ProductID" w:val="180 м"/>
        </w:smartTagPr>
        <w:r w:rsidRPr="00984300">
          <w:rPr>
            <w:rFonts w:ascii="Times New Roman" w:hAnsi="Times New Roman"/>
            <w:sz w:val="28"/>
            <w:szCs w:val="28"/>
          </w:rPr>
          <w:t>180 м</w:t>
        </w:r>
      </w:smartTag>
      <w:r w:rsidRPr="00984300">
        <w:rPr>
          <w:rFonts w:ascii="Times New Roman" w:hAnsi="Times New Roman"/>
          <w:sz w:val="28"/>
          <w:szCs w:val="28"/>
        </w:rPr>
        <w:t xml:space="preserve">. </w:t>
      </w:r>
    </w:p>
    <w:p w:rsidR="00753D9C" w:rsidRPr="00984300" w:rsidRDefault="00753D9C" w:rsidP="00984300">
      <w:pPr>
        <w:suppressAutoHyphens/>
        <w:spacing w:after="0" w:line="360" w:lineRule="auto"/>
        <w:ind w:firstLine="709"/>
        <w:contextualSpacing/>
        <w:jc w:val="both"/>
        <w:rPr>
          <w:rFonts w:ascii="Times New Roman" w:hAnsi="Times New Roman"/>
          <w:sz w:val="28"/>
          <w:szCs w:val="28"/>
        </w:rPr>
      </w:pPr>
      <w:r w:rsidRPr="00984300">
        <w:rPr>
          <w:rFonts w:ascii="Times New Roman" w:hAnsi="Times New Roman"/>
          <w:sz w:val="28"/>
          <w:szCs w:val="28"/>
        </w:rPr>
        <w:t>Верхний отдел.</w:t>
      </w:r>
    </w:p>
    <w:p w:rsidR="00753D9C" w:rsidRPr="00984300" w:rsidRDefault="00753D9C" w:rsidP="00984300">
      <w:pPr>
        <w:suppressAutoHyphens/>
        <w:spacing w:after="0" w:line="360" w:lineRule="auto"/>
        <w:ind w:firstLine="709"/>
        <w:contextualSpacing/>
        <w:jc w:val="both"/>
        <w:rPr>
          <w:rFonts w:ascii="Times New Roman" w:hAnsi="Times New Roman"/>
          <w:sz w:val="28"/>
          <w:szCs w:val="28"/>
        </w:rPr>
      </w:pPr>
      <w:r w:rsidRPr="00984300">
        <w:rPr>
          <w:rFonts w:ascii="Times New Roman" w:hAnsi="Times New Roman"/>
          <w:sz w:val="28"/>
          <w:szCs w:val="28"/>
        </w:rPr>
        <w:t>Ойдановская свита выделена В.С.Мелещенко в 1956 году возле улуса Ойданов на р. Тёя (Полевой атлас ... , 1955), где она согласно залегает на бейских</w:t>
      </w:r>
      <w:r w:rsidR="00984300">
        <w:rPr>
          <w:rFonts w:ascii="Times New Roman" w:hAnsi="Times New Roman"/>
          <w:sz w:val="28"/>
          <w:szCs w:val="28"/>
        </w:rPr>
        <w:t xml:space="preserve"> </w:t>
      </w:r>
      <w:r w:rsidRPr="00984300">
        <w:rPr>
          <w:rFonts w:ascii="Times New Roman" w:hAnsi="Times New Roman"/>
          <w:sz w:val="28"/>
          <w:szCs w:val="28"/>
        </w:rPr>
        <w:t xml:space="preserve">отложениях и также согласно перекрывается кохайской свитой. Породы свиты лег ко выветриваются, поэтому к ней обычно приурочены понижения рельефа, иногда занятые озерами с минерализованной водой (оз. Шира). Ойдановская свита сложена красноцветными континентальными отложениями: алевролитами, аргиллитами, иногда гравелитами, нередко с косой слоистостью. Контакт между бейской и ойдановской свитами прекрасно фиксируется в южном борту котловины оз. Шира близ шоссе Шира-Абакан по смене светло-серых известняков красноцветными песчаниками. </w:t>
      </w:r>
    </w:p>
    <w:p w:rsidR="00753D9C" w:rsidRPr="00984300" w:rsidRDefault="00753D9C" w:rsidP="00984300">
      <w:pPr>
        <w:suppressAutoHyphens/>
        <w:spacing w:after="0" w:line="360" w:lineRule="auto"/>
        <w:ind w:firstLine="709"/>
        <w:contextualSpacing/>
        <w:jc w:val="both"/>
        <w:rPr>
          <w:rFonts w:ascii="Times New Roman" w:hAnsi="Times New Roman"/>
          <w:sz w:val="28"/>
          <w:szCs w:val="28"/>
        </w:rPr>
      </w:pPr>
      <w:r w:rsidRPr="00984300">
        <w:rPr>
          <w:rFonts w:ascii="Times New Roman" w:hAnsi="Times New Roman"/>
          <w:sz w:val="28"/>
          <w:szCs w:val="28"/>
        </w:rPr>
        <w:t>Полные разрезы ойдановской свиты отсутствуют из-за ее слабой обнаженности. Фрагментарные разрезы свиты в пределах полигона можно наблюдать в котловине оз. Шира. Севернее пос. Шира ойдановская свита образует ряд больших (3-</w:t>
      </w:r>
      <w:smartTag w:uri="urn:schemas-microsoft-com:office:smarttags" w:element="metricconverter">
        <w:smartTagPr>
          <w:attr w:name="ProductID" w:val="4 км"/>
        </w:smartTagPr>
        <w:r w:rsidRPr="00984300">
          <w:rPr>
            <w:rFonts w:ascii="Times New Roman" w:hAnsi="Times New Roman"/>
            <w:sz w:val="28"/>
            <w:szCs w:val="28"/>
          </w:rPr>
          <w:t>4 км</w:t>
        </w:r>
      </w:smartTag>
      <w:r w:rsidRPr="00984300">
        <w:rPr>
          <w:rFonts w:ascii="Times New Roman" w:hAnsi="Times New Roman"/>
          <w:sz w:val="28"/>
          <w:szCs w:val="28"/>
        </w:rPr>
        <w:t xml:space="preserve">) круглых мульд, "просвечивающих" из-под вспаханных полей, что прекрасно видно на аэрофотоснимках. Мощность ойдановской свиты меняется от 200 до </w:t>
      </w:r>
      <w:smartTag w:uri="urn:schemas-microsoft-com:office:smarttags" w:element="metricconverter">
        <w:smartTagPr>
          <w:attr w:name="ProductID" w:val="600 м"/>
        </w:smartTagPr>
        <w:r w:rsidRPr="00984300">
          <w:rPr>
            <w:rFonts w:ascii="Times New Roman" w:hAnsi="Times New Roman"/>
            <w:sz w:val="28"/>
            <w:szCs w:val="28"/>
          </w:rPr>
          <w:t>600 м</w:t>
        </w:r>
      </w:smartTag>
      <w:r w:rsidRPr="00984300">
        <w:rPr>
          <w:rFonts w:ascii="Times New Roman" w:hAnsi="Times New Roman"/>
          <w:sz w:val="28"/>
          <w:szCs w:val="28"/>
        </w:rPr>
        <w:t xml:space="preserve">. </w:t>
      </w:r>
    </w:p>
    <w:p w:rsidR="00753D9C" w:rsidRPr="00984300" w:rsidRDefault="00753D9C" w:rsidP="00984300">
      <w:pPr>
        <w:suppressAutoHyphens/>
        <w:spacing w:after="0" w:line="360" w:lineRule="auto"/>
        <w:ind w:firstLine="709"/>
        <w:contextualSpacing/>
        <w:jc w:val="both"/>
        <w:rPr>
          <w:rFonts w:ascii="Times New Roman" w:hAnsi="Times New Roman"/>
          <w:sz w:val="28"/>
          <w:szCs w:val="28"/>
        </w:rPr>
      </w:pPr>
      <w:r w:rsidRPr="00984300">
        <w:rPr>
          <w:rFonts w:ascii="Times New Roman" w:hAnsi="Times New Roman"/>
          <w:sz w:val="28"/>
          <w:szCs w:val="28"/>
        </w:rPr>
        <w:t xml:space="preserve">Органические остатки в породах свиты не обнаружены, хотя севернее известны находки щитков верхнедевонских рыб. Определение возраста свиты основано на ее залегании между живетской бейской свитой и кохайской свитой франского яруса. </w:t>
      </w:r>
    </w:p>
    <w:p w:rsidR="00753D9C" w:rsidRPr="00984300" w:rsidRDefault="00753D9C" w:rsidP="00984300">
      <w:pPr>
        <w:suppressAutoHyphens/>
        <w:spacing w:after="0" w:line="360" w:lineRule="auto"/>
        <w:ind w:firstLine="709"/>
        <w:contextualSpacing/>
        <w:jc w:val="both"/>
        <w:rPr>
          <w:rFonts w:ascii="Times New Roman" w:hAnsi="Times New Roman"/>
          <w:sz w:val="28"/>
          <w:szCs w:val="28"/>
        </w:rPr>
      </w:pPr>
      <w:r w:rsidRPr="00984300">
        <w:rPr>
          <w:rFonts w:ascii="Times New Roman" w:hAnsi="Times New Roman"/>
          <w:sz w:val="28"/>
          <w:szCs w:val="28"/>
        </w:rPr>
        <w:t xml:space="preserve">Кохайская свита выделена Н.А.Беляковым и В.С.Мелещенко на хр. Кохай на левом берегу р. Тёя (Мелещенко, 1953), где она согласно залегает на ойдановских отложениях и согласно же перекрывается тубинской свитой. Нижняя И верхняя границы кохайской свиты нечеткие и проводятся условно. Строение свиты, хотя она обнажена чрезвычайно слабо, можно наблюдать по правому берегу р. Черный Июс севернее Черноозерекой мульды у сел Подзаплот и Топаново, где вскрываются сероцветные, серо-зеленые алевролиты и аргиллиты с тонкими прослоями песчаников, мергелей, а также водорослевых и брекчиевидных известняков. Мощность свиты варьирует от 130 до </w:t>
      </w:r>
      <w:smartTag w:uri="urn:schemas-microsoft-com:office:smarttags" w:element="metricconverter">
        <w:smartTagPr>
          <w:attr w:name="ProductID" w:val="600 м"/>
        </w:smartTagPr>
        <w:r w:rsidRPr="00984300">
          <w:rPr>
            <w:rFonts w:ascii="Times New Roman" w:hAnsi="Times New Roman"/>
            <w:sz w:val="28"/>
            <w:szCs w:val="28"/>
          </w:rPr>
          <w:t>600 м</w:t>
        </w:r>
      </w:smartTag>
      <w:r w:rsidRPr="00984300">
        <w:rPr>
          <w:rFonts w:ascii="Times New Roman" w:hAnsi="Times New Roman"/>
          <w:sz w:val="28"/>
          <w:szCs w:val="28"/>
        </w:rPr>
        <w:t xml:space="preserve">. </w:t>
      </w:r>
    </w:p>
    <w:p w:rsidR="00753D9C" w:rsidRPr="00984300" w:rsidRDefault="00753D9C" w:rsidP="00984300">
      <w:pPr>
        <w:suppressAutoHyphens/>
        <w:spacing w:after="0" w:line="360" w:lineRule="auto"/>
        <w:ind w:firstLine="709"/>
        <w:contextualSpacing/>
        <w:jc w:val="both"/>
        <w:rPr>
          <w:rFonts w:ascii="Times New Roman" w:hAnsi="Times New Roman"/>
          <w:sz w:val="28"/>
          <w:szCs w:val="28"/>
        </w:rPr>
      </w:pPr>
      <w:r w:rsidRPr="00984300">
        <w:rPr>
          <w:rFonts w:ascii="Times New Roman" w:hAnsi="Times New Roman"/>
          <w:sz w:val="28"/>
          <w:szCs w:val="28"/>
        </w:rPr>
        <w:t xml:space="preserve">К северу от полигона в бассейне р. Берешь В.С.Мелещенко и .были собраны остатки панцирных рыб, а также филлоподы франского возраста. Г.И.Теодорович (1954) предложил именовать красн:оцветные отложения верхнефранского подъяруса юго-запада Чебаково-Балахтинской котловины ширинекой свитой (Теодорович, Полонская, 1958). </w:t>
      </w:r>
    </w:p>
    <w:p w:rsidR="00753D9C" w:rsidRPr="00984300" w:rsidRDefault="00753D9C" w:rsidP="00984300">
      <w:pPr>
        <w:suppressAutoHyphens/>
        <w:spacing w:after="0" w:line="360" w:lineRule="auto"/>
        <w:ind w:firstLine="709"/>
        <w:contextualSpacing/>
        <w:jc w:val="both"/>
        <w:rPr>
          <w:rFonts w:ascii="Times New Roman" w:hAnsi="Times New Roman"/>
          <w:sz w:val="28"/>
          <w:szCs w:val="28"/>
        </w:rPr>
      </w:pPr>
      <w:r w:rsidRPr="00984300">
        <w:rPr>
          <w:rFonts w:ascii="Times New Roman" w:hAnsi="Times New Roman"/>
          <w:sz w:val="28"/>
          <w:szCs w:val="28"/>
        </w:rPr>
        <w:t xml:space="preserve">Тубинская свита выделена Н.А.Беляковым и В.с.Мелещенко в районе р. Тубы (Мелещенко, 1953), где она согласно залегает на породах кохайской свиты и согласно перекрывается отложениями быстрянской свиты каменноугольной системы. Породы свиты образуют крупные куэсты, четко выделяющиеся в рельефе ("Сундуки" в долине Белого Июса), и обрамляют крылья Черноозерской, Салбатской, Устинкинекой, Кобяковской И других крупных брахисинклиналей . </w:t>
      </w:r>
    </w:p>
    <w:p w:rsidR="00753D9C" w:rsidRPr="00984300" w:rsidRDefault="00753D9C" w:rsidP="00984300">
      <w:pPr>
        <w:suppressAutoHyphens/>
        <w:spacing w:after="0" w:line="360" w:lineRule="auto"/>
        <w:ind w:firstLine="709"/>
        <w:contextualSpacing/>
        <w:jc w:val="both"/>
        <w:rPr>
          <w:rFonts w:ascii="Times New Roman" w:hAnsi="Times New Roman"/>
          <w:sz w:val="28"/>
          <w:szCs w:val="28"/>
        </w:rPr>
      </w:pPr>
      <w:r w:rsidRPr="00984300">
        <w:rPr>
          <w:rFonts w:ascii="Times New Roman" w:hAnsi="Times New Roman"/>
          <w:sz w:val="28"/>
          <w:szCs w:val="28"/>
        </w:rPr>
        <w:t xml:space="preserve">Сложена свита преимущественно красноцветными песчаниками континентального генезиса (косая слоистость, знаки ряби) с подчиненными прослоями алевролитов и аргиллитов, известняковых конгломератов, зеленоватых и фиолетовых песчаников и аргиллитов. Мощность ее меняется от 200 до </w:t>
      </w:r>
      <w:smartTag w:uri="urn:schemas-microsoft-com:office:smarttags" w:element="metricconverter">
        <w:smartTagPr>
          <w:attr w:name="ProductID" w:val="1200 м"/>
        </w:smartTagPr>
        <w:r w:rsidRPr="00984300">
          <w:rPr>
            <w:rFonts w:ascii="Times New Roman" w:hAnsi="Times New Roman"/>
            <w:sz w:val="28"/>
            <w:szCs w:val="28"/>
          </w:rPr>
          <w:t>1200 м</w:t>
        </w:r>
      </w:smartTag>
      <w:r w:rsidRPr="00984300">
        <w:rPr>
          <w:rFonts w:ascii="Times New Roman" w:hAnsi="Times New Roman"/>
          <w:sz w:val="28"/>
          <w:szCs w:val="28"/>
        </w:rPr>
        <w:t xml:space="preserve">. </w:t>
      </w:r>
    </w:p>
    <w:p w:rsidR="00753D9C" w:rsidRPr="00984300" w:rsidRDefault="00753D9C" w:rsidP="00984300">
      <w:pPr>
        <w:suppressAutoHyphens/>
        <w:spacing w:after="0" w:line="360" w:lineRule="auto"/>
        <w:ind w:firstLine="709"/>
        <w:contextualSpacing/>
        <w:jc w:val="both"/>
        <w:rPr>
          <w:rFonts w:ascii="Times New Roman" w:hAnsi="Times New Roman"/>
          <w:sz w:val="28"/>
          <w:szCs w:val="28"/>
        </w:rPr>
      </w:pPr>
      <w:r w:rsidRPr="00984300">
        <w:rPr>
          <w:rFonts w:ascii="Times New Roman" w:hAnsi="Times New Roman"/>
          <w:sz w:val="28"/>
          <w:szCs w:val="28"/>
        </w:rPr>
        <w:t xml:space="preserve">Органические остатки в породах свиты на полигоне не найдены. Oтнесение свиты к фаменскому ярусу производится на основе ее залегания между фаунистически охарактеризованными кохайской и быстрянской свитами, а также по аналогии с Южно-Минусинской впадиной, где в тубинской свите была обнаружена фаменская флора. </w:t>
      </w:r>
    </w:p>
    <w:p w:rsidR="00753D9C" w:rsidRPr="00984300" w:rsidRDefault="00753D9C" w:rsidP="00984300">
      <w:pPr>
        <w:suppressAutoHyphens/>
        <w:spacing w:after="0" w:line="360" w:lineRule="auto"/>
        <w:ind w:firstLine="709"/>
        <w:contextualSpacing/>
        <w:jc w:val="both"/>
        <w:rPr>
          <w:rFonts w:ascii="Times New Roman" w:hAnsi="Times New Roman"/>
          <w:sz w:val="28"/>
          <w:szCs w:val="28"/>
        </w:rPr>
      </w:pPr>
      <w:r w:rsidRPr="00984300">
        <w:rPr>
          <w:rFonts w:ascii="Times New Roman" w:hAnsi="Times New Roman"/>
          <w:sz w:val="28"/>
          <w:szCs w:val="28"/>
        </w:rPr>
        <w:t>Каменноугольная система.</w:t>
      </w:r>
    </w:p>
    <w:p w:rsidR="00753D9C" w:rsidRPr="00984300" w:rsidRDefault="00753D9C" w:rsidP="00984300">
      <w:pPr>
        <w:suppressAutoHyphens/>
        <w:spacing w:after="0" w:line="360" w:lineRule="auto"/>
        <w:ind w:firstLine="709"/>
        <w:contextualSpacing/>
        <w:jc w:val="both"/>
        <w:rPr>
          <w:rFonts w:ascii="Times New Roman" w:hAnsi="Times New Roman"/>
          <w:sz w:val="28"/>
          <w:szCs w:val="28"/>
        </w:rPr>
      </w:pPr>
      <w:r w:rsidRPr="00984300">
        <w:rPr>
          <w:rFonts w:ascii="Times New Roman" w:hAnsi="Times New Roman"/>
          <w:sz w:val="28"/>
          <w:szCs w:val="28"/>
        </w:rPr>
        <w:t>Нижний отдел.</w:t>
      </w:r>
    </w:p>
    <w:p w:rsidR="00753D9C" w:rsidRPr="00984300" w:rsidRDefault="00753D9C" w:rsidP="00984300">
      <w:pPr>
        <w:suppressAutoHyphens/>
        <w:spacing w:after="0" w:line="360" w:lineRule="auto"/>
        <w:ind w:firstLine="709"/>
        <w:contextualSpacing/>
        <w:jc w:val="both"/>
        <w:rPr>
          <w:rFonts w:ascii="Times New Roman" w:hAnsi="Times New Roman"/>
          <w:sz w:val="28"/>
          <w:szCs w:val="28"/>
        </w:rPr>
      </w:pPr>
      <w:r w:rsidRPr="00984300">
        <w:rPr>
          <w:rFonts w:ascii="Times New Roman" w:hAnsi="Times New Roman"/>
          <w:sz w:val="28"/>
          <w:szCs w:val="28"/>
        </w:rPr>
        <w:t xml:space="preserve">Быстрянская свита выделена В.С.Мелещенко (1953) близ с. Быстрянки, где она согласно залегает на тубинских красноцветных породах. Быстрянская свита слагает крылья крупных брахисинклиналей, в частности, Черноозерской и представлена по преимуществу песчаниками серого цвета с желтоватым и зеленоватым оттенками, известняками, алевролитами, аргиллитами, туффитами. Мощность ее достигает </w:t>
      </w:r>
      <w:smartTag w:uri="urn:schemas-microsoft-com:office:smarttags" w:element="metricconverter">
        <w:smartTagPr>
          <w:attr w:name="ProductID" w:val="275 м"/>
        </w:smartTagPr>
        <w:r w:rsidRPr="00984300">
          <w:rPr>
            <w:rFonts w:ascii="Times New Roman" w:hAnsi="Times New Roman"/>
            <w:sz w:val="28"/>
            <w:szCs w:val="28"/>
          </w:rPr>
          <w:t>275 м</w:t>
        </w:r>
      </w:smartTag>
      <w:r w:rsidRPr="00984300">
        <w:rPr>
          <w:rFonts w:ascii="Times New Roman" w:hAnsi="Times New Roman"/>
          <w:sz w:val="28"/>
          <w:szCs w:val="28"/>
        </w:rPr>
        <w:t xml:space="preserve">. Быстрянская свита довольно богата ископаемыми остатками рыб и растений. За пределами полигона известны находки пелеципод, остракод и брахиопод, характерных для верхов девона и низов карбона. В связи с этим возрастное положение быстрянской свиты остается дискуссионным. В.С.Мелещенко (1953) считает свиту фаменскоЙ. М.и.граЙзер и Д.В.Обручев относят ее к турнейскому ярусу нижнего карбона. Большинство геологов поддерживает последнюю точку зрения, что нашло отражение в официально принятых унифицированных региональных схемах. </w:t>
      </w:r>
    </w:p>
    <w:p w:rsidR="00753D9C" w:rsidRPr="00984300" w:rsidRDefault="00753D9C" w:rsidP="00984300">
      <w:pPr>
        <w:suppressAutoHyphens/>
        <w:spacing w:after="0" w:line="360" w:lineRule="auto"/>
        <w:ind w:firstLine="709"/>
        <w:contextualSpacing/>
        <w:jc w:val="both"/>
        <w:rPr>
          <w:rFonts w:ascii="Times New Roman" w:hAnsi="Times New Roman"/>
          <w:sz w:val="28"/>
          <w:szCs w:val="28"/>
        </w:rPr>
      </w:pPr>
      <w:r w:rsidRPr="00984300">
        <w:rPr>
          <w:rFonts w:ascii="Times New Roman" w:hAnsi="Times New Roman"/>
          <w:sz w:val="28"/>
          <w:szCs w:val="28"/>
        </w:rPr>
        <w:t xml:space="preserve">Алтайская свита выделена О.В.тыжновой и А.В.Тыжновым В 1944 году близ с. Алтай на Енисее, где она согласно залегает на быстрянских отложениях. Свита сложена красно-бурыми, желтовато-лиловыми туфами, туффитами, алевролитами, песчаниками полимиктового состава, косослоистыми, ожелезненными. Органических остатков в Чебаково-Балахтинской впадине не найдено. Мощность свиты увеличивается от 50 до </w:t>
      </w:r>
      <w:smartTag w:uri="urn:schemas-microsoft-com:office:smarttags" w:element="metricconverter">
        <w:smartTagPr>
          <w:attr w:name="ProductID" w:val="135 м"/>
        </w:smartTagPr>
        <w:r w:rsidRPr="00984300">
          <w:rPr>
            <w:rFonts w:ascii="Times New Roman" w:hAnsi="Times New Roman"/>
            <w:sz w:val="28"/>
            <w:szCs w:val="28"/>
          </w:rPr>
          <w:t>135 м</w:t>
        </w:r>
      </w:smartTag>
      <w:r w:rsidRPr="00984300">
        <w:rPr>
          <w:rFonts w:ascii="Times New Roman" w:hAnsi="Times New Roman"/>
          <w:sz w:val="28"/>
          <w:szCs w:val="28"/>
        </w:rPr>
        <w:t xml:space="preserve"> в Черноозерской мульде. </w:t>
      </w:r>
    </w:p>
    <w:p w:rsidR="00753D9C" w:rsidRPr="00984300" w:rsidRDefault="00753D9C" w:rsidP="00984300">
      <w:pPr>
        <w:suppressAutoHyphens/>
        <w:spacing w:after="0" w:line="360" w:lineRule="auto"/>
        <w:ind w:firstLine="709"/>
        <w:contextualSpacing/>
        <w:jc w:val="both"/>
        <w:rPr>
          <w:rFonts w:ascii="Times New Roman" w:hAnsi="Times New Roman"/>
          <w:sz w:val="28"/>
          <w:szCs w:val="28"/>
        </w:rPr>
      </w:pPr>
      <w:r w:rsidRPr="00984300">
        <w:rPr>
          <w:rFonts w:ascii="Times New Roman" w:hAnsi="Times New Roman"/>
          <w:sz w:val="28"/>
          <w:szCs w:val="28"/>
        </w:rPr>
        <w:t xml:space="preserve">Камыштинская свита выделена М.И.Грайзером в 1975 году по р. Камышта. Она выполняет ядра Черноозерской, Салбатской, У стинкинской мульд И согласно залегает на алтайской свите. Отложения этой свиты пред ставлены сероцветными туф фитами, известняками, песчаниками. В Черноозерской мульде среди них преобладают темно-серые, зеленовато- и желтовато-серые известняки, местами содержащие конкреции халцедона. В породах свиты найдены плохой сохранности плауновые растения, брахиоподы и остракоды, что определяет ее турнейский возраст. Мощность свиты варьирует от 40 до </w:t>
      </w:r>
      <w:smartTag w:uri="urn:schemas-microsoft-com:office:smarttags" w:element="metricconverter">
        <w:smartTagPr>
          <w:attr w:name="ProductID" w:val="115 м"/>
        </w:smartTagPr>
        <w:r w:rsidRPr="00984300">
          <w:rPr>
            <w:rFonts w:ascii="Times New Roman" w:hAnsi="Times New Roman"/>
            <w:sz w:val="28"/>
            <w:szCs w:val="28"/>
          </w:rPr>
          <w:t>115 м</w:t>
        </w:r>
      </w:smartTag>
      <w:r w:rsidRPr="00984300">
        <w:rPr>
          <w:rFonts w:ascii="Times New Roman" w:hAnsi="Times New Roman"/>
          <w:sz w:val="28"/>
          <w:szCs w:val="28"/>
        </w:rPr>
        <w:t xml:space="preserve">. </w:t>
      </w:r>
    </w:p>
    <w:p w:rsidR="00753D9C" w:rsidRPr="00984300" w:rsidRDefault="00753D9C" w:rsidP="00984300">
      <w:pPr>
        <w:suppressAutoHyphens/>
        <w:spacing w:after="0" w:line="360" w:lineRule="auto"/>
        <w:ind w:firstLine="709"/>
        <w:contextualSpacing/>
        <w:jc w:val="both"/>
        <w:rPr>
          <w:rFonts w:ascii="Times New Roman" w:hAnsi="Times New Roman"/>
          <w:sz w:val="28"/>
          <w:szCs w:val="40"/>
        </w:rPr>
      </w:pPr>
      <w:r w:rsidRPr="00984300">
        <w:rPr>
          <w:rFonts w:ascii="Times New Roman" w:hAnsi="Times New Roman"/>
          <w:sz w:val="28"/>
          <w:szCs w:val="28"/>
        </w:rPr>
        <w:t>Самохвальская свита выделена О.В.Тыжновой и А.В.Тыжновым в 1944 году на горе Самохвал по р. Енисей. Ее отложения в пределах полигона сохранились лишь в центре Черноозерской и Салбатской мульд, где согласно залегают на камыштинской свите. Свита сложена зеленовато- и коричневато-серыми туфами, туффитами, средне- и крупнозернистыми песчаниками с косой слоистостью, содержащими редкие прослои известняков, гравелитов и конгломератов. В песчаниках свиты обнаружен богатый комплекс флоры визейского возраста. Неполная мощность свиты составляет 150-</w:t>
      </w:r>
      <w:smartTag w:uri="urn:schemas-microsoft-com:office:smarttags" w:element="metricconverter">
        <w:smartTagPr>
          <w:attr w:name="ProductID" w:val="215 м"/>
        </w:smartTagPr>
        <w:r w:rsidRPr="00984300">
          <w:rPr>
            <w:rFonts w:ascii="Times New Roman" w:hAnsi="Times New Roman"/>
            <w:sz w:val="28"/>
            <w:szCs w:val="28"/>
          </w:rPr>
          <w:t>215 м</w:t>
        </w:r>
      </w:smartTag>
      <w:r w:rsidRPr="00984300">
        <w:rPr>
          <w:rFonts w:ascii="Times New Roman" w:hAnsi="Times New Roman"/>
          <w:sz w:val="28"/>
          <w:szCs w:val="28"/>
        </w:rPr>
        <w:t xml:space="preserve">. </w:t>
      </w:r>
    </w:p>
    <w:p w:rsidR="00753D9C" w:rsidRPr="00984300" w:rsidRDefault="00753D9C" w:rsidP="00984300">
      <w:pPr>
        <w:suppressAutoHyphens/>
        <w:spacing w:after="0" w:line="360" w:lineRule="auto"/>
        <w:ind w:firstLine="709"/>
        <w:jc w:val="both"/>
        <w:rPr>
          <w:rFonts w:ascii="Times New Roman" w:hAnsi="Times New Roman"/>
          <w:sz w:val="28"/>
          <w:szCs w:val="28"/>
        </w:rPr>
      </w:pPr>
      <w:r w:rsidRPr="00984300">
        <w:rPr>
          <w:rFonts w:ascii="Times New Roman" w:hAnsi="Times New Roman"/>
          <w:sz w:val="28"/>
          <w:szCs w:val="28"/>
        </w:rPr>
        <w:t>Рассмотрим стратиграфию и литологию площади Крутоярской Красноярского края.</w:t>
      </w:r>
    </w:p>
    <w:p w:rsidR="00753D9C" w:rsidRPr="00984300" w:rsidRDefault="00753D9C" w:rsidP="00984300">
      <w:pPr>
        <w:suppressAutoHyphens/>
        <w:spacing w:after="0" w:line="360" w:lineRule="auto"/>
        <w:ind w:firstLine="709"/>
        <w:jc w:val="both"/>
        <w:rPr>
          <w:rFonts w:ascii="Times New Roman" w:hAnsi="Times New Roman"/>
          <w:sz w:val="28"/>
          <w:szCs w:val="28"/>
        </w:rPr>
      </w:pPr>
      <w:r w:rsidRPr="00984300">
        <w:rPr>
          <w:rFonts w:ascii="Times New Roman" w:hAnsi="Times New Roman"/>
          <w:sz w:val="28"/>
          <w:szCs w:val="28"/>
        </w:rPr>
        <w:t xml:space="preserve">Палеозойская группа – </w:t>
      </w:r>
      <w:r w:rsidRPr="00984300">
        <w:rPr>
          <w:rFonts w:ascii="Times New Roman" w:hAnsi="Times New Roman"/>
          <w:sz w:val="28"/>
          <w:szCs w:val="28"/>
          <w:lang w:val="en-US"/>
        </w:rPr>
        <w:t>PZ</w:t>
      </w:r>
    </w:p>
    <w:p w:rsidR="00753D9C" w:rsidRPr="00984300" w:rsidRDefault="00753D9C" w:rsidP="00984300">
      <w:pPr>
        <w:suppressAutoHyphens/>
        <w:spacing w:after="0" w:line="360" w:lineRule="auto"/>
        <w:ind w:firstLine="709"/>
        <w:jc w:val="both"/>
        <w:rPr>
          <w:rFonts w:ascii="Times New Roman" w:hAnsi="Times New Roman"/>
          <w:sz w:val="28"/>
          <w:szCs w:val="28"/>
        </w:rPr>
      </w:pPr>
      <w:r w:rsidRPr="00984300">
        <w:rPr>
          <w:rFonts w:ascii="Times New Roman" w:hAnsi="Times New Roman"/>
          <w:sz w:val="28"/>
          <w:szCs w:val="28"/>
        </w:rPr>
        <w:t xml:space="preserve">Девонская система – </w:t>
      </w:r>
      <w:r w:rsidRPr="00984300">
        <w:rPr>
          <w:rFonts w:ascii="Times New Roman" w:hAnsi="Times New Roman"/>
          <w:sz w:val="28"/>
          <w:szCs w:val="28"/>
          <w:lang w:val="en-US"/>
        </w:rPr>
        <w:t>D</w:t>
      </w:r>
    </w:p>
    <w:p w:rsidR="00984300" w:rsidRDefault="00753D9C" w:rsidP="00984300">
      <w:pPr>
        <w:suppressAutoHyphens/>
        <w:spacing w:after="0" w:line="360" w:lineRule="auto"/>
        <w:ind w:firstLine="709"/>
        <w:jc w:val="both"/>
        <w:rPr>
          <w:rFonts w:ascii="Times New Roman" w:hAnsi="Times New Roman"/>
          <w:sz w:val="28"/>
          <w:szCs w:val="28"/>
        </w:rPr>
      </w:pPr>
      <w:r w:rsidRPr="00984300">
        <w:rPr>
          <w:rFonts w:ascii="Times New Roman" w:hAnsi="Times New Roman"/>
          <w:sz w:val="28"/>
          <w:szCs w:val="28"/>
        </w:rPr>
        <w:t xml:space="preserve">Нижний отдел – </w:t>
      </w:r>
      <w:r w:rsidRPr="00984300">
        <w:rPr>
          <w:rFonts w:ascii="Times New Roman" w:hAnsi="Times New Roman"/>
          <w:sz w:val="28"/>
          <w:szCs w:val="28"/>
          <w:lang w:val="en-US"/>
        </w:rPr>
        <w:t>D</w:t>
      </w:r>
      <w:r w:rsidRPr="00984300">
        <w:rPr>
          <w:rFonts w:ascii="Times New Roman" w:hAnsi="Times New Roman"/>
          <w:sz w:val="28"/>
          <w:szCs w:val="28"/>
          <w:vertAlign w:val="subscript"/>
        </w:rPr>
        <w:t xml:space="preserve">1-2 </w:t>
      </w:r>
      <w:r w:rsidRPr="00984300">
        <w:rPr>
          <w:rFonts w:ascii="Times New Roman" w:hAnsi="Times New Roman"/>
          <w:sz w:val="28"/>
          <w:szCs w:val="28"/>
          <w:lang w:val="en-US"/>
        </w:rPr>
        <w:t>bsk</w:t>
      </w:r>
    </w:p>
    <w:p w:rsidR="00753D9C" w:rsidRPr="00984300" w:rsidRDefault="00753D9C" w:rsidP="00984300">
      <w:pPr>
        <w:suppressAutoHyphens/>
        <w:spacing w:after="0" w:line="360" w:lineRule="auto"/>
        <w:ind w:firstLine="709"/>
        <w:jc w:val="both"/>
        <w:rPr>
          <w:rFonts w:ascii="Times New Roman" w:hAnsi="Times New Roman"/>
          <w:sz w:val="28"/>
          <w:szCs w:val="28"/>
        </w:rPr>
      </w:pPr>
      <w:r w:rsidRPr="00984300">
        <w:rPr>
          <w:rFonts w:ascii="Times New Roman" w:hAnsi="Times New Roman"/>
          <w:sz w:val="28"/>
          <w:szCs w:val="28"/>
        </w:rPr>
        <w:t xml:space="preserve">Породы этого возраста выходят на поверхность в северо-западной, южной и центральной ( р-н свх. Крутоярский) частях площади. Общая мощность составляет порядка </w:t>
      </w:r>
      <w:smartTag w:uri="urn:schemas-microsoft-com:office:smarttags" w:element="metricconverter">
        <w:smartTagPr>
          <w:attr w:name="ProductID" w:val="3800 м"/>
        </w:smartTagPr>
        <w:r w:rsidRPr="00984300">
          <w:rPr>
            <w:rFonts w:ascii="Times New Roman" w:hAnsi="Times New Roman"/>
            <w:sz w:val="28"/>
            <w:szCs w:val="28"/>
          </w:rPr>
          <w:t>3800 м</w:t>
        </w:r>
      </w:smartTag>
      <w:r w:rsidRPr="00984300">
        <w:rPr>
          <w:rFonts w:ascii="Times New Roman" w:hAnsi="Times New Roman"/>
          <w:sz w:val="28"/>
          <w:szCs w:val="28"/>
        </w:rPr>
        <w:t>. Породы представлены в верхней части – андезитовыми порфиритами, вулканическими брекчиями и туфами того же состава; в средней части - характерной пачкой красно-коричневых туфогенных песчаников; в нижней части – кварцевами порфирами, альбитофирами, ортофирами, игнимбритами и туфами кислого состава.</w:t>
      </w:r>
    </w:p>
    <w:p w:rsidR="00753D9C" w:rsidRPr="00984300" w:rsidRDefault="00753D9C" w:rsidP="00984300">
      <w:pPr>
        <w:suppressAutoHyphens/>
        <w:spacing w:after="0" w:line="360" w:lineRule="auto"/>
        <w:ind w:firstLine="709"/>
        <w:jc w:val="both"/>
        <w:rPr>
          <w:rFonts w:ascii="Times New Roman" w:hAnsi="Times New Roman"/>
          <w:sz w:val="28"/>
          <w:szCs w:val="28"/>
        </w:rPr>
      </w:pPr>
      <w:r w:rsidRPr="00984300">
        <w:rPr>
          <w:rFonts w:ascii="Times New Roman" w:hAnsi="Times New Roman"/>
          <w:sz w:val="28"/>
          <w:szCs w:val="28"/>
        </w:rPr>
        <w:t xml:space="preserve">Палеозойская группа – </w:t>
      </w:r>
      <w:r w:rsidRPr="00984300">
        <w:rPr>
          <w:rFonts w:ascii="Times New Roman" w:hAnsi="Times New Roman"/>
          <w:sz w:val="28"/>
          <w:szCs w:val="28"/>
          <w:lang w:val="en-US"/>
        </w:rPr>
        <w:t>PZ</w:t>
      </w:r>
    </w:p>
    <w:p w:rsidR="00753D9C" w:rsidRPr="00984300" w:rsidRDefault="00753D9C" w:rsidP="00984300">
      <w:pPr>
        <w:suppressAutoHyphens/>
        <w:spacing w:after="0" w:line="360" w:lineRule="auto"/>
        <w:ind w:firstLine="709"/>
        <w:jc w:val="both"/>
        <w:rPr>
          <w:rFonts w:ascii="Times New Roman" w:hAnsi="Times New Roman"/>
          <w:sz w:val="28"/>
          <w:szCs w:val="28"/>
        </w:rPr>
      </w:pPr>
      <w:r w:rsidRPr="00984300">
        <w:rPr>
          <w:rFonts w:ascii="Times New Roman" w:hAnsi="Times New Roman"/>
          <w:sz w:val="28"/>
          <w:szCs w:val="28"/>
        </w:rPr>
        <w:t xml:space="preserve">Девонская система – </w:t>
      </w:r>
      <w:r w:rsidRPr="00984300">
        <w:rPr>
          <w:rFonts w:ascii="Times New Roman" w:hAnsi="Times New Roman"/>
          <w:sz w:val="28"/>
          <w:szCs w:val="28"/>
          <w:lang w:val="en-US"/>
        </w:rPr>
        <w:t>D</w:t>
      </w:r>
    </w:p>
    <w:p w:rsidR="00984300" w:rsidRDefault="00753D9C" w:rsidP="00984300">
      <w:pPr>
        <w:suppressAutoHyphens/>
        <w:spacing w:after="0" w:line="360" w:lineRule="auto"/>
        <w:ind w:firstLine="709"/>
        <w:jc w:val="both"/>
        <w:rPr>
          <w:rFonts w:ascii="Times New Roman" w:hAnsi="Times New Roman"/>
          <w:sz w:val="28"/>
          <w:szCs w:val="28"/>
          <w:vertAlign w:val="subscript"/>
        </w:rPr>
      </w:pPr>
      <w:r w:rsidRPr="00984300">
        <w:rPr>
          <w:rFonts w:ascii="Times New Roman" w:hAnsi="Times New Roman"/>
          <w:sz w:val="28"/>
          <w:szCs w:val="28"/>
        </w:rPr>
        <w:t xml:space="preserve">Средний отдел – </w:t>
      </w:r>
      <w:r w:rsidRPr="00984300">
        <w:rPr>
          <w:rFonts w:ascii="Times New Roman" w:hAnsi="Times New Roman"/>
          <w:sz w:val="28"/>
          <w:szCs w:val="28"/>
          <w:lang w:val="en-US"/>
        </w:rPr>
        <w:t>D</w:t>
      </w:r>
      <w:r w:rsidRPr="00984300">
        <w:rPr>
          <w:rFonts w:ascii="Times New Roman" w:hAnsi="Times New Roman"/>
          <w:sz w:val="28"/>
          <w:szCs w:val="28"/>
          <w:vertAlign w:val="subscript"/>
        </w:rPr>
        <w:t>2</w:t>
      </w:r>
    </w:p>
    <w:p w:rsidR="00753D9C" w:rsidRPr="00984300" w:rsidRDefault="00753D9C" w:rsidP="00984300">
      <w:pPr>
        <w:suppressAutoHyphens/>
        <w:spacing w:after="0" w:line="360" w:lineRule="auto"/>
        <w:ind w:firstLine="709"/>
        <w:jc w:val="both"/>
        <w:rPr>
          <w:rFonts w:ascii="Times New Roman" w:hAnsi="Times New Roman"/>
          <w:sz w:val="28"/>
          <w:szCs w:val="28"/>
        </w:rPr>
      </w:pPr>
      <w:r w:rsidRPr="00984300">
        <w:rPr>
          <w:rFonts w:ascii="Times New Roman" w:hAnsi="Times New Roman"/>
          <w:sz w:val="28"/>
          <w:szCs w:val="28"/>
        </w:rPr>
        <w:t>Средний отдел девонской системы представлен Живетским ярусом.</w:t>
      </w:r>
    </w:p>
    <w:p w:rsidR="00753D9C" w:rsidRPr="00984300" w:rsidRDefault="00753D9C" w:rsidP="00984300">
      <w:pPr>
        <w:suppressAutoHyphens/>
        <w:spacing w:after="0" w:line="360" w:lineRule="auto"/>
        <w:ind w:firstLine="709"/>
        <w:jc w:val="both"/>
        <w:rPr>
          <w:rFonts w:ascii="Times New Roman" w:hAnsi="Times New Roman"/>
          <w:sz w:val="28"/>
          <w:szCs w:val="28"/>
        </w:rPr>
      </w:pPr>
      <w:r w:rsidRPr="00984300">
        <w:rPr>
          <w:rFonts w:ascii="Times New Roman" w:hAnsi="Times New Roman"/>
          <w:sz w:val="28"/>
          <w:szCs w:val="28"/>
        </w:rPr>
        <w:t>Живетский ярус</w:t>
      </w:r>
      <w:r w:rsidR="00984300">
        <w:rPr>
          <w:rFonts w:ascii="Times New Roman" w:hAnsi="Times New Roman"/>
          <w:sz w:val="28"/>
          <w:szCs w:val="28"/>
        </w:rPr>
        <w:t xml:space="preserve"> </w:t>
      </w:r>
      <w:r w:rsidRPr="00984300">
        <w:rPr>
          <w:rFonts w:ascii="Times New Roman" w:hAnsi="Times New Roman"/>
          <w:sz w:val="28"/>
          <w:szCs w:val="28"/>
        </w:rPr>
        <w:t xml:space="preserve">Толтаковская свита – </w:t>
      </w:r>
      <w:r w:rsidRPr="00984300">
        <w:rPr>
          <w:rFonts w:ascii="Times New Roman" w:hAnsi="Times New Roman"/>
          <w:sz w:val="28"/>
          <w:szCs w:val="28"/>
          <w:lang w:val="en-US"/>
        </w:rPr>
        <w:t>D</w:t>
      </w:r>
      <w:r w:rsidRPr="00984300">
        <w:rPr>
          <w:rFonts w:ascii="Times New Roman" w:hAnsi="Times New Roman"/>
          <w:sz w:val="28"/>
          <w:szCs w:val="28"/>
          <w:vertAlign w:val="subscript"/>
        </w:rPr>
        <w:t xml:space="preserve">2 </w:t>
      </w:r>
      <w:r w:rsidRPr="00984300">
        <w:rPr>
          <w:rFonts w:ascii="Times New Roman" w:hAnsi="Times New Roman"/>
          <w:sz w:val="28"/>
          <w:szCs w:val="28"/>
          <w:lang w:val="en-US"/>
        </w:rPr>
        <w:t>tl</w:t>
      </w:r>
      <w:r w:rsidRPr="00984300">
        <w:rPr>
          <w:rFonts w:ascii="Times New Roman" w:hAnsi="Times New Roman"/>
          <w:sz w:val="28"/>
          <w:szCs w:val="28"/>
        </w:rPr>
        <w:t>.</w:t>
      </w:r>
    </w:p>
    <w:p w:rsidR="00753D9C" w:rsidRPr="00984300" w:rsidRDefault="00753D9C" w:rsidP="00984300">
      <w:pPr>
        <w:suppressAutoHyphens/>
        <w:spacing w:after="0" w:line="360" w:lineRule="auto"/>
        <w:ind w:firstLine="709"/>
        <w:jc w:val="both"/>
        <w:rPr>
          <w:rFonts w:ascii="Times New Roman" w:hAnsi="Times New Roman"/>
          <w:sz w:val="28"/>
          <w:szCs w:val="28"/>
        </w:rPr>
      </w:pPr>
      <w:r w:rsidRPr="00984300">
        <w:rPr>
          <w:rFonts w:ascii="Times New Roman" w:hAnsi="Times New Roman"/>
          <w:sz w:val="28"/>
          <w:szCs w:val="28"/>
        </w:rPr>
        <w:t>Породы выходят на поверхность в северо-восточной и центральной (р-н свх. Крутоярский) частях площади, они представлены красными и лиловыми косослоистыми песчаниками, алевролитами и конгломератами.</w:t>
      </w:r>
      <w:r w:rsidR="00984300">
        <w:rPr>
          <w:rFonts w:ascii="Times New Roman" w:hAnsi="Times New Roman"/>
          <w:sz w:val="28"/>
          <w:szCs w:val="28"/>
        </w:rPr>
        <w:t xml:space="preserve"> </w:t>
      </w:r>
      <w:r w:rsidRPr="00984300">
        <w:rPr>
          <w:rFonts w:ascii="Times New Roman" w:hAnsi="Times New Roman"/>
          <w:sz w:val="28"/>
          <w:szCs w:val="28"/>
        </w:rPr>
        <w:t>Общая можность составляет около 200-</w:t>
      </w:r>
      <w:smartTag w:uri="urn:schemas-microsoft-com:office:smarttags" w:element="metricconverter">
        <w:smartTagPr>
          <w:attr w:name="ProductID" w:val="1400 м"/>
        </w:smartTagPr>
        <w:r w:rsidRPr="00984300">
          <w:rPr>
            <w:rFonts w:ascii="Times New Roman" w:hAnsi="Times New Roman"/>
            <w:sz w:val="28"/>
            <w:szCs w:val="28"/>
          </w:rPr>
          <w:t>1400 м</w:t>
        </w:r>
      </w:smartTag>
      <w:r w:rsidRPr="00984300">
        <w:rPr>
          <w:rFonts w:ascii="Times New Roman" w:hAnsi="Times New Roman"/>
          <w:sz w:val="28"/>
          <w:szCs w:val="28"/>
        </w:rPr>
        <w:t>.</w:t>
      </w:r>
    </w:p>
    <w:p w:rsidR="00753D9C" w:rsidRPr="00984300" w:rsidRDefault="00753D9C" w:rsidP="00984300">
      <w:pPr>
        <w:suppressAutoHyphens/>
        <w:spacing w:after="0" w:line="360" w:lineRule="auto"/>
        <w:ind w:firstLine="709"/>
        <w:jc w:val="both"/>
        <w:rPr>
          <w:rFonts w:ascii="Times New Roman" w:hAnsi="Times New Roman"/>
          <w:sz w:val="28"/>
          <w:szCs w:val="28"/>
        </w:rPr>
      </w:pPr>
      <w:r w:rsidRPr="00984300">
        <w:rPr>
          <w:rFonts w:ascii="Times New Roman" w:hAnsi="Times New Roman"/>
          <w:sz w:val="28"/>
          <w:szCs w:val="28"/>
        </w:rPr>
        <w:t xml:space="preserve">Живетский ярус Сарагашская свита – </w:t>
      </w:r>
      <w:r w:rsidRPr="00984300">
        <w:rPr>
          <w:rFonts w:ascii="Times New Roman" w:hAnsi="Times New Roman"/>
          <w:sz w:val="28"/>
          <w:szCs w:val="28"/>
          <w:lang w:val="en-US"/>
        </w:rPr>
        <w:t>D</w:t>
      </w:r>
      <w:r w:rsidRPr="00984300">
        <w:rPr>
          <w:rFonts w:ascii="Times New Roman" w:hAnsi="Times New Roman"/>
          <w:sz w:val="28"/>
          <w:szCs w:val="28"/>
          <w:vertAlign w:val="subscript"/>
        </w:rPr>
        <w:t>2</w:t>
      </w:r>
      <w:r w:rsidRPr="00984300">
        <w:rPr>
          <w:rFonts w:ascii="Times New Roman" w:hAnsi="Times New Roman"/>
          <w:sz w:val="28"/>
          <w:szCs w:val="28"/>
          <w:lang w:val="en-US"/>
        </w:rPr>
        <w:t>sr</w:t>
      </w:r>
    </w:p>
    <w:p w:rsidR="00753D9C" w:rsidRPr="00984300" w:rsidRDefault="00753D9C" w:rsidP="00984300">
      <w:pPr>
        <w:suppressAutoHyphens/>
        <w:spacing w:after="0" w:line="360" w:lineRule="auto"/>
        <w:ind w:firstLine="709"/>
        <w:jc w:val="both"/>
        <w:rPr>
          <w:rFonts w:ascii="Times New Roman" w:hAnsi="Times New Roman"/>
          <w:sz w:val="28"/>
          <w:szCs w:val="28"/>
        </w:rPr>
      </w:pPr>
      <w:r w:rsidRPr="00984300">
        <w:rPr>
          <w:rFonts w:ascii="Times New Roman" w:hAnsi="Times New Roman"/>
          <w:sz w:val="28"/>
          <w:szCs w:val="28"/>
        </w:rPr>
        <w:t xml:space="preserve">Породы выходят на поверхность в северо-восточной и центральной( р-н свх.Крутоярский), северо-восточной, восточной и юго-западнойчастях площади. Породы Сарагашской свиты представлены желтовато-серыми, «жерновыми» песчаниками, алевролитами, мергелями и известняками с </w:t>
      </w:r>
      <w:r w:rsidRPr="00984300">
        <w:rPr>
          <w:rFonts w:ascii="Times New Roman" w:hAnsi="Times New Roman"/>
          <w:i/>
          <w:sz w:val="28"/>
          <w:szCs w:val="28"/>
          <w:lang w:val="en-US"/>
        </w:rPr>
        <w:t>Lingula</w:t>
      </w:r>
      <w:r w:rsidRPr="00984300">
        <w:rPr>
          <w:rFonts w:ascii="Times New Roman" w:hAnsi="Times New Roman"/>
          <w:i/>
          <w:sz w:val="28"/>
          <w:szCs w:val="28"/>
        </w:rPr>
        <w:t xml:space="preserve"> </w:t>
      </w:r>
      <w:r w:rsidRPr="00984300">
        <w:rPr>
          <w:rFonts w:ascii="Times New Roman" w:hAnsi="Times New Roman"/>
          <w:i/>
          <w:sz w:val="28"/>
          <w:szCs w:val="28"/>
          <w:lang w:val="en-US"/>
        </w:rPr>
        <w:t>beliakovi</w:t>
      </w:r>
      <w:r w:rsidRPr="00984300">
        <w:rPr>
          <w:rFonts w:ascii="Times New Roman" w:hAnsi="Times New Roman"/>
          <w:i/>
          <w:sz w:val="28"/>
          <w:szCs w:val="28"/>
        </w:rPr>
        <w:t xml:space="preserve"> </w:t>
      </w:r>
      <w:r w:rsidRPr="00984300">
        <w:rPr>
          <w:rFonts w:ascii="Times New Roman" w:hAnsi="Times New Roman"/>
          <w:sz w:val="28"/>
          <w:szCs w:val="28"/>
          <w:lang w:val="en-US"/>
        </w:rPr>
        <w:t>Janov</w:t>
      </w:r>
      <w:r w:rsidRPr="00984300">
        <w:rPr>
          <w:rFonts w:ascii="Times New Roman" w:hAnsi="Times New Roman"/>
          <w:sz w:val="28"/>
          <w:szCs w:val="28"/>
        </w:rPr>
        <w:t>. Общая мощность слагаемых пород 150-</w:t>
      </w:r>
      <w:smartTag w:uri="urn:schemas-microsoft-com:office:smarttags" w:element="metricconverter">
        <w:smartTagPr>
          <w:attr w:name="ProductID" w:val="420 м"/>
        </w:smartTagPr>
        <w:r w:rsidRPr="00984300">
          <w:rPr>
            <w:rFonts w:ascii="Times New Roman" w:hAnsi="Times New Roman"/>
            <w:sz w:val="28"/>
            <w:szCs w:val="28"/>
          </w:rPr>
          <w:t>420 м</w:t>
        </w:r>
      </w:smartTag>
      <w:r w:rsidRPr="00984300">
        <w:rPr>
          <w:rFonts w:ascii="Times New Roman" w:hAnsi="Times New Roman"/>
          <w:sz w:val="28"/>
          <w:szCs w:val="28"/>
        </w:rPr>
        <w:t xml:space="preserve">. </w:t>
      </w:r>
    </w:p>
    <w:p w:rsidR="00753D9C" w:rsidRPr="00984300" w:rsidRDefault="00753D9C" w:rsidP="00984300">
      <w:pPr>
        <w:suppressAutoHyphens/>
        <w:spacing w:after="0" w:line="360" w:lineRule="auto"/>
        <w:ind w:firstLine="709"/>
        <w:jc w:val="both"/>
        <w:rPr>
          <w:rFonts w:ascii="Times New Roman" w:hAnsi="Times New Roman"/>
          <w:sz w:val="28"/>
          <w:szCs w:val="28"/>
        </w:rPr>
      </w:pPr>
      <w:r w:rsidRPr="00984300">
        <w:rPr>
          <w:rFonts w:ascii="Times New Roman" w:hAnsi="Times New Roman"/>
          <w:sz w:val="28"/>
          <w:szCs w:val="28"/>
        </w:rPr>
        <w:t xml:space="preserve">Живетский ярус Бейская свита – </w:t>
      </w:r>
      <w:r w:rsidRPr="00984300">
        <w:rPr>
          <w:rFonts w:ascii="Times New Roman" w:hAnsi="Times New Roman"/>
          <w:sz w:val="28"/>
          <w:szCs w:val="28"/>
          <w:lang w:val="en-US"/>
        </w:rPr>
        <w:t>D</w:t>
      </w:r>
      <w:r w:rsidRPr="00984300">
        <w:rPr>
          <w:rFonts w:ascii="Times New Roman" w:hAnsi="Times New Roman"/>
          <w:sz w:val="28"/>
          <w:szCs w:val="28"/>
          <w:vertAlign w:val="subscript"/>
        </w:rPr>
        <w:t>2</w:t>
      </w:r>
      <w:r w:rsidRPr="00984300">
        <w:rPr>
          <w:rFonts w:ascii="Times New Roman" w:hAnsi="Times New Roman"/>
          <w:sz w:val="28"/>
          <w:szCs w:val="28"/>
          <w:lang w:val="en-US"/>
        </w:rPr>
        <w:t>bs</w:t>
      </w:r>
      <w:r w:rsidRPr="00984300">
        <w:rPr>
          <w:rFonts w:ascii="Times New Roman" w:hAnsi="Times New Roman"/>
          <w:sz w:val="28"/>
          <w:szCs w:val="28"/>
        </w:rPr>
        <w:t>.</w:t>
      </w:r>
    </w:p>
    <w:p w:rsidR="00753D9C" w:rsidRPr="00984300" w:rsidRDefault="00753D9C" w:rsidP="00984300">
      <w:pPr>
        <w:suppressAutoHyphens/>
        <w:spacing w:after="0" w:line="360" w:lineRule="auto"/>
        <w:ind w:firstLine="709"/>
        <w:jc w:val="both"/>
        <w:rPr>
          <w:rFonts w:ascii="Times New Roman" w:hAnsi="Times New Roman"/>
          <w:sz w:val="28"/>
          <w:szCs w:val="28"/>
        </w:rPr>
      </w:pPr>
      <w:r w:rsidRPr="00984300">
        <w:rPr>
          <w:rFonts w:ascii="Times New Roman" w:hAnsi="Times New Roman"/>
          <w:sz w:val="28"/>
          <w:szCs w:val="28"/>
        </w:rPr>
        <w:t xml:space="preserve">Породы выходят на поверхность в северо-западной, восточной(р-н р. Чернявка) северо-западной и юго-западной частях площади Породы свиты представлены известняками с прослоями серых песчаников, алевролитов, аргиллитов и мергелей с </w:t>
      </w:r>
      <w:r w:rsidRPr="00984300">
        <w:rPr>
          <w:rFonts w:ascii="Times New Roman" w:hAnsi="Times New Roman"/>
          <w:i/>
          <w:sz w:val="28"/>
          <w:szCs w:val="28"/>
          <w:lang w:val="en-US"/>
        </w:rPr>
        <w:t>Euryspirifer</w:t>
      </w:r>
      <w:r w:rsidRPr="00984300">
        <w:rPr>
          <w:rFonts w:ascii="Times New Roman" w:hAnsi="Times New Roman"/>
          <w:i/>
          <w:sz w:val="28"/>
          <w:szCs w:val="28"/>
        </w:rPr>
        <w:t xml:space="preserve"> </w:t>
      </w:r>
      <w:r w:rsidRPr="00984300">
        <w:rPr>
          <w:rFonts w:ascii="Times New Roman" w:hAnsi="Times New Roman"/>
          <w:i/>
          <w:sz w:val="28"/>
          <w:szCs w:val="28"/>
          <w:lang w:val="en-US"/>
        </w:rPr>
        <w:t>chechiel</w:t>
      </w:r>
      <w:r w:rsidRPr="00984300">
        <w:rPr>
          <w:rFonts w:ascii="Times New Roman" w:hAnsi="Times New Roman"/>
          <w:i/>
          <w:sz w:val="28"/>
          <w:szCs w:val="28"/>
        </w:rPr>
        <w:t xml:space="preserve"> </w:t>
      </w:r>
      <w:r w:rsidRPr="00984300">
        <w:rPr>
          <w:rFonts w:ascii="Times New Roman" w:hAnsi="Times New Roman"/>
          <w:sz w:val="28"/>
          <w:szCs w:val="28"/>
          <w:lang w:val="en-US"/>
        </w:rPr>
        <w:t>Kon</w:t>
      </w:r>
      <w:r w:rsidRPr="00984300">
        <w:rPr>
          <w:rFonts w:ascii="Times New Roman" w:hAnsi="Times New Roman"/>
          <w:sz w:val="28"/>
          <w:szCs w:val="28"/>
        </w:rPr>
        <w:t xml:space="preserve">., </w:t>
      </w:r>
      <w:r w:rsidRPr="00984300">
        <w:rPr>
          <w:rFonts w:ascii="Times New Roman" w:hAnsi="Times New Roman"/>
          <w:i/>
          <w:sz w:val="28"/>
          <w:szCs w:val="28"/>
          <w:lang w:val="en-US"/>
        </w:rPr>
        <w:t>Retzia</w:t>
      </w:r>
      <w:r w:rsidRPr="00984300">
        <w:rPr>
          <w:rFonts w:ascii="Times New Roman" w:hAnsi="Times New Roman"/>
          <w:i/>
          <w:sz w:val="28"/>
          <w:szCs w:val="28"/>
        </w:rPr>
        <w:t xml:space="preserve"> </w:t>
      </w:r>
      <w:r w:rsidRPr="00984300">
        <w:rPr>
          <w:rFonts w:ascii="Times New Roman" w:hAnsi="Times New Roman"/>
          <w:i/>
          <w:sz w:val="28"/>
          <w:szCs w:val="28"/>
          <w:lang w:val="en-US"/>
        </w:rPr>
        <w:t>lopatini</w:t>
      </w:r>
      <w:r w:rsidRPr="00984300">
        <w:rPr>
          <w:rFonts w:ascii="Times New Roman" w:hAnsi="Times New Roman"/>
          <w:sz w:val="28"/>
          <w:szCs w:val="28"/>
        </w:rPr>
        <w:t xml:space="preserve"> </w:t>
      </w:r>
      <w:r w:rsidRPr="00984300">
        <w:rPr>
          <w:rFonts w:ascii="Times New Roman" w:hAnsi="Times New Roman"/>
          <w:sz w:val="28"/>
          <w:szCs w:val="28"/>
          <w:lang w:val="en-US"/>
        </w:rPr>
        <w:t>Stuck</w:t>
      </w:r>
      <w:r w:rsidRPr="00984300">
        <w:rPr>
          <w:rFonts w:ascii="Times New Roman" w:hAnsi="Times New Roman"/>
          <w:sz w:val="28"/>
          <w:szCs w:val="28"/>
        </w:rPr>
        <w:t>. Общая мощность пород составляет окола 130-</w:t>
      </w:r>
      <w:smartTag w:uri="urn:schemas-microsoft-com:office:smarttags" w:element="metricconverter">
        <w:smartTagPr>
          <w:attr w:name="ProductID" w:val="140 м"/>
        </w:smartTagPr>
        <w:r w:rsidRPr="00984300">
          <w:rPr>
            <w:rFonts w:ascii="Times New Roman" w:hAnsi="Times New Roman"/>
            <w:sz w:val="28"/>
            <w:szCs w:val="28"/>
          </w:rPr>
          <w:t>140 м</w:t>
        </w:r>
      </w:smartTag>
      <w:r w:rsidRPr="00984300">
        <w:rPr>
          <w:rFonts w:ascii="Times New Roman" w:hAnsi="Times New Roman"/>
          <w:sz w:val="28"/>
          <w:szCs w:val="28"/>
        </w:rPr>
        <w:t>.</w:t>
      </w:r>
    </w:p>
    <w:p w:rsidR="00753D9C" w:rsidRPr="00984300" w:rsidRDefault="00753D9C" w:rsidP="00984300">
      <w:pPr>
        <w:suppressAutoHyphens/>
        <w:spacing w:after="0" w:line="360" w:lineRule="auto"/>
        <w:ind w:firstLine="709"/>
        <w:jc w:val="both"/>
        <w:rPr>
          <w:rFonts w:ascii="Times New Roman" w:hAnsi="Times New Roman"/>
          <w:sz w:val="28"/>
          <w:szCs w:val="28"/>
        </w:rPr>
      </w:pPr>
      <w:r w:rsidRPr="00984300">
        <w:rPr>
          <w:rFonts w:ascii="Times New Roman" w:hAnsi="Times New Roman"/>
          <w:sz w:val="28"/>
          <w:szCs w:val="28"/>
        </w:rPr>
        <w:t xml:space="preserve">Палеозойская группа – </w:t>
      </w:r>
      <w:r w:rsidRPr="00984300">
        <w:rPr>
          <w:rFonts w:ascii="Times New Roman" w:hAnsi="Times New Roman"/>
          <w:sz w:val="28"/>
          <w:szCs w:val="28"/>
          <w:lang w:val="en-US"/>
        </w:rPr>
        <w:t>PZ</w:t>
      </w:r>
    </w:p>
    <w:p w:rsidR="00753D9C" w:rsidRPr="00984300" w:rsidRDefault="00753D9C" w:rsidP="00984300">
      <w:pPr>
        <w:suppressAutoHyphens/>
        <w:spacing w:after="0" w:line="360" w:lineRule="auto"/>
        <w:ind w:firstLine="709"/>
        <w:jc w:val="both"/>
        <w:rPr>
          <w:rFonts w:ascii="Times New Roman" w:hAnsi="Times New Roman"/>
          <w:sz w:val="28"/>
          <w:szCs w:val="28"/>
        </w:rPr>
      </w:pPr>
      <w:r w:rsidRPr="00984300">
        <w:rPr>
          <w:rFonts w:ascii="Times New Roman" w:hAnsi="Times New Roman"/>
          <w:sz w:val="28"/>
          <w:szCs w:val="28"/>
        </w:rPr>
        <w:t xml:space="preserve">Девонская система – </w:t>
      </w:r>
      <w:r w:rsidRPr="00984300">
        <w:rPr>
          <w:rFonts w:ascii="Times New Roman" w:hAnsi="Times New Roman"/>
          <w:sz w:val="28"/>
          <w:szCs w:val="28"/>
          <w:lang w:val="en-US"/>
        </w:rPr>
        <w:t>D</w:t>
      </w:r>
    </w:p>
    <w:p w:rsidR="00753D9C" w:rsidRPr="00984300" w:rsidRDefault="00753D9C" w:rsidP="00984300">
      <w:pPr>
        <w:suppressAutoHyphens/>
        <w:spacing w:after="0" w:line="360" w:lineRule="auto"/>
        <w:ind w:firstLine="709"/>
        <w:jc w:val="both"/>
        <w:rPr>
          <w:rFonts w:ascii="Times New Roman" w:hAnsi="Times New Roman"/>
          <w:sz w:val="28"/>
          <w:szCs w:val="28"/>
        </w:rPr>
      </w:pPr>
      <w:r w:rsidRPr="00984300">
        <w:rPr>
          <w:rFonts w:ascii="Times New Roman" w:hAnsi="Times New Roman"/>
          <w:sz w:val="28"/>
          <w:szCs w:val="28"/>
        </w:rPr>
        <w:t>Верхний отдел Девонской системы представлен двумя ярусами: франским и фаменским.</w:t>
      </w:r>
    </w:p>
    <w:p w:rsidR="00753D9C" w:rsidRPr="00984300" w:rsidRDefault="00753D9C" w:rsidP="00984300">
      <w:pPr>
        <w:suppressAutoHyphens/>
        <w:spacing w:after="0" w:line="360" w:lineRule="auto"/>
        <w:ind w:firstLine="709"/>
        <w:jc w:val="both"/>
        <w:rPr>
          <w:rFonts w:ascii="Times New Roman" w:hAnsi="Times New Roman"/>
          <w:sz w:val="28"/>
          <w:szCs w:val="28"/>
        </w:rPr>
      </w:pPr>
      <w:r w:rsidRPr="00984300">
        <w:rPr>
          <w:rFonts w:ascii="Times New Roman" w:hAnsi="Times New Roman"/>
          <w:sz w:val="28"/>
          <w:szCs w:val="28"/>
        </w:rPr>
        <w:t xml:space="preserve">Франский ярус Ойдановская свита – </w:t>
      </w:r>
      <w:r w:rsidRPr="00984300">
        <w:rPr>
          <w:rFonts w:ascii="Times New Roman" w:hAnsi="Times New Roman"/>
          <w:sz w:val="28"/>
          <w:szCs w:val="28"/>
          <w:lang w:val="en-US"/>
        </w:rPr>
        <w:t>D</w:t>
      </w:r>
      <w:r w:rsidRPr="00984300">
        <w:rPr>
          <w:rFonts w:ascii="Times New Roman" w:hAnsi="Times New Roman"/>
          <w:sz w:val="28"/>
          <w:szCs w:val="28"/>
          <w:vertAlign w:val="subscript"/>
        </w:rPr>
        <w:t>3</w:t>
      </w:r>
      <w:r w:rsidRPr="00984300">
        <w:rPr>
          <w:rFonts w:ascii="Times New Roman" w:hAnsi="Times New Roman"/>
          <w:sz w:val="28"/>
          <w:szCs w:val="28"/>
        </w:rPr>
        <w:t xml:space="preserve"> </w:t>
      </w:r>
      <w:r w:rsidRPr="00984300">
        <w:rPr>
          <w:rFonts w:ascii="Times New Roman" w:hAnsi="Times New Roman"/>
          <w:sz w:val="28"/>
          <w:szCs w:val="28"/>
          <w:lang w:val="en-US"/>
        </w:rPr>
        <w:t>od</w:t>
      </w:r>
      <w:r w:rsidRPr="00984300">
        <w:rPr>
          <w:rFonts w:ascii="Times New Roman" w:hAnsi="Times New Roman"/>
          <w:sz w:val="28"/>
          <w:szCs w:val="28"/>
        </w:rPr>
        <w:t>.</w:t>
      </w:r>
    </w:p>
    <w:p w:rsidR="00753D9C" w:rsidRPr="00984300" w:rsidRDefault="00753D9C" w:rsidP="00984300">
      <w:pPr>
        <w:suppressAutoHyphens/>
        <w:spacing w:after="0" w:line="360" w:lineRule="auto"/>
        <w:ind w:firstLine="709"/>
        <w:jc w:val="both"/>
        <w:rPr>
          <w:rFonts w:ascii="Times New Roman" w:hAnsi="Times New Roman"/>
          <w:sz w:val="28"/>
          <w:szCs w:val="28"/>
        </w:rPr>
      </w:pPr>
      <w:r w:rsidRPr="00984300">
        <w:rPr>
          <w:rFonts w:ascii="Times New Roman" w:hAnsi="Times New Roman"/>
          <w:sz w:val="28"/>
          <w:szCs w:val="28"/>
        </w:rPr>
        <w:t>Породы выходят на поверхность в юго-западной (р-н оз. Шира), северо-западной, западной частях изучаемой площади. Породы Ойдановской свиты представлены красными и лиловыми косослоистыми песчаниками а алевролитами, реже аргиллитами. Общая мощность пород составляет 150-750м.</w:t>
      </w:r>
    </w:p>
    <w:p w:rsidR="00753D9C" w:rsidRPr="00984300" w:rsidRDefault="00753D9C" w:rsidP="00984300">
      <w:pPr>
        <w:suppressAutoHyphens/>
        <w:spacing w:after="0" w:line="360" w:lineRule="auto"/>
        <w:ind w:firstLine="709"/>
        <w:jc w:val="both"/>
        <w:rPr>
          <w:rFonts w:ascii="Times New Roman" w:hAnsi="Times New Roman"/>
          <w:sz w:val="28"/>
          <w:szCs w:val="28"/>
        </w:rPr>
      </w:pPr>
      <w:r w:rsidRPr="00984300">
        <w:rPr>
          <w:rFonts w:ascii="Times New Roman" w:hAnsi="Times New Roman"/>
          <w:sz w:val="28"/>
          <w:szCs w:val="28"/>
        </w:rPr>
        <w:t xml:space="preserve">Франский ярус Кохайская свита – </w:t>
      </w:r>
      <w:r w:rsidRPr="00984300">
        <w:rPr>
          <w:rFonts w:ascii="Times New Roman" w:hAnsi="Times New Roman"/>
          <w:sz w:val="28"/>
          <w:szCs w:val="28"/>
          <w:lang w:val="en-US"/>
        </w:rPr>
        <w:t>D</w:t>
      </w:r>
      <w:r w:rsidRPr="00984300">
        <w:rPr>
          <w:rFonts w:ascii="Times New Roman" w:hAnsi="Times New Roman"/>
          <w:sz w:val="28"/>
          <w:szCs w:val="28"/>
          <w:vertAlign w:val="subscript"/>
        </w:rPr>
        <w:t>3</w:t>
      </w:r>
      <w:r w:rsidRPr="00984300">
        <w:rPr>
          <w:rFonts w:ascii="Times New Roman" w:hAnsi="Times New Roman"/>
          <w:sz w:val="28"/>
          <w:szCs w:val="28"/>
        </w:rPr>
        <w:t xml:space="preserve"> </w:t>
      </w:r>
      <w:r w:rsidRPr="00984300">
        <w:rPr>
          <w:rFonts w:ascii="Times New Roman" w:hAnsi="Times New Roman"/>
          <w:sz w:val="28"/>
          <w:szCs w:val="28"/>
          <w:lang w:val="en-US"/>
        </w:rPr>
        <w:t>kh</w:t>
      </w:r>
      <w:r w:rsidRPr="00984300">
        <w:rPr>
          <w:rFonts w:ascii="Times New Roman" w:hAnsi="Times New Roman"/>
          <w:sz w:val="28"/>
          <w:szCs w:val="28"/>
        </w:rPr>
        <w:t>.</w:t>
      </w:r>
    </w:p>
    <w:p w:rsidR="00753D9C" w:rsidRPr="00984300" w:rsidRDefault="00753D9C" w:rsidP="00984300">
      <w:pPr>
        <w:suppressAutoHyphens/>
        <w:spacing w:after="0" w:line="360" w:lineRule="auto"/>
        <w:ind w:firstLine="709"/>
        <w:jc w:val="both"/>
        <w:rPr>
          <w:rFonts w:ascii="Times New Roman" w:hAnsi="Times New Roman"/>
          <w:sz w:val="28"/>
          <w:szCs w:val="28"/>
        </w:rPr>
      </w:pPr>
      <w:r w:rsidRPr="00984300">
        <w:rPr>
          <w:rFonts w:ascii="Times New Roman" w:hAnsi="Times New Roman"/>
          <w:sz w:val="28"/>
          <w:szCs w:val="28"/>
        </w:rPr>
        <w:t xml:space="preserve">Породы данной свиты выходят на поверхность в южной, юго-западной, западной (р-н р. Сютик), северо-восточной частях площади. Они представлены красными и зелеными аргиллитами и алевролитами с маломощными прослоями серых известняков и песчаников с </w:t>
      </w:r>
      <w:r w:rsidRPr="00984300">
        <w:rPr>
          <w:rFonts w:ascii="Times New Roman" w:hAnsi="Times New Roman"/>
          <w:i/>
          <w:sz w:val="28"/>
          <w:szCs w:val="28"/>
          <w:lang w:val="en-US"/>
        </w:rPr>
        <w:t>megistolepis</w:t>
      </w:r>
      <w:r w:rsidRPr="00984300">
        <w:rPr>
          <w:rFonts w:ascii="Times New Roman" w:hAnsi="Times New Roman"/>
          <w:i/>
          <w:sz w:val="28"/>
          <w:szCs w:val="28"/>
        </w:rPr>
        <w:t xml:space="preserve"> </w:t>
      </w:r>
      <w:r w:rsidRPr="00984300">
        <w:rPr>
          <w:rFonts w:ascii="Times New Roman" w:hAnsi="Times New Roman"/>
          <w:i/>
          <w:sz w:val="28"/>
          <w:szCs w:val="28"/>
          <w:lang w:val="en-US"/>
        </w:rPr>
        <w:t>klementzi</w:t>
      </w:r>
      <w:r w:rsidRPr="00984300">
        <w:rPr>
          <w:rFonts w:ascii="Times New Roman" w:hAnsi="Times New Roman"/>
          <w:sz w:val="28"/>
          <w:szCs w:val="28"/>
        </w:rPr>
        <w:t xml:space="preserve"> </w:t>
      </w:r>
      <w:r w:rsidRPr="00984300">
        <w:rPr>
          <w:rFonts w:ascii="Times New Roman" w:hAnsi="Times New Roman"/>
          <w:sz w:val="28"/>
          <w:szCs w:val="28"/>
          <w:lang w:val="en-US"/>
        </w:rPr>
        <w:t>Obr</w:t>
      </w:r>
      <w:r w:rsidRPr="00984300">
        <w:rPr>
          <w:rFonts w:ascii="Times New Roman" w:hAnsi="Times New Roman"/>
          <w:sz w:val="28"/>
          <w:szCs w:val="28"/>
        </w:rPr>
        <w:t xml:space="preserve">., </w:t>
      </w:r>
      <w:r w:rsidRPr="00984300">
        <w:rPr>
          <w:rFonts w:ascii="Times New Roman" w:hAnsi="Times New Roman"/>
          <w:i/>
          <w:sz w:val="28"/>
          <w:szCs w:val="28"/>
          <w:lang w:val="en-US"/>
        </w:rPr>
        <w:t>Asmussia</w:t>
      </w:r>
      <w:r w:rsidRPr="00984300">
        <w:rPr>
          <w:rFonts w:ascii="Times New Roman" w:hAnsi="Times New Roman"/>
          <w:i/>
          <w:sz w:val="28"/>
          <w:szCs w:val="28"/>
        </w:rPr>
        <w:t xml:space="preserve"> </w:t>
      </w:r>
      <w:r w:rsidRPr="00984300">
        <w:rPr>
          <w:rFonts w:ascii="Times New Roman" w:hAnsi="Times New Roman"/>
          <w:i/>
          <w:sz w:val="28"/>
          <w:szCs w:val="28"/>
          <w:lang w:val="en-US"/>
        </w:rPr>
        <w:t>paravulgaris</w:t>
      </w:r>
      <w:r w:rsidRPr="00984300">
        <w:rPr>
          <w:rFonts w:ascii="Times New Roman" w:hAnsi="Times New Roman"/>
          <w:sz w:val="28"/>
          <w:szCs w:val="28"/>
        </w:rPr>
        <w:t xml:space="preserve"> </w:t>
      </w:r>
      <w:r w:rsidRPr="00984300">
        <w:rPr>
          <w:rFonts w:ascii="Times New Roman" w:hAnsi="Times New Roman"/>
          <w:sz w:val="28"/>
          <w:szCs w:val="28"/>
          <w:lang w:val="en-US"/>
        </w:rPr>
        <w:t>Novoj</w:t>
      </w:r>
      <w:r w:rsidRPr="00984300">
        <w:rPr>
          <w:rFonts w:ascii="Times New Roman" w:hAnsi="Times New Roman"/>
          <w:sz w:val="28"/>
          <w:szCs w:val="28"/>
        </w:rPr>
        <w:t>. Общая мощность пород около 250-</w:t>
      </w:r>
      <w:smartTag w:uri="urn:schemas-microsoft-com:office:smarttags" w:element="metricconverter">
        <w:smartTagPr>
          <w:attr w:name="ProductID" w:val="800 м"/>
        </w:smartTagPr>
        <w:r w:rsidRPr="00984300">
          <w:rPr>
            <w:rFonts w:ascii="Times New Roman" w:hAnsi="Times New Roman"/>
            <w:sz w:val="28"/>
            <w:szCs w:val="28"/>
          </w:rPr>
          <w:t>800 м</w:t>
        </w:r>
      </w:smartTag>
      <w:r w:rsidRPr="00984300">
        <w:rPr>
          <w:rFonts w:ascii="Times New Roman" w:hAnsi="Times New Roman"/>
          <w:sz w:val="28"/>
          <w:szCs w:val="28"/>
        </w:rPr>
        <w:t>.</w:t>
      </w:r>
    </w:p>
    <w:p w:rsidR="00753D9C" w:rsidRPr="00984300" w:rsidRDefault="00753D9C" w:rsidP="00984300">
      <w:pPr>
        <w:suppressAutoHyphens/>
        <w:spacing w:after="0" w:line="360" w:lineRule="auto"/>
        <w:ind w:firstLine="709"/>
        <w:jc w:val="both"/>
        <w:rPr>
          <w:rFonts w:ascii="Times New Roman" w:hAnsi="Times New Roman"/>
          <w:sz w:val="28"/>
          <w:szCs w:val="28"/>
        </w:rPr>
      </w:pPr>
      <w:r w:rsidRPr="00984300">
        <w:rPr>
          <w:rFonts w:ascii="Times New Roman" w:hAnsi="Times New Roman"/>
          <w:sz w:val="28"/>
          <w:szCs w:val="28"/>
        </w:rPr>
        <w:t>Алтайская свита нижнего отдела каменноугольной системы – С</w:t>
      </w:r>
      <w:r w:rsidRPr="00984300">
        <w:rPr>
          <w:rFonts w:ascii="Times New Roman" w:hAnsi="Times New Roman"/>
          <w:sz w:val="28"/>
          <w:szCs w:val="28"/>
          <w:vertAlign w:val="subscript"/>
        </w:rPr>
        <w:t>1</w:t>
      </w:r>
      <w:r w:rsidRPr="00984300">
        <w:rPr>
          <w:rFonts w:ascii="Times New Roman" w:hAnsi="Times New Roman"/>
          <w:sz w:val="28"/>
          <w:szCs w:val="28"/>
          <w:lang w:val="en-US"/>
        </w:rPr>
        <w:t>al</w:t>
      </w:r>
      <w:r w:rsidRPr="00984300">
        <w:rPr>
          <w:rFonts w:ascii="Times New Roman" w:hAnsi="Times New Roman"/>
          <w:sz w:val="28"/>
          <w:szCs w:val="28"/>
        </w:rPr>
        <w:t>/</w:t>
      </w:r>
    </w:p>
    <w:p w:rsidR="00753D9C" w:rsidRPr="00984300" w:rsidRDefault="00753D9C" w:rsidP="00984300">
      <w:pPr>
        <w:suppressAutoHyphens/>
        <w:spacing w:after="0" w:line="360" w:lineRule="auto"/>
        <w:ind w:firstLine="709"/>
        <w:jc w:val="both"/>
        <w:rPr>
          <w:rFonts w:ascii="Times New Roman" w:hAnsi="Times New Roman"/>
          <w:sz w:val="28"/>
          <w:szCs w:val="28"/>
        </w:rPr>
      </w:pPr>
      <w:r w:rsidRPr="00984300">
        <w:rPr>
          <w:rFonts w:ascii="Times New Roman" w:hAnsi="Times New Roman"/>
          <w:sz w:val="28"/>
          <w:szCs w:val="28"/>
        </w:rPr>
        <w:t xml:space="preserve">Породы данного возраста выходят на поверхность в центральной и юго-восточной частях площади недалеко от устья реки Кия. Породы алтайской свиты представлены лиловыми и желтыми туффитами, туфопесчаниками, песчаниками и известняками. Их общая мощность составляет около </w:t>
      </w:r>
      <w:smartTag w:uri="urn:schemas-microsoft-com:office:smarttags" w:element="metricconverter">
        <w:smartTagPr>
          <w:attr w:name="ProductID" w:val="180 м"/>
        </w:smartTagPr>
        <w:r w:rsidRPr="00984300">
          <w:rPr>
            <w:rFonts w:ascii="Times New Roman" w:hAnsi="Times New Roman"/>
            <w:sz w:val="28"/>
            <w:szCs w:val="28"/>
          </w:rPr>
          <w:t>180 м</w:t>
        </w:r>
      </w:smartTag>
      <w:r w:rsidRPr="00984300">
        <w:rPr>
          <w:rFonts w:ascii="Times New Roman" w:hAnsi="Times New Roman"/>
          <w:sz w:val="28"/>
          <w:szCs w:val="28"/>
        </w:rPr>
        <w:t>.</w:t>
      </w:r>
    </w:p>
    <w:p w:rsidR="00753D9C" w:rsidRPr="00984300" w:rsidRDefault="00753D9C" w:rsidP="00984300">
      <w:pPr>
        <w:suppressAutoHyphens/>
        <w:spacing w:after="0" w:line="360" w:lineRule="auto"/>
        <w:ind w:firstLine="709"/>
        <w:jc w:val="both"/>
        <w:rPr>
          <w:rFonts w:ascii="Times New Roman" w:hAnsi="Times New Roman"/>
          <w:sz w:val="28"/>
          <w:szCs w:val="28"/>
        </w:rPr>
      </w:pPr>
      <w:r w:rsidRPr="00984300">
        <w:rPr>
          <w:rFonts w:ascii="Times New Roman" w:hAnsi="Times New Roman"/>
          <w:sz w:val="28"/>
          <w:szCs w:val="28"/>
        </w:rPr>
        <w:t>Надалтайская свита нижнего отдела каменноугольной системы – С</w:t>
      </w:r>
      <w:r w:rsidRPr="00984300">
        <w:rPr>
          <w:rFonts w:ascii="Times New Roman" w:hAnsi="Times New Roman"/>
          <w:sz w:val="28"/>
          <w:szCs w:val="28"/>
          <w:vertAlign w:val="subscript"/>
        </w:rPr>
        <w:t>1</w:t>
      </w:r>
      <w:r w:rsidRPr="00984300">
        <w:rPr>
          <w:rFonts w:ascii="Times New Roman" w:hAnsi="Times New Roman"/>
          <w:sz w:val="28"/>
          <w:szCs w:val="28"/>
        </w:rPr>
        <w:t xml:space="preserve"> </w:t>
      </w:r>
      <w:r w:rsidRPr="00984300">
        <w:rPr>
          <w:rFonts w:ascii="Times New Roman" w:hAnsi="Times New Roman"/>
          <w:sz w:val="28"/>
          <w:szCs w:val="28"/>
          <w:lang w:val="en-US"/>
        </w:rPr>
        <w:t>nal</w:t>
      </w:r>
      <w:r w:rsidRPr="00984300">
        <w:rPr>
          <w:rFonts w:ascii="Times New Roman" w:hAnsi="Times New Roman"/>
          <w:sz w:val="28"/>
          <w:szCs w:val="28"/>
        </w:rPr>
        <w:t>.</w:t>
      </w:r>
    </w:p>
    <w:p w:rsidR="00753D9C" w:rsidRPr="00984300" w:rsidRDefault="00753D9C" w:rsidP="00984300">
      <w:pPr>
        <w:suppressAutoHyphens/>
        <w:spacing w:after="0" w:line="360" w:lineRule="auto"/>
        <w:ind w:firstLine="709"/>
        <w:jc w:val="both"/>
        <w:rPr>
          <w:rFonts w:ascii="Times New Roman" w:hAnsi="Times New Roman"/>
          <w:sz w:val="28"/>
          <w:szCs w:val="28"/>
        </w:rPr>
      </w:pPr>
      <w:r w:rsidRPr="00984300">
        <w:rPr>
          <w:rFonts w:ascii="Times New Roman" w:hAnsi="Times New Roman"/>
          <w:sz w:val="28"/>
          <w:szCs w:val="28"/>
        </w:rPr>
        <w:t xml:space="preserve">Отложения этого возраста представлены в малых количествах на юго-востоке площади (недалеко от р. Кия), их слагают серые туфопесчаники, туффиты и известняки. Общая мощность пород составляет </w:t>
      </w:r>
      <w:smartTag w:uri="urn:schemas-microsoft-com:office:smarttags" w:element="metricconverter">
        <w:smartTagPr>
          <w:attr w:name="ProductID" w:val="160 м"/>
        </w:smartTagPr>
        <w:r w:rsidRPr="00984300">
          <w:rPr>
            <w:rFonts w:ascii="Times New Roman" w:hAnsi="Times New Roman"/>
            <w:sz w:val="28"/>
            <w:szCs w:val="28"/>
          </w:rPr>
          <w:t>160 м</w:t>
        </w:r>
      </w:smartTag>
      <w:r w:rsidRPr="00984300">
        <w:rPr>
          <w:rFonts w:ascii="Times New Roman" w:hAnsi="Times New Roman"/>
          <w:sz w:val="28"/>
          <w:szCs w:val="28"/>
        </w:rPr>
        <w:t>.</w:t>
      </w:r>
    </w:p>
    <w:p w:rsidR="00753D9C" w:rsidRPr="00984300" w:rsidRDefault="00753D9C" w:rsidP="00984300">
      <w:pPr>
        <w:suppressAutoHyphens/>
        <w:spacing w:after="0" w:line="360" w:lineRule="auto"/>
        <w:ind w:firstLine="709"/>
        <w:jc w:val="both"/>
        <w:rPr>
          <w:rFonts w:ascii="Times New Roman" w:hAnsi="Times New Roman"/>
          <w:sz w:val="28"/>
          <w:szCs w:val="28"/>
        </w:rPr>
      </w:pPr>
      <w:r w:rsidRPr="00984300">
        <w:rPr>
          <w:rFonts w:ascii="Times New Roman" w:hAnsi="Times New Roman"/>
          <w:sz w:val="28"/>
          <w:szCs w:val="28"/>
        </w:rPr>
        <w:t>Визейский ярус нижнего отдела каменноугольной системы представлен Самохвальской свитой – С</w:t>
      </w:r>
      <w:r w:rsidRPr="00984300">
        <w:rPr>
          <w:rFonts w:ascii="Times New Roman" w:hAnsi="Times New Roman"/>
          <w:sz w:val="28"/>
          <w:szCs w:val="28"/>
          <w:vertAlign w:val="subscript"/>
        </w:rPr>
        <w:t xml:space="preserve">1 </w:t>
      </w:r>
      <w:r w:rsidRPr="00984300">
        <w:rPr>
          <w:rFonts w:ascii="Times New Roman" w:hAnsi="Times New Roman"/>
          <w:sz w:val="28"/>
          <w:szCs w:val="28"/>
          <w:lang w:val="en-US"/>
        </w:rPr>
        <w:t>sm</w:t>
      </w:r>
      <w:r w:rsidRPr="00984300">
        <w:rPr>
          <w:rFonts w:ascii="Times New Roman" w:hAnsi="Times New Roman"/>
          <w:sz w:val="28"/>
          <w:szCs w:val="28"/>
        </w:rPr>
        <w:t>.</w:t>
      </w:r>
    </w:p>
    <w:p w:rsidR="00753D9C" w:rsidRPr="00984300" w:rsidRDefault="00753D9C" w:rsidP="00984300">
      <w:pPr>
        <w:suppressAutoHyphens/>
        <w:spacing w:after="0" w:line="360" w:lineRule="auto"/>
        <w:ind w:firstLine="709"/>
        <w:jc w:val="both"/>
        <w:rPr>
          <w:rFonts w:ascii="Times New Roman" w:hAnsi="Times New Roman"/>
          <w:sz w:val="28"/>
          <w:szCs w:val="28"/>
        </w:rPr>
      </w:pPr>
      <w:r w:rsidRPr="00984300">
        <w:rPr>
          <w:rFonts w:ascii="Times New Roman" w:hAnsi="Times New Roman"/>
          <w:sz w:val="28"/>
          <w:szCs w:val="28"/>
        </w:rPr>
        <w:t xml:space="preserve">Отложения данного возрастапредставлены в небольших количествах на юго-востоке исследуемой территории. Пароды данной свиты представлены в виде зеленых туфопесчаников и туффитов с подчиненными прослоями гравелитов и известняков с </w:t>
      </w:r>
      <w:r w:rsidRPr="00984300">
        <w:rPr>
          <w:rFonts w:ascii="Times New Roman" w:hAnsi="Times New Roman"/>
          <w:i/>
          <w:sz w:val="28"/>
          <w:szCs w:val="28"/>
          <w:lang w:val="en-US"/>
        </w:rPr>
        <w:t>Porodendron</w:t>
      </w:r>
      <w:r w:rsidRPr="00984300">
        <w:rPr>
          <w:rFonts w:ascii="Times New Roman" w:hAnsi="Times New Roman"/>
          <w:i/>
          <w:sz w:val="28"/>
          <w:szCs w:val="28"/>
        </w:rPr>
        <w:t xml:space="preserve"> </w:t>
      </w:r>
      <w:r w:rsidRPr="00984300">
        <w:rPr>
          <w:rFonts w:ascii="Times New Roman" w:hAnsi="Times New Roman"/>
          <w:i/>
          <w:sz w:val="28"/>
          <w:szCs w:val="28"/>
          <w:lang w:val="en-US"/>
        </w:rPr>
        <w:t>cristatum</w:t>
      </w:r>
      <w:r w:rsidRPr="00984300">
        <w:rPr>
          <w:rFonts w:ascii="Times New Roman" w:hAnsi="Times New Roman"/>
          <w:sz w:val="28"/>
          <w:szCs w:val="28"/>
        </w:rPr>
        <w:t xml:space="preserve"> </w:t>
      </w:r>
      <w:r w:rsidRPr="00984300">
        <w:rPr>
          <w:rFonts w:ascii="Times New Roman" w:hAnsi="Times New Roman"/>
          <w:sz w:val="28"/>
          <w:szCs w:val="28"/>
          <w:lang w:val="en-US"/>
        </w:rPr>
        <w:t>Chache</w:t>
      </w:r>
      <w:r w:rsidRPr="00984300">
        <w:rPr>
          <w:rFonts w:ascii="Times New Roman" w:hAnsi="Times New Roman"/>
          <w:sz w:val="28"/>
          <w:szCs w:val="28"/>
        </w:rPr>
        <w:t xml:space="preserve">. Общая мощность отложений составляет </w:t>
      </w:r>
      <w:smartTag w:uri="urn:schemas-microsoft-com:office:smarttags" w:element="metricconverter">
        <w:smartTagPr>
          <w:attr w:name="ProductID" w:val="390 м"/>
        </w:smartTagPr>
        <w:r w:rsidRPr="00984300">
          <w:rPr>
            <w:rFonts w:ascii="Times New Roman" w:hAnsi="Times New Roman"/>
            <w:sz w:val="28"/>
            <w:szCs w:val="28"/>
          </w:rPr>
          <w:t>390 м</w:t>
        </w:r>
      </w:smartTag>
      <w:r w:rsidRPr="00984300">
        <w:rPr>
          <w:rFonts w:ascii="Times New Roman" w:hAnsi="Times New Roman"/>
          <w:sz w:val="28"/>
          <w:szCs w:val="28"/>
        </w:rPr>
        <w:t>.</w:t>
      </w:r>
    </w:p>
    <w:p w:rsidR="00753D9C" w:rsidRPr="00984300" w:rsidRDefault="00753D9C" w:rsidP="00984300">
      <w:pPr>
        <w:suppressAutoHyphens/>
        <w:spacing w:after="0" w:line="360" w:lineRule="auto"/>
        <w:ind w:firstLine="709"/>
        <w:jc w:val="both"/>
        <w:rPr>
          <w:rFonts w:ascii="Times New Roman" w:hAnsi="Times New Roman"/>
          <w:sz w:val="28"/>
          <w:szCs w:val="28"/>
        </w:rPr>
      </w:pPr>
      <w:r w:rsidRPr="00984300">
        <w:rPr>
          <w:rFonts w:ascii="Times New Roman" w:hAnsi="Times New Roman"/>
          <w:sz w:val="28"/>
          <w:szCs w:val="28"/>
        </w:rPr>
        <w:t xml:space="preserve">Мезозойская группа – </w:t>
      </w:r>
      <w:r w:rsidRPr="00984300">
        <w:rPr>
          <w:rFonts w:ascii="Times New Roman" w:hAnsi="Times New Roman"/>
          <w:sz w:val="28"/>
          <w:szCs w:val="28"/>
          <w:lang w:val="en-US"/>
        </w:rPr>
        <w:t>MZ</w:t>
      </w:r>
      <w:r w:rsidRPr="00984300">
        <w:rPr>
          <w:rFonts w:ascii="Times New Roman" w:hAnsi="Times New Roman"/>
          <w:sz w:val="28"/>
          <w:szCs w:val="28"/>
        </w:rPr>
        <w:t>.</w:t>
      </w:r>
    </w:p>
    <w:p w:rsidR="00753D9C" w:rsidRPr="00984300" w:rsidRDefault="00753D9C" w:rsidP="00984300">
      <w:pPr>
        <w:suppressAutoHyphens/>
        <w:spacing w:after="0" w:line="360" w:lineRule="auto"/>
        <w:ind w:firstLine="709"/>
        <w:jc w:val="both"/>
        <w:rPr>
          <w:rFonts w:ascii="Times New Roman" w:hAnsi="Times New Roman"/>
          <w:sz w:val="28"/>
          <w:szCs w:val="28"/>
        </w:rPr>
      </w:pPr>
      <w:r w:rsidRPr="00984300">
        <w:rPr>
          <w:rFonts w:ascii="Times New Roman" w:hAnsi="Times New Roman"/>
          <w:sz w:val="28"/>
          <w:szCs w:val="28"/>
        </w:rPr>
        <w:t xml:space="preserve">Юрская система – </w:t>
      </w:r>
      <w:r w:rsidRPr="00984300">
        <w:rPr>
          <w:rFonts w:ascii="Times New Roman" w:hAnsi="Times New Roman"/>
          <w:sz w:val="28"/>
          <w:szCs w:val="28"/>
          <w:lang w:val="en-US"/>
        </w:rPr>
        <w:t>J</w:t>
      </w:r>
      <w:r w:rsidRPr="00984300">
        <w:rPr>
          <w:rFonts w:ascii="Times New Roman" w:hAnsi="Times New Roman"/>
          <w:sz w:val="28"/>
          <w:szCs w:val="28"/>
        </w:rPr>
        <w:t>.</w:t>
      </w:r>
    </w:p>
    <w:p w:rsidR="00753D9C" w:rsidRPr="00984300" w:rsidRDefault="00753D9C" w:rsidP="00984300">
      <w:pPr>
        <w:suppressAutoHyphens/>
        <w:spacing w:after="0" w:line="360" w:lineRule="auto"/>
        <w:ind w:firstLine="709"/>
        <w:jc w:val="both"/>
        <w:rPr>
          <w:rFonts w:ascii="Times New Roman" w:hAnsi="Times New Roman"/>
          <w:sz w:val="28"/>
          <w:szCs w:val="28"/>
        </w:rPr>
      </w:pPr>
      <w:r w:rsidRPr="00984300">
        <w:rPr>
          <w:rFonts w:ascii="Times New Roman" w:hAnsi="Times New Roman"/>
          <w:sz w:val="28"/>
          <w:szCs w:val="28"/>
        </w:rPr>
        <w:t xml:space="preserve">Нижний отдел – </w:t>
      </w:r>
      <w:r w:rsidRPr="00984300">
        <w:rPr>
          <w:rFonts w:ascii="Times New Roman" w:hAnsi="Times New Roman"/>
          <w:sz w:val="28"/>
          <w:szCs w:val="28"/>
          <w:lang w:val="en-US"/>
        </w:rPr>
        <w:t>J</w:t>
      </w:r>
      <w:r w:rsidRPr="00984300">
        <w:rPr>
          <w:rFonts w:ascii="Times New Roman" w:hAnsi="Times New Roman"/>
          <w:sz w:val="28"/>
          <w:szCs w:val="28"/>
          <w:vertAlign w:val="subscript"/>
        </w:rPr>
        <w:t>1</w:t>
      </w:r>
      <w:r w:rsidRPr="00984300">
        <w:rPr>
          <w:rFonts w:ascii="Times New Roman" w:hAnsi="Times New Roman"/>
          <w:sz w:val="28"/>
          <w:szCs w:val="28"/>
        </w:rPr>
        <w:t>.</w:t>
      </w:r>
    </w:p>
    <w:p w:rsidR="00753D9C" w:rsidRPr="00984300" w:rsidRDefault="00753D9C" w:rsidP="00984300">
      <w:pPr>
        <w:suppressAutoHyphens/>
        <w:spacing w:after="0" w:line="360" w:lineRule="auto"/>
        <w:ind w:firstLine="709"/>
        <w:jc w:val="both"/>
        <w:rPr>
          <w:rFonts w:ascii="Times New Roman" w:hAnsi="Times New Roman"/>
          <w:sz w:val="28"/>
          <w:szCs w:val="28"/>
        </w:rPr>
      </w:pPr>
      <w:r w:rsidRPr="00984300">
        <w:rPr>
          <w:rFonts w:ascii="Times New Roman" w:hAnsi="Times New Roman"/>
          <w:sz w:val="28"/>
          <w:szCs w:val="28"/>
        </w:rPr>
        <w:t xml:space="preserve">Породы этого возраста выходят на поверхность на юго-востоке территории вблизи района оз. Инголь. Нижняя свита юрской системы является угленосной, она представлена такими породами как серые песчаники, углистые алевролиты и аргиллиты с прослоями и линзами каменных углей. Общая мощность составляет около </w:t>
      </w:r>
      <w:smartTag w:uri="urn:schemas-microsoft-com:office:smarttags" w:element="metricconverter">
        <w:smartTagPr>
          <w:attr w:name="ProductID" w:val="800 м"/>
        </w:smartTagPr>
        <w:r w:rsidRPr="00984300">
          <w:rPr>
            <w:rFonts w:ascii="Times New Roman" w:hAnsi="Times New Roman"/>
            <w:sz w:val="28"/>
            <w:szCs w:val="28"/>
          </w:rPr>
          <w:t>800 м</w:t>
        </w:r>
      </w:smartTag>
      <w:r w:rsidRPr="00984300">
        <w:rPr>
          <w:rFonts w:ascii="Times New Roman" w:hAnsi="Times New Roman"/>
          <w:sz w:val="28"/>
          <w:szCs w:val="28"/>
        </w:rPr>
        <w:t>.</w:t>
      </w:r>
    </w:p>
    <w:p w:rsidR="00753D9C" w:rsidRPr="00984300" w:rsidRDefault="00753D9C" w:rsidP="00984300">
      <w:pPr>
        <w:suppressAutoHyphens/>
        <w:spacing w:after="0" w:line="360" w:lineRule="auto"/>
        <w:ind w:firstLine="709"/>
        <w:jc w:val="both"/>
        <w:rPr>
          <w:rFonts w:ascii="Times New Roman" w:hAnsi="Times New Roman"/>
          <w:sz w:val="28"/>
          <w:szCs w:val="28"/>
        </w:rPr>
      </w:pPr>
      <w:r w:rsidRPr="00984300">
        <w:rPr>
          <w:rFonts w:ascii="Times New Roman" w:hAnsi="Times New Roman"/>
          <w:sz w:val="28"/>
          <w:szCs w:val="28"/>
        </w:rPr>
        <w:t xml:space="preserve">Кайнозойская группа – </w:t>
      </w:r>
      <w:r w:rsidRPr="00984300">
        <w:rPr>
          <w:rFonts w:ascii="Times New Roman" w:hAnsi="Times New Roman"/>
          <w:sz w:val="28"/>
          <w:szCs w:val="28"/>
          <w:lang w:val="en-US"/>
        </w:rPr>
        <w:t>KZ</w:t>
      </w:r>
      <w:r w:rsidRPr="00984300">
        <w:rPr>
          <w:rFonts w:ascii="Times New Roman" w:hAnsi="Times New Roman"/>
          <w:sz w:val="28"/>
          <w:szCs w:val="28"/>
        </w:rPr>
        <w:t>.</w:t>
      </w:r>
    </w:p>
    <w:p w:rsidR="00753D9C" w:rsidRPr="00984300" w:rsidRDefault="00753D9C" w:rsidP="00984300">
      <w:pPr>
        <w:suppressAutoHyphens/>
        <w:spacing w:after="0" w:line="360" w:lineRule="auto"/>
        <w:ind w:firstLine="709"/>
        <w:jc w:val="both"/>
        <w:rPr>
          <w:rFonts w:ascii="Times New Roman" w:hAnsi="Times New Roman"/>
          <w:sz w:val="28"/>
          <w:szCs w:val="28"/>
        </w:rPr>
      </w:pPr>
      <w:r w:rsidRPr="00984300">
        <w:rPr>
          <w:rFonts w:ascii="Times New Roman" w:hAnsi="Times New Roman"/>
          <w:sz w:val="28"/>
          <w:szCs w:val="28"/>
        </w:rPr>
        <w:t xml:space="preserve">Четвертичная система – </w:t>
      </w:r>
      <w:r w:rsidRPr="00984300">
        <w:rPr>
          <w:rFonts w:ascii="Times New Roman" w:hAnsi="Times New Roman"/>
          <w:sz w:val="28"/>
          <w:szCs w:val="28"/>
          <w:lang w:val="en-US"/>
        </w:rPr>
        <w:t>Q</w:t>
      </w:r>
      <w:r w:rsidRPr="00984300">
        <w:rPr>
          <w:rFonts w:ascii="Times New Roman" w:hAnsi="Times New Roman"/>
          <w:sz w:val="28"/>
          <w:szCs w:val="28"/>
        </w:rPr>
        <w:t>.</w:t>
      </w:r>
    </w:p>
    <w:p w:rsidR="00753D9C" w:rsidRPr="00984300" w:rsidRDefault="00753D9C" w:rsidP="00984300">
      <w:pPr>
        <w:suppressAutoHyphens/>
        <w:spacing w:after="0" w:line="360" w:lineRule="auto"/>
        <w:ind w:firstLine="709"/>
        <w:jc w:val="both"/>
        <w:rPr>
          <w:rFonts w:ascii="Times New Roman" w:hAnsi="Times New Roman"/>
          <w:sz w:val="28"/>
          <w:szCs w:val="28"/>
        </w:rPr>
      </w:pPr>
      <w:r w:rsidRPr="00984300">
        <w:rPr>
          <w:rFonts w:ascii="Times New Roman" w:hAnsi="Times New Roman"/>
          <w:sz w:val="28"/>
          <w:szCs w:val="28"/>
        </w:rPr>
        <w:t xml:space="preserve">Верхнечетвертичные отложения – </w:t>
      </w:r>
      <w:r w:rsidRPr="00984300">
        <w:rPr>
          <w:rFonts w:ascii="Times New Roman" w:hAnsi="Times New Roman"/>
          <w:sz w:val="28"/>
          <w:szCs w:val="28"/>
          <w:lang w:val="en-US"/>
        </w:rPr>
        <w:t>Q</w:t>
      </w:r>
      <w:r w:rsidRPr="00984300">
        <w:rPr>
          <w:rFonts w:ascii="Times New Roman" w:hAnsi="Times New Roman"/>
          <w:sz w:val="28"/>
          <w:szCs w:val="28"/>
          <w:vertAlign w:val="superscript"/>
        </w:rPr>
        <w:t>2</w:t>
      </w:r>
      <w:r w:rsidRPr="00984300">
        <w:rPr>
          <w:rFonts w:ascii="Times New Roman" w:hAnsi="Times New Roman"/>
          <w:sz w:val="28"/>
          <w:szCs w:val="28"/>
          <w:vertAlign w:val="subscript"/>
          <w:lang w:val="en-US"/>
        </w:rPr>
        <w:t>III</w:t>
      </w:r>
      <w:r w:rsidRPr="00984300">
        <w:rPr>
          <w:rFonts w:ascii="Times New Roman" w:hAnsi="Times New Roman"/>
          <w:sz w:val="28"/>
          <w:szCs w:val="28"/>
        </w:rPr>
        <w:t>.</w:t>
      </w:r>
    </w:p>
    <w:p w:rsidR="00753D9C" w:rsidRPr="00984300" w:rsidRDefault="00753D9C" w:rsidP="00984300">
      <w:pPr>
        <w:suppressAutoHyphens/>
        <w:spacing w:after="0" w:line="360" w:lineRule="auto"/>
        <w:ind w:firstLine="709"/>
        <w:jc w:val="both"/>
        <w:rPr>
          <w:rFonts w:ascii="Times New Roman" w:hAnsi="Times New Roman"/>
          <w:sz w:val="28"/>
          <w:szCs w:val="28"/>
        </w:rPr>
      </w:pPr>
      <w:r w:rsidRPr="00984300">
        <w:rPr>
          <w:rFonts w:ascii="Times New Roman" w:hAnsi="Times New Roman"/>
          <w:sz w:val="28"/>
          <w:szCs w:val="28"/>
        </w:rPr>
        <w:t>Породы этого возраста выходят на поверхность в юго-восточной части изучаемой территории вблизи устья реки Кия. Породы представлены аллювиальными отложениями первой надпойменной террасы: песками и галечниками.</w:t>
      </w:r>
    </w:p>
    <w:p w:rsidR="00753D9C" w:rsidRPr="00984300" w:rsidRDefault="00753D9C" w:rsidP="00984300">
      <w:pPr>
        <w:suppressAutoHyphens/>
        <w:spacing w:after="0" w:line="360" w:lineRule="auto"/>
        <w:ind w:firstLine="709"/>
        <w:jc w:val="both"/>
        <w:rPr>
          <w:rFonts w:ascii="Times New Roman" w:hAnsi="Times New Roman"/>
          <w:sz w:val="28"/>
          <w:szCs w:val="28"/>
        </w:rPr>
      </w:pPr>
      <w:r w:rsidRPr="00984300">
        <w:rPr>
          <w:rFonts w:ascii="Times New Roman" w:hAnsi="Times New Roman"/>
          <w:sz w:val="28"/>
          <w:szCs w:val="28"/>
        </w:rPr>
        <w:t xml:space="preserve">Современные отложения – </w:t>
      </w:r>
      <w:r w:rsidRPr="00984300">
        <w:rPr>
          <w:rFonts w:ascii="Times New Roman" w:hAnsi="Times New Roman"/>
          <w:sz w:val="28"/>
          <w:szCs w:val="28"/>
          <w:lang w:val="en-US"/>
        </w:rPr>
        <w:t>Q</w:t>
      </w:r>
      <w:r w:rsidRPr="00984300">
        <w:rPr>
          <w:rFonts w:ascii="Times New Roman" w:hAnsi="Times New Roman"/>
          <w:sz w:val="28"/>
          <w:szCs w:val="28"/>
          <w:vertAlign w:val="subscript"/>
          <w:lang w:val="en-US"/>
        </w:rPr>
        <w:t>IV</w:t>
      </w:r>
      <w:r w:rsidRPr="00984300">
        <w:rPr>
          <w:rFonts w:ascii="Times New Roman" w:hAnsi="Times New Roman"/>
          <w:sz w:val="28"/>
          <w:szCs w:val="28"/>
        </w:rPr>
        <w:t>.</w:t>
      </w:r>
    </w:p>
    <w:p w:rsidR="00984300" w:rsidRDefault="00753D9C" w:rsidP="00984300">
      <w:pPr>
        <w:suppressAutoHyphens/>
        <w:spacing w:after="0" w:line="360" w:lineRule="auto"/>
        <w:ind w:firstLine="709"/>
        <w:jc w:val="both"/>
        <w:rPr>
          <w:rFonts w:ascii="Times New Roman" w:hAnsi="Times New Roman"/>
          <w:sz w:val="28"/>
          <w:szCs w:val="28"/>
        </w:rPr>
      </w:pPr>
      <w:r w:rsidRPr="00984300">
        <w:rPr>
          <w:rFonts w:ascii="Times New Roman" w:hAnsi="Times New Roman"/>
          <w:sz w:val="28"/>
          <w:szCs w:val="28"/>
        </w:rPr>
        <w:t>Отложения этого возраста широко развиты повсеместно, а именно в юго-западной(р-н оз. Шира), западной( р-н оз. Ашпыл, устье р. Чернавка), северо-западной( устье р. Сютик), северо-восточной и восточной(вблизи р-на оз. Линево), юго-восточной (р-н оз. Инголь, вдоль устья р. Кия) частях площади. Отложения представлены аллювиальными песками и галечниками.</w:t>
      </w:r>
    </w:p>
    <w:p w:rsidR="00802F2D" w:rsidRDefault="00802F2D" w:rsidP="00984300">
      <w:pPr>
        <w:pStyle w:val="a5"/>
        <w:widowControl/>
        <w:suppressAutoHyphens/>
        <w:spacing w:line="360" w:lineRule="auto"/>
        <w:ind w:firstLine="709"/>
        <w:jc w:val="both"/>
        <w:rPr>
          <w:b/>
          <w:bCs/>
          <w:sz w:val="28"/>
          <w:szCs w:val="28"/>
          <w:lang w:val="en-US" w:bidi="he-IL"/>
        </w:rPr>
      </w:pPr>
    </w:p>
    <w:p w:rsidR="00753D9C" w:rsidRPr="00802F2D" w:rsidRDefault="00753D9C" w:rsidP="00984300">
      <w:pPr>
        <w:pStyle w:val="a5"/>
        <w:widowControl/>
        <w:suppressAutoHyphens/>
        <w:spacing w:line="360" w:lineRule="auto"/>
        <w:ind w:firstLine="709"/>
        <w:jc w:val="both"/>
        <w:rPr>
          <w:sz w:val="28"/>
          <w:szCs w:val="28"/>
          <w:lang w:val="en-US" w:bidi="he-IL"/>
        </w:rPr>
      </w:pPr>
      <w:r w:rsidRPr="00984300">
        <w:rPr>
          <w:b/>
          <w:bCs/>
          <w:sz w:val="28"/>
          <w:szCs w:val="28"/>
          <w:lang w:bidi="he-IL"/>
        </w:rPr>
        <w:t>1.</w:t>
      </w:r>
      <w:r w:rsidR="00802F2D">
        <w:rPr>
          <w:b/>
          <w:bCs/>
          <w:sz w:val="28"/>
          <w:szCs w:val="28"/>
          <w:lang w:val="en-US" w:bidi="he-IL"/>
        </w:rPr>
        <w:t>3</w:t>
      </w:r>
      <w:r w:rsidRPr="00984300">
        <w:rPr>
          <w:b/>
          <w:bCs/>
          <w:sz w:val="28"/>
          <w:szCs w:val="28"/>
          <w:lang w:bidi="he-IL"/>
        </w:rPr>
        <w:t xml:space="preserve"> Тектоника</w:t>
      </w:r>
    </w:p>
    <w:p w:rsidR="00802F2D" w:rsidRDefault="00802F2D" w:rsidP="00984300">
      <w:pPr>
        <w:pStyle w:val="a5"/>
        <w:widowControl/>
        <w:suppressAutoHyphens/>
        <w:spacing w:line="360" w:lineRule="auto"/>
        <w:ind w:firstLine="709"/>
        <w:jc w:val="both"/>
        <w:rPr>
          <w:sz w:val="28"/>
          <w:szCs w:val="28"/>
          <w:lang w:val="en-US" w:bidi="he-IL"/>
        </w:rPr>
      </w:pPr>
    </w:p>
    <w:p w:rsidR="00753D9C" w:rsidRPr="00984300" w:rsidRDefault="00753D9C" w:rsidP="00984300">
      <w:pPr>
        <w:pStyle w:val="a5"/>
        <w:widowControl/>
        <w:suppressAutoHyphens/>
        <w:spacing w:line="360" w:lineRule="auto"/>
        <w:ind w:firstLine="709"/>
        <w:jc w:val="both"/>
        <w:rPr>
          <w:sz w:val="28"/>
          <w:szCs w:val="28"/>
          <w:lang w:bidi="he-IL"/>
        </w:rPr>
      </w:pPr>
      <w:r w:rsidRPr="00984300">
        <w:rPr>
          <w:sz w:val="28"/>
          <w:szCs w:val="28"/>
          <w:lang w:bidi="he-IL"/>
        </w:rPr>
        <w:t xml:space="preserve">Изучаемый мной район находится в области сочленения трех крупных геолого-тектонических структур юга Сибири - восточного склона антиклинория Кузнецкого Алатау, Батеневского кряжа и Чебаково-Балахтинской впадины Минусинского межгорного прогиба, в строении которых принимают участие нижний додевонский складчатый комплекс салаирид и верхний рифтогенно-депрессионный комплекс герцинид. </w:t>
      </w:r>
    </w:p>
    <w:p w:rsidR="00753D9C" w:rsidRPr="00984300" w:rsidRDefault="00753D9C" w:rsidP="00984300">
      <w:pPr>
        <w:pStyle w:val="a5"/>
        <w:widowControl/>
        <w:suppressAutoHyphens/>
        <w:spacing w:line="360" w:lineRule="auto"/>
        <w:ind w:firstLine="709"/>
        <w:jc w:val="both"/>
        <w:rPr>
          <w:sz w:val="28"/>
          <w:szCs w:val="28"/>
          <w:lang w:bidi="he-IL"/>
        </w:rPr>
      </w:pPr>
      <w:r w:rsidRPr="00984300">
        <w:rPr>
          <w:sz w:val="28"/>
          <w:szCs w:val="28"/>
          <w:lang w:bidi="he-IL"/>
        </w:rPr>
        <w:t>Додевонский комплекс восточного склона Кузнецкого Алатау и Батеневского кряжа (салаириды) представлен рифей-венд-кембрийскими отложениями, собранными в линейные складки, осложненные разноориентированными разломами и прорванные разнообразными интрузивными комплексами рифейского и кембро-ордовикского возраста.</w:t>
      </w:r>
      <w:r w:rsidR="00984300">
        <w:rPr>
          <w:sz w:val="28"/>
          <w:szCs w:val="28"/>
          <w:lang w:bidi="he-IL"/>
        </w:rPr>
        <w:t xml:space="preserve"> </w:t>
      </w:r>
    </w:p>
    <w:p w:rsidR="00753D9C" w:rsidRPr="00984300" w:rsidRDefault="00753D9C" w:rsidP="00984300">
      <w:pPr>
        <w:pStyle w:val="a5"/>
        <w:widowControl/>
        <w:suppressAutoHyphens/>
        <w:spacing w:line="360" w:lineRule="auto"/>
        <w:ind w:firstLine="709"/>
        <w:jc w:val="both"/>
        <w:rPr>
          <w:sz w:val="28"/>
          <w:szCs w:val="28"/>
          <w:lang w:bidi="he-IL"/>
        </w:rPr>
      </w:pPr>
      <w:r w:rsidRPr="00984300">
        <w:rPr>
          <w:sz w:val="28"/>
          <w:szCs w:val="28"/>
          <w:lang w:bidi="he-IL"/>
        </w:rPr>
        <w:t>Рифтогенно-депрессионный комплекс герцинид сложен отложениями верхнего силура (?)-девона и нижнего карбона, собранными в простые брахиформные складки штампового типа, также осложненные разломами и прорванные мелкими телами интрузивных пород. Нижний и верхний комплексы разделены крупным региональным перерывом в осадконакоплении и представляют собой самостоятельные структурные этажи.</w:t>
      </w:r>
    </w:p>
    <w:p w:rsidR="00753D9C" w:rsidRPr="00984300" w:rsidRDefault="00753D9C" w:rsidP="00984300">
      <w:pPr>
        <w:pStyle w:val="a5"/>
        <w:widowControl/>
        <w:suppressAutoHyphens/>
        <w:spacing w:line="360" w:lineRule="auto"/>
        <w:ind w:firstLine="709"/>
        <w:jc w:val="both"/>
        <w:rPr>
          <w:bCs/>
          <w:sz w:val="28"/>
          <w:szCs w:val="28"/>
          <w:lang w:bidi="he-IL"/>
        </w:rPr>
      </w:pPr>
      <w:r w:rsidRPr="00984300">
        <w:rPr>
          <w:bCs/>
          <w:sz w:val="28"/>
          <w:szCs w:val="28"/>
          <w:lang w:bidi="he-IL"/>
        </w:rPr>
        <w:t>Додевонский (нижний) складчатый комплекс (салаириды).</w:t>
      </w:r>
    </w:p>
    <w:p w:rsidR="00753D9C" w:rsidRPr="00984300" w:rsidRDefault="00753D9C" w:rsidP="00984300">
      <w:pPr>
        <w:pStyle w:val="a5"/>
        <w:widowControl/>
        <w:suppressAutoHyphens/>
        <w:spacing w:line="360" w:lineRule="auto"/>
        <w:ind w:firstLine="709"/>
        <w:jc w:val="both"/>
        <w:rPr>
          <w:sz w:val="28"/>
          <w:szCs w:val="28"/>
          <w:lang w:bidi="he-IL"/>
        </w:rPr>
      </w:pPr>
      <w:r w:rsidRPr="00984300">
        <w:rPr>
          <w:sz w:val="28"/>
          <w:szCs w:val="28"/>
          <w:lang w:bidi="he-IL"/>
        </w:rPr>
        <w:t>Складчато-блоковое строение додевонских толщ восточного склона Кузнецкого Алатау и Батеневского кряжа примечательно наличием разнонаправленных складчатых структур, их торцовым сочленением по разломам.</w:t>
      </w:r>
    </w:p>
    <w:p w:rsidR="00753D9C" w:rsidRPr="00984300" w:rsidRDefault="00753D9C" w:rsidP="00984300">
      <w:pPr>
        <w:pStyle w:val="a5"/>
        <w:widowControl/>
        <w:suppressAutoHyphens/>
        <w:spacing w:line="360" w:lineRule="auto"/>
        <w:ind w:firstLine="709"/>
        <w:jc w:val="both"/>
        <w:rPr>
          <w:sz w:val="28"/>
          <w:szCs w:val="28"/>
          <w:lang w:bidi="he-IL"/>
        </w:rPr>
      </w:pPr>
      <w:r w:rsidRPr="00984300">
        <w:rPr>
          <w:bCs/>
          <w:sz w:val="28"/>
          <w:szCs w:val="28"/>
          <w:lang w:bidi="he-IL"/>
        </w:rPr>
        <w:t xml:space="preserve">Пликативные структуры </w:t>
      </w:r>
      <w:r w:rsidRPr="00984300">
        <w:rPr>
          <w:sz w:val="28"/>
          <w:szCs w:val="28"/>
          <w:lang w:bidi="he-IL"/>
        </w:rPr>
        <w:t xml:space="preserve">салаирид 1-ого порядка в районе включают Белоиюсский и Батеневский антиклинории, Ширинский и Сонско-Беллыкский синклинории, Юлинскую грабен-синклиналь. </w:t>
      </w:r>
    </w:p>
    <w:p w:rsidR="00753D9C" w:rsidRPr="00984300" w:rsidRDefault="00753D9C" w:rsidP="00984300">
      <w:pPr>
        <w:pStyle w:val="a5"/>
        <w:widowControl/>
        <w:suppressAutoHyphens/>
        <w:spacing w:line="360" w:lineRule="auto"/>
        <w:ind w:firstLine="709"/>
        <w:jc w:val="both"/>
        <w:rPr>
          <w:sz w:val="28"/>
          <w:szCs w:val="28"/>
          <w:lang w:bidi="he-IL"/>
        </w:rPr>
      </w:pPr>
      <w:r w:rsidRPr="00984300">
        <w:rPr>
          <w:sz w:val="28"/>
          <w:szCs w:val="28"/>
          <w:lang w:bidi="he-IL"/>
        </w:rPr>
        <w:t>К пликативным структурам 2-ого порядка отнесены: Изекиюльская и Изыкчульская горст-антиклинали, Каратегская, Тюримская, Карышская, Верхнетуимская и Лощенковская антиклинали, Кошкулакская и Катюшкинская синклинали, Сонская антиклиналь, Сыйская и Юлинская грабен-синклинали. Преобладающее (генеральное) простирание структур северо-восточное. Длина складок составляет, как правило, 15-</w:t>
      </w:r>
      <w:smartTag w:uri="urn:schemas-microsoft-com:office:smarttags" w:element="metricconverter">
        <w:smartTagPr>
          <w:attr w:name="ProductID" w:val="30 км"/>
        </w:smartTagPr>
        <w:r w:rsidRPr="00984300">
          <w:rPr>
            <w:sz w:val="28"/>
            <w:szCs w:val="28"/>
            <w:lang w:bidi="he-IL"/>
          </w:rPr>
          <w:t>30 км</w:t>
        </w:r>
      </w:smartTag>
      <w:r w:rsidRPr="00984300">
        <w:rPr>
          <w:sz w:val="28"/>
          <w:szCs w:val="28"/>
          <w:lang w:bidi="he-IL"/>
        </w:rPr>
        <w:t>, размах крыльев 6-</w:t>
      </w:r>
      <w:smartTag w:uri="urn:schemas-microsoft-com:office:smarttags" w:element="metricconverter">
        <w:smartTagPr>
          <w:attr w:name="ProductID" w:val="12 км"/>
        </w:smartTagPr>
        <w:r w:rsidRPr="00984300">
          <w:rPr>
            <w:sz w:val="28"/>
            <w:szCs w:val="28"/>
            <w:lang w:bidi="he-IL"/>
          </w:rPr>
          <w:t>12 км</w:t>
        </w:r>
      </w:smartTag>
      <w:r w:rsidRPr="00984300">
        <w:rPr>
          <w:sz w:val="28"/>
          <w:szCs w:val="28"/>
          <w:lang w:bidi="he-IL"/>
        </w:rPr>
        <w:t xml:space="preserve">. Углы падения крыльев колеблются от 15-30° до 70-85° при преобладании - 45-70°. Складки первого порядка осложнены складками второго, третьего и более высокого порядка. Мелкие складки подобного типа развиты в зонах тектонических разломов (Белоиюсско-Ширинский, Юлинский, Сонско-Кортузский и др.) на границе блоков. Крылья многих крупных складок срезаны региональными разломами и представляют собой практически моноклинали. Примером таких структур является Тюримская и Сонская антиклинали, Юлинская грабен-синклиналь. Возраст складчатости оценивается второй половиной среднего кембрия (майский век). </w:t>
      </w:r>
    </w:p>
    <w:p w:rsidR="00753D9C" w:rsidRPr="00984300" w:rsidRDefault="00753D9C" w:rsidP="00984300">
      <w:pPr>
        <w:pStyle w:val="a5"/>
        <w:widowControl/>
        <w:suppressAutoHyphens/>
        <w:spacing w:line="360" w:lineRule="auto"/>
        <w:ind w:firstLine="709"/>
        <w:jc w:val="both"/>
        <w:rPr>
          <w:sz w:val="28"/>
          <w:szCs w:val="28"/>
        </w:rPr>
      </w:pPr>
      <w:r w:rsidRPr="00984300">
        <w:rPr>
          <w:sz w:val="28"/>
          <w:szCs w:val="28"/>
          <w:lang w:bidi="he-IL"/>
        </w:rPr>
        <w:t xml:space="preserve">Типичным представителем структур второго порядка является одна из крупнейших складок Ширинского синклинория - Сыйская грабен-синклиналь, которая прослеживается от верховьев речки Большой Сыи к поселку Малая Сыя и далее, пересекая долину р. Белый Июс до Ефремкинского хребта. Общая протяженность этой структуры более </w:t>
      </w:r>
      <w:smartTag w:uri="urn:schemas-microsoft-com:office:smarttags" w:element="metricconverter">
        <w:smartTagPr>
          <w:attr w:name="ProductID" w:val="35 км"/>
        </w:smartTagPr>
        <w:r w:rsidRPr="00984300">
          <w:rPr>
            <w:sz w:val="28"/>
            <w:szCs w:val="28"/>
            <w:lang w:bidi="he-IL"/>
          </w:rPr>
          <w:t>35 км</w:t>
        </w:r>
      </w:smartTag>
      <w:r w:rsidRPr="00984300">
        <w:rPr>
          <w:sz w:val="28"/>
          <w:szCs w:val="28"/>
          <w:lang w:bidi="he-IL"/>
        </w:rPr>
        <w:t xml:space="preserve">, размах крыльев до </w:t>
      </w:r>
      <w:smartTag w:uri="urn:schemas-microsoft-com:office:smarttags" w:element="metricconverter">
        <w:smartTagPr>
          <w:attr w:name="ProductID" w:val="10 км"/>
        </w:smartTagPr>
        <w:r w:rsidRPr="00984300">
          <w:rPr>
            <w:sz w:val="28"/>
            <w:szCs w:val="28"/>
            <w:lang w:bidi="he-IL"/>
          </w:rPr>
          <w:t>10 км</w:t>
        </w:r>
      </w:smartTag>
      <w:r w:rsidRPr="00984300">
        <w:rPr>
          <w:sz w:val="28"/>
          <w:szCs w:val="28"/>
          <w:lang w:bidi="he-IL"/>
        </w:rPr>
        <w:t>. В строении ее участвуют все известные свиты верхнего докембрия, нижнего и среднего кембрия (кроме кошкулакской). Ось Сыйской синклинали от верховьев речки Королевской Сыи до устья речки Собаки имеет субмеридионалъное простирание и погружается на север под углом 30-50°, С юговостока на северо-запад за счет погружения оси складки толщи рифея сменяются отложениями нижнего и среднего кембрия. Запад-северо-западное крыло синклинали почти вдоль оси нарушено зоной Белоиюсско-Ширинского (Сыйского) разлома, а в бассейне р. Малой Сыи у пос. Малая Сыя и восточнее с. Ефремкино - Кузнецовско-Малосыйским и Усинско-Малосыйским разломами. Последние два разлома виргационно ветвятся, образуя сложную горст-грабеновую структуру. Западное крыло Сыйской синклинали имеет неустойчивое восточное падение под углами 25-85°, однако, преобладают углы падения 40-50°. Восточное крыло синклинали имеет более устойчивые углы падения - 50-60°. В полосе от пос. Малая Сыя до хребта Ефремкинского вдоль оси Сыйской синклинали наблюдаются более мелкие струк</w:t>
      </w:r>
      <w:r w:rsidRPr="00984300">
        <w:rPr>
          <w:sz w:val="28"/>
          <w:szCs w:val="28"/>
        </w:rPr>
        <w:t>туры</w:t>
      </w:r>
      <w:r w:rsidRPr="00984300">
        <w:rPr>
          <w:sz w:val="28"/>
          <w:szCs w:val="28"/>
          <w:lang w:bidi="he-IL"/>
        </w:rPr>
        <w:t xml:space="preserve">; Ефремкинская антиклиналь и Ефремкинская синклиналь, Безымянная Синклиналь, Малосыйская синклиналь с углами падения </w:t>
      </w:r>
      <w:r w:rsidRPr="00984300">
        <w:rPr>
          <w:iCs/>
          <w:sz w:val="28"/>
          <w:szCs w:val="28"/>
          <w:lang w:bidi="he-IL"/>
        </w:rPr>
        <w:t>крыльев</w:t>
      </w:r>
      <w:r w:rsidRPr="00984300">
        <w:rPr>
          <w:i/>
          <w:iCs/>
          <w:sz w:val="28"/>
          <w:szCs w:val="28"/>
          <w:lang w:bidi="he-IL"/>
        </w:rPr>
        <w:t xml:space="preserve"> </w:t>
      </w:r>
      <w:r w:rsidRPr="00984300">
        <w:rPr>
          <w:sz w:val="28"/>
          <w:szCs w:val="28"/>
          <w:lang w:bidi="he-IL"/>
        </w:rPr>
        <w:t xml:space="preserve">от 50 до 85°. </w:t>
      </w:r>
    </w:p>
    <w:p w:rsidR="00753D9C" w:rsidRPr="00984300" w:rsidRDefault="00753D9C" w:rsidP="00984300">
      <w:pPr>
        <w:pStyle w:val="a5"/>
        <w:widowControl/>
        <w:suppressAutoHyphens/>
        <w:spacing w:line="360" w:lineRule="auto"/>
        <w:ind w:firstLine="709"/>
        <w:jc w:val="both"/>
        <w:rPr>
          <w:sz w:val="28"/>
          <w:szCs w:val="28"/>
          <w:lang w:bidi="he-IL"/>
        </w:rPr>
      </w:pPr>
      <w:r w:rsidRPr="00984300">
        <w:rPr>
          <w:bCs/>
          <w:sz w:val="28"/>
          <w:szCs w:val="28"/>
          <w:lang w:bidi="he-IL"/>
        </w:rPr>
        <w:t xml:space="preserve">Дизъюнктивные нарушения </w:t>
      </w:r>
      <w:r w:rsidRPr="00984300">
        <w:rPr>
          <w:sz w:val="28"/>
          <w:szCs w:val="28"/>
          <w:lang w:bidi="he-IL"/>
        </w:rPr>
        <w:t xml:space="preserve">развиты повсеместно, хорошо картируются и образуют системы четырех направлений; субмеридионального, субширотного, северо-западного и северо-восточного. Сложная система разрывных нарушений создает "клавишную" (блоковую) структуру региона в целом. Границами всех крупнейших Структурных зон (ангиклинориев и синклинориев) являются долгоживущие разломы северо-восточного направления; Шипилинск-Сисимский, Белоиюсско-Ширинский (Сыйский), Терсинско-Беллыкский (Шунетский), Юлинский, Сонско-Кортузский, Таштыпско-Саксырский. Большинство указанных разломов заложились в додевонское время, многократно подновлялись позднее в условиях девонского континентального рифтогенеза, в начале мезозоя и кайнозое на этапе эпиплатформенной активизации. Ряд разломов контролировали магматическую деятельность, начиная с рифея по ранний девон и даже палеоген. Примером такого длительно живущего разлома является Сыйский разлом (Сыйский грабен), который разграничивает в районе блоки с разными по составу и возрасту интрузивными образованиями. </w:t>
      </w:r>
    </w:p>
    <w:p w:rsidR="00753D9C" w:rsidRPr="00984300" w:rsidRDefault="00753D9C" w:rsidP="00984300">
      <w:pPr>
        <w:pStyle w:val="2"/>
        <w:widowControl/>
        <w:suppressAutoHyphens/>
        <w:ind w:left="0" w:right="0" w:firstLine="709"/>
      </w:pPr>
      <w:r w:rsidRPr="00984300">
        <w:t xml:space="preserve">Не исключено, что в эпоху общего воздымания и сдвигообразования Сыйский дизъюнктив развивался как взброс, но без заметной Сдвиговой составляющей. Позже в эпоху когтахского магматизма вдоль Сыйского грабена внедрилась цепочка вытянутых в северо-восточном направлении тел титанистых габбро. В девоне в этой же зоне сформировались тела щелочных Сиенитов-адамеллитов с многочисленными дайками кварцевых диоритов. Протяженность дизъюнктива более </w:t>
      </w:r>
      <w:smartTag w:uri="urn:schemas-microsoft-com:office:smarttags" w:element="metricconverter">
        <w:smartTagPr>
          <w:attr w:name="ProductID" w:val="70 км"/>
        </w:smartTagPr>
        <w:r w:rsidRPr="00984300">
          <w:t>70 км</w:t>
        </w:r>
      </w:smartTag>
      <w:r w:rsidRPr="00984300">
        <w:t>, максимальная ширина в верховьях речки Большая Сыя достигает 7-</w:t>
      </w:r>
      <w:smartTag w:uri="urn:schemas-microsoft-com:office:smarttags" w:element="metricconverter">
        <w:smartTagPr>
          <w:attr w:name="ProductID" w:val="8 км"/>
        </w:smartTagPr>
        <w:r w:rsidRPr="00984300">
          <w:t>8 км</w:t>
        </w:r>
      </w:smartTag>
      <w:r w:rsidRPr="00984300">
        <w:t xml:space="preserve">. </w:t>
      </w:r>
    </w:p>
    <w:p w:rsidR="00753D9C" w:rsidRPr="00984300" w:rsidRDefault="00753D9C" w:rsidP="00984300">
      <w:pPr>
        <w:pStyle w:val="2"/>
        <w:widowControl/>
        <w:suppressAutoHyphens/>
        <w:ind w:left="0" w:right="0" w:firstLine="709"/>
      </w:pPr>
      <w:r w:rsidRPr="00984300">
        <w:t xml:space="preserve">Разломы северо-западного направления, поперечные к пликативным структурам салаирид, пользуются меньшим распространением. Они, как правило, смещают разломы северо-восточного простирания и наиболее ярко выражены на южном окончании Белоиюсского батолита и на северном Окончании Улень- Туимского плутона. В последнем случае они образуют широкую полосу субпараллельных дизъюнктивов, секущих поперек Катюшкинскую синклиналь, Сонскую антиклиналь, Юлинскую грабен-синклиналь и, повидимому, являются поверхностным проявлением долгоживущего Берешско-Шунетско-Ойского разлома. Сохочул-Матаракский сброс является составной частью этого крупного дизъюнктива. </w:t>
      </w:r>
    </w:p>
    <w:p w:rsidR="00753D9C" w:rsidRPr="00984300" w:rsidRDefault="00753D9C" w:rsidP="00984300">
      <w:pPr>
        <w:pStyle w:val="a5"/>
        <w:widowControl/>
        <w:suppressAutoHyphens/>
        <w:spacing w:line="360" w:lineRule="auto"/>
        <w:ind w:firstLine="709"/>
        <w:jc w:val="both"/>
        <w:rPr>
          <w:sz w:val="28"/>
          <w:szCs w:val="28"/>
          <w:lang w:bidi="he-IL"/>
        </w:rPr>
      </w:pPr>
      <w:r w:rsidRPr="00984300">
        <w:rPr>
          <w:sz w:val="28"/>
          <w:szCs w:val="28"/>
          <w:lang w:bidi="he-IL"/>
        </w:rPr>
        <w:t xml:space="preserve">Разломы субширотного простирания пользуются ограниченным распространением и наиболее хорошо выражены в районе рудника Коммунар. Они проявляются как крупные одиночные нарушения, зоны катаклаза или представлены группами сближенных однотипных дизъюнктивов, образующих Коммунаровский и Бадановский пучки. </w:t>
      </w:r>
    </w:p>
    <w:p w:rsidR="00753D9C" w:rsidRPr="00984300" w:rsidRDefault="00753D9C" w:rsidP="00984300">
      <w:pPr>
        <w:pStyle w:val="2"/>
        <w:widowControl/>
        <w:suppressAutoHyphens/>
        <w:ind w:left="0" w:right="0" w:firstLine="709"/>
      </w:pPr>
      <w:r w:rsidRPr="00984300">
        <w:t xml:space="preserve">Коммунаровский пучок наиболее сложен и состоит из 5-6 дизъюнктивов разного кинематического типа и возраста, расходящихся из бассейна речки Усинской Собаки веером на северо-восток. На меридиане Коммунаровского рудного поля, ширина пучка достигает </w:t>
      </w:r>
      <w:smartTag w:uri="urn:schemas-microsoft-com:office:smarttags" w:element="metricconverter">
        <w:smartTagPr>
          <w:attr w:name="ProductID" w:val="5 км"/>
        </w:smartTagPr>
        <w:r w:rsidRPr="00984300">
          <w:t>5 км</w:t>
        </w:r>
      </w:smartTag>
      <w:r w:rsidRPr="00984300">
        <w:t>.</w:t>
      </w:r>
      <w:r w:rsidRPr="00984300">
        <w:rPr>
          <w:szCs w:val="18"/>
        </w:rPr>
        <w:t xml:space="preserve"> Простирание дизъюнк</w:t>
      </w:r>
      <w:r w:rsidRPr="00984300">
        <w:t>тивов в пучке в восточном направлении постепенно меняется от северовосточного на широтное, образуя дугу радиусом 15-</w:t>
      </w:r>
      <w:smartTag w:uri="urn:schemas-microsoft-com:office:smarttags" w:element="metricconverter">
        <w:smartTagPr>
          <w:attr w:name="ProductID" w:val="20 км"/>
        </w:smartTagPr>
        <w:r w:rsidRPr="00984300">
          <w:t>20 км</w:t>
        </w:r>
      </w:smartTag>
      <w:r w:rsidRPr="00984300">
        <w:t xml:space="preserve">. С учетом кинематического типа дизъюнктивов, их возраста и проницаемости для магм в </w:t>
      </w:r>
      <w:r w:rsidRPr="00984300">
        <w:rPr>
          <w:szCs w:val="17"/>
        </w:rPr>
        <w:t>Ком</w:t>
      </w:r>
      <w:r w:rsidRPr="00984300">
        <w:t xml:space="preserve">мунаровском пучке можно выделить: 1) систему молодых сбросо-сдвигов и 2) более древюою систему взбросо-сдвигов. Горизонтальные амплитуды смещения по этим дизъюнктивам составляют от 200 до </w:t>
      </w:r>
      <w:smartTag w:uri="urn:schemas-microsoft-com:office:smarttags" w:element="metricconverter">
        <w:smartTagPr>
          <w:attr w:name="ProductID" w:val="900 м"/>
        </w:smartTagPr>
        <w:r w:rsidRPr="00984300">
          <w:t>900 м</w:t>
        </w:r>
      </w:smartTag>
      <w:r w:rsidRPr="00984300">
        <w:t>. Возраст системы субширотных сбросо-сдвигов определяется смещением массива адамеллитов Сохочульского комплекса с возрастом 367 млн. лет. Возраст взбрососдвигов более древний. Если сбросо-сдвиги смещают Сыйский разлом, то взбросо-сдвиги</w:t>
      </w:r>
      <w:r w:rsidR="00984300">
        <w:t xml:space="preserve"> </w:t>
      </w:r>
      <w:r w:rsidRPr="00984300">
        <w:t xml:space="preserve">гасятся зоной этого разлома. </w:t>
      </w:r>
    </w:p>
    <w:p w:rsidR="00753D9C" w:rsidRPr="00984300" w:rsidRDefault="00753D9C" w:rsidP="00984300">
      <w:pPr>
        <w:pStyle w:val="2"/>
        <w:widowControl/>
        <w:suppressAutoHyphens/>
        <w:ind w:left="0" w:right="0" w:firstLine="709"/>
      </w:pPr>
      <w:r w:rsidRPr="00984300">
        <w:t xml:space="preserve">Субмеридиональные разломы развиты очень редко, имеют небольшую протяженность (первые километры) и лучше всего наблюдаются в районе рудника Коммунар и в верховьях р. Тюрим (Кошкулакские сбросы). В районе рудника Коммунар наиболее интересным из субмеридиональных дизъюнктивов является Таисьинско-Кузнецовский взбросо-сдвиг, прослеженный на расстояние более </w:t>
      </w:r>
      <w:smartTag w:uri="urn:schemas-microsoft-com:office:smarttags" w:element="metricconverter">
        <w:smartTagPr>
          <w:attr w:name="ProductID" w:val="7 км"/>
        </w:smartTagPr>
        <w:r w:rsidRPr="00984300">
          <w:t>7 км</w:t>
        </w:r>
      </w:smartTag>
      <w:r w:rsidRPr="00984300">
        <w:t>. Сместитель его падает на запад под углами 60-70°. Восточное крыло дизъюнктива сложено метадиабазами белоиюсской свиты нижнего рифея, а западное (висячее) крыло - терригенно-карбонатными породами сыннигской свиты среднего рифея. По разлому наблюдается торцевое сочленение складок, что объясняется горизонтальными крупноамплитудными смещениями. Возраст дизъюнктива, вероятно, среднекембрийский (послескладчатый), но докоггахский, так как срезается интрузиями</w:t>
      </w:r>
      <w:r w:rsidR="00984300">
        <w:t xml:space="preserve"> </w:t>
      </w:r>
      <w:r w:rsidRPr="00984300">
        <w:t xml:space="preserve">когтахского комплекса. </w:t>
      </w:r>
    </w:p>
    <w:p w:rsidR="00753D9C" w:rsidRPr="00984300" w:rsidRDefault="00753D9C" w:rsidP="00984300">
      <w:pPr>
        <w:pStyle w:val="2"/>
        <w:widowControl/>
        <w:suppressAutoHyphens/>
        <w:ind w:left="0" w:right="0" w:firstLine="709"/>
        <w:rPr>
          <w:szCs w:val="19"/>
        </w:rPr>
      </w:pPr>
      <w:r w:rsidRPr="00984300">
        <w:rPr>
          <w:szCs w:val="19"/>
        </w:rPr>
        <w:t>Рифтогенно-депрессионный (верхний) комплекс.</w:t>
      </w:r>
    </w:p>
    <w:p w:rsidR="00753D9C" w:rsidRPr="00984300" w:rsidRDefault="00753D9C" w:rsidP="00984300">
      <w:pPr>
        <w:pStyle w:val="2"/>
        <w:widowControl/>
        <w:suppressAutoHyphens/>
        <w:ind w:left="0" w:right="0" w:firstLine="709"/>
        <w:rPr>
          <w:szCs w:val="19"/>
        </w:rPr>
      </w:pPr>
      <w:r w:rsidRPr="00984300">
        <w:rPr>
          <w:szCs w:val="19"/>
        </w:rPr>
        <w:t>Верхний рифтогенно-депрессионный структурный комплекс представлен вулканогенно-осадочными и осадочными отложениями девона и карбона. Orложения комплекса с резким угловым несогласием налегают на сложнодислоцированные толщи нижнего структурного комплекса и Прорывающие их интрузивные образования. В свою очередь на основе наличия углового несогласия между нижним и средним девоном верхний структурный комплекс подразделяется на два стру</w:t>
      </w:r>
      <w:r w:rsidRPr="00984300">
        <w:t>ктурных</w:t>
      </w:r>
      <w:r w:rsidRPr="00984300">
        <w:rPr>
          <w:szCs w:val="19"/>
        </w:rPr>
        <w:t xml:space="preserve"> яруса. Нижний из них включает вулканогенно-осадочную быскарскую серию нижнего девона. Верхний ярус объединяет осадочные терригенно-карбонатные толщи живетского яруса среднего и верхнего девона и нижний карбон. </w:t>
      </w:r>
    </w:p>
    <w:p w:rsidR="00753D9C" w:rsidRPr="00984300" w:rsidRDefault="00753D9C" w:rsidP="00984300">
      <w:pPr>
        <w:pStyle w:val="2"/>
        <w:widowControl/>
        <w:suppressAutoHyphens/>
        <w:ind w:left="0" w:right="0" w:firstLine="709"/>
      </w:pPr>
      <w:r w:rsidRPr="00984300">
        <w:t xml:space="preserve">Отложения верхнего структурного комплекса осложнены пологими складчатыми структурами и многочисленными разрывными нарушениями. </w:t>
      </w:r>
    </w:p>
    <w:p w:rsidR="00753D9C" w:rsidRPr="00984300" w:rsidRDefault="00753D9C" w:rsidP="00984300">
      <w:pPr>
        <w:pStyle w:val="2"/>
        <w:widowControl/>
        <w:suppressAutoHyphens/>
        <w:ind w:left="0" w:right="0" w:firstLine="709"/>
      </w:pPr>
      <w:r w:rsidRPr="00984300">
        <w:t xml:space="preserve">Пликативные структуры верхнего структурного комплекса по морфологии заметно отличаются от подобных нарушений додевонских толщ. Они в равной степени являются следствием тектонических дислокаций отложений нижнего и верхнего структурных ярусов. </w:t>
      </w:r>
    </w:p>
    <w:p w:rsidR="00753D9C" w:rsidRPr="00984300" w:rsidRDefault="00753D9C" w:rsidP="00984300">
      <w:pPr>
        <w:pStyle w:val="2"/>
        <w:widowControl/>
        <w:suppressAutoHyphens/>
        <w:ind w:left="0" w:right="0" w:firstLine="709"/>
      </w:pPr>
      <w:r w:rsidRPr="00984300">
        <w:t>Нижний структурный ярус сложен красноцветным вулканогенно-осадочным комплексом быскарской серии нижнего девона. Пликативные структуры этого яруса сохранились фрагментарно, осложнены дизъюнктивами и имеют субширотное, северо-восточное, субмеридиональное, реже, северозападное простирание осей. Наиболее интересными с точки зрения геологического картирования являются Сохочульские складки придорожной толщи, Кузьменская антиклиналь и Шунетская синклиналь. Длина этих складок колеблется от первый сотен метров до 8-</w:t>
      </w:r>
      <w:smartTag w:uri="urn:schemas-microsoft-com:office:smarttags" w:element="metricconverter">
        <w:smartTagPr>
          <w:attr w:name="ProductID" w:val="15 км"/>
        </w:smartTagPr>
        <w:r w:rsidRPr="00984300">
          <w:t>15 км</w:t>
        </w:r>
      </w:smartTag>
      <w:r w:rsidRPr="00984300">
        <w:t>, размах крьльев - от первых десятков метров до 4-</w:t>
      </w:r>
      <w:smartTag w:uri="urn:schemas-microsoft-com:office:smarttags" w:element="metricconverter">
        <w:smartTagPr>
          <w:attr w:name="ProductID" w:val="6 км"/>
        </w:smartTagPr>
        <w:r w:rsidRPr="00984300">
          <w:t>6 км</w:t>
        </w:r>
      </w:smartTag>
      <w:r w:rsidRPr="00984300">
        <w:t xml:space="preserve">, углы падения крыльев складок варьируют в пределах 10-80°. Наблюдается и опрокинутое залегание (Сохочульские складки). Складки открытые, с выпуклой формой замка, штамповые и надразломные. Время образования складок этого структурного яруса - конец раннего девона. </w:t>
      </w:r>
    </w:p>
    <w:p w:rsidR="00753D9C" w:rsidRPr="00984300" w:rsidRDefault="00753D9C" w:rsidP="00984300">
      <w:pPr>
        <w:pStyle w:val="2"/>
        <w:widowControl/>
        <w:suppressAutoHyphens/>
        <w:ind w:left="0" w:right="0" w:firstLine="709"/>
        <w:rPr>
          <w:szCs w:val="18"/>
        </w:rPr>
      </w:pPr>
      <w:r w:rsidRPr="00984300">
        <w:t xml:space="preserve">Верхний структурный ярус сложен осадочными терригенно-карбонатными толщами живетского яруса среднего девона, красноцветными, преимущественно терригенными толщами верхнего девона и сероцветными туфогенно-карбонатными толщами нижнего карбона. Пликативные структуры яруса наиболее легко картируются и, как правило, хорошо дешифрируются по аэрофотоснимкам и космоснимкам. Это типичные штамповые складки с меняющимся направлением осей, брахиформные, сундучные и коробчатые, выпуклые и гребневидные. Наиболее интересными складками, с точки зрения геологического картирования, являются: Черноозерская мульда, Абрасская, Северо-Иткульская и Арамчакская антиклинали, Ширинская и Иткульская синклинали. Простирание осей большинства складок северо-западное или северо-восточное. Углы падения крыльев изменяются в широких пределах от 5-10° до 70-80°. Имеются случаи опрокидывания крыльев </w:t>
      </w:r>
      <w:r w:rsidRPr="00984300">
        <w:rPr>
          <w:szCs w:val="18"/>
        </w:rPr>
        <w:t>складок</w:t>
      </w:r>
      <w:r w:rsidRPr="00984300">
        <w:t>.</w:t>
      </w:r>
      <w:r w:rsidRPr="00984300">
        <w:rPr>
          <w:szCs w:val="18"/>
        </w:rPr>
        <w:t xml:space="preserve"> Однако, преобладают пологопадающие крылья с углами падения от 10</w:t>
      </w:r>
      <w:r w:rsidRPr="00984300">
        <w:t>°</w:t>
      </w:r>
      <w:r w:rsidRPr="00984300">
        <w:rPr>
          <w:szCs w:val="18"/>
        </w:rPr>
        <w:t xml:space="preserve"> до 45</w:t>
      </w:r>
      <w:r w:rsidRPr="00984300">
        <w:t>°</w:t>
      </w:r>
      <w:r w:rsidRPr="00984300">
        <w:rPr>
          <w:szCs w:val="18"/>
        </w:rPr>
        <w:t>. Длина складок первого порядка 10-</w:t>
      </w:r>
      <w:smartTag w:uri="urn:schemas-microsoft-com:office:smarttags" w:element="metricconverter">
        <w:smartTagPr>
          <w:attr w:name="ProductID" w:val="15 км"/>
        </w:smartTagPr>
        <w:r w:rsidRPr="00984300">
          <w:rPr>
            <w:szCs w:val="18"/>
          </w:rPr>
          <w:t>15 км</w:t>
        </w:r>
      </w:smartTag>
      <w:r w:rsidRPr="00984300">
        <w:rPr>
          <w:szCs w:val="18"/>
        </w:rPr>
        <w:t xml:space="preserve">, размах крьшьев от 2 до </w:t>
      </w:r>
      <w:smartTag w:uri="urn:schemas-microsoft-com:office:smarttags" w:element="metricconverter">
        <w:smartTagPr>
          <w:attr w:name="ProductID" w:val="10 км"/>
        </w:smartTagPr>
        <w:r w:rsidRPr="00984300">
          <w:rPr>
            <w:szCs w:val="18"/>
          </w:rPr>
          <w:t>10 км</w:t>
        </w:r>
      </w:smartTag>
      <w:r w:rsidRPr="00984300">
        <w:rPr>
          <w:szCs w:val="18"/>
        </w:rPr>
        <w:t xml:space="preserve">. Время образования складок - конец раннего карбона. </w:t>
      </w:r>
    </w:p>
    <w:p w:rsidR="00753D9C" w:rsidRPr="00984300" w:rsidRDefault="00753D9C" w:rsidP="00984300">
      <w:pPr>
        <w:pStyle w:val="11"/>
        <w:suppressAutoHyphens/>
        <w:spacing w:after="0"/>
        <w:ind w:left="0" w:firstLine="709"/>
        <w:rPr>
          <w:szCs w:val="19"/>
        </w:rPr>
      </w:pPr>
      <w:r w:rsidRPr="00984300">
        <w:rPr>
          <w:szCs w:val="18"/>
        </w:rPr>
        <w:t xml:space="preserve">Дизъюнктивные нарушения, прослеживающиеся в структурах рифтогенно-депрессионного комплекса, осложняют также и строение салаирид. </w:t>
      </w:r>
      <w:r w:rsidRPr="00984300">
        <w:t>К таким нарушениям относятся Шип</w:t>
      </w:r>
      <w:r w:rsidRPr="00984300">
        <w:rPr>
          <w:szCs w:val="18"/>
        </w:rPr>
        <w:t>илинский, Сыйский, Шунетский, Юлинский, Сухоербинский, Сохочул-Матаракский разломы. По своему кинематическому типу в этот этап герцинской активности они классифицируются как сбросы или сбросо-сдвиги. Ориентировка сместителей этих дизъюнктивов северо-восточная, северо-западная, субмеридионалъная, редко, субширотная. Протяже</w:t>
      </w:r>
      <w:r w:rsidRPr="00984300">
        <w:t>нность</w:t>
      </w:r>
      <w:r w:rsidRPr="00984300">
        <w:rPr>
          <w:szCs w:val="18"/>
        </w:rPr>
        <w:t xml:space="preserve"> дизъюнктивов изменяется от первых десятков и сотен метров (Шунетские сдвиги) до 10-</w:t>
      </w:r>
      <w:smartTag w:uri="urn:schemas-microsoft-com:office:smarttags" w:element="metricconverter">
        <w:smartTagPr>
          <w:attr w:name="ProductID" w:val="15 км"/>
        </w:smartTagPr>
        <w:r w:rsidRPr="00984300">
          <w:rPr>
            <w:szCs w:val="18"/>
          </w:rPr>
          <w:t>15 км</w:t>
        </w:r>
      </w:smartTag>
      <w:r w:rsidRPr="00984300">
        <w:rPr>
          <w:szCs w:val="18"/>
        </w:rPr>
        <w:t>. Сместители, как правило, крутопадающие или вертикальные. Многие из разломов</w:t>
      </w:r>
      <w:r w:rsidRPr="00984300">
        <w:t xml:space="preserve"> хорошо дешифрируются по аэрофо</w:t>
      </w:r>
      <w:r w:rsidRPr="00984300">
        <w:rPr>
          <w:szCs w:val="18"/>
        </w:rPr>
        <w:t xml:space="preserve">то- и космоснимкам (Иткульские и Шунетские дизъюнктивы) и по возрасту </w:t>
      </w:r>
      <w:r w:rsidRPr="00984300">
        <w:rPr>
          <w:szCs w:val="19"/>
        </w:rPr>
        <w:t xml:space="preserve">подразделяются на две группы: нижнедевонские (доживетские) и посленижнекарбоновые. С точки зрения геологического картирования наибольший интерес вызывают мелкие дизъюнктивы, которые сравнительно легко выявляются при дешифрировании аэрофотоснимков, а затем прослеживаются на местности (Сохочульские и Иткульские дизъюнктивы, Шунетские сдвиги). </w:t>
      </w:r>
    </w:p>
    <w:p w:rsidR="00753D9C" w:rsidRPr="00984300" w:rsidRDefault="00753D9C" w:rsidP="00984300">
      <w:pPr>
        <w:pStyle w:val="2"/>
        <w:widowControl/>
        <w:suppressAutoHyphens/>
        <w:ind w:left="0" w:right="0" w:firstLine="709"/>
      </w:pPr>
      <w:r w:rsidRPr="00984300">
        <w:t xml:space="preserve">Кроме тектонических структур линейного типа (складчатых структур и разломов) для исследуемого района характерны так называемые кольцевые структуры, морфологически они выражены в рельефе как области неотектонических поднятий или опусканий с радиальной или центростремительной речной сетью; структурно они проявляются как дайковые поля кольцевого типа, кольцевые разломы. Есть структуры овального типа, практически не выраженные в современном рельефе, а выделяемые по физическим полям и, прежде всего, по плотностной неоднородности. </w:t>
      </w:r>
    </w:p>
    <w:p w:rsidR="00753D9C" w:rsidRPr="00984300" w:rsidRDefault="00753D9C" w:rsidP="00984300">
      <w:pPr>
        <w:pStyle w:val="2"/>
        <w:widowControl/>
        <w:suppressAutoHyphens/>
        <w:ind w:left="0" w:right="0" w:firstLine="709"/>
      </w:pPr>
      <w:r w:rsidRPr="00984300">
        <w:t xml:space="preserve">Кольцевые структуры первого порядка, обусловленные неоднородностями верхней мантии, находятся за пределами площади изучаемого района к ЮЗ и СЗ. Одна из них своим юго-восточным окончанием охватывает северозападную часть Белоиюсского антиклинория в районе с. Ефремкино и рудника Коммунар. К этой дуге приурочены дайковые поля малых щелочных интрузий и кольцевая вулканическая постройка (тейская свита верхнего силура-нижнего девона). </w:t>
      </w:r>
    </w:p>
    <w:p w:rsidR="00753D9C" w:rsidRPr="00984300" w:rsidRDefault="00753D9C" w:rsidP="00984300">
      <w:pPr>
        <w:pStyle w:val="2"/>
        <w:widowControl/>
        <w:suppressAutoHyphens/>
        <w:ind w:left="0" w:right="0" w:firstLine="709"/>
      </w:pPr>
      <w:r w:rsidRPr="00984300">
        <w:t xml:space="preserve">Кольцевая структура второго порядка своим северным окончанием захватывает юг описываемой территории. Она ограничивает области распространения Уйбатского, Солгонского и Белоиюсского гранитоидныx массивов, Кошкулакский выступ дорифейского фундамента. Все указанные элементы располагаются вдоль границы кольцевой структуры. Другая структура второго порядка охватывает северо-восточную часть описываемой территории (Ширинская структура) и, видимо, связана с центрами нижнедевонского вулканизма. </w:t>
      </w:r>
    </w:p>
    <w:p w:rsidR="00753D9C" w:rsidRPr="00984300" w:rsidRDefault="00753D9C" w:rsidP="00984300">
      <w:pPr>
        <w:pStyle w:val="2"/>
        <w:widowControl/>
        <w:suppressAutoHyphens/>
        <w:ind w:left="0" w:right="0" w:firstLine="709"/>
      </w:pPr>
      <w:r w:rsidRPr="00984300">
        <w:t xml:space="preserve">Кольцевые структуры третьего порядка (Малая Ширинская, Шунетская) входят в контуры структуры второго порядка и, видимо, также отражают центры девонского вулканизма. </w:t>
      </w:r>
    </w:p>
    <w:p w:rsidR="00753D9C" w:rsidRPr="00984300" w:rsidRDefault="00753D9C" w:rsidP="00984300">
      <w:pPr>
        <w:pStyle w:val="2"/>
        <w:widowControl/>
        <w:suppressAutoHyphens/>
        <w:ind w:left="0" w:right="0" w:firstLine="709"/>
      </w:pPr>
      <w:r w:rsidRPr="00984300">
        <w:t xml:space="preserve">К кольцевым структурам четвертого порядка относится Карышская кольцевая структура, расположенная в пределах северо-восточного окончания Уленъ-Туимского гранитоидного массива. Структура выявляется по аэрофотоснимкам и подтверждается малымии интрузиями кольцевого типа. </w:t>
      </w:r>
    </w:p>
    <w:p w:rsidR="00753D9C" w:rsidRPr="00984300" w:rsidRDefault="00753D9C" w:rsidP="00984300">
      <w:pPr>
        <w:pStyle w:val="2"/>
        <w:widowControl/>
        <w:suppressAutoHyphens/>
        <w:ind w:left="0" w:right="0" w:firstLine="709"/>
      </w:pPr>
      <w:r w:rsidRPr="00984300">
        <w:t xml:space="preserve">В неотектоническом отношении Кузнецкий Алатау, Батеневский кряж и Чебаково-Балахтинская впадина представляют собой формы мегарельефа или активные морфоструктуры 1-го порядка. Выделение этих четко выраженных в рельефе морфоструктур является следствием разной интенсивности поднятий отдельных блоков на фоне общего неотектонического воздымания горного обрамления Западно-Сибирской низменности. </w:t>
      </w:r>
    </w:p>
    <w:p w:rsidR="00753D9C" w:rsidRPr="00984300" w:rsidRDefault="00753D9C" w:rsidP="00984300">
      <w:pPr>
        <w:pStyle w:val="2"/>
        <w:widowControl/>
        <w:suppressAutoHyphens/>
        <w:ind w:left="0" w:right="0" w:firstLine="709"/>
      </w:pPr>
      <w:r w:rsidRPr="00984300">
        <w:t xml:space="preserve">Исходной поверхностью, при неотектонических деформациях которой возникли указанные морфоструктуры, является доорогенная поверхность выравнивания (доорогенный пенеплен). Реликты поверхности выравнивания усматриваются в уплощенных водораздельных пространствах, сохранившихся в Кузнецком Алатау и западной части Батеневского кряжа. Возраст этой поверхности в пределах Кузнецкого Алатау датируется как позднеюрскомеловой. Восточнее, в пределах Батеневского кряжа, возраст этой поверхности постепенно омолаживается до миоценового. Основное неотектоническое воздымание и формирование основных форм мегарельефа в описываемом районе, как и во всем горном обрамлении Сибири, приходится на плиоценчетвертичное время. </w:t>
      </w:r>
    </w:p>
    <w:p w:rsidR="00753D9C" w:rsidRPr="00984300" w:rsidRDefault="00753D9C" w:rsidP="00984300">
      <w:pPr>
        <w:pStyle w:val="2"/>
        <w:widowControl/>
        <w:suppressAutoHyphens/>
        <w:ind w:left="0" w:right="0" w:firstLine="709"/>
        <w:rPr>
          <w:szCs w:val="19"/>
        </w:rPr>
      </w:pPr>
      <w:r w:rsidRPr="00984300">
        <w:t>Поскольку в районе не обнаружены до- и синорогенные толши неогенчетвертичного возраста регионального распространения (за исключением пролюви</w:t>
      </w:r>
      <w:r w:rsidRPr="00984300">
        <w:rPr>
          <w:szCs w:val="19"/>
        </w:rPr>
        <w:t>ального предгорного шлейфа), методика выявления неотектонических</w:t>
      </w:r>
      <w:r w:rsidRPr="00984300">
        <w:rPr>
          <w:szCs w:val="11"/>
        </w:rPr>
        <w:t xml:space="preserve"> </w:t>
      </w:r>
      <w:r w:rsidRPr="00984300">
        <w:rPr>
          <w:szCs w:val="19"/>
        </w:rPr>
        <w:t xml:space="preserve">морфоструктур </w:t>
      </w:r>
      <w:r w:rsidRPr="00984300">
        <w:rPr>
          <w:szCs w:val="19"/>
          <w:lang w:val="en-US"/>
        </w:rPr>
        <w:t>II</w:t>
      </w:r>
      <w:r w:rsidRPr="00984300">
        <w:rPr>
          <w:szCs w:val="19"/>
        </w:rPr>
        <w:t>-го и более высоких порядков (на первый взгляд не выраженных в рельефе) базировалась на морфометрическом анализе новы и изучении линеаментов, Детали неотектонических движений во вре</w:t>
      </w:r>
      <w:r w:rsidRPr="00984300">
        <w:rPr>
          <w:szCs w:val="10"/>
        </w:rPr>
        <w:t>мени</w:t>
      </w:r>
      <w:r w:rsidRPr="00984300">
        <w:rPr>
          <w:szCs w:val="19"/>
        </w:rPr>
        <w:t xml:space="preserve"> уточнялись при анализе террасовых лестниц. При этом, наиболее пол</w:t>
      </w:r>
      <w:r w:rsidRPr="00984300">
        <w:rPr>
          <w:szCs w:val="11"/>
        </w:rPr>
        <w:t xml:space="preserve">ная </w:t>
      </w:r>
      <w:r w:rsidRPr="00984300">
        <w:rPr>
          <w:szCs w:val="19"/>
        </w:rPr>
        <w:t xml:space="preserve">картина неотектонического строения района была получена при анализе </w:t>
      </w:r>
      <w:r w:rsidRPr="00984300">
        <w:rPr>
          <w:szCs w:val="7"/>
        </w:rPr>
        <w:t>карт</w:t>
      </w:r>
      <w:r w:rsidRPr="00984300">
        <w:rPr>
          <w:szCs w:val="19"/>
        </w:rPr>
        <w:t xml:space="preserve"> базисных поверхностей и, особенно, карт вершинных по</w:t>
      </w:r>
      <w:r w:rsidRPr="00984300">
        <w:rPr>
          <w:szCs w:val="12"/>
        </w:rPr>
        <w:t>ве</w:t>
      </w:r>
      <w:r w:rsidRPr="00984300">
        <w:rPr>
          <w:szCs w:val="19"/>
        </w:rPr>
        <w:t xml:space="preserve">рхностей, отражающих блоковую природу неотектонических движений. </w:t>
      </w:r>
    </w:p>
    <w:p w:rsidR="00753D9C" w:rsidRPr="00984300" w:rsidRDefault="00753D9C" w:rsidP="00984300">
      <w:pPr>
        <w:pStyle w:val="11"/>
        <w:suppressAutoHyphens/>
        <w:spacing w:after="0"/>
        <w:ind w:left="0" w:firstLine="709"/>
        <w:rPr>
          <w:szCs w:val="19"/>
        </w:rPr>
      </w:pPr>
      <w:r w:rsidRPr="00984300">
        <w:rPr>
          <w:szCs w:val="18"/>
        </w:rPr>
        <w:t>В результате, в пределах указанного района выявлена сетка линеаментов</w:t>
      </w:r>
      <w:r w:rsidRPr="00984300">
        <w:rPr>
          <w:szCs w:val="11"/>
        </w:rPr>
        <w:t xml:space="preserve"> </w:t>
      </w:r>
      <w:r w:rsidRPr="00984300">
        <w:rPr>
          <w:szCs w:val="19"/>
        </w:rPr>
        <w:t xml:space="preserve">разного масщтаба, подразделяющихся на несколько видов по характеру проявления: </w:t>
      </w:r>
    </w:p>
    <w:p w:rsidR="00753D9C" w:rsidRPr="00984300" w:rsidRDefault="00753D9C" w:rsidP="00984300">
      <w:pPr>
        <w:pStyle w:val="11"/>
        <w:suppressAutoHyphens/>
        <w:spacing w:after="0"/>
        <w:ind w:left="0" w:firstLine="709"/>
        <w:rPr>
          <w:szCs w:val="19"/>
        </w:rPr>
      </w:pPr>
      <w:r w:rsidRPr="00984300">
        <w:rPr>
          <w:szCs w:val="19"/>
        </w:rPr>
        <w:t xml:space="preserve">- спрямленные участки долин и разделяющие их наиболее глубокие </w:t>
      </w:r>
      <w:r w:rsidRPr="00984300">
        <w:rPr>
          <w:szCs w:val="9"/>
        </w:rPr>
        <w:t>се</w:t>
      </w:r>
      <w:r w:rsidRPr="00984300">
        <w:rPr>
          <w:szCs w:val="19"/>
        </w:rPr>
        <w:t xml:space="preserve">дловины, лежащие на одной линии; </w:t>
      </w:r>
    </w:p>
    <w:p w:rsidR="00753D9C" w:rsidRPr="00984300" w:rsidRDefault="00753D9C" w:rsidP="00984300">
      <w:pPr>
        <w:pStyle w:val="11"/>
        <w:suppressAutoHyphens/>
        <w:spacing w:after="0"/>
        <w:ind w:left="0" w:firstLine="709"/>
        <w:rPr>
          <w:szCs w:val="19"/>
        </w:rPr>
      </w:pPr>
      <w:r w:rsidRPr="00984300">
        <w:rPr>
          <w:szCs w:val="19"/>
        </w:rPr>
        <w:t xml:space="preserve">- выраженные в рельефе уступы, разделяющие участки с различной средней абсолютной высотой поверхности, в частности, линейные сгущения </w:t>
      </w:r>
      <w:r w:rsidRPr="00984300">
        <w:rPr>
          <w:szCs w:val="12"/>
        </w:rPr>
        <w:t>изо</w:t>
      </w:r>
      <w:r w:rsidRPr="00984300">
        <w:rPr>
          <w:szCs w:val="19"/>
        </w:rPr>
        <w:t xml:space="preserve">линий на картах вершинных поверхностей; </w:t>
      </w:r>
    </w:p>
    <w:p w:rsidR="00753D9C" w:rsidRPr="00984300" w:rsidRDefault="00753D9C" w:rsidP="00984300">
      <w:pPr>
        <w:pStyle w:val="11"/>
        <w:suppressAutoHyphens/>
        <w:spacing w:after="0"/>
        <w:ind w:left="0" w:firstLine="709"/>
        <w:rPr>
          <w:szCs w:val="19"/>
        </w:rPr>
      </w:pPr>
      <w:r w:rsidRPr="00984300">
        <w:rPr>
          <w:szCs w:val="19"/>
        </w:rPr>
        <w:t xml:space="preserve">- линейные ландшафтные границы (например, границы участков с разным внутренним рисунком рельефа, обусловленным чаще всего различиями в густоте или геометрическом типе эрозионной сети в плане). </w:t>
      </w:r>
    </w:p>
    <w:p w:rsidR="00753D9C" w:rsidRPr="00984300" w:rsidRDefault="00753D9C" w:rsidP="00984300">
      <w:pPr>
        <w:pStyle w:val="2"/>
        <w:widowControl/>
        <w:suppressAutoHyphens/>
        <w:ind w:left="0" w:right="0" w:firstLine="709"/>
      </w:pPr>
      <w:r w:rsidRPr="00984300">
        <w:t xml:space="preserve">Сопоставление выявленной сетки линеаментов с геологической картой показало, что </w:t>
      </w:r>
      <w:r w:rsidRPr="00984300">
        <w:rPr>
          <w:szCs w:val="17"/>
        </w:rPr>
        <w:t xml:space="preserve">75 % </w:t>
      </w:r>
      <w:r w:rsidRPr="00984300">
        <w:t>из них никак не выражены на карте и, следовательно, представляют собой собственно неотектонические разломы. Простирание всех линеаментов-разломов преимущественно северо-восточное и северо-западное, реже широтное и меридиональное. Протяженность их от 4-</w:t>
      </w:r>
      <w:smartTag w:uri="urn:schemas-microsoft-com:office:smarttags" w:element="metricconverter">
        <w:smartTagPr>
          <w:attr w:name="ProductID" w:val="5 км"/>
        </w:smartTagPr>
        <w:r w:rsidRPr="00984300">
          <w:t>5 км</w:t>
        </w:r>
      </w:smartTag>
      <w:r w:rsidRPr="00984300">
        <w:t xml:space="preserve"> до десятков км и более. Часть из них уходит за пределы района. Самые крупные и четко выраженные разломы служат границами трех главных вышеотмеченных морфоструктур</w:t>
      </w:r>
      <w:r w:rsidR="00984300">
        <w:t xml:space="preserve"> </w:t>
      </w:r>
      <w:r w:rsidRPr="00984300">
        <w:rPr>
          <w:lang w:val="en-US"/>
        </w:rPr>
        <w:t>I</w:t>
      </w:r>
      <w:r w:rsidRPr="00984300">
        <w:t>-го порядка. Наиболее сложно устроена граница между областями преобладающих неотектонических поднятий. Она состоит из трех кулисообразно расположенных разломов северо-восточного простирания: разлома Северного фаса гор, идущего от широтного участка долины р. Черный Июс до оз. Белё; Ширинского, простирающегося от лога Сохочул через райцентр Шира и далее приблизительно посредине между оз. Белё и Шира; Карасукского, протягивающегося от оз. Шира до меридионального отрезка долины р. Карасук. Расстояние между разломами приблизительно одинаковое и составляет 7-</w:t>
      </w:r>
      <w:smartTag w:uri="urn:schemas-microsoft-com:office:smarttags" w:element="metricconverter">
        <w:smartTagPr>
          <w:attr w:name="ProductID" w:val="8 км"/>
        </w:smartTagPr>
        <w:r w:rsidRPr="00984300">
          <w:t>8 км</w:t>
        </w:r>
      </w:smartTag>
      <w:r w:rsidRPr="00984300">
        <w:t xml:space="preserve">. Меридионально, приблизительно совпадая с долиной р. Белый Июс, прослеживается Белоиюсский разлом. </w:t>
      </w:r>
    </w:p>
    <w:p w:rsidR="00753D9C" w:rsidRPr="00984300" w:rsidRDefault="00753D9C" w:rsidP="00984300">
      <w:pPr>
        <w:pStyle w:val="2"/>
        <w:widowControl/>
        <w:suppressAutoHyphens/>
        <w:ind w:left="0" w:right="0" w:firstLine="709"/>
      </w:pPr>
      <w:r w:rsidRPr="00984300">
        <w:t xml:space="preserve">Наконец, от района пос, Топанов в юго-восточном направлении до верхнего течения р. Сон трассируется Туимский разлом, продолжением которого служит идущий в восток-юго-восточном направлении Ерба- Тесьский разлом. Последние два разлома делят Батеневский кряж на юго-западную приподнятую и северо-восточную относительно опущенную части. </w:t>
      </w:r>
    </w:p>
    <w:p w:rsidR="00753D9C" w:rsidRPr="00984300" w:rsidRDefault="00753D9C" w:rsidP="00984300">
      <w:pPr>
        <w:pStyle w:val="2"/>
        <w:widowControl/>
        <w:suppressAutoHyphens/>
        <w:ind w:left="0" w:right="0" w:firstLine="709"/>
      </w:pPr>
      <w:r w:rsidRPr="00984300">
        <w:rPr>
          <w:szCs w:val="19"/>
        </w:rPr>
        <w:t xml:space="preserve">Более мелкие линеаменты - неотектонические разломы </w:t>
      </w:r>
      <w:r w:rsidRPr="00984300">
        <w:rPr>
          <w:szCs w:val="19"/>
          <w:lang w:val="en-US"/>
        </w:rPr>
        <w:t>II</w:t>
      </w:r>
      <w:r w:rsidRPr="00984300">
        <w:rPr>
          <w:szCs w:val="19"/>
        </w:rPr>
        <w:t xml:space="preserve">-го порядка расчленяют главные морфоструктуры на структуры </w:t>
      </w:r>
      <w:r w:rsidRPr="00984300">
        <w:rPr>
          <w:szCs w:val="19"/>
          <w:lang w:val="en-US"/>
        </w:rPr>
        <w:t>II</w:t>
      </w:r>
      <w:r w:rsidRPr="00984300">
        <w:rPr>
          <w:szCs w:val="19"/>
        </w:rPr>
        <w:t>-го порядка - блоки прямоугольной, треугольной и вытянутой формы площадью от 8-10</w:t>
      </w:r>
      <w:r w:rsidRPr="00984300">
        <w:rPr>
          <w:szCs w:val="17"/>
        </w:rPr>
        <w:t xml:space="preserve"> </w:t>
      </w:r>
      <w:r w:rsidRPr="00984300">
        <w:rPr>
          <w:szCs w:val="19"/>
        </w:rPr>
        <w:t xml:space="preserve">до </w:t>
      </w:r>
      <w:r w:rsidRPr="00984300">
        <w:rPr>
          <w:szCs w:val="17"/>
        </w:rPr>
        <w:t>300-</w:t>
      </w:r>
      <w:r w:rsidRPr="00984300">
        <w:t>350 км</w:t>
      </w:r>
      <w:r w:rsidRPr="00984300">
        <w:rPr>
          <w:vertAlign w:val="superscript"/>
        </w:rPr>
        <w:t>2</w:t>
      </w:r>
      <w:r w:rsidRPr="00984300">
        <w:t xml:space="preserve">, положение которых характеризуется определенной закономерностью. В центральных частях морфоструктур </w:t>
      </w:r>
      <w:r w:rsidRPr="00984300">
        <w:rPr>
          <w:lang w:val="en-US"/>
        </w:rPr>
        <w:t>I</w:t>
      </w:r>
      <w:r w:rsidRPr="00984300">
        <w:t xml:space="preserve">-го порядка блоковая структура имеет спокойный характер - размеры блоков более крупные, сетка разделяющих их разломов </w:t>
      </w:r>
      <w:r w:rsidRPr="00984300">
        <w:rPr>
          <w:lang w:val="en-US"/>
        </w:rPr>
        <w:t>II</w:t>
      </w:r>
      <w:r w:rsidRPr="00984300">
        <w:t xml:space="preserve">-го порядка более правильная. Особенно это касается юго-западной части Батеневского кряжа. При приближении к главным разломам, разделяющим морфоструктуры </w:t>
      </w:r>
      <w:r w:rsidRPr="00984300">
        <w:rPr>
          <w:lang w:val="en-US"/>
        </w:rPr>
        <w:t>I</w:t>
      </w:r>
      <w:r w:rsidRPr="00984300">
        <w:t xml:space="preserve">-го порядка, размеры блоков уменьшаются, сетка разделяющих их разломов теряет свою правильную геометрическую форму, увеличивается контрастность абсолютных отметок поверхности соседних блоков, появляются блоки с четко выраженной тенденцией к относительному опусканию. </w:t>
      </w:r>
    </w:p>
    <w:p w:rsidR="00753D9C" w:rsidRPr="00984300" w:rsidRDefault="00753D9C" w:rsidP="00984300">
      <w:pPr>
        <w:pStyle w:val="2"/>
        <w:widowControl/>
        <w:suppressAutoHyphens/>
        <w:ind w:left="0" w:right="0" w:firstLine="709"/>
      </w:pPr>
      <w:r w:rsidRPr="00984300">
        <w:t xml:space="preserve">Сложным является вопрос об определении амплитуд неотектонических вертикальных перемещений блоков, поскольку в районе отсутствуют надежные реперы, используемые для определения таких амплитуд (стратиграфические уровни в неогеновых отложениях, датированные одно возрастные поверхности выравнивания). Поэтому определялась условная относительная амплитуда вертикального перемещения блоков. За исходный опорный разрез были выбраны поверхности блоков с мелкоостанцовыми денудационными равнинами с минимальными перепадами относительных отметок, формировавшиеся в условиях тектонического покоя за время, предшествовавшее неотектоническому этапу и в течение последнего. Например, водораздельное пространство между блоком, несущим котловину оз. Шира и верховьями р. Карасук; междуречье рек Ерба и Тесь в восточной части Батеневского кряжа. Средняя абс. отметка поверхности таких блоков, принятая за условный </w:t>
      </w:r>
      <w:r w:rsidRPr="00984300">
        <w:rPr>
          <w:szCs w:val="17"/>
        </w:rPr>
        <w:t xml:space="preserve">"0", </w:t>
      </w:r>
      <w:r w:rsidRPr="00984300">
        <w:t xml:space="preserve">равна </w:t>
      </w:r>
      <w:smartTag w:uri="urn:schemas-microsoft-com:office:smarttags" w:element="metricconverter">
        <w:smartTagPr>
          <w:attr w:name="ProductID" w:val="400 м"/>
        </w:smartTagPr>
        <w:r w:rsidRPr="00984300">
          <w:t>400 м</w:t>
        </w:r>
      </w:smartTag>
      <w:r w:rsidRPr="00984300">
        <w:t xml:space="preserve"> и представляет собой абс, отметку доорогенного (донеотектонического) рельефа + минимальная амплитуда неотектонического поднятия всей предорогенной ступени, Амплитуда относительного неотектонического перемещения остальных блоков в этом случае будет равна их абсолютной высоте (определенной с точностью до </w:t>
      </w:r>
      <w:smartTag w:uri="urn:schemas-microsoft-com:office:smarttags" w:element="metricconverter">
        <w:smartTagPr>
          <w:attr w:name="ProductID" w:val="100 м"/>
        </w:smartTagPr>
        <w:r w:rsidRPr="00984300">
          <w:t>100 м</w:t>
        </w:r>
      </w:smartTag>
      <w:r w:rsidRPr="00984300">
        <w:t xml:space="preserve">) минус </w:t>
      </w:r>
      <w:smartTag w:uri="urn:schemas-microsoft-com:office:smarttags" w:element="metricconverter">
        <w:smartTagPr>
          <w:attr w:name="ProductID" w:val="400 м"/>
        </w:smartTagPr>
        <w:r w:rsidRPr="00984300">
          <w:t>400 м</w:t>
        </w:r>
      </w:smartTag>
      <w:r w:rsidRPr="00984300">
        <w:t>. Таким образом было установлено, что в пределах Чебаково-Балахтинской впадины и северо-восточной части Батеневского кряжа амплитуда положительных вертикальных</w:t>
      </w:r>
      <w:r w:rsidRPr="00984300">
        <w:rPr>
          <w:szCs w:val="12"/>
        </w:rPr>
        <w:t xml:space="preserve"> </w:t>
      </w:r>
      <w:r w:rsidRPr="00984300">
        <w:t xml:space="preserve">неотектонических перемещений составила от 100 до </w:t>
      </w:r>
      <w:smartTag w:uri="urn:schemas-microsoft-com:office:smarttags" w:element="metricconverter">
        <w:smartTagPr>
          <w:attr w:name="ProductID" w:val="300 м"/>
        </w:smartTagPr>
        <w:r w:rsidRPr="00984300">
          <w:t>300 м</w:t>
        </w:r>
      </w:smartTag>
      <w:r w:rsidRPr="00984300">
        <w:t xml:space="preserve">, в юго-западной части Батеневского кряжа - от 200 до </w:t>
      </w:r>
      <w:smartTag w:uri="urn:schemas-microsoft-com:office:smarttags" w:element="metricconverter">
        <w:smartTagPr>
          <w:attr w:name="ProductID" w:val="600 м"/>
        </w:smartTagPr>
        <w:r w:rsidRPr="00984300">
          <w:t>600 м</w:t>
        </w:r>
      </w:smartTag>
      <w:r w:rsidRPr="00984300">
        <w:t xml:space="preserve">, а в Кузнецком Алатау от 300 до </w:t>
      </w:r>
      <w:smartTag w:uri="urn:schemas-microsoft-com:office:smarttags" w:element="metricconverter">
        <w:smartTagPr>
          <w:attr w:name="ProductID" w:val="1100 м"/>
        </w:smartTagPr>
        <w:r w:rsidRPr="00984300">
          <w:t>1100 м</w:t>
        </w:r>
      </w:smartTag>
      <w:r w:rsidRPr="00984300">
        <w:t xml:space="preserve">. Максимальная разница в амплитудах перемещений двух соседних блоков по "разлому Северного фаса гор" достигает </w:t>
      </w:r>
      <w:smartTag w:uri="urn:schemas-microsoft-com:office:smarttags" w:element="metricconverter">
        <w:smartTagPr>
          <w:attr w:name="ProductID" w:val="700 м"/>
        </w:smartTagPr>
        <w:r w:rsidRPr="00984300">
          <w:t>700 м</w:t>
        </w:r>
      </w:smartTag>
      <w:r w:rsidRPr="00984300">
        <w:t xml:space="preserve">. Некоторые блоки испытали неравномерное поднятие в разных своих частях (например, правобережье нижнего течения р. Тюхтерек, левобережье р. Белый Июс в районе пос, Балахчино) с уклонами поверхности, достигающими 0.02. </w:t>
      </w:r>
    </w:p>
    <w:p w:rsidR="00753D9C" w:rsidRPr="00984300" w:rsidRDefault="00753D9C" w:rsidP="00984300">
      <w:pPr>
        <w:pStyle w:val="2"/>
        <w:widowControl/>
        <w:suppressAutoHyphens/>
        <w:ind w:left="0" w:right="0" w:firstLine="709"/>
      </w:pPr>
      <w:r w:rsidRPr="00984300">
        <w:t>В пределах Чебаково-Балахтинской впадины и северо-восточной части Батеневского кряжа, которые рассматриваются как относительно опущенные морфоструктуры, широким распространением пользуются блоки, поверхность которых в значительной мере или даже полностью сложена аллювиальными, пролювиальными и озерно-болотными отложениями. Такие блоки, очевидно, в неотектонический этап обладали тенденцией к относительному, а возможно, в отдельные моменты, и абсолютному опусканию, амплитуду которого в</w:t>
      </w:r>
      <w:r w:rsidRPr="00984300">
        <w:rPr>
          <w:szCs w:val="12"/>
        </w:rPr>
        <w:t xml:space="preserve"> </w:t>
      </w:r>
      <w:r w:rsidRPr="00984300">
        <w:t xml:space="preserve">виду отсутствия данных о мощности рыхлых толщ пока определить затруднительно. </w:t>
      </w:r>
    </w:p>
    <w:p w:rsidR="00753D9C" w:rsidRPr="00984300" w:rsidRDefault="00753D9C" w:rsidP="00984300">
      <w:pPr>
        <w:pStyle w:val="11"/>
        <w:suppressAutoHyphens/>
        <w:spacing w:after="0"/>
        <w:ind w:left="0" w:firstLine="709"/>
      </w:pPr>
      <w:r w:rsidRPr="00984300">
        <w:t xml:space="preserve">Следует отметить, что южная окраина Чебаково-Балахтинской впадины и восточная часть Батеневского кряжа характеризуется заметно более высокой степени соответствия неотектонического плана тектоническому строению герцинского структурного этажа. Отдельные блоки, испытавшие за неотектонический этап поднятие, в плане совпадают с коробчатыми антиклиналями в девонско-каменноугольных отложениях, а разделяющие их синклинальные мульды рассматриваются как участки, испытывающие неотектоническое опускание. </w:t>
      </w:r>
    </w:p>
    <w:p w:rsidR="00753D9C" w:rsidRPr="00E477FC" w:rsidRDefault="00753D9C" w:rsidP="00984300">
      <w:pPr>
        <w:pStyle w:val="2"/>
        <w:widowControl/>
        <w:suppressAutoHyphens/>
        <w:ind w:left="0" w:right="0" w:firstLine="709"/>
        <w:rPr>
          <w:lang w:val="en-US"/>
        </w:rPr>
      </w:pPr>
      <w:r w:rsidRPr="00984300">
        <w:t xml:space="preserve">Из анализа "лестницы" террас и эрозионно-денудационных врезов, лучше всего развитых и изученных в долине р. Белый Июс у пос. Ефремкино, следует, что неотектоническое поднятие района, начавшееся в конце миоцена, шло с остановками и нарастанием общей скорости поднятий от 0.01 мм/год в плиоцене до 0.1 мм/год в среднем плейстоцене и 0.2 мм/год в позднем плейстоцене. </w:t>
      </w:r>
      <w:r w:rsidRPr="00984300">
        <w:rPr>
          <w:bCs/>
        </w:rPr>
        <w:t>110-120-метровый</w:t>
      </w:r>
      <w:r w:rsidRPr="00984300">
        <w:rPr>
          <w:b/>
          <w:bCs/>
          <w:szCs w:val="17"/>
        </w:rPr>
        <w:t xml:space="preserve"> </w:t>
      </w:r>
      <w:r w:rsidRPr="00984300">
        <w:t xml:space="preserve">эрозионно-денудационный врез, датируемый плиоценом, заметно снижается при выходе из Кузнецкого Алатау в пределы Чебаково-Балахтинской впадины, а более низкие террасы и врезы этой тенденции не обнаруживают. Это является еще одним подтверждением того, что основное поднятие Кузнецкого Алатау относительно Чебаково-Балахтинской котловины приходится на ранне- и среднеплейстоценовое время. </w:t>
      </w:r>
      <w:r w:rsidR="00E477FC" w:rsidRPr="00E477FC">
        <w:t xml:space="preserve"> </w:t>
      </w:r>
    </w:p>
    <w:p w:rsidR="00753D9C" w:rsidRPr="00984300" w:rsidRDefault="00753D9C" w:rsidP="00984300">
      <w:pPr>
        <w:pStyle w:val="2"/>
        <w:widowControl/>
        <w:suppressAutoHyphens/>
        <w:ind w:left="0" w:right="0" w:firstLine="709"/>
      </w:pPr>
      <w:r w:rsidRPr="00984300">
        <w:t xml:space="preserve">В заключение отметим еще одну особенность неотектоники района. В Кузнецком Алатау при дешифрировании аэрофотоснимков выявлены четко выраженные линеаменты меридионального простирания, не отраженные на геологической карте и совершенно независимые от пластики рельефа, Т.е. еще не "освоенные" эрозией и денудацией. По наиболее крупному из этих линеаментов, тянущемуся от западных склонов г. Пухтаскыл до верховий р. Ачискас, отмечается смещение долины верхнего течения р. Усы с амплитудой </w:t>
      </w:r>
      <w:smartTag w:uri="urn:schemas-microsoft-com:office:smarttags" w:element="metricconverter">
        <w:smartTagPr>
          <w:attr w:name="ProductID" w:val="2 км"/>
        </w:smartTagPr>
        <w:r w:rsidRPr="00984300">
          <w:t>2 км</w:t>
        </w:r>
      </w:smartTag>
      <w:r w:rsidRPr="00984300">
        <w:t xml:space="preserve"> (правый сдвиг). Вероятнее всего, эти линеаменты представляют собой самые молодые современные сейсмически активные тектонические разломы – явление новое, редкое, еще плохо изученное в эпиплатформенных горах с низкой степенью сейсмичности. </w:t>
      </w:r>
    </w:p>
    <w:p w:rsidR="00984300" w:rsidRDefault="00AF15A5" w:rsidP="00984300">
      <w:pPr>
        <w:pStyle w:val="30"/>
        <w:suppressAutoHyphens/>
        <w:spacing w:after="0" w:line="360" w:lineRule="auto"/>
        <w:ind w:firstLine="709"/>
        <w:jc w:val="both"/>
        <w:rPr>
          <w:rStyle w:val="12"/>
        </w:rPr>
      </w:pPr>
      <w:r w:rsidRPr="00984300">
        <w:rPr>
          <w:rStyle w:val="12"/>
        </w:rPr>
        <w:t>Теперь рассмотрим тектонику Крутоярской площади Красноярского края.</w:t>
      </w:r>
    </w:p>
    <w:p w:rsidR="00984300" w:rsidRDefault="00AF15A5" w:rsidP="00984300">
      <w:pPr>
        <w:pStyle w:val="30"/>
        <w:suppressAutoHyphens/>
        <w:spacing w:after="0" w:line="360" w:lineRule="auto"/>
        <w:ind w:firstLine="709"/>
        <w:jc w:val="both"/>
        <w:rPr>
          <w:rStyle w:val="12"/>
        </w:rPr>
      </w:pPr>
      <w:r w:rsidRPr="00984300">
        <w:rPr>
          <w:rStyle w:val="12"/>
        </w:rPr>
        <w:t>В региональном плане тектоника площади относится к складчатой области, вероятно к зоне распространения западных Саян. В центральной части территории наблюдается большая складчатость, нежели чем в краевой.</w:t>
      </w:r>
    </w:p>
    <w:p w:rsidR="00984300" w:rsidRDefault="00AF15A5" w:rsidP="00984300">
      <w:pPr>
        <w:pStyle w:val="30"/>
        <w:suppressAutoHyphens/>
        <w:spacing w:after="0" w:line="360" w:lineRule="auto"/>
        <w:ind w:firstLine="709"/>
        <w:jc w:val="both"/>
        <w:rPr>
          <w:rStyle w:val="3"/>
          <w:rFonts w:ascii="Times New Roman" w:eastAsia="Calibri" w:hAnsi="Times New Roman"/>
          <w:sz w:val="28"/>
          <w:szCs w:val="28"/>
          <w:lang w:val="ru-RU"/>
        </w:rPr>
      </w:pPr>
      <w:r w:rsidRPr="00984300">
        <w:rPr>
          <w:rStyle w:val="3"/>
          <w:rFonts w:ascii="Times New Roman" w:eastAsia="Calibri" w:hAnsi="Times New Roman"/>
          <w:sz w:val="28"/>
          <w:szCs w:val="28"/>
          <w:lang w:val="ru-RU"/>
        </w:rPr>
        <w:t xml:space="preserve">На территории выделяется три структурных этажа. </w:t>
      </w:r>
    </w:p>
    <w:p w:rsidR="00984300" w:rsidRDefault="00AF15A5" w:rsidP="00984300">
      <w:pPr>
        <w:pStyle w:val="30"/>
        <w:suppressAutoHyphens/>
        <w:spacing w:after="0" w:line="360" w:lineRule="auto"/>
        <w:ind w:firstLine="709"/>
        <w:jc w:val="both"/>
        <w:rPr>
          <w:rStyle w:val="3"/>
          <w:rFonts w:ascii="Times New Roman" w:eastAsia="Calibri" w:hAnsi="Times New Roman"/>
          <w:sz w:val="28"/>
          <w:szCs w:val="28"/>
          <w:lang w:val="ru-RU"/>
        </w:rPr>
      </w:pPr>
      <w:r w:rsidRPr="00984300">
        <w:rPr>
          <w:rStyle w:val="3"/>
          <w:rFonts w:ascii="Times New Roman" w:eastAsia="Calibri" w:hAnsi="Times New Roman"/>
          <w:sz w:val="28"/>
          <w:szCs w:val="28"/>
          <w:lang w:val="ru-RU"/>
        </w:rPr>
        <w:t xml:space="preserve">Первый этаж включает в себя нижний отдел девонской системы мощностью порядка </w:t>
      </w:r>
      <w:smartTag w:uri="urn:schemas-microsoft-com:office:smarttags" w:element="metricconverter">
        <w:smartTagPr>
          <w:attr w:name="ProductID" w:val="3800 метров"/>
        </w:smartTagPr>
        <w:r w:rsidRPr="00984300">
          <w:rPr>
            <w:rStyle w:val="3"/>
            <w:rFonts w:ascii="Times New Roman" w:eastAsia="Calibri" w:hAnsi="Times New Roman"/>
            <w:sz w:val="28"/>
            <w:szCs w:val="28"/>
            <w:lang w:val="ru-RU"/>
          </w:rPr>
          <w:t>3800 метров</w:t>
        </w:r>
      </w:smartTag>
      <w:r w:rsidRPr="00984300">
        <w:rPr>
          <w:rStyle w:val="3"/>
          <w:rFonts w:ascii="Times New Roman" w:eastAsia="Calibri" w:hAnsi="Times New Roman"/>
          <w:sz w:val="28"/>
          <w:szCs w:val="28"/>
          <w:lang w:val="ru-RU"/>
        </w:rPr>
        <w:t>. Этаж распространен на северо-западе изучаемой территории, а также в центре в районе свх. Крутоярский. Этаж представлен кварцевыми порфирами, андезитовыми порфирами, альбитофирами, вулканическими брекчиями.</w:t>
      </w:r>
    </w:p>
    <w:p w:rsidR="00984300" w:rsidRDefault="00AF15A5" w:rsidP="00984300">
      <w:pPr>
        <w:pStyle w:val="30"/>
        <w:suppressAutoHyphens/>
        <w:spacing w:after="0" w:line="360" w:lineRule="auto"/>
        <w:ind w:firstLine="709"/>
        <w:jc w:val="both"/>
        <w:rPr>
          <w:rFonts w:ascii="Times New Roman" w:hAnsi="Times New Roman"/>
          <w:sz w:val="28"/>
          <w:szCs w:val="28"/>
        </w:rPr>
      </w:pPr>
      <w:r w:rsidRPr="00984300">
        <w:rPr>
          <w:rStyle w:val="3"/>
          <w:rFonts w:ascii="Times New Roman" w:eastAsia="Calibri" w:hAnsi="Times New Roman"/>
          <w:sz w:val="28"/>
          <w:szCs w:val="28"/>
          <w:lang w:val="ru-RU"/>
        </w:rPr>
        <w:t>Второй структурный этаж включает в себя средний и верхний отделы девонской системы, а также нижний отдел каменноугольной системы, он представлен</w:t>
      </w:r>
      <w:r w:rsidR="00984300">
        <w:rPr>
          <w:rStyle w:val="3"/>
          <w:rFonts w:ascii="Times New Roman" w:eastAsia="Calibri" w:hAnsi="Times New Roman"/>
          <w:sz w:val="28"/>
          <w:szCs w:val="28"/>
          <w:lang w:val="ru-RU"/>
        </w:rPr>
        <w:t xml:space="preserve"> </w:t>
      </w:r>
      <w:r w:rsidRPr="00984300">
        <w:rPr>
          <w:rStyle w:val="3"/>
          <w:rFonts w:ascii="Times New Roman" w:eastAsia="Calibri" w:hAnsi="Times New Roman"/>
          <w:sz w:val="28"/>
          <w:szCs w:val="28"/>
          <w:lang w:val="ru-RU"/>
        </w:rPr>
        <w:t xml:space="preserve">красными и лиловыми косослоистыми песчаниками, алевролитами, конгломератами, мергелями, аргиллитами и др.Общая мощность этажа составляет порядка </w:t>
      </w:r>
      <w:smartTag w:uri="urn:schemas-microsoft-com:office:smarttags" w:element="metricconverter">
        <w:smartTagPr>
          <w:attr w:name="ProductID" w:val="3860 метров"/>
        </w:smartTagPr>
        <w:r w:rsidRPr="00984300">
          <w:rPr>
            <w:rStyle w:val="3"/>
            <w:rFonts w:ascii="Times New Roman" w:eastAsia="Calibri" w:hAnsi="Times New Roman"/>
            <w:sz w:val="28"/>
            <w:szCs w:val="28"/>
            <w:lang w:val="ru-RU"/>
          </w:rPr>
          <w:t>3860 метров</w:t>
        </w:r>
      </w:smartTag>
      <w:r w:rsidRPr="00984300">
        <w:rPr>
          <w:rStyle w:val="3"/>
          <w:rFonts w:ascii="Times New Roman" w:eastAsia="Calibri" w:hAnsi="Times New Roman"/>
          <w:sz w:val="28"/>
          <w:szCs w:val="28"/>
          <w:lang w:val="ru-RU"/>
        </w:rPr>
        <w:t>. Этаж распространен повсеместно</w:t>
      </w:r>
      <w:r w:rsidR="00984300">
        <w:rPr>
          <w:rStyle w:val="3"/>
          <w:rFonts w:ascii="Times New Roman" w:eastAsia="Calibri" w:hAnsi="Times New Roman"/>
          <w:sz w:val="28"/>
          <w:szCs w:val="28"/>
          <w:lang w:val="ru-RU"/>
        </w:rPr>
        <w:t xml:space="preserve"> </w:t>
      </w:r>
      <w:r w:rsidRPr="00984300">
        <w:rPr>
          <w:rStyle w:val="3"/>
          <w:rFonts w:ascii="Times New Roman" w:eastAsia="Calibri" w:hAnsi="Times New Roman"/>
          <w:sz w:val="28"/>
          <w:szCs w:val="28"/>
          <w:lang w:val="ru-RU"/>
        </w:rPr>
        <w:t xml:space="preserve">на </w:t>
      </w:r>
      <w:r w:rsidRPr="00984300">
        <w:rPr>
          <w:rFonts w:ascii="Times New Roman" w:hAnsi="Times New Roman"/>
          <w:sz w:val="28"/>
          <w:szCs w:val="28"/>
        </w:rPr>
        <w:t>всей изучаемой территории.</w:t>
      </w:r>
    </w:p>
    <w:p w:rsidR="00984300" w:rsidRDefault="00AF15A5" w:rsidP="00984300">
      <w:pPr>
        <w:pStyle w:val="30"/>
        <w:suppressAutoHyphens/>
        <w:spacing w:after="0" w:line="360" w:lineRule="auto"/>
        <w:ind w:firstLine="709"/>
        <w:jc w:val="both"/>
        <w:rPr>
          <w:rFonts w:ascii="Times New Roman" w:hAnsi="Times New Roman"/>
          <w:sz w:val="28"/>
          <w:szCs w:val="28"/>
        </w:rPr>
      </w:pPr>
      <w:r w:rsidRPr="00984300">
        <w:rPr>
          <w:rFonts w:ascii="Times New Roman" w:hAnsi="Times New Roman"/>
          <w:sz w:val="28"/>
          <w:szCs w:val="28"/>
        </w:rPr>
        <w:t xml:space="preserve">Третий структурный этаж включает в себя нижний отдел юрской системы. Этаж расположен на востоке исследуемой территории и представлен серыми аргиллитами, алевролитами и глинистыми песчаниками с прослоями и линзами каменных углей. Общая мощность этажа составляет около </w:t>
      </w:r>
      <w:smartTag w:uri="urn:schemas-microsoft-com:office:smarttags" w:element="metricconverter">
        <w:smartTagPr>
          <w:attr w:name="ProductID" w:val="700 метров"/>
        </w:smartTagPr>
        <w:r w:rsidRPr="00984300">
          <w:rPr>
            <w:rFonts w:ascii="Times New Roman" w:hAnsi="Times New Roman"/>
            <w:sz w:val="28"/>
            <w:szCs w:val="28"/>
          </w:rPr>
          <w:t>700 метров</w:t>
        </w:r>
      </w:smartTag>
      <w:r w:rsidRPr="00984300">
        <w:rPr>
          <w:rFonts w:ascii="Times New Roman" w:hAnsi="Times New Roman"/>
          <w:sz w:val="28"/>
          <w:szCs w:val="28"/>
        </w:rPr>
        <w:t>.</w:t>
      </w:r>
    </w:p>
    <w:p w:rsidR="00984300" w:rsidRDefault="00AF15A5" w:rsidP="00984300">
      <w:pPr>
        <w:pStyle w:val="30"/>
        <w:suppressAutoHyphens/>
        <w:spacing w:after="0" w:line="360" w:lineRule="auto"/>
        <w:ind w:firstLine="709"/>
        <w:jc w:val="both"/>
        <w:rPr>
          <w:rFonts w:ascii="Times New Roman" w:hAnsi="Times New Roman"/>
          <w:sz w:val="28"/>
          <w:szCs w:val="28"/>
        </w:rPr>
      </w:pPr>
      <w:r w:rsidRPr="00984300">
        <w:rPr>
          <w:rFonts w:ascii="Times New Roman" w:hAnsi="Times New Roman"/>
          <w:sz w:val="28"/>
          <w:szCs w:val="28"/>
        </w:rPr>
        <w:t>Также на изучаемой территории наблюдаются различного вида несогласия:</w:t>
      </w:r>
    </w:p>
    <w:p w:rsidR="00984300" w:rsidRDefault="00AF15A5" w:rsidP="00984300">
      <w:pPr>
        <w:pStyle w:val="30"/>
        <w:suppressAutoHyphens/>
        <w:spacing w:after="0" w:line="360" w:lineRule="auto"/>
        <w:ind w:firstLine="709"/>
        <w:jc w:val="both"/>
        <w:rPr>
          <w:rFonts w:ascii="Times New Roman" w:hAnsi="Times New Roman"/>
          <w:sz w:val="28"/>
          <w:szCs w:val="28"/>
        </w:rPr>
      </w:pPr>
      <w:r w:rsidRPr="00984300">
        <w:rPr>
          <w:rFonts w:ascii="Times New Roman" w:hAnsi="Times New Roman"/>
          <w:sz w:val="28"/>
          <w:szCs w:val="28"/>
        </w:rPr>
        <w:t>1) Стратиграфическое несогласие между каменноугольной и юрской системами. На карте присутствует только нижний отдел карбона, а верхний и средний отделы отсутствуют.</w:t>
      </w:r>
    </w:p>
    <w:p w:rsidR="00984300" w:rsidRDefault="00AF15A5" w:rsidP="00984300">
      <w:pPr>
        <w:pStyle w:val="30"/>
        <w:suppressAutoHyphens/>
        <w:spacing w:after="0" w:line="360" w:lineRule="auto"/>
        <w:ind w:firstLine="709"/>
        <w:jc w:val="both"/>
        <w:rPr>
          <w:rFonts w:ascii="Times New Roman" w:hAnsi="Times New Roman"/>
          <w:sz w:val="28"/>
          <w:szCs w:val="28"/>
        </w:rPr>
      </w:pPr>
      <w:r w:rsidRPr="00984300">
        <w:rPr>
          <w:rFonts w:ascii="Times New Roman" w:hAnsi="Times New Roman"/>
          <w:sz w:val="28"/>
          <w:szCs w:val="28"/>
        </w:rPr>
        <w:t>2) Стратиграфическое несогласие</w:t>
      </w:r>
      <w:r w:rsidR="00984300">
        <w:rPr>
          <w:rFonts w:ascii="Times New Roman" w:hAnsi="Times New Roman"/>
          <w:sz w:val="28"/>
          <w:szCs w:val="28"/>
        </w:rPr>
        <w:t xml:space="preserve"> </w:t>
      </w:r>
      <w:r w:rsidRPr="00984300">
        <w:rPr>
          <w:rFonts w:ascii="Times New Roman" w:hAnsi="Times New Roman"/>
          <w:sz w:val="28"/>
          <w:szCs w:val="28"/>
        </w:rPr>
        <w:t>между каменноугольной и юрской системами. На карте отсутствуют отложения пермской и триасовой системы.</w:t>
      </w:r>
    </w:p>
    <w:p w:rsidR="00984300" w:rsidRDefault="00AF15A5" w:rsidP="00984300">
      <w:pPr>
        <w:pStyle w:val="30"/>
        <w:suppressAutoHyphens/>
        <w:spacing w:after="0" w:line="360" w:lineRule="auto"/>
        <w:ind w:firstLine="709"/>
        <w:jc w:val="both"/>
        <w:rPr>
          <w:rFonts w:ascii="Times New Roman" w:hAnsi="Times New Roman"/>
          <w:sz w:val="28"/>
          <w:szCs w:val="28"/>
        </w:rPr>
      </w:pPr>
      <w:r w:rsidRPr="00984300">
        <w:rPr>
          <w:rFonts w:ascii="Times New Roman" w:hAnsi="Times New Roman"/>
          <w:sz w:val="28"/>
          <w:szCs w:val="28"/>
        </w:rPr>
        <w:t>3)Стратиграфическое несогласие между юрской и меловой системами.</w:t>
      </w:r>
      <w:r w:rsidR="00984300">
        <w:rPr>
          <w:rFonts w:ascii="Times New Roman" w:hAnsi="Times New Roman"/>
          <w:sz w:val="28"/>
          <w:szCs w:val="28"/>
        </w:rPr>
        <w:t xml:space="preserve"> </w:t>
      </w:r>
      <w:r w:rsidRPr="00984300">
        <w:rPr>
          <w:rFonts w:ascii="Times New Roman" w:hAnsi="Times New Roman"/>
          <w:sz w:val="28"/>
          <w:szCs w:val="28"/>
        </w:rPr>
        <w:t>На карте наблюдается только нижний отдел юры,, а средний и верхний отделы отсутствуют.</w:t>
      </w:r>
    </w:p>
    <w:p w:rsidR="00984300" w:rsidRDefault="00AF15A5" w:rsidP="00984300">
      <w:pPr>
        <w:pStyle w:val="30"/>
        <w:suppressAutoHyphens/>
        <w:spacing w:after="0" w:line="360" w:lineRule="auto"/>
        <w:ind w:firstLine="709"/>
        <w:jc w:val="both"/>
        <w:rPr>
          <w:rFonts w:ascii="Times New Roman" w:hAnsi="Times New Roman"/>
          <w:sz w:val="28"/>
          <w:szCs w:val="28"/>
        </w:rPr>
      </w:pPr>
      <w:r w:rsidRPr="00984300">
        <w:rPr>
          <w:rFonts w:ascii="Times New Roman" w:hAnsi="Times New Roman"/>
          <w:sz w:val="28"/>
          <w:szCs w:val="28"/>
        </w:rPr>
        <w:t xml:space="preserve">4) На северо-востоке на контакте отложений бейской свиты живетского яруса среднего отдела девонской системы </w:t>
      </w:r>
      <w:r w:rsidRPr="00984300">
        <w:rPr>
          <w:rFonts w:ascii="Times New Roman" w:hAnsi="Times New Roman"/>
          <w:sz w:val="28"/>
          <w:szCs w:val="28"/>
          <w:lang w:val="en-US"/>
        </w:rPr>
        <w:t>D</w:t>
      </w:r>
      <w:r w:rsidRPr="00984300">
        <w:rPr>
          <w:rFonts w:ascii="Times New Roman" w:hAnsi="Times New Roman"/>
          <w:sz w:val="28"/>
          <w:szCs w:val="28"/>
          <w:vertAlign w:val="subscript"/>
        </w:rPr>
        <w:t>2</w:t>
      </w:r>
      <w:r w:rsidRPr="00984300">
        <w:rPr>
          <w:rFonts w:ascii="Times New Roman" w:hAnsi="Times New Roman"/>
          <w:sz w:val="28"/>
          <w:szCs w:val="28"/>
          <w:lang w:val="en-US"/>
        </w:rPr>
        <w:t>bs</w:t>
      </w:r>
      <w:r w:rsidRPr="00984300">
        <w:rPr>
          <w:rFonts w:ascii="Times New Roman" w:hAnsi="Times New Roman"/>
          <w:sz w:val="28"/>
          <w:szCs w:val="28"/>
        </w:rPr>
        <w:t xml:space="preserve"> и ойдановской свиты</w:t>
      </w:r>
    </w:p>
    <w:p w:rsidR="00984300" w:rsidRDefault="00AF15A5" w:rsidP="00984300">
      <w:pPr>
        <w:pStyle w:val="30"/>
        <w:suppressAutoHyphens/>
        <w:spacing w:after="0" w:line="360" w:lineRule="auto"/>
        <w:ind w:firstLine="709"/>
        <w:jc w:val="both"/>
        <w:rPr>
          <w:rFonts w:ascii="Times New Roman" w:hAnsi="Times New Roman"/>
          <w:sz w:val="28"/>
          <w:szCs w:val="28"/>
        </w:rPr>
      </w:pPr>
      <w:r w:rsidRPr="00984300">
        <w:rPr>
          <w:rFonts w:ascii="Times New Roman" w:hAnsi="Times New Roman"/>
          <w:sz w:val="28"/>
          <w:szCs w:val="28"/>
        </w:rPr>
        <w:t xml:space="preserve"> франского яруса верхнего отдела девонской системы </w:t>
      </w:r>
      <w:r w:rsidRPr="00984300">
        <w:rPr>
          <w:rFonts w:ascii="Times New Roman" w:hAnsi="Times New Roman"/>
          <w:sz w:val="28"/>
          <w:szCs w:val="28"/>
          <w:lang w:val="en-US"/>
        </w:rPr>
        <w:t>D</w:t>
      </w:r>
      <w:r w:rsidRPr="00984300">
        <w:rPr>
          <w:rFonts w:ascii="Times New Roman" w:hAnsi="Times New Roman"/>
          <w:sz w:val="28"/>
          <w:szCs w:val="28"/>
          <w:vertAlign w:val="subscript"/>
        </w:rPr>
        <w:t>3</w:t>
      </w:r>
      <w:r w:rsidRPr="00984300">
        <w:rPr>
          <w:rFonts w:ascii="Times New Roman" w:hAnsi="Times New Roman"/>
          <w:sz w:val="28"/>
          <w:szCs w:val="28"/>
          <w:lang w:val="en-US"/>
        </w:rPr>
        <w:t>od</w:t>
      </w:r>
      <w:r w:rsidRPr="00984300">
        <w:rPr>
          <w:rFonts w:ascii="Times New Roman" w:hAnsi="Times New Roman"/>
          <w:sz w:val="28"/>
          <w:szCs w:val="28"/>
        </w:rPr>
        <w:t xml:space="preserve"> наблюдается несогласие. </w:t>
      </w:r>
      <w:r w:rsidRPr="00984300">
        <w:rPr>
          <w:rFonts w:ascii="Times New Roman" w:hAnsi="Times New Roman"/>
          <w:sz w:val="28"/>
          <w:szCs w:val="28"/>
          <w:lang w:val="en-US"/>
        </w:rPr>
        <w:t>D</w:t>
      </w:r>
      <w:r w:rsidRPr="00984300">
        <w:rPr>
          <w:rFonts w:ascii="Times New Roman" w:hAnsi="Times New Roman"/>
          <w:sz w:val="28"/>
          <w:szCs w:val="28"/>
          <w:vertAlign w:val="subscript"/>
        </w:rPr>
        <w:t>2</w:t>
      </w:r>
      <w:r w:rsidRPr="00984300">
        <w:rPr>
          <w:rFonts w:ascii="Times New Roman" w:hAnsi="Times New Roman"/>
          <w:sz w:val="28"/>
          <w:szCs w:val="28"/>
          <w:lang w:val="en-US"/>
        </w:rPr>
        <w:t>bs</w:t>
      </w:r>
      <w:r w:rsidRPr="00984300">
        <w:rPr>
          <w:rFonts w:ascii="Times New Roman" w:hAnsi="Times New Roman"/>
          <w:sz w:val="28"/>
          <w:szCs w:val="28"/>
        </w:rPr>
        <w:t xml:space="preserve"> залегает под углом 45° , а </w:t>
      </w:r>
      <w:r w:rsidRPr="00984300">
        <w:rPr>
          <w:rFonts w:ascii="Times New Roman" w:hAnsi="Times New Roman"/>
          <w:sz w:val="28"/>
          <w:szCs w:val="28"/>
          <w:lang w:val="en-US"/>
        </w:rPr>
        <w:t>D</w:t>
      </w:r>
      <w:r w:rsidRPr="00984300">
        <w:rPr>
          <w:rFonts w:ascii="Times New Roman" w:hAnsi="Times New Roman"/>
          <w:sz w:val="28"/>
          <w:szCs w:val="28"/>
          <w:vertAlign w:val="subscript"/>
        </w:rPr>
        <w:t>3</w:t>
      </w:r>
      <w:r w:rsidRPr="00984300">
        <w:rPr>
          <w:rFonts w:ascii="Times New Roman" w:hAnsi="Times New Roman"/>
          <w:sz w:val="28"/>
          <w:szCs w:val="28"/>
          <w:lang w:val="en-US"/>
        </w:rPr>
        <w:t>od</w:t>
      </w:r>
      <w:r w:rsidRPr="00984300">
        <w:rPr>
          <w:rFonts w:ascii="Times New Roman" w:hAnsi="Times New Roman"/>
          <w:sz w:val="28"/>
          <w:szCs w:val="28"/>
        </w:rPr>
        <w:t xml:space="preserve"> под углом 20°.</w:t>
      </w:r>
    </w:p>
    <w:p w:rsidR="00984300" w:rsidRDefault="00AF15A5" w:rsidP="00984300">
      <w:pPr>
        <w:pStyle w:val="30"/>
        <w:suppressAutoHyphens/>
        <w:spacing w:after="0" w:line="360" w:lineRule="auto"/>
        <w:ind w:firstLine="709"/>
        <w:jc w:val="both"/>
        <w:rPr>
          <w:rFonts w:ascii="Times New Roman" w:hAnsi="Times New Roman"/>
          <w:sz w:val="28"/>
          <w:szCs w:val="28"/>
        </w:rPr>
      </w:pPr>
      <w:r w:rsidRPr="00984300">
        <w:rPr>
          <w:rFonts w:ascii="Times New Roman" w:hAnsi="Times New Roman"/>
          <w:sz w:val="28"/>
          <w:szCs w:val="28"/>
        </w:rPr>
        <w:t xml:space="preserve">5)В южной части территории на контакте отложений бейской свиты живетского яруса среднего отдела девонской системы </w:t>
      </w:r>
      <w:r w:rsidRPr="00984300">
        <w:rPr>
          <w:rFonts w:ascii="Times New Roman" w:hAnsi="Times New Roman"/>
          <w:sz w:val="28"/>
          <w:szCs w:val="28"/>
          <w:lang w:val="en-US"/>
        </w:rPr>
        <w:t>D</w:t>
      </w:r>
      <w:r w:rsidRPr="00984300">
        <w:rPr>
          <w:rFonts w:ascii="Times New Roman" w:hAnsi="Times New Roman"/>
          <w:sz w:val="28"/>
          <w:szCs w:val="28"/>
          <w:vertAlign w:val="subscript"/>
        </w:rPr>
        <w:t>2</w:t>
      </w:r>
      <w:r w:rsidRPr="00984300">
        <w:rPr>
          <w:rFonts w:ascii="Times New Roman" w:hAnsi="Times New Roman"/>
          <w:sz w:val="28"/>
          <w:szCs w:val="28"/>
          <w:lang w:val="en-US"/>
        </w:rPr>
        <w:t>bs</w:t>
      </w:r>
      <w:r w:rsidRPr="00984300">
        <w:rPr>
          <w:rFonts w:ascii="Times New Roman" w:hAnsi="Times New Roman"/>
          <w:sz w:val="28"/>
          <w:szCs w:val="28"/>
        </w:rPr>
        <w:t xml:space="preserve"> и ойдановской свиты</w:t>
      </w:r>
      <w:r w:rsidR="00984300">
        <w:rPr>
          <w:rFonts w:ascii="Times New Roman" w:hAnsi="Times New Roman"/>
          <w:sz w:val="28"/>
          <w:szCs w:val="28"/>
        </w:rPr>
        <w:t xml:space="preserve"> </w:t>
      </w:r>
      <w:r w:rsidRPr="00984300">
        <w:rPr>
          <w:rFonts w:ascii="Times New Roman" w:hAnsi="Times New Roman"/>
          <w:sz w:val="28"/>
          <w:szCs w:val="28"/>
        </w:rPr>
        <w:t xml:space="preserve">франского яруса верхнего отдела девонской системы </w:t>
      </w:r>
      <w:r w:rsidRPr="00984300">
        <w:rPr>
          <w:rFonts w:ascii="Times New Roman" w:hAnsi="Times New Roman"/>
          <w:sz w:val="28"/>
          <w:szCs w:val="28"/>
          <w:lang w:val="en-US"/>
        </w:rPr>
        <w:t>D</w:t>
      </w:r>
      <w:r w:rsidRPr="00984300">
        <w:rPr>
          <w:rFonts w:ascii="Times New Roman" w:hAnsi="Times New Roman"/>
          <w:sz w:val="28"/>
          <w:szCs w:val="28"/>
          <w:vertAlign w:val="subscript"/>
        </w:rPr>
        <w:t>3</w:t>
      </w:r>
      <w:r w:rsidRPr="00984300">
        <w:rPr>
          <w:rFonts w:ascii="Times New Roman" w:hAnsi="Times New Roman"/>
          <w:sz w:val="28"/>
          <w:szCs w:val="28"/>
          <w:lang w:val="en-US"/>
        </w:rPr>
        <w:t>od</w:t>
      </w:r>
      <w:r w:rsidRPr="00984300">
        <w:rPr>
          <w:rFonts w:ascii="Times New Roman" w:hAnsi="Times New Roman"/>
          <w:sz w:val="28"/>
          <w:szCs w:val="28"/>
        </w:rPr>
        <w:t xml:space="preserve"> наблюдается несогласие . </w:t>
      </w:r>
      <w:r w:rsidRPr="00984300">
        <w:rPr>
          <w:rFonts w:ascii="Times New Roman" w:hAnsi="Times New Roman"/>
          <w:sz w:val="28"/>
          <w:szCs w:val="28"/>
          <w:lang w:val="en-US"/>
        </w:rPr>
        <w:t>D</w:t>
      </w:r>
      <w:r w:rsidRPr="00984300">
        <w:rPr>
          <w:rFonts w:ascii="Times New Roman" w:hAnsi="Times New Roman"/>
          <w:sz w:val="28"/>
          <w:szCs w:val="28"/>
          <w:vertAlign w:val="subscript"/>
        </w:rPr>
        <w:t>2</w:t>
      </w:r>
      <w:r w:rsidRPr="00984300">
        <w:rPr>
          <w:rFonts w:ascii="Times New Roman" w:hAnsi="Times New Roman"/>
          <w:sz w:val="28"/>
          <w:szCs w:val="28"/>
          <w:lang w:val="en-US"/>
        </w:rPr>
        <w:t>bs</w:t>
      </w:r>
      <w:r w:rsidRPr="00984300">
        <w:rPr>
          <w:rFonts w:ascii="Times New Roman" w:hAnsi="Times New Roman"/>
          <w:sz w:val="28"/>
          <w:szCs w:val="28"/>
        </w:rPr>
        <w:t xml:space="preserve"> залегает под углом 30°, а </w:t>
      </w:r>
      <w:r w:rsidRPr="00984300">
        <w:rPr>
          <w:rFonts w:ascii="Times New Roman" w:hAnsi="Times New Roman"/>
          <w:sz w:val="28"/>
          <w:szCs w:val="28"/>
          <w:lang w:val="en-US"/>
        </w:rPr>
        <w:t>D</w:t>
      </w:r>
      <w:r w:rsidRPr="00984300">
        <w:rPr>
          <w:rFonts w:ascii="Times New Roman" w:hAnsi="Times New Roman"/>
          <w:sz w:val="28"/>
          <w:szCs w:val="28"/>
          <w:vertAlign w:val="subscript"/>
        </w:rPr>
        <w:t>3</w:t>
      </w:r>
      <w:r w:rsidRPr="00984300">
        <w:rPr>
          <w:rFonts w:ascii="Times New Roman" w:hAnsi="Times New Roman"/>
          <w:sz w:val="28"/>
          <w:szCs w:val="28"/>
          <w:lang w:val="en-US"/>
        </w:rPr>
        <w:t>od</w:t>
      </w:r>
      <w:r w:rsidRPr="00984300">
        <w:rPr>
          <w:rFonts w:ascii="Times New Roman" w:hAnsi="Times New Roman"/>
          <w:sz w:val="28"/>
          <w:szCs w:val="28"/>
        </w:rPr>
        <w:t xml:space="preserve"> – 22°.</w:t>
      </w:r>
    </w:p>
    <w:p w:rsidR="00984300" w:rsidRDefault="00AF15A5" w:rsidP="00984300">
      <w:pPr>
        <w:pStyle w:val="30"/>
        <w:suppressAutoHyphens/>
        <w:spacing w:after="0" w:line="360" w:lineRule="auto"/>
        <w:ind w:firstLine="709"/>
        <w:jc w:val="both"/>
        <w:rPr>
          <w:rFonts w:ascii="Times New Roman" w:hAnsi="Times New Roman"/>
          <w:sz w:val="28"/>
          <w:szCs w:val="28"/>
        </w:rPr>
      </w:pPr>
      <w:r w:rsidRPr="00984300">
        <w:rPr>
          <w:rFonts w:ascii="Times New Roman" w:hAnsi="Times New Roman"/>
          <w:sz w:val="28"/>
          <w:szCs w:val="28"/>
        </w:rPr>
        <w:t>6) В центральной части изучаемой территории в районе свх.</w:t>
      </w:r>
      <w:r w:rsidR="00984300">
        <w:rPr>
          <w:rFonts w:ascii="Times New Roman" w:hAnsi="Times New Roman"/>
          <w:sz w:val="28"/>
          <w:szCs w:val="28"/>
        </w:rPr>
        <w:t xml:space="preserve"> </w:t>
      </w:r>
      <w:r w:rsidRPr="00984300">
        <w:rPr>
          <w:rFonts w:ascii="Times New Roman" w:hAnsi="Times New Roman"/>
          <w:sz w:val="28"/>
          <w:szCs w:val="28"/>
        </w:rPr>
        <w:t xml:space="preserve">Крутоярский на контакте отложений живетского яруса толтаковской свиты среднего отдела девонской системы </w:t>
      </w:r>
      <w:r w:rsidRPr="00984300">
        <w:rPr>
          <w:rFonts w:ascii="Times New Roman" w:hAnsi="Times New Roman"/>
          <w:sz w:val="28"/>
          <w:szCs w:val="28"/>
          <w:lang w:val="en-US"/>
        </w:rPr>
        <w:t>D</w:t>
      </w:r>
      <w:r w:rsidRPr="00984300">
        <w:rPr>
          <w:rFonts w:ascii="Times New Roman" w:hAnsi="Times New Roman"/>
          <w:sz w:val="28"/>
          <w:szCs w:val="28"/>
          <w:vertAlign w:val="subscript"/>
        </w:rPr>
        <w:t>2</w:t>
      </w:r>
      <w:r w:rsidRPr="00984300">
        <w:rPr>
          <w:rFonts w:ascii="Times New Roman" w:hAnsi="Times New Roman"/>
          <w:sz w:val="28"/>
          <w:szCs w:val="28"/>
          <w:lang w:val="en-US"/>
        </w:rPr>
        <w:t>tl</w:t>
      </w:r>
      <w:r w:rsidRPr="00984300">
        <w:rPr>
          <w:rFonts w:ascii="Times New Roman" w:hAnsi="Times New Roman"/>
          <w:sz w:val="28"/>
          <w:szCs w:val="28"/>
        </w:rPr>
        <w:t xml:space="preserve"> и сарагашской свиты живетского яруса девонской системы </w:t>
      </w:r>
      <w:r w:rsidRPr="00984300">
        <w:rPr>
          <w:rFonts w:ascii="Times New Roman" w:hAnsi="Times New Roman"/>
          <w:sz w:val="28"/>
          <w:szCs w:val="28"/>
          <w:lang w:val="en-US"/>
        </w:rPr>
        <w:t>D</w:t>
      </w:r>
      <w:r w:rsidRPr="00984300">
        <w:rPr>
          <w:rFonts w:ascii="Times New Roman" w:hAnsi="Times New Roman"/>
          <w:sz w:val="28"/>
          <w:szCs w:val="28"/>
          <w:vertAlign w:val="subscript"/>
        </w:rPr>
        <w:t>2</w:t>
      </w:r>
      <w:r w:rsidRPr="00984300">
        <w:rPr>
          <w:rFonts w:ascii="Times New Roman" w:hAnsi="Times New Roman"/>
          <w:sz w:val="28"/>
          <w:szCs w:val="28"/>
          <w:lang w:val="en-US"/>
        </w:rPr>
        <w:t>sr</w:t>
      </w:r>
      <w:r w:rsidRPr="00984300">
        <w:rPr>
          <w:rFonts w:ascii="Times New Roman" w:hAnsi="Times New Roman"/>
          <w:sz w:val="28"/>
          <w:szCs w:val="28"/>
        </w:rPr>
        <w:t xml:space="preserve"> наблюдается несогласие. </w:t>
      </w:r>
      <w:r w:rsidRPr="00984300">
        <w:rPr>
          <w:rFonts w:ascii="Times New Roman" w:hAnsi="Times New Roman"/>
          <w:sz w:val="28"/>
          <w:szCs w:val="28"/>
          <w:lang w:val="en-US"/>
        </w:rPr>
        <w:t>D</w:t>
      </w:r>
      <w:r w:rsidRPr="00984300">
        <w:rPr>
          <w:rFonts w:ascii="Times New Roman" w:hAnsi="Times New Roman"/>
          <w:sz w:val="28"/>
          <w:szCs w:val="28"/>
          <w:vertAlign w:val="subscript"/>
        </w:rPr>
        <w:t>2</w:t>
      </w:r>
      <w:r w:rsidRPr="00984300">
        <w:rPr>
          <w:rFonts w:ascii="Times New Roman" w:hAnsi="Times New Roman"/>
          <w:sz w:val="28"/>
          <w:szCs w:val="28"/>
          <w:lang w:val="en-US"/>
        </w:rPr>
        <w:t>tl</w:t>
      </w:r>
      <w:r w:rsidRPr="00984300">
        <w:rPr>
          <w:rFonts w:ascii="Times New Roman" w:hAnsi="Times New Roman"/>
          <w:sz w:val="28"/>
          <w:szCs w:val="28"/>
        </w:rPr>
        <w:t xml:space="preserve"> залегает под углом 30°, а </w:t>
      </w:r>
      <w:r w:rsidRPr="00984300">
        <w:rPr>
          <w:rFonts w:ascii="Times New Roman" w:hAnsi="Times New Roman"/>
          <w:sz w:val="28"/>
          <w:szCs w:val="28"/>
          <w:lang w:val="en-US"/>
        </w:rPr>
        <w:t>D</w:t>
      </w:r>
      <w:r w:rsidRPr="00984300">
        <w:rPr>
          <w:rFonts w:ascii="Times New Roman" w:hAnsi="Times New Roman"/>
          <w:sz w:val="28"/>
          <w:szCs w:val="28"/>
          <w:vertAlign w:val="subscript"/>
        </w:rPr>
        <w:t>2</w:t>
      </w:r>
      <w:r w:rsidRPr="00984300">
        <w:rPr>
          <w:rFonts w:ascii="Times New Roman" w:hAnsi="Times New Roman"/>
          <w:sz w:val="28"/>
          <w:szCs w:val="28"/>
          <w:lang w:val="en-US"/>
        </w:rPr>
        <w:t>sr</w:t>
      </w:r>
      <w:r w:rsidRPr="00984300">
        <w:rPr>
          <w:rFonts w:ascii="Times New Roman" w:hAnsi="Times New Roman"/>
          <w:sz w:val="28"/>
          <w:szCs w:val="28"/>
        </w:rPr>
        <w:t xml:space="preserve"> – 10° и 20°.</w:t>
      </w:r>
    </w:p>
    <w:p w:rsidR="00984300" w:rsidRDefault="00AF15A5" w:rsidP="00984300">
      <w:pPr>
        <w:pStyle w:val="30"/>
        <w:suppressAutoHyphens/>
        <w:spacing w:after="0" w:line="360" w:lineRule="auto"/>
        <w:ind w:firstLine="709"/>
        <w:jc w:val="both"/>
        <w:rPr>
          <w:rFonts w:ascii="Times New Roman" w:hAnsi="Times New Roman"/>
          <w:sz w:val="28"/>
          <w:szCs w:val="28"/>
        </w:rPr>
      </w:pPr>
      <w:r w:rsidRPr="00984300">
        <w:rPr>
          <w:rFonts w:ascii="Times New Roman" w:hAnsi="Times New Roman"/>
          <w:sz w:val="28"/>
          <w:szCs w:val="28"/>
        </w:rPr>
        <w:t xml:space="preserve">7) В районе реки Чернавка на контакте отложений сарагашской свиты живетского яруса девонской системы </w:t>
      </w:r>
      <w:r w:rsidRPr="00984300">
        <w:rPr>
          <w:rFonts w:ascii="Times New Roman" w:hAnsi="Times New Roman"/>
          <w:sz w:val="28"/>
          <w:szCs w:val="28"/>
          <w:lang w:val="en-US"/>
        </w:rPr>
        <w:t>D</w:t>
      </w:r>
      <w:r w:rsidRPr="00984300">
        <w:rPr>
          <w:rFonts w:ascii="Times New Roman" w:hAnsi="Times New Roman"/>
          <w:sz w:val="28"/>
          <w:szCs w:val="28"/>
          <w:vertAlign w:val="subscript"/>
        </w:rPr>
        <w:t>2</w:t>
      </w:r>
      <w:r w:rsidRPr="00984300">
        <w:rPr>
          <w:rFonts w:ascii="Times New Roman" w:hAnsi="Times New Roman"/>
          <w:sz w:val="28"/>
          <w:szCs w:val="28"/>
          <w:lang w:val="en-US"/>
        </w:rPr>
        <w:t>sr</w:t>
      </w:r>
      <w:r w:rsidRPr="00984300">
        <w:rPr>
          <w:rFonts w:ascii="Times New Roman" w:hAnsi="Times New Roman"/>
          <w:sz w:val="28"/>
          <w:szCs w:val="28"/>
        </w:rPr>
        <w:t xml:space="preserve"> и бейской свиты живетского яруса среднего отдела девонской системы </w:t>
      </w:r>
      <w:r w:rsidRPr="00984300">
        <w:rPr>
          <w:rFonts w:ascii="Times New Roman" w:hAnsi="Times New Roman"/>
          <w:sz w:val="28"/>
          <w:szCs w:val="28"/>
          <w:lang w:val="en-US"/>
        </w:rPr>
        <w:t>D</w:t>
      </w:r>
      <w:r w:rsidRPr="00984300">
        <w:rPr>
          <w:rFonts w:ascii="Times New Roman" w:hAnsi="Times New Roman"/>
          <w:sz w:val="28"/>
          <w:szCs w:val="28"/>
          <w:vertAlign w:val="subscript"/>
        </w:rPr>
        <w:t>2</w:t>
      </w:r>
      <w:r w:rsidRPr="00984300">
        <w:rPr>
          <w:rFonts w:ascii="Times New Roman" w:hAnsi="Times New Roman"/>
          <w:sz w:val="28"/>
          <w:szCs w:val="28"/>
          <w:lang w:val="en-US"/>
        </w:rPr>
        <w:t>bs</w:t>
      </w:r>
    </w:p>
    <w:p w:rsidR="00984300" w:rsidRDefault="00AF15A5" w:rsidP="00984300">
      <w:pPr>
        <w:pStyle w:val="30"/>
        <w:suppressAutoHyphens/>
        <w:spacing w:after="0" w:line="360" w:lineRule="auto"/>
        <w:ind w:firstLine="709"/>
        <w:jc w:val="both"/>
        <w:rPr>
          <w:rFonts w:ascii="Times New Roman" w:hAnsi="Times New Roman"/>
          <w:sz w:val="28"/>
          <w:szCs w:val="28"/>
        </w:rPr>
      </w:pPr>
      <w:r w:rsidRPr="00984300">
        <w:rPr>
          <w:rFonts w:ascii="Times New Roman" w:hAnsi="Times New Roman"/>
          <w:sz w:val="28"/>
          <w:szCs w:val="28"/>
        </w:rPr>
        <w:t xml:space="preserve"> наблюдается несогласие. </w:t>
      </w:r>
      <w:r w:rsidRPr="00984300">
        <w:rPr>
          <w:rFonts w:ascii="Times New Roman" w:hAnsi="Times New Roman"/>
          <w:sz w:val="28"/>
          <w:szCs w:val="28"/>
          <w:lang w:val="en-US"/>
        </w:rPr>
        <w:t>D</w:t>
      </w:r>
      <w:r w:rsidRPr="00984300">
        <w:rPr>
          <w:rFonts w:ascii="Times New Roman" w:hAnsi="Times New Roman"/>
          <w:sz w:val="28"/>
          <w:szCs w:val="28"/>
          <w:vertAlign w:val="subscript"/>
        </w:rPr>
        <w:t>2</w:t>
      </w:r>
      <w:r w:rsidRPr="00984300">
        <w:rPr>
          <w:rFonts w:ascii="Times New Roman" w:hAnsi="Times New Roman"/>
          <w:sz w:val="28"/>
          <w:szCs w:val="28"/>
          <w:lang w:val="en-US"/>
        </w:rPr>
        <w:t>sr</w:t>
      </w:r>
      <w:r w:rsidRPr="00984300">
        <w:rPr>
          <w:rFonts w:ascii="Times New Roman" w:hAnsi="Times New Roman"/>
          <w:sz w:val="28"/>
          <w:szCs w:val="28"/>
        </w:rPr>
        <w:t xml:space="preserve"> залегает под углом 10°, а </w:t>
      </w:r>
      <w:r w:rsidRPr="00984300">
        <w:rPr>
          <w:rFonts w:ascii="Times New Roman" w:hAnsi="Times New Roman"/>
          <w:sz w:val="28"/>
          <w:szCs w:val="28"/>
          <w:lang w:val="en-US"/>
        </w:rPr>
        <w:t>D</w:t>
      </w:r>
      <w:r w:rsidRPr="00984300">
        <w:rPr>
          <w:rFonts w:ascii="Times New Roman" w:hAnsi="Times New Roman"/>
          <w:sz w:val="28"/>
          <w:szCs w:val="28"/>
          <w:vertAlign w:val="subscript"/>
        </w:rPr>
        <w:t>2</w:t>
      </w:r>
      <w:r w:rsidRPr="00984300">
        <w:rPr>
          <w:rFonts w:ascii="Times New Roman" w:hAnsi="Times New Roman"/>
          <w:sz w:val="28"/>
          <w:szCs w:val="28"/>
          <w:lang w:val="en-US"/>
        </w:rPr>
        <w:t>bs</w:t>
      </w:r>
      <w:r w:rsidRPr="00984300">
        <w:rPr>
          <w:rFonts w:ascii="Times New Roman" w:hAnsi="Times New Roman"/>
          <w:sz w:val="28"/>
          <w:szCs w:val="28"/>
        </w:rPr>
        <w:t xml:space="preserve"> - 35°.</w:t>
      </w:r>
    </w:p>
    <w:p w:rsidR="00984300" w:rsidRDefault="00AF15A5" w:rsidP="00984300">
      <w:pPr>
        <w:pStyle w:val="30"/>
        <w:suppressAutoHyphens/>
        <w:spacing w:after="0" w:line="360" w:lineRule="auto"/>
        <w:ind w:firstLine="709"/>
        <w:jc w:val="both"/>
        <w:rPr>
          <w:rFonts w:ascii="Times New Roman" w:hAnsi="Times New Roman"/>
          <w:sz w:val="28"/>
          <w:szCs w:val="28"/>
        </w:rPr>
      </w:pPr>
      <w:r w:rsidRPr="00984300">
        <w:rPr>
          <w:rFonts w:ascii="Times New Roman" w:hAnsi="Times New Roman"/>
          <w:sz w:val="28"/>
          <w:szCs w:val="28"/>
        </w:rPr>
        <w:t>8)На юго-западе изучаемой территории в районе реки Чернавка</w:t>
      </w:r>
    </w:p>
    <w:p w:rsidR="00984300" w:rsidRDefault="00AF15A5" w:rsidP="00984300">
      <w:pPr>
        <w:pStyle w:val="30"/>
        <w:suppressAutoHyphens/>
        <w:spacing w:after="0" w:line="360" w:lineRule="auto"/>
        <w:ind w:firstLine="709"/>
        <w:jc w:val="both"/>
        <w:rPr>
          <w:rFonts w:ascii="Times New Roman" w:hAnsi="Times New Roman"/>
          <w:sz w:val="28"/>
          <w:szCs w:val="28"/>
        </w:rPr>
      </w:pPr>
      <w:r w:rsidRPr="00984300">
        <w:rPr>
          <w:rFonts w:ascii="Times New Roman" w:hAnsi="Times New Roman"/>
          <w:sz w:val="28"/>
          <w:szCs w:val="28"/>
        </w:rPr>
        <w:t xml:space="preserve">на контакте отложений бейской свиты живетского яруса среднего отдела девонской системы </w:t>
      </w:r>
      <w:r w:rsidRPr="00984300">
        <w:rPr>
          <w:rFonts w:ascii="Times New Roman" w:hAnsi="Times New Roman"/>
          <w:sz w:val="28"/>
          <w:szCs w:val="28"/>
          <w:lang w:val="en-US"/>
        </w:rPr>
        <w:t>D</w:t>
      </w:r>
      <w:r w:rsidRPr="00984300">
        <w:rPr>
          <w:rFonts w:ascii="Times New Roman" w:hAnsi="Times New Roman"/>
          <w:sz w:val="28"/>
          <w:szCs w:val="28"/>
          <w:vertAlign w:val="subscript"/>
        </w:rPr>
        <w:t>2</w:t>
      </w:r>
      <w:r w:rsidRPr="00984300">
        <w:rPr>
          <w:rFonts w:ascii="Times New Roman" w:hAnsi="Times New Roman"/>
          <w:sz w:val="28"/>
          <w:szCs w:val="28"/>
          <w:lang w:val="en-US"/>
        </w:rPr>
        <w:t>bs</w:t>
      </w:r>
      <w:r w:rsidRPr="00984300">
        <w:rPr>
          <w:rFonts w:ascii="Times New Roman" w:hAnsi="Times New Roman"/>
          <w:sz w:val="28"/>
          <w:szCs w:val="28"/>
        </w:rPr>
        <w:t xml:space="preserve"> и ойдановской свиты</w:t>
      </w:r>
      <w:r w:rsidR="00984300">
        <w:rPr>
          <w:rFonts w:ascii="Times New Roman" w:hAnsi="Times New Roman"/>
          <w:sz w:val="28"/>
          <w:szCs w:val="28"/>
        </w:rPr>
        <w:t xml:space="preserve"> </w:t>
      </w:r>
      <w:r w:rsidRPr="00984300">
        <w:rPr>
          <w:rFonts w:ascii="Times New Roman" w:hAnsi="Times New Roman"/>
          <w:sz w:val="28"/>
          <w:szCs w:val="28"/>
        </w:rPr>
        <w:t xml:space="preserve">франского яруса верхнего отдела девонской системы </w:t>
      </w:r>
      <w:r w:rsidRPr="00984300">
        <w:rPr>
          <w:rFonts w:ascii="Times New Roman" w:hAnsi="Times New Roman"/>
          <w:sz w:val="28"/>
          <w:szCs w:val="28"/>
          <w:lang w:val="en-US"/>
        </w:rPr>
        <w:t>D</w:t>
      </w:r>
      <w:r w:rsidRPr="00984300">
        <w:rPr>
          <w:rFonts w:ascii="Times New Roman" w:hAnsi="Times New Roman"/>
          <w:sz w:val="28"/>
          <w:szCs w:val="28"/>
          <w:vertAlign w:val="subscript"/>
        </w:rPr>
        <w:t>3</w:t>
      </w:r>
      <w:r w:rsidRPr="00984300">
        <w:rPr>
          <w:rFonts w:ascii="Times New Roman" w:hAnsi="Times New Roman"/>
          <w:sz w:val="28"/>
          <w:szCs w:val="28"/>
          <w:lang w:val="en-US"/>
        </w:rPr>
        <w:t>od</w:t>
      </w:r>
      <w:r w:rsidRPr="00984300">
        <w:rPr>
          <w:rFonts w:ascii="Times New Roman" w:hAnsi="Times New Roman"/>
          <w:sz w:val="28"/>
          <w:szCs w:val="28"/>
        </w:rPr>
        <w:t xml:space="preserve"> наблюдается несогласие. </w:t>
      </w:r>
      <w:r w:rsidRPr="00984300">
        <w:rPr>
          <w:rFonts w:ascii="Times New Roman" w:hAnsi="Times New Roman"/>
          <w:sz w:val="28"/>
          <w:szCs w:val="28"/>
          <w:lang w:val="en-US"/>
        </w:rPr>
        <w:t>D</w:t>
      </w:r>
      <w:r w:rsidRPr="00984300">
        <w:rPr>
          <w:rFonts w:ascii="Times New Roman" w:hAnsi="Times New Roman"/>
          <w:sz w:val="28"/>
          <w:szCs w:val="28"/>
          <w:vertAlign w:val="subscript"/>
        </w:rPr>
        <w:t>2</w:t>
      </w:r>
      <w:r w:rsidRPr="00984300">
        <w:rPr>
          <w:rFonts w:ascii="Times New Roman" w:hAnsi="Times New Roman"/>
          <w:sz w:val="28"/>
          <w:szCs w:val="28"/>
          <w:lang w:val="en-US"/>
        </w:rPr>
        <w:t>bs</w:t>
      </w:r>
      <w:r w:rsidRPr="00984300">
        <w:rPr>
          <w:rFonts w:ascii="Times New Roman" w:hAnsi="Times New Roman"/>
          <w:sz w:val="28"/>
          <w:szCs w:val="28"/>
        </w:rPr>
        <w:t xml:space="preserve"> залегает под углом 35°, а </w:t>
      </w:r>
      <w:r w:rsidRPr="00984300">
        <w:rPr>
          <w:rFonts w:ascii="Times New Roman" w:hAnsi="Times New Roman"/>
          <w:sz w:val="28"/>
          <w:szCs w:val="28"/>
          <w:lang w:val="en-US"/>
        </w:rPr>
        <w:t>D</w:t>
      </w:r>
      <w:r w:rsidRPr="00984300">
        <w:rPr>
          <w:rFonts w:ascii="Times New Roman" w:hAnsi="Times New Roman"/>
          <w:sz w:val="28"/>
          <w:szCs w:val="28"/>
          <w:vertAlign w:val="subscript"/>
        </w:rPr>
        <w:t>3</w:t>
      </w:r>
      <w:r w:rsidRPr="00984300">
        <w:rPr>
          <w:rFonts w:ascii="Times New Roman" w:hAnsi="Times New Roman"/>
          <w:sz w:val="28"/>
          <w:szCs w:val="28"/>
          <w:lang w:val="en-US"/>
        </w:rPr>
        <w:t>od</w:t>
      </w:r>
      <w:r w:rsidRPr="00984300">
        <w:rPr>
          <w:rFonts w:ascii="Times New Roman" w:hAnsi="Times New Roman"/>
          <w:sz w:val="28"/>
          <w:szCs w:val="28"/>
        </w:rPr>
        <w:t xml:space="preserve"> – 18°.</w:t>
      </w:r>
    </w:p>
    <w:p w:rsidR="00753D9C" w:rsidRPr="00E477FC" w:rsidRDefault="00D60A04" w:rsidP="00984300">
      <w:pPr>
        <w:pStyle w:val="11"/>
        <w:suppressAutoHyphens/>
        <w:spacing w:after="0"/>
        <w:ind w:left="0" w:firstLine="709"/>
        <w:rPr>
          <w:b/>
          <w:szCs w:val="18"/>
        </w:rPr>
      </w:pPr>
      <w:r>
        <w:rPr>
          <w:b/>
          <w:szCs w:val="18"/>
        </w:rPr>
        <w:br w:type="page"/>
      </w:r>
      <w:r w:rsidR="00753D9C" w:rsidRPr="00984300">
        <w:rPr>
          <w:b/>
          <w:szCs w:val="18"/>
        </w:rPr>
        <w:t xml:space="preserve">1.4 </w:t>
      </w:r>
      <w:r>
        <w:rPr>
          <w:b/>
          <w:szCs w:val="18"/>
        </w:rPr>
        <w:t>История геологического развития</w:t>
      </w:r>
    </w:p>
    <w:p w:rsidR="00D60A04" w:rsidRPr="00E477FC" w:rsidRDefault="00D60A04" w:rsidP="00984300">
      <w:pPr>
        <w:pStyle w:val="2"/>
        <w:widowControl/>
        <w:suppressAutoHyphens/>
        <w:ind w:left="0" w:right="0" w:firstLine="709"/>
        <w:rPr>
          <w:szCs w:val="29"/>
        </w:rPr>
      </w:pPr>
    </w:p>
    <w:p w:rsidR="00753D9C" w:rsidRPr="00984300" w:rsidRDefault="00753D9C" w:rsidP="00984300">
      <w:pPr>
        <w:pStyle w:val="2"/>
        <w:widowControl/>
        <w:suppressAutoHyphens/>
        <w:ind w:left="0" w:right="0" w:firstLine="709"/>
      </w:pPr>
      <w:r w:rsidRPr="00984300">
        <w:rPr>
          <w:szCs w:val="29"/>
        </w:rPr>
        <w:t xml:space="preserve">В </w:t>
      </w:r>
      <w:r w:rsidRPr="00984300">
        <w:t xml:space="preserve">геологической истории района, включающего юго-западную часть Чебаково-Балахтинской впадины и ее горного обрамления (Кузнецкий Алатау и Батеневский кряж) можно выделить четыре структурных яруса или этажа, соответствующих определенным этапам тектонического и геодинамического развития. </w:t>
      </w:r>
    </w:p>
    <w:p w:rsidR="00753D9C" w:rsidRPr="00984300" w:rsidRDefault="00753D9C" w:rsidP="00984300">
      <w:pPr>
        <w:pStyle w:val="2"/>
        <w:widowControl/>
        <w:suppressAutoHyphens/>
        <w:ind w:left="0" w:right="0" w:firstLine="709"/>
      </w:pPr>
      <w:r w:rsidRPr="00984300">
        <w:t xml:space="preserve">Первый, нижнепротерозойский структурный ярус представлен глубокометаморфизованными и сложнодислоцированными отложениями пихтерекской и кульчазинской толщ. Они сложены мраморами, кварцитами, гнейсами, метабазитами и метакоматиитами, которые выступают в тектонических блоках </w:t>
      </w:r>
      <w:r w:rsidRPr="00984300">
        <w:rPr>
          <w:szCs w:val="16"/>
        </w:rPr>
        <w:t xml:space="preserve">и, </w:t>
      </w:r>
      <w:r w:rsidRPr="00984300">
        <w:t xml:space="preserve">скорее всего, представляют собой реликты зеленокаменных поясов архей-раннепротерозойского фундамента праплатформы. </w:t>
      </w:r>
    </w:p>
    <w:p w:rsidR="00753D9C" w:rsidRPr="00984300" w:rsidRDefault="00753D9C" w:rsidP="00984300">
      <w:pPr>
        <w:pStyle w:val="2"/>
        <w:widowControl/>
        <w:suppressAutoHyphens/>
        <w:ind w:left="0" w:right="0" w:firstLine="709"/>
      </w:pPr>
      <w:r w:rsidRPr="00984300">
        <w:t xml:space="preserve">Второй, рифейский структурный ярус включает линейно дислоцированные вулканогенно-терригенно-карбонатные свиты, прорванные многочисленными интрузивными телами габброидного состава. </w:t>
      </w:r>
    </w:p>
    <w:p w:rsidR="00753D9C" w:rsidRPr="00984300" w:rsidRDefault="00753D9C" w:rsidP="00984300">
      <w:pPr>
        <w:pStyle w:val="2"/>
        <w:widowControl/>
        <w:suppressAutoHyphens/>
        <w:ind w:left="0" w:right="0" w:firstLine="709"/>
      </w:pPr>
      <w:r w:rsidRPr="00984300">
        <w:t xml:space="preserve">Предполагается, что базальная нижнерифейская белоиюсская свита, содержащая покровы метабазальтов с прослоями кремнистых сланцев, филлитов, карбонатных пород, сформировалась в глубоководных условиях и представляет собой фрагмент коры океанического типа. </w:t>
      </w:r>
    </w:p>
    <w:p w:rsidR="00753D9C" w:rsidRPr="00984300" w:rsidRDefault="00753D9C" w:rsidP="00984300">
      <w:pPr>
        <w:pStyle w:val="2"/>
        <w:widowControl/>
        <w:suppressAutoHyphens/>
        <w:ind w:left="0" w:right="0" w:firstLine="709"/>
      </w:pPr>
      <w:r w:rsidRPr="00984300">
        <w:t xml:space="preserve">Вулканогенно-осадочные толщи среднерифейской полуденной серии (сыннигская, тюримская и арамонская свиты), сложенные базальтами, андезито-базальтами, риодацитами, риолитами и ассоциирующими с ними турбидитами, кремнистыми сланцами и карбонатными породами, несут черты формирования в обстановке незрелой островной дуги (Гребенщикова, 1988). </w:t>
      </w:r>
    </w:p>
    <w:p w:rsidR="00753D9C" w:rsidRPr="00984300" w:rsidRDefault="00753D9C" w:rsidP="00984300">
      <w:pPr>
        <w:pStyle w:val="2"/>
        <w:widowControl/>
        <w:suppressAutoHyphens/>
        <w:ind w:left="0" w:right="0" w:firstLine="709"/>
      </w:pPr>
      <w:r w:rsidRPr="00984300">
        <w:t xml:space="preserve">Отложения верхнерифейских кульбюрстюгской и литвинской свит характеризуют различные обстановки накопления. Для кульбюрстюгской свиты, сложенной преимущественно продуктами вулканических извержений базальтового и трахибазальтового состава, грубообломочными и, реже, карбонатными осадочными породами, характерна резкая смена фаций и мощностей, что наряду с повышенной щелочностью вулканитов и молассоидным типом осадочных накоплений позволяет предполагать её формирование в условиях зоны тыловых рифтов. </w:t>
      </w:r>
    </w:p>
    <w:p w:rsidR="00753D9C" w:rsidRPr="00984300" w:rsidRDefault="00753D9C" w:rsidP="00984300">
      <w:pPr>
        <w:pStyle w:val="2"/>
        <w:widowControl/>
        <w:suppressAutoHyphens/>
        <w:ind w:left="0" w:right="0" w:firstLine="709"/>
      </w:pPr>
      <w:r w:rsidRPr="00984300">
        <w:t xml:space="preserve">Литвинская свита имеет выдержанное строение и состав и сложена известняками и доломитами с прослоями фосфатсодержащих силицилитов, глинистых и кремнистых сланцев, реже, песчаников, гравелитов и конгломератов. Подобная ассоциация морских и прибрежно-морских осадков характеризует скорее всего обстановки континентального шельфа. </w:t>
      </w:r>
    </w:p>
    <w:p w:rsidR="00753D9C" w:rsidRPr="00984300" w:rsidRDefault="00753D9C" w:rsidP="00984300">
      <w:pPr>
        <w:pStyle w:val="2"/>
        <w:widowControl/>
        <w:suppressAutoHyphens/>
        <w:ind w:left="0" w:right="0" w:firstLine="709"/>
      </w:pPr>
      <w:r w:rsidRPr="00984300">
        <w:t xml:space="preserve">В конце позднего рифея в результате коллизии произошло закрытие рифейской океанической структуры и образование шарьяжно-складчатоглыбовой области. Предшествующий вендскому времени перерыв в осадконакоплении отличается развитием аллитовых и ферриаллитовых кор выветривания, формирующихся за счет сложнодислоцированных рифейских толщ в условиях влажного и жаркого климата. </w:t>
      </w:r>
    </w:p>
    <w:p w:rsidR="00753D9C" w:rsidRPr="00984300" w:rsidRDefault="00753D9C" w:rsidP="00984300">
      <w:pPr>
        <w:pStyle w:val="2"/>
        <w:widowControl/>
        <w:suppressAutoHyphens/>
        <w:ind w:left="0" w:right="0" w:firstLine="709"/>
      </w:pPr>
      <w:r w:rsidRPr="00984300">
        <w:t xml:space="preserve">Третий структурный ярус сложен породными комплексами венда и кембрия. Они дислоцированы в одном плане, расчленены разломами на отдельные блоки. Предполагается, что вендское осадконакопление происходило в эпиконтинентальных озерно-морских бассейнах и лагунах с повышенной соленостью вод, что привело к формированию пестро цветных, нередко фосфатоносных и баритоносных пород. </w:t>
      </w:r>
    </w:p>
    <w:p w:rsidR="00753D9C" w:rsidRPr="00984300" w:rsidRDefault="00753D9C" w:rsidP="00984300">
      <w:pPr>
        <w:pStyle w:val="2"/>
        <w:widowControl/>
        <w:suppressAutoHyphens/>
        <w:ind w:left="0" w:right="0" w:firstLine="709"/>
      </w:pPr>
      <w:r w:rsidRPr="00984300">
        <w:t xml:space="preserve">В раннекембрийское время происходит трансгрессия морского бассейна и накопление в раннем и среднем кембрии мелководных терригеннокарбонатных толщ (тунгужульская, колоджульская, усинская, ефремкинская, безымянная свиты). Кембрийские отложения характеризуются пестротой состава, быстрой сменой фаций, незначительными площадями распространения и содержат покровы базальтов (колоджулъская, ефремкинская свиты). </w:t>
      </w:r>
    </w:p>
    <w:p w:rsidR="00753D9C" w:rsidRPr="00984300" w:rsidRDefault="00753D9C" w:rsidP="00984300">
      <w:pPr>
        <w:pStyle w:val="2"/>
        <w:widowControl/>
        <w:suppressAutoHyphens/>
        <w:ind w:left="0" w:right="0" w:firstLine="709"/>
      </w:pPr>
      <w:r w:rsidRPr="00984300">
        <w:t xml:space="preserve">В позднекембрийское и раниеордовикское время в регионе проявились интенсивные складчатые, шарьяжные и блоковые дислокации, сопровождающиеся внедрением многочисленных интрузий "пестрого" состава. Эта тектоно-магматическая активизация частично может быть увязана со скучиванием сиалических масс в результате закрытия Палеоазиатского океана, а частично с заложением и развитием Уйбатской континентальной рифтовой структуры. Именно с процессами континентального рифтогенеза связывают формирование кошкулакской свиты, в составе которой присутствуют субщелочные вулканические породы базальтового, трахитового и трахидацитового состава. </w:t>
      </w:r>
    </w:p>
    <w:p w:rsidR="00753D9C" w:rsidRPr="00984300" w:rsidRDefault="00753D9C" w:rsidP="00984300">
      <w:pPr>
        <w:pStyle w:val="2"/>
        <w:widowControl/>
        <w:suppressAutoHyphens/>
        <w:ind w:left="0" w:right="0" w:firstLine="709"/>
      </w:pPr>
      <w:r w:rsidRPr="00984300">
        <w:t xml:space="preserve">В течение ордовикского и, возможно, силурийского периодов район существовал в условиях континентального рифтогенного режима при преобладании блоковых вертикальных движений. Проявление в указанном регионе в ордовикское время щелочного (нефелиновые сиениты) и карбонатитового магматизма косвенно подтверждает такое предположение. </w:t>
      </w:r>
    </w:p>
    <w:p w:rsidR="00753D9C" w:rsidRPr="00984300" w:rsidRDefault="00753D9C" w:rsidP="00984300">
      <w:pPr>
        <w:pStyle w:val="2"/>
        <w:widowControl/>
        <w:suppressAutoHyphens/>
        <w:ind w:left="0" w:right="0" w:firstLine="709"/>
        <w:rPr>
          <w:szCs w:val="18"/>
        </w:rPr>
      </w:pPr>
      <w:r w:rsidRPr="00984300">
        <w:rPr>
          <w:szCs w:val="17"/>
        </w:rPr>
        <w:t xml:space="preserve">С </w:t>
      </w:r>
      <w:r w:rsidRPr="00984300">
        <w:rPr>
          <w:szCs w:val="18"/>
        </w:rPr>
        <w:t xml:space="preserve">раннего девона начинается принципиально новый этап (четвертый структурный ярус), который характеризуется интенсивными тектоническими движениями и активной вулканической деятельностью. В наземных условиях начались мощные излияния основных лав. Одновременно в мелководных водоемах накапливались красноцветные молассы, содержащие минералыиндикаторы (гипс, отпечатки галита) эвапоритовых обстановок седиментации. </w:t>
      </w:r>
    </w:p>
    <w:p w:rsidR="00753D9C" w:rsidRPr="00984300" w:rsidRDefault="00753D9C" w:rsidP="00984300">
      <w:pPr>
        <w:pStyle w:val="2"/>
        <w:widowControl/>
        <w:suppressAutoHyphens/>
        <w:ind w:left="0" w:right="0" w:firstLine="709"/>
      </w:pPr>
      <w:r w:rsidRPr="00984300">
        <w:t xml:space="preserve">Данная территория - одно из немногих мест на земном шаре, где сохранились остатки псилофитов (риниофитов) - первых наземных растений. В мелководных бассейнах существовали водоросли (строматолиты), филлоподы, ракоскорпионы. Разрезы вулканогенно-осадочных толщ нижнего девона, называемые быскарской серией, сильно отличаются друг от друга даже на незначительном расстоянии. На территории полигона находилось несколько центров вулканических извержений, которые являлись поставщиками лавового и пирокластического материала: базальтов, трахиандезитов и их туфов, трахириодацитов. Эти же породы, впоследствии перемытые, служили материалом для пород терригенного ряда, слагающих нижнематаракскую, придорожную и, отчасти, марченгашскую толщи. </w:t>
      </w:r>
    </w:p>
    <w:p w:rsidR="00753D9C" w:rsidRPr="00984300" w:rsidRDefault="00753D9C" w:rsidP="00984300">
      <w:pPr>
        <w:pStyle w:val="2"/>
        <w:widowControl/>
        <w:suppressAutoHyphens/>
        <w:ind w:left="0" w:right="0" w:firstLine="709"/>
      </w:pPr>
      <w:r w:rsidRPr="00984300">
        <w:t xml:space="preserve">Вулканизм проявлялся в раннем девоне неравномерно. На юго-западе полигона, например, вначале преобладали извержения эскплозивного характера и происходило формирование мощных толщ туфов и игнимбритов трахиандезитового состава (придорожная толща). Завершается этот отрезок времени обильными трещинными излияниями базальтовых лав с образованием покровов (марченгашская толща). Эта пестрая картина осложняется силловыми телами долеритов и, в гораздо меньшем количестве, трахириодацитов. </w:t>
      </w:r>
    </w:p>
    <w:p w:rsidR="00753D9C" w:rsidRPr="00984300" w:rsidRDefault="00753D9C" w:rsidP="00984300">
      <w:pPr>
        <w:pStyle w:val="2"/>
        <w:widowControl/>
        <w:suppressAutoHyphens/>
        <w:ind w:left="0" w:right="0" w:firstLine="709"/>
      </w:pPr>
      <w:r w:rsidRPr="00984300">
        <w:t xml:space="preserve">Следует отметить, что все вулканиты быскарской серии очень близки по времени накопления. Проявления вулканизма на территории полигона относятся к эмсскому веку раннего девона. Такой возраст их надежно доказан псилофитами, встреченными по всему разрезу в песчаниках и алевролитах красноцветной молассовой формации. В последние годы на основании установленной непрерывности разреза, находок флоры и спор к быскарской осадочно-вулканогенной серии предлагается относить терригенные толщи толтаковской и аскизской свит. </w:t>
      </w:r>
    </w:p>
    <w:p w:rsidR="00753D9C" w:rsidRPr="00984300" w:rsidRDefault="00753D9C" w:rsidP="00984300">
      <w:pPr>
        <w:pStyle w:val="2"/>
        <w:widowControl/>
        <w:suppressAutoHyphens/>
        <w:ind w:left="0" w:right="0" w:firstLine="709"/>
      </w:pPr>
      <w:r w:rsidRPr="00984300">
        <w:t xml:space="preserve">В Южно-Минусинской впадине накопление молассовой формации перемежалось редкими морскими трансгрессиями (рифовые известияки таштыпской свиты). </w:t>
      </w:r>
    </w:p>
    <w:p w:rsidR="00753D9C" w:rsidRPr="00984300" w:rsidRDefault="00753D9C" w:rsidP="00984300">
      <w:pPr>
        <w:pStyle w:val="2"/>
        <w:widowControl/>
        <w:suppressAutoHyphens/>
        <w:ind w:left="0" w:right="0" w:firstLine="709"/>
        <w:rPr>
          <w:szCs w:val="18"/>
        </w:rPr>
      </w:pPr>
      <w:r w:rsidRPr="00984300">
        <w:rPr>
          <w:szCs w:val="18"/>
        </w:rPr>
        <w:t xml:space="preserve">В последуюшем в геологической истории района наступает перерыв, включающий блоковые движения и складчатость. Этот перерыв, вызванный поднятием территории и ей денудацией, продолжался весь эйфельский век и известен в литературе под названием предживетского перерыва. </w:t>
      </w:r>
    </w:p>
    <w:p w:rsidR="00753D9C" w:rsidRPr="00984300" w:rsidRDefault="00753D9C" w:rsidP="00984300">
      <w:pPr>
        <w:pStyle w:val="2"/>
        <w:widowControl/>
        <w:suppressAutoHyphens/>
        <w:ind w:left="0" w:right="0" w:firstLine="709"/>
        <w:rPr>
          <w:szCs w:val="18"/>
        </w:rPr>
      </w:pPr>
      <w:r w:rsidRPr="00984300">
        <w:rPr>
          <w:szCs w:val="18"/>
        </w:rPr>
        <w:t xml:space="preserve">Начиная с живетского века, на территории Минусинских впадин преобладают морские условия. Бассейн был мелководный, возможно, первоначально пониженной солености. В бейское время здесь господствует теплое мелкое море с нормальной соленостью, населенное бентосной фауной (брахиоподы, кораллы, мшанки и др.). Предполагается, что море проникало с юга, из Южно-Минусинской впадины и Тувы. </w:t>
      </w:r>
    </w:p>
    <w:p w:rsidR="00753D9C" w:rsidRPr="00984300" w:rsidRDefault="00753D9C" w:rsidP="00984300">
      <w:pPr>
        <w:pStyle w:val="2"/>
        <w:widowControl/>
        <w:suppressAutoHyphens/>
        <w:ind w:left="0" w:right="0" w:firstLine="709"/>
      </w:pPr>
      <w:r w:rsidRPr="00984300">
        <w:t xml:space="preserve">В позднем девоне морской бассейн отступает. Осадконакопление происходило в субаквальных условиях, в мелководных обширных озерах и лагунах. Климат был аридным, жарким, способствующим накоплению красноцветных, преимущественно терригенных пород. В кохайское время площадь моря несколько увеличивается, затем снова сокращается. Условия осадконакопления в ойдановское и тубинское время были, таким образом, примерно близкими. Наличие барита и прослоев гипса в отложениях тубинской свиты свидетельствует о солоноватоводных условиях. В тубинской свите часто можно видеть знаки ряби, трещины усыхания, что указывает на чрезвычайную мелководность бассейнов. </w:t>
      </w:r>
    </w:p>
    <w:p w:rsidR="00753D9C" w:rsidRPr="00984300" w:rsidRDefault="00753D9C" w:rsidP="00984300">
      <w:pPr>
        <w:pStyle w:val="2"/>
        <w:widowControl/>
        <w:suppressAutoHyphens/>
        <w:ind w:left="0" w:right="0" w:firstLine="709"/>
        <w:rPr>
          <w:szCs w:val="18"/>
        </w:rPr>
      </w:pPr>
      <w:r w:rsidRPr="00984300">
        <w:rPr>
          <w:szCs w:val="18"/>
        </w:rPr>
        <w:t xml:space="preserve">В течение первой половины раннего карбона на территорию распространилась морская трансгрессия, сменившаяся в визе континентальными условиями осадконакопления (угленосный комплекс) в обширных пресноводных, либо солоновато водных озерных бассейнах, о чем свидетельствуют находки плауновых растений. </w:t>
      </w:r>
    </w:p>
    <w:p w:rsidR="00753D9C" w:rsidRPr="00984300" w:rsidRDefault="00753D9C" w:rsidP="00984300">
      <w:pPr>
        <w:pStyle w:val="2"/>
        <w:widowControl/>
        <w:suppressAutoHyphens/>
        <w:ind w:left="0" w:right="0" w:firstLine="709"/>
      </w:pPr>
      <w:r w:rsidRPr="00984300">
        <w:t xml:space="preserve">Накопление быстрянской, алтайской и самохвальской свит происходило в морских условиях. Морской бассейн наступал с севера, со стороны Томь-Колыванской зоны. Характерным для карбона является прекращение режима красноцветного осадконакопления, хотя тектонический план по сравнению с верхним девоном не претерпел значительных изменений. Среди нижнетурнейских отложений известны континентальные и мелководно-морские генетические типы пород, а также накопления застойных впадин, содержащие залежи фосфоритов и флюорита. Более молодые доугленосные, а также угленосные отложения визейского века и моложе на территории полигона размыты полностью. После карбона территория испытывала складчато-блоковые движения, поднятия и денудацию, в результате чего отложения конца палеозоя, мезозоя и дочетвертичного кайнозоя на территории полигона не сохранились. </w:t>
      </w:r>
    </w:p>
    <w:p w:rsidR="00753D9C" w:rsidRPr="00984300" w:rsidRDefault="00753D9C" w:rsidP="00984300">
      <w:pPr>
        <w:pStyle w:val="2"/>
        <w:widowControl/>
        <w:suppressAutoHyphens/>
        <w:ind w:left="0" w:right="0" w:firstLine="709"/>
      </w:pPr>
      <w:r w:rsidRPr="00984300">
        <w:t xml:space="preserve">Формирование и развитие почвенного покрова рассматривается с неогена. До этого времени обширный Южно-Сибирский пенеплен в северной своей части был покрыт хвойно-широколиственными лесами. Почвы широколиственных лесов в концу неогена в соответствии с общими изменениями природных условий претерпели значительное задернение и остепнение. </w:t>
      </w:r>
    </w:p>
    <w:p w:rsidR="00984300" w:rsidRDefault="00753D9C" w:rsidP="00984300">
      <w:pPr>
        <w:pStyle w:val="2"/>
        <w:widowControl/>
        <w:suppressAutoHyphens/>
        <w:ind w:left="0" w:right="0" w:firstLine="709"/>
      </w:pPr>
      <w:r w:rsidRPr="00984300">
        <w:t xml:space="preserve">Альпийский орогенез, изолировавший Минусинские впадины от непосредственного влияния пустынь Монголии и влажных воздушных потоков с Атлантики, усложнил весь комплекс природных условий. Климат приобрел черты современного, стал резкоконтинентальным. Изменения орографии и климата существенно сказались на растительности и почвообразовании. Миоценовая хвойно-широколиственная растительность стала частью мигрировать из Сибири в юго-западном направлении, а в массе изменяться на месте. </w:t>
      </w:r>
    </w:p>
    <w:p w:rsidR="00753D9C" w:rsidRPr="00984300" w:rsidRDefault="00753D9C" w:rsidP="00984300">
      <w:pPr>
        <w:pStyle w:val="2"/>
        <w:widowControl/>
        <w:suppressAutoHyphens/>
        <w:ind w:left="0" w:right="0" w:firstLine="709"/>
      </w:pPr>
      <w:r w:rsidRPr="00984300">
        <w:t xml:space="preserve">В четвертичный период продолжалось поднятие гор Южной Сибири, а в период горного оледенения произошло исчезновение широколиственных лесов. Их обедненные фитоценозы сохранились в отдельных рефугиумах. Широкое распространение получила холодостойкая темнохвойная тайга, тундровая растительность. В этой обстановке шло формирование своеобразного ландшафта - "плейстоценовой степи", когда в условиях сурового резкоконтинентального режима в позднем плейстоцене было, вероятно, положено начало дифференцировки той горной сосново-лиственнично-березовой лесостепи, которая сохранилась в Средней Сибири до наших дней в наименее измененном виде. При этом в зависимости от форм рельефа и создавшейся вертикальной микроклиматической обстановки шло усиление то лесных, то степных типов с дифференциацией последних по составу слагающих их представителей. В наиболее суровых и континентальных условиях восточного склона Кузнецкого Алатау и прилегающих частей Минусинской котловины в древесных породах произошло обособление почти в чистой культуре лиственничных лесов. Третичные реликты отмечены в Кузнецком Алатау. </w:t>
      </w:r>
    </w:p>
    <w:p w:rsidR="00753D9C" w:rsidRPr="00984300" w:rsidRDefault="00753D9C" w:rsidP="00984300">
      <w:pPr>
        <w:pStyle w:val="2"/>
        <w:widowControl/>
        <w:suppressAutoHyphens/>
        <w:ind w:left="0" w:right="0" w:firstLine="709"/>
      </w:pPr>
      <w:r w:rsidRPr="00984300">
        <w:t xml:space="preserve">По мере поднятия горных районов и изменения климата, почвы под лесами развивались по подзолистому типу, в то время как во впадинах, в связи с нарастанием похолодания, сухости и формирования вечной мерзлоты, усиливался процесс гумусообразования. По всей вероятности, почвенный </w:t>
      </w:r>
      <w:r w:rsidRPr="00984300">
        <w:rPr>
          <w:szCs w:val="16"/>
        </w:rPr>
        <w:t xml:space="preserve">покров </w:t>
      </w:r>
      <w:r w:rsidRPr="00984300">
        <w:t xml:space="preserve">впадин в то время в известной степени напоминал современные малогумусные маломощные карбонатные почвы высокогорных степных котловин. </w:t>
      </w:r>
    </w:p>
    <w:p w:rsidR="00753D9C" w:rsidRPr="00984300" w:rsidRDefault="00753D9C" w:rsidP="00984300">
      <w:pPr>
        <w:pStyle w:val="2"/>
        <w:widowControl/>
        <w:suppressAutoHyphens/>
        <w:ind w:left="0" w:right="0" w:firstLine="709"/>
      </w:pPr>
      <w:r w:rsidRPr="00984300">
        <w:t xml:space="preserve">Развитие почвообразовательного процесса на территории происходило различно в условиях горных районов и котловин. В горах этот процесс длительное время находился на лесной стадии, а на пониженных пространствах почвы через стадию криоксеротического периода и луговостепную в послеледниковое время переходят к современному степному периоду почвообразования. </w:t>
      </w:r>
    </w:p>
    <w:p w:rsidR="00753D9C" w:rsidRPr="00984300" w:rsidRDefault="00753D9C" w:rsidP="00984300">
      <w:pPr>
        <w:pStyle w:val="2"/>
        <w:widowControl/>
        <w:suppressAutoHyphens/>
        <w:ind w:left="0" w:right="0" w:firstLine="709"/>
      </w:pPr>
      <w:r w:rsidRPr="00984300">
        <w:t xml:space="preserve">Современные геоморфологические и биоклиматические условия определили возникновение и развитие следующих почвообразовательных макропроцессов: дернового, солончакового, солонцового, подзолистого, оглеения, оторфовывания, оруденения и первичного. </w:t>
      </w:r>
    </w:p>
    <w:p w:rsidR="00753D9C" w:rsidRPr="00984300" w:rsidRDefault="00753D9C" w:rsidP="00984300">
      <w:pPr>
        <w:pStyle w:val="2"/>
        <w:widowControl/>
        <w:suppressAutoHyphens/>
        <w:ind w:left="0" w:right="0" w:firstLine="709"/>
      </w:pPr>
      <w:r w:rsidRPr="00984300">
        <w:t xml:space="preserve">Дерновой процесс развит на разных элементах рельефа и на различных материнских породах подтаежного и лесостепного поясов. Солончаковый и солонцовый процессы развиваются в степной и лесостепной зонах. Подзолистый процесс проявляется в небольшой степени на положительных формах рельефа в лесостепном и выше расположенных почвенноклиматических поясах. Процессы оглеения, оторфовывания и оруденения развиваются во всех поясах на элементах рельефа с повышенным увлажнением и заболоченностью. Первичный почвообразовательный процесс, как и дерновой наиболее полно проявляется на свежем аллювии пойм и элювии коренных пород сильно эродированных элементов рельефа. </w:t>
      </w:r>
    </w:p>
    <w:p w:rsidR="00753D9C" w:rsidRPr="00984300" w:rsidRDefault="00753D9C" w:rsidP="00984300">
      <w:pPr>
        <w:pStyle w:val="2"/>
        <w:widowControl/>
        <w:suppressAutoHyphens/>
        <w:ind w:left="0" w:right="0" w:firstLine="709"/>
      </w:pPr>
      <w:r w:rsidRPr="00984300">
        <w:t xml:space="preserve">Ни один из перечисленных почвообразовательных процессов не развивается в настоящее время в чистом виде. В различных геоморфологических и биоклиматических условиях они проявляются В пространственновременных сочетаниях. Наиболее плодородные почвы создаются при условии интенсивного развития дернового почвообразовательного процесса, который сочетается во времени с умеренным развитием гумусообразования или подзолистого процесса. Такое благоприятное сочетание обнаруживается в лесостепной зоне Минусинского межгорного прогиба. </w:t>
      </w:r>
    </w:p>
    <w:p w:rsidR="00753D9C" w:rsidRPr="00984300" w:rsidRDefault="00753D9C" w:rsidP="00984300">
      <w:pPr>
        <w:pStyle w:val="2"/>
        <w:widowControl/>
        <w:suppressAutoHyphens/>
        <w:ind w:left="0" w:right="0" w:firstLine="709"/>
      </w:pPr>
      <w:r w:rsidRPr="00984300">
        <w:t xml:space="preserve">Пространственным комплексам геоморфологических, биоклиматических условий соответствуют сочетания почвообразовательных процессов, современное проявление которых определяет генезис следующих типов почв: бурых лесных, подзолистых, подзолисто-глеевых, серых лесных, дерново-карбонатных, черноземов, лугово-болотных, солончаков, пойменных аллювиально-луговых и малоразвитых почв. </w:t>
      </w:r>
    </w:p>
    <w:p w:rsidR="00753D9C" w:rsidRPr="00984300" w:rsidRDefault="00753D9C" w:rsidP="00984300">
      <w:pPr>
        <w:pStyle w:val="11"/>
        <w:suppressAutoHyphens/>
        <w:spacing w:after="0"/>
        <w:ind w:left="0" w:firstLine="709"/>
        <w:rPr>
          <w:szCs w:val="19"/>
        </w:rPr>
      </w:pPr>
      <w:r w:rsidRPr="00984300">
        <w:rPr>
          <w:szCs w:val="19"/>
        </w:rPr>
        <w:t xml:space="preserve">Развитие перечисленных типов во времени и пространстве создало современный почвенный покров Чулымо-Енисейской котловины и обрамляющих его горных сооружений Кузнецкого Алатау и Батеневского кряжа. </w:t>
      </w:r>
    </w:p>
    <w:p w:rsidR="00D60A04" w:rsidRDefault="00D60A04" w:rsidP="00984300">
      <w:pPr>
        <w:pStyle w:val="ab"/>
        <w:suppressAutoHyphens/>
        <w:spacing w:before="0" w:beforeAutospacing="0" w:after="0" w:afterAutospacing="0" w:line="360" w:lineRule="auto"/>
        <w:ind w:firstLine="709"/>
        <w:jc w:val="both"/>
        <w:rPr>
          <w:b/>
          <w:sz w:val="28"/>
          <w:szCs w:val="28"/>
          <w:lang w:val="en-US"/>
        </w:rPr>
      </w:pPr>
    </w:p>
    <w:p w:rsidR="00753D9C" w:rsidRPr="00E477FC" w:rsidRDefault="00753D9C" w:rsidP="00984300">
      <w:pPr>
        <w:pStyle w:val="ab"/>
        <w:suppressAutoHyphens/>
        <w:spacing w:before="0" w:beforeAutospacing="0" w:after="0" w:afterAutospacing="0" w:line="360" w:lineRule="auto"/>
        <w:ind w:firstLine="709"/>
        <w:jc w:val="both"/>
        <w:rPr>
          <w:sz w:val="28"/>
          <w:szCs w:val="28"/>
        </w:rPr>
      </w:pPr>
      <w:r w:rsidRPr="00984300">
        <w:rPr>
          <w:b/>
          <w:sz w:val="28"/>
          <w:szCs w:val="28"/>
        </w:rPr>
        <w:t>1.</w:t>
      </w:r>
      <w:r w:rsidR="00D60A04" w:rsidRPr="00E477FC">
        <w:rPr>
          <w:b/>
          <w:sz w:val="28"/>
          <w:szCs w:val="28"/>
        </w:rPr>
        <w:t>5</w:t>
      </w:r>
      <w:r w:rsidRPr="00984300">
        <w:rPr>
          <w:b/>
          <w:sz w:val="28"/>
          <w:szCs w:val="28"/>
        </w:rPr>
        <w:t xml:space="preserve"> Полезные ископаемые</w:t>
      </w:r>
    </w:p>
    <w:p w:rsidR="00D60A04" w:rsidRPr="00E477FC" w:rsidRDefault="00E477FC" w:rsidP="00984300">
      <w:pPr>
        <w:pStyle w:val="2"/>
        <w:widowControl/>
        <w:suppressAutoHyphens/>
        <w:ind w:left="0" w:right="0" w:firstLine="709"/>
        <w:rPr>
          <w:color w:val="FFFFFF"/>
        </w:rPr>
      </w:pPr>
      <w:r w:rsidRPr="00E477FC">
        <w:rPr>
          <w:color w:val="FFFFFF"/>
        </w:rPr>
        <w:t>геологический кузнецкий алатау стратиграфический</w:t>
      </w:r>
    </w:p>
    <w:p w:rsidR="00753D9C" w:rsidRPr="00984300" w:rsidRDefault="00753D9C" w:rsidP="00984300">
      <w:pPr>
        <w:pStyle w:val="2"/>
        <w:widowControl/>
        <w:suppressAutoHyphens/>
        <w:ind w:left="0" w:right="0" w:firstLine="709"/>
      </w:pPr>
      <w:r w:rsidRPr="00984300">
        <w:t>Полезные ископаемые — природные минеральные образования в земной коре неорганического и органического происхождения, которые при данном уровне техники могут быть использованы в народном хозяйстве в естественном виде или после соответствующей переработки. Скопления полезных ископаемых в земной коре образуют месторождения полезных ископаемых.</w:t>
      </w:r>
    </w:p>
    <w:p w:rsidR="00753D9C" w:rsidRPr="00984300" w:rsidRDefault="00753D9C" w:rsidP="00984300">
      <w:pPr>
        <w:pStyle w:val="2"/>
        <w:widowControl/>
        <w:suppressAutoHyphens/>
        <w:ind w:left="0" w:right="0" w:firstLine="709"/>
      </w:pPr>
      <w:r w:rsidRPr="00984300">
        <w:t>К полезным ископаемым относятся топливные ресурсы, необходимые для энергетики и транспорта; руды, содержащие металлы; песок, гранит, щебенка, глина — то, без чего не обойдется строительство; драгоценные камни и, разумеется, вода — основа всего живого.</w:t>
      </w:r>
    </w:p>
    <w:p w:rsidR="00753D9C" w:rsidRPr="00984300" w:rsidRDefault="00753D9C" w:rsidP="00984300">
      <w:pPr>
        <w:suppressAutoHyphens/>
        <w:spacing w:after="0" w:line="360" w:lineRule="auto"/>
        <w:ind w:firstLine="709"/>
        <w:jc w:val="both"/>
        <w:rPr>
          <w:rFonts w:ascii="Times New Roman" w:hAnsi="Times New Roman"/>
          <w:sz w:val="28"/>
          <w:szCs w:val="28"/>
        </w:rPr>
      </w:pPr>
      <w:r w:rsidRPr="00984300">
        <w:rPr>
          <w:rFonts w:ascii="Times New Roman" w:hAnsi="Times New Roman"/>
          <w:sz w:val="28"/>
          <w:szCs w:val="28"/>
        </w:rPr>
        <w:t>На изучаемой территории района свх. Крутоярский по анализу стратиграфической колонки</w:t>
      </w:r>
      <w:r w:rsidR="00984300">
        <w:rPr>
          <w:rFonts w:ascii="Times New Roman" w:hAnsi="Times New Roman"/>
          <w:sz w:val="28"/>
          <w:szCs w:val="28"/>
        </w:rPr>
        <w:t xml:space="preserve"> </w:t>
      </w:r>
      <w:r w:rsidRPr="00984300">
        <w:rPr>
          <w:rFonts w:ascii="Times New Roman" w:hAnsi="Times New Roman"/>
          <w:sz w:val="28"/>
          <w:szCs w:val="28"/>
        </w:rPr>
        <w:t>выявлено залегание бурых углей нижней юры на востоке.</w:t>
      </w:r>
    </w:p>
    <w:p w:rsidR="00C5319C" w:rsidRPr="00984300" w:rsidRDefault="00C5319C" w:rsidP="00984300">
      <w:pPr>
        <w:suppressAutoHyphens/>
        <w:spacing w:after="0" w:line="360" w:lineRule="auto"/>
        <w:ind w:firstLine="709"/>
        <w:jc w:val="both"/>
        <w:rPr>
          <w:rFonts w:ascii="Times New Roman" w:hAnsi="Times New Roman"/>
          <w:sz w:val="28"/>
          <w:szCs w:val="28"/>
        </w:rPr>
      </w:pPr>
      <w:r w:rsidRPr="00984300">
        <w:rPr>
          <w:rFonts w:ascii="Times New Roman" w:hAnsi="Times New Roman"/>
          <w:sz w:val="28"/>
          <w:szCs w:val="28"/>
        </w:rPr>
        <w:t>Отложения на территории проектной площади в основном представлены песчаниками, алевролитами, известняками и доломитами, которые являются породами коллекторами. Следовательно, эта площадь может быть перспективной на нефть и газ, но разведанных месторождений на ее территории нет.</w:t>
      </w:r>
    </w:p>
    <w:p w:rsidR="00753D9C" w:rsidRPr="00984300" w:rsidRDefault="00753D9C" w:rsidP="00984300">
      <w:pPr>
        <w:suppressAutoHyphens/>
        <w:spacing w:after="0" w:line="360" w:lineRule="auto"/>
        <w:ind w:firstLine="709"/>
        <w:jc w:val="both"/>
        <w:rPr>
          <w:rFonts w:ascii="Times New Roman" w:hAnsi="Times New Roman"/>
          <w:sz w:val="28"/>
          <w:szCs w:val="28"/>
          <w:lang w:bidi="he-IL"/>
        </w:rPr>
      </w:pPr>
      <w:r w:rsidRPr="00984300">
        <w:rPr>
          <w:rFonts w:ascii="Times New Roman" w:hAnsi="Times New Roman"/>
          <w:sz w:val="28"/>
          <w:szCs w:val="28"/>
          <w:lang w:bidi="he-IL"/>
        </w:rPr>
        <w:t>Строительные материалы.</w:t>
      </w:r>
    </w:p>
    <w:p w:rsidR="00753D9C" w:rsidRPr="00984300" w:rsidRDefault="00753D9C" w:rsidP="00984300">
      <w:pPr>
        <w:pStyle w:val="2"/>
        <w:widowControl/>
        <w:suppressAutoHyphens/>
        <w:ind w:left="0" w:right="0" w:firstLine="709"/>
      </w:pPr>
      <w:r w:rsidRPr="00984300">
        <w:t xml:space="preserve">Строительные камни и сырьё для производства строительных материалов в районе пользуются повсеместным распространением. В этих целях могут быть использованы и частично используются чуть не все разновидности горных пород докембрийского и палеозойского возраста. Например, карбонатные породы применяются для производства извести, магматические - для каменной кладки и в качестве бута. </w:t>
      </w:r>
    </w:p>
    <w:p w:rsidR="00753D9C" w:rsidRPr="00984300" w:rsidRDefault="00753D9C" w:rsidP="00984300">
      <w:pPr>
        <w:pStyle w:val="2"/>
        <w:widowControl/>
        <w:suppressAutoHyphens/>
        <w:ind w:left="0" w:right="0" w:firstLine="709"/>
      </w:pPr>
      <w:r w:rsidRPr="00984300">
        <w:t xml:space="preserve">Песчаники верхнего девона, а также сарагашской свиты благодаря плитчатому строению широко применяются в качестве строительного материала для кладки зданий, мощения тротуаров и т.д. Для этой же цели можно использовать долериты, которым свойственна грубоплитчатая отдельность. Эти породы могут быть пригодны и в качестве сырья для каменного литья: производства труб и других изделий. </w:t>
      </w:r>
    </w:p>
    <w:p w:rsidR="00753D9C" w:rsidRPr="00984300" w:rsidRDefault="00753D9C" w:rsidP="00984300">
      <w:pPr>
        <w:pStyle w:val="a5"/>
        <w:widowControl/>
        <w:suppressAutoHyphens/>
        <w:spacing w:line="360" w:lineRule="auto"/>
        <w:ind w:firstLine="709"/>
        <w:jc w:val="both"/>
        <w:rPr>
          <w:sz w:val="28"/>
          <w:szCs w:val="28"/>
          <w:lang w:bidi="he-IL"/>
        </w:rPr>
      </w:pPr>
      <w:r w:rsidRPr="00984300">
        <w:rPr>
          <w:sz w:val="28"/>
          <w:szCs w:val="28"/>
          <w:lang w:bidi="he-IL"/>
        </w:rPr>
        <w:t xml:space="preserve">Мергели и известняки, в частности сарагашской и бейской свит могут найти применение для производства цемента, строительной извести, флюсов. </w:t>
      </w:r>
    </w:p>
    <w:p w:rsidR="00753D9C" w:rsidRPr="00984300" w:rsidRDefault="00753D9C" w:rsidP="00984300">
      <w:pPr>
        <w:pStyle w:val="a5"/>
        <w:widowControl/>
        <w:suppressAutoHyphens/>
        <w:spacing w:line="360" w:lineRule="auto"/>
        <w:ind w:firstLine="709"/>
        <w:jc w:val="both"/>
        <w:rPr>
          <w:sz w:val="28"/>
          <w:szCs w:val="17"/>
          <w:lang w:bidi="he-IL"/>
        </w:rPr>
      </w:pPr>
      <w:r w:rsidRPr="00984300">
        <w:rPr>
          <w:sz w:val="28"/>
          <w:szCs w:val="28"/>
          <w:lang w:bidi="he-IL"/>
        </w:rPr>
        <w:t>Эоловые пески и суглинки могут использоваться для производства кирпича, строительных деталей, вяжущих растворов, В прошлом в пределах Хакасской пустыни превалировала дефляция, и в её отдельных участках, на подветренных склонах и у подножий накапливались пески, а позднее лессовидные суглинки, формируя соответствующие месторождения</w:t>
      </w:r>
      <w:r w:rsidRPr="00984300">
        <w:rPr>
          <w:sz w:val="28"/>
          <w:szCs w:val="17"/>
          <w:lang w:bidi="he-IL"/>
        </w:rPr>
        <w:t xml:space="preserve">. </w:t>
      </w:r>
    </w:p>
    <w:p w:rsidR="00753D9C" w:rsidRPr="00984300" w:rsidRDefault="00753D9C" w:rsidP="00984300">
      <w:pPr>
        <w:suppressAutoHyphens/>
        <w:spacing w:after="0" w:line="360" w:lineRule="auto"/>
        <w:ind w:firstLine="709"/>
        <w:jc w:val="both"/>
        <w:rPr>
          <w:rFonts w:ascii="Times New Roman" w:hAnsi="Times New Roman"/>
          <w:sz w:val="28"/>
          <w:szCs w:val="28"/>
        </w:rPr>
      </w:pPr>
      <w:r w:rsidRPr="00984300">
        <w:rPr>
          <w:rFonts w:ascii="Times New Roman" w:hAnsi="Times New Roman"/>
          <w:sz w:val="28"/>
          <w:szCs w:val="28"/>
        </w:rPr>
        <w:t>Минеральные грязи.</w:t>
      </w:r>
    </w:p>
    <w:p w:rsidR="00753D9C" w:rsidRPr="00984300" w:rsidRDefault="00753D9C" w:rsidP="00984300">
      <w:pPr>
        <w:pStyle w:val="a5"/>
        <w:widowControl/>
        <w:suppressAutoHyphens/>
        <w:spacing w:line="360" w:lineRule="auto"/>
        <w:ind w:firstLine="709"/>
        <w:jc w:val="both"/>
        <w:rPr>
          <w:sz w:val="28"/>
          <w:szCs w:val="28"/>
          <w:lang w:bidi="he-IL"/>
        </w:rPr>
      </w:pPr>
      <w:r w:rsidRPr="00984300">
        <w:rPr>
          <w:sz w:val="28"/>
          <w:szCs w:val="28"/>
          <w:lang w:bidi="he-IL"/>
        </w:rPr>
        <w:t xml:space="preserve">Лечебные грязи озера Шира залегают на глубине более </w:t>
      </w:r>
      <w:smartTag w:uri="urn:schemas-microsoft-com:office:smarttags" w:element="metricconverter">
        <w:smartTagPr>
          <w:attr w:name="ProductID" w:val="9 м"/>
        </w:smartTagPr>
        <w:r w:rsidRPr="00984300">
          <w:rPr>
            <w:sz w:val="28"/>
            <w:szCs w:val="28"/>
            <w:lang w:bidi="he-IL"/>
          </w:rPr>
          <w:t>9 м</w:t>
        </w:r>
      </w:smartTag>
      <w:r w:rsidRPr="00984300">
        <w:rPr>
          <w:sz w:val="28"/>
          <w:szCs w:val="28"/>
          <w:lang w:bidi="he-IL"/>
        </w:rPr>
        <w:t>. Они занимают площадь в 19.7 км</w:t>
      </w:r>
      <w:r w:rsidRPr="00984300">
        <w:rPr>
          <w:sz w:val="28"/>
          <w:szCs w:val="28"/>
          <w:vertAlign w:val="superscript"/>
          <w:lang w:bidi="he-IL"/>
        </w:rPr>
        <w:t>2</w:t>
      </w:r>
      <w:r w:rsidRPr="00984300">
        <w:rPr>
          <w:sz w:val="28"/>
          <w:szCs w:val="28"/>
          <w:lang w:bidi="he-IL"/>
        </w:rPr>
        <w:t xml:space="preserve">. Мощность залежей изменяется от </w:t>
      </w:r>
      <w:smartTag w:uri="urn:schemas-microsoft-com:office:smarttags" w:element="metricconverter">
        <w:smartTagPr>
          <w:attr w:name="ProductID" w:val="0.5 м"/>
        </w:smartTagPr>
        <w:r w:rsidRPr="00984300">
          <w:rPr>
            <w:i/>
            <w:iCs/>
            <w:sz w:val="28"/>
            <w:szCs w:val="28"/>
            <w:lang w:bidi="he-IL"/>
          </w:rPr>
          <w:t xml:space="preserve">0.5 </w:t>
        </w:r>
        <w:r w:rsidRPr="00984300">
          <w:rPr>
            <w:sz w:val="28"/>
            <w:szCs w:val="28"/>
            <w:lang w:bidi="he-IL"/>
          </w:rPr>
          <w:t>м</w:t>
        </w:r>
      </w:smartTag>
      <w:r w:rsidRPr="00984300">
        <w:rPr>
          <w:sz w:val="28"/>
          <w:szCs w:val="28"/>
          <w:lang w:bidi="he-IL"/>
        </w:rPr>
        <w:t xml:space="preserve"> в краевой части до </w:t>
      </w:r>
      <w:smartTag w:uri="urn:schemas-microsoft-com:office:smarttags" w:element="metricconverter">
        <w:smartTagPr>
          <w:attr w:name="ProductID" w:val="1,47 м"/>
        </w:smartTagPr>
        <w:r w:rsidRPr="00984300">
          <w:rPr>
            <w:sz w:val="28"/>
            <w:szCs w:val="28"/>
            <w:lang w:bidi="he-IL"/>
          </w:rPr>
          <w:t>1,47 м</w:t>
        </w:r>
      </w:smartTag>
      <w:r w:rsidRPr="00984300">
        <w:rPr>
          <w:sz w:val="28"/>
          <w:szCs w:val="28"/>
          <w:lang w:bidi="he-IL"/>
        </w:rPr>
        <w:t xml:space="preserve"> в центре на глубине около </w:t>
      </w:r>
      <w:smartTag w:uri="urn:schemas-microsoft-com:office:smarttags" w:element="metricconverter">
        <w:smartTagPr>
          <w:attr w:name="ProductID" w:val="13 м"/>
        </w:smartTagPr>
        <w:r w:rsidRPr="00984300">
          <w:rPr>
            <w:sz w:val="28"/>
            <w:szCs w:val="28"/>
            <w:lang w:bidi="he-IL"/>
          </w:rPr>
          <w:t>13 м</w:t>
        </w:r>
      </w:smartTag>
      <w:r w:rsidRPr="00984300">
        <w:rPr>
          <w:sz w:val="28"/>
          <w:szCs w:val="28"/>
          <w:lang w:bidi="he-IL"/>
        </w:rPr>
        <w:t>. Общие запасы, пригодные для эксплуатации в бальнеологических целях, составляют 18 млн.м</w:t>
      </w:r>
      <w:r w:rsidRPr="00984300">
        <w:rPr>
          <w:sz w:val="28"/>
          <w:szCs w:val="28"/>
          <w:vertAlign w:val="superscript"/>
          <w:lang w:bidi="he-IL"/>
        </w:rPr>
        <w:t>3</w:t>
      </w:r>
      <w:r w:rsidRPr="00984300">
        <w:rPr>
          <w:sz w:val="28"/>
          <w:szCs w:val="28"/>
          <w:lang w:bidi="he-IL"/>
        </w:rPr>
        <w:t xml:space="preserve">. Характерно повышенное содержание сероводорода (до 25 мг/л). Наиболее высокие лечебные свойства присущи грязям черного цвета, у темно-серых и серых илов эти показатели хуже. По химическому составу в них преобладают сульфаты натрия, магния, присутствуют также карбонаты, силикаты, оксиды алюминия и калия, железа, много микрокомпонентов. Общая минерализация грязевого раствора достигает 31.8-32.3 г/л. Нерастворимый осадок составляет 14.8-19.6 %. По химическому составу это в основном оксиды кальция, магния, алюминия, а также соединения железа, серы, калия. По качеству и составу Ширинские лечебные грязи не уступают лучшим в СНГ - Одесским лиманам, Сакам, Тамдукану, а по запасам являются одними из крупнейших. В настоящее время с силу ряда причин технического и экономического характера Ширинское месторождение находится в стадии консервации. </w:t>
      </w:r>
    </w:p>
    <w:p w:rsidR="00753D9C" w:rsidRPr="00984300" w:rsidRDefault="00753D9C" w:rsidP="00984300">
      <w:pPr>
        <w:pStyle w:val="2"/>
        <w:widowControl/>
        <w:suppressAutoHyphens/>
        <w:ind w:left="0" w:right="0" w:firstLine="709"/>
      </w:pPr>
      <w:r w:rsidRPr="00984300">
        <w:t>Минеральные озера.</w:t>
      </w:r>
    </w:p>
    <w:p w:rsidR="00753D9C" w:rsidRPr="00984300" w:rsidRDefault="00753D9C" w:rsidP="00984300">
      <w:pPr>
        <w:pStyle w:val="2"/>
        <w:widowControl/>
        <w:suppressAutoHyphens/>
        <w:ind w:left="0" w:right="0" w:firstLine="709"/>
      </w:pPr>
      <w:r w:rsidRPr="00984300">
        <w:t>Из всех минеральных водоемов края наиболее известным является целебное озеро Шира. Объем минеральной воды достигает 0.387 км</w:t>
      </w:r>
      <w:r w:rsidRPr="00984300">
        <w:rPr>
          <w:vertAlign w:val="superscript"/>
        </w:rPr>
        <w:t>3</w:t>
      </w:r>
      <w:r w:rsidRPr="00984300">
        <w:t xml:space="preserve">. По химическому составу вода сульфатно-хлоридная, натриевомагниевая с щелочной реакцией (рН </w:t>
      </w:r>
      <w:r w:rsidRPr="00984300">
        <w:rPr>
          <w:szCs w:val="20"/>
        </w:rPr>
        <w:t xml:space="preserve">+ </w:t>
      </w:r>
      <w:r w:rsidRPr="00984300">
        <w:t xml:space="preserve">8.9-9.2). В составе солей присутствуют следующие компоненты: К+Na – 4,6 г/л; Са - 0.,06 г/л; Mg - 1.,52 г/л; </w:t>
      </w:r>
      <w:r w:rsidRPr="00984300">
        <w:rPr>
          <w:lang w:val="en-US"/>
        </w:rPr>
        <w:t>SO</w:t>
      </w:r>
      <w:r w:rsidRPr="00984300">
        <w:rPr>
          <w:vertAlign w:val="subscript"/>
        </w:rPr>
        <w:t>4</w:t>
      </w:r>
      <w:r w:rsidRPr="00984300">
        <w:t xml:space="preserve"> - 10,91 г/л; </w:t>
      </w:r>
      <w:r w:rsidRPr="00984300">
        <w:rPr>
          <w:lang w:val="en-US"/>
        </w:rPr>
        <w:t>Cl</w:t>
      </w:r>
      <w:r w:rsidRPr="00984300">
        <w:t xml:space="preserve">- 2,58 г/л. НСО – 1,0 г/л. </w:t>
      </w:r>
    </w:p>
    <w:p w:rsidR="00753D9C" w:rsidRPr="00984300" w:rsidRDefault="00753D9C" w:rsidP="00984300">
      <w:pPr>
        <w:pStyle w:val="2"/>
        <w:widowControl/>
        <w:suppressAutoHyphens/>
        <w:ind w:left="0" w:right="0" w:firstLine="709"/>
      </w:pPr>
      <w:r w:rsidRPr="00984300">
        <w:t xml:space="preserve">Питание водоема обеспечивается за счет р. Сон (40.8 %), подземных (17%), антропогенных (6.1 %) и атмосферных (31.6 %) поступлений. </w:t>
      </w:r>
    </w:p>
    <w:p w:rsidR="00753D9C" w:rsidRPr="00984300" w:rsidRDefault="00753D9C" w:rsidP="00984300">
      <w:pPr>
        <w:pStyle w:val="2"/>
        <w:widowControl/>
        <w:suppressAutoHyphens/>
        <w:ind w:left="0" w:right="0" w:firstLine="709"/>
      </w:pPr>
      <w:r w:rsidRPr="00984300">
        <w:t xml:space="preserve">Образование минерального водоема тесно связано с водоносным горизонтом ойдановской свиты. Воды этих насыщенных солями горных пород, образовавшихся в условиях аридного климата, разгружаются в озеро и, испаряясь, способствуют накоплению в нем минеральных солей. </w:t>
      </w:r>
    </w:p>
    <w:p w:rsidR="00984300" w:rsidRDefault="00753D9C" w:rsidP="00984300">
      <w:pPr>
        <w:pStyle w:val="2"/>
        <w:widowControl/>
        <w:suppressAutoHyphens/>
        <w:ind w:left="0" w:right="0" w:firstLine="709"/>
      </w:pPr>
      <w:r w:rsidRPr="00984300">
        <w:t xml:space="preserve">Использование лечебных свойств озера началось в очень давние времена. О его целительной силе упоминают древние хакасские сказания и легенды, сообщения исследователей. А первые отдыхающие на его берегах появились в 1873 году, когда местные жители поставили здесь юрты и, купаясь в озерной воде, исцеляли свои недуги. Результаты лечения оказались хорошими, и известность озера стала расти. Учитывая это, в 1891 году власти открыли на Шира курорт, первый в Енисейской губернии. И выбор оказался удачным. </w:t>
      </w:r>
    </w:p>
    <w:p w:rsidR="00984300" w:rsidRDefault="00753D9C" w:rsidP="00984300">
      <w:pPr>
        <w:pStyle w:val="2"/>
        <w:widowControl/>
        <w:suppressAutoHyphens/>
        <w:ind w:left="0" w:right="0" w:firstLine="709"/>
      </w:pPr>
      <w:r w:rsidRPr="00984300">
        <w:t xml:space="preserve">Ныне это одно из наиболее известных сибирских лечебных мест, где работают самый крупный в Сибири республиканский курорт «Озеро Шира» и детский санаторий с таким же названием. Ежегодно эти здравницы посещают до восемнадцати тысяч взрослых и более двух с половиной тысяч детей. Рядом с ними вырос большой и современный поселок Жемчужный, в котором живут работники курорта, его многочисленных вспомогательных служб, развита сфера обслуживания отдыхающих. </w:t>
      </w:r>
    </w:p>
    <w:p w:rsidR="00753D9C" w:rsidRPr="00984300" w:rsidRDefault="00753D9C" w:rsidP="00984300">
      <w:pPr>
        <w:pStyle w:val="2"/>
        <w:widowControl/>
        <w:suppressAutoHyphens/>
        <w:ind w:left="0" w:right="0" w:firstLine="709"/>
      </w:pPr>
      <w:r w:rsidRPr="00984300">
        <w:t>Наряду с курортом и санаторием в лечебной зоне построено более десяти баз отдыха, принадлежащих различным предприятиям края. Кроме того, в теплое время года сюда приезжают отдыхать и лечиться самостоятельно много жителей края, отдалённых, уголков страны. Всего за год озеро Шира посещают более тридцати тысяч, человек. Размеры озера Шира впечатляют. Его овальное водное зеркало протянулось на девять с половиной километров при наибольшей ширине около пяти километров. В нем сосредоточено примерно 380 миллионов кубометров лечебной минеральной влаги. По ее запасам это наиболее крупный водоем страны, широко используемый ныне в практических целях.</w:t>
      </w:r>
    </w:p>
    <w:p w:rsidR="00753D9C" w:rsidRPr="00984300" w:rsidRDefault="00753D9C" w:rsidP="00984300">
      <w:pPr>
        <w:pStyle w:val="2"/>
        <w:widowControl/>
        <w:suppressAutoHyphens/>
        <w:ind w:left="0" w:right="0" w:firstLine="709"/>
      </w:pPr>
      <w:r w:rsidRPr="00984300">
        <w:t>Пресные озера.</w:t>
      </w:r>
    </w:p>
    <w:p w:rsidR="00984300" w:rsidRDefault="00753D9C" w:rsidP="00984300">
      <w:pPr>
        <w:pStyle w:val="2"/>
        <w:widowControl/>
        <w:suppressAutoHyphens/>
        <w:ind w:left="0" w:right="0" w:firstLine="709"/>
      </w:pPr>
      <w:r w:rsidRPr="00984300">
        <w:t>Озеро Инголь - это одна из наиболее ярких водных жемчужин центральной части края. Озеро в 1983 году объявлено памятником природы. В озеро впадают три ключа, небольших по размерам и крайне непостоянных по расходу воды. Из них наиболее известен Крутой ключ, впадающий с северной стороны. Он издавна считается целебным, поэтому его еще называют Железным или Святым.</w:t>
      </w:r>
      <w:r w:rsidR="00984300">
        <w:t xml:space="preserve"> </w:t>
      </w:r>
      <w:r w:rsidRPr="00984300">
        <w:t xml:space="preserve">Озерная вода пресная, очень прозрачная и чистая, дно просматривается на глубину до десяти метров. Как целебное озеро известно с середины прошлого века. Его название так и переводится - озеро здоровья. По сообщению томского профессора С. И. Залесского, впервые детально обследовавшего озеро летом 1891 года, здесь успешно исцелялись золотуха, ревматизмы, параличи, катары, внутренние и другие болезни. В то время это был уже известный 'дикий курорт' губернии. </w:t>
      </w:r>
    </w:p>
    <w:p w:rsidR="00984300" w:rsidRDefault="00753D9C" w:rsidP="00984300">
      <w:pPr>
        <w:pStyle w:val="2"/>
        <w:widowControl/>
        <w:suppressAutoHyphens/>
        <w:ind w:left="0" w:right="0" w:firstLine="709"/>
      </w:pPr>
      <w:r w:rsidRPr="00984300">
        <w:t>Затем озеро использовалось реже и в основном как место неорганизованного отдыха жителей окрестных сел. В послевоенное время на месте бывшей дачи на восточном берегу был открыт пионерский лагерь, ныне в нем отдыхают дети работников КАТЭКа.</w:t>
      </w:r>
      <w:r w:rsidR="00984300">
        <w:t xml:space="preserve"> </w:t>
      </w:r>
      <w:r w:rsidRPr="00984300">
        <w:t xml:space="preserve">Как лечебное озеро до недавних пор использовалось довольно ограниченно. Но в последние годы интерес к нему вновь возрос. В целебных целях применяется вода из Крутого ключа, содержащего повышенное количество углекислого железа и светло-серые иловые озерные грязи. В свежем виде грязи чистые, без механических примесей и сорных частиц. По составу в них отмечено повышенное содержание углекислого кальция, углекислоты, сероводорода. </w:t>
      </w:r>
    </w:p>
    <w:p w:rsidR="00984300" w:rsidRDefault="00753D9C" w:rsidP="00984300">
      <w:pPr>
        <w:pStyle w:val="2"/>
        <w:widowControl/>
        <w:suppressAutoHyphens/>
        <w:ind w:left="0" w:right="0" w:firstLine="709"/>
      </w:pPr>
      <w:r w:rsidRPr="00984300">
        <w:t>К сожалению, с точки зрения медицинских показаний озеро изучено очень слабо. А ведь потенциальные возможности Инголя очень большие. Это озеро в расцвете сил и может еще долго служить людям, если они проявят к нему должное внимание.</w:t>
      </w:r>
    </w:p>
    <w:p w:rsidR="00F0176B" w:rsidRPr="00E477FC" w:rsidRDefault="00D60A04" w:rsidP="00984300">
      <w:pPr>
        <w:pStyle w:val="a3"/>
        <w:suppressAutoHyphens/>
        <w:spacing w:before="0" w:line="360" w:lineRule="auto"/>
        <w:ind w:firstLine="709"/>
        <w:rPr>
          <w:b/>
          <w:iCs/>
        </w:rPr>
      </w:pPr>
      <w:r>
        <w:rPr>
          <w:b/>
          <w:iCs/>
        </w:rPr>
        <w:br w:type="page"/>
        <w:t>2. Проектная часть</w:t>
      </w:r>
    </w:p>
    <w:p w:rsidR="00D60A04" w:rsidRPr="00E477FC" w:rsidRDefault="00D60A04" w:rsidP="00984300">
      <w:pPr>
        <w:pStyle w:val="a3"/>
        <w:suppressAutoHyphens/>
        <w:spacing w:before="0" w:line="360" w:lineRule="auto"/>
        <w:ind w:firstLine="709"/>
        <w:rPr>
          <w:b/>
          <w:iCs/>
        </w:rPr>
      </w:pPr>
    </w:p>
    <w:p w:rsidR="00F0176B" w:rsidRPr="00E477FC" w:rsidRDefault="00F0176B" w:rsidP="00984300">
      <w:pPr>
        <w:pStyle w:val="a3"/>
        <w:suppressAutoHyphens/>
        <w:spacing w:before="0" w:line="360" w:lineRule="auto"/>
        <w:ind w:firstLine="709"/>
        <w:rPr>
          <w:b/>
          <w:iCs/>
        </w:rPr>
      </w:pPr>
      <w:r w:rsidRPr="00984300">
        <w:rPr>
          <w:b/>
          <w:iCs/>
        </w:rPr>
        <w:t>2.1</w:t>
      </w:r>
      <w:r w:rsidR="00D60A04">
        <w:rPr>
          <w:b/>
          <w:iCs/>
        </w:rPr>
        <w:t xml:space="preserve"> Целевое назначение работ</w:t>
      </w:r>
    </w:p>
    <w:p w:rsidR="00D60A04" w:rsidRPr="00E477FC" w:rsidRDefault="00D60A04" w:rsidP="00984300">
      <w:pPr>
        <w:pStyle w:val="a3"/>
        <w:suppressAutoHyphens/>
        <w:spacing w:before="0" w:line="360" w:lineRule="auto"/>
        <w:ind w:firstLine="709"/>
      </w:pPr>
    </w:p>
    <w:p w:rsidR="00F0176B" w:rsidRPr="00984300" w:rsidRDefault="00F0176B" w:rsidP="00984300">
      <w:pPr>
        <w:pStyle w:val="a3"/>
        <w:suppressAutoHyphens/>
        <w:spacing w:before="0" w:line="360" w:lineRule="auto"/>
        <w:ind w:firstLine="709"/>
      </w:pPr>
      <w:r w:rsidRPr="00984300">
        <w:t xml:space="preserve">Геолого-съемочные работы выполняются с основной целью: поиск месторождений минерального сырья. Все остальные задачи являются сопутствующими, это: </w:t>
      </w:r>
    </w:p>
    <w:p w:rsidR="00F0176B" w:rsidRPr="00984300" w:rsidRDefault="00F0176B" w:rsidP="00984300">
      <w:pPr>
        <w:pStyle w:val="a3"/>
        <w:suppressAutoHyphens/>
        <w:spacing w:before="0" w:line="360" w:lineRule="auto"/>
        <w:ind w:firstLine="709"/>
      </w:pPr>
      <w:r w:rsidRPr="00984300">
        <w:t xml:space="preserve">1) изучение геологического строения; </w:t>
      </w:r>
    </w:p>
    <w:p w:rsidR="00F0176B" w:rsidRPr="00984300" w:rsidRDefault="00F0176B" w:rsidP="00984300">
      <w:pPr>
        <w:pStyle w:val="a3"/>
        <w:suppressAutoHyphens/>
        <w:spacing w:before="0" w:line="360" w:lineRule="auto"/>
        <w:ind w:firstLine="709"/>
      </w:pPr>
      <w:r w:rsidRPr="00984300">
        <w:t xml:space="preserve">2) выявление типов пликативных пород и дизьюнктивных деформаций; </w:t>
      </w:r>
    </w:p>
    <w:p w:rsidR="00F0176B" w:rsidRPr="00984300" w:rsidRDefault="00F0176B" w:rsidP="00984300">
      <w:pPr>
        <w:pStyle w:val="a3"/>
        <w:suppressAutoHyphens/>
        <w:spacing w:before="0" w:line="360" w:lineRule="auto"/>
        <w:ind w:firstLine="709"/>
      </w:pPr>
      <w:r w:rsidRPr="00984300">
        <w:t xml:space="preserve">3) установление глубинного геологического строения; </w:t>
      </w:r>
    </w:p>
    <w:p w:rsidR="00F0176B" w:rsidRPr="00984300" w:rsidRDefault="00F0176B" w:rsidP="00984300">
      <w:pPr>
        <w:pStyle w:val="a3"/>
        <w:suppressAutoHyphens/>
        <w:spacing w:before="0" w:line="360" w:lineRule="auto"/>
        <w:ind w:firstLine="709"/>
      </w:pPr>
      <w:r w:rsidRPr="00984300">
        <w:t xml:space="preserve">4) изучения геологии четвертичных и современных отложений; </w:t>
      </w:r>
    </w:p>
    <w:p w:rsidR="00F0176B" w:rsidRPr="00984300" w:rsidRDefault="00F0176B" w:rsidP="00984300">
      <w:pPr>
        <w:pStyle w:val="a3"/>
        <w:suppressAutoHyphens/>
        <w:spacing w:before="0" w:line="360" w:lineRule="auto"/>
        <w:ind w:firstLine="709"/>
      </w:pPr>
      <w:r w:rsidRPr="00984300">
        <w:t xml:space="preserve">5) изучение экзогенных и эндогенных форм рельефа; </w:t>
      </w:r>
    </w:p>
    <w:p w:rsidR="00F0176B" w:rsidRPr="00984300" w:rsidRDefault="00F0176B" w:rsidP="00984300">
      <w:pPr>
        <w:pStyle w:val="a3"/>
        <w:suppressAutoHyphens/>
        <w:spacing w:before="0" w:line="360" w:lineRule="auto"/>
        <w:ind w:firstLine="709"/>
      </w:pPr>
      <w:r w:rsidRPr="00984300">
        <w:t>6) выявление генезиса проявления полезных ископаемых и связь их с магматическими и метаморфическими образованиями и др.</w:t>
      </w:r>
    </w:p>
    <w:p w:rsidR="00F0176B" w:rsidRPr="00984300" w:rsidRDefault="00F0176B" w:rsidP="00984300">
      <w:pPr>
        <w:pStyle w:val="a3"/>
        <w:suppressAutoHyphens/>
        <w:spacing w:before="0" w:line="360" w:lineRule="auto"/>
        <w:ind w:firstLine="709"/>
      </w:pPr>
      <w:r w:rsidRPr="00984300">
        <w:t xml:space="preserve">Геологическая съёмка проводится планомерно и комплексно с постепенно возрастающим масштабом. Съёмки определённого масштаба имеют свою специфику: крупно масштабные (М от 1:50000 до 1:25000)-проводятся на большей территории страны, особенно в горнопромышленных районах, цель - определение регионального прогноза и оценка ресурсов, результатом съёмки является выделение перспективных участков для постановки детальных геолого-съёмочных работ. </w:t>
      </w:r>
    </w:p>
    <w:p w:rsidR="00F0176B" w:rsidRPr="00984300" w:rsidRDefault="00F0176B" w:rsidP="00984300">
      <w:pPr>
        <w:suppressAutoHyphens/>
        <w:spacing w:after="0" w:line="360" w:lineRule="auto"/>
        <w:ind w:firstLine="709"/>
        <w:jc w:val="both"/>
        <w:rPr>
          <w:rFonts w:ascii="Times New Roman" w:hAnsi="Times New Roman"/>
          <w:sz w:val="28"/>
        </w:rPr>
      </w:pPr>
      <w:r w:rsidRPr="00984300">
        <w:rPr>
          <w:rFonts w:ascii="Times New Roman" w:hAnsi="Times New Roman"/>
          <w:sz w:val="28"/>
        </w:rPr>
        <w:t>При проектировании работ проводится анализ ранее выполненных геолого-съёмочных работ (и поисково-разведочных), на его основе определяется степень изученности геологического строения и полезных ископаемых площади. При оценке изученности принимается масштаб проведённой ранее съёмки, комплекс проведённых работ и исследований, сведения о полезных ископаемых.</w:t>
      </w:r>
    </w:p>
    <w:p w:rsidR="00F0176B" w:rsidRPr="00984300" w:rsidRDefault="00F0176B" w:rsidP="00984300">
      <w:pPr>
        <w:pStyle w:val="a3"/>
        <w:suppressAutoHyphens/>
        <w:spacing w:before="0" w:line="360" w:lineRule="auto"/>
        <w:ind w:firstLine="709"/>
      </w:pPr>
      <w:r w:rsidRPr="00984300">
        <w:t>Недостаточная для выявления и использования природных ресурсов или для решения актуальных научных вопросов изученность площади служит основанием для постановки более детальных геолого-съёмочных работ. Целевое назначение работ для конкретной площади важно ориентировать на решение этих задач и вопросов.</w:t>
      </w:r>
    </w:p>
    <w:p w:rsidR="00F0176B" w:rsidRPr="00984300" w:rsidRDefault="00F0176B" w:rsidP="00984300">
      <w:pPr>
        <w:pStyle w:val="a3"/>
        <w:suppressAutoHyphens/>
        <w:spacing w:before="0" w:line="360" w:lineRule="auto"/>
        <w:ind w:firstLine="709"/>
      </w:pPr>
      <w:r w:rsidRPr="00984300">
        <w:t>Для исследуемой площади проводятся геолого-съёмочные работы масштаба 1:50000. Основной целью и отличием от более мелко масштабных съёмок является обязательное выявление перспектив главных для данного района полезных ископаемых, обнаружение и геологическая оценка проявлений и месторождений их. Это влечет за собой необходимость более детального изучения геологического строения не только на поверхности, но и на глубине с широким использованием геофизических методов и определенных объемов буровых работ.</w:t>
      </w:r>
    </w:p>
    <w:p w:rsidR="00984300" w:rsidRDefault="00F0176B" w:rsidP="00984300">
      <w:pPr>
        <w:suppressAutoHyphens/>
        <w:spacing w:after="0" w:line="360" w:lineRule="auto"/>
        <w:ind w:firstLine="709"/>
        <w:jc w:val="both"/>
        <w:rPr>
          <w:rFonts w:ascii="Times New Roman" w:hAnsi="Times New Roman"/>
          <w:sz w:val="28"/>
        </w:rPr>
      </w:pPr>
      <w:r w:rsidRPr="00984300">
        <w:rPr>
          <w:rFonts w:ascii="Times New Roman" w:hAnsi="Times New Roman"/>
          <w:sz w:val="28"/>
        </w:rPr>
        <w:t>Таким образом, целевое назначение для данной площади может быть сформулировано так: составление геологической карты масштаба 1:50000, основанной на современных методологических подходах, выявление перспективных участков под постановку более детальных работ (поисковых).</w:t>
      </w:r>
      <w:r w:rsidR="00984300">
        <w:rPr>
          <w:rFonts w:ascii="Times New Roman" w:hAnsi="Times New Roman"/>
          <w:sz w:val="28"/>
        </w:rPr>
        <w:t xml:space="preserve"> </w:t>
      </w:r>
    </w:p>
    <w:p w:rsidR="00F0176B" w:rsidRPr="00984300" w:rsidRDefault="00F0176B" w:rsidP="00984300">
      <w:pPr>
        <w:suppressAutoHyphens/>
        <w:spacing w:after="0" w:line="360" w:lineRule="auto"/>
        <w:ind w:firstLine="709"/>
        <w:jc w:val="both"/>
        <w:rPr>
          <w:rFonts w:ascii="Times New Roman" w:hAnsi="Times New Roman"/>
          <w:sz w:val="28"/>
        </w:rPr>
      </w:pPr>
      <w:r w:rsidRPr="00984300">
        <w:rPr>
          <w:rFonts w:ascii="Times New Roman" w:hAnsi="Times New Roman"/>
          <w:sz w:val="28"/>
        </w:rPr>
        <w:t>Задачи, решаемые в ходе геолого-съемочных работ следующие: детализация литолого-стратиграфических подразделений, установление закономерностей литофаций и мощностей отдельных стратонов, изучение формационных комплексов, выделение перерывов и несогласий в залегании пород, изучение палеогеографических условий седиментогенеза, детализация тектонических элементов и структурных форм, изучение условий залегания. Необходимо провести поисково-разведочные работы с целью выявления диагностических признаков полезных ископаемых, изучение геохимических и геологических критериев нефтегазоносности.</w:t>
      </w:r>
    </w:p>
    <w:p w:rsidR="00D60A04" w:rsidRPr="00E477FC" w:rsidRDefault="00D60A04" w:rsidP="00984300">
      <w:pPr>
        <w:pStyle w:val="a3"/>
        <w:suppressAutoHyphens/>
        <w:spacing w:before="0" w:line="360" w:lineRule="auto"/>
        <w:ind w:firstLine="709"/>
        <w:rPr>
          <w:b/>
          <w:iCs/>
        </w:rPr>
      </w:pPr>
    </w:p>
    <w:p w:rsidR="00F0176B" w:rsidRPr="00E477FC" w:rsidRDefault="00F0176B" w:rsidP="00984300">
      <w:pPr>
        <w:pStyle w:val="a3"/>
        <w:suppressAutoHyphens/>
        <w:spacing w:before="0" w:line="360" w:lineRule="auto"/>
        <w:ind w:firstLine="709"/>
        <w:rPr>
          <w:b/>
          <w:iCs/>
        </w:rPr>
      </w:pPr>
      <w:r w:rsidRPr="00984300">
        <w:rPr>
          <w:b/>
          <w:iCs/>
        </w:rPr>
        <w:t>2.2</w:t>
      </w:r>
      <w:r w:rsidR="00D60A04">
        <w:rPr>
          <w:b/>
          <w:iCs/>
        </w:rPr>
        <w:t xml:space="preserve"> Методика и объем работ</w:t>
      </w:r>
    </w:p>
    <w:p w:rsidR="00D60A04" w:rsidRPr="00D60A04" w:rsidRDefault="00D60A04" w:rsidP="00984300">
      <w:pPr>
        <w:pStyle w:val="a3"/>
        <w:suppressAutoHyphens/>
        <w:spacing w:before="0" w:line="360" w:lineRule="auto"/>
        <w:ind w:firstLine="709"/>
        <w:rPr>
          <w:iCs/>
        </w:rPr>
      </w:pPr>
    </w:p>
    <w:p w:rsidR="00F0176B" w:rsidRPr="00D60A04" w:rsidRDefault="00F0176B" w:rsidP="00984300">
      <w:pPr>
        <w:pStyle w:val="a3"/>
        <w:suppressAutoHyphens/>
        <w:spacing w:before="0" w:line="360" w:lineRule="auto"/>
        <w:ind w:firstLine="709"/>
        <w:rPr>
          <w:b/>
          <w:iCs/>
        </w:rPr>
      </w:pPr>
      <w:r w:rsidRPr="00D60A04">
        <w:rPr>
          <w:b/>
          <w:iCs/>
        </w:rPr>
        <w:t>2.2.1</w:t>
      </w:r>
      <w:r w:rsidR="00D60A04" w:rsidRPr="00D60A04">
        <w:rPr>
          <w:b/>
          <w:iCs/>
        </w:rPr>
        <w:t xml:space="preserve"> Проектирование работ</w:t>
      </w:r>
    </w:p>
    <w:p w:rsidR="00F0176B" w:rsidRPr="00984300" w:rsidRDefault="00F0176B" w:rsidP="00984300">
      <w:pPr>
        <w:pStyle w:val="a3"/>
        <w:suppressAutoHyphens/>
        <w:spacing w:before="0" w:line="360" w:lineRule="auto"/>
        <w:ind w:firstLine="709"/>
      </w:pPr>
      <w:r w:rsidRPr="00984300">
        <w:t>Подготовка к работам по геологической съёмке и поискам играет большую роль, и на ее организацию должно быть обращено особое внимание. Основные задачи этого периода (подготовительного) сводятся к следующим: составление проекта работ, организация партии, обеспечение ее необходимым снаряжением и оборудованием, а так же топографическими картами и материалами аэрофотосъемки, изучение фондовых и литературных материалов по району работ.</w:t>
      </w:r>
    </w:p>
    <w:p w:rsidR="00F0176B" w:rsidRPr="00984300" w:rsidRDefault="00F0176B" w:rsidP="00984300">
      <w:pPr>
        <w:pStyle w:val="a3"/>
        <w:suppressAutoHyphens/>
        <w:spacing w:before="0" w:line="360" w:lineRule="auto"/>
        <w:ind w:firstLine="709"/>
      </w:pPr>
      <w:r w:rsidRPr="00984300">
        <w:t>В связи с этим проводятся следующие виды работ:</w:t>
      </w:r>
    </w:p>
    <w:p w:rsidR="00F0176B" w:rsidRPr="00984300" w:rsidRDefault="00F0176B" w:rsidP="00984300">
      <w:pPr>
        <w:pStyle w:val="a3"/>
        <w:suppressAutoHyphens/>
        <w:spacing w:before="0" w:line="360" w:lineRule="auto"/>
        <w:ind w:firstLine="709"/>
      </w:pPr>
      <w:r w:rsidRPr="00984300">
        <w:t xml:space="preserve">1. Изучение геологического строения и оценка полезных ископаемых исследуемой площади по результатам предыдущих геологических исследований, опубликованных в литературе или хранящихся в фондах соответствующего регионального геологического центра. При этом охватывают как можно большую часть информации и оценивают ее кондиционность, делая соответствующие выводы о степени изученности площади. </w:t>
      </w:r>
    </w:p>
    <w:p w:rsidR="00F0176B" w:rsidRPr="00984300" w:rsidRDefault="00F0176B" w:rsidP="00984300">
      <w:pPr>
        <w:pStyle w:val="a3"/>
        <w:suppressAutoHyphens/>
        <w:spacing w:before="0" w:line="360" w:lineRule="auto"/>
        <w:ind w:firstLine="709"/>
      </w:pPr>
      <w:r w:rsidRPr="00984300">
        <w:t>2. Составляется проект геолого-съемочных работ и смета, в которой помесячно проводится финансирование всех видов работ. При составлении проекта и сметы используются справочники укрупненных сметных норм (СУСН) и справочники сметных норм (ССН). Основной главой проекта является методика геолого-съемочных работ и оценка минерального сырья.</w:t>
      </w:r>
    </w:p>
    <w:p w:rsidR="00F0176B" w:rsidRPr="00984300" w:rsidRDefault="00F0176B" w:rsidP="00984300">
      <w:pPr>
        <w:pStyle w:val="a3"/>
        <w:suppressAutoHyphens/>
        <w:spacing w:before="0" w:line="360" w:lineRule="auto"/>
        <w:ind w:firstLine="709"/>
      </w:pPr>
      <w:r w:rsidRPr="00984300">
        <w:t>3. Подготовка топокарт, материалов аэрофотосъемки и космофотосьемки: изготовление топоосновы нужных масштабов.</w:t>
      </w:r>
    </w:p>
    <w:p w:rsidR="00F0176B" w:rsidRPr="00984300" w:rsidRDefault="00F0176B" w:rsidP="00984300">
      <w:pPr>
        <w:suppressAutoHyphens/>
        <w:spacing w:after="0" w:line="360" w:lineRule="auto"/>
        <w:ind w:firstLine="709"/>
        <w:jc w:val="both"/>
        <w:rPr>
          <w:rFonts w:ascii="Times New Roman" w:hAnsi="Times New Roman"/>
          <w:sz w:val="28"/>
        </w:rPr>
      </w:pPr>
      <w:r w:rsidRPr="00984300">
        <w:rPr>
          <w:rFonts w:ascii="Times New Roman" w:hAnsi="Times New Roman"/>
          <w:sz w:val="28"/>
        </w:rPr>
        <w:t>4. Предварительное дешифрирование аэрофотоснимков и космофотоснимков. В процессе дешифрирования устанавливается связь снимков с геологическим строением и тектоникой. Выявляются проблемные вопросы, и намечается план выявления деталей геологического строения. Особое внимание уделяется вопросам обнаружения и прогноза месторождений минерального сырья.</w:t>
      </w:r>
    </w:p>
    <w:p w:rsidR="00F0176B" w:rsidRPr="00984300" w:rsidRDefault="00F0176B" w:rsidP="00984300">
      <w:pPr>
        <w:pStyle w:val="a3"/>
        <w:suppressAutoHyphens/>
        <w:spacing w:before="0" w:line="360" w:lineRule="auto"/>
        <w:ind w:firstLine="709"/>
      </w:pPr>
      <w:r w:rsidRPr="00984300">
        <w:t>5. Подбор снаряжения и оборудования. В течение месяца производится подбор разного снаряжения и инструмента. Особое внимание уделяется приборам, с помощью которых планируется проводить работы.</w:t>
      </w:r>
    </w:p>
    <w:p w:rsidR="00F0176B" w:rsidRPr="00984300" w:rsidRDefault="00F0176B" w:rsidP="00984300">
      <w:pPr>
        <w:pStyle w:val="a3"/>
        <w:suppressAutoHyphens/>
        <w:spacing w:before="0" w:line="360" w:lineRule="auto"/>
        <w:ind w:firstLine="709"/>
      </w:pPr>
      <w:r w:rsidRPr="00984300">
        <w:t>Основа набора - проект, в котором предусмотрен штат съемочной партии, объем работ и исследований, личное снаряжение подбирается в зависимости от физико-географических условий места проведения работ. Выбор транспортных средств так же зависит от этих условий. Основное - автомобили, вездеходы, тракторы, тягачи: вспомогательное - живой транспорт. Оборудование и приборы выбираются исходя из запланированного вида работ.</w:t>
      </w:r>
    </w:p>
    <w:p w:rsidR="00F0176B" w:rsidRPr="00984300" w:rsidRDefault="00F0176B" w:rsidP="00984300">
      <w:pPr>
        <w:pStyle w:val="a3"/>
        <w:suppressAutoHyphens/>
        <w:spacing w:before="0" w:line="360" w:lineRule="auto"/>
        <w:ind w:firstLine="709"/>
      </w:pPr>
      <w:r w:rsidRPr="00984300">
        <w:t>Период заканчивается защитой проекта и утверждением сметы. После этого начальник партии открывает счет в банке и при возможности начинает работы.</w:t>
      </w:r>
    </w:p>
    <w:p w:rsidR="00D60A04" w:rsidRPr="00E477FC" w:rsidRDefault="00D60A04" w:rsidP="00984300">
      <w:pPr>
        <w:pStyle w:val="a3"/>
        <w:suppressAutoHyphens/>
        <w:spacing w:before="0" w:line="360" w:lineRule="auto"/>
        <w:ind w:firstLine="709"/>
      </w:pPr>
    </w:p>
    <w:p w:rsidR="00F0176B" w:rsidRPr="00984300" w:rsidRDefault="00F0176B" w:rsidP="00984300">
      <w:pPr>
        <w:pStyle w:val="a3"/>
        <w:suppressAutoHyphens/>
        <w:spacing w:before="0" w:line="360" w:lineRule="auto"/>
        <w:ind w:firstLine="709"/>
        <w:rPr>
          <w:lang w:val="en-US"/>
        </w:rPr>
      </w:pPr>
      <w:r w:rsidRPr="00984300">
        <w:t>Таблица 1 – Состав партии.</w:t>
      </w:r>
    </w:p>
    <w:tbl>
      <w:tblPr>
        <w:tblW w:w="5000" w:type="pct"/>
        <w:tblCellMar>
          <w:left w:w="30" w:type="dxa"/>
          <w:right w:w="30" w:type="dxa"/>
        </w:tblCellMar>
        <w:tblLook w:val="0000" w:firstRow="0" w:lastRow="0" w:firstColumn="0" w:lastColumn="0" w:noHBand="0" w:noVBand="0"/>
      </w:tblPr>
      <w:tblGrid>
        <w:gridCol w:w="2101"/>
        <w:gridCol w:w="3930"/>
        <w:gridCol w:w="3384"/>
      </w:tblGrid>
      <w:tr w:rsidR="00F0176B" w:rsidRPr="00D60A04" w:rsidTr="00D60A04">
        <w:trPr>
          <w:trHeight w:val="20"/>
        </w:trPr>
        <w:tc>
          <w:tcPr>
            <w:tcW w:w="1116" w:type="pct"/>
            <w:tcBorders>
              <w:top w:val="single" w:sz="2" w:space="0" w:color="000000"/>
              <w:left w:val="single" w:sz="2" w:space="0" w:color="000000"/>
              <w:bottom w:val="nil"/>
              <w:right w:val="single" w:sz="2" w:space="0" w:color="000000"/>
            </w:tcBorders>
          </w:tcPr>
          <w:p w:rsidR="00F0176B" w:rsidRPr="00D60A04" w:rsidRDefault="00F0176B" w:rsidP="00D60A04">
            <w:pPr>
              <w:suppressAutoHyphens/>
              <w:autoSpaceDE w:val="0"/>
              <w:autoSpaceDN w:val="0"/>
              <w:adjustRightInd w:val="0"/>
              <w:spacing w:after="0" w:line="360" w:lineRule="auto"/>
              <w:jc w:val="both"/>
              <w:rPr>
                <w:rFonts w:ascii="Times New Roman" w:hAnsi="Times New Roman"/>
                <w:sz w:val="20"/>
                <w:szCs w:val="20"/>
              </w:rPr>
            </w:pPr>
            <w:r w:rsidRPr="00D60A04">
              <w:rPr>
                <w:rFonts w:ascii="Times New Roman" w:hAnsi="Times New Roman"/>
                <w:sz w:val="20"/>
                <w:szCs w:val="20"/>
              </w:rPr>
              <w:t>наименование должностей и профессий</w:t>
            </w:r>
          </w:p>
        </w:tc>
        <w:tc>
          <w:tcPr>
            <w:tcW w:w="2087" w:type="pct"/>
            <w:tcBorders>
              <w:top w:val="single" w:sz="2" w:space="0" w:color="000000"/>
              <w:left w:val="single" w:sz="2" w:space="0" w:color="000000"/>
              <w:bottom w:val="single" w:sz="2" w:space="0" w:color="000000"/>
              <w:right w:val="nil"/>
            </w:tcBorders>
          </w:tcPr>
          <w:p w:rsidR="00F0176B" w:rsidRPr="00D60A04" w:rsidRDefault="00F0176B" w:rsidP="00D60A04">
            <w:pPr>
              <w:suppressAutoHyphens/>
              <w:autoSpaceDE w:val="0"/>
              <w:autoSpaceDN w:val="0"/>
              <w:adjustRightInd w:val="0"/>
              <w:spacing w:after="0" w:line="360" w:lineRule="auto"/>
              <w:jc w:val="both"/>
              <w:rPr>
                <w:rFonts w:ascii="Times New Roman" w:hAnsi="Times New Roman"/>
                <w:sz w:val="20"/>
                <w:szCs w:val="20"/>
              </w:rPr>
            </w:pPr>
            <w:r w:rsidRPr="00D60A04">
              <w:rPr>
                <w:rFonts w:ascii="Times New Roman" w:hAnsi="Times New Roman"/>
                <w:sz w:val="20"/>
                <w:szCs w:val="20"/>
              </w:rPr>
              <w:t>4-отрядная партия( с поисковым отрядом)</w:t>
            </w:r>
          </w:p>
        </w:tc>
        <w:tc>
          <w:tcPr>
            <w:tcW w:w="1798" w:type="pct"/>
            <w:tcBorders>
              <w:top w:val="single" w:sz="2" w:space="0" w:color="000000"/>
              <w:left w:val="nil"/>
              <w:bottom w:val="single" w:sz="2" w:space="0" w:color="000000"/>
              <w:right w:val="single" w:sz="2" w:space="0" w:color="000000"/>
            </w:tcBorders>
          </w:tcPr>
          <w:p w:rsidR="00F0176B" w:rsidRPr="00D60A04" w:rsidRDefault="00F0176B" w:rsidP="00D60A04">
            <w:pPr>
              <w:suppressAutoHyphens/>
              <w:autoSpaceDE w:val="0"/>
              <w:autoSpaceDN w:val="0"/>
              <w:adjustRightInd w:val="0"/>
              <w:spacing w:after="0" w:line="360" w:lineRule="auto"/>
              <w:jc w:val="both"/>
              <w:rPr>
                <w:rFonts w:ascii="Times New Roman" w:hAnsi="Times New Roman"/>
                <w:sz w:val="20"/>
                <w:szCs w:val="20"/>
              </w:rPr>
            </w:pPr>
          </w:p>
        </w:tc>
      </w:tr>
      <w:tr w:rsidR="00F0176B" w:rsidRPr="00D60A04" w:rsidTr="00D60A04">
        <w:trPr>
          <w:trHeight w:val="20"/>
        </w:trPr>
        <w:tc>
          <w:tcPr>
            <w:tcW w:w="1116" w:type="pct"/>
            <w:tcBorders>
              <w:top w:val="nil"/>
              <w:left w:val="single" w:sz="2" w:space="0" w:color="000000"/>
              <w:bottom w:val="single" w:sz="2" w:space="0" w:color="000000"/>
              <w:right w:val="single" w:sz="2" w:space="0" w:color="000000"/>
            </w:tcBorders>
          </w:tcPr>
          <w:p w:rsidR="00F0176B" w:rsidRPr="00D60A04" w:rsidRDefault="00F0176B" w:rsidP="00D60A04">
            <w:pPr>
              <w:suppressAutoHyphens/>
              <w:autoSpaceDE w:val="0"/>
              <w:autoSpaceDN w:val="0"/>
              <w:adjustRightInd w:val="0"/>
              <w:spacing w:after="0" w:line="360" w:lineRule="auto"/>
              <w:jc w:val="both"/>
              <w:rPr>
                <w:rFonts w:ascii="Times New Roman" w:hAnsi="Times New Roman"/>
                <w:sz w:val="20"/>
                <w:szCs w:val="20"/>
              </w:rPr>
            </w:pPr>
          </w:p>
        </w:tc>
        <w:tc>
          <w:tcPr>
            <w:tcW w:w="2087" w:type="pct"/>
            <w:tcBorders>
              <w:top w:val="single" w:sz="2" w:space="0" w:color="000000"/>
              <w:left w:val="single" w:sz="2" w:space="0" w:color="000000"/>
              <w:bottom w:val="single" w:sz="2" w:space="0" w:color="000000"/>
              <w:right w:val="single" w:sz="2" w:space="0" w:color="000000"/>
            </w:tcBorders>
          </w:tcPr>
          <w:p w:rsidR="00F0176B" w:rsidRPr="00D60A04" w:rsidRDefault="00F0176B" w:rsidP="00D60A04">
            <w:pPr>
              <w:suppressAutoHyphens/>
              <w:autoSpaceDE w:val="0"/>
              <w:autoSpaceDN w:val="0"/>
              <w:adjustRightInd w:val="0"/>
              <w:spacing w:after="0" w:line="360" w:lineRule="auto"/>
              <w:jc w:val="both"/>
              <w:rPr>
                <w:rFonts w:ascii="Times New Roman" w:hAnsi="Times New Roman"/>
                <w:sz w:val="20"/>
                <w:szCs w:val="20"/>
              </w:rPr>
            </w:pPr>
            <w:r w:rsidRPr="00D60A04">
              <w:rPr>
                <w:rFonts w:ascii="Times New Roman" w:hAnsi="Times New Roman"/>
                <w:sz w:val="20"/>
                <w:szCs w:val="20"/>
              </w:rPr>
              <w:t>С радиометрическими наблюдениями</w:t>
            </w:r>
          </w:p>
        </w:tc>
        <w:tc>
          <w:tcPr>
            <w:tcW w:w="1798" w:type="pct"/>
            <w:tcBorders>
              <w:top w:val="single" w:sz="2" w:space="0" w:color="000000"/>
              <w:left w:val="single" w:sz="2" w:space="0" w:color="000000"/>
              <w:bottom w:val="single" w:sz="2" w:space="0" w:color="000000"/>
              <w:right w:val="single" w:sz="2" w:space="0" w:color="000000"/>
            </w:tcBorders>
          </w:tcPr>
          <w:p w:rsidR="00F0176B" w:rsidRPr="00D60A04" w:rsidRDefault="00F0176B" w:rsidP="00D60A04">
            <w:pPr>
              <w:suppressAutoHyphens/>
              <w:autoSpaceDE w:val="0"/>
              <w:autoSpaceDN w:val="0"/>
              <w:adjustRightInd w:val="0"/>
              <w:spacing w:after="0" w:line="360" w:lineRule="auto"/>
              <w:jc w:val="both"/>
              <w:rPr>
                <w:rFonts w:ascii="Times New Roman" w:hAnsi="Times New Roman"/>
                <w:sz w:val="20"/>
                <w:szCs w:val="20"/>
              </w:rPr>
            </w:pPr>
            <w:r w:rsidRPr="00D60A04">
              <w:rPr>
                <w:rFonts w:ascii="Times New Roman" w:hAnsi="Times New Roman"/>
                <w:sz w:val="20"/>
                <w:szCs w:val="20"/>
              </w:rPr>
              <w:t>Без радиометрических наблюдений</w:t>
            </w:r>
          </w:p>
        </w:tc>
      </w:tr>
      <w:tr w:rsidR="00F0176B" w:rsidRPr="00D60A04" w:rsidTr="00D60A04">
        <w:trPr>
          <w:trHeight w:val="20"/>
        </w:trPr>
        <w:tc>
          <w:tcPr>
            <w:tcW w:w="1116" w:type="pct"/>
            <w:tcBorders>
              <w:top w:val="single" w:sz="2" w:space="0" w:color="000000"/>
              <w:left w:val="single" w:sz="2" w:space="0" w:color="000000"/>
              <w:bottom w:val="single" w:sz="2" w:space="0" w:color="000000"/>
              <w:right w:val="single" w:sz="2" w:space="0" w:color="000000"/>
            </w:tcBorders>
          </w:tcPr>
          <w:p w:rsidR="00F0176B" w:rsidRPr="00D60A04" w:rsidRDefault="00F0176B" w:rsidP="00D60A04">
            <w:pPr>
              <w:suppressAutoHyphens/>
              <w:autoSpaceDE w:val="0"/>
              <w:autoSpaceDN w:val="0"/>
              <w:adjustRightInd w:val="0"/>
              <w:spacing w:after="0" w:line="360" w:lineRule="auto"/>
              <w:jc w:val="both"/>
              <w:rPr>
                <w:rFonts w:ascii="Times New Roman" w:hAnsi="Times New Roman"/>
                <w:sz w:val="20"/>
                <w:szCs w:val="20"/>
              </w:rPr>
            </w:pPr>
            <w:r w:rsidRPr="00D60A04">
              <w:rPr>
                <w:rFonts w:ascii="Times New Roman" w:hAnsi="Times New Roman"/>
                <w:sz w:val="20"/>
                <w:szCs w:val="20"/>
              </w:rPr>
              <w:t>Начальник партии</w:t>
            </w:r>
          </w:p>
        </w:tc>
        <w:tc>
          <w:tcPr>
            <w:tcW w:w="2087" w:type="pct"/>
            <w:tcBorders>
              <w:top w:val="single" w:sz="2" w:space="0" w:color="000000"/>
              <w:left w:val="single" w:sz="2" w:space="0" w:color="000000"/>
              <w:bottom w:val="single" w:sz="2" w:space="0" w:color="000000"/>
              <w:right w:val="single" w:sz="2" w:space="0" w:color="000000"/>
            </w:tcBorders>
          </w:tcPr>
          <w:p w:rsidR="00F0176B" w:rsidRPr="00D60A04" w:rsidRDefault="00F0176B" w:rsidP="00D60A04">
            <w:pPr>
              <w:suppressAutoHyphens/>
              <w:autoSpaceDE w:val="0"/>
              <w:autoSpaceDN w:val="0"/>
              <w:adjustRightInd w:val="0"/>
              <w:spacing w:after="0" w:line="360" w:lineRule="auto"/>
              <w:jc w:val="both"/>
              <w:rPr>
                <w:rFonts w:ascii="Times New Roman" w:hAnsi="Times New Roman"/>
                <w:sz w:val="20"/>
                <w:szCs w:val="20"/>
              </w:rPr>
            </w:pPr>
            <w:r w:rsidRPr="00D60A04">
              <w:rPr>
                <w:rFonts w:ascii="Times New Roman" w:hAnsi="Times New Roman"/>
                <w:sz w:val="20"/>
                <w:szCs w:val="20"/>
              </w:rPr>
              <w:t>1</w:t>
            </w:r>
          </w:p>
        </w:tc>
        <w:tc>
          <w:tcPr>
            <w:tcW w:w="1798" w:type="pct"/>
            <w:tcBorders>
              <w:top w:val="single" w:sz="2" w:space="0" w:color="000000"/>
              <w:left w:val="single" w:sz="2" w:space="0" w:color="000000"/>
              <w:bottom w:val="single" w:sz="2" w:space="0" w:color="000000"/>
              <w:right w:val="single" w:sz="2" w:space="0" w:color="000000"/>
            </w:tcBorders>
          </w:tcPr>
          <w:p w:rsidR="00F0176B" w:rsidRPr="00D60A04" w:rsidRDefault="00F0176B" w:rsidP="00D60A04">
            <w:pPr>
              <w:suppressAutoHyphens/>
              <w:autoSpaceDE w:val="0"/>
              <w:autoSpaceDN w:val="0"/>
              <w:adjustRightInd w:val="0"/>
              <w:spacing w:after="0" w:line="360" w:lineRule="auto"/>
              <w:jc w:val="both"/>
              <w:rPr>
                <w:rFonts w:ascii="Times New Roman" w:hAnsi="Times New Roman"/>
                <w:sz w:val="20"/>
                <w:szCs w:val="20"/>
              </w:rPr>
            </w:pPr>
            <w:r w:rsidRPr="00D60A04">
              <w:rPr>
                <w:rFonts w:ascii="Times New Roman" w:hAnsi="Times New Roman"/>
                <w:sz w:val="20"/>
                <w:szCs w:val="20"/>
              </w:rPr>
              <w:t>1</w:t>
            </w:r>
          </w:p>
        </w:tc>
      </w:tr>
      <w:tr w:rsidR="00F0176B" w:rsidRPr="00D60A04" w:rsidTr="00D60A04">
        <w:trPr>
          <w:trHeight w:val="20"/>
        </w:trPr>
        <w:tc>
          <w:tcPr>
            <w:tcW w:w="1116" w:type="pct"/>
            <w:tcBorders>
              <w:top w:val="single" w:sz="2" w:space="0" w:color="000000"/>
              <w:left w:val="single" w:sz="2" w:space="0" w:color="000000"/>
              <w:bottom w:val="single" w:sz="2" w:space="0" w:color="000000"/>
              <w:right w:val="single" w:sz="2" w:space="0" w:color="000000"/>
            </w:tcBorders>
          </w:tcPr>
          <w:p w:rsidR="00F0176B" w:rsidRPr="00D60A04" w:rsidRDefault="00F0176B" w:rsidP="00D60A04">
            <w:pPr>
              <w:suppressAutoHyphens/>
              <w:autoSpaceDE w:val="0"/>
              <w:autoSpaceDN w:val="0"/>
              <w:adjustRightInd w:val="0"/>
              <w:spacing w:after="0" w:line="360" w:lineRule="auto"/>
              <w:jc w:val="both"/>
              <w:rPr>
                <w:rFonts w:ascii="Times New Roman" w:hAnsi="Times New Roman"/>
                <w:sz w:val="20"/>
                <w:szCs w:val="20"/>
              </w:rPr>
            </w:pPr>
            <w:r w:rsidRPr="00D60A04">
              <w:rPr>
                <w:rFonts w:ascii="Times New Roman" w:hAnsi="Times New Roman"/>
                <w:sz w:val="20"/>
                <w:szCs w:val="20"/>
              </w:rPr>
              <w:t>начальник отряда (старший геолог)</w:t>
            </w:r>
          </w:p>
        </w:tc>
        <w:tc>
          <w:tcPr>
            <w:tcW w:w="2087" w:type="pct"/>
            <w:tcBorders>
              <w:top w:val="single" w:sz="2" w:space="0" w:color="000000"/>
              <w:left w:val="single" w:sz="2" w:space="0" w:color="000000"/>
              <w:bottom w:val="single" w:sz="2" w:space="0" w:color="000000"/>
              <w:right w:val="single" w:sz="2" w:space="0" w:color="000000"/>
            </w:tcBorders>
          </w:tcPr>
          <w:p w:rsidR="00F0176B" w:rsidRPr="00D60A04" w:rsidRDefault="00F0176B" w:rsidP="00D60A04">
            <w:pPr>
              <w:suppressAutoHyphens/>
              <w:autoSpaceDE w:val="0"/>
              <w:autoSpaceDN w:val="0"/>
              <w:adjustRightInd w:val="0"/>
              <w:spacing w:after="0" w:line="360" w:lineRule="auto"/>
              <w:jc w:val="both"/>
              <w:rPr>
                <w:rFonts w:ascii="Times New Roman" w:hAnsi="Times New Roman"/>
                <w:sz w:val="20"/>
                <w:szCs w:val="20"/>
              </w:rPr>
            </w:pPr>
            <w:r w:rsidRPr="00D60A04">
              <w:rPr>
                <w:rFonts w:ascii="Times New Roman" w:hAnsi="Times New Roman"/>
                <w:sz w:val="20"/>
                <w:szCs w:val="20"/>
              </w:rPr>
              <w:t>1</w:t>
            </w:r>
          </w:p>
        </w:tc>
        <w:tc>
          <w:tcPr>
            <w:tcW w:w="1798" w:type="pct"/>
            <w:tcBorders>
              <w:top w:val="single" w:sz="2" w:space="0" w:color="000000"/>
              <w:left w:val="single" w:sz="2" w:space="0" w:color="000000"/>
              <w:bottom w:val="single" w:sz="2" w:space="0" w:color="000000"/>
              <w:right w:val="single" w:sz="2" w:space="0" w:color="000000"/>
            </w:tcBorders>
          </w:tcPr>
          <w:p w:rsidR="00F0176B" w:rsidRPr="00D60A04" w:rsidRDefault="00F0176B" w:rsidP="00D60A04">
            <w:pPr>
              <w:suppressAutoHyphens/>
              <w:autoSpaceDE w:val="0"/>
              <w:autoSpaceDN w:val="0"/>
              <w:adjustRightInd w:val="0"/>
              <w:spacing w:after="0" w:line="360" w:lineRule="auto"/>
              <w:jc w:val="both"/>
              <w:rPr>
                <w:rFonts w:ascii="Times New Roman" w:hAnsi="Times New Roman"/>
                <w:sz w:val="20"/>
                <w:szCs w:val="20"/>
              </w:rPr>
            </w:pPr>
            <w:r w:rsidRPr="00D60A04">
              <w:rPr>
                <w:rFonts w:ascii="Times New Roman" w:hAnsi="Times New Roman"/>
                <w:sz w:val="20"/>
                <w:szCs w:val="20"/>
              </w:rPr>
              <w:t>1</w:t>
            </w:r>
          </w:p>
        </w:tc>
      </w:tr>
      <w:tr w:rsidR="00F0176B" w:rsidRPr="00D60A04" w:rsidTr="00D60A04">
        <w:trPr>
          <w:trHeight w:val="20"/>
        </w:trPr>
        <w:tc>
          <w:tcPr>
            <w:tcW w:w="1116" w:type="pct"/>
            <w:tcBorders>
              <w:top w:val="single" w:sz="2" w:space="0" w:color="000000"/>
              <w:left w:val="single" w:sz="2" w:space="0" w:color="000000"/>
              <w:bottom w:val="single" w:sz="2" w:space="0" w:color="000000"/>
              <w:right w:val="single" w:sz="2" w:space="0" w:color="000000"/>
            </w:tcBorders>
          </w:tcPr>
          <w:p w:rsidR="00F0176B" w:rsidRPr="00D60A04" w:rsidRDefault="00F0176B" w:rsidP="00D60A04">
            <w:pPr>
              <w:suppressAutoHyphens/>
              <w:autoSpaceDE w:val="0"/>
              <w:autoSpaceDN w:val="0"/>
              <w:adjustRightInd w:val="0"/>
              <w:spacing w:after="0" w:line="360" w:lineRule="auto"/>
              <w:jc w:val="both"/>
              <w:rPr>
                <w:rFonts w:ascii="Times New Roman" w:hAnsi="Times New Roman"/>
                <w:sz w:val="20"/>
                <w:szCs w:val="20"/>
              </w:rPr>
            </w:pPr>
            <w:r w:rsidRPr="00D60A04">
              <w:rPr>
                <w:rFonts w:ascii="Times New Roman" w:hAnsi="Times New Roman"/>
                <w:sz w:val="20"/>
                <w:szCs w:val="20"/>
              </w:rPr>
              <w:t>Начальник поискового отряда</w:t>
            </w:r>
          </w:p>
        </w:tc>
        <w:tc>
          <w:tcPr>
            <w:tcW w:w="2087" w:type="pct"/>
            <w:tcBorders>
              <w:top w:val="single" w:sz="2" w:space="0" w:color="000000"/>
              <w:left w:val="single" w:sz="2" w:space="0" w:color="000000"/>
              <w:bottom w:val="single" w:sz="2" w:space="0" w:color="000000"/>
              <w:right w:val="single" w:sz="2" w:space="0" w:color="000000"/>
            </w:tcBorders>
          </w:tcPr>
          <w:p w:rsidR="00F0176B" w:rsidRPr="00D60A04" w:rsidRDefault="00F0176B" w:rsidP="00D60A04">
            <w:pPr>
              <w:suppressAutoHyphens/>
              <w:autoSpaceDE w:val="0"/>
              <w:autoSpaceDN w:val="0"/>
              <w:adjustRightInd w:val="0"/>
              <w:spacing w:after="0" w:line="360" w:lineRule="auto"/>
              <w:jc w:val="both"/>
              <w:rPr>
                <w:rFonts w:ascii="Times New Roman" w:hAnsi="Times New Roman"/>
                <w:sz w:val="20"/>
                <w:szCs w:val="20"/>
              </w:rPr>
            </w:pPr>
            <w:r w:rsidRPr="00D60A04">
              <w:rPr>
                <w:rFonts w:ascii="Times New Roman" w:hAnsi="Times New Roman"/>
                <w:sz w:val="20"/>
                <w:szCs w:val="20"/>
              </w:rPr>
              <w:t>1</w:t>
            </w:r>
          </w:p>
        </w:tc>
        <w:tc>
          <w:tcPr>
            <w:tcW w:w="1798" w:type="pct"/>
            <w:tcBorders>
              <w:top w:val="single" w:sz="2" w:space="0" w:color="000000"/>
              <w:left w:val="single" w:sz="2" w:space="0" w:color="000000"/>
              <w:bottom w:val="single" w:sz="2" w:space="0" w:color="000000"/>
              <w:right w:val="single" w:sz="2" w:space="0" w:color="000000"/>
            </w:tcBorders>
          </w:tcPr>
          <w:p w:rsidR="00F0176B" w:rsidRPr="00D60A04" w:rsidRDefault="00F0176B" w:rsidP="00D60A04">
            <w:pPr>
              <w:suppressAutoHyphens/>
              <w:autoSpaceDE w:val="0"/>
              <w:autoSpaceDN w:val="0"/>
              <w:adjustRightInd w:val="0"/>
              <w:spacing w:after="0" w:line="360" w:lineRule="auto"/>
              <w:jc w:val="both"/>
              <w:rPr>
                <w:rFonts w:ascii="Times New Roman" w:hAnsi="Times New Roman"/>
                <w:sz w:val="20"/>
                <w:szCs w:val="20"/>
              </w:rPr>
            </w:pPr>
            <w:r w:rsidRPr="00D60A04">
              <w:rPr>
                <w:rFonts w:ascii="Times New Roman" w:hAnsi="Times New Roman"/>
                <w:sz w:val="20"/>
                <w:szCs w:val="20"/>
              </w:rPr>
              <w:t>1</w:t>
            </w:r>
          </w:p>
        </w:tc>
      </w:tr>
      <w:tr w:rsidR="00F0176B" w:rsidRPr="00D60A04" w:rsidTr="00D60A04">
        <w:trPr>
          <w:trHeight w:val="20"/>
        </w:trPr>
        <w:tc>
          <w:tcPr>
            <w:tcW w:w="1116" w:type="pct"/>
            <w:tcBorders>
              <w:top w:val="single" w:sz="2" w:space="0" w:color="000000"/>
              <w:left w:val="single" w:sz="2" w:space="0" w:color="000000"/>
              <w:bottom w:val="single" w:sz="2" w:space="0" w:color="000000"/>
              <w:right w:val="single" w:sz="2" w:space="0" w:color="000000"/>
            </w:tcBorders>
          </w:tcPr>
          <w:p w:rsidR="00F0176B" w:rsidRPr="00D60A04" w:rsidRDefault="00F0176B" w:rsidP="00D60A04">
            <w:pPr>
              <w:suppressAutoHyphens/>
              <w:autoSpaceDE w:val="0"/>
              <w:autoSpaceDN w:val="0"/>
              <w:adjustRightInd w:val="0"/>
              <w:spacing w:after="0" w:line="360" w:lineRule="auto"/>
              <w:jc w:val="both"/>
              <w:rPr>
                <w:rFonts w:ascii="Times New Roman" w:hAnsi="Times New Roman"/>
                <w:sz w:val="20"/>
                <w:szCs w:val="20"/>
              </w:rPr>
            </w:pPr>
            <w:r w:rsidRPr="00D60A04">
              <w:rPr>
                <w:rFonts w:ascii="Times New Roman" w:hAnsi="Times New Roman"/>
                <w:sz w:val="20"/>
                <w:szCs w:val="20"/>
              </w:rPr>
              <w:t>Геолог</w:t>
            </w:r>
          </w:p>
        </w:tc>
        <w:tc>
          <w:tcPr>
            <w:tcW w:w="2087" w:type="pct"/>
            <w:tcBorders>
              <w:top w:val="single" w:sz="2" w:space="0" w:color="000000"/>
              <w:left w:val="single" w:sz="2" w:space="0" w:color="000000"/>
              <w:bottom w:val="single" w:sz="2" w:space="0" w:color="000000"/>
              <w:right w:val="single" w:sz="2" w:space="0" w:color="000000"/>
            </w:tcBorders>
          </w:tcPr>
          <w:p w:rsidR="00F0176B" w:rsidRPr="00D60A04" w:rsidRDefault="00F0176B" w:rsidP="00D60A04">
            <w:pPr>
              <w:suppressAutoHyphens/>
              <w:autoSpaceDE w:val="0"/>
              <w:autoSpaceDN w:val="0"/>
              <w:adjustRightInd w:val="0"/>
              <w:spacing w:after="0" w:line="360" w:lineRule="auto"/>
              <w:jc w:val="both"/>
              <w:rPr>
                <w:rFonts w:ascii="Times New Roman" w:hAnsi="Times New Roman"/>
                <w:sz w:val="20"/>
                <w:szCs w:val="20"/>
              </w:rPr>
            </w:pPr>
            <w:r w:rsidRPr="00D60A04">
              <w:rPr>
                <w:rFonts w:ascii="Times New Roman" w:hAnsi="Times New Roman"/>
                <w:sz w:val="20"/>
                <w:szCs w:val="20"/>
              </w:rPr>
              <w:t>1</w:t>
            </w:r>
          </w:p>
        </w:tc>
        <w:tc>
          <w:tcPr>
            <w:tcW w:w="1798" w:type="pct"/>
            <w:tcBorders>
              <w:top w:val="single" w:sz="2" w:space="0" w:color="000000"/>
              <w:left w:val="single" w:sz="2" w:space="0" w:color="000000"/>
              <w:bottom w:val="single" w:sz="2" w:space="0" w:color="000000"/>
              <w:right w:val="single" w:sz="2" w:space="0" w:color="000000"/>
            </w:tcBorders>
          </w:tcPr>
          <w:p w:rsidR="00F0176B" w:rsidRPr="00D60A04" w:rsidRDefault="00F0176B" w:rsidP="00D60A04">
            <w:pPr>
              <w:suppressAutoHyphens/>
              <w:autoSpaceDE w:val="0"/>
              <w:autoSpaceDN w:val="0"/>
              <w:adjustRightInd w:val="0"/>
              <w:spacing w:after="0" w:line="360" w:lineRule="auto"/>
              <w:jc w:val="both"/>
              <w:rPr>
                <w:rFonts w:ascii="Times New Roman" w:hAnsi="Times New Roman"/>
                <w:sz w:val="20"/>
                <w:szCs w:val="20"/>
              </w:rPr>
            </w:pPr>
            <w:r w:rsidRPr="00D60A04">
              <w:rPr>
                <w:rFonts w:ascii="Times New Roman" w:hAnsi="Times New Roman"/>
                <w:sz w:val="20"/>
                <w:szCs w:val="20"/>
              </w:rPr>
              <w:t>1</w:t>
            </w:r>
          </w:p>
        </w:tc>
      </w:tr>
      <w:tr w:rsidR="00F0176B" w:rsidRPr="00D60A04" w:rsidTr="00D60A04">
        <w:trPr>
          <w:trHeight w:val="20"/>
        </w:trPr>
        <w:tc>
          <w:tcPr>
            <w:tcW w:w="1116" w:type="pct"/>
            <w:tcBorders>
              <w:top w:val="single" w:sz="2" w:space="0" w:color="000000"/>
              <w:left w:val="single" w:sz="2" w:space="0" w:color="000000"/>
              <w:bottom w:val="single" w:sz="2" w:space="0" w:color="000000"/>
              <w:right w:val="single" w:sz="2" w:space="0" w:color="000000"/>
            </w:tcBorders>
          </w:tcPr>
          <w:p w:rsidR="00F0176B" w:rsidRPr="00D60A04" w:rsidRDefault="00F0176B" w:rsidP="00D60A04">
            <w:pPr>
              <w:suppressAutoHyphens/>
              <w:autoSpaceDE w:val="0"/>
              <w:autoSpaceDN w:val="0"/>
              <w:adjustRightInd w:val="0"/>
              <w:spacing w:after="0" w:line="360" w:lineRule="auto"/>
              <w:jc w:val="both"/>
              <w:rPr>
                <w:rFonts w:ascii="Times New Roman" w:hAnsi="Times New Roman"/>
                <w:sz w:val="20"/>
                <w:szCs w:val="20"/>
              </w:rPr>
            </w:pPr>
            <w:r w:rsidRPr="00D60A04">
              <w:rPr>
                <w:rFonts w:ascii="Times New Roman" w:hAnsi="Times New Roman"/>
                <w:sz w:val="20"/>
                <w:szCs w:val="20"/>
              </w:rPr>
              <w:t>Техник-геолог</w:t>
            </w:r>
          </w:p>
        </w:tc>
        <w:tc>
          <w:tcPr>
            <w:tcW w:w="2087" w:type="pct"/>
            <w:tcBorders>
              <w:top w:val="single" w:sz="2" w:space="0" w:color="000000"/>
              <w:left w:val="single" w:sz="2" w:space="0" w:color="000000"/>
              <w:bottom w:val="single" w:sz="2" w:space="0" w:color="000000"/>
              <w:right w:val="single" w:sz="2" w:space="0" w:color="000000"/>
            </w:tcBorders>
          </w:tcPr>
          <w:p w:rsidR="00F0176B" w:rsidRPr="00D60A04" w:rsidRDefault="00F0176B" w:rsidP="00D60A04">
            <w:pPr>
              <w:suppressAutoHyphens/>
              <w:autoSpaceDE w:val="0"/>
              <w:autoSpaceDN w:val="0"/>
              <w:adjustRightInd w:val="0"/>
              <w:spacing w:after="0" w:line="360" w:lineRule="auto"/>
              <w:jc w:val="both"/>
              <w:rPr>
                <w:rFonts w:ascii="Times New Roman" w:hAnsi="Times New Roman"/>
                <w:sz w:val="20"/>
                <w:szCs w:val="20"/>
              </w:rPr>
            </w:pPr>
            <w:r w:rsidRPr="00D60A04">
              <w:rPr>
                <w:rFonts w:ascii="Times New Roman" w:hAnsi="Times New Roman"/>
                <w:sz w:val="20"/>
                <w:szCs w:val="20"/>
              </w:rPr>
              <w:t>1</w:t>
            </w:r>
          </w:p>
        </w:tc>
        <w:tc>
          <w:tcPr>
            <w:tcW w:w="1798" w:type="pct"/>
            <w:tcBorders>
              <w:top w:val="single" w:sz="2" w:space="0" w:color="000000"/>
              <w:left w:val="single" w:sz="2" w:space="0" w:color="000000"/>
              <w:bottom w:val="single" w:sz="2" w:space="0" w:color="000000"/>
              <w:right w:val="single" w:sz="2" w:space="0" w:color="000000"/>
            </w:tcBorders>
          </w:tcPr>
          <w:p w:rsidR="00F0176B" w:rsidRPr="00D60A04" w:rsidRDefault="00F0176B" w:rsidP="00D60A04">
            <w:pPr>
              <w:suppressAutoHyphens/>
              <w:autoSpaceDE w:val="0"/>
              <w:autoSpaceDN w:val="0"/>
              <w:adjustRightInd w:val="0"/>
              <w:spacing w:after="0" w:line="360" w:lineRule="auto"/>
              <w:jc w:val="both"/>
              <w:rPr>
                <w:rFonts w:ascii="Times New Roman" w:hAnsi="Times New Roman"/>
                <w:sz w:val="20"/>
                <w:szCs w:val="20"/>
              </w:rPr>
            </w:pPr>
            <w:r w:rsidRPr="00D60A04">
              <w:rPr>
                <w:rFonts w:ascii="Times New Roman" w:hAnsi="Times New Roman"/>
                <w:sz w:val="20"/>
                <w:szCs w:val="20"/>
              </w:rPr>
              <w:t>1</w:t>
            </w:r>
          </w:p>
        </w:tc>
      </w:tr>
      <w:tr w:rsidR="00F0176B" w:rsidRPr="00D60A04" w:rsidTr="00D60A04">
        <w:trPr>
          <w:trHeight w:val="20"/>
        </w:trPr>
        <w:tc>
          <w:tcPr>
            <w:tcW w:w="1116" w:type="pct"/>
            <w:tcBorders>
              <w:top w:val="single" w:sz="2" w:space="0" w:color="000000"/>
              <w:left w:val="single" w:sz="2" w:space="0" w:color="000000"/>
              <w:bottom w:val="single" w:sz="2" w:space="0" w:color="000000"/>
              <w:right w:val="single" w:sz="2" w:space="0" w:color="000000"/>
            </w:tcBorders>
          </w:tcPr>
          <w:p w:rsidR="00F0176B" w:rsidRPr="00D60A04" w:rsidRDefault="00F0176B" w:rsidP="00D60A04">
            <w:pPr>
              <w:suppressAutoHyphens/>
              <w:autoSpaceDE w:val="0"/>
              <w:autoSpaceDN w:val="0"/>
              <w:adjustRightInd w:val="0"/>
              <w:spacing w:after="0" w:line="360" w:lineRule="auto"/>
              <w:jc w:val="both"/>
              <w:rPr>
                <w:rFonts w:ascii="Times New Roman" w:hAnsi="Times New Roman"/>
                <w:sz w:val="20"/>
                <w:szCs w:val="20"/>
              </w:rPr>
            </w:pPr>
            <w:r w:rsidRPr="00D60A04">
              <w:rPr>
                <w:rFonts w:ascii="Times New Roman" w:hAnsi="Times New Roman"/>
                <w:sz w:val="20"/>
                <w:szCs w:val="20"/>
              </w:rPr>
              <w:t>Техник-геофизик(радиометрист</w:t>
            </w:r>
          </w:p>
        </w:tc>
        <w:tc>
          <w:tcPr>
            <w:tcW w:w="2087" w:type="pct"/>
            <w:tcBorders>
              <w:top w:val="single" w:sz="2" w:space="0" w:color="000000"/>
              <w:left w:val="single" w:sz="2" w:space="0" w:color="000000"/>
              <w:bottom w:val="single" w:sz="2" w:space="0" w:color="000000"/>
              <w:right w:val="single" w:sz="2" w:space="0" w:color="000000"/>
            </w:tcBorders>
          </w:tcPr>
          <w:p w:rsidR="00F0176B" w:rsidRPr="00D60A04" w:rsidRDefault="00F0176B" w:rsidP="00D60A04">
            <w:pPr>
              <w:suppressAutoHyphens/>
              <w:autoSpaceDE w:val="0"/>
              <w:autoSpaceDN w:val="0"/>
              <w:adjustRightInd w:val="0"/>
              <w:spacing w:after="0" w:line="360" w:lineRule="auto"/>
              <w:jc w:val="both"/>
              <w:rPr>
                <w:rFonts w:ascii="Times New Roman" w:hAnsi="Times New Roman"/>
                <w:sz w:val="20"/>
                <w:szCs w:val="20"/>
              </w:rPr>
            </w:pPr>
            <w:r w:rsidRPr="00D60A04">
              <w:rPr>
                <w:rFonts w:ascii="Times New Roman" w:hAnsi="Times New Roman"/>
                <w:sz w:val="20"/>
                <w:szCs w:val="20"/>
              </w:rPr>
              <w:t>2</w:t>
            </w:r>
          </w:p>
        </w:tc>
        <w:tc>
          <w:tcPr>
            <w:tcW w:w="1798" w:type="pct"/>
            <w:tcBorders>
              <w:top w:val="single" w:sz="2" w:space="0" w:color="000000"/>
              <w:left w:val="single" w:sz="2" w:space="0" w:color="000000"/>
              <w:bottom w:val="single" w:sz="2" w:space="0" w:color="000000"/>
              <w:right w:val="single" w:sz="2" w:space="0" w:color="000000"/>
            </w:tcBorders>
          </w:tcPr>
          <w:p w:rsidR="00F0176B" w:rsidRPr="00D60A04" w:rsidRDefault="00F0176B" w:rsidP="00D60A04">
            <w:pPr>
              <w:suppressAutoHyphens/>
              <w:autoSpaceDE w:val="0"/>
              <w:autoSpaceDN w:val="0"/>
              <w:adjustRightInd w:val="0"/>
              <w:spacing w:after="0" w:line="360" w:lineRule="auto"/>
              <w:jc w:val="both"/>
              <w:rPr>
                <w:rFonts w:ascii="Times New Roman" w:hAnsi="Times New Roman"/>
                <w:sz w:val="20"/>
                <w:szCs w:val="20"/>
              </w:rPr>
            </w:pPr>
          </w:p>
        </w:tc>
      </w:tr>
      <w:tr w:rsidR="00F0176B" w:rsidRPr="00D60A04" w:rsidTr="00D60A04">
        <w:trPr>
          <w:trHeight w:val="20"/>
        </w:trPr>
        <w:tc>
          <w:tcPr>
            <w:tcW w:w="1116" w:type="pct"/>
            <w:tcBorders>
              <w:top w:val="single" w:sz="2" w:space="0" w:color="000000"/>
              <w:left w:val="single" w:sz="2" w:space="0" w:color="000000"/>
              <w:bottom w:val="single" w:sz="2" w:space="0" w:color="000000"/>
              <w:right w:val="single" w:sz="2" w:space="0" w:color="000000"/>
            </w:tcBorders>
          </w:tcPr>
          <w:p w:rsidR="00F0176B" w:rsidRPr="00D60A04" w:rsidRDefault="00F0176B" w:rsidP="00D60A04">
            <w:pPr>
              <w:suppressAutoHyphens/>
              <w:autoSpaceDE w:val="0"/>
              <w:autoSpaceDN w:val="0"/>
              <w:adjustRightInd w:val="0"/>
              <w:spacing w:after="0" w:line="360" w:lineRule="auto"/>
              <w:jc w:val="both"/>
              <w:rPr>
                <w:rFonts w:ascii="Times New Roman" w:hAnsi="Times New Roman"/>
                <w:sz w:val="20"/>
                <w:szCs w:val="20"/>
              </w:rPr>
            </w:pPr>
            <w:r w:rsidRPr="00D60A04">
              <w:rPr>
                <w:rFonts w:ascii="Times New Roman" w:hAnsi="Times New Roman"/>
                <w:sz w:val="20"/>
                <w:szCs w:val="20"/>
              </w:rPr>
              <w:t>Итого ИТР</w:t>
            </w:r>
          </w:p>
        </w:tc>
        <w:tc>
          <w:tcPr>
            <w:tcW w:w="2087" w:type="pct"/>
            <w:tcBorders>
              <w:top w:val="single" w:sz="2" w:space="0" w:color="000000"/>
              <w:left w:val="single" w:sz="2" w:space="0" w:color="000000"/>
              <w:bottom w:val="single" w:sz="2" w:space="0" w:color="000000"/>
              <w:right w:val="single" w:sz="2" w:space="0" w:color="000000"/>
            </w:tcBorders>
          </w:tcPr>
          <w:p w:rsidR="00F0176B" w:rsidRPr="00D60A04" w:rsidRDefault="00F0176B" w:rsidP="00D60A04">
            <w:pPr>
              <w:suppressAutoHyphens/>
              <w:autoSpaceDE w:val="0"/>
              <w:autoSpaceDN w:val="0"/>
              <w:adjustRightInd w:val="0"/>
              <w:spacing w:after="0" w:line="360" w:lineRule="auto"/>
              <w:jc w:val="both"/>
              <w:rPr>
                <w:rFonts w:ascii="Times New Roman" w:hAnsi="Times New Roman"/>
                <w:sz w:val="20"/>
                <w:szCs w:val="20"/>
              </w:rPr>
            </w:pPr>
            <w:r w:rsidRPr="00D60A04">
              <w:rPr>
                <w:rFonts w:ascii="Times New Roman" w:hAnsi="Times New Roman"/>
                <w:sz w:val="20"/>
                <w:szCs w:val="20"/>
              </w:rPr>
              <w:t>7</w:t>
            </w:r>
          </w:p>
        </w:tc>
        <w:tc>
          <w:tcPr>
            <w:tcW w:w="1798" w:type="pct"/>
            <w:tcBorders>
              <w:top w:val="single" w:sz="2" w:space="0" w:color="000000"/>
              <w:left w:val="single" w:sz="2" w:space="0" w:color="000000"/>
              <w:bottom w:val="single" w:sz="2" w:space="0" w:color="000000"/>
              <w:right w:val="single" w:sz="2" w:space="0" w:color="000000"/>
            </w:tcBorders>
          </w:tcPr>
          <w:p w:rsidR="00F0176B" w:rsidRPr="00D60A04" w:rsidRDefault="00F0176B" w:rsidP="00D60A04">
            <w:pPr>
              <w:suppressAutoHyphens/>
              <w:autoSpaceDE w:val="0"/>
              <w:autoSpaceDN w:val="0"/>
              <w:adjustRightInd w:val="0"/>
              <w:spacing w:after="0" w:line="360" w:lineRule="auto"/>
              <w:jc w:val="both"/>
              <w:rPr>
                <w:rFonts w:ascii="Times New Roman" w:hAnsi="Times New Roman"/>
                <w:sz w:val="20"/>
                <w:szCs w:val="20"/>
              </w:rPr>
            </w:pPr>
            <w:r w:rsidRPr="00D60A04">
              <w:rPr>
                <w:rFonts w:ascii="Times New Roman" w:hAnsi="Times New Roman"/>
                <w:sz w:val="20"/>
                <w:szCs w:val="20"/>
              </w:rPr>
              <w:t>5</w:t>
            </w:r>
          </w:p>
        </w:tc>
      </w:tr>
    </w:tbl>
    <w:p w:rsidR="00D60A04" w:rsidRDefault="00D60A04" w:rsidP="00984300">
      <w:pPr>
        <w:pStyle w:val="a3"/>
        <w:suppressAutoHyphens/>
        <w:spacing w:before="0" w:line="360" w:lineRule="auto"/>
        <w:ind w:firstLine="709"/>
        <w:rPr>
          <w:iCs/>
          <w:lang w:val="en-US"/>
        </w:rPr>
      </w:pPr>
    </w:p>
    <w:p w:rsidR="00F0176B" w:rsidRPr="00D60A04" w:rsidRDefault="00F0176B" w:rsidP="00984300">
      <w:pPr>
        <w:pStyle w:val="a3"/>
        <w:suppressAutoHyphens/>
        <w:spacing w:before="0" w:line="360" w:lineRule="auto"/>
        <w:ind w:firstLine="709"/>
        <w:rPr>
          <w:b/>
          <w:iCs/>
          <w:lang w:val="en-US"/>
        </w:rPr>
      </w:pPr>
      <w:r w:rsidRPr="00D60A04">
        <w:rPr>
          <w:b/>
          <w:iCs/>
        </w:rPr>
        <w:t>2.2.2 Организа</w:t>
      </w:r>
      <w:r w:rsidR="00D60A04" w:rsidRPr="00D60A04">
        <w:rPr>
          <w:b/>
          <w:iCs/>
        </w:rPr>
        <w:t>ционные и ликвидационные работы</w:t>
      </w:r>
    </w:p>
    <w:p w:rsidR="00F0176B" w:rsidRPr="00984300" w:rsidRDefault="00F0176B" w:rsidP="00984300">
      <w:pPr>
        <w:pStyle w:val="a3"/>
        <w:suppressAutoHyphens/>
        <w:spacing w:before="0" w:line="360" w:lineRule="auto"/>
        <w:ind w:firstLine="709"/>
        <w:rPr>
          <w:iCs/>
        </w:rPr>
      </w:pPr>
      <w:r w:rsidRPr="00984300">
        <w:rPr>
          <w:iCs/>
        </w:rPr>
        <w:t>Организационные работы.</w:t>
      </w:r>
    </w:p>
    <w:p w:rsidR="00F0176B" w:rsidRPr="00984300" w:rsidRDefault="00F0176B" w:rsidP="00984300">
      <w:pPr>
        <w:pStyle w:val="a3"/>
        <w:suppressAutoHyphens/>
        <w:spacing w:before="0" w:line="360" w:lineRule="auto"/>
        <w:ind w:firstLine="709"/>
      </w:pPr>
      <w:r w:rsidRPr="00984300">
        <w:t>Организационные работы выполняются перед началом производственно полевого периода. Создается или завершается создание базы партии, жилищно-бытовые условия транспортировка личного состава и снаряжения на место работ. На организационные работы примерно отводится около 3,3% от всей продолжительности работ, что составляет 1-2 дня.</w:t>
      </w:r>
    </w:p>
    <w:p w:rsidR="00F0176B" w:rsidRPr="00984300" w:rsidRDefault="00F0176B" w:rsidP="00984300">
      <w:pPr>
        <w:pStyle w:val="a3"/>
        <w:suppressAutoHyphens/>
        <w:spacing w:before="0" w:line="360" w:lineRule="auto"/>
        <w:ind w:firstLine="709"/>
        <w:rPr>
          <w:iCs/>
        </w:rPr>
      </w:pPr>
      <w:r w:rsidRPr="00984300">
        <w:rPr>
          <w:iCs/>
        </w:rPr>
        <w:t>Ликвидационные работы.</w:t>
      </w:r>
    </w:p>
    <w:p w:rsidR="00F0176B" w:rsidRPr="00984300" w:rsidRDefault="00F0176B" w:rsidP="00984300">
      <w:pPr>
        <w:pStyle w:val="a3"/>
        <w:suppressAutoHyphens/>
        <w:spacing w:before="0" w:line="360" w:lineRule="auto"/>
        <w:ind w:firstLine="709"/>
      </w:pPr>
      <w:r w:rsidRPr="00984300">
        <w:t xml:space="preserve">Проводятся после выполнения всей программы полевых исследований, в конце каждого полевого сезона проводится обработка и оформление всех полевых материалов партии. Производится полевая камеральная работа, включающая: </w:t>
      </w:r>
    </w:p>
    <w:p w:rsidR="00F0176B" w:rsidRPr="00984300" w:rsidRDefault="00F0176B" w:rsidP="00984300">
      <w:pPr>
        <w:pStyle w:val="a3"/>
        <w:numPr>
          <w:ilvl w:val="0"/>
          <w:numId w:val="1"/>
        </w:numPr>
        <w:tabs>
          <w:tab w:val="clear" w:pos="1140"/>
          <w:tab w:val="num" w:pos="0"/>
        </w:tabs>
        <w:suppressAutoHyphens/>
        <w:spacing w:before="0" w:line="360" w:lineRule="auto"/>
        <w:ind w:left="0" w:firstLine="709"/>
      </w:pPr>
      <w:r w:rsidRPr="00984300">
        <w:t xml:space="preserve">составление, дополнение, уточнение и оформление проектов основных карт; </w:t>
      </w:r>
    </w:p>
    <w:p w:rsidR="00F0176B" w:rsidRPr="00984300" w:rsidRDefault="00F0176B" w:rsidP="00984300">
      <w:pPr>
        <w:pStyle w:val="a3"/>
        <w:numPr>
          <w:ilvl w:val="0"/>
          <w:numId w:val="1"/>
        </w:numPr>
        <w:tabs>
          <w:tab w:val="clear" w:pos="1140"/>
          <w:tab w:val="num" w:pos="0"/>
        </w:tabs>
        <w:suppressAutoHyphens/>
        <w:spacing w:before="0" w:line="360" w:lineRule="auto"/>
        <w:ind w:left="0" w:firstLine="709"/>
      </w:pPr>
      <w:r w:rsidRPr="00984300">
        <w:t>уточнение и дополнение опорной легенды;</w:t>
      </w:r>
    </w:p>
    <w:p w:rsidR="00F0176B" w:rsidRPr="00984300" w:rsidRDefault="00F0176B" w:rsidP="00984300">
      <w:pPr>
        <w:pStyle w:val="a3"/>
        <w:numPr>
          <w:ilvl w:val="0"/>
          <w:numId w:val="1"/>
        </w:numPr>
        <w:tabs>
          <w:tab w:val="clear" w:pos="1140"/>
          <w:tab w:val="num" w:pos="0"/>
        </w:tabs>
        <w:suppressAutoHyphens/>
        <w:spacing w:before="0" w:line="360" w:lineRule="auto"/>
        <w:ind w:left="0" w:firstLine="709"/>
      </w:pPr>
      <w:r w:rsidRPr="00984300">
        <w:t>заполнение журналов образцов и проб, составление ведомостей геохимических проб;</w:t>
      </w:r>
    </w:p>
    <w:p w:rsidR="00F0176B" w:rsidRPr="00984300" w:rsidRDefault="00F0176B" w:rsidP="00984300">
      <w:pPr>
        <w:pStyle w:val="a3"/>
        <w:numPr>
          <w:ilvl w:val="0"/>
          <w:numId w:val="1"/>
        </w:numPr>
        <w:tabs>
          <w:tab w:val="clear" w:pos="1140"/>
          <w:tab w:val="num" w:pos="0"/>
        </w:tabs>
        <w:suppressAutoHyphens/>
        <w:spacing w:before="0" w:line="360" w:lineRule="auto"/>
        <w:ind w:left="0" w:firstLine="709"/>
      </w:pPr>
      <w:r w:rsidRPr="00984300">
        <w:t xml:space="preserve">дополнительное изучение и сокращение рабочих образцов, предварительная обработка проб, оформление заказов на лабораторные работы и отправка проб в лабораторию; </w:t>
      </w:r>
    </w:p>
    <w:p w:rsidR="00F0176B" w:rsidRPr="00984300" w:rsidRDefault="00F0176B" w:rsidP="00984300">
      <w:pPr>
        <w:pStyle w:val="a3"/>
        <w:numPr>
          <w:ilvl w:val="0"/>
          <w:numId w:val="1"/>
        </w:numPr>
        <w:tabs>
          <w:tab w:val="clear" w:pos="1140"/>
          <w:tab w:val="num" w:pos="0"/>
        </w:tabs>
        <w:suppressAutoHyphens/>
        <w:spacing w:before="0" w:line="360" w:lineRule="auto"/>
        <w:ind w:left="0" w:firstLine="709"/>
      </w:pPr>
      <w:r w:rsidRPr="00984300">
        <w:t xml:space="preserve">обработка полевых наблюдений, дополнение полевых дневников, журналов документаций буровых скважин и горных выработок, результатов изучения образцов и полевого анализа проб, составление выводов по отдельным маршрутам; </w:t>
      </w:r>
    </w:p>
    <w:p w:rsidR="00F0176B" w:rsidRPr="00984300" w:rsidRDefault="00F0176B" w:rsidP="00984300">
      <w:pPr>
        <w:pStyle w:val="a3"/>
        <w:numPr>
          <w:ilvl w:val="0"/>
          <w:numId w:val="1"/>
        </w:numPr>
        <w:tabs>
          <w:tab w:val="clear" w:pos="1140"/>
          <w:tab w:val="num" w:pos="0"/>
        </w:tabs>
        <w:suppressAutoHyphens/>
        <w:spacing w:before="0" w:line="360" w:lineRule="auto"/>
        <w:ind w:left="0" w:firstLine="709"/>
      </w:pPr>
      <w:r w:rsidRPr="00984300">
        <w:t xml:space="preserve">обработка результатов поисковых работ. </w:t>
      </w:r>
    </w:p>
    <w:p w:rsidR="00F0176B" w:rsidRPr="00984300" w:rsidRDefault="00F0176B" w:rsidP="00984300">
      <w:pPr>
        <w:suppressAutoHyphens/>
        <w:spacing w:after="0" w:line="360" w:lineRule="auto"/>
        <w:ind w:firstLine="709"/>
        <w:jc w:val="both"/>
        <w:rPr>
          <w:rFonts w:ascii="Times New Roman" w:hAnsi="Times New Roman"/>
          <w:sz w:val="28"/>
        </w:rPr>
      </w:pPr>
      <w:r w:rsidRPr="00984300">
        <w:rPr>
          <w:rFonts w:ascii="Times New Roman" w:hAnsi="Times New Roman"/>
          <w:sz w:val="28"/>
        </w:rPr>
        <w:t>В это же время проводят увязочные маршруты с целью решения неясных вопросов по стратиграфии, магматизму, а так же спорных вопросов, возникающих между отдельными сотрудниками партии. После выполнения этих работ специальная комиссия принимает полевые материалы. Полевые работы считаются законченными после подписания акта о приеме материалов всеми членами комиссии. Всего на ликвидационные работы приблизительно отводится 2,7% от всей продолжительности работ, что составляет 1 день.</w:t>
      </w:r>
    </w:p>
    <w:p w:rsidR="00D60A04" w:rsidRPr="00E477FC" w:rsidRDefault="00D60A04" w:rsidP="00984300">
      <w:pPr>
        <w:suppressAutoHyphens/>
        <w:spacing w:after="0" w:line="360" w:lineRule="auto"/>
        <w:ind w:firstLine="709"/>
        <w:jc w:val="both"/>
        <w:rPr>
          <w:rFonts w:ascii="Times New Roman" w:hAnsi="Times New Roman"/>
          <w:iCs/>
          <w:sz w:val="28"/>
          <w:szCs w:val="28"/>
        </w:rPr>
      </w:pPr>
    </w:p>
    <w:p w:rsidR="00F0176B" w:rsidRPr="00E477FC" w:rsidRDefault="00F0176B" w:rsidP="00984300">
      <w:pPr>
        <w:suppressAutoHyphens/>
        <w:spacing w:after="0" w:line="360" w:lineRule="auto"/>
        <w:ind w:firstLine="709"/>
        <w:jc w:val="both"/>
        <w:rPr>
          <w:rFonts w:ascii="Times New Roman" w:hAnsi="Times New Roman"/>
          <w:b/>
          <w:sz w:val="28"/>
          <w:szCs w:val="28"/>
        </w:rPr>
      </w:pPr>
      <w:r w:rsidRPr="00D60A04">
        <w:rPr>
          <w:rFonts w:ascii="Times New Roman" w:hAnsi="Times New Roman"/>
          <w:b/>
          <w:iCs/>
          <w:sz w:val="28"/>
          <w:szCs w:val="28"/>
        </w:rPr>
        <w:t>2.2.3</w:t>
      </w:r>
      <w:r w:rsidR="00D60A04" w:rsidRPr="00D60A04">
        <w:rPr>
          <w:rFonts w:ascii="Times New Roman" w:hAnsi="Times New Roman"/>
          <w:b/>
          <w:iCs/>
          <w:sz w:val="28"/>
          <w:szCs w:val="28"/>
        </w:rPr>
        <w:t xml:space="preserve"> Полевые работы</w:t>
      </w:r>
    </w:p>
    <w:p w:rsidR="00F0176B" w:rsidRPr="00984300" w:rsidRDefault="00F0176B" w:rsidP="00984300">
      <w:pPr>
        <w:suppressAutoHyphens/>
        <w:spacing w:after="0" w:line="360" w:lineRule="auto"/>
        <w:ind w:firstLine="709"/>
        <w:jc w:val="both"/>
        <w:rPr>
          <w:rFonts w:ascii="Times New Roman" w:hAnsi="Times New Roman"/>
          <w:sz w:val="28"/>
          <w:szCs w:val="20"/>
        </w:rPr>
      </w:pPr>
      <w:r w:rsidRPr="00984300">
        <w:rPr>
          <w:rFonts w:ascii="Times New Roman" w:hAnsi="Times New Roman"/>
          <w:sz w:val="28"/>
        </w:rPr>
        <w:t xml:space="preserve">Во время этого этапа проводятся следующие виды работ: </w:t>
      </w:r>
    </w:p>
    <w:p w:rsidR="00F0176B" w:rsidRPr="00984300" w:rsidRDefault="00F0176B" w:rsidP="00984300">
      <w:pPr>
        <w:numPr>
          <w:ilvl w:val="0"/>
          <w:numId w:val="2"/>
        </w:numPr>
        <w:suppressAutoHyphens/>
        <w:spacing w:after="0" w:line="360" w:lineRule="auto"/>
        <w:ind w:left="0" w:firstLine="709"/>
        <w:jc w:val="both"/>
        <w:rPr>
          <w:rFonts w:ascii="Times New Roman" w:hAnsi="Times New Roman"/>
          <w:sz w:val="28"/>
          <w:szCs w:val="20"/>
        </w:rPr>
      </w:pPr>
      <w:r w:rsidRPr="00984300">
        <w:rPr>
          <w:rFonts w:ascii="Times New Roman" w:hAnsi="Times New Roman"/>
          <w:sz w:val="28"/>
        </w:rPr>
        <w:t>рекогносцировочные маршруты;</w:t>
      </w:r>
    </w:p>
    <w:p w:rsidR="00F0176B" w:rsidRPr="00984300" w:rsidRDefault="00F0176B" w:rsidP="00984300">
      <w:pPr>
        <w:numPr>
          <w:ilvl w:val="0"/>
          <w:numId w:val="2"/>
        </w:numPr>
        <w:suppressAutoHyphens/>
        <w:spacing w:after="0" w:line="360" w:lineRule="auto"/>
        <w:ind w:left="0" w:firstLine="709"/>
        <w:jc w:val="both"/>
        <w:rPr>
          <w:rFonts w:ascii="Times New Roman" w:hAnsi="Times New Roman"/>
          <w:sz w:val="28"/>
          <w:szCs w:val="20"/>
        </w:rPr>
      </w:pPr>
      <w:r w:rsidRPr="00984300">
        <w:rPr>
          <w:rFonts w:ascii="Times New Roman" w:hAnsi="Times New Roman"/>
          <w:sz w:val="28"/>
        </w:rPr>
        <w:t xml:space="preserve">послойное описание разреза; </w:t>
      </w:r>
    </w:p>
    <w:p w:rsidR="00F0176B" w:rsidRPr="00984300" w:rsidRDefault="00F0176B" w:rsidP="00984300">
      <w:pPr>
        <w:numPr>
          <w:ilvl w:val="0"/>
          <w:numId w:val="2"/>
        </w:numPr>
        <w:suppressAutoHyphens/>
        <w:spacing w:after="0" w:line="360" w:lineRule="auto"/>
        <w:ind w:left="0" w:firstLine="709"/>
        <w:jc w:val="both"/>
        <w:rPr>
          <w:rFonts w:ascii="Times New Roman" w:hAnsi="Times New Roman"/>
          <w:sz w:val="28"/>
          <w:szCs w:val="20"/>
        </w:rPr>
      </w:pPr>
      <w:r w:rsidRPr="00984300">
        <w:rPr>
          <w:rFonts w:ascii="Times New Roman" w:hAnsi="Times New Roman"/>
          <w:sz w:val="28"/>
        </w:rPr>
        <w:t xml:space="preserve">геолого-съемочные работы; </w:t>
      </w:r>
    </w:p>
    <w:p w:rsidR="00F0176B" w:rsidRPr="00984300" w:rsidRDefault="00F0176B" w:rsidP="00984300">
      <w:pPr>
        <w:numPr>
          <w:ilvl w:val="0"/>
          <w:numId w:val="2"/>
        </w:numPr>
        <w:suppressAutoHyphens/>
        <w:spacing w:after="0" w:line="360" w:lineRule="auto"/>
        <w:ind w:left="0" w:firstLine="709"/>
        <w:jc w:val="both"/>
        <w:rPr>
          <w:rFonts w:ascii="Times New Roman" w:hAnsi="Times New Roman"/>
          <w:sz w:val="28"/>
          <w:szCs w:val="20"/>
        </w:rPr>
      </w:pPr>
      <w:r w:rsidRPr="00984300">
        <w:rPr>
          <w:rFonts w:ascii="Times New Roman" w:hAnsi="Times New Roman"/>
          <w:sz w:val="28"/>
        </w:rPr>
        <w:t xml:space="preserve">топографо-геодезические работы; </w:t>
      </w:r>
    </w:p>
    <w:p w:rsidR="00F0176B" w:rsidRPr="00984300" w:rsidRDefault="00F0176B" w:rsidP="00984300">
      <w:pPr>
        <w:numPr>
          <w:ilvl w:val="0"/>
          <w:numId w:val="2"/>
        </w:numPr>
        <w:suppressAutoHyphens/>
        <w:spacing w:after="0" w:line="360" w:lineRule="auto"/>
        <w:ind w:left="0" w:firstLine="709"/>
        <w:jc w:val="both"/>
        <w:rPr>
          <w:rFonts w:ascii="Times New Roman" w:hAnsi="Times New Roman"/>
          <w:sz w:val="28"/>
          <w:szCs w:val="20"/>
        </w:rPr>
      </w:pPr>
      <w:r w:rsidRPr="00984300">
        <w:rPr>
          <w:rFonts w:ascii="Times New Roman" w:hAnsi="Times New Roman"/>
          <w:sz w:val="28"/>
        </w:rPr>
        <w:t xml:space="preserve">горнопроходческие работы: </w:t>
      </w:r>
    </w:p>
    <w:p w:rsidR="00F0176B" w:rsidRPr="00984300" w:rsidRDefault="00F0176B" w:rsidP="00984300">
      <w:pPr>
        <w:numPr>
          <w:ilvl w:val="0"/>
          <w:numId w:val="2"/>
        </w:numPr>
        <w:suppressAutoHyphens/>
        <w:spacing w:after="0" w:line="360" w:lineRule="auto"/>
        <w:ind w:left="0" w:firstLine="709"/>
        <w:jc w:val="both"/>
        <w:rPr>
          <w:rFonts w:ascii="Times New Roman" w:hAnsi="Times New Roman"/>
          <w:sz w:val="28"/>
          <w:szCs w:val="20"/>
        </w:rPr>
      </w:pPr>
      <w:r w:rsidRPr="00984300">
        <w:rPr>
          <w:rFonts w:ascii="Times New Roman" w:hAnsi="Times New Roman"/>
          <w:sz w:val="28"/>
        </w:rPr>
        <w:t xml:space="preserve">шлиховое опробование; </w:t>
      </w:r>
    </w:p>
    <w:p w:rsidR="00F0176B" w:rsidRPr="00984300" w:rsidRDefault="00F0176B" w:rsidP="00984300">
      <w:pPr>
        <w:numPr>
          <w:ilvl w:val="0"/>
          <w:numId w:val="2"/>
        </w:numPr>
        <w:suppressAutoHyphens/>
        <w:spacing w:after="0" w:line="360" w:lineRule="auto"/>
        <w:ind w:left="0" w:firstLine="709"/>
        <w:jc w:val="both"/>
        <w:rPr>
          <w:rFonts w:ascii="Times New Roman" w:hAnsi="Times New Roman"/>
          <w:sz w:val="28"/>
          <w:szCs w:val="20"/>
        </w:rPr>
      </w:pPr>
      <w:r w:rsidRPr="00984300">
        <w:rPr>
          <w:rFonts w:ascii="Times New Roman" w:hAnsi="Times New Roman"/>
          <w:sz w:val="28"/>
        </w:rPr>
        <w:t>литохимическое опробование;</w:t>
      </w:r>
    </w:p>
    <w:p w:rsidR="00F0176B" w:rsidRPr="00984300" w:rsidRDefault="00F0176B" w:rsidP="00984300">
      <w:pPr>
        <w:numPr>
          <w:ilvl w:val="0"/>
          <w:numId w:val="2"/>
        </w:numPr>
        <w:suppressAutoHyphens/>
        <w:spacing w:after="0" w:line="360" w:lineRule="auto"/>
        <w:ind w:left="0" w:firstLine="709"/>
        <w:jc w:val="both"/>
        <w:rPr>
          <w:rFonts w:ascii="Times New Roman" w:hAnsi="Times New Roman"/>
          <w:sz w:val="28"/>
          <w:szCs w:val="20"/>
        </w:rPr>
      </w:pPr>
      <w:r w:rsidRPr="00984300">
        <w:rPr>
          <w:rFonts w:ascii="Times New Roman" w:hAnsi="Times New Roman"/>
          <w:sz w:val="28"/>
        </w:rPr>
        <w:t>гидрохимические исследования;</w:t>
      </w:r>
      <w:r w:rsidR="00984300">
        <w:rPr>
          <w:rFonts w:ascii="Times New Roman" w:hAnsi="Times New Roman"/>
          <w:sz w:val="28"/>
        </w:rPr>
        <w:t xml:space="preserve"> </w:t>
      </w:r>
    </w:p>
    <w:p w:rsidR="00F0176B" w:rsidRPr="00984300" w:rsidRDefault="00F0176B" w:rsidP="00984300">
      <w:pPr>
        <w:numPr>
          <w:ilvl w:val="0"/>
          <w:numId w:val="2"/>
        </w:numPr>
        <w:suppressAutoHyphens/>
        <w:spacing w:after="0" w:line="360" w:lineRule="auto"/>
        <w:ind w:left="0" w:firstLine="709"/>
        <w:jc w:val="both"/>
        <w:rPr>
          <w:rFonts w:ascii="Times New Roman" w:hAnsi="Times New Roman"/>
          <w:sz w:val="28"/>
          <w:szCs w:val="20"/>
        </w:rPr>
      </w:pPr>
      <w:r w:rsidRPr="00984300">
        <w:rPr>
          <w:rFonts w:ascii="Times New Roman" w:hAnsi="Times New Roman"/>
          <w:sz w:val="28"/>
        </w:rPr>
        <w:t>радиометрические исследования;</w:t>
      </w:r>
    </w:p>
    <w:p w:rsidR="00F0176B" w:rsidRPr="00984300" w:rsidRDefault="00F0176B" w:rsidP="00984300">
      <w:pPr>
        <w:numPr>
          <w:ilvl w:val="0"/>
          <w:numId w:val="2"/>
        </w:numPr>
        <w:suppressAutoHyphens/>
        <w:spacing w:after="0" w:line="360" w:lineRule="auto"/>
        <w:ind w:left="0" w:firstLine="709"/>
        <w:jc w:val="both"/>
        <w:rPr>
          <w:rFonts w:ascii="Times New Roman" w:hAnsi="Times New Roman"/>
          <w:sz w:val="28"/>
          <w:szCs w:val="20"/>
        </w:rPr>
      </w:pPr>
      <w:r w:rsidRPr="00984300">
        <w:rPr>
          <w:rFonts w:ascii="Times New Roman" w:hAnsi="Times New Roman"/>
          <w:sz w:val="28"/>
        </w:rPr>
        <w:t xml:space="preserve">геофизические исследования; </w:t>
      </w:r>
    </w:p>
    <w:p w:rsidR="00F0176B" w:rsidRPr="00984300" w:rsidRDefault="00F0176B" w:rsidP="00984300">
      <w:pPr>
        <w:numPr>
          <w:ilvl w:val="0"/>
          <w:numId w:val="2"/>
        </w:numPr>
        <w:suppressAutoHyphens/>
        <w:spacing w:after="0" w:line="360" w:lineRule="auto"/>
        <w:ind w:left="0" w:firstLine="709"/>
        <w:jc w:val="both"/>
        <w:rPr>
          <w:rFonts w:ascii="Times New Roman" w:hAnsi="Times New Roman"/>
          <w:sz w:val="28"/>
          <w:szCs w:val="20"/>
        </w:rPr>
      </w:pPr>
      <w:r w:rsidRPr="00984300">
        <w:rPr>
          <w:rFonts w:ascii="Times New Roman" w:hAnsi="Times New Roman"/>
          <w:sz w:val="28"/>
        </w:rPr>
        <w:t xml:space="preserve">геоморфологические исследования; </w:t>
      </w:r>
    </w:p>
    <w:p w:rsidR="00F0176B" w:rsidRPr="00984300" w:rsidRDefault="00F0176B" w:rsidP="00984300">
      <w:pPr>
        <w:numPr>
          <w:ilvl w:val="0"/>
          <w:numId w:val="2"/>
        </w:numPr>
        <w:suppressAutoHyphens/>
        <w:spacing w:after="0" w:line="360" w:lineRule="auto"/>
        <w:ind w:left="0" w:firstLine="709"/>
        <w:jc w:val="both"/>
        <w:rPr>
          <w:rFonts w:ascii="Times New Roman" w:hAnsi="Times New Roman"/>
          <w:sz w:val="28"/>
          <w:szCs w:val="20"/>
        </w:rPr>
      </w:pPr>
      <w:r w:rsidRPr="00984300">
        <w:rPr>
          <w:rFonts w:ascii="Times New Roman" w:hAnsi="Times New Roman"/>
          <w:sz w:val="28"/>
        </w:rPr>
        <w:t>лабораторно-аналитические исследования.</w:t>
      </w:r>
    </w:p>
    <w:p w:rsidR="00F0176B" w:rsidRPr="00984300" w:rsidRDefault="00F0176B" w:rsidP="00984300">
      <w:pPr>
        <w:suppressAutoHyphens/>
        <w:spacing w:after="0" w:line="360" w:lineRule="auto"/>
        <w:ind w:firstLine="709"/>
        <w:jc w:val="both"/>
        <w:rPr>
          <w:rFonts w:ascii="Times New Roman" w:hAnsi="Times New Roman"/>
          <w:sz w:val="28"/>
          <w:szCs w:val="20"/>
        </w:rPr>
      </w:pPr>
      <w:r w:rsidRPr="00984300">
        <w:rPr>
          <w:rFonts w:ascii="Times New Roman" w:hAnsi="Times New Roman"/>
          <w:sz w:val="28"/>
        </w:rPr>
        <w:t>Время на полевые работы определяется по СУСНу, оно зависит от площади и сложности района геологических работ.</w:t>
      </w:r>
    </w:p>
    <w:p w:rsidR="00F0176B" w:rsidRPr="00984300" w:rsidRDefault="00F0176B" w:rsidP="00984300">
      <w:pPr>
        <w:suppressAutoHyphens/>
        <w:spacing w:after="0" w:line="360" w:lineRule="auto"/>
        <w:ind w:firstLine="709"/>
        <w:jc w:val="both"/>
        <w:rPr>
          <w:rFonts w:ascii="Times New Roman" w:hAnsi="Times New Roman"/>
          <w:sz w:val="28"/>
          <w:szCs w:val="20"/>
        </w:rPr>
      </w:pPr>
      <w:r w:rsidRPr="00984300">
        <w:rPr>
          <w:rFonts w:ascii="Times New Roman" w:hAnsi="Times New Roman"/>
          <w:sz w:val="28"/>
        </w:rPr>
        <w:t>Сложность геологического строения – 3(средней сложности).</w:t>
      </w:r>
    </w:p>
    <w:p w:rsidR="00F0176B" w:rsidRPr="00984300" w:rsidRDefault="00F0176B" w:rsidP="00984300">
      <w:pPr>
        <w:suppressAutoHyphens/>
        <w:spacing w:after="0" w:line="360" w:lineRule="auto"/>
        <w:ind w:firstLine="709"/>
        <w:jc w:val="both"/>
        <w:rPr>
          <w:rFonts w:ascii="Times New Roman" w:hAnsi="Times New Roman"/>
          <w:sz w:val="28"/>
          <w:szCs w:val="20"/>
        </w:rPr>
      </w:pPr>
      <w:r w:rsidRPr="00984300">
        <w:rPr>
          <w:rFonts w:ascii="Times New Roman" w:hAnsi="Times New Roman"/>
          <w:sz w:val="28"/>
        </w:rPr>
        <w:t>Степень дешифрируемости аэрофотоснимков - 3 (плохая).</w:t>
      </w:r>
      <w:r w:rsidR="00984300">
        <w:rPr>
          <w:rFonts w:ascii="Times New Roman" w:hAnsi="Times New Roman"/>
          <w:sz w:val="28"/>
        </w:rPr>
        <w:t xml:space="preserve"> </w:t>
      </w:r>
    </w:p>
    <w:p w:rsidR="00F0176B" w:rsidRPr="00984300" w:rsidRDefault="00F0176B" w:rsidP="00984300">
      <w:pPr>
        <w:suppressAutoHyphens/>
        <w:spacing w:after="0" w:line="360" w:lineRule="auto"/>
        <w:ind w:firstLine="709"/>
        <w:jc w:val="both"/>
        <w:rPr>
          <w:rFonts w:ascii="Times New Roman" w:hAnsi="Times New Roman"/>
          <w:sz w:val="28"/>
          <w:szCs w:val="20"/>
        </w:rPr>
      </w:pPr>
      <w:r w:rsidRPr="00984300">
        <w:rPr>
          <w:rFonts w:ascii="Times New Roman" w:hAnsi="Times New Roman"/>
          <w:sz w:val="28"/>
        </w:rPr>
        <w:t>Проходимость - 2 (удовлетворительная).</w:t>
      </w:r>
      <w:r w:rsidR="00984300">
        <w:rPr>
          <w:rFonts w:ascii="Times New Roman" w:hAnsi="Times New Roman"/>
          <w:sz w:val="28"/>
        </w:rPr>
        <w:t xml:space="preserve"> </w:t>
      </w:r>
    </w:p>
    <w:p w:rsidR="00F0176B" w:rsidRPr="00984300" w:rsidRDefault="00F0176B" w:rsidP="00984300">
      <w:pPr>
        <w:suppressAutoHyphens/>
        <w:spacing w:after="0" w:line="360" w:lineRule="auto"/>
        <w:ind w:firstLine="709"/>
        <w:jc w:val="both"/>
        <w:rPr>
          <w:rFonts w:ascii="Times New Roman" w:hAnsi="Times New Roman"/>
          <w:sz w:val="28"/>
          <w:szCs w:val="20"/>
        </w:rPr>
      </w:pPr>
      <w:r w:rsidRPr="00984300">
        <w:rPr>
          <w:rFonts w:ascii="Times New Roman" w:hAnsi="Times New Roman"/>
          <w:sz w:val="28"/>
        </w:rPr>
        <w:t>Площадь – 1599 км</w:t>
      </w:r>
      <w:r w:rsidRPr="00984300">
        <w:rPr>
          <w:rFonts w:ascii="Times New Roman" w:hAnsi="Times New Roman"/>
          <w:sz w:val="28"/>
          <w:vertAlign w:val="superscript"/>
        </w:rPr>
        <w:t>2</w:t>
      </w:r>
      <w:r w:rsidRPr="00984300">
        <w:rPr>
          <w:rFonts w:ascii="Times New Roman" w:hAnsi="Times New Roman"/>
          <w:sz w:val="28"/>
        </w:rPr>
        <w:t>.</w:t>
      </w:r>
    </w:p>
    <w:p w:rsidR="00F0176B" w:rsidRPr="00984300" w:rsidRDefault="00F0176B" w:rsidP="00984300">
      <w:pPr>
        <w:pStyle w:val="31"/>
        <w:suppressAutoHyphens/>
        <w:spacing w:line="360" w:lineRule="auto"/>
        <w:ind w:firstLine="709"/>
      </w:pPr>
      <w:r w:rsidRPr="00984300">
        <w:t xml:space="preserve">База партии располагается в низовьях реки Сютик на высоте </w:t>
      </w:r>
      <w:smartTag w:uri="urn:schemas-microsoft-com:office:smarttags" w:element="metricconverter">
        <w:smartTagPr>
          <w:attr w:name="ProductID" w:val="760 м"/>
        </w:smartTagPr>
        <w:r w:rsidRPr="00984300">
          <w:t>760 м</w:t>
        </w:r>
      </w:smartTag>
      <w:r w:rsidRPr="00984300">
        <w:t xml:space="preserve"> над уровнем моря. Длительность полевого периода определяется суммой продолжительностей: рекогносцировочных маршрутов, послойного описания разреза и геолого-съемочных работ = 30 дней, т.е. от сложности геологического строения, сложности дешифрируемости, проходимости и площади территории, продолжительность полевого периода 30 дней.</w:t>
      </w:r>
    </w:p>
    <w:p w:rsidR="00F0176B" w:rsidRPr="00984300" w:rsidRDefault="00F0176B" w:rsidP="00984300">
      <w:pPr>
        <w:suppressAutoHyphens/>
        <w:spacing w:after="0" w:line="360" w:lineRule="auto"/>
        <w:ind w:firstLine="709"/>
        <w:jc w:val="both"/>
        <w:rPr>
          <w:rFonts w:ascii="Times New Roman" w:hAnsi="Times New Roman"/>
          <w:iCs/>
          <w:sz w:val="28"/>
          <w:szCs w:val="20"/>
        </w:rPr>
      </w:pPr>
      <w:r w:rsidRPr="00984300">
        <w:rPr>
          <w:rFonts w:ascii="Times New Roman" w:hAnsi="Times New Roman"/>
          <w:iCs/>
          <w:sz w:val="28"/>
        </w:rPr>
        <w:t>Рекогносцировочные маршруты.</w:t>
      </w:r>
    </w:p>
    <w:p w:rsidR="00F0176B" w:rsidRPr="00984300" w:rsidRDefault="00F0176B" w:rsidP="00984300">
      <w:pPr>
        <w:pStyle w:val="31"/>
        <w:suppressAutoHyphens/>
        <w:spacing w:line="360" w:lineRule="auto"/>
        <w:ind w:firstLine="709"/>
      </w:pPr>
      <w:r w:rsidRPr="00984300">
        <w:t>Цель маршрутов - знакомство с площадью геолого-съемочных работ и ее географическими особенностями, сопоставления дорожной сети, предварительная проработка каталога маршрутов. Производятся путем объезда на автотранспорте, облета на самолете или на вертолете, или совершение пешеходных маршрутов, результатом которых будет выбор места послойного описания разреза.</w:t>
      </w:r>
    </w:p>
    <w:p w:rsidR="00F0176B" w:rsidRPr="00984300" w:rsidRDefault="00F0176B" w:rsidP="00984300">
      <w:pPr>
        <w:suppressAutoHyphens/>
        <w:spacing w:after="0" w:line="360" w:lineRule="auto"/>
        <w:ind w:firstLine="709"/>
        <w:jc w:val="both"/>
        <w:rPr>
          <w:rFonts w:ascii="Times New Roman" w:hAnsi="Times New Roman"/>
          <w:sz w:val="28"/>
          <w:szCs w:val="20"/>
        </w:rPr>
      </w:pPr>
      <w:r w:rsidRPr="00984300">
        <w:rPr>
          <w:rFonts w:ascii="Times New Roman" w:hAnsi="Times New Roman"/>
          <w:sz w:val="28"/>
        </w:rPr>
        <w:t xml:space="preserve">В первую очередь должны быть посещены все указанные предыдущими исследователями спорные стратиграфические разрезы, пункты находок окаменелостей и произведено знакомство с наиболее распространенными типами интрузивных пород. При этом должны быть изучены условия обнаженности района и выявлена приуроченность обнажений к определенным элементам рельефа (русла рек, склоны, водоразделы), что совершенно необходимо знать для рационального направления маршрутов. </w:t>
      </w:r>
    </w:p>
    <w:p w:rsidR="00F0176B" w:rsidRPr="00984300" w:rsidRDefault="00F0176B" w:rsidP="00984300">
      <w:pPr>
        <w:suppressAutoHyphens/>
        <w:spacing w:after="0" w:line="360" w:lineRule="auto"/>
        <w:ind w:firstLine="709"/>
        <w:jc w:val="both"/>
        <w:rPr>
          <w:rFonts w:ascii="Times New Roman" w:hAnsi="Times New Roman"/>
          <w:sz w:val="28"/>
        </w:rPr>
      </w:pPr>
      <w:r w:rsidRPr="00984300">
        <w:rPr>
          <w:rFonts w:ascii="Times New Roman" w:hAnsi="Times New Roman"/>
          <w:sz w:val="28"/>
        </w:rPr>
        <w:t>Необходимо посетить все месторождения, расположенные в районе работ. В проведении этих маршрутов участвуют все ИТР и рабочие.</w:t>
      </w:r>
    </w:p>
    <w:p w:rsidR="00F0176B" w:rsidRPr="00984300" w:rsidRDefault="00F0176B" w:rsidP="00984300">
      <w:pPr>
        <w:suppressAutoHyphens/>
        <w:spacing w:after="0" w:line="360" w:lineRule="auto"/>
        <w:ind w:firstLine="709"/>
        <w:jc w:val="both"/>
        <w:rPr>
          <w:rFonts w:ascii="Times New Roman" w:hAnsi="Times New Roman"/>
          <w:sz w:val="28"/>
          <w:szCs w:val="20"/>
        </w:rPr>
      </w:pPr>
      <w:r w:rsidRPr="00984300">
        <w:rPr>
          <w:rFonts w:ascii="Times New Roman" w:hAnsi="Times New Roman"/>
          <w:sz w:val="28"/>
        </w:rPr>
        <w:t>Время, отводимое на рекогносцировочные маршруты зависит от геологического строения, которое не должно превышать 10 дней.</w:t>
      </w:r>
    </w:p>
    <w:p w:rsidR="00F0176B" w:rsidRPr="00984300" w:rsidRDefault="00F0176B" w:rsidP="00984300">
      <w:pPr>
        <w:suppressAutoHyphens/>
        <w:spacing w:after="0" w:line="360" w:lineRule="auto"/>
        <w:ind w:firstLine="709"/>
        <w:jc w:val="both"/>
        <w:rPr>
          <w:rFonts w:ascii="Times New Roman" w:hAnsi="Times New Roman"/>
          <w:sz w:val="28"/>
        </w:rPr>
      </w:pPr>
      <w:r w:rsidRPr="00984300">
        <w:rPr>
          <w:rFonts w:ascii="Times New Roman" w:hAnsi="Times New Roman"/>
          <w:sz w:val="28"/>
        </w:rPr>
        <w:t xml:space="preserve">Планируется для рекогносцировки Крутоярской площади провести один маршрут. Маршрут будет проходить с севера на юг через реку Чернавка. Начало маршрута в лагере. Всего за день будет пройдено порядка </w:t>
      </w:r>
      <w:smartTag w:uri="urn:schemas-microsoft-com:office:smarttags" w:element="metricconverter">
        <w:smartTagPr>
          <w:attr w:name="ProductID" w:val="12 км"/>
        </w:smartTagPr>
        <w:r w:rsidRPr="00984300">
          <w:rPr>
            <w:rFonts w:ascii="Times New Roman" w:hAnsi="Times New Roman"/>
            <w:sz w:val="28"/>
          </w:rPr>
          <w:t>12 км</w:t>
        </w:r>
      </w:smartTag>
      <w:r w:rsidRPr="00984300">
        <w:rPr>
          <w:rFonts w:ascii="Times New Roman" w:hAnsi="Times New Roman"/>
          <w:sz w:val="28"/>
        </w:rPr>
        <w:t>.</w:t>
      </w:r>
      <w:r w:rsidR="00984300">
        <w:rPr>
          <w:rFonts w:ascii="Times New Roman" w:hAnsi="Times New Roman"/>
          <w:sz w:val="28"/>
        </w:rPr>
        <w:t xml:space="preserve"> </w:t>
      </w:r>
      <w:r w:rsidRPr="00984300">
        <w:rPr>
          <w:rFonts w:ascii="Times New Roman" w:hAnsi="Times New Roman"/>
          <w:sz w:val="28"/>
        </w:rPr>
        <w:t>Время на рекогносцировочные маршруты - 1 день.</w:t>
      </w:r>
    </w:p>
    <w:p w:rsidR="00F0176B" w:rsidRPr="00984300" w:rsidRDefault="00F0176B" w:rsidP="00984300">
      <w:pPr>
        <w:suppressAutoHyphens/>
        <w:spacing w:after="0" w:line="360" w:lineRule="auto"/>
        <w:ind w:firstLine="709"/>
        <w:jc w:val="both"/>
        <w:rPr>
          <w:rFonts w:ascii="Times New Roman" w:hAnsi="Times New Roman"/>
          <w:iCs/>
          <w:sz w:val="28"/>
          <w:szCs w:val="20"/>
        </w:rPr>
      </w:pPr>
      <w:r w:rsidRPr="00984300">
        <w:rPr>
          <w:rFonts w:ascii="Times New Roman" w:hAnsi="Times New Roman"/>
          <w:iCs/>
          <w:sz w:val="28"/>
        </w:rPr>
        <w:t>Послойное описание разреза</w:t>
      </w:r>
    </w:p>
    <w:p w:rsidR="00F0176B" w:rsidRPr="00984300" w:rsidRDefault="00F0176B" w:rsidP="00984300">
      <w:pPr>
        <w:suppressAutoHyphens/>
        <w:spacing w:after="0" w:line="360" w:lineRule="auto"/>
        <w:ind w:firstLine="709"/>
        <w:jc w:val="both"/>
        <w:rPr>
          <w:rFonts w:ascii="Times New Roman" w:hAnsi="Times New Roman"/>
          <w:sz w:val="28"/>
          <w:szCs w:val="20"/>
        </w:rPr>
      </w:pPr>
      <w:r w:rsidRPr="00984300">
        <w:rPr>
          <w:rFonts w:ascii="Times New Roman" w:hAnsi="Times New Roman"/>
          <w:sz w:val="28"/>
        </w:rPr>
        <w:t>Во время этого этапа на территории максимальной обнаженности проводятся маршруты, в ходе которых тщательным образом изучается литология и стратиграфия с помощью палеонтологии, проявления полезных ископаемых всего интервала горных пород, как осадочных, так и магматических и метаморфических, которые выделены на этой территории предыдущими исследователями. Отбираются образцы горных пород на проведение лабораторных анализов в стационарных или полевых лабораториях.</w:t>
      </w:r>
    </w:p>
    <w:p w:rsidR="00984300" w:rsidRDefault="00F0176B" w:rsidP="00984300">
      <w:pPr>
        <w:suppressAutoHyphens/>
        <w:spacing w:after="0" w:line="360" w:lineRule="auto"/>
        <w:ind w:firstLine="709"/>
        <w:jc w:val="both"/>
        <w:rPr>
          <w:rFonts w:ascii="Times New Roman" w:hAnsi="Times New Roman"/>
          <w:sz w:val="28"/>
          <w:szCs w:val="20"/>
        </w:rPr>
      </w:pPr>
      <w:r w:rsidRPr="00984300">
        <w:rPr>
          <w:rFonts w:ascii="Times New Roman" w:hAnsi="Times New Roman"/>
          <w:sz w:val="28"/>
        </w:rPr>
        <w:t>Главная задача этого этапа - определение стратиграфических границ и выделение картируемых единиц разреза, под которыми понимается любой стратиграфический горизонт, как международной, так и местных шкал, которые имеют четко охарактеризованные литологические и стратиграфические границы. Требуется максимально возможная детальность.</w:t>
      </w:r>
    </w:p>
    <w:p w:rsidR="00F0176B" w:rsidRPr="00984300" w:rsidRDefault="00F0176B" w:rsidP="00984300">
      <w:pPr>
        <w:suppressAutoHyphens/>
        <w:spacing w:after="0" w:line="360" w:lineRule="auto"/>
        <w:ind w:firstLine="709"/>
        <w:jc w:val="both"/>
        <w:rPr>
          <w:rFonts w:ascii="Times New Roman" w:hAnsi="Times New Roman"/>
          <w:sz w:val="28"/>
        </w:rPr>
      </w:pPr>
      <w:r w:rsidRPr="00984300">
        <w:rPr>
          <w:rFonts w:ascii="Times New Roman" w:hAnsi="Times New Roman"/>
          <w:sz w:val="28"/>
        </w:rPr>
        <w:t>Нормы описания: погонных метров разреза на рабочий день - 150м.</w:t>
      </w:r>
    </w:p>
    <w:p w:rsidR="00F0176B" w:rsidRPr="00984300" w:rsidRDefault="00F0176B" w:rsidP="00984300">
      <w:pPr>
        <w:suppressAutoHyphens/>
        <w:spacing w:after="0" w:line="360" w:lineRule="auto"/>
        <w:ind w:firstLine="709"/>
        <w:jc w:val="both"/>
        <w:rPr>
          <w:rFonts w:ascii="Times New Roman" w:hAnsi="Times New Roman"/>
          <w:sz w:val="28"/>
        </w:rPr>
      </w:pPr>
      <w:r w:rsidRPr="00984300">
        <w:rPr>
          <w:rFonts w:ascii="Times New Roman" w:hAnsi="Times New Roman"/>
          <w:sz w:val="28"/>
        </w:rPr>
        <w:t xml:space="preserve">Послойное изучение комплекса отложений, обнажающихся на Крутоярской площади будет происходить следующим образом: </w:t>
      </w:r>
    </w:p>
    <w:p w:rsidR="00F0176B" w:rsidRPr="00984300" w:rsidRDefault="00F0176B" w:rsidP="00984300">
      <w:pPr>
        <w:suppressAutoHyphens/>
        <w:spacing w:after="0" w:line="360" w:lineRule="auto"/>
        <w:ind w:firstLine="709"/>
        <w:jc w:val="both"/>
        <w:rPr>
          <w:rFonts w:ascii="Times New Roman" w:hAnsi="Times New Roman"/>
          <w:sz w:val="28"/>
          <w:szCs w:val="28"/>
        </w:rPr>
      </w:pPr>
      <w:r w:rsidRPr="00984300">
        <w:rPr>
          <w:rFonts w:ascii="Times New Roman" w:hAnsi="Times New Roman"/>
          <w:sz w:val="28"/>
          <w:szCs w:val="28"/>
        </w:rPr>
        <w:t xml:space="preserve">Палеозойская группа – </w:t>
      </w:r>
      <w:r w:rsidRPr="00984300">
        <w:rPr>
          <w:rFonts w:ascii="Times New Roman" w:hAnsi="Times New Roman"/>
          <w:sz w:val="28"/>
          <w:szCs w:val="28"/>
          <w:lang w:val="en-US"/>
        </w:rPr>
        <w:t>PZ</w:t>
      </w:r>
    </w:p>
    <w:p w:rsidR="00F0176B" w:rsidRPr="00984300" w:rsidRDefault="00F0176B" w:rsidP="00984300">
      <w:pPr>
        <w:suppressAutoHyphens/>
        <w:spacing w:after="0" w:line="360" w:lineRule="auto"/>
        <w:ind w:firstLine="709"/>
        <w:jc w:val="both"/>
        <w:rPr>
          <w:rFonts w:ascii="Times New Roman" w:hAnsi="Times New Roman"/>
          <w:sz w:val="28"/>
          <w:szCs w:val="28"/>
        </w:rPr>
      </w:pPr>
      <w:r w:rsidRPr="00984300">
        <w:rPr>
          <w:rFonts w:ascii="Times New Roman" w:hAnsi="Times New Roman"/>
          <w:sz w:val="28"/>
          <w:szCs w:val="28"/>
        </w:rPr>
        <w:t xml:space="preserve">Девонская система – </w:t>
      </w:r>
      <w:r w:rsidRPr="00984300">
        <w:rPr>
          <w:rFonts w:ascii="Times New Roman" w:hAnsi="Times New Roman"/>
          <w:sz w:val="28"/>
          <w:szCs w:val="28"/>
          <w:lang w:val="en-US"/>
        </w:rPr>
        <w:t>D</w:t>
      </w:r>
    </w:p>
    <w:p w:rsidR="00F0176B" w:rsidRPr="00984300" w:rsidRDefault="00F0176B" w:rsidP="00984300">
      <w:pPr>
        <w:suppressAutoHyphens/>
        <w:spacing w:after="0" w:line="360" w:lineRule="auto"/>
        <w:ind w:firstLine="709"/>
        <w:jc w:val="both"/>
        <w:rPr>
          <w:rFonts w:ascii="Times New Roman" w:hAnsi="Times New Roman"/>
          <w:sz w:val="28"/>
          <w:szCs w:val="28"/>
        </w:rPr>
      </w:pPr>
      <w:r w:rsidRPr="00984300">
        <w:rPr>
          <w:rFonts w:ascii="Times New Roman" w:hAnsi="Times New Roman"/>
          <w:sz w:val="28"/>
          <w:szCs w:val="28"/>
        </w:rPr>
        <w:t>Живетский ярус</w:t>
      </w:r>
      <w:r w:rsidR="00984300">
        <w:rPr>
          <w:rFonts w:ascii="Times New Roman" w:hAnsi="Times New Roman"/>
          <w:sz w:val="28"/>
          <w:szCs w:val="28"/>
        </w:rPr>
        <w:t xml:space="preserve"> </w:t>
      </w:r>
      <w:r w:rsidRPr="00984300">
        <w:rPr>
          <w:rFonts w:ascii="Times New Roman" w:hAnsi="Times New Roman"/>
          <w:sz w:val="28"/>
          <w:szCs w:val="28"/>
        </w:rPr>
        <w:t xml:space="preserve">Толтаковская свита – </w:t>
      </w:r>
      <w:r w:rsidRPr="00984300">
        <w:rPr>
          <w:rFonts w:ascii="Times New Roman" w:hAnsi="Times New Roman"/>
          <w:sz w:val="28"/>
          <w:szCs w:val="28"/>
          <w:lang w:val="en-US"/>
        </w:rPr>
        <w:t>D</w:t>
      </w:r>
      <w:r w:rsidRPr="00984300">
        <w:rPr>
          <w:rFonts w:ascii="Times New Roman" w:hAnsi="Times New Roman"/>
          <w:sz w:val="28"/>
          <w:szCs w:val="28"/>
          <w:vertAlign w:val="subscript"/>
        </w:rPr>
        <w:t xml:space="preserve">2 </w:t>
      </w:r>
      <w:r w:rsidRPr="00984300">
        <w:rPr>
          <w:rFonts w:ascii="Times New Roman" w:hAnsi="Times New Roman"/>
          <w:sz w:val="28"/>
          <w:szCs w:val="28"/>
          <w:lang w:val="en-US"/>
        </w:rPr>
        <w:t>tl</w:t>
      </w:r>
      <w:r w:rsidRPr="00984300">
        <w:rPr>
          <w:rFonts w:ascii="Times New Roman" w:hAnsi="Times New Roman"/>
          <w:sz w:val="28"/>
          <w:szCs w:val="28"/>
        </w:rPr>
        <w:t>.</w:t>
      </w:r>
    </w:p>
    <w:p w:rsidR="00F0176B" w:rsidRPr="00984300" w:rsidRDefault="00F0176B" w:rsidP="00984300">
      <w:pPr>
        <w:suppressAutoHyphens/>
        <w:spacing w:after="0" w:line="360" w:lineRule="auto"/>
        <w:ind w:firstLine="709"/>
        <w:jc w:val="both"/>
        <w:rPr>
          <w:rFonts w:ascii="Times New Roman" w:hAnsi="Times New Roman"/>
          <w:sz w:val="28"/>
          <w:szCs w:val="28"/>
        </w:rPr>
      </w:pPr>
      <w:r w:rsidRPr="00984300">
        <w:rPr>
          <w:rFonts w:ascii="Times New Roman" w:hAnsi="Times New Roman"/>
          <w:sz w:val="28"/>
          <w:szCs w:val="28"/>
        </w:rPr>
        <w:t>Породы выходят на поверхность в северо-восточной и центральной (р-н свх. Крутоярский) частях площади, они представлены красными и лиловыми косослоистыми песчаниками, алевролитами и конгломератами.</w:t>
      </w:r>
      <w:r w:rsidR="00984300">
        <w:rPr>
          <w:rFonts w:ascii="Times New Roman" w:hAnsi="Times New Roman"/>
          <w:sz w:val="28"/>
          <w:szCs w:val="28"/>
        </w:rPr>
        <w:t xml:space="preserve"> </w:t>
      </w:r>
      <w:r w:rsidRPr="00984300">
        <w:rPr>
          <w:rFonts w:ascii="Times New Roman" w:hAnsi="Times New Roman"/>
          <w:sz w:val="28"/>
          <w:szCs w:val="28"/>
        </w:rPr>
        <w:t>Общая можность составляет около 200-</w:t>
      </w:r>
      <w:smartTag w:uri="urn:schemas-microsoft-com:office:smarttags" w:element="metricconverter">
        <w:smartTagPr>
          <w:attr w:name="ProductID" w:val="1400 м"/>
        </w:smartTagPr>
        <w:r w:rsidRPr="00984300">
          <w:rPr>
            <w:rFonts w:ascii="Times New Roman" w:hAnsi="Times New Roman"/>
            <w:sz w:val="28"/>
            <w:szCs w:val="28"/>
          </w:rPr>
          <w:t>1400 м</w:t>
        </w:r>
      </w:smartTag>
      <w:r w:rsidRPr="00984300">
        <w:rPr>
          <w:rFonts w:ascii="Times New Roman" w:hAnsi="Times New Roman"/>
          <w:sz w:val="28"/>
          <w:szCs w:val="28"/>
        </w:rPr>
        <w:t>.</w:t>
      </w:r>
    </w:p>
    <w:p w:rsidR="00F0176B" w:rsidRPr="00984300" w:rsidRDefault="00F0176B" w:rsidP="00984300">
      <w:pPr>
        <w:suppressAutoHyphens/>
        <w:spacing w:after="0" w:line="360" w:lineRule="auto"/>
        <w:ind w:firstLine="709"/>
        <w:jc w:val="both"/>
        <w:rPr>
          <w:rFonts w:ascii="Times New Roman" w:hAnsi="Times New Roman"/>
          <w:sz w:val="28"/>
          <w:szCs w:val="28"/>
        </w:rPr>
      </w:pPr>
      <w:r w:rsidRPr="00984300">
        <w:rPr>
          <w:rFonts w:ascii="Times New Roman" w:hAnsi="Times New Roman"/>
          <w:sz w:val="28"/>
          <w:szCs w:val="28"/>
        </w:rPr>
        <w:t xml:space="preserve">Живетский ярус Сарагашская свита – </w:t>
      </w:r>
      <w:r w:rsidRPr="00984300">
        <w:rPr>
          <w:rFonts w:ascii="Times New Roman" w:hAnsi="Times New Roman"/>
          <w:sz w:val="28"/>
          <w:szCs w:val="28"/>
          <w:lang w:val="en-US"/>
        </w:rPr>
        <w:t>D</w:t>
      </w:r>
      <w:r w:rsidRPr="00984300">
        <w:rPr>
          <w:rFonts w:ascii="Times New Roman" w:hAnsi="Times New Roman"/>
          <w:sz w:val="28"/>
          <w:szCs w:val="28"/>
          <w:vertAlign w:val="subscript"/>
        </w:rPr>
        <w:t>2</w:t>
      </w:r>
      <w:r w:rsidRPr="00984300">
        <w:rPr>
          <w:rFonts w:ascii="Times New Roman" w:hAnsi="Times New Roman"/>
          <w:sz w:val="28"/>
          <w:szCs w:val="28"/>
          <w:lang w:val="en-US"/>
        </w:rPr>
        <w:t>sr</w:t>
      </w:r>
    </w:p>
    <w:p w:rsidR="00F0176B" w:rsidRPr="00984300" w:rsidRDefault="00F0176B" w:rsidP="00984300">
      <w:pPr>
        <w:suppressAutoHyphens/>
        <w:spacing w:after="0" w:line="360" w:lineRule="auto"/>
        <w:ind w:firstLine="709"/>
        <w:jc w:val="both"/>
        <w:rPr>
          <w:rFonts w:ascii="Times New Roman" w:hAnsi="Times New Roman"/>
          <w:sz w:val="28"/>
          <w:szCs w:val="28"/>
        </w:rPr>
      </w:pPr>
      <w:r w:rsidRPr="00984300">
        <w:rPr>
          <w:rFonts w:ascii="Times New Roman" w:hAnsi="Times New Roman"/>
          <w:sz w:val="28"/>
          <w:szCs w:val="28"/>
        </w:rPr>
        <w:t xml:space="preserve">Породы выходят на поверхность в северо-восточной и центральной( р-н свх.Крутоярский), северо-восточной, восточной и юго-западнойчастях площади. Породы Сарагашской свиты представлены желтовато-серыми, «жерновыми» песчаниками, алевролитами, мергелями и известняками с </w:t>
      </w:r>
      <w:r w:rsidRPr="00984300">
        <w:rPr>
          <w:rFonts w:ascii="Times New Roman" w:hAnsi="Times New Roman"/>
          <w:i/>
          <w:sz w:val="28"/>
          <w:szCs w:val="28"/>
          <w:lang w:val="en-US"/>
        </w:rPr>
        <w:t>Lingula</w:t>
      </w:r>
      <w:r w:rsidRPr="00984300">
        <w:rPr>
          <w:rFonts w:ascii="Times New Roman" w:hAnsi="Times New Roman"/>
          <w:i/>
          <w:sz w:val="28"/>
          <w:szCs w:val="28"/>
        </w:rPr>
        <w:t xml:space="preserve"> </w:t>
      </w:r>
      <w:r w:rsidRPr="00984300">
        <w:rPr>
          <w:rFonts w:ascii="Times New Roman" w:hAnsi="Times New Roman"/>
          <w:i/>
          <w:sz w:val="28"/>
          <w:szCs w:val="28"/>
          <w:lang w:val="en-US"/>
        </w:rPr>
        <w:t>beliakovi</w:t>
      </w:r>
      <w:r w:rsidRPr="00984300">
        <w:rPr>
          <w:rFonts w:ascii="Times New Roman" w:hAnsi="Times New Roman"/>
          <w:i/>
          <w:sz w:val="28"/>
          <w:szCs w:val="28"/>
        </w:rPr>
        <w:t xml:space="preserve"> </w:t>
      </w:r>
      <w:r w:rsidRPr="00984300">
        <w:rPr>
          <w:rFonts w:ascii="Times New Roman" w:hAnsi="Times New Roman"/>
          <w:sz w:val="28"/>
          <w:szCs w:val="28"/>
          <w:lang w:val="en-US"/>
        </w:rPr>
        <w:t>Janov</w:t>
      </w:r>
      <w:r w:rsidRPr="00984300">
        <w:rPr>
          <w:rFonts w:ascii="Times New Roman" w:hAnsi="Times New Roman"/>
          <w:sz w:val="28"/>
          <w:szCs w:val="28"/>
        </w:rPr>
        <w:t>. Общая мощность слагаемых пород 150-</w:t>
      </w:r>
      <w:smartTag w:uri="urn:schemas-microsoft-com:office:smarttags" w:element="metricconverter">
        <w:smartTagPr>
          <w:attr w:name="ProductID" w:val="420 м"/>
        </w:smartTagPr>
        <w:r w:rsidRPr="00984300">
          <w:rPr>
            <w:rFonts w:ascii="Times New Roman" w:hAnsi="Times New Roman"/>
            <w:sz w:val="28"/>
            <w:szCs w:val="28"/>
          </w:rPr>
          <w:t>420 м</w:t>
        </w:r>
      </w:smartTag>
      <w:r w:rsidRPr="00984300">
        <w:rPr>
          <w:rFonts w:ascii="Times New Roman" w:hAnsi="Times New Roman"/>
          <w:sz w:val="28"/>
          <w:szCs w:val="28"/>
        </w:rPr>
        <w:t xml:space="preserve">. </w:t>
      </w:r>
    </w:p>
    <w:p w:rsidR="00F0176B" w:rsidRPr="00984300" w:rsidRDefault="00F0176B" w:rsidP="00984300">
      <w:pPr>
        <w:suppressAutoHyphens/>
        <w:spacing w:after="0" w:line="360" w:lineRule="auto"/>
        <w:ind w:firstLine="709"/>
        <w:jc w:val="both"/>
        <w:rPr>
          <w:rFonts w:ascii="Times New Roman" w:hAnsi="Times New Roman"/>
          <w:sz w:val="28"/>
          <w:szCs w:val="28"/>
        </w:rPr>
      </w:pPr>
      <w:r w:rsidRPr="00984300">
        <w:rPr>
          <w:rFonts w:ascii="Times New Roman" w:hAnsi="Times New Roman"/>
          <w:sz w:val="28"/>
          <w:szCs w:val="28"/>
        </w:rPr>
        <w:t xml:space="preserve">Живетский ярус Бейская свита – </w:t>
      </w:r>
      <w:r w:rsidRPr="00984300">
        <w:rPr>
          <w:rFonts w:ascii="Times New Roman" w:hAnsi="Times New Roman"/>
          <w:sz w:val="28"/>
          <w:szCs w:val="28"/>
          <w:lang w:val="en-US"/>
        </w:rPr>
        <w:t>D</w:t>
      </w:r>
      <w:r w:rsidRPr="00984300">
        <w:rPr>
          <w:rFonts w:ascii="Times New Roman" w:hAnsi="Times New Roman"/>
          <w:sz w:val="28"/>
          <w:szCs w:val="28"/>
          <w:vertAlign w:val="subscript"/>
        </w:rPr>
        <w:t>2</w:t>
      </w:r>
      <w:r w:rsidRPr="00984300">
        <w:rPr>
          <w:rFonts w:ascii="Times New Roman" w:hAnsi="Times New Roman"/>
          <w:sz w:val="28"/>
          <w:szCs w:val="28"/>
          <w:lang w:val="en-US"/>
        </w:rPr>
        <w:t>bs</w:t>
      </w:r>
      <w:r w:rsidRPr="00984300">
        <w:rPr>
          <w:rFonts w:ascii="Times New Roman" w:hAnsi="Times New Roman"/>
          <w:sz w:val="28"/>
          <w:szCs w:val="28"/>
        </w:rPr>
        <w:t>.</w:t>
      </w:r>
    </w:p>
    <w:p w:rsidR="00F0176B" w:rsidRPr="00984300" w:rsidRDefault="00F0176B" w:rsidP="00984300">
      <w:pPr>
        <w:suppressAutoHyphens/>
        <w:spacing w:after="0" w:line="360" w:lineRule="auto"/>
        <w:ind w:firstLine="709"/>
        <w:jc w:val="both"/>
        <w:rPr>
          <w:rFonts w:ascii="Times New Roman" w:hAnsi="Times New Roman"/>
          <w:sz w:val="28"/>
          <w:szCs w:val="28"/>
        </w:rPr>
      </w:pPr>
      <w:r w:rsidRPr="00984300">
        <w:rPr>
          <w:rFonts w:ascii="Times New Roman" w:hAnsi="Times New Roman"/>
          <w:sz w:val="28"/>
          <w:szCs w:val="28"/>
        </w:rPr>
        <w:t xml:space="preserve">Породы выходят на поверхность в северо-западной, восточной(р-н р. Чернявка) северо-западной и юго-западной частях площади Породы свиты представлены известняками с прослоями серых песчаников, алевролитов, аргиллитов и мергелей с </w:t>
      </w:r>
      <w:r w:rsidRPr="00984300">
        <w:rPr>
          <w:rFonts w:ascii="Times New Roman" w:hAnsi="Times New Roman"/>
          <w:i/>
          <w:sz w:val="28"/>
          <w:szCs w:val="28"/>
          <w:lang w:val="en-US"/>
        </w:rPr>
        <w:t>Euryspirifer</w:t>
      </w:r>
      <w:r w:rsidRPr="00984300">
        <w:rPr>
          <w:rFonts w:ascii="Times New Roman" w:hAnsi="Times New Roman"/>
          <w:i/>
          <w:sz w:val="28"/>
          <w:szCs w:val="28"/>
        </w:rPr>
        <w:t xml:space="preserve"> </w:t>
      </w:r>
      <w:r w:rsidRPr="00984300">
        <w:rPr>
          <w:rFonts w:ascii="Times New Roman" w:hAnsi="Times New Roman"/>
          <w:i/>
          <w:sz w:val="28"/>
          <w:szCs w:val="28"/>
          <w:lang w:val="en-US"/>
        </w:rPr>
        <w:t>chechiel</w:t>
      </w:r>
      <w:r w:rsidRPr="00984300">
        <w:rPr>
          <w:rFonts w:ascii="Times New Roman" w:hAnsi="Times New Roman"/>
          <w:i/>
          <w:sz w:val="28"/>
          <w:szCs w:val="28"/>
        </w:rPr>
        <w:t xml:space="preserve"> </w:t>
      </w:r>
      <w:r w:rsidRPr="00984300">
        <w:rPr>
          <w:rFonts w:ascii="Times New Roman" w:hAnsi="Times New Roman"/>
          <w:sz w:val="28"/>
          <w:szCs w:val="28"/>
          <w:lang w:val="en-US"/>
        </w:rPr>
        <w:t>Kon</w:t>
      </w:r>
      <w:r w:rsidRPr="00984300">
        <w:rPr>
          <w:rFonts w:ascii="Times New Roman" w:hAnsi="Times New Roman"/>
          <w:sz w:val="28"/>
          <w:szCs w:val="28"/>
        </w:rPr>
        <w:t xml:space="preserve">., </w:t>
      </w:r>
      <w:r w:rsidRPr="00984300">
        <w:rPr>
          <w:rFonts w:ascii="Times New Roman" w:hAnsi="Times New Roman"/>
          <w:i/>
          <w:sz w:val="28"/>
          <w:szCs w:val="28"/>
          <w:lang w:val="en-US"/>
        </w:rPr>
        <w:t>Retzia</w:t>
      </w:r>
      <w:r w:rsidRPr="00984300">
        <w:rPr>
          <w:rFonts w:ascii="Times New Roman" w:hAnsi="Times New Roman"/>
          <w:i/>
          <w:sz w:val="28"/>
          <w:szCs w:val="28"/>
        </w:rPr>
        <w:t xml:space="preserve"> </w:t>
      </w:r>
      <w:r w:rsidRPr="00984300">
        <w:rPr>
          <w:rFonts w:ascii="Times New Roman" w:hAnsi="Times New Roman"/>
          <w:i/>
          <w:sz w:val="28"/>
          <w:szCs w:val="28"/>
          <w:lang w:val="en-US"/>
        </w:rPr>
        <w:t>lopatini</w:t>
      </w:r>
      <w:r w:rsidRPr="00984300">
        <w:rPr>
          <w:rFonts w:ascii="Times New Roman" w:hAnsi="Times New Roman"/>
          <w:sz w:val="28"/>
          <w:szCs w:val="28"/>
        </w:rPr>
        <w:t xml:space="preserve"> </w:t>
      </w:r>
      <w:r w:rsidRPr="00984300">
        <w:rPr>
          <w:rFonts w:ascii="Times New Roman" w:hAnsi="Times New Roman"/>
          <w:sz w:val="28"/>
          <w:szCs w:val="28"/>
          <w:lang w:val="en-US"/>
        </w:rPr>
        <w:t>Stuck</w:t>
      </w:r>
      <w:r w:rsidRPr="00984300">
        <w:rPr>
          <w:rFonts w:ascii="Times New Roman" w:hAnsi="Times New Roman"/>
          <w:sz w:val="28"/>
          <w:szCs w:val="28"/>
        </w:rPr>
        <w:t>. Общая мощность пород составляет окола 130-</w:t>
      </w:r>
      <w:smartTag w:uri="urn:schemas-microsoft-com:office:smarttags" w:element="metricconverter">
        <w:smartTagPr>
          <w:attr w:name="ProductID" w:val="140 м"/>
        </w:smartTagPr>
        <w:r w:rsidRPr="00984300">
          <w:rPr>
            <w:rFonts w:ascii="Times New Roman" w:hAnsi="Times New Roman"/>
            <w:sz w:val="28"/>
            <w:szCs w:val="28"/>
          </w:rPr>
          <w:t>140 м</w:t>
        </w:r>
      </w:smartTag>
      <w:r w:rsidRPr="00984300">
        <w:rPr>
          <w:rFonts w:ascii="Times New Roman" w:hAnsi="Times New Roman"/>
          <w:sz w:val="28"/>
          <w:szCs w:val="28"/>
        </w:rPr>
        <w:t>.</w:t>
      </w:r>
    </w:p>
    <w:p w:rsidR="00F0176B" w:rsidRPr="00984300" w:rsidRDefault="00F0176B" w:rsidP="00984300">
      <w:pPr>
        <w:suppressAutoHyphens/>
        <w:spacing w:after="0" w:line="360" w:lineRule="auto"/>
        <w:ind w:firstLine="709"/>
        <w:jc w:val="both"/>
        <w:rPr>
          <w:rFonts w:ascii="Times New Roman" w:hAnsi="Times New Roman"/>
          <w:sz w:val="28"/>
          <w:szCs w:val="28"/>
        </w:rPr>
      </w:pPr>
      <w:r w:rsidRPr="00984300">
        <w:rPr>
          <w:rFonts w:ascii="Times New Roman" w:hAnsi="Times New Roman"/>
          <w:sz w:val="28"/>
          <w:szCs w:val="28"/>
        </w:rPr>
        <w:t xml:space="preserve">Франский ярус Ойдановская свита – </w:t>
      </w:r>
      <w:r w:rsidRPr="00984300">
        <w:rPr>
          <w:rFonts w:ascii="Times New Roman" w:hAnsi="Times New Roman"/>
          <w:sz w:val="28"/>
          <w:szCs w:val="28"/>
          <w:lang w:val="en-US"/>
        </w:rPr>
        <w:t>D</w:t>
      </w:r>
      <w:r w:rsidRPr="00984300">
        <w:rPr>
          <w:rFonts w:ascii="Times New Roman" w:hAnsi="Times New Roman"/>
          <w:sz w:val="28"/>
          <w:szCs w:val="28"/>
          <w:vertAlign w:val="subscript"/>
        </w:rPr>
        <w:t>3</w:t>
      </w:r>
      <w:r w:rsidRPr="00984300">
        <w:rPr>
          <w:rFonts w:ascii="Times New Roman" w:hAnsi="Times New Roman"/>
          <w:sz w:val="28"/>
          <w:szCs w:val="28"/>
        </w:rPr>
        <w:t xml:space="preserve"> </w:t>
      </w:r>
      <w:r w:rsidRPr="00984300">
        <w:rPr>
          <w:rFonts w:ascii="Times New Roman" w:hAnsi="Times New Roman"/>
          <w:sz w:val="28"/>
          <w:szCs w:val="28"/>
          <w:lang w:val="en-US"/>
        </w:rPr>
        <w:t>od</w:t>
      </w:r>
      <w:r w:rsidRPr="00984300">
        <w:rPr>
          <w:rFonts w:ascii="Times New Roman" w:hAnsi="Times New Roman"/>
          <w:sz w:val="28"/>
          <w:szCs w:val="28"/>
        </w:rPr>
        <w:t>.</w:t>
      </w:r>
    </w:p>
    <w:p w:rsidR="00F0176B" w:rsidRPr="00984300" w:rsidRDefault="00F0176B" w:rsidP="00984300">
      <w:pPr>
        <w:suppressAutoHyphens/>
        <w:spacing w:after="0" w:line="360" w:lineRule="auto"/>
        <w:ind w:firstLine="709"/>
        <w:jc w:val="both"/>
        <w:rPr>
          <w:rFonts w:ascii="Times New Roman" w:hAnsi="Times New Roman"/>
          <w:sz w:val="28"/>
          <w:szCs w:val="28"/>
        </w:rPr>
      </w:pPr>
      <w:r w:rsidRPr="00984300">
        <w:rPr>
          <w:rFonts w:ascii="Times New Roman" w:hAnsi="Times New Roman"/>
          <w:sz w:val="28"/>
          <w:szCs w:val="28"/>
        </w:rPr>
        <w:t>Породы выходят на поверхность в юго-западной (р-н оз. Шира), северо-западной, западной частях изучаемой площади. Породы Ойдановской свиты представлены красными и лиловыми косослоистыми песчаниками а алевролитами, реже аргиллитами. Общая мощность пород составляет 150-750м.</w:t>
      </w:r>
    </w:p>
    <w:p w:rsidR="00F0176B" w:rsidRPr="00984300" w:rsidRDefault="00F0176B" w:rsidP="00984300">
      <w:pPr>
        <w:suppressAutoHyphens/>
        <w:spacing w:after="0" w:line="360" w:lineRule="auto"/>
        <w:ind w:firstLine="709"/>
        <w:jc w:val="both"/>
        <w:rPr>
          <w:rFonts w:ascii="Times New Roman" w:hAnsi="Times New Roman"/>
          <w:sz w:val="28"/>
          <w:szCs w:val="28"/>
        </w:rPr>
      </w:pPr>
      <w:r w:rsidRPr="00984300">
        <w:rPr>
          <w:rFonts w:ascii="Times New Roman" w:hAnsi="Times New Roman"/>
          <w:sz w:val="28"/>
          <w:szCs w:val="28"/>
        </w:rPr>
        <w:t>Алтайская свита нижнего отдела каменноугольной системы – С</w:t>
      </w:r>
      <w:r w:rsidRPr="00984300">
        <w:rPr>
          <w:rFonts w:ascii="Times New Roman" w:hAnsi="Times New Roman"/>
          <w:sz w:val="28"/>
          <w:szCs w:val="28"/>
          <w:vertAlign w:val="subscript"/>
        </w:rPr>
        <w:t>1</w:t>
      </w:r>
      <w:r w:rsidRPr="00984300">
        <w:rPr>
          <w:rFonts w:ascii="Times New Roman" w:hAnsi="Times New Roman"/>
          <w:sz w:val="28"/>
          <w:szCs w:val="28"/>
          <w:lang w:val="en-US"/>
        </w:rPr>
        <w:t>al</w:t>
      </w:r>
      <w:r w:rsidRPr="00984300">
        <w:rPr>
          <w:rFonts w:ascii="Times New Roman" w:hAnsi="Times New Roman"/>
          <w:sz w:val="28"/>
          <w:szCs w:val="28"/>
        </w:rPr>
        <w:t>.</w:t>
      </w:r>
    </w:p>
    <w:p w:rsidR="00F0176B" w:rsidRPr="00984300" w:rsidRDefault="00F0176B" w:rsidP="00984300">
      <w:pPr>
        <w:suppressAutoHyphens/>
        <w:spacing w:after="0" w:line="360" w:lineRule="auto"/>
        <w:ind w:firstLine="709"/>
        <w:jc w:val="both"/>
        <w:rPr>
          <w:rFonts w:ascii="Times New Roman" w:hAnsi="Times New Roman"/>
          <w:sz w:val="28"/>
          <w:szCs w:val="28"/>
        </w:rPr>
      </w:pPr>
      <w:r w:rsidRPr="00984300">
        <w:rPr>
          <w:rFonts w:ascii="Times New Roman" w:hAnsi="Times New Roman"/>
          <w:sz w:val="28"/>
          <w:szCs w:val="28"/>
        </w:rPr>
        <w:t xml:space="preserve">Породы данного возраста выходят на поверхность в центральной и юго-восточной частях площади недалеко от устья реки Кия. Породы алтайской свиты представлены лиловыми и желтыми туффитами, туфопесчаниками, песчаниками и известняками. Их общая мощность составляет около </w:t>
      </w:r>
      <w:smartTag w:uri="urn:schemas-microsoft-com:office:smarttags" w:element="metricconverter">
        <w:smartTagPr>
          <w:attr w:name="ProductID" w:val="180 м"/>
        </w:smartTagPr>
        <w:r w:rsidRPr="00984300">
          <w:rPr>
            <w:rFonts w:ascii="Times New Roman" w:hAnsi="Times New Roman"/>
            <w:sz w:val="28"/>
            <w:szCs w:val="28"/>
          </w:rPr>
          <w:t>180 м</w:t>
        </w:r>
      </w:smartTag>
      <w:r w:rsidRPr="00984300">
        <w:rPr>
          <w:rFonts w:ascii="Times New Roman" w:hAnsi="Times New Roman"/>
          <w:sz w:val="28"/>
          <w:szCs w:val="28"/>
        </w:rPr>
        <w:t>.</w:t>
      </w:r>
    </w:p>
    <w:p w:rsidR="00F0176B" w:rsidRPr="00984300" w:rsidRDefault="00F0176B" w:rsidP="00984300">
      <w:pPr>
        <w:suppressAutoHyphens/>
        <w:spacing w:after="0" w:line="360" w:lineRule="auto"/>
        <w:ind w:firstLine="709"/>
        <w:jc w:val="both"/>
        <w:rPr>
          <w:rFonts w:ascii="Times New Roman" w:hAnsi="Times New Roman"/>
          <w:sz w:val="28"/>
          <w:szCs w:val="28"/>
        </w:rPr>
      </w:pPr>
      <w:r w:rsidRPr="00984300">
        <w:rPr>
          <w:rFonts w:ascii="Times New Roman" w:hAnsi="Times New Roman"/>
          <w:sz w:val="28"/>
          <w:szCs w:val="28"/>
        </w:rPr>
        <w:t xml:space="preserve">Франский ярус Кохайская свита – </w:t>
      </w:r>
      <w:r w:rsidRPr="00984300">
        <w:rPr>
          <w:rFonts w:ascii="Times New Roman" w:hAnsi="Times New Roman"/>
          <w:sz w:val="28"/>
          <w:szCs w:val="28"/>
          <w:lang w:val="en-US"/>
        </w:rPr>
        <w:t>D</w:t>
      </w:r>
      <w:r w:rsidRPr="00984300">
        <w:rPr>
          <w:rFonts w:ascii="Times New Roman" w:hAnsi="Times New Roman"/>
          <w:sz w:val="28"/>
          <w:szCs w:val="28"/>
          <w:vertAlign w:val="subscript"/>
        </w:rPr>
        <w:t>3</w:t>
      </w:r>
      <w:r w:rsidRPr="00984300">
        <w:rPr>
          <w:rFonts w:ascii="Times New Roman" w:hAnsi="Times New Roman"/>
          <w:sz w:val="28"/>
          <w:szCs w:val="28"/>
        </w:rPr>
        <w:t xml:space="preserve"> </w:t>
      </w:r>
      <w:r w:rsidRPr="00984300">
        <w:rPr>
          <w:rFonts w:ascii="Times New Roman" w:hAnsi="Times New Roman"/>
          <w:sz w:val="28"/>
          <w:szCs w:val="28"/>
          <w:lang w:val="en-US"/>
        </w:rPr>
        <w:t>kh</w:t>
      </w:r>
      <w:r w:rsidRPr="00984300">
        <w:rPr>
          <w:rFonts w:ascii="Times New Roman" w:hAnsi="Times New Roman"/>
          <w:sz w:val="28"/>
          <w:szCs w:val="28"/>
        </w:rPr>
        <w:t>.</w:t>
      </w:r>
    </w:p>
    <w:p w:rsidR="00F0176B" w:rsidRPr="00984300" w:rsidRDefault="00F0176B" w:rsidP="00984300">
      <w:pPr>
        <w:suppressAutoHyphens/>
        <w:spacing w:after="0" w:line="360" w:lineRule="auto"/>
        <w:ind w:firstLine="709"/>
        <w:jc w:val="both"/>
        <w:rPr>
          <w:rFonts w:ascii="Times New Roman" w:hAnsi="Times New Roman"/>
          <w:sz w:val="28"/>
          <w:szCs w:val="28"/>
        </w:rPr>
      </w:pPr>
      <w:r w:rsidRPr="00984300">
        <w:rPr>
          <w:rFonts w:ascii="Times New Roman" w:hAnsi="Times New Roman"/>
          <w:sz w:val="28"/>
          <w:szCs w:val="28"/>
        </w:rPr>
        <w:t xml:space="preserve">Породы данной свиты выходят на поверхность в южной, юго-западной, западной (р-н р. Сютик), северо-восточной частях площади. Они представлены красными и зелеными аргиллитами и алевролитами с маломощными прослоями серых известняков и песчаников с </w:t>
      </w:r>
      <w:r w:rsidRPr="00984300">
        <w:rPr>
          <w:rFonts w:ascii="Times New Roman" w:hAnsi="Times New Roman"/>
          <w:i/>
          <w:sz w:val="28"/>
          <w:szCs w:val="28"/>
          <w:lang w:val="en-US"/>
        </w:rPr>
        <w:t>megistolepis</w:t>
      </w:r>
      <w:r w:rsidRPr="00984300">
        <w:rPr>
          <w:rFonts w:ascii="Times New Roman" w:hAnsi="Times New Roman"/>
          <w:i/>
          <w:sz w:val="28"/>
          <w:szCs w:val="28"/>
        </w:rPr>
        <w:t xml:space="preserve"> </w:t>
      </w:r>
      <w:r w:rsidRPr="00984300">
        <w:rPr>
          <w:rFonts w:ascii="Times New Roman" w:hAnsi="Times New Roman"/>
          <w:i/>
          <w:sz w:val="28"/>
          <w:szCs w:val="28"/>
          <w:lang w:val="en-US"/>
        </w:rPr>
        <w:t>klementzi</w:t>
      </w:r>
      <w:r w:rsidRPr="00984300">
        <w:rPr>
          <w:rFonts w:ascii="Times New Roman" w:hAnsi="Times New Roman"/>
          <w:sz w:val="28"/>
          <w:szCs w:val="28"/>
        </w:rPr>
        <w:t xml:space="preserve"> </w:t>
      </w:r>
      <w:r w:rsidRPr="00984300">
        <w:rPr>
          <w:rFonts w:ascii="Times New Roman" w:hAnsi="Times New Roman"/>
          <w:sz w:val="28"/>
          <w:szCs w:val="28"/>
          <w:lang w:val="en-US"/>
        </w:rPr>
        <w:t>Obr</w:t>
      </w:r>
      <w:r w:rsidRPr="00984300">
        <w:rPr>
          <w:rFonts w:ascii="Times New Roman" w:hAnsi="Times New Roman"/>
          <w:sz w:val="28"/>
          <w:szCs w:val="28"/>
        </w:rPr>
        <w:t xml:space="preserve">., </w:t>
      </w:r>
      <w:r w:rsidRPr="00984300">
        <w:rPr>
          <w:rFonts w:ascii="Times New Roman" w:hAnsi="Times New Roman"/>
          <w:i/>
          <w:sz w:val="28"/>
          <w:szCs w:val="28"/>
          <w:lang w:val="en-US"/>
        </w:rPr>
        <w:t>Asmussia</w:t>
      </w:r>
      <w:r w:rsidRPr="00984300">
        <w:rPr>
          <w:rFonts w:ascii="Times New Roman" w:hAnsi="Times New Roman"/>
          <w:i/>
          <w:sz w:val="28"/>
          <w:szCs w:val="28"/>
        </w:rPr>
        <w:t xml:space="preserve"> </w:t>
      </w:r>
      <w:r w:rsidRPr="00984300">
        <w:rPr>
          <w:rFonts w:ascii="Times New Roman" w:hAnsi="Times New Roman"/>
          <w:i/>
          <w:sz w:val="28"/>
          <w:szCs w:val="28"/>
          <w:lang w:val="en-US"/>
        </w:rPr>
        <w:t>paravulgaris</w:t>
      </w:r>
      <w:r w:rsidRPr="00984300">
        <w:rPr>
          <w:rFonts w:ascii="Times New Roman" w:hAnsi="Times New Roman"/>
          <w:sz w:val="28"/>
          <w:szCs w:val="28"/>
        </w:rPr>
        <w:t xml:space="preserve"> </w:t>
      </w:r>
      <w:r w:rsidRPr="00984300">
        <w:rPr>
          <w:rFonts w:ascii="Times New Roman" w:hAnsi="Times New Roman"/>
          <w:sz w:val="28"/>
          <w:szCs w:val="28"/>
          <w:lang w:val="en-US"/>
        </w:rPr>
        <w:t>Novoj</w:t>
      </w:r>
      <w:r w:rsidRPr="00984300">
        <w:rPr>
          <w:rFonts w:ascii="Times New Roman" w:hAnsi="Times New Roman"/>
          <w:sz w:val="28"/>
          <w:szCs w:val="28"/>
        </w:rPr>
        <w:t>. Общая мощность пород около 250-</w:t>
      </w:r>
      <w:smartTag w:uri="urn:schemas-microsoft-com:office:smarttags" w:element="metricconverter">
        <w:smartTagPr>
          <w:attr w:name="ProductID" w:val="800 м"/>
        </w:smartTagPr>
        <w:r w:rsidRPr="00984300">
          <w:rPr>
            <w:rFonts w:ascii="Times New Roman" w:hAnsi="Times New Roman"/>
            <w:sz w:val="28"/>
            <w:szCs w:val="28"/>
          </w:rPr>
          <w:t>800 м</w:t>
        </w:r>
      </w:smartTag>
      <w:r w:rsidRPr="00984300">
        <w:rPr>
          <w:rFonts w:ascii="Times New Roman" w:hAnsi="Times New Roman"/>
          <w:sz w:val="28"/>
          <w:szCs w:val="28"/>
        </w:rPr>
        <w:t>.</w:t>
      </w:r>
    </w:p>
    <w:p w:rsidR="00F0176B" w:rsidRPr="00984300" w:rsidRDefault="00F0176B" w:rsidP="00984300">
      <w:pPr>
        <w:suppressAutoHyphens/>
        <w:spacing w:after="0" w:line="360" w:lineRule="auto"/>
        <w:ind w:firstLine="709"/>
        <w:jc w:val="both"/>
        <w:rPr>
          <w:rFonts w:ascii="Times New Roman" w:hAnsi="Times New Roman"/>
          <w:sz w:val="28"/>
          <w:szCs w:val="28"/>
        </w:rPr>
      </w:pPr>
      <w:r w:rsidRPr="00984300">
        <w:rPr>
          <w:rFonts w:ascii="Times New Roman" w:hAnsi="Times New Roman"/>
          <w:sz w:val="28"/>
          <w:szCs w:val="28"/>
        </w:rPr>
        <w:t xml:space="preserve">Франский ярус Ойдановская свита – </w:t>
      </w:r>
      <w:r w:rsidRPr="00984300">
        <w:rPr>
          <w:rFonts w:ascii="Times New Roman" w:hAnsi="Times New Roman"/>
          <w:sz w:val="28"/>
          <w:szCs w:val="28"/>
          <w:lang w:val="en-US"/>
        </w:rPr>
        <w:t>D</w:t>
      </w:r>
      <w:r w:rsidRPr="00984300">
        <w:rPr>
          <w:rFonts w:ascii="Times New Roman" w:hAnsi="Times New Roman"/>
          <w:sz w:val="28"/>
          <w:szCs w:val="28"/>
          <w:vertAlign w:val="subscript"/>
        </w:rPr>
        <w:t>3</w:t>
      </w:r>
      <w:r w:rsidRPr="00984300">
        <w:rPr>
          <w:rFonts w:ascii="Times New Roman" w:hAnsi="Times New Roman"/>
          <w:sz w:val="28"/>
          <w:szCs w:val="28"/>
        </w:rPr>
        <w:t xml:space="preserve"> </w:t>
      </w:r>
      <w:r w:rsidRPr="00984300">
        <w:rPr>
          <w:rFonts w:ascii="Times New Roman" w:hAnsi="Times New Roman"/>
          <w:sz w:val="28"/>
          <w:szCs w:val="28"/>
          <w:lang w:val="en-US"/>
        </w:rPr>
        <w:t>od</w:t>
      </w:r>
      <w:r w:rsidRPr="00984300">
        <w:rPr>
          <w:rFonts w:ascii="Times New Roman" w:hAnsi="Times New Roman"/>
          <w:sz w:val="28"/>
          <w:szCs w:val="28"/>
        </w:rPr>
        <w:t>.</w:t>
      </w:r>
    </w:p>
    <w:p w:rsidR="00F0176B" w:rsidRPr="00984300" w:rsidRDefault="00F0176B" w:rsidP="00984300">
      <w:pPr>
        <w:suppressAutoHyphens/>
        <w:spacing w:after="0" w:line="360" w:lineRule="auto"/>
        <w:ind w:firstLine="709"/>
        <w:jc w:val="both"/>
        <w:rPr>
          <w:rFonts w:ascii="Times New Roman" w:hAnsi="Times New Roman"/>
          <w:sz w:val="28"/>
          <w:szCs w:val="28"/>
        </w:rPr>
      </w:pPr>
      <w:r w:rsidRPr="00984300">
        <w:rPr>
          <w:rFonts w:ascii="Times New Roman" w:hAnsi="Times New Roman"/>
          <w:sz w:val="28"/>
          <w:szCs w:val="28"/>
        </w:rPr>
        <w:t>Породы выходят на поверхность в юго-западной (р-н оз. Шира), северо-западной, западной частях изучаемой площади. Породы Ойдановской свиты представлены красными и лиловыми косослоистыми песчаниками а алевролитами, реже аргиллитами. Общая мощность пород составляет 150-750м.</w:t>
      </w:r>
    </w:p>
    <w:p w:rsidR="00F0176B" w:rsidRPr="00984300" w:rsidRDefault="00F0176B" w:rsidP="00984300">
      <w:pPr>
        <w:suppressAutoHyphens/>
        <w:spacing w:after="0" w:line="360" w:lineRule="auto"/>
        <w:ind w:firstLine="709"/>
        <w:jc w:val="both"/>
        <w:rPr>
          <w:rFonts w:ascii="Times New Roman" w:hAnsi="Times New Roman"/>
          <w:sz w:val="28"/>
          <w:szCs w:val="28"/>
        </w:rPr>
      </w:pPr>
      <w:r w:rsidRPr="00984300">
        <w:rPr>
          <w:rFonts w:ascii="Times New Roman" w:hAnsi="Times New Roman"/>
          <w:sz w:val="28"/>
          <w:szCs w:val="28"/>
        </w:rPr>
        <w:t xml:space="preserve">Палеозойская группа – </w:t>
      </w:r>
      <w:r w:rsidRPr="00984300">
        <w:rPr>
          <w:rFonts w:ascii="Times New Roman" w:hAnsi="Times New Roman"/>
          <w:sz w:val="28"/>
          <w:szCs w:val="28"/>
          <w:lang w:val="en-US"/>
        </w:rPr>
        <w:t>PZ</w:t>
      </w:r>
    </w:p>
    <w:p w:rsidR="00F0176B" w:rsidRPr="00984300" w:rsidRDefault="00F0176B" w:rsidP="00984300">
      <w:pPr>
        <w:suppressAutoHyphens/>
        <w:spacing w:after="0" w:line="360" w:lineRule="auto"/>
        <w:ind w:firstLine="709"/>
        <w:jc w:val="both"/>
        <w:rPr>
          <w:rFonts w:ascii="Times New Roman" w:hAnsi="Times New Roman"/>
          <w:sz w:val="28"/>
          <w:szCs w:val="28"/>
        </w:rPr>
      </w:pPr>
      <w:r w:rsidRPr="00984300">
        <w:rPr>
          <w:rFonts w:ascii="Times New Roman" w:hAnsi="Times New Roman"/>
          <w:sz w:val="28"/>
          <w:szCs w:val="28"/>
        </w:rPr>
        <w:t xml:space="preserve">Девонская система – </w:t>
      </w:r>
      <w:r w:rsidRPr="00984300">
        <w:rPr>
          <w:rFonts w:ascii="Times New Roman" w:hAnsi="Times New Roman"/>
          <w:sz w:val="28"/>
          <w:szCs w:val="28"/>
          <w:lang w:val="en-US"/>
        </w:rPr>
        <w:t>D</w:t>
      </w:r>
    </w:p>
    <w:p w:rsidR="00984300" w:rsidRDefault="00F0176B" w:rsidP="00984300">
      <w:pPr>
        <w:suppressAutoHyphens/>
        <w:spacing w:after="0" w:line="360" w:lineRule="auto"/>
        <w:ind w:firstLine="709"/>
        <w:jc w:val="both"/>
        <w:rPr>
          <w:rFonts w:ascii="Times New Roman" w:hAnsi="Times New Roman"/>
          <w:sz w:val="28"/>
          <w:szCs w:val="28"/>
        </w:rPr>
      </w:pPr>
      <w:r w:rsidRPr="00984300">
        <w:rPr>
          <w:rFonts w:ascii="Times New Roman" w:hAnsi="Times New Roman"/>
          <w:sz w:val="28"/>
          <w:szCs w:val="28"/>
        </w:rPr>
        <w:t xml:space="preserve">Нижний отдел – </w:t>
      </w:r>
      <w:r w:rsidRPr="00984300">
        <w:rPr>
          <w:rFonts w:ascii="Times New Roman" w:hAnsi="Times New Roman"/>
          <w:sz w:val="28"/>
          <w:szCs w:val="28"/>
          <w:lang w:val="en-US"/>
        </w:rPr>
        <w:t>D</w:t>
      </w:r>
      <w:r w:rsidRPr="00984300">
        <w:rPr>
          <w:rFonts w:ascii="Times New Roman" w:hAnsi="Times New Roman"/>
          <w:sz w:val="28"/>
          <w:szCs w:val="28"/>
          <w:vertAlign w:val="subscript"/>
        </w:rPr>
        <w:t xml:space="preserve">1-2 </w:t>
      </w:r>
      <w:r w:rsidRPr="00984300">
        <w:rPr>
          <w:rFonts w:ascii="Times New Roman" w:hAnsi="Times New Roman"/>
          <w:sz w:val="28"/>
          <w:szCs w:val="28"/>
          <w:lang w:val="en-US"/>
        </w:rPr>
        <w:t>bsk</w:t>
      </w:r>
    </w:p>
    <w:p w:rsidR="00F0176B" w:rsidRPr="00984300" w:rsidRDefault="00F0176B" w:rsidP="00984300">
      <w:pPr>
        <w:suppressAutoHyphens/>
        <w:spacing w:after="0" w:line="360" w:lineRule="auto"/>
        <w:ind w:firstLine="709"/>
        <w:jc w:val="both"/>
        <w:rPr>
          <w:rFonts w:ascii="Times New Roman" w:hAnsi="Times New Roman"/>
          <w:sz w:val="28"/>
        </w:rPr>
      </w:pPr>
      <w:r w:rsidRPr="00984300">
        <w:rPr>
          <w:rFonts w:ascii="Times New Roman" w:hAnsi="Times New Roman"/>
          <w:sz w:val="28"/>
          <w:szCs w:val="28"/>
        </w:rPr>
        <w:t xml:space="preserve">Породы этого возраста выходят на поверхность в северо-западной, южной и центральной ( р-н свх. Крутоярский) частях площади. Общая мощность составляет порядка </w:t>
      </w:r>
      <w:smartTag w:uri="urn:schemas-microsoft-com:office:smarttags" w:element="metricconverter">
        <w:smartTagPr>
          <w:attr w:name="ProductID" w:val="3800 м"/>
        </w:smartTagPr>
        <w:r w:rsidRPr="00984300">
          <w:rPr>
            <w:rFonts w:ascii="Times New Roman" w:hAnsi="Times New Roman"/>
            <w:sz w:val="28"/>
            <w:szCs w:val="28"/>
          </w:rPr>
          <w:t>3800 м</w:t>
        </w:r>
      </w:smartTag>
      <w:r w:rsidRPr="00984300">
        <w:rPr>
          <w:rFonts w:ascii="Times New Roman" w:hAnsi="Times New Roman"/>
          <w:sz w:val="28"/>
          <w:szCs w:val="28"/>
        </w:rPr>
        <w:t>. Породы представлены в верхней части – андезитовыми порфиритами, вулканическими брекчиями и туфами того же состава; в средней части - характерной пачкой красно-коричневых туфогенных песчаников; в нижней части – кварцевами порфирами, альбитофирами, ортофирами, игнимбритами и туфами кислого состава.</w:t>
      </w:r>
    </w:p>
    <w:p w:rsidR="00F0176B" w:rsidRPr="00984300" w:rsidRDefault="00F0176B" w:rsidP="00984300">
      <w:pPr>
        <w:suppressAutoHyphens/>
        <w:spacing w:after="0" w:line="360" w:lineRule="auto"/>
        <w:ind w:firstLine="709"/>
        <w:jc w:val="both"/>
        <w:rPr>
          <w:rFonts w:ascii="Times New Roman" w:hAnsi="Times New Roman"/>
          <w:iCs/>
          <w:sz w:val="28"/>
          <w:szCs w:val="20"/>
        </w:rPr>
      </w:pPr>
      <w:r w:rsidRPr="00984300">
        <w:rPr>
          <w:rFonts w:ascii="Times New Roman" w:hAnsi="Times New Roman"/>
          <w:iCs/>
          <w:sz w:val="28"/>
        </w:rPr>
        <w:t>Геолого-съемочные работы.</w:t>
      </w:r>
    </w:p>
    <w:p w:rsidR="00F0176B" w:rsidRPr="00984300" w:rsidRDefault="00F0176B" w:rsidP="00984300">
      <w:pPr>
        <w:pStyle w:val="ac"/>
        <w:pBdr>
          <w:top w:val="none" w:sz="0" w:space="0" w:color="auto"/>
          <w:left w:val="none" w:sz="0" w:space="0" w:color="auto"/>
          <w:bottom w:val="none" w:sz="0" w:space="0" w:color="auto"/>
          <w:right w:val="none" w:sz="0" w:space="0" w:color="auto"/>
        </w:pBdr>
        <w:suppressAutoHyphens/>
        <w:spacing w:line="360" w:lineRule="auto"/>
        <w:ind w:right="0" w:firstLine="709"/>
        <w:jc w:val="both"/>
        <w:rPr>
          <w:sz w:val="28"/>
          <w:vertAlign w:val="baseline"/>
        </w:rPr>
      </w:pPr>
      <w:r w:rsidRPr="00984300">
        <w:rPr>
          <w:sz w:val="28"/>
          <w:vertAlign w:val="baseline"/>
        </w:rPr>
        <w:t>Методика геолого-съемочных работ определяется геологическими условиями исследуемого района. Важным фактором является степень обнаженности данной территории (определяется по СУСН). Стратиграфическое расчленение осадочных пород должно быть основано на послойном описании разреза, его тщательном геологическом изучении и палеонтологической характеристикой. При характеристике стратиграфических подразделений, помимо их литологического описания необходимо выяснить условия их образования, как в отношении фации, так и по приуроченности к определенным этапам развития и частям геосинклинальных зон и платформ. Для районов складчатых зон, перспективных в отношении месторождений полезных ископаемых осадочного генезиса, важно определить условия образования продуктивных толщ и возникновения тектонических структур, определяющих закономерности пространственного положения этих структур. С этой целью при геологической съемке уделяется большое внимание фациальному анализу. Полевые геолого-съемочные работы начинаются с общим ознакомлением района и с выбора участков наиболее благоприятных для составления опорных стратиграфических разрезов. Для выработки единой для всей партии методики работ и номенклатуры пород, на изучение опорных разрезов должно быть запроектировано 10-15 % времени от всей продолжительности полевого периода. При геолого-съемочных работах масштаба 1:50000 обязательным является повторное изучение ранее исследованных участков, и проведение контрольных маршрутов в конце полевого сезона. На основании СУСНа определяется сложность геологического строения, степени дешифрируемости, количество точек привязки наблюдения на 1 км</w:t>
      </w:r>
      <w:r w:rsidRPr="00984300">
        <w:rPr>
          <w:sz w:val="28"/>
        </w:rPr>
        <w:t>2</w:t>
      </w:r>
      <w:r w:rsidRPr="00984300">
        <w:rPr>
          <w:sz w:val="28"/>
          <w:vertAlign w:val="baseline"/>
        </w:rPr>
        <w:t xml:space="preserve"> площади и определяется метод проведения геологической съемки. В основном используют три метода:</w:t>
      </w:r>
    </w:p>
    <w:p w:rsidR="00F0176B" w:rsidRPr="00984300" w:rsidRDefault="00F0176B" w:rsidP="00984300">
      <w:pPr>
        <w:pStyle w:val="ac"/>
        <w:numPr>
          <w:ilvl w:val="0"/>
          <w:numId w:val="7"/>
        </w:numPr>
        <w:pBdr>
          <w:top w:val="none" w:sz="0" w:space="0" w:color="auto"/>
          <w:left w:val="none" w:sz="0" w:space="0" w:color="auto"/>
          <w:bottom w:val="none" w:sz="0" w:space="0" w:color="auto"/>
          <w:right w:val="none" w:sz="0" w:space="0" w:color="auto"/>
        </w:pBdr>
        <w:tabs>
          <w:tab w:val="clear" w:pos="1080"/>
          <w:tab w:val="num" w:pos="0"/>
        </w:tabs>
        <w:suppressAutoHyphens/>
        <w:spacing w:line="360" w:lineRule="auto"/>
        <w:ind w:left="0" w:right="0" w:firstLine="709"/>
        <w:jc w:val="both"/>
        <w:rPr>
          <w:sz w:val="28"/>
          <w:vertAlign w:val="baseline"/>
        </w:rPr>
      </w:pPr>
      <w:r w:rsidRPr="00984300">
        <w:rPr>
          <w:sz w:val="28"/>
          <w:vertAlign w:val="baseline"/>
        </w:rPr>
        <w:t>Метод маршрутов в крест простирания. Этот метод заключается в проведении серии почти параллельных маршрутов, которые проводятся по долинам рек, ущельям, оврагам, балкам и другим местам в которых наблюдается максимальная обнаженность коренных пород или отложений.</w:t>
      </w:r>
    </w:p>
    <w:p w:rsidR="00F0176B" w:rsidRPr="00984300" w:rsidRDefault="00F0176B" w:rsidP="00984300">
      <w:pPr>
        <w:pStyle w:val="ac"/>
        <w:numPr>
          <w:ilvl w:val="0"/>
          <w:numId w:val="7"/>
        </w:numPr>
        <w:pBdr>
          <w:top w:val="none" w:sz="0" w:space="0" w:color="auto"/>
          <w:left w:val="none" w:sz="0" w:space="0" w:color="auto"/>
          <w:bottom w:val="none" w:sz="0" w:space="0" w:color="auto"/>
          <w:right w:val="none" w:sz="0" w:space="0" w:color="auto"/>
        </w:pBdr>
        <w:suppressAutoHyphens/>
        <w:spacing w:line="360" w:lineRule="auto"/>
        <w:ind w:left="0" w:right="0" w:firstLine="709"/>
        <w:jc w:val="both"/>
        <w:rPr>
          <w:sz w:val="28"/>
          <w:vertAlign w:val="baseline"/>
        </w:rPr>
      </w:pPr>
      <w:r w:rsidRPr="00984300">
        <w:rPr>
          <w:sz w:val="28"/>
          <w:vertAlign w:val="baseline"/>
        </w:rPr>
        <w:t>Метод маршрутов по простиранию.</w:t>
      </w:r>
    </w:p>
    <w:p w:rsidR="00F0176B" w:rsidRPr="00984300" w:rsidRDefault="00F0176B" w:rsidP="00984300">
      <w:pPr>
        <w:pStyle w:val="ac"/>
        <w:numPr>
          <w:ilvl w:val="0"/>
          <w:numId w:val="7"/>
        </w:numPr>
        <w:pBdr>
          <w:top w:val="none" w:sz="0" w:space="0" w:color="auto"/>
          <w:left w:val="none" w:sz="0" w:space="0" w:color="auto"/>
          <w:bottom w:val="none" w:sz="0" w:space="0" w:color="auto"/>
          <w:right w:val="none" w:sz="0" w:space="0" w:color="auto"/>
        </w:pBdr>
        <w:suppressAutoHyphens/>
        <w:spacing w:line="360" w:lineRule="auto"/>
        <w:ind w:left="0" w:right="0" w:firstLine="709"/>
        <w:jc w:val="both"/>
        <w:rPr>
          <w:sz w:val="28"/>
          <w:vertAlign w:val="baseline"/>
        </w:rPr>
      </w:pPr>
      <w:r w:rsidRPr="00984300">
        <w:rPr>
          <w:sz w:val="28"/>
          <w:vertAlign w:val="baseline"/>
        </w:rPr>
        <w:t xml:space="preserve">Метод оконтуривания обнажений. </w:t>
      </w:r>
    </w:p>
    <w:p w:rsidR="00F0176B" w:rsidRPr="00984300" w:rsidRDefault="00F0176B" w:rsidP="00984300">
      <w:pPr>
        <w:pStyle w:val="ac"/>
        <w:pBdr>
          <w:top w:val="none" w:sz="0" w:space="0" w:color="auto"/>
          <w:left w:val="none" w:sz="0" w:space="0" w:color="auto"/>
          <w:bottom w:val="none" w:sz="0" w:space="0" w:color="auto"/>
          <w:right w:val="none" w:sz="0" w:space="0" w:color="auto"/>
        </w:pBdr>
        <w:suppressAutoHyphens/>
        <w:spacing w:line="360" w:lineRule="auto"/>
        <w:ind w:right="0" w:firstLine="709"/>
        <w:jc w:val="both"/>
        <w:rPr>
          <w:sz w:val="28"/>
          <w:vertAlign w:val="baseline"/>
        </w:rPr>
      </w:pPr>
      <w:r w:rsidRPr="00984300">
        <w:rPr>
          <w:sz w:val="28"/>
          <w:vertAlign w:val="baseline"/>
        </w:rPr>
        <w:t xml:space="preserve">В случае слабой обнаженности съемку дополняют неглубокими шурфами или расчистками. Движение по маршруту строго увязывается с топографической картой, на которой проставляют все точки наблюдения. При этом устанавливаются абсолютные отметки всех слоев, или их превышение относительно пласта, залегающего в исходной точке маршрута с уточненными координатами. По ходу маршрута в полевой книжке строят геологический разрез, непрерывно наращивая его. Строго придерживаясь масштаба, особенно известных отметок пласта, разрез переносят на топооснову. Полученный ряд разрезов сопоставляют и, соединяя границы одноименных пластов, составляют геологическую карту. </w:t>
      </w:r>
      <w:r w:rsidRPr="00984300">
        <w:rPr>
          <w:sz w:val="28"/>
          <w:szCs w:val="28"/>
          <w:vertAlign w:val="baseline"/>
        </w:rPr>
        <w:t>Метод маршрутов</w:t>
      </w:r>
      <w:r w:rsidRPr="00984300">
        <w:rPr>
          <w:sz w:val="28"/>
          <w:vertAlign w:val="baseline"/>
        </w:rPr>
        <w:t xml:space="preserve"> в крест простирания является основным методом при мелкомасштабном картировании и обычно проводится по редкой сети обнажений осадочных пород.</w:t>
      </w:r>
    </w:p>
    <w:p w:rsidR="00984300" w:rsidRDefault="00F0176B" w:rsidP="00984300">
      <w:pPr>
        <w:suppressAutoHyphens/>
        <w:spacing w:after="0" w:line="360" w:lineRule="auto"/>
        <w:ind w:firstLine="709"/>
        <w:jc w:val="both"/>
        <w:rPr>
          <w:rFonts w:ascii="Times New Roman" w:hAnsi="Times New Roman"/>
          <w:sz w:val="28"/>
          <w:szCs w:val="20"/>
        </w:rPr>
      </w:pPr>
      <w:r w:rsidRPr="00984300">
        <w:rPr>
          <w:rFonts w:ascii="Times New Roman" w:hAnsi="Times New Roman"/>
          <w:sz w:val="28"/>
        </w:rPr>
        <w:t>Попутно с геологическими работами проводятся следующие поисковые виды исследований: шлиховое опробование, литохимические исследования, гидрохимические исследования, гидрогеологическая съемка, геоморфологические исследования, геофизические исследования, полевые лабораторные исследования.</w:t>
      </w:r>
    </w:p>
    <w:p w:rsidR="00F0176B" w:rsidRPr="00984300" w:rsidRDefault="00F0176B" w:rsidP="00984300">
      <w:pPr>
        <w:pStyle w:val="31"/>
        <w:suppressAutoHyphens/>
        <w:spacing w:line="360" w:lineRule="auto"/>
        <w:ind w:firstLine="709"/>
        <w:rPr>
          <w:b/>
        </w:rPr>
      </w:pPr>
      <w:r w:rsidRPr="00984300">
        <w:rPr>
          <w:szCs w:val="24"/>
        </w:rPr>
        <w:t xml:space="preserve">Карта основных маршрутов и видов работ составляется еще во время проектирования работ. В процессе съемки эта карта может изменяться с добавлением новых маршрутов. Перед началом картирования составляется колонка послойного описания стратиграфического разреза, на которой четко охарактеризованы границы между пачками. Полевая работа геолога заключается в изучении и увязке объектов съемки, их документировании и обобщении исходных данных. Все геологические объекты, изучаемые в процессе съемки, должны быть нанесены на полевую геологическую карту, то есть, все типы маршрутов должны быть нанесены на карту геологических проектируемых работ. </w:t>
      </w:r>
    </w:p>
    <w:p w:rsidR="00F0176B" w:rsidRPr="00984300" w:rsidRDefault="00F0176B" w:rsidP="00984300">
      <w:pPr>
        <w:suppressAutoHyphens/>
        <w:spacing w:after="0" w:line="360" w:lineRule="auto"/>
        <w:ind w:firstLine="709"/>
        <w:jc w:val="both"/>
        <w:rPr>
          <w:rFonts w:ascii="Times New Roman" w:hAnsi="Times New Roman"/>
          <w:sz w:val="28"/>
          <w:szCs w:val="20"/>
        </w:rPr>
      </w:pPr>
      <w:r w:rsidRPr="00984300">
        <w:rPr>
          <w:rFonts w:ascii="Times New Roman" w:hAnsi="Times New Roman"/>
          <w:iCs/>
          <w:sz w:val="28"/>
        </w:rPr>
        <w:t>Топографо-геодезические работы.</w:t>
      </w:r>
    </w:p>
    <w:p w:rsidR="00F0176B" w:rsidRPr="00984300" w:rsidRDefault="00F0176B" w:rsidP="00984300">
      <w:pPr>
        <w:suppressAutoHyphens/>
        <w:spacing w:after="0" w:line="360" w:lineRule="auto"/>
        <w:ind w:firstLine="709"/>
        <w:jc w:val="both"/>
        <w:rPr>
          <w:rFonts w:ascii="Times New Roman" w:hAnsi="Times New Roman"/>
          <w:sz w:val="28"/>
        </w:rPr>
      </w:pPr>
      <w:r w:rsidRPr="00984300">
        <w:rPr>
          <w:rFonts w:ascii="Times New Roman" w:hAnsi="Times New Roman"/>
          <w:sz w:val="28"/>
        </w:rPr>
        <w:t>В полевых геологических маршрутах основным источником информации являются обнажения горных пород. Они могут быть выражены в виде огромных элементов горного рельефа, и в виде едва заметных следов коренных отложений. Все элементы информации в полевых маршрутах должны быть задокументированны и внесены на карту геологического материала. Все обнажения привязываются одним или несколькими типами геологической привязки: непосредственным нанесением источника информации, инструментальной привязкой, полуинструментальной, глазомерной, с помощью аэрофотосъемки или космофотосъемки и комплексной привязкой.</w:t>
      </w:r>
    </w:p>
    <w:p w:rsidR="00984300" w:rsidRDefault="00F0176B" w:rsidP="00984300">
      <w:pPr>
        <w:suppressAutoHyphens/>
        <w:autoSpaceDE w:val="0"/>
        <w:autoSpaceDN w:val="0"/>
        <w:adjustRightInd w:val="0"/>
        <w:spacing w:after="0" w:line="360" w:lineRule="auto"/>
        <w:ind w:firstLine="709"/>
        <w:jc w:val="both"/>
        <w:rPr>
          <w:rFonts w:ascii="Times New Roman" w:hAnsi="Times New Roman"/>
          <w:sz w:val="28"/>
          <w:szCs w:val="28"/>
        </w:rPr>
      </w:pPr>
      <w:r w:rsidRPr="00984300">
        <w:rPr>
          <w:rFonts w:ascii="Times New Roman" w:hAnsi="Times New Roman"/>
          <w:sz w:val="28"/>
          <w:szCs w:val="28"/>
        </w:rPr>
        <w:t>Изучение геологического строения района основано на нахождении и осмотре обнажений или выходов горных пород в тех пунктах, где отсутствуют растительный покров или современные отложения (наносы). Для полного изучения геологического строения и для составления геологической карты исследуемого участка, кроме подробной документации обнажений, необходимо собрать материал, характеризующий пространства между пунктами обнажения коренных пород, чтобы можно было с достаточной полнотой нанести на карту границы свит, тела магматических пород, «вытянуть» отдельные пласты и дать полное изображение тектонических структур. Эти исследования называются наблюдениями между обнажениями.</w:t>
      </w:r>
    </w:p>
    <w:p w:rsidR="00F0176B" w:rsidRPr="00984300" w:rsidRDefault="00F0176B" w:rsidP="00984300">
      <w:pPr>
        <w:suppressAutoHyphens/>
        <w:autoSpaceDE w:val="0"/>
        <w:autoSpaceDN w:val="0"/>
        <w:adjustRightInd w:val="0"/>
        <w:spacing w:after="0" w:line="360" w:lineRule="auto"/>
        <w:ind w:firstLine="709"/>
        <w:jc w:val="both"/>
        <w:rPr>
          <w:rFonts w:ascii="Times New Roman" w:hAnsi="Times New Roman"/>
          <w:sz w:val="28"/>
          <w:szCs w:val="28"/>
        </w:rPr>
      </w:pPr>
      <w:r w:rsidRPr="00984300">
        <w:rPr>
          <w:rFonts w:ascii="Times New Roman" w:hAnsi="Times New Roman"/>
          <w:sz w:val="28"/>
          <w:szCs w:val="28"/>
        </w:rPr>
        <w:t>В безлесных, хорошо обнаженных районах иногда можно проследить все нужные границы и свиты почти без перерывов. Но в большинстве случаев приходится прибегать к интерполяции - увязке обнажений между собой. Наиболее точная увязка производится по возрасту отложений, определяемому по макрофауне. Такая увязка отдельных слоев является наиболее убедительной.</w:t>
      </w:r>
    </w:p>
    <w:p w:rsidR="00984300" w:rsidRDefault="00F0176B" w:rsidP="00984300">
      <w:pPr>
        <w:suppressAutoHyphens/>
        <w:autoSpaceDE w:val="0"/>
        <w:autoSpaceDN w:val="0"/>
        <w:adjustRightInd w:val="0"/>
        <w:spacing w:after="0" w:line="360" w:lineRule="auto"/>
        <w:ind w:firstLine="709"/>
        <w:jc w:val="both"/>
        <w:rPr>
          <w:rFonts w:ascii="Times New Roman" w:hAnsi="Times New Roman"/>
          <w:sz w:val="28"/>
          <w:szCs w:val="28"/>
        </w:rPr>
      </w:pPr>
      <w:r w:rsidRPr="00984300">
        <w:rPr>
          <w:rFonts w:ascii="Times New Roman" w:hAnsi="Times New Roman"/>
          <w:sz w:val="28"/>
          <w:szCs w:val="28"/>
        </w:rPr>
        <w:t>Однако в полевых условиях для увязки обнажений между собой могут быть использованы и некоторые косвенные признаки. Продукты выветривания и почвенного покрова тесно связаны с коренными породами, и, изучив их, можно по их распределению судить с достаточной степенью вероятности о характере подстилающих горных пород и площади их распространения. Овраги, рытвины, выбросы из нор, искори (корни поваленных деревьев) позволяют установить состав элювия и делювия. Большую помощь оказывает здесь рельеф местности, который тесно связан с составом горных пород. Интрузивные тела магматических пород и более крепкие пласты осадочных свит выделяются большей частью в виде положительных форм, другие комплексы - мягкие или растворимые водой породы (в сводах антиклиналей, купольных структур) - характеризуются как отрицательные формы рельефа.</w:t>
      </w:r>
    </w:p>
    <w:p w:rsidR="00984300" w:rsidRDefault="00F0176B" w:rsidP="00984300">
      <w:pPr>
        <w:suppressAutoHyphens/>
        <w:autoSpaceDE w:val="0"/>
        <w:autoSpaceDN w:val="0"/>
        <w:adjustRightInd w:val="0"/>
        <w:spacing w:after="0" w:line="360" w:lineRule="auto"/>
        <w:ind w:firstLine="709"/>
        <w:jc w:val="both"/>
        <w:rPr>
          <w:rFonts w:ascii="Times New Roman" w:hAnsi="Times New Roman"/>
          <w:sz w:val="28"/>
          <w:szCs w:val="28"/>
        </w:rPr>
      </w:pPr>
      <w:r w:rsidRPr="00984300">
        <w:rPr>
          <w:rFonts w:ascii="Times New Roman" w:hAnsi="Times New Roman"/>
          <w:sz w:val="28"/>
          <w:szCs w:val="28"/>
        </w:rPr>
        <w:t>Водоносность пород также может служить признаком для определения геологических границ и увязки обнажений между собой. Обилие источников, карстовые явления, наличие более богатой или водолюбивой растительности (по сравнению с окружающей местностью) облегчают работу геолога при нанесении на карту геологических или литологических границ. Слабые выходы подземных вод, не имеющие стока и вызывающие лишь заболоченность, называемые мочажинами, также могут указывать на наличие геологических границ. Влажность породы, являющаяся результатом выхода подземных вод из породы в незначительных количествах (выпоты), особенно рельефно наблюдаемая в круто залегающих пластах горных пород, также могут быть использованы для увязки обнажений. При испарении подземных вод в обнажении вместо выпота наблюдаются выцветы солей, т. е. образование порошкообразного налета различного цвета (чаще всего белого). Необходимо обращать внимание на речные наносы (аллювий) и особенно галечники. Изучая распределение их и окатанность перенесенного материала, можно установить источники сноса и площади развития исходных пород.</w:t>
      </w:r>
    </w:p>
    <w:p w:rsidR="00F0176B" w:rsidRPr="00984300" w:rsidRDefault="00F0176B" w:rsidP="00984300">
      <w:pPr>
        <w:suppressAutoHyphens/>
        <w:autoSpaceDE w:val="0"/>
        <w:autoSpaceDN w:val="0"/>
        <w:adjustRightInd w:val="0"/>
        <w:spacing w:after="0" w:line="360" w:lineRule="auto"/>
        <w:ind w:firstLine="709"/>
        <w:jc w:val="both"/>
        <w:rPr>
          <w:rFonts w:ascii="Times New Roman" w:hAnsi="Times New Roman"/>
          <w:sz w:val="28"/>
          <w:szCs w:val="28"/>
        </w:rPr>
      </w:pPr>
      <w:r w:rsidRPr="00984300">
        <w:rPr>
          <w:rFonts w:ascii="Times New Roman" w:hAnsi="Times New Roman"/>
          <w:sz w:val="28"/>
          <w:szCs w:val="28"/>
        </w:rPr>
        <w:t>Все перечисленные факторы и ряд других полевых наблюдений позволяют увязывать фактические материалы, собранные при изучении обнажений, число которых бывает очень ограничено. В случаях, когда на площади съемки имеется покров современных отложений, часто приходится использовать искусственные обнажения, которые иногда представляют даже больший интерес для геолога, чем естественные. Это объясняется тем, что горные породы в них прослеживаются более свежими.</w:t>
      </w:r>
    </w:p>
    <w:p w:rsidR="00F0176B" w:rsidRPr="00984300" w:rsidRDefault="00F0176B" w:rsidP="00984300">
      <w:pPr>
        <w:suppressAutoHyphens/>
        <w:autoSpaceDE w:val="0"/>
        <w:autoSpaceDN w:val="0"/>
        <w:adjustRightInd w:val="0"/>
        <w:spacing w:after="0" w:line="360" w:lineRule="auto"/>
        <w:ind w:firstLine="709"/>
        <w:jc w:val="both"/>
        <w:rPr>
          <w:rFonts w:ascii="Times New Roman" w:hAnsi="Times New Roman"/>
          <w:sz w:val="28"/>
          <w:szCs w:val="28"/>
        </w:rPr>
      </w:pPr>
      <w:r w:rsidRPr="00984300">
        <w:rPr>
          <w:rFonts w:ascii="Times New Roman" w:hAnsi="Times New Roman"/>
          <w:sz w:val="28"/>
          <w:szCs w:val="28"/>
        </w:rPr>
        <w:t>Геологические границы на карте проводятся последовательно отдельными отрезками по мере их прослеживания. Если в соседнем, близ расположенном, обнажении наблюдаются границы одних и тех же пород, то пространственное положение этих слоев на карте изображается сплошной линией. Значительно чаще эти границы</w:t>
      </w:r>
      <w:r w:rsidR="00984300">
        <w:rPr>
          <w:rFonts w:ascii="Times New Roman" w:hAnsi="Times New Roman"/>
          <w:sz w:val="28"/>
          <w:szCs w:val="28"/>
        </w:rPr>
        <w:t xml:space="preserve"> </w:t>
      </w:r>
      <w:r w:rsidRPr="00984300">
        <w:rPr>
          <w:rFonts w:ascii="Times New Roman" w:hAnsi="Times New Roman"/>
          <w:sz w:val="28"/>
          <w:szCs w:val="28"/>
        </w:rPr>
        <w:t>приходится находить путем интерполяции между ближайшими обножениями, в этом случае прослеживание пластов обозначают пунктирной линией.</w:t>
      </w:r>
    </w:p>
    <w:p w:rsidR="00F0176B" w:rsidRPr="00984300" w:rsidRDefault="00F0176B" w:rsidP="00984300">
      <w:pPr>
        <w:suppressAutoHyphens/>
        <w:spacing w:after="0" w:line="360" w:lineRule="auto"/>
        <w:ind w:firstLine="709"/>
        <w:jc w:val="both"/>
        <w:rPr>
          <w:rFonts w:ascii="Times New Roman" w:hAnsi="Times New Roman"/>
          <w:bCs/>
          <w:iCs/>
          <w:sz w:val="28"/>
        </w:rPr>
      </w:pPr>
      <w:r w:rsidRPr="00984300">
        <w:rPr>
          <w:rFonts w:ascii="Times New Roman" w:hAnsi="Times New Roman"/>
          <w:bCs/>
          <w:iCs/>
          <w:sz w:val="28"/>
        </w:rPr>
        <w:t>Горнопроходческие работы.</w:t>
      </w:r>
    </w:p>
    <w:p w:rsidR="00F0176B" w:rsidRPr="00984300" w:rsidRDefault="00F0176B" w:rsidP="00984300">
      <w:pPr>
        <w:suppressAutoHyphens/>
        <w:spacing w:after="0" w:line="360" w:lineRule="auto"/>
        <w:ind w:firstLine="709"/>
        <w:jc w:val="both"/>
        <w:rPr>
          <w:rFonts w:ascii="Times New Roman" w:hAnsi="Times New Roman"/>
          <w:sz w:val="28"/>
        </w:rPr>
      </w:pPr>
      <w:r w:rsidRPr="00984300">
        <w:rPr>
          <w:rFonts w:ascii="Times New Roman" w:hAnsi="Times New Roman"/>
          <w:sz w:val="28"/>
        </w:rPr>
        <w:t xml:space="preserve">Данные работы включают в себя сооружения сложных технических объектов, в первую очередь шахт и буровых скважин. Но в связи с достаточной обнаженностью горных пород на поверхности и представленностью различных стратиграфических компонентов в разрезах, необходимость в проведении горнопроходческих работах нет. </w:t>
      </w:r>
    </w:p>
    <w:p w:rsidR="00F0176B" w:rsidRPr="00984300" w:rsidRDefault="00F0176B" w:rsidP="00984300">
      <w:pPr>
        <w:suppressAutoHyphens/>
        <w:spacing w:after="0" w:line="360" w:lineRule="auto"/>
        <w:ind w:firstLine="709"/>
        <w:jc w:val="both"/>
        <w:rPr>
          <w:rFonts w:ascii="Times New Roman" w:hAnsi="Times New Roman"/>
          <w:iCs/>
          <w:sz w:val="28"/>
          <w:szCs w:val="20"/>
        </w:rPr>
      </w:pPr>
      <w:r w:rsidRPr="00984300">
        <w:rPr>
          <w:rFonts w:ascii="Times New Roman" w:hAnsi="Times New Roman"/>
          <w:iCs/>
          <w:sz w:val="28"/>
        </w:rPr>
        <w:t>Шлиховое опробование.</w:t>
      </w:r>
    </w:p>
    <w:p w:rsidR="00984300" w:rsidRDefault="00F0176B" w:rsidP="00984300">
      <w:pPr>
        <w:suppressAutoHyphens/>
        <w:autoSpaceDE w:val="0"/>
        <w:autoSpaceDN w:val="0"/>
        <w:adjustRightInd w:val="0"/>
        <w:spacing w:after="0" w:line="360" w:lineRule="auto"/>
        <w:ind w:firstLine="709"/>
        <w:jc w:val="both"/>
        <w:rPr>
          <w:rFonts w:ascii="Times New Roman" w:hAnsi="Times New Roman"/>
          <w:sz w:val="28"/>
          <w:szCs w:val="28"/>
        </w:rPr>
      </w:pPr>
      <w:r w:rsidRPr="00984300">
        <w:rPr>
          <w:rFonts w:ascii="Times New Roman" w:hAnsi="Times New Roman"/>
          <w:sz w:val="28"/>
        </w:rPr>
        <w:t xml:space="preserve">Шлиховое опробование является одним из самых распространенных методов поисков большой группы полезных ископаемых, минералов, которые отличаются высоким удельным весом и достаточной физико-кинетической устойчивостью. При геологической съемке масштаба 1:50000 опробованию подвергаются современные русловые отложения, древний аллювий террас, рыхлые озерные и морские отложения. </w:t>
      </w:r>
    </w:p>
    <w:p w:rsidR="00F0176B" w:rsidRPr="00984300" w:rsidRDefault="00F0176B" w:rsidP="00984300">
      <w:pPr>
        <w:suppressAutoHyphens/>
        <w:autoSpaceDE w:val="0"/>
        <w:autoSpaceDN w:val="0"/>
        <w:adjustRightInd w:val="0"/>
        <w:spacing w:after="0" w:line="360" w:lineRule="auto"/>
        <w:ind w:firstLine="709"/>
        <w:jc w:val="both"/>
        <w:rPr>
          <w:rFonts w:ascii="Times New Roman" w:hAnsi="Times New Roman"/>
          <w:sz w:val="28"/>
        </w:rPr>
      </w:pPr>
      <w:r w:rsidRPr="00984300">
        <w:rPr>
          <w:rFonts w:ascii="Times New Roman" w:hAnsi="Times New Roman"/>
          <w:sz w:val="28"/>
        </w:rPr>
        <w:t>Шлиховой метод, заключающийся в извлечении шлиха, качественном и количественном изучении тяжелой фракции рыхлых отложений. Метод эффективно применяется при поисках как россыпных месторождений ряда тяжелых минералов (золото, платина и платиноиды, касситерит, вольфрамит, алмаз, монацит, рутил и ильменит), так и коренных месторождений полезных ископаемых, в состав которых входят тяжелые минералы.</w:t>
      </w:r>
    </w:p>
    <w:p w:rsidR="00F0176B" w:rsidRPr="00984300" w:rsidRDefault="00F0176B" w:rsidP="00984300">
      <w:pPr>
        <w:suppressAutoHyphens/>
        <w:autoSpaceDE w:val="0"/>
        <w:autoSpaceDN w:val="0"/>
        <w:adjustRightInd w:val="0"/>
        <w:spacing w:after="0" w:line="360" w:lineRule="auto"/>
        <w:ind w:firstLine="709"/>
        <w:jc w:val="both"/>
        <w:rPr>
          <w:rFonts w:ascii="Times New Roman" w:hAnsi="Times New Roman"/>
          <w:sz w:val="28"/>
        </w:rPr>
      </w:pPr>
      <w:r w:rsidRPr="00984300">
        <w:rPr>
          <w:rFonts w:ascii="Times New Roman" w:hAnsi="Times New Roman"/>
          <w:sz w:val="28"/>
        </w:rPr>
        <w:t xml:space="preserve">Пробы отбирают с поверхности, шурфов и буровых скважин в трех-четырех точках на 1 км2; обычный объем пробы - </w:t>
      </w:r>
      <w:smartTag w:uri="urn:schemas-microsoft-com:office:smarttags" w:element="metricconverter">
        <w:smartTagPr>
          <w:attr w:name="ProductID" w:val="0,02 м3"/>
        </w:smartTagPr>
        <w:r w:rsidRPr="00984300">
          <w:rPr>
            <w:rFonts w:ascii="Times New Roman" w:hAnsi="Times New Roman"/>
            <w:sz w:val="28"/>
          </w:rPr>
          <w:t>0,02 м3</w:t>
        </w:r>
      </w:smartTag>
      <w:r w:rsidRPr="00984300">
        <w:rPr>
          <w:rFonts w:ascii="Times New Roman" w:hAnsi="Times New Roman"/>
          <w:sz w:val="28"/>
        </w:rPr>
        <w:t>. Плотность сети опробования может отклоняться от стандартной в зависимости от густоты речной сети и физико-географических особенностей района работ. Объем проб также иногда может быть меньше или больше стандартного в зависимости от минимального содержания и степени неравномерности распределения искомых минералов в опробуемых рыхлых отложениях. Отобранные шлиховые пробы подвергаются промывке на месте, состоящей из трех последовательных операций: 1) отмучивание глинистой фракции и выброс галек; 2) сброс наиболее легких минералов; 3) доводка до серого шлиха, причем контрольным минералом, появление которого указывает на необходимость прекратить доводку, обычно служит хорошо заметный гранат или другой минерал, близкий по плотности. При поисках на всей изучаемой площади с целью выявления перспективных участков опробуется главным образом аллювий. Рыхлые отложения других генетических типов чаще всего являются основным объектом опробования на этапе детальных поисков в пределах выявленных перспективных участков с целью обнаружения коренных или россыпных месторождений полезных ископаемых. Точки отбора проб наносят на карту и по характеру содержания и по количеству тяжелых минералов, выясняется, откуда выносились и транспортировались эти компоненты.</w:t>
      </w:r>
    </w:p>
    <w:p w:rsidR="00F0176B" w:rsidRPr="00984300" w:rsidRDefault="00F0176B" w:rsidP="00984300">
      <w:pPr>
        <w:suppressAutoHyphens/>
        <w:spacing w:after="0" w:line="360" w:lineRule="auto"/>
        <w:ind w:firstLine="709"/>
        <w:jc w:val="both"/>
        <w:rPr>
          <w:rFonts w:ascii="Times New Roman" w:hAnsi="Times New Roman"/>
          <w:sz w:val="28"/>
        </w:rPr>
      </w:pPr>
      <w:r w:rsidRPr="00984300">
        <w:rPr>
          <w:rFonts w:ascii="Times New Roman" w:hAnsi="Times New Roman"/>
          <w:sz w:val="28"/>
        </w:rPr>
        <w:t xml:space="preserve">Шлиховое опробование проектируется как самостоятельный вид работ одновременно с геологической съемкой или поисками и проводится отдельным шлиховым отрядом (отрядами). </w:t>
      </w:r>
    </w:p>
    <w:p w:rsidR="00F0176B" w:rsidRPr="00984300" w:rsidRDefault="00F0176B" w:rsidP="00984300">
      <w:pPr>
        <w:suppressAutoHyphens/>
        <w:spacing w:after="0" w:line="360" w:lineRule="auto"/>
        <w:ind w:firstLine="709"/>
        <w:jc w:val="both"/>
        <w:rPr>
          <w:rFonts w:ascii="Times New Roman" w:hAnsi="Times New Roman"/>
          <w:iCs/>
          <w:sz w:val="28"/>
          <w:szCs w:val="20"/>
        </w:rPr>
      </w:pPr>
      <w:r w:rsidRPr="00984300">
        <w:rPr>
          <w:rFonts w:ascii="Times New Roman" w:hAnsi="Times New Roman"/>
          <w:iCs/>
          <w:sz w:val="28"/>
        </w:rPr>
        <w:t>Литохимическое опробование.</w:t>
      </w:r>
    </w:p>
    <w:p w:rsidR="00F0176B" w:rsidRPr="00984300" w:rsidRDefault="00F0176B" w:rsidP="00984300">
      <w:pPr>
        <w:suppressAutoHyphens/>
        <w:spacing w:after="0" w:line="360" w:lineRule="auto"/>
        <w:ind w:firstLine="709"/>
        <w:jc w:val="both"/>
        <w:rPr>
          <w:rFonts w:ascii="Times New Roman" w:hAnsi="Times New Roman"/>
          <w:sz w:val="28"/>
          <w:szCs w:val="28"/>
        </w:rPr>
      </w:pPr>
      <w:r w:rsidRPr="00984300">
        <w:rPr>
          <w:rFonts w:ascii="Times New Roman" w:hAnsi="Times New Roman"/>
          <w:sz w:val="28"/>
        </w:rPr>
        <w:t xml:space="preserve">Может быть использовано как самостоятельный метод изучения отдельных участков при геохимической характеристике картируемых толщ, так и в качестве дополнения к шлиховому опробованию. Сущность съемки состоит в опробовании выходящих на поверхность пород на металлоносность. Она основана на закономерности распределения полезных ископаемых (минералов) в горных породах и осуществляется путем выявления первичных и вторичных ореолов распределения тех металлов, с месторождениями и рудопроявлениями которых связаны эти ореолы. Литохимическое опробование заключается в массовом отборе проб малого веса (20 - </w:t>
      </w:r>
      <w:smartTag w:uri="urn:schemas-microsoft-com:office:smarttags" w:element="metricconverter">
        <w:smartTagPr>
          <w:attr w:name="ProductID" w:val="50 г"/>
        </w:smartTagPr>
        <w:r w:rsidRPr="00984300">
          <w:rPr>
            <w:rFonts w:ascii="Times New Roman" w:hAnsi="Times New Roman"/>
            <w:sz w:val="28"/>
          </w:rPr>
          <w:t>50 г</w:t>
        </w:r>
      </w:smartTag>
      <w:r w:rsidRPr="00984300">
        <w:rPr>
          <w:rFonts w:ascii="Times New Roman" w:hAnsi="Times New Roman"/>
          <w:sz w:val="28"/>
        </w:rPr>
        <w:t xml:space="preserve">) из почвенного слоя, элювия коренных пород или делювия с поверхности или с небольшой глубины (до </w:t>
      </w:r>
      <w:smartTag w:uri="urn:schemas-microsoft-com:office:smarttags" w:element="metricconverter">
        <w:smartTagPr>
          <w:attr w:name="ProductID" w:val="1 м"/>
        </w:smartTagPr>
        <w:r w:rsidRPr="00984300">
          <w:rPr>
            <w:rFonts w:ascii="Times New Roman" w:hAnsi="Times New Roman"/>
            <w:sz w:val="28"/>
          </w:rPr>
          <w:t>1 м</w:t>
        </w:r>
      </w:smartTag>
      <w:r w:rsidRPr="00984300">
        <w:rPr>
          <w:rFonts w:ascii="Times New Roman" w:hAnsi="Times New Roman"/>
          <w:sz w:val="28"/>
        </w:rPr>
        <w:t xml:space="preserve">). Число пунктом взятия проб определяется масштабом съемки, но не должно быть меньше 1 пункта на 1 см3 карты. Литохимические исследования выполняются специальным </w:t>
      </w:r>
      <w:r w:rsidRPr="00984300">
        <w:rPr>
          <w:rFonts w:ascii="Times New Roman" w:hAnsi="Times New Roman"/>
          <w:sz w:val="28"/>
          <w:szCs w:val="28"/>
        </w:rPr>
        <w:t>отрядом.</w:t>
      </w:r>
    </w:p>
    <w:p w:rsidR="00F0176B" w:rsidRPr="00984300" w:rsidRDefault="00F0176B" w:rsidP="00984300">
      <w:pPr>
        <w:suppressAutoHyphens/>
        <w:spacing w:after="0" w:line="360" w:lineRule="auto"/>
        <w:ind w:firstLine="709"/>
        <w:jc w:val="both"/>
        <w:rPr>
          <w:rFonts w:ascii="Times New Roman" w:hAnsi="Times New Roman"/>
          <w:sz w:val="28"/>
          <w:szCs w:val="28"/>
        </w:rPr>
      </w:pPr>
      <w:r w:rsidRPr="00984300">
        <w:rPr>
          <w:rFonts w:ascii="Times New Roman" w:hAnsi="Times New Roman"/>
          <w:sz w:val="28"/>
          <w:szCs w:val="28"/>
        </w:rPr>
        <w:t>В отличие от шлихового опробования, при котором проводятся отдельные маршруты, литохимическое опробование чаще всего бывает площадным, т. е. Этим исследованиям подвергается вся территория, на которой проводится съемка.</w:t>
      </w:r>
    </w:p>
    <w:p w:rsidR="00F0176B" w:rsidRPr="00984300" w:rsidRDefault="00F0176B" w:rsidP="00984300">
      <w:pPr>
        <w:suppressAutoHyphens/>
        <w:spacing w:after="0" w:line="360" w:lineRule="auto"/>
        <w:ind w:firstLine="709"/>
        <w:jc w:val="both"/>
        <w:rPr>
          <w:rFonts w:ascii="Times New Roman" w:hAnsi="Times New Roman"/>
          <w:sz w:val="28"/>
          <w:szCs w:val="28"/>
        </w:rPr>
      </w:pPr>
      <w:r w:rsidRPr="00984300">
        <w:rPr>
          <w:rFonts w:ascii="Times New Roman" w:hAnsi="Times New Roman"/>
          <w:sz w:val="28"/>
          <w:szCs w:val="28"/>
        </w:rPr>
        <w:t>С учетом геологической обнаженности, проходимости, типа рельефа и других особенностей по СУСНу определяется расстояние между профилями и точками взятия проб на каждом профиле (для данной территории расстояние между профилями 250м). Точки связываются системой ортогональных профилей.</w:t>
      </w:r>
    </w:p>
    <w:p w:rsidR="00F0176B" w:rsidRPr="00984300" w:rsidRDefault="00F0176B" w:rsidP="00984300">
      <w:pPr>
        <w:pStyle w:val="ac"/>
        <w:pBdr>
          <w:top w:val="none" w:sz="0" w:space="0" w:color="auto"/>
          <w:left w:val="none" w:sz="0" w:space="0" w:color="auto"/>
          <w:bottom w:val="none" w:sz="0" w:space="0" w:color="auto"/>
          <w:right w:val="none" w:sz="0" w:space="0" w:color="auto"/>
        </w:pBdr>
        <w:suppressAutoHyphens/>
        <w:spacing w:line="360" w:lineRule="auto"/>
        <w:ind w:right="0" w:firstLine="709"/>
        <w:jc w:val="both"/>
        <w:rPr>
          <w:sz w:val="28"/>
        </w:rPr>
      </w:pPr>
      <w:r w:rsidRPr="00984300">
        <w:rPr>
          <w:sz w:val="28"/>
          <w:szCs w:val="28"/>
          <w:vertAlign w:val="baseline"/>
        </w:rPr>
        <w:t xml:space="preserve">Таким образом, получаем равномерную сетку опробования территории. Это делает в маршрутах специальный поисковый отряд. После разбивки сети профилей на местности проводятся литохимические маршруты. В каждой точки берется проба в поверхностной части коренных отложений. Для этого применяется прибор пробоотборник. Затем производят спектральный анализ в специальных лабораториях. Таким образом, получают качественную и количественную информацию о минеральных компонентах слагающих коренные отложения. На камеральных работах строят серию карт процентного содержания минеральных компонентов горных пород и определяют перспективные зоны для прогноза месторождений полезных ископаемых. </w:t>
      </w:r>
    </w:p>
    <w:p w:rsidR="00F0176B" w:rsidRPr="00984300" w:rsidRDefault="00F0176B" w:rsidP="00984300">
      <w:pPr>
        <w:suppressAutoHyphens/>
        <w:spacing w:after="0" w:line="360" w:lineRule="auto"/>
        <w:ind w:firstLine="709"/>
        <w:jc w:val="both"/>
        <w:rPr>
          <w:rFonts w:ascii="Times New Roman" w:hAnsi="Times New Roman"/>
          <w:iCs/>
          <w:sz w:val="28"/>
          <w:szCs w:val="20"/>
        </w:rPr>
      </w:pPr>
      <w:r w:rsidRPr="00984300">
        <w:rPr>
          <w:rFonts w:ascii="Times New Roman" w:hAnsi="Times New Roman"/>
          <w:iCs/>
          <w:sz w:val="28"/>
        </w:rPr>
        <w:t>Гидрохимические исследования.</w:t>
      </w:r>
    </w:p>
    <w:p w:rsidR="00F0176B" w:rsidRPr="00984300" w:rsidRDefault="00F0176B" w:rsidP="00984300">
      <w:pPr>
        <w:suppressAutoHyphens/>
        <w:spacing w:after="0" w:line="360" w:lineRule="auto"/>
        <w:ind w:firstLine="709"/>
        <w:jc w:val="both"/>
        <w:rPr>
          <w:rFonts w:ascii="Times New Roman" w:hAnsi="Times New Roman"/>
          <w:sz w:val="28"/>
        </w:rPr>
      </w:pPr>
      <w:r w:rsidRPr="00984300">
        <w:rPr>
          <w:rFonts w:ascii="Times New Roman" w:hAnsi="Times New Roman"/>
          <w:sz w:val="28"/>
        </w:rPr>
        <w:t>В задачу гидрохимических наблюдений входит получение необходимых данных для общей характеристики подземных вод района съемки,</w:t>
      </w:r>
      <w:r w:rsidR="00984300">
        <w:rPr>
          <w:rFonts w:ascii="Times New Roman" w:hAnsi="Times New Roman"/>
          <w:sz w:val="28"/>
        </w:rPr>
        <w:t xml:space="preserve"> </w:t>
      </w:r>
      <w:r w:rsidRPr="00984300">
        <w:rPr>
          <w:rFonts w:ascii="Times New Roman" w:hAnsi="Times New Roman"/>
          <w:sz w:val="28"/>
        </w:rPr>
        <w:t>условий залегания</w:t>
      </w:r>
      <w:r w:rsidR="00984300">
        <w:rPr>
          <w:rFonts w:ascii="Times New Roman" w:hAnsi="Times New Roman"/>
          <w:sz w:val="28"/>
        </w:rPr>
        <w:t xml:space="preserve"> </w:t>
      </w:r>
      <w:r w:rsidRPr="00984300">
        <w:rPr>
          <w:rFonts w:ascii="Times New Roman" w:hAnsi="Times New Roman"/>
          <w:sz w:val="28"/>
        </w:rPr>
        <w:t xml:space="preserve">и распределения водоносных горизонтов, а также их формирования (питание, движение, разгрузка). Гидрохимические работы позволяют обнаружить источники пресных и минеральных вод. </w:t>
      </w:r>
    </w:p>
    <w:p w:rsidR="00F0176B" w:rsidRPr="00984300" w:rsidRDefault="00F0176B" w:rsidP="00984300">
      <w:pPr>
        <w:suppressAutoHyphens/>
        <w:spacing w:after="0" w:line="360" w:lineRule="auto"/>
        <w:ind w:firstLine="709"/>
        <w:jc w:val="both"/>
        <w:rPr>
          <w:rFonts w:ascii="Times New Roman" w:hAnsi="Times New Roman"/>
          <w:sz w:val="28"/>
        </w:rPr>
      </w:pPr>
      <w:r w:rsidRPr="00984300">
        <w:rPr>
          <w:rFonts w:ascii="Times New Roman" w:hAnsi="Times New Roman"/>
          <w:sz w:val="28"/>
        </w:rPr>
        <w:t xml:space="preserve">В процессе проведения всех геологических маршрутов при обнаружения любого водного источника дается его описание и он наносится на карту фактического материала. Из всех источников берутся пробы воды для анализа в лабораториях. Для всех источников определяется фон радиоактивности. Обычно все пробы воды анализируются в полевых лабораториях, которые представляют собой деревянные ящики, удобные для транспортировки. Внутри ящиков находится необходимая посуда и химические реактивы для проведения анализов. </w:t>
      </w:r>
    </w:p>
    <w:p w:rsidR="00F0176B" w:rsidRPr="00984300" w:rsidRDefault="00F0176B" w:rsidP="00984300">
      <w:pPr>
        <w:suppressAutoHyphens/>
        <w:spacing w:after="0" w:line="360" w:lineRule="auto"/>
        <w:ind w:firstLine="709"/>
        <w:jc w:val="both"/>
        <w:rPr>
          <w:rFonts w:ascii="Times New Roman" w:hAnsi="Times New Roman"/>
          <w:sz w:val="28"/>
          <w:szCs w:val="20"/>
        </w:rPr>
      </w:pPr>
      <w:r w:rsidRPr="00984300">
        <w:rPr>
          <w:rFonts w:ascii="Times New Roman" w:hAnsi="Times New Roman"/>
          <w:sz w:val="28"/>
        </w:rPr>
        <w:t>Наиболее эффективным является применение гидрохимического метода для поисков месторождений полезных ископаемых, которые находятся</w:t>
      </w:r>
      <w:r w:rsidR="00984300">
        <w:rPr>
          <w:rFonts w:ascii="Times New Roman" w:hAnsi="Times New Roman"/>
          <w:sz w:val="28"/>
        </w:rPr>
        <w:t xml:space="preserve"> </w:t>
      </w:r>
      <w:r w:rsidRPr="00984300">
        <w:rPr>
          <w:rFonts w:ascii="Times New Roman" w:hAnsi="Times New Roman"/>
          <w:sz w:val="28"/>
        </w:rPr>
        <w:t>в следующих условиях:</w:t>
      </w:r>
    </w:p>
    <w:p w:rsidR="00F0176B" w:rsidRPr="00984300" w:rsidRDefault="00F0176B" w:rsidP="00984300">
      <w:pPr>
        <w:suppressAutoHyphens/>
        <w:spacing w:after="0" w:line="360" w:lineRule="auto"/>
        <w:ind w:firstLine="709"/>
        <w:jc w:val="both"/>
        <w:rPr>
          <w:rFonts w:ascii="Times New Roman" w:hAnsi="Times New Roman"/>
          <w:sz w:val="28"/>
          <w:szCs w:val="20"/>
        </w:rPr>
      </w:pPr>
      <w:r w:rsidRPr="00984300">
        <w:rPr>
          <w:rFonts w:ascii="Times New Roman" w:hAnsi="Times New Roman"/>
          <w:sz w:val="28"/>
        </w:rPr>
        <w:t>1) на участках, перекрытых мощным чехлом отложений;</w:t>
      </w:r>
    </w:p>
    <w:p w:rsidR="00F0176B" w:rsidRPr="00984300" w:rsidRDefault="00F0176B" w:rsidP="00984300">
      <w:pPr>
        <w:suppressAutoHyphens/>
        <w:spacing w:after="0" w:line="360" w:lineRule="auto"/>
        <w:ind w:firstLine="709"/>
        <w:jc w:val="both"/>
        <w:rPr>
          <w:rFonts w:ascii="Times New Roman" w:hAnsi="Times New Roman"/>
          <w:sz w:val="28"/>
          <w:szCs w:val="20"/>
        </w:rPr>
      </w:pPr>
      <w:r w:rsidRPr="00984300">
        <w:rPr>
          <w:rFonts w:ascii="Times New Roman" w:hAnsi="Times New Roman"/>
          <w:sz w:val="28"/>
        </w:rPr>
        <w:t>2) в резкорасчлененных высокогорных районах, где из-за специфических условий дренажа подземных вод метод становится не только более глубинным, но и возможна более точная интерпретация гидрохимических аномалий;</w:t>
      </w:r>
    </w:p>
    <w:p w:rsidR="00F0176B" w:rsidRPr="00984300" w:rsidRDefault="00F0176B" w:rsidP="00984300">
      <w:pPr>
        <w:suppressAutoHyphens/>
        <w:spacing w:after="0" w:line="360" w:lineRule="auto"/>
        <w:ind w:firstLine="709"/>
        <w:jc w:val="both"/>
        <w:rPr>
          <w:rFonts w:ascii="Times New Roman" w:hAnsi="Times New Roman"/>
          <w:sz w:val="28"/>
        </w:rPr>
      </w:pPr>
      <w:r w:rsidRPr="00984300">
        <w:rPr>
          <w:rFonts w:ascii="Times New Roman" w:hAnsi="Times New Roman"/>
          <w:sz w:val="28"/>
        </w:rPr>
        <w:t>3) в платформенных условиях. Исследования масштаба 1:50000 называются собственно поисковыми, они проводятся на перспективных площадях для выявления гидрохимических ареалов и выявления участков для постановки детальных работ, гидрохимические исследования заключаются в проведение полукачественного спектрального анализа на 15 - 20 элементов сухих остатков проб воды из водоисточников. Отбор воды берется во время геологических маршрутов. Берется не менее пробы на 2 км</w:t>
      </w:r>
      <w:r w:rsidRPr="00984300">
        <w:rPr>
          <w:rFonts w:ascii="Times New Roman" w:hAnsi="Times New Roman"/>
          <w:sz w:val="28"/>
          <w:vertAlign w:val="superscript"/>
        </w:rPr>
        <w:t>2</w:t>
      </w:r>
      <w:r w:rsidR="00984300">
        <w:rPr>
          <w:rFonts w:ascii="Times New Roman" w:hAnsi="Times New Roman"/>
          <w:sz w:val="28"/>
          <w:vertAlign w:val="superscript"/>
        </w:rPr>
        <w:t xml:space="preserve"> </w:t>
      </w:r>
      <w:r w:rsidRPr="00984300">
        <w:rPr>
          <w:rFonts w:ascii="Times New Roman" w:hAnsi="Times New Roman"/>
          <w:sz w:val="28"/>
        </w:rPr>
        <w:t>съемки в объеме 0.5 литра. При отборе воды снаружи проводится ориентировочное определение минерализации воды при помощи полевого солемера, замер температуры воды и воздуха, замер расхода воды в водотоках, замер и изучение газового состава.</w:t>
      </w:r>
    </w:p>
    <w:p w:rsidR="00F0176B" w:rsidRPr="00984300" w:rsidRDefault="00F0176B" w:rsidP="00984300">
      <w:pPr>
        <w:suppressAutoHyphens/>
        <w:spacing w:after="0" w:line="360" w:lineRule="auto"/>
        <w:ind w:firstLine="709"/>
        <w:jc w:val="both"/>
        <w:rPr>
          <w:rFonts w:ascii="Times New Roman" w:hAnsi="Times New Roman"/>
          <w:sz w:val="28"/>
        </w:rPr>
      </w:pPr>
      <w:r w:rsidRPr="00984300">
        <w:rPr>
          <w:rFonts w:ascii="Times New Roman" w:hAnsi="Times New Roman"/>
          <w:sz w:val="28"/>
        </w:rPr>
        <w:t>Наблюдения при полевых гидрохимических исследованиях фиксируются в полевых дневниках и на полевой карте фактического материала.</w:t>
      </w:r>
    </w:p>
    <w:p w:rsidR="00F0176B" w:rsidRPr="00984300" w:rsidRDefault="00F0176B" w:rsidP="00984300">
      <w:pPr>
        <w:suppressAutoHyphens/>
        <w:spacing w:after="0" w:line="360" w:lineRule="auto"/>
        <w:ind w:firstLine="709"/>
        <w:jc w:val="both"/>
        <w:rPr>
          <w:rFonts w:ascii="Times New Roman" w:hAnsi="Times New Roman"/>
          <w:sz w:val="28"/>
          <w:szCs w:val="20"/>
        </w:rPr>
      </w:pPr>
      <w:r w:rsidRPr="00984300">
        <w:rPr>
          <w:rFonts w:ascii="Times New Roman" w:hAnsi="Times New Roman"/>
          <w:sz w:val="28"/>
        </w:rPr>
        <w:t>Данные гидрохимического анализа используются для различных целей в зависимости от геологического строения снимаемого района (выяснение геохимической особенности пород, прослеживавшие тектонические нарушения, выяснение характера контакта интрузивных тел с вмещающими породами, объяснение первичной природы метаморфических пород и их потенциальной рудоносности).</w:t>
      </w:r>
    </w:p>
    <w:p w:rsidR="00F0176B" w:rsidRPr="00984300" w:rsidRDefault="00F0176B" w:rsidP="00984300">
      <w:pPr>
        <w:suppressAutoHyphens/>
        <w:spacing w:after="0" w:line="360" w:lineRule="auto"/>
        <w:ind w:firstLine="709"/>
        <w:jc w:val="both"/>
        <w:rPr>
          <w:rFonts w:ascii="Times New Roman" w:hAnsi="Times New Roman"/>
          <w:iCs/>
          <w:sz w:val="28"/>
          <w:szCs w:val="20"/>
        </w:rPr>
      </w:pPr>
      <w:r w:rsidRPr="00984300">
        <w:rPr>
          <w:rFonts w:ascii="Times New Roman" w:hAnsi="Times New Roman"/>
          <w:iCs/>
          <w:sz w:val="28"/>
        </w:rPr>
        <w:t>Радиометрические исследования.</w:t>
      </w:r>
    </w:p>
    <w:p w:rsidR="00F0176B" w:rsidRPr="00984300" w:rsidRDefault="00F0176B" w:rsidP="00984300">
      <w:pPr>
        <w:suppressAutoHyphens/>
        <w:spacing w:after="0" w:line="360" w:lineRule="auto"/>
        <w:ind w:firstLine="709"/>
        <w:jc w:val="both"/>
        <w:rPr>
          <w:rFonts w:ascii="Times New Roman" w:hAnsi="Times New Roman"/>
          <w:sz w:val="28"/>
          <w:szCs w:val="20"/>
        </w:rPr>
      </w:pPr>
      <w:r w:rsidRPr="00984300">
        <w:rPr>
          <w:rFonts w:ascii="Times New Roman" w:hAnsi="Times New Roman"/>
          <w:sz w:val="28"/>
        </w:rPr>
        <w:t>Проводятся с целью изучения радиоактивности горных пород и выделения промышленных месторождений, радиоактивных руд. Радиоактивность пород учитывается по интенсивности γ - излучения специальными приборами - радиометрами. Измеряется в микрорентгенах в час. Сеть наблюдений при γ - съемке зависит от геологического строения площади и масштаба съемки. Направление профилей выбирается в зависимости от геологических условий, обычно в крест простирания структур. Проводят радиометрические исследования попутно с проведением геолого-съемочных маршрутов.</w:t>
      </w:r>
    </w:p>
    <w:p w:rsidR="00F0176B" w:rsidRPr="00984300" w:rsidRDefault="00F0176B" w:rsidP="00984300">
      <w:pPr>
        <w:suppressAutoHyphens/>
        <w:spacing w:after="0" w:line="360" w:lineRule="auto"/>
        <w:ind w:firstLine="709"/>
        <w:jc w:val="both"/>
        <w:rPr>
          <w:rFonts w:ascii="Times New Roman" w:hAnsi="Times New Roman"/>
          <w:sz w:val="28"/>
        </w:rPr>
      </w:pPr>
      <w:r w:rsidRPr="00984300">
        <w:rPr>
          <w:rFonts w:ascii="Times New Roman" w:hAnsi="Times New Roman"/>
          <w:sz w:val="28"/>
        </w:rPr>
        <w:t>Предусматриваются маршрутные пешеходные γ – поиски (плотность точек – 15 точек на погонный метр), площадная γ – съемка (плотность наблюдений – 60 точек на 1 км</w:t>
      </w:r>
      <w:r w:rsidRPr="00984300">
        <w:rPr>
          <w:rFonts w:ascii="Times New Roman" w:hAnsi="Times New Roman"/>
          <w:sz w:val="28"/>
          <w:vertAlign w:val="superscript"/>
        </w:rPr>
        <w:t>2</w:t>
      </w:r>
      <w:r w:rsidRPr="00984300">
        <w:rPr>
          <w:rFonts w:ascii="Times New Roman" w:hAnsi="Times New Roman"/>
          <w:sz w:val="28"/>
        </w:rPr>
        <w:t xml:space="preserve">), радиометрическое изучение опорных разрезов для выяснения радиоактивности и возможности корреляции различных литологических комплексов (количество наблюдений – через </w:t>
      </w:r>
      <w:smartTag w:uri="urn:schemas-microsoft-com:office:smarttags" w:element="metricconverter">
        <w:smartTagPr>
          <w:attr w:name="ProductID" w:val="5 м"/>
        </w:smartTagPr>
        <w:r w:rsidRPr="00984300">
          <w:rPr>
            <w:rFonts w:ascii="Times New Roman" w:hAnsi="Times New Roman"/>
            <w:sz w:val="28"/>
          </w:rPr>
          <w:t>5 м</w:t>
        </w:r>
      </w:smartTag>
      <w:r w:rsidRPr="00984300">
        <w:rPr>
          <w:rFonts w:ascii="Times New Roman" w:hAnsi="Times New Roman"/>
          <w:sz w:val="28"/>
        </w:rPr>
        <w:t xml:space="preserve"> нормальной мощности по разрезу), γ - профилирование горных пород; радиогидрогеологическое опробование водных источников (проводится уранометрический анализ всех гидрохимических проб, а 10 % общего количества отбирается на содержание радия).</w:t>
      </w:r>
    </w:p>
    <w:p w:rsidR="00F0176B" w:rsidRPr="00984300" w:rsidRDefault="00F0176B" w:rsidP="00984300">
      <w:pPr>
        <w:suppressAutoHyphens/>
        <w:spacing w:after="0" w:line="360" w:lineRule="auto"/>
        <w:ind w:firstLine="709"/>
        <w:jc w:val="both"/>
        <w:rPr>
          <w:rFonts w:ascii="Times New Roman" w:hAnsi="Times New Roman"/>
          <w:iCs/>
          <w:sz w:val="28"/>
          <w:szCs w:val="20"/>
        </w:rPr>
      </w:pPr>
      <w:r w:rsidRPr="00984300">
        <w:rPr>
          <w:rFonts w:ascii="Times New Roman" w:hAnsi="Times New Roman"/>
          <w:iCs/>
          <w:sz w:val="28"/>
        </w:rPr>
        <w:t>Геофизические исследования.</w:t>
      </w:r>
    </w:p>
    <w:p w:rsidR="00F0176B" w:rsidRPr="00984300" w:rsidRDefault="00F0176B" w:rsidP="00984300">
      <w:pPr>
        <w:suppressAutoHyphens/>
        <w:spacing w:after="0" w:line="360" w:lineRule="auto"/>
        <w:ind w:firstLine="709"/>
        <w:jc w:val="both"/>
        <w:rPr>
          <w:rFonts w:ascii="Times New Roman" w:hAnsi="Times New Roman"/>
          <w:sz w:val="28"/>
        </w:rPr>
      </w:pPr>
      <w:r w:rsidRPr="00984300">
        <w:rPr>
          <w:rFonts w:ascii="Times New Roman" w:hAnsi="Times New Roman"/>
          <w:sz w:val="28"/>
        </w:rPr>
        <w:t xml:space="preserve">Выполняются в площадном и профильном варианте для решения геологических и поисковых задач, для выявления и прослеживания контактов литологических разностей пород, геологических тел и тектонических структур на глубине и в пределах участков, перекрытых чехлом рыхлых образований. </w:t>
      </w:r>
    </w:p>
    <w:p w:rsidR="00F0176B" w:rsidRPr="00984300" w:rsidRDefault="00F0176B" w:rsidP="00984300">
      <w:pPr>
        <w:suppressAutoHyphens/>
        <w:spacing w:after="0" w:line="360" w:lineRule="auto"/>
        <w:ind w:firstLine="709"/>
        <w:jc w:val="both"/>
        <w:rPr>
          <w:rFonts w:ascii="Times New Roman" w:hAnsi="Times New Roman"/>
          <w:sz w:val="28"/>
          <w:szCs w:val="20"/>
        </w:rPr>
      </w:pPr>
      <w:r w:rsidRPr="00984300">
        <w:rPr>
          <w:rFonts w:ascii="Times New Roman" w:hAnsi="Times New Roman"/>
          <w:sz w:val="28"/>
          <w:szCs w:val="28"/>
        </w:rPr>
        <w:t xml:space="preserve">Эти методы основываются на наблюдениях различных физических свойств горных пород (плотности, упругости, магнитности, электропроводимости, радиоактивности и т. д). На основе характера исследуемых физических полей сформировались соответствующие геофизические методы: гравиразведка (изучает поля силы тяжести, поля тяготения), сейсморазведка (использует направление и скорости распределения упругих колебаний, вызываемых взрывами или ударами как естественными, так и искусственными), магниторазведка (основывается на наблюдениях за земным магнетизмом; важнейшими методами являются аэромагнитная съемка, наземные магнитные исследования, изучение палеомагнетизма и др.), электроразведка (опирается на изучение электрических полей как естественных, так и искусственных; важнейшими являются методы постоянного тока - электропрофилирование, электрозондирование), радиометрия (изучает радиоактивность горных пород, руд в естественных условиях залегания; важнейшими являются различные гамма-методы). </w:t>
      </w:r>
      <w:r w:rsidRPr="00984300">
        <w:rPr>
          <w:rFonts w:ascii="Times New Roman" w:hAnsi="Times New Roman"/>
          <w:sz w:val="28"/>
        </w:rPr>
        <w:t>Объемы, модификации, системы наблюдений и другие показатели работ определяются специальным проектом на геофизические исследования.</w:t>
      </w:r>
    </w:p>
    <w:p w:rsidR="00F0176B" w:rsidRPr="00984300" w:rsidRDefault="00F0176B" w:rsidP="00984300">
      <w:pPr>
        <w:suppressAutoHyphens/>
        <w:autoSpaceDE w:val="0"/>
        <w:autoSpaceDN w:val="0"/>
        <w:adjustRightInd w:val="0"/>
        <w:spacing w:after="0" w:line="360" w:lineRule="auto"/>
        <w:ind w:firstLine="709"/>
        <w:jc w:val="both"/>
        <w:rPr>
          <w:rFonts w:ascii="Times New Roman" w:hAnsi="Times New Roman"/>
          <w:sz w:val="28"/>
          <w:szCs w:val="28"/>
        </w:rPr>
      </w:pPr>
      <w:r w:rsidRPr="00984300">
        <w:rPr>
          <w:rFonts w:ascii="Times New Roman" w:hAnsi="Times New Roman"/>
          <w:sz w:val="28"/>
          <w:szCs w:val="28"/>
        </w:rPr>
        <w:t>Геофизические приборы (гравиметры, сейсмометры, магнитометры, потенциометры, радиометры, эманометры и др.) позволяют выделить на поверхности земли или в воздухе изменения физических полей или физических явлений, связанные с присутствием пород и руд, отличающихся по физическим свойствам от вмещающих пород. Различия в интенсивности и форме физических полей являются аномалиями, на основании которых судят о формах и размерах тел, вызывающих эти аномалии, и о глубине их залегания.</w:t>
      </w:r>
    </w:p>
    <w:p w:rsidR="00F0176B" w:rsidRPr="00984300" w:rsidRDefault="00F0176B" w:rsidP="00984300">
      <w:pPr>
        <w:suppressAutoHyphens/>
        <w:autoSpaceDE w:val="0"/>
        <w:autoSpaceDN w:val="0"/>
        <w:adjustRightInd w:val="0"/>
        <w:spacing w:after="0" w:line="360" w:lineRule="auto"/>
        <w:ind w:firstLine="709"/>
        <w:jc w:val="both"/>
        <w:rPr>
          <w:rFonts w:ascii="Times New Roman" w:hAnsi="Times New Roman"/>
          <w:sz w:val="28"/>
          <w:szCs w:val="20"/>
        </w:rPr>
      </w:pPr>
      <w:r w:rsidRPr="00984300">
        <w:rPr>
          <w:rFonts w:ascii="Times New Roman" w:hAnsi="Times New Roman"/>
          <w:sz w:val="28"/>
          <w:szCs w:val="28"/>
        </w:rPr>
        <w:t xml:space="preserve">Геофизические исследования позволяют более или менее достоверно осветить геологическое строение изучаемой территории. Они иногда позволяют получить сведения о глубинном строении Земли, зачастую заменяя дорогостоящие горные и буровые работы. Результаты их оформляются в виде геофизических графиков и карт. </w:t>
      </w:r>
    </w:p>
    <w:p w:rsidR="00F0176B" w:rsidRPr="00984300" w:rsidRDefault="00F0176B" w:rsidP="00984300">
      <w:pPr>
        <w:suppressAutoHyphens/>
        <w:spacing w:after="0" w:line="360" w:lineRule="auto"/>
        <w:ind w:firstLine="709"/>
        <w:jc w:val="both"/>
        <w:rPr>
          <w:rFonts w:ascii="Times New Roman" w:hAnsi="Times New Roman"/>
          <w:iCs/>
          <w:sz w:val="28"/>
          <w:szCs w:val="20"/>
        </w:rPr>
      </w:pPr>
      <w:r w:rsidRPr="00984300">
        <w:rPr>
          <w:rFonts w:ascii="Times New Roman" w:hAnsi="Times New Roman"/>
          <w:iCs/>
          <w:sz w:val="28"/>
        </w:rPr>
        <w:t>Геоморфологические исследования</w:t>
      </w:r>
    </w:p>
    <w:p w:rsidR="00F0176B" w:rsidRPr="00984300" w:rsidRDefault="00F0176B" w:rsidP="00984300">
      <w:pPr>
        <w:suppressAutoHyphens/>
        <w:spacing w:after="0" w:line="360" w:lineRule="auto"/>
        <w:ind w:firstLine="709"/>
        <w:jc w:val="both"/>
        <w:rPr>
          <w:rFonts w:ascii="Times New Roman" w:hAnsi="Times New Roman"/>
          <w:sz w:val="28"/>
          <w:szCs w:val="20"/>
        </w:rPr>
      </w:pPr>
      <w:r w:rsidRPr="00984300">
        <w:rPr>
          <w:rFonts w:ascii="Times New Roman" w:hAnsi="Times New Roman"/>
          <w:sz w:val="28"/>
        </w:rPr>
        <w:t>Главная цель геоморфологических наблюдений при геологической съемке масштаба 1:50000 состоит в том, чтобы путем изучения истории развития рельефа, получить такие сведения о районе, которые могут существенно дополнить и расширить информацию о геологическом строении полезных ископаемых территории.</w:t>
      </w:r>
    </w:p>
    <w:p w:rsidR="00F0176B" w:rsidRPr="00984300" w:rsidRDefault="00F0176B" w:rsidP="00984300">
      <w:pPr>
        <w:suppressAutoHyphens/>
        <w:spacing w:after="0" w:line="360" w:lineRule="auto"/>
        <w:ind w:firstLine="709"/>
        <w:jc w:val="both"/>
        <w:rPr>
          <w:rFonts w:ascii="Times New Roman" w:hAnsi="Times New Roman"/>
          <w:sz w:val="28"/>
        </w:rPr>
      </w:pPr>
      <w:r w:rsidRPr="00984300">
        <w:rPr>
          <w:rFonts w:ascii="Times New Roman" w:hAnsi="Times New Roman"/>
          <w:sz w:val="28"/>
        </w:rPr>
        <w:t>Изучение наблюдаемых форм рельефа заключается в описании их внешнего вида (морфологии), установлении их размера и положения в пространстве (морфометрии), определении их происхождения (генезиса) и выявлении стадий развития, последовательности и времени их образования, возраст.</w:t>
      </w:r>
    </w:p>
    <w:p w:rsidR="00F0176B" w:rsidRPr="00984300" w:rsidRDefault="00F0176B" w:rsidP="00984300">
      <w:pPr>
        <w:suppressAutoHyphens/>
        <w:spacing w:after="0" w:line="360" w:lineRule="auto"/>
        <w:ind w:firstLine="709"/>
        <w:jc w:val="both"/>
        <w:rPr>
          <w:rFonts w:ascii="Times New Roman" w:hAnsi="Times New Roman"/>
          <w:sz w:val="28"/>
        </w:rPr>
      </w:pPr>
      <w:r w:rsidRPr="00984300">
        <w:rPr>
          <w:rFonts w:ascii="Times New Roman" w:hAnsi="Times New Roman"/>
          <w:sz w:val="28"/>
        </w:rPr>
        <w:t>Методика полевых геоморфологических наблюдений характеризуется следующими особенностями. Точка наблюдений, закрепленная на карте, привязывается к местам изменения в характере рельефа - перегибам, бровкам, уступам, подножьям склонов, вершинам и т. д., при этом расстояние между точками будет зависеть от сложности рельефа. Описание в точке привязки должно характеризовать рельеф не только в данной точки, но и на всем отрезки маршрута. Ключевыми участками, наиболее отчетливо выражающие основные этапы формирование рельефа, являются речные долины с террасами и разновысотными остатками древних денудационных поверхностей, с изучения которых обычно начинают геоморфологические работ.</w:t>
      </w:r>
    </w:p>
    <w:p w:rsidR="00F0176B" w:rsidRPr="00984300" w:rsidRDefault="00F0176B" w:rsidP="00984300">
      <w:pPr>
        <w:suppressAutoHyphens/>
        <w:spacing w:after="0" w:line="360" w:lineRule="auto"/>
        <w:ind w:firstLine="709"/>
        <w:jc w:val="both"/>
        <w:rPr>
          <w:rFonts w:ascii="Times New Roman" w:hAnsi="Times New Roman"/>
          <w:sz w:val="28"/>
        </w:rPr>
      </w:pPr>
      <w:r w:rsidRPr="00984300">
        <w:rPr>
          <w:rFonts w:ascii="Times New Roman" w:hAnsi="Times New Roman"/>
          <w:sz w:val="28"/>
        </w:rPr>
        <w:t>В ходе полевых геологических маршрутов накапливается значительный объем информации, которой обрабатывают и систематизируют. Обработка и систематизация заключается в проведении полевых лабораторных работ и</w:t>
      </w:r>
      <w:r w:rsidR="00984300">
        <w:rPr>
          <w:rFonts w:ascii="Times New Roman" w:hAnsi="Times New Roman"/>
          <w:sz w:val="28"/>
        </w:rPr>
        <w:t xml:space="preserve"> </w:t>
      </w:r>
      <w:r w:rsidRPr="00984300">
        <w:rPr>
          <w:rFonts w:ascii="Times New Roman" w:hAnsi="Times New Roman"/>
          <w:sz w:val="28"/>
        </w:rPr>
        <w:t>в построении различных разрезов и карт.</w:t>
      </w:r>
    </w:p>
    <w:p w:rsidR="00F0176B" w:rsidRPr="00984300" w:rsidRDefault="00F0176B" w:rsidP="00984300">
      <w:pPr>
        <w:suppressAutoHyphens/>
        <w:spacing w:after="0" w:line="360" w:lineRule="auto"/>
        <w:ind w:firstLine="709"/>
        <w:jc w:val="both"/>
        <w:rPr>
          <w:rFonts w:ascii="Times New Roman" w:hAnsi="Times New Roman"/>
          <w:sz w:val="28"/>
        </w:rPr>
      </w:pPr>
      <w:r w:rsidRPr="00984300">
        <w:rPr>
          <w:rFonts w:ascii="Times New Roman" w:hAnsi="Times New Roman"/>
          <w:sz w:val="28"/>
        </w:rPr>
        <w:t>В комплекс лабораторных исследований входит:</w:t>
      </w:r>
    </w:p>
    <w:p w:rsidR="00F0176B" w:rsidRPr="00984300" w:rsidRDefault="00F0176B" w:rsidP="00984300">
      <w:pPr>
        <w:numPr>
          <w:ilvl w:val="0"/>
          <w:numId w:val="4"/>
        </w:numPr>
        <w:suppressAutoHyphens/>
        <w:spacing w:after="0" w:line="360" w:lineRule="auto"/>
        <w:ind w:left="0" w:firstLine="709"/>
        <w:jc w:val="both"/>
        <w:rPr>
          <w:rFonts w:ascii="Times New Roman" w:hAnsi="Times New Roman"/>
          <w:sz w:val="28"/>
        </w:rPr>
      </w:pPr>
      <w:r w:rsidRPr="00984300">
        <w:rPr>
          <w:rFonts w:ascii="Times New Roman" w:hAnsi="Times New Roman"/>
          <w:sz w:val="28"/>
        </w:rPr>
        <w:t>петрографический анализ;</w:t>
      </w:r>
    </w:p>
    <w:p w:rsidR="00F0176B" w:rsidRPr="00984300" w:rsidRDefault="00F0176B" w:rsidP="00984300">
      <w:pPr>
        <w:numPr>
          <w:ilvl w:val="0"/>
          <w:numId w:val="4"/>
        </w:numPr>
        <w:suppressAutoHyphens/>
        <w:spacing w:after="0" w:line="360" w:lineRule="auto"/>
        <w:ind w:left="0" w:firstLine="709"/>
        <w:jc w:val="both"/>
        <w:rPr>
          <w:rFonts w:ascii="Times New Roman" w:hAnsi="Times New Roman"/>
          <w:sz w:val="28"/>
          <w:szCs w:val="20"/>
        </w:rPr>
      </w:pPr>
      <w:r w:rsidRPr="00984300">
        <w:rPr>
          <w:rFonts w:ascii="Times New Roman" w:hAnsi="Times New Roman"/>
          <w:sz w:val="28"/>
        </w:rPr>
        <w:t>минеральный анализ;</w:t>
      </w:r>
    </w:p>
    <w:p w:rsidR="00F0176B" w:rsidRPr="00984300" w:rsidRDefault="00F0176B" w:rsidP="00984300">
      <w:pPr>
        <w:numPr>
          <w:ilvl w:val="0"/>
          <w:numId w:val="4"/>
        </w:numPr>
        <w:suppressAutoHyphens/>
        <w:spacing w:after="0" w:line="360" w:lineRule="auto"/>
        <w:ind w:left="0" w:firstLine="709"/>
        <w:jc w:val="both"/>
        <w:rPr>
          <w:rFonts w:ascii="Times New Roman" w:hAnsi="Times New Roman"/>
          <w:sz w:val="28"/>
          <w:szCs w:val="20"/>
        </w:rPr>
      </w:pPr>
      <w:r w:rsidRPr="00984300">
        <w:rPr>
          <w:rFonts w:ascii="Times New Roman" w:hAnsi="Times New Roman"/>
          <w:sz w:val="28"/>
        </w:rPr>
        <w:t>определение возраста горных пород по комплексу макро фауны и флоры;</w:t>
      </w:r>
    </w:p>
    <w:p w:rsidR="00F0176B" w:rsidRPr="00984300" w:rsidRDefault="00F0176B" w:rsidP="00984300">
      <w:pPr>
        <w:numPr>
          <w:ilvl w:val="0"/>
          <w:numId w:val="4"/>
        </w:numPr>
        <w:suppressAutoHyphens/>
        <w:spacing w:after="0" w:line="360" w:lineRule="auto"/>
        <w:ind w:left="0" w:firstLine="709"/>
        <w:jc w:val="both"/>
        <w:rPr>
          <w:rFonts w:ascii="Times New Roman" w:hAnsi="Times New Roman"/>
          <w:sz w:val="28"/>
          <w:szCs w:val="20"/>
        </w:rPr>
      </w:pPr>
      <w:r w:rsidRPr="00984300">
        <w:rPr>
          <w:rFonts w:ascii="Times New Roman" w:hAnsi="Times New Roman"/>
          <w:sz w:val="28"/>
          <w:szCs w:val="20"/>
        </w:rPr>
        <w:t>гранулометрический анализ;</w:t>
      </w:r>
    </w:p>
    <w:p w:rsidR="00F0176B" w:rsidRPr="00984300" w:rsidRDefault="00F0176B" w:rsidP="00984300">
      <w:pPr>
        <w:numPr>
          <w:ilvl w:val="0"/>
          <w:numId w:val="4"/>
        </w:numPr>
        <w:suppressAutoHyphens/>
        <w:spacing w:after="0" w:line="360" w:lineRule="auto"/>
        <w:ind w:left="0" w:firstLine="709"/>
        <w:jc w:val="both"/>
        <w:rPr>
          <w:rFonts w:ascii="Times New Roman" w:hAnsi="Times New Roman"/>
          <w:sz w:val="28"/>
          <w:szCs w:val="20"/>
        </w:rPr>
      </w:pPr>
      <w:r w:rsidRPr="00984300">
        <w:rPr>
          <w:rFonts w:ascii="Times New Roman" w:hAnsi="Times New Roman"/>
          <w:sz w:val="28"/>
          <w:szCs w:val="20"/>
        </w:rPr>
        <w:t>гидрохимический анализ;</w:t>
      </w:r>
    </w:p>
    <w:p w:rsidR="00F0176B" w:rsidRPr="00984300" w:rsidRDefault="00F0176B" w:rsidP="00984300">
      <w:pPr>
        <w:numPr>
          <w:ilvl w:val="0"/>
          <w:numId w:val="4"/>
        </w:numPr>
        <w:suppressAutoHyphens/>
        <w:spacing w:after="0" w:line="360" w:lineRule="auto"/>
        <w:ind w:left="0" w:firstLine="709"/>
        <w:jc w:val="both"/>
        <w:rPr>
          <w:rFonts w:ascii="Times New Roman" w:hAnsi="Times New Roman"/>
          <w:sz w:val="28"/>
          <w:szCs w:val="20"/>
        </w:rPr>
      </w:pPr>
      <w:r w:rsidRPr="00984300">
        <w:rPr>
          <w:rFonts w:ascii="Times New Roman" w:hAnsi="Times New Roman"/>
          <w:sz w:val="28"/>
          <w:szCs w:val="20"/>
        </w:rPr>
        <w:t>спектральный анализ.</w:t>
      </w:r>
    </w:p>
    <w:p w:rsidR="00F0176B" w:rsidRPr="00984300" w:rsidRDefault="00F0176B" w:rsidP="00984300">
      <w:pPr>
        <w:suppressAutoHyphens/>
        <w:spacing w:after="0" w:line="360" w:lineRule="auto"/>
        <w:ind w:firstLine="709"/>
        <w:jc w:val="both"/>
        <w:rPr>
          <w:rFonts w:ascii="Times New Roman" w:hAnsi="Times New Roman"/>
          <w:sz w:val="28"/>
          <w:szCs w:val="20"/>
        </w:rPr>
      </w:pPr>
      <w:r w:rsidRPr="00984300">
        <w:rPr>
          <w:rFonts w:ascii="Times New Roman" w:hAnsi="Times New Roman"/>
          <w:sz w:val="28"/>
          <w:szCs w:val="20"/>
        </w:rPr>
        <w:t>В процессе камеральных работ составляется карта фактического материала (КФМ) и строится полевая геологическая карта (ПГК).</w:t>
      </w:r>
    </w:p>
    <w:p w:rsidR="00F0176B" w:rsidRPr="00984300" w:rsidRDefault="00F0176B" w:rsidP="00984300">
      <w:pPr>
        <w:suppressAutoHyphens/>
        <w:spacing w:after="0" w:line="360" w:lineRule="auto"/>
        <w:ind w:firstLine="709"/>
        <w:jc w:val="both"/>
        <w:rPr>
          <w:rFonts w:ascii="Times New Roman" w:hAnsi="Times New Roman"/>
          <w:sz w:val="28"/>
        </w:rPr>
      </w:pPr>
      <w:r w:rsidRPr="00984300">
        <w:rPr>
          <w:rFonts w:ascii="Times New Roman" w:hAnsi="Times New Roman"/>
          <w:sz w:val="28"/>
          <w:szCs w:val="20"/>
        </w:rPr>
        <w:t>На КФМ наносятся все обнажения горных пород, горные выработки. Здесь же наносятся ходы геологических маршрутов, профили и полигоны полевых работ.</w:t>
      </w:r>
    </w:p>
    <w:p w:rsidR="00F0176B" w:rsidRPr="00984300" w:rsidRDefault="00F0176B" w:rsidP="00984300">
      <w:pPr>
        <w:suppressAutoHyphens/>
        <w:spacing w:after="0" w:line="360" w:lineRule="auto"/>
        <w:ind w:firstLine="709"/>
        <w:jc w:val="both"/>
        <w:rPr>
          <w:rFonts w:ascii="Times New Roman" w:hAnsi="Times New Roman"/>
          <w:iCs/>
          <w:sz w:val="28"/>
          <w:szCs w:val="20"/>
        </w:rPr>
      </w:pPr>
      <w:r w:rsidRPr="00984300">
        <w:rPr>
          <w:rFonts w:ascii="Times New Roman" w:hAnsi="Times New Roman"/>
          <w:iCs/>
          <w:sz w:val="28"/>
        </w:rPr>
        <w:t>Лабораторно-аналитические исследования.</w:t>
      </w:r>
    </w:p>
    <w:p w:rsidR="00F0176B" w:rsidRPr="00984300" w:rsidRDefault="00F0176B" w:rsidP="00984300">
      <w:pPr>
        <w:suppressAutoHyphens/>
        <w:spacing w:after="0" w:line="360" w:lineRule="auto"/>
        <w:ind w:firstLine="709"/>
        <w:jc w:val="both"/>
        <w:rPr>
          <w:rFonts w:ascii="Times New Roman" w:hAnsi="Times New Roman"/>
          <w:sz w:val="28"/>
        </w:rPr>
      </w:pPr>
      <w:r w:rsidRPr="00984300">
        <w:rPr>
          <w:rFonts w:ascii="Times New Roman" w:hAnsi="Times New Roman"/>
          <w:sz w:val="28"/>
        </w:rPr>
        <w:t xml:space="preserve">Качественно провести поисковые работы - означает оперативно получить результаты анализов проб, определяющих направление дальнейших поисков. Для этих целей в составе партии организуются полевые лаборатории для определения фракционного состава, минералогического, микрофаунистического, спектрального анализа образцов пород, химического анализа вод.Во время полевых исследований производится отбор образцов и проб для различных целей: </w:t>
      </w:r>
    </w:p>
    <w:p w:rsidR="00F0176B" w:rsidRPr="00984300" w:rsidRDefault="00F0176B" w:rsidP="00984300">
      <w:pPr>
        <w:pStyle w:val="af"/>
        <w:numPr>
          <w:ilvl w:val="0"/>
          <w:numId w:val="8"/>
        </w:numPr>
        <w:suppressAutoHyphens/>
        <w:spacing w:after="0" w:line="360" w:lineRule="auto"/>
        <w:ind w:left="0" w:firstLine="709"/>
        <w:jc w:val="both"/>
        <w:rPr>
          <w:rFonts w:ascii="Times New Roman" w:hAnsi="Times New Roman"/>
          <w:sz w:val="28"/>
        </w:rPr>
      </w:pPr>
      <w:r w:rsidRPr="00984300">
        <w:rPr>
          <w:rFonts w:ascii="Times New Roman" w:hAnsi="Times New Roman"/>
          <w:sz w:val="28"/>
        </w:rPr>
        <w:t xml:space="preserve">для создания эталонных коллекций горных пород, полезных ископаемых, окаменелостей; </w:t>
      </w:r>
    </w:p>
    <w:p w:rsidR="00F0176B" w:rsidRPr="00984300" w:rsidRDefault="00F0176B" w:rsidP="00984300">
      <w:pPr>
        <w:pStyle w:val="af"/>
        <w:numPr>
          <w:ilvl w:val="0"/>
          <w:numId w:val="8"/>
        </w:numPr>
        <w:suppressAutoHyphens/>
        <w:spacing w:after="0" w:line="360" w:lineRule="auto"/>
        <w:ind w:left="0" w:firstLine="709"/>
        <w:jc w:val="both"/>
        <w:rPr>
          <w:rFonts w:ascii="Times New Roman" w:hAnsi="Times New Roman"/>
          <w:sz w:val="28"/>
        </w:rPr>
      </w:pPr>
      <w:r w:rsidRPr="00984300">
        <w:rPr>
          <w:rFonts w:ascii="Times New Roman" w:hAnsi="Times New Roman"/>
          <w:sz w:val="28"/>
        </w:rPr>
        <w:t xml:space="preserve">для визуального сравнения между собой горных пород, встречающихся в различных местах изучаемой территории; </w:t>
      </w:r>
    </w:p>
    <w:p w:rsidR="00F0176B" w:rsidRPr="00984300" w:rsidRDefault="00F0176B" w:rsidP="00984300">
      <w:pPr>
        <w:pStyle w:val="af"/>
        <w:numPr>
          <w:ilvl w:val="0"/>
          <w:numId w:val="8"/>
        </w:numPr>
        <w:suppressAutoHyphens/>
        <w:spacing w:after="0" w:line="360" w:lineRule="auto"/>
        <w:ind w:left="0" w:firstLine="709"/>
        <w:jc w:val="both"/>
        <w:rPr>
          <w:rFonts w:ascii="Times New Roman" w:hAnsi="Times New Roman"/>
          <w:sz w:val="28"/>
        </w:rPr>
      </w:pPr>
      <w:r w:rsidRPr="00984300">
        <w:rPr>
          <w:rFonts w:ascii="Times New Roman" w:hAnsi="Times New Roman"/>
          <w:sz w:val="28"/>
        </w:rPr>
        <w:t>для лабораторных и камеральных исследований горных пород, полезных ископаемых, остатков организмов. К таким исследованиям относятся минералого-петрографическое изучение пород в шлифах под микроскопом,</w:t>
      </w:r>
      <w:r w:rsidR="00984300">
        <w:rPr>
          <w:rFonts w:ascii="Times New Roman" w:hAnsi="Times New Roman"/>
          <w:sz w:val="28"/>
        </w:rPr>
        <w:t xml:space="preserve"> </w:t>
      </w:r>
      <w:r w:rsidRPr="00984300">
        <w:rPr>
          <w:rFonts w:ascii="Times New Roman" w:hAnsi="Times New Roman"/>
          <w:sz w:val="28"/>
        </w:rPr>
        <w:t>шлиховое изучение минералогического состава, химический анализ и технологическое испытание руд, определение физических свойств пород, их</w:t>
      </w:r>
      <w:r w:rsidRPr="00984300">
        <w:rPr>
          <w:rFonts w:ascii="Times New Roman" w:hAnsi="Times New Roman"/>
          <w:i/>
          <w:iCs/>
          <w:sz w:val="28"/>
        </w:rPr>
        <w:t xml:space="preserve"> </w:t>
      </w:r>
      <w:r w:rsidRPr="00984300">
        <w:rPr>
          <w:rFonts w:ascii="Times New Roman" w:hAnsi="Times New Roman"/>
          <w:sz w:val="28"/>
        </w:rPr>
        <w:t>гранулярного состава, термографического, люминесцентного, спектрального, масс-спектрального, радиоактивационного, спектрофотометрического анализов и других видов физико-химических исследований, необходимых для углубленного изучения состава и происхождения пород (электронная</w:t>
      </w:r>
      <w:r w:rsidR="00984300">
        <w:rPr>
          <w:rFonts w:ascii="Times New Roman" w:hAnsi="Times New Roman"/>
          <w:sz w:val="28"/>
        </w:rPr>
        <w:t xml:space="preserve"> </w:t>
      </w:r>
      <w:r w:rsidRPr="00984300">
        <w:rPr>
          <w:rFonts w:ascii="Times New Roman" w:hAnsi="Times New Roman"/>
          <w:sz w:val="28"/>
        </w:rPr>
        <w:t>микроскопия, рентгеноструктурный анализ, термолюминесценция и др.);</w:t>
      </w:r>
    </w:p>
    <w:p w:rsidR="00F0176B" w:rsidRPr="00984300" w:rsidRDefault="00F0176B" w:rsidP="00984300">
      <w:pPr>
        <w:pStyle w:val="af"/>
        <w:numPr>
          <w:ilvl w:val="0"/>
          <w:numId w:val="8"/>
        </w:numPr>
        <w:suppressAutoHyphens/>
        <w:spacing w:after="0" w:line="360" w:lineRule="auto"/>
        <w:ind w:left="0" w:firstLine="709"/>
        <w:jc w:val="both"/>
        <w:rPr>
          <w:rFonts w:ascii="Times New Roman" w:hAnsi="Times New Roman"/>
          <w:sz w:val="28"/>
        </w:rPr>
      </w:pPr>
      <w:r w:rsidRPr="00984300">
        <w:rPr>
          <w:rFonts w:ascii="Times New Roman" w:hAnsi="Times New Roman"/>
          <w:sz w:val="28"/>
          <w:szCs w:val="28"/>
        </w:rPr>
        <w:t>комплекс специальных отраслевых исследований при детальных съемочные работах, имеющих целевое назначение. В одних случаях это поиски полезных ископаемых и исследования связаны с проведением серии анализов, касающихся качественной и количественной оценки рудных залежей. В других - это инженерно-гидрогеологические работы и лабораторные исследования, в этом случае исследования проводятся с целью качественной и количественной оценки горных пород и грунтов как оснований для инженерных сооружений и др.</w:t>
      </w:r>
    </w:p>
    <w:p w:rsidR="00F0176B" w:rsidRPr="00984300" w:rsidRDefault="00F0176B" w:rsidP="00984300">
      <w:pPr>
        <w:suppressAutoHyphens/>
        <w:spacing w:after="0" w:line="360" w:lineRule="auto"/>
        <w:ind w:firstLine="709"/>
        <w:jc w:val="both"/>
        <w:rPr>
          <w:rFonts w:ascii="Times New Roman" w:hAnsi="Times New Roman"/>
          <w:iCs/>
          <w:sz w:val="28"/>
          <w:szCs w:val="20"/>
        </w:rPr>
      </w:pPr>
      <w:r w:rsidRPr="00984300">
        <w:rPr>
          <w:rFonts w:ascii="Times New Roman" w:hAnsi="Times New Roman"/>
          <w:iCs/>
          <w:sz w:val="28"/>
        </w:rPr>
        <w:t xml:space="preserve">Камеральные работы. </w:t>
      </w:r>
    </w:p>
    <w:p w:rsidR="00F0176B" w:rsidRPr="00984300" w:rsidRDefault="00F0176B" w:rsidP="00984300">
      <w:pPr>
        <w:suppressAutoHyphens/>
        <w:spacing w:after="0" w:line="360" w:lineRule="auto"/>
        <w:ind w:firstLine="709"/>
        <w:jc w:val="both"/>
        <w:rPr>
          <w:rFonts w:ascii="Times New Roman" w:hAnsi="Times New Roman"/>
          <w:sz w:val="28"/>
          <w:szCs w:val="20"/>
        </w:rPr>
      </w:pPr>
      <w:r w:rsidRPr="00984300">
        <w:rPr>
          <w:rFonts w:ascii="Times New Roman" w:hAnsi="Times New Roman"/>
          <w:sz w:val="28"/>
        </w:rPr>
        <w:t>В зависимости от продолжительности полевого периода, камеральный период разделяется на промежуточный (если полевой период длится 2 и более сезонов) и окончательный - после завершения работ. В конце каждого промежуточного периода формируют нерешенные вопросы, определяют методы изучения перспективных участков, локальных аномалий. Могут приниматься решения об изменении методики работ, если полученная информация отличается от ожидаемой. После каждого промежуточного камерального периода проводится приемка работ комиссией. Окончательную камеральную обработку проводят после завершения полевых работ. Продолжительность периода не должна превышать время, предназначенное на проведение полевых работ. Камеральной обработкой занимается весь состав партии, за исключением лиц, не являющимися основными исполнителями, с привлечением консультантов. Окончательная обработка собранного материала заключается:</w:t>
      </w:r>
    </w:p>
    <w:p w:rsidR="00F0176B" w:rsidRPr="00984300" w:rsidRDefault="00F0176B" w:rsidP="00984300">
      <w:pPr>
        <w:suppressAutoHyphens/>
        <w:spacing w:after="0" w:line="360" w:lineRule="auto"/>
        <w:ind w:firstLine="709"/>
        <w:jc w:val="both"/>
        <w:rPr>
          <w:rFonts w:ascii="Times New Roman" w:hAnsi="Times New Roman"/>
          <w:sz w:val="28"/>
          <w:szCs w:val="20"/>
        </w:rPr>
      </w:pPr>
      <w:r w:rsidRPr="00984300">
        <w:rPr>
          <w:rFonts w:ascii="Times New Roman" w:hAnsi="Times New Roman"/>
          <w:sz w:val="28"/>
        </w:rPr>
        <w:t>1) в проведении лабораторных исследований собранных остатков фауны и флоры, петрофизическом определении состава образцов и пород для уточнения стратиграфии района:</w:t>
      </w:r>
    </w:p>
    <w:p w:rsidR="00F0176B" w:rsidRPr="00984300" w:rsidRDefault="00F0176B" w:rsidP="00984300">
      <w:pPr>
        <w:suppressAutoHyphens/>
        <w:spacing w:after="0" w:line="360" w:lineRule="auto"/>
        <w:ind w:firstLine="709"/>
        <w:jc w:val="both"/>
        <w:rPr>
          <w:rFonts w:ascii="Times New Roman" w:hAnsi="Times New Roman"/>
          <w:sz w:val="28"/>
          <w:szCs w:val="20"/>
        </w:rPr>
      </w:pPr>
      <w:r w:rsidRPr="00984300">
        <w:rPr>
          <w:rFonts w:ascii="Times New Roman" w:hAnsi="Times New Roman"/>
          <w:sz w:val="28"/>
        </w:rPr>
        <w:t>2) в систематизации коллекций образцов и передаче наиболее интересных на хранение;</w:t>
      </w:r>
    </w:p>
    <w:p w:rsidR="00F0176B" w:rsidRPr="00984300" w:rsidRDefault="00F0176B" w:rsidP="00984300">
      <w:pPr>
        <w:suppressAutoHyphens/>
        <w:spacing w:after="0" w:line="360" w:lineRule="auto"/>
        <w:ind w:firstLine="709"/>
        <w:jc w:val="both"/>
        <w:rPr>
          <w:rFonts w:ascii="Times New Roman" w:hAnsi="Times New Roman"/>
          <w:sz w:val="28"/>
          <w:szCs w:val="20"/>
        </w:rPr>
      </w:pPr>
      <w:r w:rsidRPr="00984300">
        <w:rPr>
          <w:rFonts w:ascii="Times New Roman" w:hAnsi="Times New Roman"/>
          <w:sz w:val="28"/>
        </w:rPr>
        <w:t>3) в выполнении лабораторных исследований качества полезных ископаемых по отобранным пробам;</w:t>
      </w:r>
    </w:p>
    <w:p w:rsidR="00F0176B" w:rsidRPr="00984300" w:rsidRDefault="00F0176B" w:rsidP="00984300">
      <w:pPr>
        <w:suppressAutoHyphens/>
        <w:spacing w:after="0" w:line="360" w:lineRule="auto"/>
        <w:ind w:firstLine="709"/>
        <w:jc w:val="both"/>
        <w:rPr>
          <w:rFonts w:ascii="Times New Roman" w:hAnsi="Times New Roman"/>
          <w:sz w:val="28"/>
        </w:rPr>
      </w:pPr>
      <w:r w:rsidRPr="00984300">
        <w:rPr>
          <w:rFonts w:ascii="Times New Roman" w:hAnsi="Times New Roman"/>
          <w:sz w:val="28"/>
        </w:rPr>
        <w:t>4) в обработке полевых дневников и разрезов.</w:t>
      </w:r>
    </w:p>
    <w:p w:rsidR="00F0176B" w:rsidRPr="00984300" w:rsidRDefault="00F0176B" w:rsidP="00984300">
      <w:pPr>
        <w:suppressAutoHyphens/>
        <w:spacing w:after="0" w:line="360" w:lineRule="auto"/>
        <w:ind w:firstLine="709"/>
        <w:jc w:val="both"/>
        <w:rPr>
          <w:rFonts w:ascii="Times New Roman" w:hAnsi="Times New Roman"/>
          <w:sz w:val="28"/>
          <w:szCs w:val="20"/>
        </w:rPr>
      </w:pPr>
      <w:r w:rsidRPr="00984300">
        <w:rPr>
          <w:rFonts w:ascii="Times New Roman" w:hAnsi="Times New Roman"/>
          <w:sz w:val="28"/>
        </w:rPr>
        <w:t>Одновременно с учетом всех вышеприведенных исследований исправляется, уточняется и оформляется геологическая карта и стратиграфическая колонка, составленные в поле. На эту карту не наносятся данные вспомогательного характера. Для них составляется карта фактического материала, на которую наносят все точки наблюдения, скважины, горные выработки, водопункты, места отбора фауны, геологические границы без раскраски. К геологическим картам прикладывается сводная стратиграфическая колонка и один или несколько геологических разрезов.</w:t>
      </w:r>
    </w:p>
    <w:p w:rsidR="00F0176B" w:rsidRPr="00984300" w:rsidRDefault="00F0176B" w:rsidP="00984300">
      <w:pPr>
        <w:suppressAutoHyphens/>
        <w:spacing w:after="0" w:line="360" w:lineRule="auto"/>
        <w:ind w:firstLine="709"/>
        <w:jc w:val="both"/>
        <w:rPr>
          <w:rFonts w:ascii="Times New Roman" w:hAnsi="Times New Roman"/>
          <w:sz w:val="28"/>
          <w:szCs w:val="20"/>
        </w:rPr>
      </w:pPr>
      <w:r w:rsidRPr="00984300">
        <w:rPr>
          <w:rFonts w:ascii="Times New Roman" w:hAnsi="Times New Roman"/>
          <w:sz w:val="28"/>
        </w:rPr>
        <w:t>Отчетный материал включает: - текст отчета, комплект обязательных и дополнительных карт.</w:t>
      </w:r>
    </w:p>
    <w:p w:rsidR="00F0176B" w:rsidRPr="00984300" w:rsidRDefault="00F0176B" w:rsidP="00984300">
      <w:pPr>
        <w:suppressAutoHyphens/>
        <w:spacing w:after="0" w:line="360" w:lineRule="auto"/>
        <w:ind w:firstLine="709"/>
        <w:jc w:val="both"/>
        <w:rPr>
          <w:rFonts w:ascii="Times New Roman" w:hAnsi="Times New Roman"/>
          <w:sz w:val="28"/>
          <w:szCs w:val="20"/>
        </w:rPr>
      </w:pPr>
      <w:r w:rsidRPr="00984300">
        <w:rPr>
          <w:rFonts w:ascii="Times New Roman" w:hAnsi="Times New Roman"/>
          <w:sz w:val="28"/>
        </w:rPr>
        <w:t>Текст отчета:</w:t>
      </w:r>
    </w:p>
    <w:p w:rsidR="00F0176B" w:rsidRPr="00984300" w:rsidRDefault="00F0176B" w:rsidP="00984300">
      <w:pPr>
        <w:suppressAutoHyphens/>
        <w:spacing w:after="0" w:line="360" w:lineRule="auto"/>
        <w:ind w:firstLine="709"/>
        <w:jc w:val="both"/>
        <w:rPr>
          <w:rFonts w:ascii="Times New Roman" w:hAnsi="Times New Roman"/>
          <w:sz w:val="28"/>
          <w:szCs w:val="20"/>
        </w:rPr>
      </w:pPr>
      <w:r w:rsidRPr="00984300">
        <w:rPr>
          <w:rFonts w:ascii="Times New Roman" w:hAnsi="Times New Roman"/>
          <w:sz w:val="28"/>
        </w:rPr>
        <w:t>1. Введение.</w:t>
      </w:r>
    </w:p>
    <w:p w:rsidR="00F0176B" w:rsidRPr="00984300" w:rsidRDefault="00F0176B" w:rsidP="00984300">
      <w:pPr>
        <w:suppressAutoHyphens/>
        <w:spacing w:after="0" w:line="360" w:lineRule="auto"/>
        <w:ind w:firstLine="709"/>
        <w:jc w:val="both"/>
        <w:rPr>
          <w:rFonts w:ascii="Times New Roman" w:hAnsi="Times New Roman"/>
          <w:sz w:val="28"/>
          <w:szCs w:val="20"/>
        </w:rPr>
      </w:pPr>
      <w:r w:rsidRPr="00984300">
        <w:rPr>
          <w:rFonts w:ascii="Times New Roman" w:hAnsi="Times New Roman"/>
          <w:sz w:val="28"/>
        </w:rPr>
        <w:t>2. Географо-экономическая характеристика.</w:t>
      </w:r>
    </w:p>
    <w:p w:rsidR="00F0176B" w:rsidRPr="00984300" w:rsidRDefault="00F0176B" w:rsidP="00984300">
      <w:pPr>
        <w:suppressAutoHyphens/>
        <w:spacing w:after="0" w:line="360" w:lineRule="auto"/>
        <w:ind w:firstLine="709"/>
        <w:jc w:val="both"/>
        <w:rPr>
          <w:rFonts w:ascii="Times New Roman" w:hAnsi="Times New Roman"/>
          <w:sz w:val="28"/>
          <w:szCs w:val="20"/>
        </w:rPr>
      </w:pPr>
      <w:r w:rsidRPr="00984300">
        <w:rPr>
          <w:rFonts w:ascii="Times New Roman" w:hAnsi="Times New Roman"/>
          <w:sz w:val="28"/>
        </w:rPr>
        <w:t>3. Геологическая и геофизическая изученность района.</w:t>
      </w:r>
    </w:p>
    <w:p w:rsidR="00F0176B" w:rsidRPr="00984300" w:rsidRDefault="00F0176B" w:rsidP="00984300">
      <w:pPr>
        <w:suppressAutoHyphens/>
        <w:spacing w:after="0" w:line="360" w:lineRule="auto"/>
        <w:ind w:firstLine="709"/>
        <w:jc w:val="both"/>
        <w:rPr>
          <w:rFonts w:ascii="Times New Roman" w:hAnsi="Times New Roman"/>
          <w:sz w:val="28"/>
          <w:szCs w:val="20"/>
        </w:rPr>
      </w:pPr>
      <w:r w:rsidRPr="00984300">
        <w:rPr>
          <w:rFonts w:ascii="Times New Roman" w:hAnsi="Times New Roman"/>
          <w:sz w:val="28"/>
        </w:rPr>
        <w:t>4. Методика проведения геолого-съемочных работ.</w:t>
      </w:r>
    </w:p>
    <w:p w:rsidR="00F0176B" w:rsidRPr="00984300" w:rsidRDefault="00F0176B" w:rsidP="00984300">
      <w:pPr>
        <w:suppressAutoHyphens/>
        <w:spacing w:after="0" w:line="360" w:lineRule="auto"/>
        <w:ind w:firstLine="709"/>
        <w:jc w:val="both"/>
        <w:rPr>
          <w:rFonts w:ascii="Times New Roman" w:hAnsi="Times New Roman"/>
          <w:sz w:val="28"/>
          <w:szCs w:val="20"/>
        </w:rPr>
      </w:pPr>
      <w:r w:rsidRPr="00984300">
        <w:rPr>
          <w:rFonts w:ascii="Times New Roman" w:hAnsi="Times New Roman"/>
          <w:sz w:val="28"/>
        </w:rPr>
        <w:t>5. Геологическое строение (стратиграфия, тектоника, геоморфология).</w:t>
      </w:r>
    </w:p>
    <w:p w:rsidR="00F0176B" w:rsidRPr="00984300" w:rsidRDefault="00F0176B" w:rsidP="00984300">
      <w:pPr>
        <w:suppressAutoHyphens/>
        <w:spacing w:after="0" w:line="360" w:lineRule="auto"/>
        <w:ind w:firstLine="709"/>
        <w:jc w:val="both"/>
        <w:rPr>
          <w:rFonts w:ascii="Times New Roman" w:hAnsi="Times New Roman"/>
          <w:sz w:val="28"/>
          <w:szCs w:val="20"/>
        </w:rPr>
      </w:pPr>
      <w:r w:rsidRPr="00984300">
        <w:rPr>
          <w:rFonts w:ascii="Times New Roman" w:hAnsi="Times New Roman"/>
          <w:sz w:val="28"/>
        </w:rPr>
        <w:t>6. Полезные ископаемые.</w:t>
      </w:r>
    </w:p>
    <w:p w:rsidR="00F0176B" w:rsidRPr="00984300" w:rsidRDefault="00F0176B" w:rsidP="00984300">
      <w:pPr>
        <w:suppressAutoHyphens/>
        <w:spacing w:after="0" w:line="360" w:lineRule="auto"/>
        <w:ind w:firstLine="709"/>
        <w:jc w:val="both"/>
        <w:rPr>
          <w:rFonts w:ascii="Times New Roman" w:hAnsi="Times New Roman"/>
          <w:sz w:val="28"/>
          <w:szCs w:val="20"/>
        </w:rPr>
      </w:pPr>
      <w:r w:rsidRPr="00984300">
        <w:rPr>
          <w:rFonts w:ascii="Times New Roman" w:hAnsi="Times New Roman"/>
          <w:sz w:val="28"/>
        </w:rPr>
        <w:t xml:space="preserve">7. Выводы и рекомендации. </w:t>
      </w:r>
    </w:p>
    <w:p w:rsidR="00984300" w:rsidRDefault="00F0176B" w:rsidP="00984300">
      <w:pPr>
        <w:suppressAutoHyphens/>
        <w:spacing w:after="0" w:line="360" w:lineRule="auto"/>
        <w:ind w:firstLine="709"/>
        <w:jc w:val="both"/>
        <w:rPr>
          <w:rFonts w:ascii="Times New Roman" w:hAnsi="Times New Roman"/>
          <w:sz w:val="28"/>
          <w:szCs w:val="20"/>
        </w:rPr>
      </w:pPr>
      <w:r w:rsidRPr="00984300">
        <w:rPr>
          <w:rFonts w:ascii="Times New Roman" w:hAnsi="Times New Roman"/>
          <w:sz w:val="28"/>
        </w:rPr>
        <w:t>8. Список использованной литературы.</w:t>
      </w:r>
    </w:p>
    <w:p w:rsidR="00F0176B" w:rsidRPr="00984300" w:rsidRDefault="00F0176B" w:rsidP="00984300">
      <w:pPr>
        <w:suppressAutoHyphens/>
        <w:spacing w:after="0" w:line="360" w:lineRule="auto"/>
        <w:ind w:firstLine="709"/>
        <w:jc w:val="both"/>
        <w:rPr>
          <w:rFonts w:ascii="Times New Roman" w:hAnsi="Times New Roman"/>
          <w:sz w:val="28"/>
          <w:szCs w:val="20"/>
        </w:rPr>
      </w:pPr>
      <w:r w:rsidRPr="00984300">
        <w:rPr>
          <w:rFonts w:ascii="Times New Roman" w:hAnsi="Times New Roman"/>
          <w:sz w:val="28"/>
        </w:rPr>
        <w:t>Текст сопровождается приложениями, графиками, рисунками, фотографиями. К отчету прикладываются карты и разрезы, обязательными из которых являются:</w:t>
      </w:r>
    </w:p>
    <w:p w:rsidR="00F0176B" w:rsidRPr="00984300" w:rsidRDefault="00F0176B" w:rsidP="00984300">
      <w:pPr>
        <w:suppressAutoHyphens/>
        <w:spacing w:after="0" w:line="360" w:lineRule="auto"/>
        <w:ind w:firstLine="709"/>
        <w:jc w:val="both"/>
        <w:rPr>
          <w:rFonts w:ascii="Times New Roman" w:hAnsi="Times New Roman"/>
          <w:sz w:val="28"/>
          <w:szCs w:val="20"/>
        </w:rPr>
      </w:pPr>
      <w:r w:rsidRPr="00984300">
        <w:rPr>
          <w:rFonts w:ascii="Times New Roman" w:hAnsi="Times New Roman"/>
          <w:sz w:val="28"/>
        </w:rPr>
        <w:t xml:space="preserve">1) полевая геологическая карта; </w:t>
      </w:r>
    </w:p>
    <w:p w:rsidR="00F0176B" w:rsidRPr="00984300" w:rsidRDefault="00F0176B" w:rsidP="00984300">
      <w:pPr>
        <w:suppressAutoHyphens/>
        <w:spacing w:after="0" w:line="360" w:lineRule="auto"/>
        <w:ind w:firstLine="709"/>
        <w:jc w:val="both"/>
        <w:rPr>
          <w:rFonts w:ascii="Times New Roman" w:hAnsi="Times New Roman"/>
          <w:sz w:val="28"/>
        </w:rPr>
      </w:pPr>
      <w:r w:rsidRPr="00984300">
        <w:rPr>
          <w:rFonts w:ascii="Times New Roman" w:hAnsi="Times New Roman"/>
          <w:sz w:val="28"/>
        </w:rPr>
        <w:t>2) карта фактического материала;</w:t>
      </w:r>
    </w:p>
    <w:p w:rsidR="00F0176B" w:rsidRPr="00984300" w:rsidRDefault="00F0176B" w:rsidP="00984300">
      <w:pPr>
        <w:suppressAutoHyphens/>
        <w:spacing w:after="0" w:line="360" w:lineRule="auto"/>
        <w:ind w:firstLine="709"/>
        <w:jc w:val="both"/>
        <w:rPr>
          <w:rFonts w:ascii="Times New Roman" w:hAnsi="Times New Roman"/>
          <w:sz w:val="28"/>
          <w:szCs w:val="20"/>
        </w:rPr>
      </w:pPr>
      <w:r w:rsidRPr="00984300">
        <w:rPr>
          <w:rFonts w:ascii="Times New Roman" w:hAnsi="Times New Roman"/>
          <w:sz w:val="28"/>
        </w:rPr>
        <w:t>3) геологическая карта с колонкой, разрезом и легендой;</w:t>
      </w:r>
    </w:p>
    <w:p w:rsidR="00F0176B" w:rsidRPr="00984300" w:rsidRDefault="00F0176B" w:rsidP="00984300">
      <w:pPr>
        <w:suppressAutoHyphens/>
        <w:spacing w:after="0" w:line="360" w:lineRule="auto"/>
        <w:ind w:firstLine="709"/>
        <w:jc w:val="both"/>
        <w:rPr>
          <w:rFonts w:ascii="Times New Roman" w:hAnsi="Times New Roman"/>
          <w:sz w:val="28"/>
          <w:szCs w:val="20"/>
        </w:rPr>
      </w:pPr>
      <w:r w:rsidRPr="00984300">
        <w:rPr>
          <w:rFonts w:ascii="Times New Roman" w:hAnsi="Times New Roman"/>
          <w:sz w:val="28"/>
        </w:rPr>
        <w:t>4) карта проявлений и прогноза полезных ископаемых. Дополнительными и обязательными являются:</w:t>
      </w:r>
    </w:p>
    <w:p w:rsidR="00F0176B" w:rsidRPr="00984300" w:rsidRDefault="00F0176B" w:rsidP="00984300">
      <w:pPr>
        <w:numPr>
          <w:ilvl w:val="0"/>
          <w:numId w:val="3"/>
        </w:numPr>
        <w:suppressAutoHyphens/>
        <w:spacing w:after="0" w:line="360" w:lineRule="auto"/>
        <w:ind w:left="0" w:firstLine="709"/>
        <w:jc w:val="both"/>
        <w:rPr>
          <w:rFonts w:ascii="Times New Roman" w:hAnsi="Times New Roman"/>
          <w:sz w:val="28"/>
          <w:szCs w:val="20"/>
        </w:rPr>
      </w:pPr>
      <w:r w:rsidRPr="00984300">
        <w:rPr>
          <w:rFonts w:ascii="Times New Roman" w:hAnsi="Times New Roman"/>
          <w:sz w:val="28"/>
        </w:rPr>
        <w:t xml:space="preserve">тектоническая карта. </w:t>
      </w:r>
    </w:p>
    <w:p w:rsidR="00F0176B" w:rsidRPr="00984300" w:rsidRDefault="00F0176B" w:rsidP="00984300">
      <w:pPr>
        <w:numPr>
          <w:ilvl w:val="0"/>
          <w:numId w:val="3"/>
        </w:numPr>
        <w:suppressAutoHyphens/>
        <w:spacing w:after="0" w:line="360" w:lineRule="auto"/>
        <w:ind w:left="0" w:firstLine="709"/>
        <w:jc w:val="both"/>
        <w:rPr>
          <w:rFonts w:ascii="Times New Roman" w:hAnsi="Times New Roman"/>
          <w:sz w:val="28"/>
          <w:szCs w:val="20"/>
        </w:rPr>
      </w:pPr>
      <w:r w:rsidRPr="00984300">
        <w:rPr>
          <w:rFonts w:ascii="Times New Roman" w:hAnsi="Times New Roman"/>
          <w:sz w:val="28"/>
          <w:lang w:val="en-US"/>
        </w:rPr>
        <w:t>c</w:t>
      </w:r>
      <w:r w:rsidRPr="00984300">
        <w:rPr>
          <w:rFonts w:ascii="Times New Roman" w:hAnsi="Times New Roman"/>
          <w:sz w:val="28"/>
        </w:rPr>
        <w:t>т</w:t>
      </w:r>
      <w:r w:rsidRPr="00984300">
        <w:rPr>
          <w:rFonts w:ascii="Times New Roman" w:hAnsi="Times New Roman"/>
          <w:sz w:val="28"/>
          <w:lang w:val="en-US"/>
        </w:rPr>
        <w:t>py</w:t>
      </w:r>
      <w:r w:rsidRPr="00984300">
        <w:rPr>
          <w:rFonts w:ascii="Times New Roman" w:hAnsi="Times New Roman"/>
          <w:sz w:val="28"/>
        </w:rPr>
        <w:t xml:space="preserve">ктурная карта. </w:t>
      </w:r>
    </w:p>
    <w:p w:rsidR="00F0176B" w:rsidRPr="00984300" w:rsidRDefault="00F0176B" w:rsidP="00984300">
      <w:pPr>
        <w:numPr>
          <w:ilvl w:val="0"/>
          <w:numId w:val="3"/>
        </w:numPr>
        <w:suppressAutoHyphens/>
        <w:spacing w:after="0" w:line="360" w:lineRule="auto"/>
        <w:ind w:left="0" w:firstLine="709"/>
        <w:jc w:val="both"/>
        <w:rPr>
          <w:rFonts w:ascii="Times New Roman" w:hAnsi="Times New Roman"/>
          <w:sz w:val="28"/>
          <w:szCs w:val="20"/>
        </w:rPr>
      </w:pPr>
      <w:r w:rsidRPr="00984300">
        <w:rPr>
          <w:rFonts w:ascii="Times New Roman" w:hAnsi="Times New Roman"/>
          <w:sz w:val="28"/>
        </w:rPr>
        <w:t xml:space="preserve">палеогеографическая, палеоструктурная и д.р. карты. </w:t>
      </w:r>
    </w:p>
    <w:p w:rsidR="00F0176B" w:rsidRPr="00984300" w:rsidRDefault="00F0176B" w:rsidP="00984300">
      <w:pPr>
        <w:numPr>
          <w:ilvl w:val="0"/>
          <w:numId w:val="3"/>
        </w:numPr>
        <w:suppressAutoHyphens/>
        <w:spacing w:after="0" w:line="360" w:lineRule="auto"/>
        <w:ind w:left="0" w:firstLine="709"/>
        <w:jc w:val="both"/>
        <w:rPr>
          <w:rFonts w:ascii="Times New Roman" w:hAnsi="Times New Roman"/>
          <w:sz w:val="28"/>
          <w:szCs w:val="20"/>
        </w:rPr>
      </w:pPr>
      <w:r w:rsidRPr="00984300">
        <w:rPr>
          <w:rFonts w:ascii="Times New Roman" w:hAnsi="Times New Roman"/>
          <w:sz w:val="28"/>
        </w:rPr>
        <w:t>литофациальная карта.</w:t>
      </w:r>
    </w:p>
    <w:p w:rsidR="00F0176B" w:rsidRPr="00984300" w:rsidRDefault="00F0176B" w:rsidP="00984300">
      <w:pPr>
        <w:numPr>
          <w:ilvl w:val="0"/>
          <w:numId w:val="3"/>
        </w:numPr>
        <w:suppressAutoHyphens/>
        <w:spacing w:after="0" w:line="360" w:lineRule="auto"/>
        <w:ind w:left="0" w:firstLine="709"/>
        <w:jc w:val="both"/>
        <w:rPr>
          <w:rFonts w:ascii="Times New Roman" w:hAnsi="Times New Roman"/>
          <w:sz w:val="28"/>
          <w:szCs w:val="20"/>
        </w:rPr>
      </w:pPr>
      <w:r w:rsidRPr="00984300">
        <w:rPr>
          <w:rFonts w:ascii="Times New Roman" w:hAnsi="Times New Roman"/>
          <w:sz w:val="28"/>
        </w:rPr>
        <w:t>карта анализа мощностей.</w:t>
      </w:r>
    </w:p>
    <w:p w:rsidR="00F0176B" w:rsidRPr="00984300" w:rsidRDefault="00F0176B" w:rsidP="00984300">
      <w:pPr>
        <w:suppressAutoHyphens/>
        <w:spacing w:after="0" w:line="360" w:lineRule="auto"/>
        <w:ind w:firstLine="709"/>
        <w:jc w:val="both"/>
        <w:rPr>
          <w:rFonts w:ascii="Times New Roman" w:hAnsi="Times New Roman"/>
          <w:sz w:val="28"/>
        </w:rPr>
      </w:pPr>
      <w:r w:rsidRPr="00984300">
        <w:rPr>
          <w:rFonts w:ascii="Times New Roman" w:hAnsi="Times New Roman"/>
          <w:sz w:val="28"/>
        </w:rPr>
        <w:t>Текст отчета и графические приложения отдаются на рецензирование.</w:t>
      </w:r>
    </w:p>
    <w:p w:rsidR="00F0176B" w:rsidRPr="00984300" w:rsidRDefault="00F0176B" w:rsidP="00984300">
      <w:pPr>
        <w:suppressAutoHyphens/>
        <w:spacing w:after="0" w:line="360" w:lineRule="auto"/>
        <w:ind w:firstLine="709"/>
        <w:jc w:val="both"/>
        <w:rPr>
          <w:rFonts w:ascii="Times New Roman" w:hAnsi="Times New Roman"/>
          <w:sz w:val="28"/>
        </w:rPr>
      </w:pPr>
      <w:r w:rsidRPr="00984300">
        <w:rPr>
          <w:rFonts w:ascii="Times New Roman" w:hAnsi="Times New Roman"/>
          <w:sz w:val="28"/>
        </w:rPr>
        <w:t xml:space="preserve">Результаты съемки защищаются перед комиссией. По результатам защиты выставляется оценка. </w:t>
      </w:r>
    </w:p>
    <w:p w:rsidR="00F0176B" w:rsidRPr="00984300" w:rsidRDefault="00F0176B" w:rsidP="00984300">
      <w:pPr>
        <w:suppressAutoHyphens/>
        <w:spacing w:after="0" w:line="360" w:lineRule="auto"/>
        <w:ind w:firstLine="709"/>
        <w:jc w:val="both"/>
        <w:rPr>
          <w:rFonts w:ascii="Times New Roman" w:hAnsi="Times New Roman"/>
          <w:sz w:val="28"/>
        </w:rPr>
      </w:pPr>
      <w:r w:rsidRPr="00984300">
        <w:rPr>
          <w:rFonts w:ascii="Times New Roman" w:hAnsi="Times New Roman"/>
          <w:sz w:val="28"/>
        </w:rPr>
        <w:t>Результаты научных исследований имеют авторские права и защищаются законом.</w:t>
      </w:r>
    </w:p>
    <w:p w:rsidR="00F0176B" w:rsidRPr="00984300" w:rsidRDefault="00F0176B" w:rsidP="00984300">
      <w:pPr>
        <w:suppressAutoHyphens/>
        <w:spacing w:after="0" w:line="360" w:lineRule="auto"/>
        <w:ind w:firstLine="709"/>
        <w:jc w:val="both"/>
        <w:rPr>
          <w:rFonts w:ascii="Times New Roman" w:hAnsi="Times New Roman"/>
          <w:sz w:val="28"/>
        </w:rPr>
      </w:pPr>
      <w:r w:rsidRPr="00984300">
        <w:rPr>
          <w:rFonts w:ascii="Times New Roman" w:hAnsi="Times New Roman"/>
          <w:sz w:val="28"/>
        </w:rPr>
        <w:t>Время, отводимое на камеральные работы, составляет</w:t>
      </w:r>
      <w:r w:rsidR="00984300">
        <w:rPr>
          <w:rFonts w:ascii="Times New Roman" w:hAnsi="Times New Roman"/>
          <w:sz w:val="28"/>
        </w:rPr>
        <w:t xml:space="preserve"> </w:t>
      </w:r>
      <w:r w:rsidRPr="00984300">
        <w:rPr>
          <w:rFonts w:ascii="Times New Roman" w:hAnsi="Times New Roman"/>
          <w:sz w:val="28"/>
        </w:rPr>
        <w:t>4 дня.</w:t>
      </w:r>
    </w:p>
    <w:p w:rsidR="00D60A04" w:rsidRDefault="00D60A04" w:rsidP="00984300">
      <w:pPr>
        <w:suppressAutoHyphens/>
        <w:spacing w:after="0" w:line="360" w:lineRule="auto"/>
        <w:ind w:firstLine="709"/>
        <w:jc w:val="both"/>
        <w:rPr>
          <w:rFonts w:ascii="Times New Roman" w:hAnsi="Times New Roman"/>
          <w:b/>
          <w:bCs/>
          <w:iCs/>
          <w:sz w:val="28"/>
          <w:lang w:val="en-US"/>
        </w:rPr>
      </w:pPr>
    </w:p>
    <w:p w:rsidR="00F0176B" w:rsidRPr="00D60A04" w:rsidRDefault="00F0176B" w:rsidP="00984300">
      <w:pPr>
        <w:suppressAutoHyphens/>
        <w:spacing w:after="0" w:line="360" w:lineRule="auto"/>
        <w:ind w:firstLine="709"/>
        <w:jc w:val="both"/>
        <w:rPr>
          <w:rFonts w:ascii="Times New Roman" w:hAnsi="Times New Roman"/>
          <w:b/>
          <w:sz w:val="28"/>
        </w:rPr>
      </w:pPr>
      <w:r w:rsidRPr="00984300">
        <w:rPr>
          <w:rFonts w:ascii="Times New Roman" w:hAnsi="Times New Roman"/>
          <w:b/>
          <w:bCs/>
          <w:iCs/>
          <w:sz w:val="28"/>
        </w:rPr>
        <w:t>2.3</w:t>
      </w:r>
      <w:r w:rsidR="00D60A04">
        <w:rPr>
          <w:rFonts w:ascii="Times New Roman" w:hAnsi="Times New Roman"/>
          <w:b/>
          <w:bCs/>
          <w:iCs/>
          <w:sz w:val="28"/>
        </w:rPr>
        <w:t xml:space="preserve"> Формы отчетности</w:t>
      </w:r>
    </w:p>
    <w:p w:rsidR="00D60A04" w:rsidRPr="00D60A04" w:rsidRDefault="00D60A04" w:rsidP="00984300">
      <w:pPr>
        <w:pStyle w:val="ac"/>
        <w:pBdr>
          <w:top w:val="none" w:sz="0" w:space="0" w:color="auto"/>
          <w:left w:val="none" w:sz="0" w:space="0" w:color="auto"/>
          <w:bottom w:val="none" w:sz="0" w:space="0" w:color="auto"/>
          <w:right w:val="none" w:sz="0" w:space="0" w:color="auto"/>
        </w:pBdr>
        <w:suppressAutoHyphens/>
        <w:spacing w:line="360" w:lineRule="auto"/>
        <w:ind w:right="0" w:firstLine="709"/>
        <w:jc w:val="both"/>
        <w:rPr>
          <w:sz w:val="28"/>
        </w:rPr>
      </w:pPr>
    </w:p>
    <w:p w:rsidR="00F0176B" w:rsidRPr="00984300" w:rsidRDefault="00F0176B" w:rsidP="00984300">
      <w:pPr>
        <w:suppressAutoHyphens/>
        <w:autoSpaceDE w:val="0"/>
        <w:autoSpaceDN w:val="0"/>
        <w:adjustRightInd w:val="0"/>
        <w:spacing w:after="0" w:line="360" w:lineRule="auto"/>
        <w:ind w:firstLine="709"/>
        <w:jc w:val="both"/>
        <w:rPr>
          <w:rFonts w:ascii="Times New Roman" w:hAnsi="Times New Roman"/>
          <w:sz w:val="28"/>
          <w:szCs w:val="28"/>
        </w:rPr>
      </w:pPr>
      <w:r w:rsidRPr="00984300">
        <w:rPr>
          <w:rFonts w:ascii="Times New Roman" w:hAnsi="Times New Roman"/>
          <w:sz w:val="28"/>
          <w:szCs w:val="28"/>
        </w:rPr>
        <w:t xml:space="preserve">Месячный информационный геолого-технический отчет включает: </w:t>
      </w:r>
    </w:p>
    <w:p w:rsidR="00F0176B" w:rsidRPr="00984300" w:rsidRDefault="00F0176B" w:rsidP="00984300">
      <w:pPr>
        <w:suppressAutoHyphens/>
        <w:autoSpaceDE w:val="0"/>
        <w:autoSpaceDN w:val="0"/>
        <w:adjustRightInd w:val="0"/>
        <w:spacing w:after="0" w:line="360" w:lineRule="auto"/>
        <w:ind w:firstLine="709"/>
        <w:jc w:val="both"/>
        <w:rPr>
          <w:rFonts w:ascii="Times New Roman" w:hAnsi="Times New Roman"/>
          <w:sz w:val="28"/>
          <w:szCs w:val="28"/>
        </w:rPr>
      </w:pPr>
      <w:r w:rsidRPr="00984300">
        <w:rPr>
          <w:rFonts w:ascii="Times New Roman" w:hAnsi="Times New Roman"/>
          <w:sz w:val="28"/>
          <w:szCs w:val="28"/>
        </w:rPr>
        <w:t xml:space="preserve">а) геологическую и техническую информацию о проделанной за месяц работе; </w:t>
      </w:r>
    </w:p>
    <w:p w:rsidR="00F0176B" w:rsidRPr="00984300" w:rsidRDefault="00F0176B" w:rsidP="00984300">
      <w:pPr>
        <w:suppressAutoHyphens/>
        <w:autoSpaceDE w:val="0"/>
        <w:autoSpaceDN w:val="0"/>
        <w:adjustRightInd w:val="0"/>
        <w:spacing w:after="0" w:line="360" w:lineRule="auto"/>
        <w:ind w:firstLine="709"/>
        <w:jc w:val="both"/>
        <w:rPr>
          <w:rFonts w:ascii="Times New Roman" w:hAnsi="Times New Roman"/>
          <w:sz w:val="28"/>
          <w:szCs w:val="28"/>
        </w:rPr>
      </w:pPr>
      <w:r w:rsidRPr="00984300">
        <w:rPr>
          <w:rFonts w:ascii="Times New Roman" w:hAnsi="Times New Roman"/>
          <w:sz w:val="28"/>
          <w:szCs w:val="28"/>
        </w:rPr>
        <w:t xml:space="preserve">б) краткие сведения о главнейших геологических результатах; </w:t>
      </w:r>
    </w:p>
    <w:p w:rsidR="00F0176B" w:rsidRPr="00984300" w:rsidRDefault="00F0176B" w:rsidP="00984300">
      <w:pPr>
        <w:suppressAutoHyphens/>
        <w:autoSpaceDE w:val="0"/>
        <w:autoSpaceDN w:val="0"/>
        <w:adjustRightInd w:val="0"/>
        <w:spacing w:after="0" w:line="360" w:lineRule="auto"/>
        <w:ind w:firstLine="709"/>
        <w:jc w:val="both"/>
        <w:rPr>
          <w:rFonts w:ascii="Times New Roman" w:hAnsi="Times New Roman"/>
          <w:sz w:val="28"/>
          <w:szCs w:val="28"/>
        </w:rPr>
      </w:pPr>
      <w:r w:rsidRPr="00984300">
        <w:rPr>
          <w:rFonts w:ascii="Times New Roman" w:hAnsi="Times New Roman"/>
          <w:sz w:val="28"/>
          <w:szCs w:val="28"/>
        </w:rPr>
        <w:t xml:space="preserve">в) изменения и уточнения к плану работ в следующем месяце. </w:t>
      </w:r>
    </w:p>
    <w:p w:rsidR="00F0176B" w:rsidRPr="00984300" w:rsidRDefault="00F0176B" w:rsidP="00984300">
      <w:pPr>
        <w:suppressAutoHyphens/>
        <w:autoSpaceDE w:val="0"/>
        <w:autoSpaceDN w:val="0"/>
        <w:adjustRightInd w:val="0"/>
        <w:spacing w:after="0" w:line="360" w:lineRule="auto"/>
        <w:ind w:firstLine="709"/>
        <w:jc w:val="both"/>
        <w:rPr>
          <w:rFonts w:ascii="Times New Roman" w:hAnsi="Times New Roman"/>
          <w:sz w:val="28"/>
          <w:szCs w:val="28"/>
        </w:rPr>
      </w:pPr>
      <w:r w:rsidRPr="00984300">
        <w:rPr>
          <w:rFonts w:ascii="Times New Roman" w:hAnsi="Times New Roman"/>
          <w:sz w:val="28"/>
          <w:szCs w:val="28"/>
        </w:rPr>
        <w:t>Предварительный отчет сдают не позднее 10-15 дней после окончания полевого периода. Его главное назначение - дать краткую характеристику выполненной работы, ее объема, научного и практического значения. Содержание отчета:</w:t>
      </w:r>
    </w:p>
    <w:p w:rsidR="00F0176B" w:rsidRPr="00984300" w:rsidRDefault="00F0176B" w:rsidP="00984300">
      <w:pPr>
        <w:suppressAutoHyphens/>
        <w:autoSpaceDE w:val="0"/>
        <w:autoSpaceDN w:val="0"/>
        <w:adjustRightInd w:val="0"/>
        <w:spacing w:after="0" w:line="360" w:lineRule="auto"/>
        <w:ind w:firstLine="709"/>
        <w:jc w:val="both"/>
        <w:rPr>
          <w:rFonts w:ascii="Times New Roman" w:hAnsi="Times New Roman"/>
          <w:sz w:val="28"/>
          <w:szCs w:val="28"/>
        </w:rPr>
      </w:pPr>
      <w:r w:rsidRPr="00984300">
        <w:rPr>
          <w:rFonts w:ascii="Times New Roman" w:hAnsi="Times New Roman"/>
          <w:sz w:val="28"/>
          <w:szCs w:val="28"/>
        </w:rPr>
        <w:t>а) географическое и административное положение района;</w:t>
      </w:r>
    </w:p>
    <w:p w:rsidR="00F0176B" w:rsidRPr="00984300" w:rsidRDefault="00F0176B" w:rsidP="00984300">
      <w:pPr>
        <w:suppressAutoHyphens/>
        <w:autoSpaceDE w:val="0"/>
        <w:autoSpaceDN w:val="0"/>
        <w:adjustRightInd w:val="0"/>
        <w:spacing w:after="0" w:line="360" w:lineRule="auto"/>
        <w:ind w:firstLine="709"/>
        <w:jc w:val="both"/>
        <w:rPr>
          <w:rFonts w:ascii="Times New Roman" w:hAnsi="Times New Roman"/>
          <w:sz w:val="28"/>
          <w:szCs w:val="28"/>
        </w:rPr>
      </w:pPr>
      <w:r w:rsidRPr="00984300">
        <w:rPr>
          <w:rFonts w:ascii="Times New Roman" w:hAnsi="Times New Roman"/>
          <w:sz w:val="28"/>
          <w:szCs w:val="28"/>
        </w:rPr>
        <w:t>б) цель работы и указание, является ли работа новой или продолжением работ предыдущих лет;</w:t>
      </w:r>
    </w:p>
    <w:p w:rsidR="00F0176B" w:rsidRPr="00984300" w:rsidRDefault="00F0176B" w:rsidP="00984300">
      <w:pPr>
        <w:suppressAutoHyphens/>
        <w:autoSpaceDE w:val="0"/>
        <w:autoSpaceDN w:val="0"/>
        <w:adjustRightInd w:val="0"/>
        <w:spacing w:after="0" w:line="360" w:lineRule="auto"/>
        <w:ind w:firstLine="709"/>
        <w:jc w:val="both"/>
        <w:rPr>
          <w:rFonts w:ascii="Times New Roman" w:hAnsi="Times New Roman"/>
          <w:sz w:val="28"/>
          <w:szCs w:val="28"/>
        </w:rPr>
      </w:pPr>
      <w:r w:rsidRPr="00984300">
        <w:rPr>
          <w:rFonts w:ascii="Times New Roman" w:hAnsi="Times New Roman"/>
          <w:sz w:val="28"/>
          <w:szCs w:val="28"/>
        </w:rPr>
        <w:t>в) срок полевой работы, масштабы съемки, разрез заснятой площади;</w:t>
      </w:r>
    </w:p>
    <w:p w:rsidR="00F0176B" w:rsidRPr="00984300" w:rsidRDefault="00F0176B" w:rsidP="00984300">
      <w:pPr>
        <w:suppressAutoHyphens/>
        <w:autoSpaceDE w:val="0"/>
        <w:autoSpaceDN w:val="0"/>
        <w:adjustRightInd w:val="0"/>
        <w:spacing w:after="0" w:line="360" w:lineRule="auto"/>
        <w:ind w:firstLine="709"/>
        <w:jc w:val="both"/>
        <w:rPr>
          <w:rFonts w:ascii="Times New Roman" w:hAnsi="Times New Roman"/>
          <w:sz w:val="28"/>
          <w:szCs w:val="28"/>
        </w:rPr>
      </w:pPr>
      <w:r w:rsidRPr="00984300">
        <w:rPr>
          <w:rFonts w:ascii="Times New Roman" w:hAnsi="Times New Roman"/>
          <w:sz w:val="28"/>
          <w:szCs w:val="28"/>
        </w:rPr>
        <w:t>г) краткую характеристику основных черт геологического строения района;</w:t>
      </w:r>
    </w:p>
    <w:p w:rsidR="00F0176B" w:rsidRPr="00984300" w:rsidRDefault="00F0176B" w:rsidP="00984300">
      <w:pPr>
        <w:suppressAutoHyphens/>
        <w:autoSpaceDE w:val="0"/>
        <w:autoSpaceDN w:val="0"/>
        <w:adjustRightInd w:val="0"/>
        <w:spacing w:after="0" w:line="360" w:lineRule="auto"/>
        <w:ind w:firstLine="709"/>
        <w:jc w:val="both"/>
        <w:rPr>
          <w:rFonts w:ascii="Times New Roman" w:hAnsi="Times New Roman"/>
          <w:sz w:val="28"/>
          <w:szCs w:val="28"/>
        </w:rPr>
      </w:pPr>
      <w:r w:rsidRPr="00984300">
        <w:rPr>
          <w:rFonts w:ascii="Times New Roman" w:hAnsi="Times New Roman"/>
          <w:sz w:val="28"/>
          <w:szCs w:val="28"/>
        </w:rPr>
        <w:t>д) общие черты тектоники;</w:t>
      </w:r>
    </w:p>
    <w:p w:rsidR="00F0176B" w:rsidRPr="00984300" w:rsidRDefault="00F0176B" w:rsidP="00984300">
      <w:pPr>
        <w:suppressAutoHyphens/>
        <w:autoSpaceDE w:val="0"/>
        <w:autoSpaceDN w:val="0"/>
        <w:adjustRightInd w:val="0"/>
        <w:spacing w:after="0" w:line="360" w:lineRule="auto"/>
        <w:ind w:firstLine="709"/>
        <w:jc w:val="both"/>
        <w:rPr>
          <w:rFonts w:ascii="Times New Roman" w:hAnsi="Times New Roman"/>
          <w:sz w:val="28"/>
          <w:szCs w:val="28"/>
        </w:rPr>
      </w:pPr>
      <w:r w:rsidRPr="00984300">
        <w:rPr>
          <w:rFonts w:ascii="Times New Roman" w:hAnsi="Times New Roman"/>
          <w:sz w:val="28"/>
          <w:szCs w:val="28"/>
        </w:rPr>
        <w:t>е) сведения о полезных ископаемых и практическом значении района, новые данные по структурам, существенно меняющие их оценку.</w:t>
      </w:r>
    </w:p>
    <w:p w:rsidR="00F0176B" w:rsidRPr="00984300" w:rsidRDefault="00F0176B" w:rsidP="00984300">
      <w:pPr>
        <w:suppressAutoHyphens/>
        <w:autoSpaceDE w:val="0"/>
        <w:autoSpaceDN w:val="0"/>
        <w:adjustRightInd w:val="0"/>
        <w:spacing w:after="0" w:line="360" w:lineRule="auto"/>
        <w:ind w:firstLine="709"/>
        <w:jc w:val="both"/>
        <w:rPr>
          <w:rFonts w:ascii="Times New Roman" w:hAnsi="Times New Roman"/>
          <w:sz w:val="28"/>
          <w:szCs w:val="28"/>
        </w:rPr>
      </w:pPr>
      <w:r w:rsidRPr="00984300">
        <w:rPr>
          <w:rFonts w:ascii="Times New Roman" w:hAnsi="Times New Roman"/>
          <w:sz w:val="28"/>
          <w:szCs w:val="28"/>
        </w:rPr>
        <w:t xml:space="preserve">К отчету прилагают обзорную карту исследованного района с указанием границ заснятой площади и ее географических координат, предварительную геологическую карту с профилем и колонкой нормального стратиграфического разреза. Представление указанных материалов к предварительному отчету необходимо для проектирования дальнейших работ, не ожидая представления полного отчета. </w:t>
      </w:r>
    </w:p>
    <w:p w:rsidR="00F0176B" w:rsidRPr="00984300" w:rsidRDefault="00F0176B" w:rsidP="00984300">
      <w:pPr>
        <w:suppressAutoHyphens/>
        <w:autoSpaceDE w:val="0"/>
        <w:autoSpaceDN w:val="0"/>
        <w:adjustRightInd w:val="0"/>
        <w:spacing w:after="0" w:line="360" w:lineRule="auto"/>
        <w:ind w:firstLine="709"/>
        <w:jc w:val="both"/>
        <w:rPr>
          <w:rFonts w:ascii="Times New Roman" w:hAnsi="Times New Roman"/>
          <w:sz w:val="28"/>
          <w:szCs w:val="28"/>
        </w:rPr>
      </w:pPr>
      <w:r w:rsidRPr="00984300">
        <w:rPr>
          <w:rFonts w:ascii="Times New Roman" w:hAnsi="Times New Roman"/>
          <w:sz w:val="28"/>
          <w:szCs w:val="28"/>
        </w:rPr>
        <w:t>Полный и сводный отчеты представляют в конце камерального периода. Камеральную обработку геологических материалов и составление геологических отчетов, как правило, следует производить в поле одновременно с геолого-съемочными работами. Надо помнить, что итоги геолого-съемочных, гидрогеологических, поисковых и других работ являются основой для проектирования промышленных предприятий. Поэтому полнота</w:t>
      </w:r>
      <w:r w:rsidRPr="00984300">
        <w:rPr>
          <w:rFonts w:ascii="Times New Roman" w:hAnsi="Times New Roman"/>
          <w:i/>
          <w:iCs/>
          <w:sz w:val="28"/>
          <w:szCs w:val="28"/>
        </w:rPr>
        <w:t xml:space="preserve"> </w:t>
      </w:r>
      <w:r w:rsidRPr="00984300">
        <w:rPr>
          <w:rFonts w:ascii="Times New Roman" w:hAnsi="Times New Roman"/>
          <w:sz w:val="28"/>
          <w:szCs w:val="28"/>
        </w:rPr>
        <w:t>и высокое качество отчетов, правдивость и точность приводимых в них данных должны быть в центре внимания руководителей и исполнителей этих работ.</w:t>
      </w:r>
    </w:p>
    <w:p w:rsidR="00F0176B" w:rsidRPr="00984300" w:rsidRDefault="00F0176B" w:rsidP="00984300">
      <w:pPr>
        <w:suppressAutoHyphens/>
        <w:autoSpaceDE w:val="0"/>
        <w:autoSpaceDN w:val="0"/>
        <w:adjustRightInd w:val="0"/>
        <w:spacing w:after="0" w:line="360" w:lineRule="auto"/>
        <w:ind w:firstLine="709"/>
        <w:jc w:val="both"/>
        <w:rPr>
          <w:rFonts w:ascii="Times New Roman" w:hAnsi="Times New Roman"/>
          <w:sz w:val="28"/>
          <w:szCs w:val="28"/>
        </w:rPr>
      </w:pPr>
      <w:r w:rsidRPr="00984300">
        <w:rPr>
          <w:rFonts w:ascii="Times New Roman" w:hAnsi="Times New Roman"/>
          <w:sz w:val="28"/>
          <w:szCs w:val="28"/>
        </w:rPr>
        <w:t>После обработки всего собранного в полевой период фактического материала (определения фауны, литологических и химических анализов и пр.) представляют окончательный отчет, содержащий следующие разделы:</w:t>
      </w:r>
    </w:p>
    <w:p w:rsidR="00F0176B" w:rsidRPr="00984300" w:rsidRDefault="00F0176B" w:rsidP="00984300">
      <w:pPr>
        <w:pStyle w:val="31"/>
        <w:suppressAutoHyphens/>
        <w:spacing w:line="360" w:lineRule="auto"/>
        <w:ind w:firstLine="709"/>
        <w:rPr>
          <w:szCs w:val="28"/>
        </w:rPr>
      </w:pPr>
      <w:r w:rsidRPr="00984300">
        <w:rPr>
          <w:szCs w:val="28"/>
        </w:rPr>
        <w:t>Введение.</w:t>
      </w:r>
    </w:p>
    <w:p w:rsidR="00F0176B" w:rsidRPr="00984300" w:rsidRDefault="00F0176B" w:rsidP="00984300">
      <w:pPr>
        <w:pStyle w:val="31"/>
        <w:numPr>
          <w:ilvl w:val="0"/>
          <w:numId w:val="6"/>
        </w:numPr>
        <w:suppressAutoHyphens/>
        <w:spacing w:line="360" w:lineRule="auto"/>
        <w:ind w:left="0" w:firstLine="709"/>
      </w:pPr>
      <w:r w:rsidRPr="00984300">
        <w:t xml:space="preserve">История исследований. </w:t>
      </w:r>
    </w:p>
    <w:p w:rsidR="00F0176B" w:rsidRPr="00984300" w:rsidRDefault="00F0176B" w:rsidP="00984300">
      <w:pPr>
        <w:pStyle w:val="31"/>
        <w:numPr>
          <w:ilvl w:val="0"/>
          <w:numId w:val="6"/>
        </w:numPr>
        <w:suppressAutoHyphens/>
        <w:spacing w:line="360" w:lineRule="auto"/>
        <w:ind w:left="0" w:firstLine="709"/>
      </w:pPr>
      <w:r w:rsidRPr="00984300">
        <w:t xml:space="preserve">Физико-географический очерк. </w:t>
      </w:r>
    </w:p>
    <w:p w:rsidR="00F0176B" w:rsidRPr="00984300" w:rsidRDefault="00F0176B" w:rsidP="00984300">
      <w:pPr>
        <w:pStyle w:val="31"/>
        <w:numPr>
          <w:ilvl w:val="0"/>
          <w:numId w:val="6"/>
        </w:numPr>
        <w:suppressAutoHyphens/>
        <w:spacing w:line="360" w:lineRule="auto"/>
        <w:ind w:left="0" w:firstLine="709"/>
      </w:pPr>
      <w:r w:rsidRPr="00984300">
        <w:t>Стратиграфический и литологический очерки.</w:t>
      </w:r>
    </w:p>
    <w:p w:rsidR="00F0176B" w:rsidRPr="00984300" w:rsidRDefault="00F0176B" w:rsidP="00984300">
      <w:pPr>
        <w:pStyle w:val="31"/>
        <w:suppressAutoHyphens/>
        <w:spacing w:line="360" w:lineRule="auto"/>
        <w:ind w:firstLine="709"/>
      </w:pPr>
      <w:r w:rsidRPr="00984300">
        <w:t>Приложением являются сводная стратиграфическая колонка, стратиграфическая схема четвертичных отложений, частные колонки, разрезы, схемы фаций, зарисовки и фотографии обнажений или горных выработок, микрофотографии.</w:t>
      </w:r>
    </w:p>
    <w:p w:rsidR="00F0176B" w:rsidRPr="00984300" w:rsidRDefault="00F0176B" w:rsidP="00984300">
      <w:pPr>
        <w:pStyle w:val="31"/>
        <w:numPr>
          <w:ilvl w:val="0"/>
          <w:numId w:val="6"/>
        </w:numPr>
        <w:suppressAutoHyphens/>
        <w:spacing w:line="360" w:lineRule="auto"/>
        <w:ind w:left="0" w:firstLine="709"/>
      </w:pPr>
      <w:r w:rsidRPr="00984300">
        <w:t xml:space="preserve">Петрографический очерк. </w:t>
      </w:r>
    </w:p>
    <w:p w:rsidR="00F0176B" w:rsidRPr="00984300" w:rsidRDefault="00F0176B" w:rsidP="00984300">
      <w:pPr>
        <w:pStyle w:val="31"/>
        <w:numPr>
          <w:ilvl w:val="0"/>
          <w:numId w:val="6"/>
        </w:numPr>
        <w:suppressAutoHyphens/>
        <w:spacing w:line="360" w:lineRule="auto"/>
        <w:ind w:left="0" w:firstLine="709"/>
      </w:pPr>
      <w:r w:rsidRPr="00984300">
        <w:t>Тектонический.</w:t>
      </w:r>
    </w:p>
    <w:p w:rsidR="00F0176B" w:rsidRPr="00984300" w:rsidRDefault="00F0176B" w:rsidP="00984300">
      <w:pPr>
        <w:pStyle w:val="31"/>
        <w:numPr>
          <w:ilvl w:val="0"/>
          <w:numId w:val="6"/>
        </w:numPr>
        <w:suppressAutoHyphens/>
        <w:spacing w:line="360" w:lineRule="auto"/>
        <w:ind w:left="0" w:firstLine="709"/>
      </w:pPr>
      <w:r w:rsidRPr="00984300">
        <w:t>Геоморфологический очерк</w:t>
      </w:r>
    </w:p>
    <w:p w:rsidR="00F0176B" w:rsidRPr="00984300" w:rsidRDefault="00F0176B" w:rsidP="00984300">
      <w:pPr>
        <w:pStyle w:val="31"/>
        <w:numPr>
          <w:ilvl w:val="0"/>
          <w:numId w:val="6"/>
        </w:numPr>
        <w:suppressAutoHyphens/>
        <w:spacing w:line="360" w:lineRule="auto"/>
        <w:ind w:left="0" w:firstLine="709"/>
      </w:pPr>
      <w:r w:rsidRPr="00984300">
        <w:t xml:space="preserve">Гидрогеологический очерк. </w:t>
      </w:r>
    </w:p>
    <w:p w:rsidR="00F0176B" w:rsidRPr="00984300" w:rsidRDefault="00F0176B" w:rsidP="00984300">
      <w:pPr>
        <w:pStyle w:val="31"/>
        <w:numPr>
          <w:ilvl w:val="0"/>
          <w:numId w:val="6"/>
        </w:numPr>
        <w:suppressAutoHyphens/>
        <w:spacing w:line="360" w:lineRule="auto"/>
        <w:ind w:left="0" w:firstLine="709"/>
      </w:pPr>
      <w:r w:rsidRPr="00984300">
        <w:t>Полезные ископаемые</w:t>
      </w:r>
      <w:r w:rsidRPr="00984300">
        <w:rPr>
          <w:b/>
          <w:bCs/>
        </w:rPr>
        <w:t>.</w:t>
      </w:r>
      <w:r w:rsidRPr="00984300">
        <w:t xml:space="preserve"> </w:t>
      </w:r>
    </w:p>
    <w:p w:rsidR="00F0176B" w:rsidRPr="00984300" w:rsidRDefault="00F0176B" w:rsidP="00984300">
      <w:pPr>
        <w:pStyle w:val="31"/>
        <w:suppressAutoHyphens/>
        <w:spacing w:line="360" w:lineRule="auto"/>
        <w:ind w:firstLine="709"/>
      </w:pPr>
      <w:r w:rsidRPr="00984300">
        <w:t xml:space="preserve">Заключение </w:t>
      </w:r>
    </w:p>
    <w:p w:rsidR="00984300" w:rsidRDefault="00F0176B" w:rsidP="00984300">
      <w:pPr>
        <w:pStyle w:val="31"/>
        <w:suppressAutoHyphens/>
        <w:spacing w:line="360" w:lineRule="auto"/>
        <w:ind w:firstLine="709"/>
        <w:rPr>
          <w:szCs w:val="28"/>
        </w:rPr>
      </w:pPr>
      <w:r w:rsidRPr="00984300">
        <w:rPr>
          <w:szCs w:val="28"/>
        </w:rPr>
        <w:t>Список цитируемой литературы.</w:t>
      </w:r>
    </w:p>
    <w:p w:rsidR="00F0176B" w:rsidRPr="00984300" w:rsidRDefault="00F0176B" w:rsidP="00984300">
      <w:pPr>
        <w:suppressAutoHyphens/>
        <w:autoSpaceDE w:val="0"/>
        <w:autoSpaceDN w:val="0"/>
        <w:adjustRightInd w:val="0"/>
        <w:spacing w:after="0" w:line="360" w:lineRule="auto"/>
        <w:ind w:firstLine="709"/>
        <w:jc w:val="both"/>
        <w:rPr>
          <w:rFonts w:ascii="Times New Roman" w:hAnsi="Times New Roman"/>
          <w:sz w:val="28"/>
          <w:szCs w:val="28"/>
        </w:rPr>
      </w:pPr>
      <w:r w:rsidRPr="00984300">
        <w:rPr>
          <w:rFonts w:ascii="Times New Roman" w:hAnsi="Times New Roman"/>
          <w:sz w:val="28"/>
          <w:szCs w:val="28"/>
        </w:rPr>
        <w:t xml:space="preserve">Окончательный отчет состоит из нескольких частей. </w:t>
      </w:r>
    </w:p>
    <w:p w:rsidR="00F0176B" w:rsidRPr="00984300" w:rsidRDefault="00F0176B" w:rsidP="00984300">
      <w:pPr>
        <w:suppressAutoHyphens/>
        <w:autoSpaceDE w:val="0"/>
        <w:autoSpaceDN w:val="0"/>
        <w:adjustRightInd w:val="0"/>
        <w:spacing w:after="0" w:line="360" w:lineRule="auto"/>
        <w:ind w:firstLine="709"/>
        <w:jc w:val="both"/>
        <w:rPr>
          <w:rFonts w:ascii="Times New Roman" w:hAnsi="Times New Roman"/>
          <w:sz w:val="28"/>
          <w:szCs w:val="28"/>
        </w:rPr>
      </w:pPr>
      <w:r w:rsidRPr="00984300">
        <w:rPr>
          <w:rFonts w:ascii="Times New Roman" w:hAnsi="Times New Roman"/>
          <w:bCs/>
          <w:sz w:val="28"/>
          <w:szCs w:val="28"/>
        </w:rPr>
        <w:t>Первую часть</w:t>
      </w:r>
      <w:r w:rsidRPr="00984300">
        <w:rPr>
          <w:rFonts w:ascii="Times New Roman" w:hAnsi="Times New Roman"/>
          <w:sz w:val="28"/>
          <w:szCs w:val="28"/>
        </w:rPr>
        <w:t xml:space="preserve"> его составляет основной текст отчета с мелкой графикой и иллюстрациями, содержание которого было указано выше. </w:t>
      </w:r>
    </w:p>
    <w:p w:rsidR="00F0176B" w:rsidRPr="00984300" w:rsidRDefault="00F0176B" w:rsidP="00984300">
      <w:pPr>
        <w:suppressAutoHyphens/>
        <w:autoSpaceDE w:val="0"/>
        <w:autoSpaceDN w:val="0"/>
        <w:adjustRightInd w:val="0"/>
        <w:spacing w:after="0" w:line="360" w:lineRule="auto"/>
        <w:ind w:firstLine="709"/>
        <w:jc w:val="both"/>
        <w:rPr>
          <w:rFonts w:ascii="Times New Roman" w:hAnsi="Times New Roman"/>
          <w:sz w:val="28"/>
          <w:szCs w:val="28"/>
        </w:rPr>
      </w:pPr>
      <w:r w:rsidRPr="00984300">
        <w:rPr>
          <w:rFonts w:ascii="Times New Roman" w:hAnsi="Times New Roman"/>
          <w:bCs/>
          <w:sz w:val="28"/>
          <w:szCs w:val="28"/>
        </w:rPr>
        <w:t>Вторая часть</w:t>
      </w:r>
      <w:r w:rsidRPr="00984300">
        <w:rPr>
          <w:rFonts w:ascii="Times New Roman" w:hAnsi="Times New Roman"/>
          <w:sz w:val="28"/>
          <w:szCs w:val="28"/>
        </w:rPr>
        <w:t xml:space="preserve"> представляет фактический материал в виде перепечатанных чистовых полевых записных книжек дневников с описанием обнажений, журналов аэровизуальных: наблюдений, описаний полезных ископаемых, списков фауны, данных химических анализов и др. </w:t>
      </w:r>
    </w:p>
    <w:p w:rsidR="00984300" w:rsidRDefault="00F0176B" w:rsidP="00984300">
      <w:pPr>
        <w:suppressAutoHyphens/>
        <w:autoSpaceDE w:val="0"/>
        <w:autoSpaceDN w:val="0"/>
        <w:adjustRightInd w:val="0"/>
        <w:spacing w:after="0" w:line="360" w:lineRule="auto"/>
        <w:ind w:firstLine="709"/>
        <w:jc w:val="both"/>
        <w:rPr>
          <w:rFonts w:ascii="Times New Roman" w:hAnsi="Times New Roman"/>
          <w:sz w:val="28"/>
          <w:szCs w:val="28"/>
        </w:rPr>
      </w:pPr>
      <w:r w:rsidRPr="00984300">
        <w:rPr>
          <w:rFonts w:ascii="Times New Roman" w:hAnsi="Times New Roman"/>
          <w:sz w:val="28"/>
          <w:szCs w:val="28"/>
        </w:rPr>
        <w:t>Описание этого материала представляют в такой последовательности:</w:t>
      </w:r>
    </w:p>
    <w:p w:rsidR="00F0176B" w:rsidRPr="00984300" w:rsidRDefault="00F0176B" w:rsidP="00984300">
      <w:pPr>
        <w:suppressAutoHyphens/>
        <w:autoSpaceDE w:val="0"/>
        <w:autoSpaceDN w:val="0"/>
        <w:adjustRightInd w:val="0"/>
        <w:spacing w:after="0" w:line="360" w:lineRule="auto"/>
        <w:ind w:firstLine="709"/>
        <w:jc w:val="both"/>
        <w:rPr>
          <w:rFonts w:ascii="Times New Roman" w:hAnsi="Times New Roman"/>
          <w:sz w:val="28"/>
          <w:szCs w:val="28"/>
        </w:rPr>
      </w:pPr>
      <w:r w:rsidRPr="00984300">
        <w:rPr>
          <w:rFonts w:ascii="Times New Roman" w:hAnsi="Times New Roman"/>
          <w:sz w:val="28"/>
          <w:szCs w:val="28"/>
        </w:rPr>
        <w:t>а) предисловие, содержащее общую характеристику всех приводимых данных, порядок их систематизации, указание авторов; отдельных разделов и т. д.;</w:t>
      </w:r>
    </w:p>
    <w:p w:rsidR="00F0176B" w:rsidRPr="00984300" w:rsidRDefault="00F0176B" w:rsidP="00984300">
      <w:pPr>
        <w:suppressAutoHyphens/>
        <w:autoSpaceDE w:val="0"/>
        <w:autoSpaceDN w:val="0"/>
        <w:adjustRightInd w:val="0"/>
        <w:spacing w:after="0" w:line="360" w:lineRule="auto"/>
        <w:ind w:firstLine="709"/>
        <w:jc w:val="both"/>
        <w:rPr>
          <w:rFonts w:ascii="Times New Roman" w:hAnsi="Times New Roman"/>
          <w:sz w:val="28"/>
          <w:szCs w:val="28"/>
        </w:rPr>
      </w:pPr>
      <w:r w:rsidRPr="00984300">
        <w:rPr>
          <w:rFonts w:ascii="Times New Roman" w:hAnsi="Times New Roman"/>
          <w:sz w:val="28"/>
          <w:szCs w:val="28"/>
        </w:rPr>
        <w:t>б) описание обнажений, точек наблюдений;</w:t>
      </w:r>
    </w:p>
    <w:p w:rsidR="00F0176B" w:rsidRPr="00984300" w:rsidRDefault="00F0176B" w:rsidP="00984300">
      <w:pPr>
        <w:suppressAutoHyphens/>
        <w:autoSpaceDE w:val="0"/>
        <w:autoSpaceDN w:val="0"/>
        <w:adjustRightInd w:val="0"/>
        <w:spacing w:after="0" w:line="360" w:lineRule="auto"/>
        <w:ind w:firstLine="709"/>
        <w:jc w:val="both"/>
        <w:rPr>
          <w:rFonts w:ascii="Times New Roman" w:hAnsi="Times New Roman"/>
          <w:sz w:val="28"/>
          <w:szCs w:val="28"/>
        </w:rPr>
      </w:pPr>
      <w:r w:rsidRPr="00984300">
        <w:rPr>
          <w:rFonts w:ascii="Times New Roman" w:hAnsi="Times New Roman"/>
          <w:sz w:val="28"/>
          <w:szCs w:val="28"/>
        </w:rPr>
        <w:t xml:space="preserve">в) описание канав, шурфов и разрезов буровых скважин; </w:t>
      </w:r>
    </w:p>
    <w:p w:rsidR="00F0176B" w:rsidRPr="00984300" w:rsidRDefault="00F0176B" w:rsidP="00984300">
      <w:pPr>
        <w:suppressAutoHyphens/>
        <w:autoSpaceDE w:val="0"/>
        <w:autoSpaceDN w:val="0"/>
        <w:adjustRightInd w:val="0"/>
        <w:spacing w:after="0" w:line="360" w:lineRule="auto"/>
        <w:ind w:firstLine="709"/>
        <w:jc w:val="both"/>
        <w:rPr>
          <w:rFonts w:ascii="Times New Roman" w:hAnsi="Times New Roman"/>
          <w:sz w:val="28"/>
          <w:szCs w:val="28"/>
        </w:rPr>
      </w:pPr>
      <w:r w:rsidRPr="00984300">
        <w:rPr>
          <w:rFonts w:ascii="Times New Roman" w:hAnsi="Times New Roman"/>
          <w:sz w:val="28"/>
          <w:szCs w:val="28"/>
        </w:rPr>
        <w:t xml:space="preserve">г) описание петрографического состава горных пород в стратиграфической последовательности; </w:t>
      </w:r>
    </w:p>
    <w:p w:rsidR="00F0176B" w:rsidRPr="00984300" w:rsidRDefault="00F0176B" w:rsidP="00984300">
      <w:pPr>
        <w:suppressAutoHyphens/>
        <w:autoSpaceDE w:val="0"/>
        <w:autoSpaceDN w:val="0"/>
        <w:adjustRightInd w:val="0"/>
        <w:spacing w:after="0" w:line="360" w:lineRule="auto"/>
        <w:ind w:firstLine="709"/>
        <w:jc w:val="both"/>
        <w:rPr>
          <w:rFonts w:ascii="Times New Roman" w:hAnsi="Times New Roman"/>
          <w:sz w:val="28"/>
          <w:szCs w:val="28"/>
        </w:rPr>
      </w:pPr>
      <w:r w:rsidRPr="00984300">
        <w:rPr>
          <w:rFonts w:ascii="Times New Roman" w:hAnsi="Times New Roman"/>
          <w:sz w:val="28"/>
          <w:szCs w:val="28"/>
        </w:rPr>
        <w:t xml:space="preserve">д) результаты химических исследований пород, вод, битумовой. (в виде таблицы); </w:t>
      </w:r>
    </w:p>
    <w:p w:rsidR="00F0176B" w:rsidRPr="00984300" w:rsidRDefault="00F0176B" w:rsidP="00984300">
      <w:pPr>
        <w:suppressAutoHyphens/>
        <w:autoSpaceDE w:val="0"/>
        <w:autoSpaceDN w:val="0"/>
        <w:adjustRightInd w:val="0"/>
        <w:spacing w:after="0" w:line="360" w:lineRule="auto"/>
        <w:ind w:firstLine="709"/>
        <w:jc w:val="both"/>
        <w:rPr>
          <w:rFonts w:ascii="Times New Roman" w:hAnsi="Times New Roman"/>
          <w:sz w:val="28"/>
          <w:szCs w:val="28"/>
        </w:rPr>
      </w:pPr>
      <w:r w:rsidRPr="00984300">
        <w:rPr>
          <w:rFonts w:ascii="Times New Roman" w:hAnsi="Times New Roman"/>
          <w:sz w:val="28"/>
          <w:szCs w:val="28"/>
        </w:rPr>
        <w:t xml:space="preserve">е) списки окаменелостей с заключением о возрасте и указанием местонахождения, с фамилиями лиц, производивших определение; </w:t>
      </w:r>
    </w:p>
    <w:p w:rsidR="00F0176B" w:rsidRPr="00984300" w:rsidRDefault="00F0176B" w:rsidP="00984300">
      <w:pPr>
        <w:suppressAutoHyphens/>
        <w:autoSpaceDE w:val="0"/>
        <w:autoSpaceDN w:val="0"/>
        <w:adjustRightInd w:val="0"/>
        <w:spacing w:after="0" w:line="360" w:lineRule="auto"/>
        <w:ind w:firstLine="709"/>
        <w:jc w:val="both"/>
        <w:rPr>
          <w:rFonts w:ascii="Times New Roman" w:hAnsi="Times New Roman"/>
          <w:sz w:val="28"/>
          <w:szCs w:val="28"/>
        </w:rPr>
      </w:pPr>
      <w:r w:rsidRPr="00984300">
        <w:rPr>
          <w:rFonts w:ascii="Times New Roman" w:hAnsi="Times New Roman"/>
          <w:sz w:val="28"/>
          <w:szCs w:val="28"/>
        </w:rPr>
        <w:t>ж) списки коллекций, сданных , на хранение в различные фонды и музеи.</w:t>
      </w:r>
    </w:p>
    <w:p w:rsidR="00F0176B" w:rsidRPr="00984300" w:rsidRDefault="00F0176B" w:rsidP="00984300">
      <w:pPr>
        <w:suppressAutoHyphens/>
        <w:autoSpaceDE w:val="0"/>
        <w:autoSpaceDN w:val="0"/>
        <w:adjustRightInd w:val="0"/>
        <w:spacing w:after="0" w:line="360" w:lineRule="auto"/>
        <w:ind w:firstLine="709"/>
        <w:jc w:val="both"/>
        <w:rPr>
          <w:rFonts w:ascii="Times New Roman" w:hAnsi="Times New Roman"/>
          <w:sz w:val="28"/>
          <w:szCs w:val="28"/>
        </w:rPr>
      </w:pPr>
      <w:r w:rsidRPr="00984300">
        <w:rPr>
          <w:rFonts w:ascii="Times New Roman" w:hAnsi="Times New Roman"/>
          <w:bCs/>
          <w:sz w:val="28"/>
          <w:szCs w:val="28"/>
        </w:rPr>
        <w:t>Третья часть</w:t>
      </w:r>
      <w:r w:rsidRPr="00984300">
        <w:rPr>
          <w:rFonts w:ascii="Times New Roman" w:hAnsi="Times New Roman"/>
          <w:sz w:val="28"/>
          <w:szCs w:val="28"/>
        </w:rPr>
        <w:t xml:space="preserve"> - графическая </w:t>
      </w:r>
      <w:r w:rsidRPr="00984300">
        <w:rPr>
          <w:rFonts w:ascii="Times New Roman" w:hAnsi="Times New Roman"/>
          <w:i/>
          <w:iCs/>
          <w:sz w:val="28"/>
          <w:szCs w:val="28"/>
        </w:rPr>
        <w:t>-</w:t>
      </w:r>
      <w:r w:rsidRPr="00984300">
        <w:rPr>
          <w:rFonts w:ascii="Times New Roman" w:hAnsi="Times New Roman"/>
          <w:sz w:val="28"/>
          <w:szCs w:val="28"/>
        </w:rPr>
        <w:t xml:space="preserve"> включает альбом с графическими приложениями. К последним относятся следующие материалы: </w:t>
      </w:r>
    </w:p>
    <w:p w:rsidR="00F0176B" w:rsidRPr="00984300" w:rsidRDefault="00F0176B" w:rsidP="00984300">
      <w:pPr>
        <w:suppressAutoHyphens/>
        <w:autoSpaceDE w:val="0"/>
        <w:autoSpaceDN w:val="0"/>
        <w:adjustRightInd w:val="0"/>
        <w:spacing w:after="0" w:line="360" w:lineRule="auto"/>
        <w:ind w:firstLine="709"/>
        <w:jc w:val="both"/>
        <w:rPr>
          <w:rFonts w:ascii="Times New Roman" w:hAnsi="Times New Roman"/>
          <w:sz w:val="28"/>
          <w:szCs w:val="28"/>
        </w:rPr>
      </w:pPr>
      <w:r w:rsidRPr="00984300">
        <w:rPr>
          <w:rFonts w:ascii="Times New Roman" w:hAnsi="Times New Roman"/>
          <w:sz w:val="28"/>
          <w:szCs w:val="28"/>
        </w:rPr>
        <w:t xml:space="preserve">а) геологическая карта в красках на одном листе или в виде отдельных, увязанных между собой листов в масштабах выполненной съемки; структурные карты по основным опорным маркирующим пластам как результат детальных работ или структурной съемки; </w:t>
      </w:r>
    </w:p>
    <w:p w:rsidR="00F0176B" w:rsidRPr="00984300" w:rsidRDefault="00F0176B" w:rsidP="00984300">
      <w:pPr>
        <w:suppressAutoHyphens/>
        <w:autoSpaceDE w:val="0"/>
        <w:autoSpaceDN w:val="0"/>
        <w:adjustRightInd w:val="0"/>
        <w:spacing w:after="0" w:line="360" w:lineRule="auto"/>
        <w:ind w:firstLine="709"/>
        <w:jc w:val="both"/>
        <w:rPr>
          <w:rFonts w:ascii="Times New Roman" w:hAnsi="Times New Roman"/>
          <w:sz w:val="28"/>
          <w:szCs w:val="28"/>
        </w:rPr>
      </w:pPr>
      <w:r w:rsidRPr="00984300">
        <w:rPr>
          <w:rFonts w:ascii="Times New Roman" w:hAnsi="Times New Roman"/>
          <w:sz w:val="28"/>
          <w:szCs w:val="28"/>
        </w:rPr>
        <w:t xml:space="preserve">б) тектоническая карта района; </w:t>
      </w:r>
    </w:p>
    <w:p w:rsidR="00F0176B" w:rsidRPr="00984300" w:rsidRDefault="00F0176B" w:rsidP="00984300">
      <w:pPr>
        <w:suppressAutoHyphens/>
        <w:autoSpaceDE w:val="0"/>
        <w:autoSpaceDN w:val="0"/>
        <w:adjustRightInd w:val="0"/>
        <w:spacing w:after="0" w:line="360" w:lineRule="auto"/>
        <w:ind w:firstLine="709"/>
        <w:jc w:val="both"/>
        <w:rPr>
          <w:rFonts w:ascii="Times New Roman" w:hAnsi="Times New Roman"/>
          <w:sz w:val="28"/>
          <w:szCs w:val="28"/>
        </w:rPr>
      </w:pPr>
      <w:r w:rsidRPr="00984300">
        <w:rPr>
          <w:rFonts w:ascii="Times New Roman" w:hAnsi="Times New Roman"/>
          <w:sz w:val="28"/>
          <w:szCs w:val="28"/>
        </w:rPr>
        <w:t>в) геологические профили, характеризующие геологическое строение района и разрез, в количестве не менее 2—3 на один планшет в одинаковых горизонтальном и вертикальном масштабах (увеличение вертикального масштаба допускается в виде исключения, например при полого залегающих комплексах);</w:t>
      </w:r>
    </w:p>
    <w:p w:rsidR="00F0176B" w:rsidRPr="00984300" w:rsidRDefault="00F0176B" w:rsidP="00984300">
      <w:pPr>
        <w:suppressAutoHyphens/>
        <w:autoSpaceDE w:val="0"/>
        <w:autoSpaceDN w:val="0"/>
        <w:adjustRightInd w:val="0"/>
        <w:spacing w:after="0" w:line="360" w:lineRule="auto"/>
        <w:ind w:firstLine="709"/>
        <w:jc w:val="both"/>
        <w:rPr>
          <w:rFonts w:ascii="Times New Roman" w:hAnsi="Times New Roman"/>
          <w:sz w:val="28"/>
          <w:szCs w:val="28"/>
        </w:rPr>
      </w:pPr>
      <w:r w:rsidRPr="00984300">
        <w:rPr>
          <w:rFonts w:ascii="Times New Roman" w:hAnsi="Times New Roman"/>
          <w:sz w:val="28"/>
          <w:szCs w:val="28"/>
        </w:rPr>
        <w:t>г) средний стратиграфический нормальный разрез отложений;</w:t>
      </w:r>
    </w:p>
    <w:p w:rsidR="00F0176B" w:rsidRPr="00984300" w:rsidRDefault="00F0176B" w:rsidP="00984300">
      <w:pPr>
        <w:suppressAutoHyphens/>
        <w:autoSpaceDE w:val="0"/>
        <w:autoSpaceDN w:val="0"/>
        <w:adjustRightInd w:val="0"/>
        <w:spacing w:after="0" w:line="360" w:lineRule="auto"/>
        <w:ind w:firstLine="709"/>
        <w:jc w:val="both"/>
        <w:rPr>
          <w:rFonts w:ascii="Times New Roman" w:hAnsi="Times New Roman"/>
          <w:sz w:val="28"/>
          <w:szCs w:val="28"/>
        </w:rPr>
      </w:pPr>
      <w:r w:rsidRPr="00984300">
        <w:rPr>
          <w:rFonts w:ascii="Times New Roman" w:hAnsi="Times New Roman"/>
          <w:sz w:val="28"/>
          <w:szCs w:val="28"/>
        </w:rPr>
        <w:t>д) геоморфологическая карта с расположением различных типов рельефа и ландшафтных форм;</w:t>
      </w:r>
    </w:p>
    <w:p w:rsidR="00F0176B" w:rsidRPr="00984300" w:rsidRDefault="00F0176B" w:rsidP="00984300">
      <w:pPr>
        <w:suppressAutoHyphens/>
        <w:autoSpaceDE w:val="0"/>
        <w:autoSpaceDN w:val="0"/>
        <w:adjustRightInd w:val="0"/>
        <w:spacing w:after="0" w:line="360" w:lineRule="auto"/>
        <w:ind w:firstLine="709"/>
        <w:jc w:val="both"/>
        <w:rPr>
          <w:rFonts w:ascii="Times New Roman" w:hAnsi="Times New Roman"/>
          <w:sz w:val="28"/>
          <w:szCs w:val="28"/>
        </w:rPr>
      </w:pPr>
      <w:r w:rsidRPr="00984300">
        <w:rPr>
          <w:rFonts w:ascii="Times New Roman" w:hAnsi="Times New Roman"/>
          <w:sz w:val="28"/>
          <w:szCs w:val="28"/>
        </w:rPr>
        <w:t>е) карта полезных ископаемых;</w:t>
      </w:r>
    </w:p>
    <w:p w:rsidR="00F0176B" w:rsidRPr="00984300" w:rsidRDefault="00F0176B" w:rsidP="00984300">
      <w:pPr>
        <w:suppressAutoHyphens/>
        <w:autoSpaceDE w:val="0"/>
        <w:autoSpaceDN w:val="0"/>
        <w:adjustRightInd w:val="0"/>
        <w:spacing w:after="0" w:line="360" w:lineRule="auto"/>
        <w:ind w:firstLine="709"/>
        <w:jc w:val="both"/>
        <w:rPr>
          <w:rFonts w:ascii="Times New Roman" w:hAnsi="Times New Roman"/>
          <w:sz w:val="28"/>
          <w:szCs w:val="28"/>
        </w:rPr>
      </w:pPr>
      <w:r w:rsidRPr="00984300">
        <w:rPr>
          <w:rFonts w:ascii="Times New Roman" w:hAnsi="Times New Roman"/>
          <w:sz w:val="28"/>
          <w:szCs w:val="28"/>
        </w:rPr>
        <w:t>ж) карта четвертичных отложений с разрезами и колонками;</w:t>
      </w:r>
    </w:p>
    <w:p w:rsidR="00F0176B" w:rsidRPr="00984300" w:rsidRDefault="00F0176B" w:rsidP="00984300">
      <w:pPr>
        <w:suppressAutoHyphens/>
        <w:autoSpaceDE w:val="0"/>
        <w:autoSpaceDN w:val="0"/>
        <w:adjustRightInd w:val="0"/>
        <w:spacing w:after="0" w:line="360" w:lineRule="auto"/>
        <w:ind w:firstLine="709"/>
        <w:jc w:val="both"/>
        <w:rPr>
          <w:rFonts w:ascii="Times New Roman" w:hAnsi="Times New Roman"/>
          <w:sz w:val="28"/>
          <w:szCs w:val="28"/>
        </w:rPr>
      </w:pPr>
      <w:r w:rsidRPr="00984300">
        <w:rPr>
          <w:rFonts w:ascii="Times New Roman" w:hAnsi="Times New Roman"/>
          <w:sz w:val="28"/>
          <w:szCs w:val="28"/>
        </w:rPr>
        <w:t>з) гидрогеологическая карта;</w:t>
      </w:r>
    </w:p>
    <w:p w:rsidR="00F0176B" w:rsidRPr="00984300" w:rsidRDefault="00F0176B" w:rsidP="00984300">
      <w:pPr>
        <w:suppressAutoHyphens/>
        <w:autoSpaceDE w:val="0"/>
        <w:autoSpaceDN w:val="0"/>
        <w:adjustRightInd w:val="0"/>
        <w:spacing w:after="0" w:line="360" w:lineRule="auto"/>
        <w:ind w:firstLine="709"/>
        <w:jc w:val="both"/>
        <w:rPr>
          <w:rFonts w:ascii="Times New Roman" w:hAnsi="Times New Roman"/>
          <w:sz w:val="28"/>
          <w:szCs w:val="28"/>
        </w:rPr>
      </w:pPr>
      <w:r w:rsidRPr="00984300">
        <w:rPr>
          <w:rFonts w:ascii="Times New Roman" w:hAnsi="Times New Roman"/>
          <w:sz w:val="28"/>
          <w:szCs w:val="28"/>
        </w:rPr>
        <w:t>и) карта фактического материала, на которой указывают контуры работ геологической партии, наземные и аэрофотосъемочные маршруты с номерами обнажений, маршруты аэровизуальных полетов, канавы, шурфы, скважины и другие горно-разведочные выработки.</w:t>
      </w:r>
    </w:p>
    <w:p w:rsidR="00F0176B" w:rsidRPr="00984300" w:rsidRDefault="00F0176B" w:rsidP="00984300">
      <w:pPr>
        <w:suppressAutoHyphens/>
        <w:autoSpaceDE w:val="0"/>
        <w:autoSpaceDN w:val="0"/>
        <w:adjustRightInd w:val="0"/>
        <w:spacing w:after="0" w:line="360" w:lineRule="auto"/>
        <w:ind w:firstLine="709"/>
        <w:jc w:val="both"/>
        <w:rPr>
          <w:rFonts w:ascii="Times New Roman" w:hAnsi="Times New Roman"/>
          <w:sz w:val="28"/>
          <w:szCs w:val="28"/>
        </w:rPr>
      </w:pPr>
      <w:r w:rsidRPr="00984300">
        <w:rPr>
          <w:rFonts w:ascii="Times New Roman" w:hAnsi="Times New Roman"/>
          <w:sz w:val="28"/>
          <w:szCs w:val="28"/>
        </w:rPr>
        <w:t>Все прочие карты (литологическую, геохимическую, гидроиндикационную, карту мерзлоты) составляют и представляют в зависимости от задания.</w:t>
      </w:r>
    </w:p>
    <w:p w:rsidR="00F0176B" w:rsidRPr="00984300" w:rsidRDefault="00F0176B" w:rsidP="00984300">
      <w:pPr>
        <w:suppressAutoHyphens/>
        <w:autoSpaceDE w:val="0"/>
        <w:autoSpaceDN w:val="0"/>
        <w:adjustRightInd w:val="0"/>
        <w:spacing w:after="0" w:line="360" w:lineRule="auto"/>
        <w:ind w:firstLine="709"/>
        <w:jc w:val="both"/>
        <w:rPr>
          <w:rFonts w:ascii="Times New Roman" w:hAnsi="Times New Roman"/>
          <w:sz w:val="28"/>
          <w:szCs w:val="28"/>
        </w:rPr>
      </w:pPr>
      <w:r w:rsidRPr="00984300">
        <w:rPr>
          <w:rFonts w:ascii="Times New Roman" w:hAnsi="Times New Roman"/>
          <w:sz w:val="28"/>
          <w:szCs w:val="28"/>
        </w:rPr>
        <w:t>Четвертой частью отчета является альбом с отдешифрированными фотосхемами. Эту часть представляют при условии применения аэрогеологических наблюдений.</w:t>
      </w:r>
    </w:p>
    <w:p w:rsidR="00F0176B" w:rsidRPr="00984300" w:rsidRDefault="00F0176B" w:rsidP="00984300">
      <w:pPr>
        <w:suppressAutoHyphens/>
        <w:autoSpaceDE w:val="0"/>
        <w:autoSpaceDN w:val="0"/>
        <w:adjustRightInd w:val="0"/>
        <w:spacing w:after="0" w:line="360" w:lineRule="auto"/>
        <w:ind w:firstLine="709"/>
        <w:jc w:val="both"/>
        <w:rPr>
          <w:rFonts w:ascii="Times New Roman" w:hAnsi="Times New Roman"/>
          <w:sz w:val="28"/>
          <w:szCs w:val="28"/>
        </w:rPr>
      </w:pPr>
      <w:r w:rsidRPr="00984300">
        <w:rPr>
          <w:rFonts w:ascii="Times New Roman" w:hAnsi="Times New Roman"/>
          <w:sz w:val="28"/>
          <w:szCs w:val="28"/>
        </w:rPr>
        <w:t>Все окончательные и сводные отчеты представляют в совершенно законченном виде и соответствующим образом оформленными. Текстовую часть отчета представляют напечатанной на машинке. Графику дают в виде отдельных чертежей, выполненных в туши на ватмане или кальке.</w:t>
      </w:r>
    </w:p>
    <w:p w:rsidR="00F0176B" w:rsidRPr="00984300" w:rsidRDefault="00F0176B" w:rsidP="00984300">
      <w:pPr>
        <w:suppressAutoHyphens/>
        <w:autoSpaceDE w:val="0"/>
        <w:autoSpaceDN w:val="0"/>
        <w:adjustRightInd w:val="0"/>
        <w:spacing w:after="0" w:line="360" w:lineRule="auto"/>
        <w:ind w:firstLine="709"/>
        <w:jc w:val="both"/>
        <w:rPr>
          <w:rFonts w:ascii="Times New Roman" w:hAnsi="Times New Roman"/>
          <w:sz w:val="28"/>
          <w:szCs w:val="28"/>
        </w:rPr>
      </w:pPr>
      <w:r w:rsidRPr="00984300">
        <w:rPr>
          <w:rFonts w:ascii="Times New Roman" w:hAnsi="Times New Roman"/>
          <w:sz w:val="28"/>
          <w:szCs w:val="28"/>
        </w:rPr>
        <w:t>Текст брошюруют в такой последовательности: титульный лист, аннотация, оглавление текстовой части и текстовых приложений, список графических приложений, текст отчета, список литературы. На титульном листе указывают наименование министерства и организации, производившей геолого-съемочные работы, фамилию и инициалы автора отчета, полное наименование отчета, год производства работ. Внизу слева должны быть подписи лиц, утверждавших отчет, и внизу по середине листа - место и год составления отчета.</w:t>
      </w:r>
    </w:p>
    <w:p w:rsidR="00F0176B" w:rsidRPr="00984300" w:rsidRDefault="00F0176B" w:rsidP="00984300">
      <w:pPr>
        <w:suppressAutoHyphens/>
        <w:autoSpaceDE w:val="0"/>
        <w:autoSpaceDN w:val="0"/>
        <w:adjustRightInd w:val="0"/>
        <w:spacing w:after="0" w:line="360" w:lineRule="auto"/>
        <w:ind w:firstLine="709"/>
        <w:jc w:val="both"/>
        <w:rPr>
          <w:rFonts w:ascii="Times New Roman" w:hAnsi="Times New Roman"/>
          <w:sz w:val="28"/>
          <w:szCs w:val="28"/>
        </w:rPr>
      </w:pPr>
      <w:r w:rsidRPr="00984300">
        <w:rPr>
          <w:rFonts w:ascii="Times New Roman" w:hAnsi="Times New Roman"/>
          <w:sz w:val="28"/>
          <w:szCs w:val="28"/>
        </w:rPr>
        <w:t>Первичная геологическая документация - полевые дневники, полевые геологические и другие карты, профили, зарисовки, описание разрезов, фото негативы, каменный материал и прочее - в период полевых и камеральных работ находятся в распоряжении начальника партии под его ответственностью и хранятся в помещении, отведенном для камеральных работ.</w:t>
      </w:r>
    </w:p>
    <w:p w:rsidR="00F0176B" w:rsidRPr="00984300" w:rsidRDefault="00F0176B" w:rsidP="00984300">
      <w:pPr>
        <w:suppressAutoHyphens/>
        <w:autoSpaceDE w:val="0"/>
        <w:autoSpaceDN w:val="0"/>
        <w:adjustRightInd w:val="0"/>
        <w:spacing w:after="0" w:line="360" w:lineRule="auto"/>
        <w:ind w:firstLine="709"/>
        <w:jc w:val="both"/>
        <w:rPr>
          <w:rFonts w:ascii="Times New Roman" w:hAnsi="Times New Roman"/>
          <w:sz w:val="28"/>
          <w:szCs w:val="28"/>
        </w:rPr>
      </w:pPr>
      <w:r w:rsidRPr="00984300">
        <w:rPr>
          <w:rFonts w:ascii="Times New Roman" w:hAnsi="Times New Roman"/>
          <w:sz w:val="28"/>
          <w:szCs w:val="28"/>
        </w:rPr>
        <w:t xml:space="preserve">По окончании камеральных работ и составлении отчета по партиям, полностью закончившим все работы, геологическая первичная документация должна быть передана на хранение в архив. </w:t>
      </w:r>
    </w:p>
    <w:p w:rsidR="00F0176B" w:rsidRPr="00984300" w:rsidRDefault="00F0176B" w:rsidP="00984300">
      <w:pPr>
        <w:suppressAutoHyphens/>
        <w:autoSpaceDE w:val="0"/>
        <w:autoSpaceDN w:val="0"/>
        <w:adjustRightInd w:val="0"/>
        <w:spacing w:after="0" w:line="360" w:lineRule="auto"/>
        <w:ind w:firstLine="709"/>
        <w:jc w:val="both"/>
        <w:rPr>
          <w:rFonts w:ascii="Times New Roman" w:hAnsi="Times New Roman"/>
          <w:sz w:val="28"/>
          <w:szCs w:val="28"/>
        </w:rPr>
      </w:pPr>
      <w:r w:rsidRPr="00984300">
        <w:rPr>
          <w:rFonts w:ascii="Times New Roman" w:hAnsi="Times New Roman"/>
          <w:sz w:val="28"/>
          <w:szCs w:val="28"/>
        </w:rPr>
        <w:t>Окончательная отчетность по геологическим исследованиям считается законченной после сдачи полного или сводного геологического отчета, фактических материалов партии и утверждения отчета по всем статьям хозяйственно-финансовой деятельности начальника партии как ответственного руководителя всех геолого-съемочных работ.</w:t>
      </w:r>
    </w:p>
    <w:p w:rsidR="00D60A04" w:rsidRDefault="00D60A04" w:rsidP="00984300">
      <w:pPr>
        <w:suppressAutoHyphens/>
        <w:spacing w:after="0" w:line="360" w:lineRule="auto"/>
        <w:ind w:firstLine="709"/>
        <w:jc w:val="both"/>
        <w:rPr>
          <w:rFonts w:ascii="Times New Roman" w:hAnsi="Times New Roman"/>
          <w:b/>
          <w:iCs/>
          <w:sz w:val="28"/>
          <w:lang w:val="en-US"/>
        </w:rPr>
      </w:pPr>
    </w:p>
    <w:p w:rsidR="00F0176B" w:rsidRPr="00D60A04" w:rsidRDefault="00F0176B" w:rsidP="00984300">
      <w:pPr>
        <w:suppressAutoHyphens/>
        <w:spacing w:after="0" w:line="360" w:lineRule="auto"/>
        <w:ind w:firstLine="709"/>
        <w:jc w:val="both"/>
        <w:rPr>
          <w:rFonts w:ascii="Times New Roman" w:hAnsi="Times New Roman"/>
          <w:b/>
          <w:iCs/>
          <w:sz w:val="28"/>
          <w:lang w:val="en-US"/>
        </w:rPr>
      </w:pPr>
      <w:r w:rsidRPr="00984300">
        <w:rPr>
          <w:rFonts w:ascii="Times New Roman" w:hAnsi="Times New Roman"/>
          <w:b/>
          <w:iCs/>
          <w:sz w:val="28"/>
        </w:rPr>
        <w:t>2.4 Штат геолого-съемочной п</w:t>
      </w:r>
      <w:r w:rsidR="00D60A04">
        <w:rPr>
          <w:rFonts w:ascii="Times New Roman" w:hAnsi="Times New Roman"/>
          <w:b/>
          <w:iCs/>
          <w:sz w:val="28"/>
        </w:rPr>
        <w:t>артии</w:t>
      </w:r>
    </w:p>
    <w:p w:rsidR="00D60A04" w:rsidRDefault="00D60A04" w:rsidP="00984300">
      <w:pPr>
        <w:suppressAutoHyphens/>
        <w:spacing w:after="0" w:line="360" w:lineRule="auto"/>
        <w:ind w:firstLine="709"/>
        <w:jc w:val="both"/>
        <w:rPr>
          <w:rFonts w:ascii="Times New Roman" w:hAnsi="Times New Roman"/>
          <w:sz w:val="28"/>
          <w:lang w:val="en-US"/>
        </w:rPr>
      </w:pPr>
    </w:p>
    <w:p w:rsidR="00F0176B" w:rsidRDefault="00F0176B" w:rsidP="00984300">
      <w:pPr>
        <w:suppressAutoHyphens/>
        <w:spacing w:after="0" w:line="360" w:lineRule="auto"/>
        <w:ind w:firstLine="709"/>
        <w:jc w:val="both"/>
        <w:rPr>
          <w:rFonts w:ascii="Times New Roman" w:hAnsi="Times New Roman"/>
          <w:sz w:val="28"/>
          <w:lang w:val="en-US"/>
        </w:rPr>
      </w:pPr>
      <w:r w:rsidRPr="00984300">
        <w:rPr>
          <w:rFonts w:ascii="Times New Roman" w:hAnsi="Times New Roman"/>
          <w:sz w:val="28"/>
        </w:rPr>
        <w:t>В геологических работах участвует четырех отрядная партия (с поисковым отрядом и радиометрическими исследованиями).</w:t>
      </w:r>
    </w:p>
    <w:p w:rsidR="00D60A04" w:rsidRPr="00D60A04" w:rsidRDefault="00D60A04" w:rsidP="00984300">
      <w:pPr>
        <w:suppressAutoHyphens/>
        <w:spacing w:after="0" w:line="360" w:lineRule="auto"/>
        <w:ind w:firstLine="709"/>
        <w:jc w:val="both"/>
        <w:rPr>
          <w:rFonts w:ascii="Times New Roman" w:hAnsi="Times New Roman"/>
          <w:sz w:val="28"/>
          <w:lang w:val="en-US"/>
        </w:rPr>
      </w:pPr>
    </w:p>
    <w:tbl>
      <w:tblPr>
        <w:tblW w:w="5000" w:type="pct"/>
        <w:tblCellMar>
          <w:left w:w="30" w:type="dxa"/>
          <w:right w:w="30" w:type="dxa"/>
        </w:tblCellMar>
        <w:tblLook w:val="0000" w:firstRow="0" w:lastRow="0" w:firstColumn="0" w:lastColumn="0" w:noHBand="0" w:noVBand="0"/>
      </w:tblPr>
      <w:tblGrid>
        <w:gridCol w:w="2101"/>
        <w:gridCol w:w="3929"/>
        <w:gridCol w:w="3385"/>
      </w:tblGrid>
      <w:tr w:rsidR="00F0176B" w:rsidRPr="00D60A04" w:rsidTr="00D60A04">
        <w:trPr>
          <w:trHeight w:val="20"/>
        </w:trPr>
        <w:tc>
          <w:tcPr>
            <w:tcW w:w="761" w:type="pct"/>
            <w:tcBorders>
              <w:top w:val="single" w:sz="2" w:space="0" w:color="000000"/>
              <w:left w:val="single" w:sz="2" w:space="0" w:color="000000"/>
              <w:bottom w:val="nil"/>
              <w:right w:val="single" w:sz="2" w:space="0" w:color="000000"/>
            </w:tcBorders>
          </w:tcPr>
          <w:p w:rsidR="00F0176B" w:rsidRPr="00D60A04" w:rsidRDefault="00F0176B" w:rsidP="00D60A04">
            <w:pPr>
              <w:suppressAutoHyphens/>
              <w:autoSpaceDE w:val="0"/>
              <w:autoSpaceDN w:val="0"/>
              <w:adjustRightInd w:val="0"/>
              <w:spacing w:after="0" w:line="360" w:lineRule="auto"/>
              <w:jc w:val="both"/>
              <w:rPr>
                <w:rFonts w:ascii="Times New Roman" w:hAnsi="Times New Roman"/>
                <w:sz w:val="20"/>
                <w:szCs w:val="20"/>
              </w:rPr>
            </w:pPr>
            <w:r w:rsidRPr="00D60A04">
              <w:rPr>
                <w:rFonts w:ascii="Times New Roman" w:hAnsi="Times New Roman"/>
                <w:sz w:val="20"/>
                <w:szCs w:val="20"/>
              </w:rPr>
              <w:t>наименование должностей и профессий</w:t>
            </w:r>
          </w:p>
        </w:tc>
        <w:tc>
          <w:tcPr>
            <w:tcW w:w="2264" w:type="pct"/>
            <w:tcBorders>
              <w:top w:val="single" w:sz="2" w:space="0" w:color="000000"/>
              <w:left w:val="single" w:sz="2" w:space="0" w:color="000000"/>
              <w:bottom w:val="single" w:sz="2" w:space="0" w:color="000000"/>
              <w:right w:val="nil"/>
            </w:tcBorders>
          </w:tcPr>
          <w:p w:rsidR="00F0176B" w:rsidRPr="00D60A04" w:rsidRDefault="00F0176B" w:rsidP="00D60A04">
            <w:pPr>
              <w:suppressAutoHyphens/>
              <w:autoSpaceDE w:val="0"/>
              <w:autoSpaceDN w:val="0"/>
              <w:adjustRightInd w:val="0"/>
              <w:spacing w:after="0" w:line="360" w:lineRule="auto"/>
              <w:jc w:val="both"/>
              <w:rPr>
                <w:rFonts w:ascii="Times New Roman" w:hAnsi="Times New Roman"/>
                <w:sz w:val="20"/>
                <w:szCs w:val="20"/>
              </w:rPr>
            </w:pPr>
            <w:r w:rsidRPr="00D60A04">
              <w:rPr>
                <w:rFonts w:ascii="Times New Roman" w:hAnsi="Times New Roman"/>
                <w:sz w:val="20"/>
                <w:szCs w:val="20"/>
              </w:rPr>
              <w:t>4-отрядная партия( с поисковым отрядом)</w:t>
            </w:r>
          </w:p>
        </w:tc>
        <w:tc>
          <w:tcPr>
            <w:tcW w:w="1975" w:type="pct"/>
            <w:tcBorders>
              <w:top w:val="single" w:sz="2" w:space="0" w:color="000000"/>
              <w:left w:val="nil"/>
              <w:bottom w:val="single" w:sz="2" w:space="0" w:color="000000"/>
              <w:right w:val="single" w:sz="2" w:space="0" w:color="000000"/>
            </w:tcBorders>
          </w:tcPr>
          <w:p w:rsidR="00F0176B" w:rsidRPr="00D60A04" w:rsidRDefault="00F0176B" w:rsidP="00D60A04">
            <w:pPr>
              <w:suppressAutoHyphens/>
              <w:autoSpaceDE w:val="0"/>
              <w:autoSpaceDN w:val="0"/>
              <w:adjustRightInd w:val="0"/>
              <w:spacing w:after="0" w:line="360" w:lineRule="auto"/>
              <w:jc w:val="both"/>
              <w:rPr>
                <w:rFonts w:ascii="Times New Roman" w:hAnsi="Times New Roman"/>
                <w:sz w:val="20"/>
                <w:szCs w:val="20"/>
              </w:rPr>
            </w:pPr>
          </w:p>
        </w:tc>
      </w:tr>
      <w:tr w:rsidR="00F0176B" w:rsidRPr="00D60A04" w:rsidTr="00D60A04">
        <w:trPr>
          <w:trHeight w:val="20"/>
        </w:trPr>
        <w:tc>
          <w:tcPr>
            <w:tcW w:w="761" w:type="pct"/>
            <w:tcBorders>
              <w:top w:val="nil"/>
              <w:left w:val="single" w:sz="2" w:space="0" w:color="000000"/>
              <w:bottom w:val="single" w:sz="2" w:space="0" w:color="000000"/>
              <w:right w:val="single" w:sz="2" w:space="0" w:color="000000"/>
            </w:tcBorders>
          </w:tcPr>
          <w:p w:rsidR="00F0176B" w:rsidRPr="00D60A04" w:rsidRDefault="00F0176B" w:rsidP="00D60A04">
            <w:pPr>
              <w:suppressAutoHyphens/>
              <w:autoSpaceDE w:val="0"/>
              <w:autoSpaceDN w:val="0"/>
              <w:adjustRightInd w:val="0"/>
              <w:spacing w:after="0" w:line="360" w:lineRule="auto"/>
              <w:jc w:val="both"/>
              <w:rPr>
                <w:rFonts w:ascii="Times New Roman" w:hAnsi="Times New Roman"/>
                <w:sz w:val="20"/>
                <w:szCs w:val="20"/>
              </w:rPr>
            </w:pPr>
          </w:p>
        </w:tc>
        <w:tc>
          <w:tcPr>
            <w:tcW w:w="2264" w:type="pct"/>
            <w:tcBorders>
              <w:top w:val="single" w:sz="2" w:space="0" w:color="000000"/>
              <w:left w:val="single" w:sz="2" w:space="0" w:color="000000"/>
              <w:bottom w:val="single" w:sz="2" w:space="0" w:color="000000"/>
              <w:right w:val="single" w:sz="2" w:space="0" w:color="000000"/>
            </w:tcBorders>
          </w:tcPr>
          <w:p w:rsidR="00F0176B" w:rsidRPr="00D60A04" w:rsidRDefault="00F0176B" w:rsidP="00D60A04">
            <w:pPr>
              <w:suppressAutoHyphens/>
              <w:autoSpaceDE w:val="0"/>
              <w:autoSpaceDN w:val="0"/>
              <w:adjustRightInd w:val="0"/>
              <w:spacing w:after="0" w:line="360" w:lineRule="auto"/>
              <w:jc w:val="both"/>
              <w:rPr>
                <w:rFonts w:ascii="Times New Roman" w:hAnsi="Times New Roman"/>
                <w:sz w:val="20"/>
                <w:szCs w:val="20"/>
              </w:rPr>
            </w:pPr>
            <w:r w:rsidRPr="00D60A04">
              <w:rPr>
                <w:rFonts w:ascii="Times New Roman" w:hAnsi="Times New Roman"/>
                <w:sz w:val="20"/>
                <w:szCs w:val="20"/>
              </w:rPr>
              <w:t>С радиометрическими наблюдениями</w:t>
            </w:r>
          </w:p>
        </w:tc>
        <w:tc>
          <w:tcPr>
            <w:tcW w:w="1975" w:type="pct"/>
            <w:tcBorders>
              <w:top w:val="single" w:sz="2" w:space="0" w:color="000000"/>
              <w:left w:val="single" w:sz="2" w:space="0" w:color="000000"/>
              <w:bottom w:val="single" w:sz="2" w:space="0" w:color="000000"/>
              <w:right w:val="single" w:sz="2" w:space="0" w:color="000000"/>
            </w:tcBorders>
          </w:tcPr>
          <w:p w:rsidR="00F0176B" w:rsidRPr="00D60A04" w:rsidRDefault="00F0176B" w:rsidP="00D60A04">
            <w:pPr>
              <w:suppressAutoHyphens/>
              <w:autoSpaceDE w:val="0"/>
              <w:autoSpaceDN w:val="0"/>
              <w:adjustRightInd w:val="0"/>
              <w:spacing w:after="0" w:line="360" w:lineRule="auto"/>
              <w:jc w:val="both"/>
              <w:rPr>
                <w:rFonts w:ascii="Times New Roman" w:hAnsi="Times New Roman"/>
                <w:sz w:val="20"/>
                <w:szCs w:val="20"/>
              </w:rPr>
            </w:pPr>
            <w:r w:rsidRPr="00D60A04">
              <w:rPr>
                <w:rFonts w:ascii="Times New Roman" w:hAnsi="Times New Roman"/>
                <w:sz w:val="20"/>
                <w:szCs w:val="20"/>
              </w:rPr>
              <w:t>Без радиометрических наблюдений</w:t>
            </w:r>
          </w:p>
        </w:tc>
      </w:tr>
      <w:tr w:rsidR="00F0176B" w:rsidRPr="00D60A04" w:rsidTr="00D60A04">
        <w:trPr>
          <w:trHeight w:val="20"/>
        </w:trPr>
        <w:tc>
          <w:tcPr>
            <w:tcW w:w="761" w:type="pct"/>
            <w:tcBorders>
              <w:top w:val="single" w:sz="2" w:space="0" w:color="000000"/>
              <w:left w:val="single" w:sz="2" w:space="0" w:color="000000"/>
              <w:bottom w:val="single" w:sz="2" w:space="0" w:color="000000"/>
              <w:right w:val="single" w:sz="2" w:space="0" w:color="000000"/>
            </w:tcBorders>
          </w:tcPr>
          <w:p w:rsidR="00F0176B" w:rsidRPr="00D60A04" w:rsidRDefault="00F0176B" w:rsidP="00D60A04">
            <w:pPr>
              <w:suppressAutoHyphens/>
              <w:autoSpaceDE w:val="0"/>
              <w:autoSpaceDN w:val="0"/>
              <w:adjustRightInd w:val="0"/>
              <w:spacing w:after="0" w:line="360" w:lineRule="auto"/>
              <w:jc w:val="both"/>
              <w:rPr>
                <w:rFonts w:ascii="Times New Roman" w:hAnsi="Times New Roman"/>
                <w:sz w:val="20"/>
                <w:szCs w:val="20"/>
              </w:rPr>
            </w:pPr>
            <w:r w:rsidRPr="00D60A04">
              <w:rPr>
                <w:rFonts w:ascii="Times New Roman" w:hAnsi="Times New Roman"/>
                <w:sz w:val="20"/>
                <w:szCs w:val="20"/>
              </w:rPr>
              <w:t>Начальник партии</w:t>
            </w:r>
          </w:p>
        </w:tc>
        <w:tc>
          <w:tcPr>
            <w:tcW w:w="2264" w:type="pct"/>
            <w:tcBorders>
              <w:top w:val="single" w:sz="2" w:space="0" w:color="000000"/>
              <w:left w:val="single" w:sz="2" w:space="0" w:color="000000"/>
              <w:bottom w:val="single" w:sz="2" w:space="0" w:color="000000"/>
              <w:right w:val="single" w:sz="2" w:space="0" w:color="000000"/>
            </w:tcBorders>
          </w:tcPr>
          <w:p w:rsidR="00F0176B" w:rsidRPr="00D60A04" w:rsidRDefault="00F0176B" w:rsidP="00D60A04">
            <w:pPr>
              <w:suppressAutoHyphens/>
              <w:autoSpaceDE w:val="0"/>
              <w:autoSpaceDN w:val="0"/>
              <w:adjustRightInd w:val="0"/>
              <w:spacing w:after="0" w:line="360" w:lineRule="auto"/>
              <w:jc w:val="both"/>
              <w:rPr>
                <w:rFonts w:ascii="Times New Roman" w:hAnsi="Times New Roman"/>
                <w:sz w:val="20"/>
                <w:szCs w:val="20"/>
              </w:rPr>
            </w:pPr>
            <w:r w:rsidRPr="00D60A04">
              <w:rPr>
                <w:rFonts w:ascii="Times New Roman" w:hAnsi="Times New Roman"/>
                <w:sz w:val="20"/>
                <w:szCs w:val="20"/>
              </w:rPr>
              <w:t>1</w:t>
            </w:r>
          </w:p>
        </w:tc>
        <w:tc>
          <w:tcPr>
            <w:tcW w:w="1975" w:type="pct"/>
            <w:tcBorders>
              <w:top w:val="single" w:sz="2" w:space="0" w:color="000000"/>
              <w:left w:val="single" w:sz="2" w:space="0" w:color="000000"/>
              <w:bottom w:val="single" w:sz="2" w:space="0" w:color="000000"/>
              <w:right w:val="single" w:sz="2" w:space="0" w:color="000000"/>
            </w:tcBorders>
          </w:tcPr>
          <w:p w:rsidR="00F0176B" w:rsidRPr="00D60A04" w:rsidRDefault="00F0176B" w:rsidP="00D60A04">
            <w:pPr>
              <w:suppressAutoHyphens/>
              <w:autoSpaceDE w:val="0"/>
              <w:autoSpaceDN w:val="0"/>
              <w:adjustRightInd w:val="0"/>
              <w:spacing w:after="0" w:line="360" w:lineRule="auto"/>
              <w:jc w:val="both"/>
              <w:rPr>
                <w:rFonts w:ascii="Times New Roman" w:hAnsi="Times New Roman"/>
                <w:sz w:val="20"/>
                <w:szCs w:val="20"/>
              </w:rPr>
            </w:pPr>
            <w:r w:rsidRPr="00D60A04">
              <w:rPr>
                <w:rFonts w:ascii="Times New Roman" w:hAnsi="Times New Roman"/>
                <w:sz w:val="20"/>
                <w:szCs w:val="20"/>
              </w:rPr>
              <w:t>1</w:t>
            </w:r>
          </w:p>
        </w:tc>
      </w:tr>
      <w:tr w:rsidR="00F0176B" w:rsidRPr="00D60A04" w:rsidTr="00D60A04">
        <w:trPr>
          <w:trHeight w:val="20"/>
        </w:trPr>
        <w:tc>
          <w:tcPr>
            <w:tcW w:w="761" w:type="pct"/>
            <w:tcBorders>
              <w:top w:val="single" w:sz="2" w:space="0" w:color="000000"/>
              <w:left w:val="single" w:sz="2" w:space="0" w:color="000000"/>
              <w:bottom w:val="single" w:sz="2" w:space="0" w:color="000000"/>
              <w:right w:val="single" w:sz="2" w:space="0" w:color="000000"/>
            </w:tcBorders>
          </w:tcPr>
          <w:p w:rsidR="00F0176B" w:rsidRPr="00D60A04" w:rsidRDefault="00F0176B" w:rsidP="00D60A04">
            <w:pPr>
              <w:suppressAutoHyphens/>
              <w:autoSpaceDE w:val="0"/>
              <w:autoSpaceDN w:val="0"/>
              <w:adjustRightInd w:val="0"/>
              <w:spacing w:after="0" w:line="360" w:lineRule="auto"/>
              <w:jc w:val="both"/>
              <w:rPr>
                <w:rFonts w:ascii="Times New Roman" w:hAnsi="Times New Roman"/>
                <w:sz w:val="20"/>
                <w:szCs w:val="20"/>
              </w:rPr>
            </w:pPr>
            <w:r w:rsidRPr="00D60A04">
              <w:rPr>
                <w:rFonts w:ascii="Times New Roman" w:hAnsi="Times New Roman"/>
                <w:sz w:val="20"/>
                <w:szCs w:val="20"/>
              </w:rPr>
              <w:t>начальник отряда (старший геолог)</w:t>
            </w:r>
          </w:p>
        </w:tc>
        <w:tc>
          <w:tcPr>
            <w:tcW w:w="2264" w:type="pct"/>
            <w:tcBorders>
              <w:top w:val="single" w:sz="2" w:space="0" w:color="000000"/>
              <w:left w:val="single" w:sz="2" w:space="0" w:color="000000"/>
              <w:bottom w:val="single" w:sz="2" w:space="0" w:color="000000"/>
              <w:right w:val="single" w:sz="2" w:space="0" w:color="000000"/>
            </w:tcBorders>
          </w:tcPr>
          <w:p w:rsidR="00F0176B" w:rsidRPr="00D60A04" w:rsidRDefault="00F0176B" w:rsidP="00D60A04">
            <w:pPr>
              <w:suppressAutoHyphens/>
              <w:autoSpaceDE w:val="0"/>
              <w:autoSpaceDN w:val="0"/>
              <w:adjustRightInd w:val="0"/>
              <w:spacing w:after="0" w:line="360" w:lineRule="auto"/>
              <w:jc w:val="both"/>
              <w:rPr>
                <w:rFonts w:ascii="Times New Roman" w:hAnsi="Times New Roman"/>
                <w:sz w:val="20"/>
                <w:szCs w:val="20"/>
              </w:rPr>
            </w:pPr>
            <w:r w:rsidRPr="00D60A04">
              <w:rPr>
                <w:rFonts w:ascii="Times New Roman" w:hAnsi="Times New Roman"/>
                <w:sz w:val="20"/>
                <w:szCs w:val="20"/>
              </w:rPr>
              <w:t>1</w:t>
            </w:r>
          </w:p>
        </w:tc>
        <w:tc>
          <w:tcPr>
            <w:tcW w:w="1975" w:type="pct"/>
            <w:tcBorders>
              <w:top w:val="single" w:sz="2" w:space="0" w:color="000000"/>
              <w:left w:val="single" w:sz="2" w:space="0" w:color="000000"/>
              <w:bottom w:val="single" w:sz="2" w:space="0" w:color="000000"/>
              <w:right w:val="single" w:sz="2" w:space="0" w:color="000000"/>
            </w:tcBorders>
          </w:tcPr>
          <w:p w:rsidR="00F0176B" w:rsidRPr="00D60A04" w:rsidRDefault="00F0176B" w:rsidP="00D60A04">
            <w:pPr>
              <w:suppressAutoHyphens/>
              <w:autoSpaceDE w:val="0"/>
              <w:autoSpaceDN w:val="0"/>
              <w:adjustRightInd w:val="0"/>
              <w:spacing w:after="0" w:line="360" w:lineRule="auto"/>
              <w:jc w:val="both"/>
              <w:rPr>
                <w:rFonts w:ascii="Times New Roman" w:hAnsi="Times New Roman"/>
                <w:sz w:val="20"/>
                <w:szCs w:val="20"/>
              </w:rPr>
            </w:pPr>
            <w:r w:rsidRPr="00D60A04">
              <w:rPr>
                <w:rFonts w:ascii="Times New Roman" w:hAnsi="Times New Roman"/>
                <w:sz w:val="20"/>
                <w:szCs w:val="20"/>
              </w:rPr>
              <w:t>1</w:t>
            </w:r>
          </w:p>
        </w:tc>
      </w:tr>
      <w:tr w:rsidR="00F0176B" w:rsidRPr="00D60A04" w:rsidTr="00D60A04">
        <w:trPr>
          <w:trHeight w:val="20"/>
        </w:trPr>
        <w:tc>
          <w:tcPr>
            <w:tcW w:w="761" w:type="pct"/>
            <w:tcBorders>
              <w:top w:val="single" w:sz="2" w:space="0" w:color="000000"/>
              <w:left w:val="single" w:sz="2" w:space="0" w:color="000000"/>
              <w:bottom w:val="single" w:sz="2" w:space="0" w:color="000000"/>
              <w:right w:val="single" w:sz="2" w:space="0" w:color="000000"/>
            </w:tcBorders>
          </w:tcPr>
          <w:p w:rsidR="00F0176B" w:rsidRPr="00D60A04" w:rsidRDefault="00F0176B" w:rsidP="00D60A04">
            <w:pPr>
              <w:suppressAutoHyphens/>
              <w:autoSpaceDE w:val="0"/>
              <w:autoSpaceDN w:val="0"/>
              <w:adjustRightInd w:val="0"/>
              <w:spacing w:after="0" w:line="360" w:lineRule="auto"/>
              <w:jc w:val="both"/>
              <w:rPr>
                <w:rFonts w:ascii="Times New Roman" w:hAnsi="Times New Roman"/>
                <w:sz w:val="20"/>
                <w:szCs w:val="20"/>
              </w:rPr>
            </w:pPr>
            <w:r w:rsidRPr="00D60A04">
              <w:rPr>
                <w:rFonts w:ascii="Times New Roman" w:hAnsi="Times New Roman"/>
                <w:sz w:val="20"/>
                <w:szCs w:val="20"/>
              </w:rPr>
              <w:t>Начальник поискового отряда</w:t>
            </w:r>
          </w:p>
        </w:tc>
        <w:tc>
          <w:tcPr>
            <w:tcW w:w="2264" w:type="pct"/>
            <w:tcBorders>
              <w:top w:val="single" w:sz="2" w:space="0" w:color="000000"/>
              <w:left w:val="single" w:sz="2" w:space="0" w:color="000000"/>
              <w:bottom w:val="single" w:sz="2" w:space="0" w:color="000000"/>
              <w:right w:val="single" w:sz="2" w:space="0" w:color="000000"/>
            </w:tcBorders>
          </w:tcPr>
          <w:p w:rsidR="00F0176B" w:rsidRPr="00D60A04" w:rsidRDefault="00F0176B" w:rsidP="00D60A04">
            <w:pPr>
              <w:suppressAutoHyphens/>
              <w:autoSpaceDE w:val="0"/>
              <w:autoSpaceDN w:val="0"/>
              <w:adjustRightInd w:val="0"/>
              <w:spacing w:after="0" w:line="360" w:lineRule="auto"/>
              <w:jc w:val="both"/>
              <w:rPr>
                <w:rFonts w:ascii="Times New Roman" w:hAnsi="Times New Roman"/>
                <w:sz w:val="20"/>
                <w:szCs w:val="20"/>
              </w:rPr>
            </w:pPr>
            <w:r w:rsidRPr="00D60A04">
              <w:rPr>
                <w:rFonts w:ascii="Times New Roman" w:hAnsi="Times New Roman"/>
                <w:sz w:val="20"/>
                <w:szCs w:val="20"/>
              </w:rPr>
              <w:t>1</w:t>
            </w:r>
          </w:p>
        </w:tc>
        <w:tc>
          <w:tcPr>
            <w:tcW w:w="1975" w:type="pct"/>
            <w:tcBorders>
              <w:top w:val="single" w:sz="2" w:space="0" w:color="000000"/>
              <w:left w:val="single" w:sz="2" w:space="0" w:color="000000"/>
              <w:bottom w:val="single" w:sz="2" w:space="0" w:color="000000"/>
              <w:right w:val="single" w:sz="2" w:space="0" w:color="000000"/>
            </w:tcBorders>
          </w:tcPr>
          <w:p w:rsidR="00F0176B" w:rsidRPr="00D60A04" w:rsidRDefault="00F0176B" w:rsidP="00D60A04">
            <w:pPr>
              <w:suppressAutoHyphens/>
              <w:autoSpaceDE w:val="0"/>
              <w:autoSpaceDN w:val="0"/>
              <w:adjustRightInd w:val="0"/>
              <w:spacing w:after="0" w:line="360" w:lineRule="auto"/>
              <w:jc w:val="both"/>
              <w:rPr>
                <w:rFonts w:ascii="Times New Roman" w:hAnsi="Times New Roman"/>
                <w:sz w:val="20"/>
                <w:szCs w:val="20"/>
              </w:rPr>
            </w:pPr>
            <w:r w:rsidRPr="00D60A04">
              <w:rPr>
                <w:rFonts w:ascii="Times New Roman" w:hAnsi="Times New Roman"/>
                <w:sz w:val="20"/>
                <w:szCs w:val="20"/>
              </w:rPr>
              <w:t>1</w:t>
            </w:r>
          </w:p>
        </w:tc>
      </w:tr>
      <w:tr w:rsidR="00F0176B" w:rsidRPr="00D60A04" w:rsidTr="00D60A04">
        <w:trPr>
          <w:trHeight w:val="20"/>
        </w:trPr>
        <w:tc>
          <w:tcPr>
            <w:tcW w:w="761" w:type="pct"/>
            <w:tcBorders>
              <w:top w:val="single" w:sz="2" w:space="0" w:color="000000"/>
              <w:left w:val="single" w:sz="2" w:space="0" w:color="000000"/>
              <w:bottom w:val="single" w:sz="2" w:space="0" w:color="000000"/>
              <w:right w:val="single" w:sz="2" w:space="0" w:color="000000"/>
            </w:tcBorders>
          </w:tcPr>
          <w:p w:rsidR="00F0176B" w:rsidRPr="00D60A04" w:rsidRDefault="00F0176B" w:rsidP="00D60A04">
            <w:pPr>
              <w:suppressAutoHyphens/>
              <w:autoSpaceDE w:val="0"/>
              <w:autoSpaceDN w:val="0"/>
              <w:adjustRightInd w:val="0"/>
              <w:spacing w:after="0" w:line="360" w:lineRule="auto"/>
              <w:jc w:val="both"/>
              <w:rPr>
                <w:rFonts w:ascii="Times New Roman" w:hAnsi="Times New Roman"/>
                <w:sz w:val="20"/>
                <w:szCs w:val="20"/>
              </w:rPr>
            </w:pPr>
            <w:r w:rsidRPr="00D60A04">
              <w:rPr>
                <w:rFonts w:ascii="Times New Roman" w:hAnsi="Times New Roman"/>
                <w:sz w:val="20"/>
                <w:szCs w:val="20"/>
              </w:rPr>
              <w:t>Геолог</w:t>
            </w:r>
          </w:p>
        </w:tc>
        <w:tc>
          <w:tcPr>
            <w:tcW w:w="2264" w:type="pct"/>
            <w:tcBorders>
              <w:top w:val="single" w:sz="2" w:space="0" w:color="000000"/>
              <w:left w:val="single" w:sz="2" w:space="0" w:color="000000"/>
              <w:bottom w:val="single" w:sz="2" w:space="0" w:color="000000"/>
              <w:right w:val="single" w:sz="2" w:space="0" w:color="000000"/>
            </w:tcBorders>
          </w:tcPr>
          <w:p w:rsidR="00F0176B" w:rsidRPr="00D60A04" w:rsidRDefault="00F0176B" w:rsidP="00D60A04">
            <w:pPr>
              <w:suppressAutoHyphens/>
              <w:autoSpaceDE w:val="0"/>
              <w:autoSpaceDN w:val="0"/>
              <w:adjustRightInd w:val="0"/>
              <w:spacing w:after="0" w:line="360" w:lineRule="auto"/>
              <w:jc w:val="both"/>
              <w:rPr>
                <w:rFonts w:ascii="Times New Roman" w:hAnsi="Times New Roman"/>
                <w:sz w:val="20"/>
                <w:szCs w:val="20"/>
              </w:rPr>
            </w:pPr>
            <w:r w:rsidRPr="00D60A04">
              <w:rPr>
                <w:rFonts w:ascii="Times New Roman" w:hAnsi="Times New Roman"/>
                <w:sz w:val="20"/>
                <w:szCs w:val="20"/>
              </w:rPr>
              <w:t>1</w:t>
            </w:r>
          </w:p>
        </w:tc>
        <w:tc>
          <w:tcPr>
            <w:tcW w:w="1975" w:type="pct"/>
            <w:tcBorders>
              <w:top w:val="single" w:sz="2" w:space="0" w:color="000000"/>
              <w:left w:val="single" w:sz="2" w:space="0" w:color="000000"/>
              <w:bottom w:val="single" w:sz="2" w:space="0" w:color="000000"/>
              <w:right w:val="single" w:sz="2" w:space="0" w:color="000000"/>
            </w:tcBorders>
          </w:tcPr>
          <w:p w:rsidR="00F0176B" w:rsidRPr="00D60A04" w:rsidRDefault="00F0176B" w:rsidP="00D60A04">
            <w:pPr>
              <w:suppressAutoHyphens/>
              <w:autoSpaceDE w:val="0"/>
              <w:autoSpaceDN w:val="0"/>
              <w:adjustRightInd w:val="0"/>
              <w:spacing w:after="0" w:line="360" w:lineRule="auto"/>
              <w:jc w:val="both"/>
              <w:rPr>
                <w:rFonts w:ascii="Times New Roman" w:hAnsi="Times New Roman"/>
                <w:sz w:val="20"/>
                <w:szCs w:val="20"/>
              </w:rPr>
            </w:pPr>
            <w:r w:rsidRPr="00D60A04">
              <w:rPr>
                <w:rFonts w:ascii="Times New Roman" w:hAnsi="Times New Roman"/>
                <w:sz w:val="20"/>
                <w:szCs w:val="20"/>
              </w:rPr>
              <w:t>1</w:t>
            </w:r>
          </w:p>
        </w:tc>
      </w:tr>
      <w:tr w:rsidR="00F0176B" w:rsidRPr="00D60A04" w:rsidTr="00D60A04">
        <w:trPr>
          <w:trHeight w:val="20"/>
        </w:trPr>
        <w:tc>
          <w:tcPr>
            <w:tcW w:w="761" w:type="pct"/>
            <w:tcBorders>
              <w:top w:val="single" w:sz="2" w:space="0" w:color="000000"/>
              <w:left w:val="single" w:sz="2" w:space="0" w:color="000000"/>
              <w:bottom w:val="single" w:sz="2" w:space="0" w:color="000000"/>
              <w:right w:val="single" w:sz="2" w:space="0" w:color="000000"/>
            </w:tcBorders>
          </w:tcPr>
          <w:p w:rsidR="00F0176B" w:rsidRPr="00D60A04" w:rsidRDefault="00F0176B" w:rsidP="00D60A04">
            <w:pPr>
              <w:suppressAutoHyphens/>
              <w:autoSpaceDE w:val="0"/>
              <w:autoSpaceDN w:val="0"/>
              <w:adjustRightInd w:val="0"/>
              <w:spacing w:after="0" w:line="360" w:lineRule="auto"/>
              <w:jc w:val="both"/>
              <w:rPr>
                <w:rFonts w:ascii="Times New Roman" w:hAnsi="Times New Roman"/>
                <w:sz w:val="20"/>
                <w:szCs w:val="20"/>
              </w:rPr>
            </w:pPr>
            <w:r w:rsidRPr="00D60A04">
              <w:rPr>
                <w:rFonts w:ascii="Times New Roman" w:hAnsi="Times New Roman"/>
                <w:sz w:val="20"/>
                <w:szCs w:val="20"/>
              </w:rPr>
              <w:t>Техник-геолог</w:t>
            </w:r>
          </w:p>
        </w:tc>
        <w:tc>
          <w:tcPr>
            <w:tcW w:w="2264" w:type="pct"/>
            <w:tcBorders>
              <w:top w:val="single" w:sz="2" w:space="0" w:color="000000"/>
              <w:left w:val="single" w:sz="2" w:space="0" w:color="000000"/>
              <w:bottom w:val="single" w:sz="2" w:space="0" w:color="000000"/>
              <w:right w:val="single" w:sz="2" w:space="0" w:color="000000"/>
            </w:tcBorders>
          </w:tcPr>
          <w:p w:rsidR="00F0176B" w:rsidRPr="00D60A04" w:rsidRDefault="00F0176B" w:rsidP="00D60A04">
            <w:pPr>
              <w:suppressAutoHyphens/>
              <w:autoSpaceDE w:val="0"/>
              <w:autoSpaceDN w:val="0"/>
              <w:adjustRightInd w:val="0"/>
              <w:spacing w:after="0" w:line="360" w:lineRule="auto"/>
              <w:jc w:val="both"/>
              <w:rPr>
                <w:rFonts w:ascii="Times New Roman" w:hAnsi="Times New Roman"/>
                <w:sz w:val="20"/>
                <w:szCs w:val="20"/>
              </w:rPr>
            </w:pPr>
            <w:r w:rsidRPr="00D60A04">
              <w:rPr>
                <w:rFonts w:ascii="Times New Roman" w:hAnsi="Times New Roman"/>
                <w:sz w:val="20"/>
                <w:szCs w:val="20"/>
              </w:rPr>
              <w:t>1</w:t>
            </w:r>
          </w:p>
        </w:tc>
        <w:tc>
          <w:tcPr>
            <w:tcW w:w="1975" w:type="pct"/>
            <w:tcBorders>
              <w:top w:val="single" w:sz="2" w:space="0" w:color="000000"/>
              <w:left w:val="single" w:sz="2" w:space="0" w:color="000000"/>
              <w:bottom w:val="single" w:sz="2" w:space="0" w:color="000000"/>
              <w:right w:val="single" w:sz="2" w:space="0" w:color="000000"/>
            </w:tcBorders>
          </w:tcPr>
          <w:p w:rsidR="00F0176B" w:rsidRPr="00D60A04" w:rsidRDefault="00F0176B" w:rsidP="00D60A04">
            <w:pPr>
              <w:suppressAutoHyphens/>
              <w:autoSpaceDE w:val="0"/>
              <w:autoSpaceDN w:val="0"/>
              <w:adjustRightInd w:val="0"/>
              <w:spacing w:after="0" w:line="360" w:lineRule="auto"/>
              <w:jc w:val="both"/>
              <w:rPr>
                <w:rFonts w:ascii="Times New Roman" w:hAnsi="Times New Roman"/>
                <w:sz w:val="20"/>
                <w:szCs w:val="20"/>
              </w:rPr>
            </w:pPr>
            <w:r w:rsidRPr="00D60A04">
              <w:rPr>
                <w:rFonts w:ascii="Times New Roman" w:hAnsi="Times New Roman"/>
                <w:sz w:val="20"/>
                <w:szCs w:val="20"/>
              </w:rPr>
              <w:t>1</w:t>
            </w:r>
          </w:p>
        </w:tc>
      </w:tr>
      <w:tr w:rsidR="00F0176B" w:rsidRPr="00D60A04" w:rsidTr="00D60A04">
        <w:trPr>
          <w:trHeight w:val="20"/>
        </w:trPr>
        <w:tc>
          <w:tcPr>
            <w:tcW w:w="761" w:type="pct"/>
            <w:tcBorders>
              <w:top w:val="single" w:sz="2" w:space="0" w:color="000000"/>
              <w:left w:val="single" w:sz="2" w:space="0" w:color="000000"/>
              <w:bottom w:val="single" w:sz="2" w:space="0" w:color="000000"/>
              <w:right w:val="single" w:sz="2" w:space="0" w:color="000000"/>
            </w:tcBorders>
          </w:tcPr>
          <w:p w:rsidR="00F0176B" w:rsidRPr="00D60A04" w:rsidRDefault="00F0176B" w:rsidP="00D60A04">
            <w:pPr>
              <w:suppressAutoHyphens/>
              <w:autoSpaceDE w:val="0"/>
              <w:autoSpaceDN w:val="0"/>
              <w:adjustRightInd w:val="0"/>
              <w:spacing w:after="0" w:line="360" w:lineRule="auto"/>
              <w:jc w:val="both"/>
              <w:rPr>
                <w:rFonts w:ascii="Times New Roman" w:hAnsi="Times New Roman"/>
                <w:sz w:val="20"/>
                <w:szCs w:val="20"/>
              </w:rPr>
            </w:pPr>
            <w:r w:rsidRPr="00D60A04">
              <w:rPr>
                <w:rFonts w:ascii="Times New Roman" w:hAnsi="Times New Roman"/>
                <w:sz w:val="20"/>
                <w:szCs w:val="20"/>
              </w:rPr>
              <w:t>Техник-геофизик(радиометрист</w:t>
            </w:r>
          </w:p>
        </w:tc>
        <w:tc>
          <w:tcPr>
            <w:tcW w:w="2264" w:type="pct"/>
            <w:tcBorders>
              <w:top w:val="single" w:sz="2" w:space="0" w:color="000000"/>
              <w:left w:val="single" w:sz="2" w:space="0" w:color="000000"/>
              <w:bottom w:val="single" w:sz="2" w:space="0" w:color="000000"/>
              <w:right w:val="single" w:sz="2" w:space="0" w:color="000000"/>
            </w:tcBorders>
          </w:tcPr>
          <w:p w:rsidR="00F0176B" w:rsidRPr="00D60A04" w:rsidRDefault="00F0176B" w:rsidP="00D60A04">
            <w:pPr>
              <w:suppressAutoHyphens/>
              <w:autoSpaceDE w:val="0"/>
              <w:autoSpaceDN w:val="0"/>
              <w:adjustRightInd w:val="0"/>
              <w:spacing w:after="0" w:line="360" w:lineRule="auto"/>
              <w:jc w:val="both"/>
              <w:rPr>
                <w:rFonts w:ascii="Times New Roman" w:hAnsi="Times New Roman"/>
                <w:sz w:val="20"/>
                <w:szCs w:val="20"/>
              </w:rPr>
            </w:pPr>
            <w:r w:rsidRPr="00D60A04">
              <w:rPr>
                <w:rFonts w:ascii="Times New Roman" w:hAnsi="Times New Roman"/>
                <w:sz w:val="20"/>
                <w:szCs w:val="20"/>
              </w:rPr>
              <w:t>2</w:t>
            </w:r>
          </w:p>
        </w:tc>
        <w:tc>
          <w:tcPr>
            <w:tcW w:w="1975" w:type="pct"/>
            <w:tcBorders>
              <w:top w:val="single" w:sz="2" w:space="0" w:color="000000"/>
              <w:left w:val="single" w:sz="2" w:space="0" w:color="000000"/>
              <w:bottom w:val="single" w:sz="2" w:space="0" w:color="000000"/>
              <w:right w:val="single" w:sz="2" w:space="0" w:color="000000"/>
            </w:tcBorders>
          </w:tcPr>
          <w:p w:rsidR="00F0176B" w:rsidRPr="00D60A04" w:rsidRDefault="00F0176B" w:rsidP="00D60A04">
            <w:pPr>
              <w:suppressAutoHyphens/>
              <w:autoSpaceDE w:val="0"/>
              <w:autoSpaceDN w:val="0"/>
              <w:adjustRightInd w:val="0"/>
              <w:spacing w:after="0" w:line="360" w:lineRule="auto"/>
              <w:jc w:val="both"/>
              <w:rPr>
                <w:rFonts w:ascii="Times New Roman" w:hAnsi="Times New Roman"/>
                <w:sz w:val="20"/>
                <w:szCs w:val="20"/>
              </w:rPr>
            </w:pPr>
          </w:p>
        </w:tc>
      </w:tr>
      <w:tr w:rsidR="00F0176B" w:rsidRPr="00D60A04" w:rsidTr="00D60A04">
        <w:trPr>
          <w:trHeight w:val="20"/>
        </w:trPr>
        <w:tc>
          <w:tcPr>
            <w:tcW w:w="761" w:type="pct"/>
            <w:tcBorders>
              <w:top w:val="single" w:sz="2" w:space="0" w:color="000000"/>
              <w:left w:val="single" w:sz="2" w:space="0" w:color="000000"/>
              <w:bottom w:val="single" w:sz="2" w:space="0" w:color="000000"/>
              <w:right w:val="single" w:sz="2" w:space="0" w:color="000000"/>
            </w:tcBorders>
          </w:tcPr>
          <w:p w:rsidR="00F0176B" w:rsidRPr="00D60A04" w:rsidRDefault="00F0176B" w:rsidP="00D60A04">
            <w:pPr>
              <w:suppressAutoHyphens/>
              <w:autoSpaceDE w:val="0"/>
              <w:autoSpaceDN w:val="0"/>
              <w:adjustRightInd w:val="0"/>
              <w:spacing w:after="0" w:line="360" w:lineRule="auto"/>
              <w:jc w:val="both"/>
              <w:rPr>
                <w:rFonts w:ascii="Times New Roman" w:hAnsi="Times New Roman"/>
                <w:sz w:val="20"/>
                <w:szCs w:val="20"/>
              </w:rPr>
            </w:pPr>
            <w:r w:rsidRPr="00D60A04">
              <w:rPr>
                <w:rFonts w:ascii="Times New Roman" w:hAnsi="Times New Roman"/>
                <w:sz w:val="20"/>
                <w:szCs w:val="20"/>
              </w:rPr>
              <w:t>Итого ИТР</w:t>
            </w:r>
          </w:p>
        </w:tc>
        <w:tc>
          <w:tcPr>
            <w:tcW w:w="2264" w:type="pct"/>
            <w:tcBorders>
              <w:top w:val="single" w:sz="2" w:space="0" w:color="000000"/>
              <w:left w:val="single" w:sz="2" w:space="0" w:color="000000"/>
              <w:bottom w:val="single" w:sz="2" w:space="0" w:color="000000"/>
              <w:right w:val="single" w:sz="2" w:space="0" w:color="000000"/>
            </w:tcBorders>
          </w:tcPr>
          <w:p w:rsidR="00F0176B" w:rsidRPr="00D60A04" w:rsidRDefault="00F0176B" w:rsidP="00D60A04">
            <w:pPr>
              <w:suppressAutoHyphens/>
              <w:autoSpaceDE w:val="0"/>
              <w:autoSpaceDN w:val="0"/>
              <w:adjustRightInd w:val="0"/>
              <w:spacing w:after="0" w:line="360" w:lineRule="auto"/>
              <w:jc w:val="both"/>
              <w:rPr>
                <w:rFonts w:ascii="Times New Roman" w:hAnsi="Times New Roman"/>
                <w:sz w:val="20"/>
                <w:szCs w:val="20"/>
              </w:rPr>
            </w:pPr>
            <w:r w:rsidRPr="00D60A04">
              <w:rPr>
                <w:rFonts w:ascii="Times New Roman" w:hAnsi="Times New Roman"/>
                <w:sz w:val="20"/>
                <w:szCs w:val="20"/>
              </w:rPr>
              <w:t>7</w:t>
            </w:r>
          </w:p>
        </w:tc>
        <w:tc>
          <w:tcPr>
            <w:tcW w:w="1975" w:type="pct"/>
            <w:tcBorders>
              <w:top w:val="single" w:sz="2" w:space="0" w:color="000000"/>
              <w:left w:val="single" w:sz="2" w:space="0" w:color="000000"/>
              <w:bottom w:val="single" w:sz="2" w:space="0" w:color="000000"/>
              <w:right w:val="single" w:sz="2" w:space="0" w:color="000000"/>
            </w:tcBorders>
          </w:tcPr>
          <w:p w:rsidR="00F0176B" w:rsidRPr="00D60A04" w:rsidRDefault="00F0176B" w:rsidP="00D60A04">
            <w:pPr>
              <w:suppressAutoHyphens/>
              <w:autoSpaceDE w:val="0"/>
              <w:autoSpaceDN w:val="0"/>
              <w:adjustRightInd w:val="0"/>
              <w:spacing w:after="0" w:line="360" w:lineRule="auto"/>
              <w:jc w:val="both"/>
              <w:rPr>
                <w:rFonts w:ascii="Times New Roman" w:hAnsi="Times New Roman"/>
                <w:sz w:val="20"/>
                <w:szCs w:val="20"/>
              </w:rPr>
            </w:pPr>
            <w:r w:rsidRPr="00D60A04">
              <w:rPr>
                <w:rFonts w:ascii="Times New Roman" w:hAnsi="Times New Roman"/>
                <w:sz w:val="20"/>
                <w:szCs w:val="20"/>
              </w:rPr>
              <w:t>5</w:t>
            </w:r>
          </w:p>
        </w:tc>
      </w:tr>
    </w:tbl>
    <w:p w:rsidR="00984300" w:rsidRDefault="00984300" w:rsidP="00984300">
      <w:pPr>
        <w:suppressAutoHyphens/>
        <w:spacing w:after="0" w:line="360" w:lineRule="auto"/>
        <w:ind w:firstLine="709"/>
        <w:jc w:val="both"/>
        <w:rPr>
          <w:rFonts w:ascii="Times New Roman" w:hAnsi="Times New Roman"/>
          <w:b/>
          <w:iCs/>
          <w:sz w:val="28"/>
          <w:lang w:val="en-US"/>
        </w:rPr>
      </w:pPr>
    </w:p>
    <w:p w:rsidR="00F0176B" w:rsidRPr="00D60A04" w:rsidRDefault="00F0176B" w:rsidP="00984300">
      <w:pPr>
        <w:pStyle w:val="a3"/>
        <w:suppressAutoHyphens/>
        <w:spacing w:before="0" w:line="360" w:lineRule="auto"/>
        <w:ind w:firstLine="709"/>
        <w:rPr>
          <w:b/>
          <w:iCs/>
        </w:rPr>
      </w:pPr>
      <w:r w:rsidRPr="00984300">
        <w:rPr>
          <w:b/>
          <w:iCs/>
        </w:rPr>
        <w:t>2.5 Оборудование и снар</w:t>
      </w:r>
      <w:r w:rsidR="00D60A04">
        <w:rPr>
          <w:b/>
          <w:iCs/>
        </w:rPr>
        <w:t>яжение геолого-съемочной партии</w:t>
      </w:r>
    </w:p>
    <w:p w:rsidR="00D60A04" w:rsidRPr="00D60A04" w:rsidRDefault="00D60A04" w:rsidP="00984300">
      <w:pPr>
        <w:pStyle w:val="a3"/>
        <w:suppressAutoHyphens/>
        <w:spacing w:before="0" w:line="360" w:lineRule="auto"/>
        <w:ind w:firstLine="709"/>
      </w:pPr>
    </w:p>
    <w:p w:rsidR="00F0176B" w:rsidRPr="00984300" w:rsidRDefault="00F0176B" w:rsidP="00984300">
      <w:pPr>
        <w:pStyle w:val="a3"/>
        <w:suppressAutoHyphens/>
        <w:spacing w:before="0" w:line="360" w:lineRule="auto"/>
        <w:ind w:firstLine="709"/>
      </w:pPr>
      <w:r w:rsidRPr="00984300">
        <w:t xml:space="preserve">В настоящее время почти всеми геологическими партиями и экспедициями широко используется механизированный транспорт – автомобили, вертолеты, моторные лодки. Но, несмотря на широкое использование механизированного транспорта при геологических исследованиях, основным способом передвижения во время работы всегда является хождение пешком. Только пешком можно передвигаться в трудно проходимых местах. Поэтому работники всегда должны иметь отвечающую характеру местности обувь. </w:t>
      </w:r>
    </w:p>
    <w:p w:rsidR="00D60A04" w:rsidRDefault="00D60A04" w:rsidP="00984300">
      <w:pPr>
        <w:suppressAutoHyphens/>
        <w:spacing w:after="0" w:line="360" w:lineRule="auto"/>
        <w:ind w:firstLine="709"/>
        <w:jc w:val="both"/>
        <w:rPr>
          <w:rFonts w:ascii="Times New Roman" w:hAnsi="Times New Roman"/>
          <w:bCs/>
          <w:sz w:val="28"/>
          <w:szCs w:val="20"/>
          <w:lang w:val="en-US"/>
        </w:rPr>
      </w:pPr>
    </w:p>
    <w:p w:rsidR="00F0176B" w:rsidRPr="00984300" w:rsidRDefault="00F0176B" w:rsidP="00984300">
      <w:pPr>
        <w:suppressAutoHyphens/>
        <w:spacing w:after="0" w:line="360" w:lineRule="auto"/>
        <w:ind w:firstLine="709"/>
        <w:jc w:val="both"/>
        <w:rPr>
          <w:rFonts w:ascii="Times New Roman" w:hAnsi="Times New Roman"/>
          <w:bCs/>
          <w:sz w:val="28"/>
          <w:szCs w:val="20"/>
        </w:rPr>
      </w:pPr>
      <w:r w:rsidRPr="00984300">
        <w:rPr>
          <w:rFonts w:ascii="Times New Roman" w:hAnsi="Times New Roman"/>
          <w:bCs/>
          <w:sz w:val="28"/>
          <w:szCs w:val="20"/>
        </w:rPr>
        <w:t>Оборудование, инвентарь и снаряжение геолого-съемочной партии.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95"/>
        <w:gridCol w:w="5515"/>
        <w:gridCol w:w="2661"/>
      </w:tblGrid>
      <w:tr w:rsidR="00F0176B" w:rsidRPr="00D60A04" w:rsidTr="00D60A04">
        <w:tc>
          <w:tcPr>
            <w:tcW w:w="729" w:type="pct"/>
          </w:tcPr>
          <w:p w:rsidR="00F0176B" w:rsidRPr="00D60A04" w:rsidRDefault="00F0176B" w:rsidP="00D60A04">
            <w:pPr>
              <w:suppressAutoHyphens/>
              <w:spacing w:after="0" w:line="360" w:lineRule="auto"/>
              <w:jc w:val="both"/>
              <w:rPr>
                <w:rFonts w:ascii="Times New Roman" w:hAnsi="Times New Roman"/>
                <w:b/>
                <w:bCs/>
                <w:i/>
                <w:iCs/>
                <w:sz w:val="20"/>
                <w:szCs w:val="20"/>
              </w:rPr>
            </w:pPr>
            <w:r w:rsidRPr="00D60A04">
              <w:rPr>
                <w:rFonts w:ascii="Times New Roman" w:hAnsi="Times New Roman"/>
                <w:b/>
                <w:bCs/>
                <w:i/>
                <w:iCs/>
                <w:sz w:val="20"/>
                <w:szCs w:val="20"/>
              </w:rPr>
              <w:t>№</w:t>
            </w:r>
          </w:p>
        </w:tc>
        <w:tc>
          <w:tcPr>
            <w:tcW w:w="2881" w:type="pct"/>
          </w:tcPr>
          <w:p w:rsidR="00F0176B" w:rsidRPr="00D60A04" w:rsidRDefault="00F0176B" w:rsidP="00D60A04">
            <w:pPr>
              <w:suppressAutoHyphens/>
              <w:spacing w:after="0" w:line="360" w:lineRule="auto"/>
              <w:jc w:val="both"/>
              <w:rPr>
                <w:rFonts w:ascii="Times New Roman" w:hAnsi="Times New Roman"/>
                <w:b/>
                <w:bCs/>
                <w:i/>
                <w:iCs/>
                <w:sz w:val="20"/>
                <w:szCs w:val="20"/>
              </w:rPr>
            </w:pPr>
            <w:r w:rsidRPr="00D60A04">
              <w:rPr>
                <w:rFonts w:ascii="Times New Roman" w:hAnsi="Times New Roman"/>
                <w:b/>
                <w:bCs/>
                <w:i/>
                <w:iCs/>
                <w:sz w:val="20"/>
                <w:szCs w:val="20"/>
              </w:rPr>
              <w:t>Наименование</w:t>
            </w:r>
          </w:p>
        </w:tc>
        <w:tc>
          <w:tcPr>
            <w:tcW w:w="1391" w:type="pct"/>
          </w:tcPr>
          <w:p w:rsidR="00F0176B" w:rsidRPr="00D60A04" w:rsidRDefault="00F0176B" w:rsidP="00D60A04">
            <w:pPr>
              <w:pStyle w:val="7"/>
              <w:keepNext w:val="0"/>
              <w:suppressAutoHyphens/>
              <w:spacing w:line="360" w:lineRule="auto"/>
              <w:jc w:val="both"/>
              <w:rPr>
                <w:b/>
                <w:bCs/>
                <w:sz w:val="20"/>
              </w:rPr>
            </w:pPr>
            <w:r w:rsidRPr="00D60A04">
              <w:rPr>
                <w:b/>
                <w:bCs/>
                <w:sz w:val="20"/>
              </w:rPr>
              <w:t>Количество</w:t>
            </w:r>
          </w:p>
        </w:tc>
      </w:tr>
      <w:tr w:rsidR="00F0176B" w:rsidRPr="00D60A04" w:rsidTr="00D60A04">
        <w:tc>
          <w:tcPr>
            <w:tcW w:w="729" w:type="pct"/>
          </w:tcPr>
          <w:p w:rsidR="00F0176B" w:rsidRPr="00D60A04" w:rsidRDefault="00F0176B" w:rsidP="00D60A04">
            <w:pPr>
              <w:suppressAutoHyphens/>
              <w:spacing w:after="0" w:line="360" w:lineRule="auto"/>
              <w:jc w:val="both"/>
              <w:rPr>
                <w:rFonts w:ascii="Times New Roman" w:hAnsi="Times New Roman"/>
                <w:sz w:val="20"/>
                <w:szCs w:val="20"/>
              </w:rPr>
            </w:pPr>
            <w:r w:rsidRPr="00D60A04">
              <w:rPr>
                <w:rFonts w:ascii="Times New Roman" w:hAnsi="Times New Roman"/>
                <w:sz w:val="20"/>
                <w:szCs w:val="20"/>
              </w:rPr>
              <w:t>1.</w:t>
            </w:r>
          </w:p>
        </w:tc>
        <w:tc>
          <w:tcPr>
            <w:tcW w:w="2881" w:type="pct"/>
          </w:tcPr>
          <w:p w:rsidR="00F0176B" w:rsidRPr="00D60A04" w:rsidRDefault="00F0176B" w:rsidP="00D60A04">
            <w:pPr>
              <w:pStyle w:val="9"/>
              <w:keepNext w:val="0"/>
              <w:suppressAutoHyphens/>
              <w:spacing w:line="360" w:lineRule="auto"/>
              <w:rPr>
                <w:sz w:val="20"/>
              </w:rPr>
            </w:pPr>
            <w:r w:rsidRPr="00D60A04">
              <w:rPr>
                <w:sz w:val="20"/>
              </w:rPr>
              <w:t>Бинокль</w:t>
            </w:r>
          </w:p>
        </w:tc>
        <w:tc>
          <w:tcPr>
            <w:tcW w:w="1391" w:type="pct"/>
          </w:tcPr>
          <w:p w:rsidR="00F0176B" w:rsidRPr="00D60A04" w:rsidRDefault="00F0176B" w:rsidP="00D60A04">
            <w:pPr>
              <w:suppressAutoHyphens/>
              <w:spacing w:after="0" w:line="360" w:lineRule="auto"/>
              <w:jc w:val="both"/>
              <w:rPr>
                <w:rFonts w:ascii="Times New Roman" w:hAnsi="Times New Roman"/>
                <w:b/>
                <w:bCs/>
                <w:i/>
                <w:iCs/>
                <w:sz w:val="20"/>
                <w:szCs w:val="20"/>
              </w:rPr>
            </w:pPr>
            <w:r w:rsidRPr="00D60A04">
              <w:rPr>
                <w:rFonts w:ascii="Times New Roman" w:hAnsi="Times New Roman"/>
                <w:b/>
                <w:bCs/>
                <w:i/>
                <w:iCs/>
                <w:sz w:val="20"/>
                <w:szCs w:val="20"/>
              </w:rPr>
              <w:t>7</w:t>
            </w:r>
          </w:p>
        </w:tc>
      </w:tr>
      <w:tr w:rsidR="00F0176B" w:rsidRPr="00D60A04" w:rsidTr="00D60A04">
        <w:tc>
          <w:tcPr>
            <w:tcW w:w="729" w:type="pct"/>
          </w:tcPr>
          <w:p w:rsidR="00F0176B" w:rsidRPr="00D60A04" w:rsidRDefault="00F0176B" w:rsidP="00D60A04">
            <w:pPr>
              <w:suppressAutoHyphens/>
              <w:spacing w:after="0" w:line="360" w:lineRule="auto"/>
              <w:jc w:val="both"/>
              <w:rPr>
                <w:rFonts w:ascii="Times New Roman" w:hAnsi="Times New Roman"/>
                <w:sz w:val="20"/>
                <w:szCs w:val="20"/>
              </w:rPr>
            </w:pPr>
            <w:r w:rsidRPr="00D60A04">
              <w:rPr>
                <w:rFonts w:ascii="Times New Roman" w:hAnsi="Times New Roman"/>
                <w:sz w:val="20"/>
                <w:szCs w:val="20"/>
              </w:rPr>
              <w:t>2.</w:t>
            </w:r>
          </w:p>
        </w:tc>
        <w:tc>
          <w:tcPr>
            <w:tcW w:w="2881" w:type="pct"/>
          </w:tcPr>
          <w:p w:rsidR="00F0176B" w:rsidRPr="00D60A04" w:rsidRDefault="00F0176B" w:rsidP="00D60A04">
            <w:pPr>
              <w:suppressAutoHyphens/>
              <w:spacing w:after="0" w:line="360" w:lineRule="auto"/>
              <w:jc w:val="both"/>
              <w:rPr>
                <w:rFonts w:ascii="Times New Roman" w:hAnsi="Times New Roman"/>
                <w:sz w:val="20"/>
                <w:szCs w:val="20"/>
              </w:rPr>
            </w:pPr>
            <w:r w:rsidRPr="00D60A04">
              <w:rPr>
                <w:rFonts w:ascii="Times New Roman" w:hAnsi="Times New Roman"/>
                <w:sz w:val="20"/>
                <w:szCs w:val="20"/>
              </w:rPr>
              <w:t>Компас горный</w:t>
            </w:r>
          </w:p>
        </w:tc>
        <w:tc>
          <w:tcPr>
            <w:tcW w:w="1391" w:type="pct"/>
          </w:tcPr>
          <w:p w:rsidR="00F0176B" w:rsidRPr="00D60A04" w:rsidRDefault="00F0176B" w:rsidP="00D60A04">
            <w:pPr>
              <w:suppressAutoHyphens/>
              <w:spacing w:after="0" w:line="360" w:lineRule="auto"/>
              <w:jc w:val="both"/>
              <w:rPr>
                <w:rFonts w:ascii="Times New Roman" w:hAnsi="Times New Roman"/>
                <w:b/>
                <w:bCs/>
                <w:i/>
                <w:iCs/>
                <w:sz w:val="20"/>
                <w:szCs w:val="20"/>
              </w:rPr>
            </w:pPr>
            <w:r w:rsidRPr="00D60A04">
              <w:rPr>
                <w:rFonts w:ascii="Times New Roman" w:hAnsi="Times New Roman"/>
                <w:b/>
                <w:bCs/>
                <w:i/>
                <w:iCs/>
                <w:sz w:val="20"/>
                <w:szCs w:val="20"/>
              </w:rPr>
              <w:t>7</w:t>
            </w:r>
          </w:p>
        </w:tc>
      </w:tr>
      <w:tr w:rsidR="00F0176B" w:rsidRPr="00D60A04" w:rsidTr="00D60A04">
        <w:tc>
          <w:tcPr>
            <w:tcW w:w="729" w:type="pct"/>
          </w:tcPr>
          <w:p w:rsidR="00F0176B" w:rsidRPr="00D60A04" w:rsidRDefault="00F0176B" w:rsidP="00D60A04">
            <w:pPr>
              <w:suppressAutoHyphens/>
              <w:spacing w:after="0" w:line="360" w:lineRule="auto"/>
              <w:jc w:val="both"/>
              <w:rPr>
                <w:rFonts w:ascii="Times New Roman" w:hAnsi="Times New Roman"/>
                <w:sz w:val="20"/>
                <w:szCs w:val="20"/>
              </w:rPr>
            </w:pPr>
            <w:r w:rsidRPr="00D60A04">
              <w:rPr>
                <w:rFonts w:ascii="Times New Roman" w:hAnsi="Times New Roman"/>
                <w:sz w:val="20"/>
                <w:szCs w:val="20"/>
              </w:rPr>
              <w:t>3.</w:t>
            </w:r>
          </w:p>
        </w:tc>
        <w:tc>
          <w:tcPr>
            <w:tcW w:w="2881" w:type="pct"/>
          </w:tcPr>
          <w:p w:rsidR="00F0176B" w:rsidRPr="00D60A04" w:rsidRDefault="00F0176B" w:rsidP="00D60A04">
            <w:pPr>
              <w:suppressAutoHyphens/>
              <w:spacing w:after="0" w:line="360" w:lineRule="auto"/>
              <w:jc w:val="both"/>
              <w:rPr>
                <w:rFonts w:ascii="Times New Roman" w:hAnsi="Times New Roman"/>
                <w:sz w:val="20"/>
                <w:szCs w:val="20"/>
              </w:rPr>
            </w:pPr>
            <w:r w:rsidRPr="00D60A04">
              <w:rPr>
                <w:rFonts w:ascii="Times New Roman" w:hAnsi="Times New Roman"/>
                <w:sz w:val="20"/>
                <w:szCs w:val="20"/>
              </w:rPr>
              <w:t>Клещи слесарные</w:t>
            </w:r>
          </w:p>
        </w:tc>
        <w:tc>
          <w:tcPr>
            <w:tcW w:w="1391" w:type="pct"/>
          </w:tcPr>
          <w:p w:rsidR="00F0176B" w:rsidRPr="00D60A04" w:rsidRDefault="00F0176B" w:rsidP="00D60A04">
            <w:pPr>
              <w:suppressAutoHyphens/>
              <w:spacing w:after="0" w:line="360" w:lineRule="auto"/>
              <w:jc w:val="both"/>
              <w:rPr>
                <w:rFonts w:ascii="Times New Roman" w:hAnsi="Times New Roman"/>
                <w:b/>
                <w:bCs/>
                <w:i/>
                <w:iCs/>
                <w:sz w:val="20"/>
                <w:szCs w:val="20"/>
              </w:rPr>
            </w:pPr>
            <w:r w:rsidRPr="00D60A04">
              <w:rPr>
                <w:rFonts w:ascii="Times New Roman" w:hAnsi="Times New Roman"/>
                <w:b/>
                <w:bCs/>
                <w:i/>
                <w:iCs/>
                <w:sz w:val="20"/>
                <w:szCs w:val="20"/>
              </w:rPr>
              <w:t>2</w:t>
            </w:r>
          </w:p>
        </w:tc>
      </w:tr>
      <w:tr w:rsidR="00F0176B" w:rsidRPr="00D60A04" w:rsidTr="00D60A04">
        <w:tc>
          <w:tcPr>
            <w:tcW w:w="729" w:type="pct"/>
          </w:tcPr>
          <w:p w:rsidR="00F0176B" w:rsidRPr="00D60A04" w:rsidRDefault="00F0176B" w:rsidP="00D60A04">
            <w:pPr>
              <w:suppressAutoHyphens/>
              <w:spacing w:after="0" w:line="360" w:lineRule="auto"/>
              <w:jc w:val="both"/>
              <w:rPr>
                <w:rFonts w:ascii="Times New Roman" w:hAnsi="Times New Roman"/>
                <w:sz w:val="20"/>
                <w:szCs w:val="20"/>
              </w:rPr>
            </w:pPr>
            <w:r w:rsidRPr="00D60A04">
              <w:rPr>
                <w:rFonts w:ascii="Times New Roman" w:hAnsi="Times New Roman"/>
                <w:sz w:val="20"/>
                <w:szCs w:val="20"/>
              </w:rPr>
              <w:t>4.</w:t>
            </w:r>
          </w:p>
        </w:tc>
        <w:tc>
          <w:tcPr>
            <w:tcW w:w="2881" w:type="pct"/>
          </w:tcPr>
          <w:p w:rsidR="00F0176B" w:rsidRPr="00D60A04" w:rsidRDefault="00F0176B" w:rsidP="00D60A04">
            <w:pPr>
              <w:suppressAutoHyphens/>
              <w:spacing w:after="0" w:line="360" w:lineRule="auto"/>
              <w:jc w:val="both"/>
              <w:rPr>
                <w:rFonts w:ascii="Times New Roman" w:hAnsi="Times New Roman"/>
                <w:sz w:val="20"/>
                <w:szCs w:val="20"/>
              </w:rPr>
            </w:pPr>
            <w:r w:rsidRPr="00D60A04">
              <w:rPr>
                <w:rFonts w:ascii="Times New Roman" w:hAnsi="Times New Roman"/>
                <w:sz w:val="20"/>
                <w:szCs w:val="20"/>
              </w:rPr>
              <w:t>Лом стальной</w:t>
            </w:r>
          </w:p>
        </w:tc>
        <w:tc>
          <w:tcPr>
            <w:tcW w:w="1391" w:type="pct"/>
          </w:tcPr>
          <w:p w:rsidR="00F0176B" w:rsidRPr="00D60A04" w:rsidRDefault="00F0176B" w:rsidP="00D60A04">
            <w:pPr>
              <w:suppressAutoHyphens/>
              <w:spacing w:after="0" w:line="360" w:lineRule="auto"/>
              <w:jc w:val="both"/>
              <w:rPr>
                <w:rFonts w:ascii="Times New Roman" w:hAnsi="Times New Roman"/>
                <w:b/>
                <w:bCs/>
                <w:i/>
                <w:iCs/>
                <w:sz w:val="20"/>
                <w:szCs w:val="20"/>
              </w:rPr>
            </w:pPr>
            <w:r w:rsidRPr="00D60A04">
              <w:rPr>
                <w:rFonts w:ascii="Times New Roman" w:hAnsi="Times New Roman"/>
                <w:b/>
                <w:bCs/>
                <w:i/>
                <w:iCs/>
                <w:sz w:val="20"/>
                <w:szCs w:val="20"/>
              </w:rPr>
              <w:t>2</w:t>
            </w:r>
          </w:p>
        </w:tc>
      </w:tr>
      <w:tr w:rsidR="00F0176B" w:rsidRPr="00D60A04" w:rsidTr="00D60A04">
        <w:tc>
          <w:tcPr>
            <w:tcW w:w="729" w:type="pct"/>
          </w:tcPr>
          <w:p w:rsidR="00F0176B" w:rsidRPr="00D60A04" w:rsidRDefault="00F0176B" w:rsidP="00D60A04">
            <w:pPr>
              <w:suppressAutoHyphens/>
              <w:spacing w:after="0" w:line="360" w:lineRule="auto"/>
              <w:jc w:val="both"/>
              <w:rPr>
                <w:rFonts w:ascii="Times New Roman" w:hAnsi="Times New Roman"/>
                <w:sz w:val="20"/>
                <w:szCs w:val="20"/>
              </w:rPr>
            </w:pPr>
            <w:r w:rsidRPr="00D60A04">
              <w:rPr>
                <w:rFonts w:ascii="Times New Roman" w:hAnsi="Times New Roman"/>
                <w:sz w:val="20"/>
                <w:szCs w:val="20"/>
              </w:rPr>
              <w:t>5.</w:t>
            </w:r>
          </w:p>
        </w:tc>
        <w:tc>
          <w:tcPr>
            <w:tcW w:w="2881" w:type="pct"/>
          </w:tcPr>
          <w:p w:rsidR="00F0176B" w:rsidRPr="00D60A04" w:rsidRDefault="00F0176B" w:rsidP="00D60A04">
            <w:pPr>
              <w:suppressAutoHyphens/>
              <w:spacing w:after="0" w:line="360" w:lineRule="auto"/>
              <w:jc w:val="both"/>
              <w:rPr>
                <w:rFonts w:ascii="Times New Roman" w:hAnsi="Times New Roman"/>
                <w:sz w:val="20"/>
                <w:szCs w:val="20"/>
              </w:rPr>
            </w:pPr>
            <w:r w:rsidRPr="00D60A04">
              <w:rPr>
                <w:rFonts w:ascii="Times New Roman" w:hAnsi="Times New Roman"/>
                <w:sz w:val="20"/>
                <w:szCs w:val="20"/>
              </w:rPr>
              <w:t>Лопата штыковая</w:t>
            </w:r>
          </w:p>
        </w:tc>
        <w:tc>
          <w:tcPr>
            <w:tcW w:w="1391" w:type="pct"/>
          </w:tcPr>
          <w:p w:rsidR="00F0176B" w:rsidRPr="00D60A04" w:rsidRDefault="00F0176B" w:rsidP="00D60A04">
            <w:pPr>
              <w:suppressAutoHyphens/>
              <w:spacing w:after="0" w:line="360" w:lineRule="auto"/>
              <w:jc w:val="both"/>
              <w:rPr>
                <w:rFonts w:ascii="Times New Roman" w:hAnsi="Times New Roman"/>
                <w:b/>
                <w:bCs/>
                <w:i/>
                <w:iCs/>
                <w:sz w:val="20"/>
                <w:szCs w:val="20"/>
              </w:rPr>
            </w:pPr>
            <w:r w:rsidRPr="00D60A04">
              <w:rPr>
                <w:rFonts w:ascii="Times New Roman" w:hAnsi="Times New Roman"/>
                <w:b/>
                <w:bCs/>
                <w:i/>
                <w:iCs/>
                <w:sz w:val="20"/>
                <w:szCs w:val="20"/>
              </w:rPr>
              <w:t>4</w:t>
            </w:r>
          </w:p>
        </w:tc>
      </w:tr>
      <w:tr w:rsidR="00F0176B" w:rsidRPr="00D60A04" w:rsidTr="00D60A04">
        <w:tc>
          <w:tcPr>
            <w:tcW w:w="729" w:type="pct"/>
          </w:tcPr>
          <w:p w:rsidR="00F0176B" w:rsidRPr="00D60A04" w:rsidRDefault="00F0176B" w:rsidP="00D60A04">
            <w:pPr>
              <w:suppressAutoHyphens/>
              <w:spacing w:after="0" w:line="360" w:lineRule="auto"/>
              <w:jc w:val="both"/>
              <w:rPr>
                <w:rFonts w:ascii="Times New Roman" w:hAnsi="Times New Roman"/>
                <w:sz w:val="20"/>
                <w:szCs w:val="20"/>
              </w:rPr>
            </w:pPr>
            <w:r w:rsidRPr="00D60A04">
              <w:rPr>
                <w:rFonts w:ascii="Times New Roman" w:hAnsi="Times New Roman"/>
                <w:sz w:val="20"/>
                <w:szCs w:val="20"/>
              </w:rPr>
              <w:t>6.</w:t>
            </w:r>
          </w:p>
        </w:tc>
        <w:tc>
          <w:tcPr>
            <w:tcW w:w="2881" w:type="pct"/>
          </w:tcPr>
          <w:p w:rsidR="00F0176B" w:rsidRPr="00D60A04" w:rsidRDefault="00F0176B" w:rsidP="00D60A04">
            <w:pPr>
              <w:suppressAutoHyphens/>
              <w:spacing w:after="0" w:line="360" w:lineRule="auto"/>
              <w:jc w:val="both"/>
              <w:rPr>
                <w:rFonts w:ascii="Times New Roman" w:hAnsi="Times New Roman"/>
                <w:sz w:val="20"/>
                <w:szCs w:val="20"/>
              </w:rPr>
            </w:pPr>
            <w:r w:rsidRPr="00D60A04">
              <w:rPr>
                <w:rFonts w:ascii="Times New Roman" w:hAnsi="Times New Roman"/>
                <w:sz w:val="20"/>
                <w:szCs w:val="20"/>
              </w:rPr>
              <w:t>Лопата шуфельная</w:t>
            </w:r>
          </w:p>
        </w:tc>
        <w:tc>
          <w:tcPr>
            <w:tcW w:w="1391" w:type="pct"/>
          </w:tcPr>
          <w:p w:rsidR="00F0176B" w:rsidRPr="00D60A04" w:rsidRDefault="00F0176B" w:rsidP="00D60A04">
            <w:pPr>
              <w:suppressAutoHyphens/>
              <w:spacing w:after="0" w:line="360" w:lineRule="auto"/>
              <w:jc w:val="both"/>
              <w:rPr>
                <w:rFonts w:ascii="Times New Roman" w:hAnsi="Times New Roman"/>
                <w:b/>
                <w:bCs/>
                <w:i/>
                <w:iCs/>
                <w:sz w:val="20"/>
                <w:szCs w:val="20"/>
              </w:rPr>
            </w:pPr>
            <w:r w:rsidRPr="00D60A04">
              <w:rPr>
                <w:rFonts w:ascii="Times New Roman" w:hAnsi="Times New Roman"/>
                <w:b/>
                <w:bCs/>
                <w:i/>
                <w:iCs/>
                <w:sz w:val="20"/>
                <w:szCs w:val="20"/>
              </w:rPr>
              <w:t>4</w:t>
            </w:r>
          </w:p>
        </w:tc>
      </w:tr>
      <w:tr w:rsidR="00F0176B" w:rsidRPr="00D60A04" w:rsidTr="00D60A04">
        <w:tc>
          <w:tcPr>
            <w:tcW w:w="729" w:type="pct"/>
          </w:tcPr>
          <w:p w:rsidR="00F0176B" w:rsidRPr="00D60A04" w:rsidRDefault="00F0176B" w:rsidP="00D60A04">
            <w:pPr>
              <w:suppressAutoHyphens/>
              <w:spacing w:after="0" w:line="360" w:lineRule="auto"/>
              <w:jc w:val="both"/>
              <w:rPr>
                <w:rFonts w:ascii="Times New Roman" w:hAnsi="Times New Roman"/>
                <w:sz w:val="20"/>
                <w:szCs w:val="20"/>
              </w:rPr>
            </w:pPr>
            <w:r w:rsidRPr="00D60A04">
              <w:rPr>
                <w:rFonts w:ascii="Times New Roman" w:hAnsi="Times New Roman"/>
                <w:sz w:val="20"/>
                <w:szCs w:val="20"/>
              </w:rPr>
              <w:t>7.</w:t>
            </w:r>
          </w:p>
        </w:tc>
        <w:tc>
          <w:tcPr>
            <w:tcW w:w="2881" w:type="pct"/>
          </w:tcPr>
          <w:p w:rsidR="00F0176B" w:rsidRPr="00D60A04" w:rsidRDefault="00F0176B" w:rsidP="00D60A04">
            <w:pPr>
              <w:suppressAutoHyphens/>
              <w:spacing w:after="0" w:line="360" w:lineRule="auto"/>
              <w:jc w:val="both"/>
              <w:rPr>
                <w:rFonts w:ascii="Times New Roman" w:hAnsi="Times New Roman"/>
                <w:sz w:val="20"/>
                <w:szCs w:val="20"/>
              </w:rPr>
            </w:pPr>
            <w:r w:rsidRPr="00D60A04">
              <w:rPr>
                <w:rFonts w:ascii="Times New Roman" w:hAnsi="Times New Roman"/>
                <w:sz w:val="20"/>
                <w:szCs w:val="20"/>
              </w:rPr>
              <w:t>Молоток геологический</w:t>
            </w:r>
          </w:p>
        </w:tc>
        <w:tc>
          <w:tcPr>
            <w:tcW w:w="1391" w:type="pct"/>
          </w:tcPr>
          <w:p w:rsidR="00F0176B" w:rsidRPr="00D60A04" w:rsidRDefault="00F0176B" w:rsidP="00D60A04">
            <w:pPr>
              <w:suppressAutoHyphens/>
              <w:spacing w:after="0" w:line="360" w:lineRule="auto"/>
              <w:jc w:val="both"/>
              <w:rPr>
                <w:rFonts w:ascii="Times New Roman" w:hAnsi="Times New Roman"/>
                <w:b/>
                <w:bCs/>
                <w:i/>
                <w:iCs/>
                <w:sz w:val="20"/>
                <w:szCs w:val="20"/>
              </w:rPr>
            </w:pPr>
            <w:r w:rsidRPr="00D60A04">
              <w:rPr>
                <w:rFonts w:ascii="Times New Roman" w:hAnsi="Times New Roman"/>
                <w:b/>
                <w:bCs/>
                <w:i/>
                <w:iCs/>
                <w:sz w:val="20"/>
                <w:szCs w:val="20"/>
              </w:rPr>
              <w:t>6</w:t>
            </w:r>
          </w:p>
        </w:tc>
      </w:tr>
      <w:tr w:rsidR="00F0176B" w:rsidRPr="00D60A04" w:rsidTr="00D60A04">
        <w:tc>
          <w:tcPr>
            <w:tcW w:w="729" w:type="pct"/>
          </w:tcPr>
          <w:p w:rsidR="00F0176B" w:rsidRPr="00D60A04" w:rsidRDefault="00F0176B" w:rsidP="00D60A04">
            <w:pPr>
              <w:suppressAutoHyphens/>
              <w:spacing w:after="0" w:line="360" w:lineRule="auto"/>
              <w:jc w:val="both"/>
              <w:rPr>
                <w:rFonts w:ascii="Times New Roman" w:hAnsi="Times New Roman"/>
                <w:sz w:val="20"/>
                <w:szCs w:val="20"/>
              </w:rPr>
            </w:pPr>
            <w:r w:rsidRPr="00D60A04">
              <w:rPr>
                <w:rFonts w:ascii="Times New Roman" w:hAnsi="Times New Roman"/>
                <w:sz w:val="20"/>
                <w:szCs w:val="20"/>
              </w:rPr>
              <w:t>8.</w:t>
            </w:r>
          </w:p>
        </w:tc>
        <w:tc>
          <w:tcPr>
            <w:tcW w:w="2881" w:type="pct"/>
          </w:tcPr>
          <w:p w:rsidR="00F0176B" w:rsidRPr="00D60A04" w:rsidRDefault="00F0176B" w:rsidP="00D60A04">
            <w:pPr>
              <w:suppressAutoHyphens/>
              <w:spacing w:after="0" w:line="360" w:lineRule="auto"/>
              <w:jc w:val="both"/>
              <w:rPr>
                <w:rFonts w:ascii="Times New Roman" w:hAnsi="Times New Roman"/>
                <w:sz w:val="20"/>
                <w:szCs w:val="20"/>
              </w:rPr>
            </w:pPr>
            <w:r w:rsidRPr="00D60A04">
              <w:rPr>
                <w:rFonts w:ascii="Times New Roman" w:hAnsi="Times New Roman"/>
                <w:sz w:val="20"/>
                <w:szCs w:val="20"/>
              </w:rPr>
              <w:t>Напильники</w:t>
            </w:r>
          </w:p>
        </w:tc>
        <w:tc>
          <w:tcPr>
            <w:tcW w:w="1391" w:type="pct"/>
          </w:tcPr>
          <w:p w:rsidR="00F0176B" w:rsidRPr="00D60A04" w:rsidRDefault="00F0176B" w:rsidP="00D60A04">
            <w:pPr>
              <w:suppressAutoHyphens/>
              <w:spacing w:after="0" w:line="360" w:lineRule="auto"/>
              <w:jc w:val="both"/>
              <w:rPr>
                <w:rFonts w:ascii="Times New Roman" w:hAnsi="Times New Roman"/>
                <w:b/>
                <w:bCs/>
                <w:i/>
                <w:iCs/>
                <w:sz w:val="20"/>
                <w:szCs w:val="20"/>
              </w:rPr>
            </w:pPr>
            <w:r w:rsidRPr="00D60A04">
              <w:rPr>
                <w:rFonts w:ascii="Times New Roman" w:hAnsi="Times New Roman"/>
                <w:b/>
                <w:bCs/>
                <w:i/>
                <w:iCs/>
                <w:sz w:val="20"/>
                <w:szCs w:val="20"/>
              </w:rPr>
              <w:t>2</w:t>
            </w:r>
          </w:p>
        </w:tc>
      </w:tr>
      <w:tr w:rsidR="00F0176B" w:rsidRPr="00D60A04" w:rsidTr="00D60A04">
        <w:tc>
          <w:tcPr>
            <w:tcW w:w="729" w:type="pct"/>
          </w:tcPr>
          <w:p w:rsidR="00F0176B" w:rsidRPr="00D60A04" w:rsidRDefault="00F0176B" w:rsidP="00D60A04">
            <w:pPr>
              <w:suppressAutoHyphens/>
              <w:spacing w:after="0" w:line="360" w:lineRule="auto"/>
              <w:jc w:val="both"/>
              <w:rPr>
                <w:rFonts w:ascii="Times New Roman" w:hAnsi="Times New Roman"/>
                <w:sz w:val="20"/>
                <w:szCs w:val="20"/>
              </w:rPr>
            </w:pPr>
            <w:r w:rsidRPr="00D60A04">
              <w:rPr>
                <w:rFonts w:ascii="Times New Roman" w:hAnsi="Times New Roman"/>
                <w:sz w:val="20"/>
                <w:szCs w:val="20"/>
              </w:rPr>
              <w:t>9.</w:t>
            </w:r>
          </w:p>
        </w:tc>
        <w:tc>
          <w:tcPr>
            <w:tcW w:w="2881" w:type="pct"/>
          </w:tcPr>
          <w:p w:rsidR="00F0176B" w:rsidRPr="00D60A04" w:rsidRDefault="00F0176B" w:rsidP="00D60A04">
            <w:pPr>
              <w:suppressAutoHyphens/>
              <w:spacing w:after="0" w:line="360" w:lineRule="auto"/>
              <w:jc w:val="both"/>
              <w:rPr>
                <w:rFonts w:ascii="Times New Roman" w:hAnsi="Times New Roman"/>
                <w:sz w:val="20"/>
                <w:szCs w:val="20"/>
              </w:rPr>
            </w:pPr>
            <w:r w:rsidRPr="00D60A04">
              <w:rPr>
                <w:rFonts w:ascii="Times New Roman" w:hAnsi="Times New Roman"/>
                <w:sz w:val="20"/>
                <w:szCs w:val="20"/>
              </w:rPr>
              <w:t>Топор</w:t>
            </w:r>
          </w:p>
        </w:tc>
        <w:tc>
          <w:tcPr>
            <w:tcW w:w="1391" w:type="pct"/>
          </w:tcPr>
          <w:p w:rsidR="00F0176B" w:rsidRPr="00D60A04" w:rsidRDefault="00F0176B" w:rsidP="00D60A04">
            <w:pPr>
              <w:suppressAutoHyphens/>
              <w:spacing w:after="0" w:line="360" w:lineRule="auto"/>
              <w:jc w:val="both"/>
              <w:rPr>
                <w:rFonts w:ascii="Times New Roman" w:hAnsi="Times New Roman"/>
                <w:b/>
                <w:bCs/>
                <w:i/>
                <w:iCs/>
                <w:sz w:val="20"/>
                <w:szCs w:val="20"/>
              </w:rPr>
            </w:pPr>
            <w:r w:rsidRPr="00D60A04">
              <w:rPr>
                <w:rFonts w:ascii="Times New Roman" w:hAnsi="Times New Roman"/>
                <w:b/>
                <w:bCs/>
                <w:i/>
                <w:iCs/>
                <w:sz w:val="20"/>
                <w:szCs w:val="20"/>
              </w:rPr>
              <w:t>2</w:t>
            </w:r>
          </w:p>
        </w:tc>
      </w:tr>
      <w:tr w:rsidR="00F0176B" w:rsidRPr="00D60A04" w:rsidTr="00D60A04">
        <w:tc>
          <w:tcPr>
            <w:tcW w:w="729" w:type="pct"/>
          </w:tcPr>
          <w:p w:rsidR="00F0176B" w:rsidRPr="00D60A04" w:rsidRDefault="00F0176B" w:rsidP="00D60A04">
            <w:pPr>
              <w:suppressAutoHyphens/>
              <w:spacing w:after="0" w:line="360" w:lineRule="auto"/>
              <w:jc w:val="both"/>
              <w:rPr>
                <w:rFonts w:ascii="Times New Roman" w:hAnsi="Times New Roman"/>
                <w:sz w:val="20"/>
                <w:szCs w:val="20"/>
              </w:rPr>
            </w:pPr>
            <w:r w:rsidRPr="00D60A04">
              <w:rPr>
                <w:rFonts w:ascii="Times New Roman" w:hAnsi="Times New Roman"/>
                <w:sz w:val="20"/>
                <w:szCs w:val="20"/>
              </w:rPr>
              <w:t>10.</w:t>
            </w:r>
          </w:p>
        </w:tc>
        <w:tc>
          <w:tcPr>
            <w:tcW w:w="2881" w:type="pct"/>
          </w:tcPr>
          <w:p w:rsidR="00F0176B" w:rsidRPr="00D60A04" w:rsidRDefault="00F0176B" w:rsidP="00D60A04">
            <w:pPr>
              <w:suppressAutoHyphens/>
              <w:spacing w:after="0" w:line="360" w:lineRule="auto"/>
              <w:jc w:val="both"/>
              <w:rPr>
                <w:rFonts w:ascii="Times New Roman" w:hAnsi="Times New Roman"/>
                <w:sz w:val="20"/>
                <w:szCs w:val="20"/>
              </w:rPr>
            </w:pPr>
            <w:r w:rsidRPr="00D60A04">
              <w:rPr>
                <w:rFonts w:ascii="Times New Roman" w:hAnsi="Times New Roman"/>
                <w:sz w:val="20"/>
                <w:szCs w:val="20"/>
              </w:rPr>
              <w:t>Пила</w:t>
            </w:r>
          </w:p>
        </w:tc>
        <w:tc>
          <w:tcPr>
            <w:tcW w:w="1391" w:type="pct"/>
          </w:tcPr>
          <w:p w:rsidR="00F0176B" w:rsidRPr="00D60A04" w:rsidRDefault="00F0176B" w:rsidP="00D60A04">
            <w:pPr>
              <w:suppressAutoHyphens/>
              <w:spacing w:after="0" w:line="360" w:lineRule="auto"/>
              <w:jc w:val="both"/>
              <w:rPr>
                <w:rFonts w:ascii="Times New Roman" w:hAnsi="Times New Roman"/>
                <w:b/>
                <w:bCs/>
                <w:i/>
                <w:iCs/>
                <w:sz w:val="20"/>
                <w:szCs w:val="20"/>
              </w:rPr>
            </w:pPr>
            <w:r w:rsidRPr="00D60A04">
              <w:rPr>
                <w:rFonts w:ascii="Times New Roman" w:hAnsi="Times New Roman"/>
                <w:b/>
                <w:bCs/>
                <w:i/>
                <w:iCs/>
                <w:sz w:val="20"/>
                <w:szCs w:val="20"/>
              </w:rPr>
              <w:t>1</w:t>
            </w:r>
          </w:p>
        </w:tc>
      </w:tr>
      <w:tr w:rsidR="00F0176B" w:rsidRPr="00D60A04" w:rsidTr="00D60A04">
        <w:tc>
          <w:tcPr>
            <w:tcW w:w="729" w:type="pct"/>
          </w:tcPr>
          <w:p w:rsidR="00F0176B" w:rsidRPr="00D60A04" w:rsidRDefault="00F0176B" w:rsidP="00D60A04">
            <w:pPr>
              <w:suppressAutoHyphens/>
              <w:spacing w:after="0" w:line="360" w:lineRule="auto"/>
              <w:jc w:val="both"/>
              <w:rPr>
                <w:rFonts w:ascii="Times New Roman" w:hAnsi="Times New Roman"/>
                <w:sz w:val="20"/>
                <w:szCs w:val="20"/>
              </w:rPr>
            </w:pPr>
            <w:r w:rsidRPr="00D60A04">
              <w:rPr>
                <w:rFonts w:ascii="Times New Roman" w:hAnsi="Times New Roman"/>
                <w:sz w:val="20"/>
                <w:szCs w:val="20"/>
              </w:rPr>
              <w:t>11.</w:t>
            </w:r>
          </w:p>
        </w:tc>
        <w:tc>
          <w:tcPr>
            <w:tcW w:w="2881" w:type="pct"/>
          </w:tcPr>
          <w:p w:rsidR="00F0176B" w:rsidRPr="00D60A04" w:rsidRDefault="00F0176B" w:rsidP="00D60A04">
            <w:pPr>
              <w:suppressAutoHyphens/>
              <w:spacing w:after="0" w:line="360" w:lineRule="auto"/>
              <w:jc w:val="both"/>
              <w:rPr>
                <w:rFonts w:ascii="Times New Roman" w:hAnsi="Times New Roman"/>
                <w:sz w:val="20"/>
                <w:szCs w:val="20"/>
              </w:rPr>
            </w:pPr>
            <w:r w:rsidRPr="00D60A04">
              <w:rPr>
                <w:rFonts w:ascii="Times New Roman" w:hAnsi="Times New Roman"/>
                <w:sz w:val="20"/>
                <w:szCs w:val="20"/>
              </w:rPr>
              <w:t>Плоскогубцы</w:t>
            </w:r>
          </w:p>
        </w:tc>
        <w:tc>
          <w:tcPr>
            <w:tcW w:w="1391" w:type="pct"/>
          </w:tcPr>
          <w:p w:rsidR="00F0176B" w:rsidRPr="00D60A04" w:rsidRDefault="00F0176B" w:rsidP="00D60A04">
            <w:pPr>
              <w:suppressAutoHyphens/>
              <w:spacing w:after="0" w:line="360" w:lineRule="auto"/>
              <w:jc w:val="both"/>
              <w:rPr>
                <w:rFonts w:ascii="Times New Roman" w:hAnsi="Times New Roman"/>
                <w:b/>
                <w:bCs/>
                <w:i/>
                <w:iCs/>
                <w:sz w:val="20"/>
                <w:szCs w:val="20"/>
              </w:rPr>
            </w:pPr>
            <w:r w:rsidRPr="00D60A04">
              <w:rPr>
                <w:rFonts w:ascii="Times New Roman" w:hAnsi="Times New Roman"/>
                <w:b/>
                <w:bCs/>
                <w:i/>
                <w:iCs/>
                <w:sz w:val="20"/>
                <w:szCs w:val="20"/>
              </w:rPr>
              <w:t>1</w:t>
            </w:r>
          </w:p>
        </w:tc>
      </w:tr>
      <w:tr w:rsidR="00F0176B" w:rsidRPr="00D60A04" w:rsidTr="00D60A04">
        <w:tc>
          <w:tcPr>
            <w:tcW w:w="729" w:type="pct"/>
          </w:tcPr>
          <w:p w:rsidR="00F0176B" w:rsidRPr="00D60A04" w:rsidRDefault="00F0176B" w:rsidP="00D60A04">
            <w:pPr>
              <w:suppressAutoHyphens/>
              <w:spacing w:after="0" w:line="360" w:lineRule="auto"/>
              <w:jc w:val="both"/>
              <w:rPr>
                <w:rFonts w:ascii="Times New Roman" w:hAnsi="Times New Roman"/>
                <w:sz w:val="20"/>
                <w:szCs w:val="20"/>
              </w:rPr>
            </w:pPr>
            <w:r w:rsidRPr="00D60A04">
              <w:rPr>
                <w:rFonts w:ascii="Times New Roman" w:hAnsi="Times New Roman"/>
                <w:sz w:val="20"/>
                <w:szCs w:val="20"/>
              </w:rPr>
              <w:t>12.</w:t>
            </w:r>
          </w:p>
        </w:tc>
        <w:tc>
          <w:tcPr>
            <w:tcW w:w="2881" w:type="pct"/>
          </w:tcPr>
          <w:p w:rsidR="00F0176B" w:rsidRPr="00D60A04" w:rsidRDefault="00F0176B" w:rsidP="00D60A04">
            <w:pPr>
              <w:suppressAutoHyphens/>
              <w:spacing w:after="0" w:line="360" w:lineRule="auto"/>
              <w:jc w:val="both"/>
              <w:rPr>
                <w:rFonts w:ascii="Times New Roman" w:hAnsi="Times New Roman"/>
                <w:sz w:val="20"/>
                <w:szCs w:val="20"/>
              </w:rPr>
            </w:pPr>
            <w:r w:rsidRPr="00D60A04">
              <w:rPr>
                <w:rFonts w:ascii="Times New Roman" w:hAnsi="Times New Roman"/>
                <w:sz w:val="20"/>
                <w:szCs w:val="20"/>
              </w:rPr>
              <w:t>Радиометр</w:t>
            </w:r>
          </w:p>
        </w:tc>
        <w:tc>
          <w:tcPr>
            <w:tcW w:w="1391" w:type="pct"/>
          </w:tcPr>
          <w:p w:rsidR="00F0176B" w:rsidRPr="00D60A04" w:rsidRDefault="00F0176B" w:rsidP="00D60A04">
            <w:pPr>
              <w:suppressAutoHyphens/>
              <w:spacing w:after="0" w:line="360" w:lineRule="auto"/>
              <w:jc w:val="both"/>
              <w:rPr>
                <w:rFonts w:ascii="Times New Roman" w:hAnsi="Times New Roman"/>
                <w:b/>
                <w:bCs/>
                <w:i/>
                <w:iCs/>
                <w:sz w:val="20"/>
                <w:szCs w:val="20"/>
              </w:rPr>
            </w:pPr>
            <w:r w:rsidRPr="00D60A04">
              <w:rPr>
                <w:rFonts w:ascii="Times New Roman" w:hAnsi="Times New Roman"/>
                <w:b/>
                <w:bCs/>
                <w:i/>
                <w:iCs/>
                <w:sz w:val="20"/>
                <w:szCs w:val="20"/>
              </w:rPr>
              <w:t>3</w:t>
            </w:r>
          </w:p>
        </w:tc>
      </w:tr>
      <w:tr w:rsidR="00F0176B" w:rsidRPr="00D60A04" w:rsidTr="00D60A04">
        <w:tc>
          <w:tcPr>
            <w:tcW w:w="729" w:type="pct"/>
          </w:tcPr>
          <w:p w:rsidR="00F0176B" w:rsidRPr="00D60A04" w:rsidRDefault="00F0176B" w:rsidP="00D60A04">
            <w:pPr>
              <w:suppressAutoHyphens/>
              <w:spacing w:after="0" w:line="360" w:lineRule="auto"/>
              <w:jc w:val="both"/>
              <w:rPr>
                <w:rFonts w:ascii="Times New Roman" w:hAnsi="Times New Roman"/>
                <w:sz w:val="20"/>
                <w:szCs w:val="20"/>
              </w:rPr>
            </w:pPr>
            <w:r w:rsidRPr="00D60A04">
              <w:rPr>
                <w:rFonts w:ascii="Times New Roman" w:hAnsi="Times New Roman"/>
                <w:sz w:val="20"/>
                <w:szCs w:val="20"/>
              </w:rPr>
              <w:t>13.</w:t>
            </w:r>
          </w:p>
        </w:tc>
        <w:tc>
          <w:tcPr>
            <w:tcW w:w="2881" w:type="pct"/>
          </w:tcPr>
          <w:p w:rsidR="00F0176B" w:rsidRPr="00D60A04" w:rsidRDefault="00F0176B" w:rsidP="00D60A04">
            <w:pPr>
              <w:suppressAutoHyphens/>
              <w:spacing w:after="0" w:line="360" w:lineRule="auto"/>
              <w:jc w:val="both"/>
              <w:rPr>
                <w:rFonts w:ascii="Times New Roman" w:hAnsi="Times New Roman"/>
                <w:sz w:val="20"/>
                <w:szCs w:val="20"/>
              </w:rPr>
            </w:pPr>
            <w:r w:rsidRPr="00D60A04">
              <w:rPr>
                <w:rFonts w:ascii="Times New Roman" w:hAnsi="Times New Roman"/>
                <w:sz w:val="20"/>
                <w:szCs w:val="20"/>
              </w:rPr>
              <w:t>Рулетка мерная</w:t>
            </w:r>
          </w:p>
        </w:tc>
        <w:tc>
          <w:tcPr>
            <w:tcW w:w="1391" w:type="pct"/>
          </w:tcPr>
          <w:p w:rsidR="00F0176B" w:rsidRPr="00D60A04" w:rsidRDefault="00F0176B" w:rsidP="00D60A04">
            <w:pPr>
              <w:suppressAutoHyphens/>
              <w:spacing w:after="0" w:line="360" w:lineRule="auto"/>
              <w:jc w:val="both"/>
              <w:rPr>
                <w:rFonts w:ascii="Times New Roman" w:hAnsi="Times New Roman"/>
                <w:b/>
                <w:bCs/>
                <w:i/>
                <w:iCs/>
                <w:sz w:val="20"/>
                <w:szCs w:val="20"/>
              </w:rPr>
            </w:pPr>
            <w:r w:rsidRPr="00D60A04">
              <w:rPr>
                <w:rFonts w:ascii="Times New Roman" w:hAnsi="Times New Roman"/>
                <w:b/>
                <w:bCs/>
                <w:i/>
                <w:iCs/>
                <w:sz w:val="20"/>
                <w:szCs w:val="20"/>
              </w:rPr>
              <w:t>7</w:t>
            </w:r>
          </w:p>
        </w:tc>
      </w:tr>
      <w:tr w:rsidR="00F0176B" w:rsidRPr="00D60A04" w:rsidTr="00D60A04">
        <w:tc>
          <w:tcPr>
            <w:tcW w:w="729" w:type="pct"/>
          </w:tcPr>
          <w:p w:rsidR="00F0176B" w:rsidRPr="00D60A04" w:rsidRDefault="00F0176B" w:rsidP="00D60A04">
            <w:pPr>
              <w:suppressAutoHyphens/>
              <w:spacing w:after="0" w:line="360" w:lineRule="auto"/>
              <w:jc w:val="both"/>
              <w:rPr>
                <w:rFonts w:ascii="Times New Roman" w:hAnsi="Times New Roman"/>
                <w:sz w:val="20"/>
                <w:szCs w:val="20"/>
              </w:rPr>
            </w:pPr>
            <w:r w:rsidRPr="00D60A04">
              <w:rPr>
                <w:rFonts w:ascii="Times New Roman" w:hAnsi="Times New Roman"/>
                <w:sz w:val="20"/>
                <w:szCs w:val="20"/>
              </w:rPr>
              <w:t>14.</w:t>
            </w:r>
          </w:p>
        </w:tc>
        <w:tc>
          <w:tcPr>
            <w:tcW w:w="2881" w:type="pct"/>
          </w:tcPr>
          <w:p w:rsidR="00F0176B" w:rsidRPr="00D60A04" w:rsidRDefault="00F0176B" w:rsidP="00D60A04">
            <w:pPr>
              <w:suppressAutoHyphens/>
              <w:spacing w:after="0" w:line="360" w:lineRule="auto"/>
              <w:jc w:val="both"/>
              <w:rPr>
                <w:rFonts w:ascii="Times New Roman" w:hAnsi="Times New Roman"/>
                <w:sz w:val="20"/>
                <w:szCs w:val="20"/>
              </w:rPr>
            </w:pPr>
            <w:r w:rsidRPr="00D60A04">
              <w:rPr>
                <w:rFonts w:ascii="Times New Roman" w:hAnsi="Times New Roman"/>
                <w:sz w:val="20"/>
                <w:szCs w:val="20"/>
              </w:rPr>
              <w:t>Термометр водный</w:t>
            </w:r>
          </w:p>
        </w:tc>
        <w:tc>
          <w:tcPr>
            <w:tcW w:w="1391" w:type="pct"/>
          </w:tcPr>
          <w:p w:rsidR="00F0176B" w:rsidRPr="00D60A04" w:rsidRDefault="00F0176B" w:rsidP="00D60A04">
            <w:pPr>
              <w:suppressAutoHyphens/>
              <w:spacing w:after="0" w:line="360" w:lineRule="auto"/>
              <w:jc w:val="both"/>
              <w:rPr>
                <w:rFonts w:ascii="Times New Roman" w:hAnsi="Times New Roman"/>
                <w:b/>
                <w:bCs/>
                <w:i/>
                <w:iCs/>
                <w:sz w:val="20"/>
                <w:szCs w:val="20"/>
              </w:rPr>
            </w:pPr>
            <w:r w:rsidRPr="00D60A04">
              <w:rPr>
                <w:rFonts w:ascii="Times New Roman" w:hAnsi="Times New Roman"/>
                <w:b/>
                <w:bCs/>
                <w:i/>
                <w:iCs/>
                <w:sz w:val="20"/>
                <w:szCs w:val="20"/>
              </w:rPr>
              <w:t>2</w:t>
            </w:r>
          </w:p>
        </w:tc>
      </w:tr>
      <w:tr w:rsidR="00F0176B" w:rsidRPr="00D60A04" w:rsidTr="00D60A04">
        <w:tc>
          <w:tcPr>
            <w:tcW w:w="729" w:type="pct"/>
          </w:tcPr>
          <w:p w:rsidR="00F0176B" w:rsidRPr="00D60A04" w:rsidRDefault="00F0176B" w:rsidP="00D60A04">
            <w:pPr>
              <w:suppressAutoHyphens/>
              <w:spacing w:after="0" w:line="360" w:lineRule="auto"/>
              <w:jc w:val="both"/>
              <w:rPr>
                <w:rFonts w:ascii="Times New Roman" w:hAnsi="Times New Roman"/>
                <w:sz w:val="20"/>
                <w:szCs w:val="20"/>
              </w:rPr>
            </w:pPr>
            <w:r w:rsidRPr="00D60A04">
              <w:rPr>
                <w:rFonts w:ascii="Times New Roman" w:hAnsi="Times New Roman"/>
                <w:sz w:val="20"/>
                <w:szCs w:val="20"/>
              </w:rPr>
              <w:t>15.</w:t>
            </w:r>
          </w:p>
        </w:tc>
        <w:tc>
          <w:tcPr>
            <w:tcW w:w="2881" w:type="pct"/>
          </w:tcPr>
          <w:p w:rsidR="00F0176B" w:rsidRPr="00D60A04" w:rsidRDefault="00F0176B" w:rsidP="00D60A04">
            <w:pPr>
              <w:suppressAutoHyphens/>
              <w:spacing w:after="0" w:line="360" w:lineRule="auto"/>
              <w:jc w:val="both"/>
              <w:rPr>
                <w:rFonts w:ascii="Times New Roman" w:hAnsi="Times New Roman"/>
                <w:sz w:val="20"/>
                <w:szCs w:val="20"/>
              </w:rPr>
            </w:pPr>
            <w:r w:rsidRPr="00D60A04">
              <w:rPr>
                <w:rFonts w:ascii="Times New Roman" w:hAnsi="Times New Roman"/>
                <w:sz w:val="20"/>
                <w:szCs w:val="20"/>
              </w:rPr>
              <w:t>Термометр воздушный</w:t>
            </w:r>
          </w:p>
        </w:tc>
        <w:tc>
          <w:tcPr>
            <w:tcW w:w="1391" w:type="pct"/>
          </w:tcPr>
          <w:p w:rsidR="00F0176B" w:rsidRPr="00D60A04" w:rsidRDefault="00F0176B" w:rsidP="00D60A04">
            <w:pPr>
              <w:suppressAutoHyphens/>
              <w:spacing w:after="0" w:line="360" w:lineRule="auto"/>
              <w:jc w:val="both"/>
              <w:rPr>
                <w:rFonts w:ascii="Times New Roman" w:hAnsi="Times New Roman"/>
                <w:b/>
                <w:bCs/>
                <w:i/>
                <w:iCs/>
                <w:sz w:val="20"/>
                <w:szCs w:val="20"/>
              </w:rPr>
            </w:pPr>
            <w:r w:rsidRPr="00D60A04">
              <w:rPr>
                <w:rFonts w:ascii="Times New Roman" w:hAnsi="Times New Roman"/>
                <w:b/>
                <w:bCs/>
                <w:i/>
                <w:iCs/>
                <w:sz w:val="20"/>
                <w:szCs w:val="20"/>
              </w:rPr>
              <w:t>2</w:t>
            </w:r>
          </w:p>
        </w:tc>
      </w:tr>
      <w:tr w:rsidR="00F0176B" w:rsidRPr="00D60A04" w:rsidTr="00D60A04">
        <w:tc>
          <w:tcPr>
            <w:tcW w:w="729" w:type="pct"/>
          </w:tcPr>
          <w:p w:rsidR="00F0176B" w:rsidRPr="00D60A04" w:rsidRDefault="00F0176B" w:rsidP="00D60A04">
            <w:pPr>
              <w:suppressAutoHyphens/>
              <w:spacing w:after="0" w:line="360" w:lineRule="auto"/>
              <w:jc w:val="both"/>
              <w:rPr>
                <w:rFonts w:ascii="Times New Roman" w:hAnsi="Times New Roman"/>
                <w:sz w:val="20"/>
                <w:szCs w:val="20"/>
              </w:rPr>
            </w:pPr>
            <w:r w:rsidRPr="00D60A04">
              <w:rPr>
                <w:rFonts w:ascii="Times New Roman" w:hAnsi="Times New Roman"/>
                <w:sz w:val="20"/>
                <w:szCs w:val="20"/>
              </w:rPr>
              <w:t>16.</w:t>
            </w:r>
          </w:p>
        </w:tc>
        <w:tc>
          <w:tcPr>
            <w:tcW w:w="2881" w:type="pct"/>
          </w:tcPr>
          <w:p w:rsidR="00F0176B" w:rsidRPr="00D60A04" w:rsidRDefault="00F0176B" w:rsidP="00D60A04">
            <w:pPr>
              <w:suppressAutoHyphens/>
              <w:spacing w:after="0" w:line="360" w:lineRule="auto"/>
              <w:jc w:val="both"/>
              <w:rPr>
                <w:rFonts w:ascii="Times New Roman" w:hAnsi="Times New Roman"/>
                <w:sz w:val="20"/>
                <w:szCs w:val="20"/>
              </w:rPr>
            </w:pPr>
            <w:r w:rsidRPr="00D60A04">
              <w:rPr>
                <w:rFonts w:ascii="Times New Roman" w:hAnsi="Times New Roman"/>
                <w:sz w:val="20"/>
                <w:szCs w:val="20"/>
              </w:rPr>
              <w:t>Промывочный лоток</w:t>
            </w:r>
          </w:p>
        </w:tc>
        <w:tc>
          <w:tcPr>
            <w:tcW w:w="1391" w:type="pct"/>
          </w:tcPr>
          <w:p w:rsidR="00F0176B" w:rsidRPr="00D60A04" w:rsidRDefault="00F0176B" w:rsidP="00D60A04">
            <w:pPr>
              <w:suppressAutoHyphens/>
              <w:spacing w:after="0" w:line="360" w:lineRule="auto"/>
              <w:jc w:val="both"/>
              <w:rPr>
                <w:rFonts w:ascii="Times New Roman" w:hAnsi="Times New Roman"/>
                <w:b/>
                <w:bCs/>
                <w:i/>
                <w:iCs/>
                <w:sz w:val="20"/>
                <w:szCs w:val="20"/>
              </w:rPr>
            </w:pPr>
            <w:r w:rsidRPr="00D60A04">
              <w:rPr>
                <w:rFonts w:ascii="Times New Roman" w:hAnsi="Times New Roman"/>
                <w:b/>
                <w:bCs/>
                <w:i/>
                <w:iCs/>
                <w:sz w:val="20"/>
                <w:szCs w:val="20"/>
              </w:rPr>
              <w:t>5</w:t>
            </w:r>
          </w:p>
        </w:tc>
      </w:tr>
      <w:tr w:rsidR="00F0176B" w:rsidRPr="00D60A04" w:rsidTr="00D60A04">
        <w:tc>
          <w:tcPr>
            <w:tcW w:w="729" w:type="pct"/>
          </w:tcPr>
          <w:p w:rsidR="00F0176B" w:rsidRPr="00D60A04" w:rsidRDefault="00F0176B" w:rsidP="00D60A04">
            <w:pPr>
              <w:suppressAutoHyphens/>
              <w:spacing w:after="0" w:line="360" w:lineRule="auto"/>
              <w:jc w:val="both"/>
              <w:rPr>
                <w:rFonts w:ascii="Times New Roman" w:hAnsi="Times New Roman"/>
                <w:sz w:val="20"/>
                <w:szCs w:val="20"/>
              </w:rPr>
            </w:pPr>
            <w:r w:rsidRPr="00D60A04">
              <w:rPr>
                <w:rFonts w:ascii="Times New Roman" w:hAnsi="Times New Roman"/>
                <w:sz w:val="20"/>
                <w:szCs w:val="20"/>
              </w:rPr>
              <w:t>17.</w:t>
            </w:r>
          </w:p>
        </w:tc>
        <w:tc>
          <w:tcPr>
            <w:tcW w:w="2881" w:type="pct"/>
          </w:tcPr>
          <w:p w:rsidR="00F0176B" w:rsidRPr="00D60A04" w:rsidRDefault="00F0176B" w:rsidP="00D60A04">
            <w:pPr>
              <w:suppressAutoHyphens/>
              <w:spacing w:after="0" w:line="360" w:lineRule="auto"/>
              <w:jc w:val="both"/>
              <w:rPr>
                <w:rFonts w:ascii="Times New Roman" w:hAnsi="Times New Roman"/>
                <w:sz w:val="20"/>
                <w:szCs w:val="20"/>
              </w:rPr>
            </w:pPr>
            <w:r w:rsidRPr="00D60A04">
              <w:rPr>
                <w:rFonts w:ascii="Times New Roman" w:hAnsi="Times New Roman"/>
                <w:sz w:val="20"/>
                <w:szCs w:val="20"/>
              </w:rPr>
              <w:t>Радиостанция</w:t>
            </w:r>
          </w:p>
        </w:tc>
        <w:tc>
          <w:tcPr>
            <w:tcW w:w="1391" w:type="pct"/>
          </w:tcPr>
          <w:p w:rsidR="00F0176B" w:rsidRPr="00D60A04" w:rsidRDefault="00F0176B" w:rsidP="00D60A04">
            <w:pPr>
              <w:suppressAutoHyphens/>
              <w:spacing w:after="0" w:line="360" w:lineRule="auto"/>
              <w:jc w:val="both"/>
              <w:rPr>
                <w:rFonts w:ascii="Times New Roman" w:hAnsi="Times New Roman"/>
                <w:b/>
                <w:bCs/>
                <w:i/>
                <w:iCs/>
                <w:sz w:val="20"/>
                <w:szCs w:val="20"/>
              </w:rPr>
            </w:pPr>
            <w:r w:rsidRPr="00D60A04">
              <w:rPr>
                <w:rFonts w:ascii="Times New Roman" w:hAnsi="Times New Roman"/>
                <w:b/>
                <w:bCs/>
                <w:i/>
                <w:iCs/>
                <w:sz w:val="20"/>
                <w:szCs w:val="20"/>
              </w:rPr>
              <w:t>1</w:t>
            </w:r>
          </w:p>
        </w:tc>
      </w:tr>
      <w:tr w:rsidR="00F0176B" w:rsidRPr="00D60A04" w:rsidTr="00D60A04">
        <w:tc>
          <w:tcPr>
            <w:tcW w:w="729" w:type="pct"/>
          </w:tcPr>
          <w:p w:rsidR="00F0176B" w:rsidRPr="00D60A04" w:rsidRDefault="00F0176B" w:rsidP="00D60A04">
            <w:pPr>
              <w:suppressAutoHyphens/>
              <w:spacing w:after="0" w:line="360" w:lineRule="auto"/>
              <w:jc w:val="both"/>
              <w:rPr>
                <w:rFonts w:ascii="Times New Roman" w:hAnsi="Times New Roman"/>
                <w:sz w:val="20"/>
                <w:szCs w:val="20"/>
              </w:rPr>
            </w:pPr>
            <w:r w:rsidRPr="00D60A04">
              <w:rPr>
                <w:rFonts w:ascii="Times New Roman" w:hAnsi="Times New Roman"/>
                <w:sz w:val="20"/>
                <w:szCs w:val="20"/>
              </w:rPr>
              <w:t>18.</w:t>
            </w:r>
          </w:p>
        </w:tc>
        <w:tc>
          <w:tcPr>
            <w:tcW w:w="2881" w:type="pct"/>
          </w:tcPr>
          <w:p w:rsidR="00F0176B" w:rsidRPr="00D60A04" w:rsidRDefault="00F0176B" w:rsidP="00D60A04">
            <w:pPr>
              <w:suppressAutoHyphens/>
              <w:spacing w:after="0" w:line="360" w:lineRule="auto"/>
              <w:jc w:val="both"/>
              <w:rPr>
                <w:rFonts w:ascii="Times New Roman" w:hAnsi="Times New Roman"/>
                <w:sz w:val="20"/>
                <w:szCs w:val="20"/>
              </w:rPr>
            </w:pPr>
            <w:r w:rsidRPr="00D60A04">
              <w:rPr>
                <w:rFonts w:ascii="Times New Roman" w:hAnsi="Times New Roman"/>
                <w:sz w:val="20"/>
                <w:szCs w:val="20"/>
              </w:rPr>
              <w:t>Лампа керосиновая</w:t>
            </w:r>
          </w:p>
        </w:tc>
        <w:tc>
          <w:tcPr>
            <w:tcW w:w="1391" w:type="pct"/>
          </w:tcPr>
          <w:p w:rsidR="00F0176B" w:rsidRPr="00D60A04" w:rsidRDefault="00F0176B" w:rsidP="00D60A04">
            <w:pPr>
              <w:suppressAutoHyphens/>
              <w:spacing w:after="0" w:line="360" w:lineRule="auto"/>
              <w:jc w:val="both"/>
              <w:rPr>
                <w:rFonts w:ascii="Times New Roman" w:hAnsi="Times New Roman"/>
                <w:b/>
                <w:bCs/>
                <w:i/>
                <w:iCs/>
                <w:sz w:val="20"/>
                <w:szCs w:val="20"/>
              </w:rPr>
            </w:pPr>
            <w:r w:rsidRPr="00D60A04">
              <w:rPr>
                <w:rFonts w:ascii="Times New Roman" w:hAnsi="Times New Roman"/>
                <w:b/>
                <w:bCs/>
                <w:i/>
                <w:iCs/>
                <w:sz w:val="20"/>
                <w:szCs w:val="20"/>
              </w:rPr>
              <w:t>5</w:t>
            </w:r>
          </w:p>
        </w:tc>
      </w:tr>
      <w:tr w:rsidR="00F0176B" w:rsidRPr="00D60A04" w:rsidTr="00D60A04">
        <w:tc>
          <w:tcPr>
            <w:tcW w:w="729" w:type="pct"/>
          </w:tcPr>
          <w:p w:rsidR="00F0176B" w:rsidRPr="00D60A04" w:rsidRDefault="00F0176B" w:rsidP="00D60A04">
            <w:pPr>
              <w:suppressAutoHyphens/>
              <w:spacing w:after="0" w:line="360" w:lineRule="auto"/>
              <w:jc w:val="both"/>
              <w:rPr>
                <w:rFonts w:ascii="Times New Roman" w:hAnsi="Times New Roman"/>
                <w:sz w:val="20"/>
                <w:szCs w:val="20"/>
              </w:rPr>
            </w:pPr>
            <w:r w:rsidRPr="00D60A04">
              <w:rPr>
                <w:rFonts w:ascii="Times New Roman" w:hAnsi="Times New Roman"/>
                <w:sz w:val="20"/>
                <w:szCs w:val="20"/>
              </w:rPr>
              <w:t>19.</w:t>
            </w:r>
          </w:p>
        </w:tc>
        <w:tc>
          <w:tcPr>
            <w:tcW w:w="2881" w:type="pct"/>
          </w:tcPr>
          <w:p w:rsidR="00F0176B" w:rsidRPr="00D60A04" w:rsidRDefault="00F0176B" w:rsidP="00D60A04">
            <w:pPr>
              <w:suppressAutoHyphens/>
              <w:spacing w:after="0" w:line="360" w:lineRule="auto"/>
              <w:jc w:val="both"/>
              <w:rPr>
                <w:rFonts w:ascii="Times New Roman" w:hAnsi="Times New Roman"/>
                <w:sz w:val="20"/>
                <w:szCs w:val="20"/>
              </w:rPr>
            </w:pPr>
            <w:r w:rsidRPr="00D60A04">
              <w:rPr>
                <w:rFonts w:ascii="Times New Roman" w:hAnsi="Times New Roman"/>
                <w:sz w:val="20"/>
                <w:szCs w:val="20"/>
              </w:rPr>
              <w:t>Палатка двуместная</w:t>
            </w:r>
          </w:p>
        </w:tc>
        <w:tc>
          <w:tcPr>
            <w:tcW w:w="1391" w:type="pct"/>
          </w:tcPr>
          <w:p w:rsidR="00F0176B" w:rsidRPr="00D60A04" w:rsidRDefault="00F0176B" w:rsidP="00D60A04">
            <w:pPr>
              <w:suppressAutoHyphens/>
              <w:spacing w:after="0" w:line="360" w:lineRule="auto"/>
              <w:jc w:val="both"/>
              <w:rPr>
                <w:rFonts w:ascii="Times New Roman" w:hAnsi="Times New Roman"/>
                <w:b/>
                <w:bCs/>
                <w:i/>
                <w:iCs/>
                <w:sz w:val="20"/>
                <w:szCs w:val="20"/>
              </w:rPr>
            </w:pPr>
            <w:r w:rsidRPr="00D60A04">
              <w:rPr>
                <w:rFonts w:ascii="Times New Roman" w:hAnsi="Times New Roman"/>
                <w:b/>
                <w:bCs/>
                <w:i/>
                <w:iCs/>
                <w:sz w:val="20"/>
                <w:szCs w:val="20"/>
              </w:rPr>
              <w:t>4</w:t>
            </w:r>
          </w:p>
        </w:tc>
      </w:tr>
      <w:tr w:rsidR="00F0176B" w:rsidRPr="00D60A04" w:rsidTr="00D60A04">
        <w:tc>
          <w:tcPr>
            <w:tcW w:w="729" w:type="pct"/>
          </w:tcPr>
          <w:p w:rsidR="00F0176B" w:rsidRPr="00D60A04" w:rsidRDefault="00F0176B" w:rsidP="00D60A04">
            <w:pPr>
              <w:suppressAutoHyphens/>
              <w:spacing w:after="0" w:line="360" w:lineRule="auto"/>
              <w:jc w:val="both"/>
              <w:rPr>
                <w:rFonts w:ascii="Times New Roman" w:hAnsi="Times New Roman"/>
                <w:sz w:val="20"/>
                <w:szCs w:val="20"/>
              </w:rPr>
            </w:pPr>
            <w:r w:rsidRPr="00D60A04">
              <w:rPr>
                <w:rFonts w:ascii="Times New Roman" w:hAnsi="Times New Roman"/>
                <w:sz w:val="20"/>
                <w:szCs w:val="20"/>
              </w:rPr>
              <w:t>20.</w:t>
            </w:r>
          </w:p>
        </w:tc>
        <w:tc>
          <w:tcPr>
            <w:tcW w:w="2881" w:type="pct"/>
          </w:tcPr>
          <w:p w:rsidR="00F0176B" w:rsidRPr="00D60A04" w:rsidRDefault="00F0176B" w:rsidP="00D60A04">
            <w:pPr>
              <w:suppressAutoHyphens/>
              <w:spacing w:after="0" w:line="360" w:lineRule="auto"/>
              <w:jc w:val="both"/>
              <w:rPr>
                <w:rFonts w:ascii="Times New Roman" w:hAnsi="Times New Roman"/>
                <w:sz w:val="20"/>
                <w:szCs w:val="20"/>
              </w:rPr>
            </w:pPr>
            <w:r w:rsidRPr="00D60A04">
              <w:rPr>
                <w:rFonts w:ascii="Times New Roman" w:hAnsi="Times New Roman"/>
                <w:sz w:val="20"/>
                <w:szCs w:val="20"/>
              </w:rPr>
              <w:t>Палатка четырехместная</w:t>
            </w:r>
          </w:p>
        </w:tc>
        <w:tc>
          <w:tcPr>
            <w:tcW w:w="1391" w:type="pct"/>
          </w:tcPr>
          <w:p w:rsidR="00F0176B" w:rsidRPr="00D60A04" w:rsidRDefault="00F0176B" w:rsidP="00D60A04">
            <w:pPr>
              <w:suppressAutoHyphens/>
              <w:spacing w:after="0" w:line="360" w:lineRule="auto"/>
              <w:jc w:val="both"/>
              <w:rPr>
                <w:rFonts w:ascii="Times New Roman" w:hAnsi="Times New Roman"/>
                <w:b/>
                <w:bCs/>
                <w:i/>
                <w:iCs/>
                <w:sz w:val="20"/>
                <w:szCs w:val="20"/>
              </w:rPr>
            </w:pPr>
            <w:r w:rsidRPr="00D60A04">
              <w:rPr>
                <w:rFonts w:ascii="Times New Roman" w:hAnsi="Times New Roman"/>
                <w:b/>
                <w:bCs/>
                <w:i/>
                <w:iCs/>
                <w:sz w:val="20"/>
                <w:szCs w:val="20"/>
              </w:rPr>
              <w:t>3</w:t>
            </w:r>
          </w:p>
        </w:tc>
      </w:tr>
      <w:tr w:rsidR="00F0176B" w:rsidRPr="00D60A04" w:rsidTr="00D60A04">
        <w:tc>
          <w:tcPr>
            <w:tcW w:w="729" w:type="pct"/>
          </w:tcPr>
          <w:p w:rsidR="00F0176B" w:rsidRPr="00D60A04" w:rsidRDefault="00F0176B" w:rsidP="00D60A04">
            <w:pPr>
              <w:suppressAutoHyphens/>
              <w:spacing w:after="0" w:line="360" w:lineRule="auto"/>
              <w:jc w:val="both"/>
              <w:rPr>
                <w:rFonts w:ascii="Times New Roman" w:hAnsi="Times New Roman"/>
                <w:sz w:val="20"/>
                <w:szCs w:val="20"/>
              </w:rPr>
            </w:pPr>
            <w:r w:rsidRPr="00D60A04">
              <w:rPr>
                <w:rFonts w:ascii="Times New Roman" w:hAnsi="Times New Roman"/>
                <w:sz w:val="20"/>
                <w:szCs w:val="20"/>
              </w:rPr>
              <w:t>21.</w:t>
            </w:r>
          </w:p>
        </w:tc>
        <w:tc>
          <w:tcPr>
            <w:tcW w:w="2881" w:type="pct"/>
          </w:tcPr>
          <w:p w:rsidR="00F0176B" w:rsidRPr="00D60A04" w:rsidRDefault="00F0176B" w:rsidP="00D60A04">
            <w:pPr>
              <w:suppressAutoHyphens/>
              <w:spacing w:after="0" w:line="360" w:lineRule="auto"/>
              <w:jc w:val="both"/>
              <w:rPr>
                <w:rFonts w:ascii="Times New Roman" w:hAnsi="Times New Roman"/>
                <w:sz w:val="20"/>
                <w:szCs w:val="20"/>
              </w:rPr>
            </w:pPr>
            <w:r w:rsidRPr="00D60A04">
              <w:rPr>
                <w:rFonts w:ascii="Times New Roman" w:hAnsi="Times New Roman"/>
                <w:sz w:val="20"/>
                <w:szCs w:val="20"/>
              </w:rPr>
              <w:t>Палатка десятиместная</w:t>
            </w:r>
          </w:p>
        </w:tc>
        <w:tc>
          <w:tcPr>
            <w:tcW w:w="1391" w:type="pct"/>
          </w:tcPr>
          <w:p w:rsidR="00F0176B" w:rsidRPr="00D60A04" w:rsidRDefault="00F0176B" w:rsidP="00D60A04">
            <w:pPr>
              <w:suppressAutoHyphens/>
              <w:spacing w:after="0" w:line="360" w:lineRule="auto"/>
              <w:jc w:val="both"/>
              <w:rPr>
                <w:rFonts w:ascii="Times New Roman" w:hAnsi="Times New Roman"/>
                <w:b/>
                <w:bCs/>
                <w:i/>
                <w:iCs/>
                <w:sz w:val="20"/>
                <w:szCs w:val="20"/>
              </w:rPr>
            </w:pPr>
            <w:r w:rsidRPr="00D60A04">
              <w:rPr>
                <w:rFonts w:ascii="Times New Roman" w:hAnsi="Times New Roman"/>
                <w:b/>
                <w:bCs/>
                <w:i/>
                <w:iCs/>
                <w:sz w:val="20"/>
                <w:szCs w:val="20"/>
              </w:rPr>
              <w:t>2</w:t>
            </w:r>
          </w:p>
        </w:tc>
      </w:tr>
      <w:tr w:rsidR="00F0176B" w:rsidRPr="00D60A04" w:rsidTr="00D60A04">
        <w:tc>
          <w:tcPr>
            <w:tcW w:w="729" w:type="pct"/>
          </w:tcPr>
          <w:p w:rsidR="00F0176B" w:rsidRPr="00D60A04" w:rsidRDefault="00F0176B" w:rsidP="00D60A04">
            <w:pPr>
              <w:suppressAutoHyphens/>
              <w:spacing w:after="0" w:line="360" w:lineRule="auto"/>
              <w:jc w:val="both"/>
              <w:rPr>
                <w:rFonts w:ascii="Times New Roman" w:hAnsi="Times New Roman"/>
                <w:sz w:val="20"/>
                <w:szCs w:val="20"/>
              </w:rPr>
            </w:pPr>
            <w:r w:rsidRPr="00D60A04">
              <w:rPr>
                <w:rFonts w:ascii="Times New Roman" w:hAnsi="Times New Roman"/>
                <w:sz w:val="20"/>
                <w:szCs w:val="20"/>
              </w:rPr>
              <w:t>22.</w:t>
            </w:r>
          </w:p>
        </w:tc>
        <w:tc>
          <w:tcPr>
            <w:tcW w:w="2881" w:type="pct"/>
          </w:tcPr>
          <w:p w:rsidR="00F0176B" w:rsidRPr="00D60A04" w:rsidRDefault="00F0176B" w:rsidP="00D60A04">
            <w:pPr>
              <w:suppressAutoHyphens/>
              <w:spacing w:after="0" w:line="360" w:lineRule="auto"/>
              <w:jc w:val="both"/>
              <w:rPr>
                <w:rFonts w:ascii="Times New Roman" w:hAnsi="Times New Roman"/>
                <w:sz w:val="20"/>
                <w:szCs w:val="20"/>
              </w:rPr>
            </w:pPr>
            <w:r w:rsidRPr="00D60A04">
              <w:rPr>
                <w:rFonts w:ascii="Times New Roman" w:hAnsi="Times New Roman"/>
                <w:sz w:val="20"/>
                <w:szCs w:val="20"/>
              </w:rPr>
              <w:t>Фотоаппарат</w:t>
            </w:r>
          </w:p>
        </w:tc>
        <w:tc>
          <w:tcPr>
            <w:tcW w:w="1391" w:type="pct"/>
          </w:tcPr>
          <w:p w:rsidR="00F0176B" w:rsidRPr="00D60A04" w:rsidRDefault="00F0176B" w:rsidP="00D60A04">
            <w:pPr>
              <w:suppressAutoHyphens/>
              <w:spacing w:after="0" w:line="360" w:lineRule="auto"/>
              <w:jc w:val="both"/>
              <w:rPr>
                <w:rFonts w:ascii="Times New Roman" w:hAnsi="Times New Roman"/>
                <w:b/>
                <w:bCs/>
                <w:i/>
                <w:iCs/>
                <w:sz w:val="20"/>
                <w:szCs w:val="20"/>
              </w:rPr>
            </w:pPr>
            <w:r w:rsidRPr="00D60A04">
              <w:rPr>
                <w:rFonts w:ascii="Times New Roman" w:hAnsi="Times New Roman"/>
                <w:b/>
                <w:bCs/>
                <w:i/>
                <w:iCs/>
                <w:sz w:val="20"/>
                <w:szCs w:val="20"/>
              </w:rPr>
              <w:t>7</w:t>
            </w:r>
          </w:p>
        </w:tc>
      </w:tr>
      <w:tr w:rsidR="00F0176B" w:rsidRPr="00D60A04" w:rsidTr="00D60A04">
        <w:tc>
          <w:tcPr>
            <w:tcW w:w="729" w:type="pct"/>
          </w:tcPr>
          <w:p w:rsidR="00F0176B" w:rsidRPr="00D60A04" w:rsidRDefault="00F0176B" w:rsidP="00D60A04">
            <w:pPr>
              <w:suppressAutoHyphens/>
              <w:spacing w:after="0" w:line="360" w:lineRule="auto"/>
              <w:jc w:val="both"/>
              <w:rPr>
                <w:rFonts w:ascii="Times New Roman" w:hAnsi="Times New Roman"/>
                <w:sz w:val="20"/>
                <w:szCs w:val="20"/>
              </w:rPr>
            </w:pPr>
            <w:r w:rsidRPr="00D60A04">
              <w:rPr>
                <w:rFonts w:ascii="Times New Roman" w:hAnsi="Times New Roman"/>
                <w:sz w:val="20"/>
                <w:szCs w:val="20"/>
              </w:rPr>
              <w:t>23.</w:t>
            </w:r>
          </w:p>
        </w:tc>
        <w:tc>
          <w:tcPr>
            <w:tcW w:w="2881" w:type="pct"/>
          </w:tcPr>
          <w:p w:rsidR="00F0176B" w:rsidRPr="00D60A04" w:rsidRDefault="00F0176B" w:rsidP="00D60A04">
            <w:pPr>
              <w:suppressAutoHyphens/>
              <w:spacing w:after="0" w:line="360" w:lineRule="auto"/>
              <w:jc w:val="both"/>
              <w:rPr>
                <w:rFonts w:ascii="Times New Roman" w:hAnsi="Times New Roman"/>
                <w:sz w:val="20"/>
                <w:szCs w:val="20"/>
              </w:rPr>
            </w:pPr>
            <w:r w:rsidRPr="00D60A04">
              <w:rPr>
                <w:rFonts w:ascii="Times New Roman" w:hAnsi="Times New Roman"/>
                <w:sz w:val="20"/>
                <w:szCs w:val="20"/>
              </w:rPr>
              <w:t>Фонарь</w:t>
            </w:r>
          </w:p>
        </w:tc>
        <w:tc>
          <w:tcPr>
            <w:tcW w:w="1391" w:type="pct"/>
          </w:tcPr>
          <w:p w:rsidR="00F0176B" w:rsidRPr="00D60A04" w:rsidRDefault="00F0176B" w:rsidP="00D60A04">
            <w:pPr>
              <w:suppressAutoHyphens/>
              <w:spacing w:after="0" w:line="360" w:lineRule="auto"/>
              <w:jc w:val="both"/>
              <w:rPr>
                <w:rFonts w:ascii="Times New Roman" w:hAnsi="Times New Roman"/>
                <w:b/>
                <w:bCs/>
                <w:i/>
                <w:iCs/>
                <w:sz w:val="20"/>
                <w:szCs w:val="20"/>
              </w:rPr>
            </w:pPr>
            <w:r w:rsidRPr="00D60A04">
              <w:rPr>
                <w:rFonts w:ascii="Times New Roman" w:hAnsi="Times New Roman"/>
                <w:b/>
                <w:bCs/>
                <w:i/>
                <w:iCs/>
                <w:sz w:val="20"/>
                <w:szCs w:val="20"/>
              </w:rPr>
              <w:t>12</w:t>
            </w:r>
          </w:p>
        </w:tc>
      </w:tr>
      <w:tr w:rsidR="00F0176B" w:rsidRPr="00D60A04" w:rsidTr="00D60A04">
        <w:tc>
          <w:tcPr>
            <w:tcW w:w="729" w:type="pct"/>
          </w:tcPr>
          <w:p w:rsidR="00F0176B" w:rsidRPr="00D60A04" w:rsidRDefault="00F0176B" w:rsidP="00D60A04">
            <w:pPr>
              <w:suppressAutoHyphens/>
              <w:spacing w:after="0" w:line="360" w:lineRule="auto"/>
              <w:jc w:val="both"/>
              <w:rPr>
                <w:rFonts w:ascii="Times New Roman" w:hAnsi="Times New Roman"/>
                <w:sz w:val="20"/>
                <w:szCs w:val="20"/>
              </w:rPr>
            </w:pPr>
            <w:r w:rsidRPr="00D60A04">
              <w:rPr>
                <w:rFonts w:ascii="Times New Roman" w:hAnsi="Times New Roman"/>
                <w:sz w:val="20"/>
                <w:szCs w:val="20"/>
              </w:rPr>
              <w:t>24.</w:t>
            </w:r>
          </w:p>
        </w:tc>
        <w:tc>
          <w:tcPr>
            <w:tcW w:w="2881" w:type="pct"/>
          </w:tcPr>
          <w:p w:rsidR="00F0176B" w:rsidRPr="00D60A04" w:rsidRDefault="00F0176B" w:rsidP="00D60A04">
            <w:pPr>
              <w:suppressAutoHyphens/>
              <w:spacing w:after="0" w:line="360" w:lineRule="auto"/>
              <w:jc w:val="both"/>
              <w:rPr>
                <w:rFonts w:ascii="Times New Roman" w:hAnsi="Times New Roman"/>
                <w:sz w:val="20"/>
                <w:szCs w:val="20"/>
              </w:rPr>
            </w:pPr>
            <w:r w:rsidRPr="00D60A04">
              <w:rPr>
                <w:rFonts w:ascii="Times New Roman" w:hAnsi="Times New Roman"/>
                <w:sz w:val="20"/>
                <w:szCs w:val="20"/>
              </w:rPr>
              <w:t>Рюкзак</w:t>
            </w:r>
          </w:p>
        </w:tc>
        <w:tc>
          <w:tcPr>
            <w:tcW w:w="1391" w:type="pct"/>
          </w:tcPr>
          <w:p w:rsidR="00F0176B" w:rsidRPr="00D60A04" w:rsidRDefault="00F0176B" w:rsidP="00D60A04">
            <w:pPr>
              <w:suppressAutoHyphens/>
              <w:spacing w:after="0" w:line="360" w:lineRule="auto"/>
              <w:jc w:val="both"/>
              <w:rPr>
                <w:rFonts w:ascii="Times New Roman" w:hAnsi="Times New Roman"/>
                <w:b/>
                <w:bCs/>
                <w:i/>
                <w:iCs/>
                <w:sz w:val="20"/>
                <w:szCs w:val="20"/>
              </w:rPr>
            </w:pPr>
            <w:r w:rsidRPr="00D60A04">
              <w:rPr>
                <w:rFonts w:ascii="Times New Roman" w:hAnsi="Times New Roman"/>
                <w:b/>
                <w:bCs/>
                <w:i/>
                <w:iCs/>
                <w:sz w:val="20"/>
                <w:szCs w:val="20"/>
              </w:rPr>
              <w:t>11</w:t>
            </w:r>
          </w:p>
        </w:tc>
      </w:tr>
      <w:tr w:rsidR="00F0176B" w:rsidRPr="00D60A04" w:rsidTr="00D60A04">
        <w:tc>
          <w:tcPr>
            <w:tcW w:w="729" w:type="pct"/>
          </w:tcPr>
          <w:p w:rsidR="00F0176B" w:rsidRPr="00D60A04" w:rsidRDefault="00F0176B" w:rsidP="00D60A04">
            <w:pPr>
              <w:suppressAutoHyphens/>
              <w:spacing w:after="0" w:line="360" w:lineRule="auto"/>
              <w:jc w:val="both"/>
              <w:rPr>
                <w:rFonts w:ascii="Times New Roman" w:hAnsi="Times New Roman"/>
                <w:sz w:val="20"/>
                <w:szCs w:val="20"/>
              </w:rPr>
            </w:pPr>
            <w:r w:rsidRPr="00D60A04">
              <w:rPr>
                <w:rFonts w:ascii="Times New Roman" w:hAnsi="Times New Roman"/>
                <w:sz w:val="20"/>
                <w:szCs w:val="20"/>
              </w:rPr>
              <w:t>25.</w:t>
            </w:r>
          </w:p>
        </w:tc>
        <w:tc>
          <w:tcPr>
            <w:tcW w:w="2881" w:type="pct"/>
          </w:tcPr>
          <w:p w:rsidR="00F0176B" w:rsidRPr="00D60A04" w:rsidRDefault="00F0176B" w:rsidP="00D60A04">
            <w:pPr>
              <w:suppressAutoHyphens/>
              <w:spacing w:after="0" w:line="360" w:lineRule="auto"/>
              <w:jc w:val="both"/>
              <w:rPr>
                <w:rFonts w:ascii="Times New Roman" w:hAnsi="Times New Roman"/>
                <w:sz w:val="20"/>
                <w:szCs w:val="20"/>
              </w:rPr>
            </w:pPr>
            <w:r w:rsidRPr="00D60A04">
              <w:rPr>
                <w:rFonts w:ascii="Times New Roman" w:hAnsi="Times New Roman"/>
                <w:sz w:val="20"/>
                <w:szCs w:val="20"/>
              </w:rPr>
              <w:t>Комплект постельной принадлежности</w:t>
            </w:r>
          </w:p>
        </w:tc>
        <w:tc>
          <w:tcPr>
            <w:tcW w:w="1391" w:type="pct"/>
          </w:tcPr>
          <w:p w:rsidR="00F0176B" w:rsidRPr="00D60A04" w:rsidRDefault="00F0176B" w:rsidP="00D60A04">
            <w:pPr>
              <w:suppressAutoHyphens/>
              <w:spacing w:after="0" w:line="360" w:lineRule="auto"/>
              <w:jc w:val="both"/>
              <w:rPr>
                <w:rFonts w:ascii="Times New Roman" w:hAnsi="Times New Roman"/>
                <w:b/>
                <w:bCs/>
                <w:i/>
                <w:iCs/>
                <w:sz w:val="20"/>
                <w:szCs w:val="20"/>
              </w:rPr>
            </w:pPr>
            <w:r w:rsidRPr="00D60A04">
              <w:rPr>
                <w:rFonts w:ascii="Times New Roman" w:hAnsi="Times New Roman"/>
                <w:b/>
                <w:bCs/>
                <w:i/>
                <w:iCs/>
                <w:sz w:val="20"/>
                <w:szCs w:val="20"/>
              </w:rPr>
              <w:t>20</w:t>
            </w:r>
          </w:p>
        </w:tc>
      </w:tr>
      <w:tr w:rsidR="00F0176B" w:rsidRPr="00D60A04" w:rsidTr="00D60A04">
        <w:tc>
          <w:tcPr>
            <w:tcW w:w="729" w:type="pct"/>
          </w:tcPr>
          <w:p w:rsidR="00F0176B" w:rsidRPr="00D60A04" w:rsidRDefault="00F0176B" w:rsidP="00D60A04">
            <w:pPr>
              <w:suppressAutoHyphens/>
              <w:spacing w:after="0" w:line="360" w:lineRule="auto"/>
              <w:jc w:val="both"/>
              <w:rPr>
                <w:rFonts w:ascii="Times New Roman" w:hAnsi="Times New Roman"/>
                <w:sz w:val="20"/>
                <w:szCs w:val="20"/>
              </w:rPr>
            </w:pPr>
            <w:r w:rsidRPr="00D60A04">
              <w:rPr>
                <w:rFonts w:ascii="Times New Roman" w:hAnsi="Times New Roman"/>
                <w:sz w:val="20"/>
                <w:szCs w:val="20"/>
              </w:rPr>
              <w:t>26.</w:t>
            </w:r>
          </w:p>
        </w:tc>
        <w:tc>
          <w:tcPr>
            <w:tcW w:w="2881" w:type="pct"/>
          </w:tcPr>
          <w:p w:rsidR="00F0176B" w:rsidRPr="00D60A04" w:rsidRDefault="00F0176B" w:rsidP="00D60A04">
            <w:pPr>
              <w:suppressAutoHyphens/>
              <w:spacing w:after="0" w:line="360" w:lineRule="auto"/>
              <w:jc w:val="both"/>
              <w:rPr>
                <w:rFonts w:ascii="Times New Roman" w:hAnsi="Times New Roman"/>
                <w:sz w:val="20"/>
                <w:szCs w:val="20"/>
              </w:rPr>
            </w:pPr>
            <w:r w:rsidRPr="00D60A04">
              <w:rPr>
                <w:rFonts w:ascii="Times New Roman" w:hAnsi="Times New Roman"/>
                <w:sz w:val="20"/>
                <w:szCs w:val="20"/>
              </w:rPr>
              <w:t>Аптечка полевая</w:t>
            </w:r>
          </w:p>
        </w:tc>
        <w:tc>
          <w:tcPr>
            <w:tcW w:w="1391" w:type="pct"/>
          </w:tcPr>
          <w:p w:rsidR="00F0176B" w:rsidRPr="00D60A04" w:rsidRDefault="00F0176B" w:rsidP="00D60A04">
            <w:pPr>
              <w:suppressAutoHyphens/>
              <w:spacing w:after="0" w:line="360" w:lineRule="auto"/>
              <w:jc w:val="both"/>
              <w:rPr>
                <w:rFonts w:ascii="Times New Roman" w:hAnsi="Times New Roman"/>
                <w:b/>
                <w:bCs/>
                <w:i/>
                <w:iCs/>
                <w:sz w:val="20"/>
                <w:szCs w:val="20"/>
              </w:rPr>
            </w:pPr>
            <w:r w:rsidRPr="00D60A04">
              <w:rPr>
                <w:rFonts w:ascii="Times New Roman" w:hAnsi="Times New Roman"/>
                <w:b/>
                <w:bCs/>
                <w:i/>
                <w:iCs/>
                <w:sz w:val="20"/>
                <w:szCs w:val="20"/>
              </w:rPr>
              <w:t>4</w:t>
            </w:r>
          </w:p>
        </w:tc>
      </w:tr>
      <w:tr w:rsidR="00F0176B" w:rsidRPr="00D60A04" w:rsidTr="00D60A04">
        <w:tc>
          <w:tcPr>
            <w:tcW w:w="729" w:type="pct"/>
          </w:tcPr>
          <w:p w:rsidR="00F0176B" w:rsidRPr="00D60A04" w:rsidRDefault="00F0176B" w:rsidP="00D60A04">
            <w:pPr>
              <w:suppressAutoHyphens/>
              <w:spacing w:after="0" w:line="360" w:lineRule="auto"/>
              <w:jc w:val="both"/>
              <w:rPr>
                <w:rFonts w:ascii="Times New Roman" w:hAnsi="Times New Roman"/>
                <w:sz w:val="20"/>
                <w:szCs w:val="20"/>
              </w:rPr>
            </w:pPr>
            <w:r w:rsidRPr="00D60A04">
              <w:rPr>
                <w:rFonts w:ascii="Times New Roman" w:hAnsi="Times New Roman"/>
                <w:sz w:val="20"/>
                <w:szCs w:val="20"/>
              </w:rPr>
              <w:t>27.</w:t>
            </w:r>
          </w:p>
        </w:tc>
        <w:tc>
          <w:tcPr>
            <w:tcW w:w="2881" w:type="pct"/>
          </w:tcPr>
          <w:p w:rsidR="00F0176B" w:rsidRPr="00D60A04" w:rsidRDefault="00F0176B" w:rsidP="00D60A04">
            <w:pPr>
              <w:suppressAutoHyphens/>
              <w:spacing w:after="0" w:line="360" w:lineRule="auto"/>
              <w:jc w:val="both"/>
              <w:rPr>
                <w:rFonts w:ascii="Times New Roman" w:hAnsi="Times New Roman"/>
                <w:sz w:val="20"/>
                <w:szCs w:val="20"/>
              </w:rPr>
            </w:pPr>
            <w:r w:rsidRPr="00D60A04">
              <w:rPr>
                <w:rFonts w:ascii="Times New Roman" w:hAnsi="Times New Roman"/>
                <w:sz w:val="20"/>
                <w:szCs w:val="20"/>
              </w:rPr>
              <w:t>Мешочки для образцов</w:t>
            </w:r>
          </w:p>
        </w:tc>
        <w:tc>
          <w:tcPr>
            <w:tcW w:w="1391" w:type="pct"/>
          </w:tcPr>
          <w:p w:rsidR="00F0176B" w:rsidRPr="00D60A04" w:rsidRDefault="00F0176B" w:rsidP="00D60A04">
            <w:pPr>
              <w:suppressAutoHyphens/>
              <w:spacing w:after="0" w:line="360" w:lineRule="auto"/>
              <w:jc w:val="both"/>
              <w:rPr>
                <w:rFonts w:ascii="Times New Roman" w:hAnsi="Times New Roman"/>
                <w:b/>
                <w:bCs/>
                <w:i/>
                <w:iCs/>
                <w:sz w:val="20"/>
                <w:szCs w:val="20"/>
              </w:rPr>
            </w:pPr>
            <w:r w:rsidRPr="00D60A04">
              <w:rPr>
                <w:rFonts w:ascii="Times New Roman" w:hAnsi="Times New Roman"/>
                <w:b/>
                <w:bCs/>
                <w:i/>
                <w:iCs/>
                <w:sz w:val="20"/>
                <w:szCs w:val="20"/>
              </w:rPr>
              <w:t>4900</w:t>
            </w:r>
          </w:p>
        </w:tc>
      </w:tr>
      <w:tr w:rsidR="00F0176B" w:rsidRPr="00D60A04" w:rsidTr="00D60A04">
        <w:tc>
          <w:tcPr>
            <w:tcW w:w="729" w:type="pct"/>
          </w:tcPr>
          <w:p w:rsidR="00F0176B" w:rsidRPr="00D60A04" w:rsidRDefault="00F0176B" w:rsidP="00D60A04">
            <w:pPr>
              <w:suppressAutoHyphens/>
              <w:spacing w:after="0" w:line="360" w:lineRule="auto"/>
              <w:jc w:val="both"/>
              <w:rPr>
                <w:rFonts w:ascii="Times New Roman" w:hAnsi="Times New Roman"/>
                <w:sz w:val="20"/>
                <w:szCs w:val="20"/>
              </w:rPr>
            </w:pPr>
            <w:r w:rsidRPr="00D60A04">
              <w:rPr>
                <w:rFonts w:ascii="Times New Roman" w:hAnsi="Times New Roman"/>
                <w:sz w:val="20"/>
                <w:szCs w:val="20"/>
              </w:rPr>
              <w:t>28.</w:t>
            </w:r>
          </w:p>
        </w:tc>
        <w:tc>
          <w:tcPr>
            <w:tcW w:w="2881" w:type="pct"/>
          </w:tcPr>
          <w:p w:rsidR="00F0176B" w:rsidRPr="00D60A04" w:rsidRDefault="00F0176B" w:rsidP="00D60A04">
            <w:pPr>
              <w:pStyle w:val="33"/>
              <w:suppressAutoHyphens/>
              <w:spacing w:line="360" w:lineRule="auto"/>
              <w:jc w:val="both"/>
              <w:rPr>
                <w:b w:val="0"/>
                <w:bCs w:val="0"/>
                <w:i w:val="0"/>
                <w:iCs w:val="0"/>
                <w:sz w:val="20"/>
              </w:rPr>
            </w:pPr>
            <w:r w:rsidRPr="00D60A04">
              <w:rPr>
                <w:b w:val="0"/>
                <w:bCs w:val="0"/>
                <w:i w:val="0"/>
                <w:iCs w:val="0"/>
                <w:sz w:val="20"/>
              </w:rPr>
              <w:t>Мешок спальный</w:t>
            </w:r>
          </w:p>
        </w:tc>
        <w:tc>
          <w:tcPr>
            <w:tcW w:w="1391" w:type="pct"/>
          </w:tcPr>
          <w:p w:rsidR="00F0176B" w:rsidRPr="00D60A04" w:rsidRDefault="00F0176B" w:rsidP="00D60A04">
            <w:pPr>
              <w:suppressAutoHyphens/>
              <w:spacing w:after="0" w:line="360" w:lineRule="auto"/>
              <w:jc w:val="both"/>
              <w:rPr>
                <w:rFonts w:ascii="Times New Roman" w:hAnsi="Times New Roman"/>
                <w:b/>
                <w:bCs/>
                <w:i/>
                <w:iCs/>
                <w:sz w:val="20"/>
                <w:szCs w:val="20"/>
              </w:rPr>
            </w:pPr>
            <w:r w:rsidRPr="00D60A04">
              <w:rPr>
                <w:rFonts w:ascii="Times New Roman" w:hAnsi="Times New Roman"/>
                <w:b/>
                <w:bCs/>
                <w:i/>
                <w:iCs/>
                <w:sz w:val="20"/>
                <w:szCs w:val="20"/>
              </w:rPr>
              <w:t>12</w:t>
            </w:r>
          </w:p>
        </w:tc>
      </w:tr>
      <w:tr w:rsidR="00F0176B" w:rsidRPr="00D60A04" w:rsidTr="00D60A04">
        <w:tc>
          <w:tcPr>
            <w:tcW w:w="729" w:type="pct"/>
          </w:tcPr>
          <w:p w:rsidR="00F0176B" w:rsidRPr="00D60A04" w:rsidRDefault="00F0176B" w:rsidP="00D60A04">
            <w:pPr>
              <w:suppressAutoHyphens/>
              <w:spacing w:after="0" w:line="360" w:lineRule="auto"/>
              <w:jc w:val="both"/>
              <w:rPr>
                <w:rFonts w:ascii="Times New Roman" w:hAnsi="Times New Roman"/>
                <w:sz w:val="20"/>
                <w:szCs w:val="20"/>
              </w:rPr>
            </w:pPr>
            <w:r w:rsidRPr="00D60A04">
              <w:rPr>
                <w:rFonts w:ascii="Times New Roman" w:hAnsi="Times New Roman"/>
                <w:sz w:val="20"/>
                <w:szCs w:val="20"/>
              </w:rPr>
              <w:t>29.</w:t>
            </w:r>
          </w:p>
        </w:tc>
        <w:tc>
          <w:tcPr>
            <w:tcW w:w="2881" w:type="pct"/>
          </w:tcPr>
          <w:p w:rsidR="00F0176B" w:rsidRPr="00D60A04" w:rsidRDefault="00F0176B" w:rsidP="00D60A04">
            <w:pPr>
              <w:suppressAutoHyphens/>
              <w:spacing w:after="0" w:line="360" w:lineRule="auto"/>
              <w:jc w:val="both"/>
              <w:rPr>
                <w:rFonts w:ascii="Times New Roman" w:hAnsi="Times New Roman"/>
                <w:sz w:val="20"/>
                <w:szCs w:val="20"/>
              </w:rPr>
            </w:pPr>
            <w:r w:rsidRPr="00D60A04">
              <w:rPr>
                <w:rFonts w:ascii="Times New Roman" w:hAnsi="Times New Roman"/>
                <w:sz w:val="20"/>
                <w:szCs w:val="20"/>
              </w:rPr>
              <w:t>Плащ брезентовый</w:t>
            </w:r>
          </w:p>
        </w:tc>
        <w:tc>
          <w:tcPr>
            <w:tcW w:w="1391" w:type="pct"/>
          </w:tcPr>
          <w:p w:rsidR="00F0176B" w:rsidRPr="00D60A04" w:rsidRDefault="00F0176B" w:rsidP="00D60A04">
            <w:pPr>
              <w:suppressAutoHyphens/>
              <w:spacing w:after="0" w:line="360" w:lineRule="auto"/>
              <w:jc w:val="both"/>
              <w:rPr>
                <w:rFonts w:ascii="Times New Roman" w:hAnsi="Times New Roman"/>
                <w:b/>
                <w:bCs/>
                <w:i/>
                <w:iCs/>
                <w:sz w:val="20"/>
                <w:szCs w:val="20"/>
              </w:rPr>
            </w:pPr>
            <w:r w:rsidRPr="00D60A04">
              <w:rPr>
                <w:rFonts w:ascii="Times New Roman" w:hAnsi="Times New Roman"/>
                <w:b/>
                <w:bCs/>
                <w:i/>
                <w:iCs/>
                <w:sz w:val="20"/>
                <w:szCs w:val="20"/>
              </w:rPr>
              <w:t>12</w:t>
            </w:r>
          </w:p>
        </w:tc>
      </w:tr>
      <w:tr w:rsidR="00F0176B" w:rsidRPr="00D60A04" w:rsidTr="00D60A04">
        <w:tc>
          <w:tcPr>
            <w:tcW w:w="729" w:type="pct"/>
          </w:tcPr>
          <w:p w:rsidR="00F0176B" w:rsidRPr="00D60A04" w:rsidRDefault="00F0176B" w:rsidP="00D60A04">
            <w:pPr>
              <w:suppressAutoHyphens/>
              <w:spacing w:after="0" w:line="360" w:lineRule="auto"/>
              <w:jc w:val="both"/>
              <w:rPr>
                <w:rFonts w:ascii="Times New Roman" w:hAnsi="Times New Roman"/>
                <w:sz w:val="20"/>
                <w:szCs w:val="20"/>
              </w:rPr>
            </w:pPr>
            <w:r w:rsidRPr="00D60A04">
              <w:rPr>
                <w:rFonts w:ascii="Times New Roman" w:hAnsi="Times New Roman"/>
                <w:sz w:val="20"/>
                <w:szCs w:val="20"/>
              </w:rPr>
              <w:t>30.</w:t>
            </w:r>
          </w:p>
        </w:tc>
        <w:tc>
          <w:tcPr>
            <w:tcW w:w="2881" w:type="pct"/>
          </w:tcPr>
          <w:p w:rsidR="00F0176B" w:rsidRPr="00D60A04" w:rsidRDefault="00F0176B" w:rsidP="00D60A04">
            <w:pPr>
              <w:suppressAutoHyphens/>
              <w:spacing w:after="0" w:line="360" w:lineRule="auto"/>
              <w:jc w:val="both"/>
              <w:rPr>
                <w:rFonts w:ascii="Times New Roman" w:hAnsi="Times New Roman"/>
                <w:sz w:val="20"/>
                <w:szCs w:val="20"/>
              </w:rPr>
            </w:pPr>
            <w:r w:rsidRPr="00D60A04">
              <w:rPr>
                <w:rFonts w:ascii="Times New Roman" w:hAnsi="Times New Roman"/>
                <w:sz w:val="20"/>
                <w:szCs w:val="20"/>
              </w:rPr>
              <w:t>Полотенце</w:t>
            </w:r>
          </w:p>
        </w:tc>
        <w:tc>
          <w:tcPr>
            <w:tcW w:w="1391" w:type="pct"/>
          </w:tcPr>
          <w:p w:rsidR="00F0176B" w:rsidRPr="00D60A04" w:rsidRDefault="00F0176B" w:rsidP="00D60A04">
            <w:pPr>
              <w:suppressAutoHyphens/>
              <w:spacing w:after="0" w:line="360" w:lineRule="auto"/>
              <w:jc w:val="both"/>
              <w:rPr>
                <w:rFonts w:ascii="Times New Roman" w:hAnsi="Times New Roman"/>
                <w:b/>
                <w:bCs/>
                <w:i/>
                <w:iCs/>
                <w:sz w:val="20"/>
                <w:szCs w:val="20"/>
              </w:rPr>
            </w:pPr>
            <w:r w:rsidRPr="00D60A04">
              <w:rPr>
                <w:rFonts w:ascii="Times New Roman" w:hAnsi="Times New Roman"/>
                <w:b/>
                <w:bCs/>
                <w:i/>
                <w:iCs/>
                <w:sz w:val="20"/>
                <w:szCs w:val="20"/>
              </w:rPr>
              <w:t>20</w:t>
            </w:r>
          </w:p>
        </w:tc>
      </w:tr>
      <w:tr w:rsidR="00F0176B" w:rsidRPr="00D60A04" w:rsidTr="00D60A04">
        <w:tc>
          <w:tcPr>
            <w:tcW w:w="729" w:type="pct"/>
          </w:tcPr>
          <w:p w:rsidR="00F0176B" w:rsidRPr="00D60A04" w:rsidRDefault="00F0176B" w:rsidP="00D60A04">
            <w:pPr>
              <w:suppressAutoHyphens/>
              <w:spacing w:after="0" w:line="360" w:lineRule="auto"/>
              <w:jc w:val="both"/>
              <w:rPr>
                <w:rFonts w:ascii="Times New Roman" w:hAnsi="Times New Roman"/>
                <w:sz w:val="20"/>
                <w:szCs w:val="20"/>
              </w:rPr>
            </w:pPr>
            <w:r w:rsidRPr="00D60A04">
              <w:rPr>
                <w:rFonts w:ascii="Times New Roman" w:hAnsi="Times New Roman"/>
                <w:sz w:val="20"/>
                <w:szCs w:val="20"/>
              </w:rPr>
              <w:t>31.</w:t>
            </w:r>
          </w:p>
        </w:tc>
        <w:tc>
          <w:tcPr>
            <w:tcW w:w="2881" w:type="pct"/>
          </w:tcPr>
          <w:p w:rsidR="00F0176B" w:rsidRPr="00D60A04" w:rsidRDefault="00F0176B" w:rsidP="00D60A04">
            <w:pPr>
              <w:pStyle w:val="33"/>
              <w:suppressAutoHyphens/>
              <w:spacing w:line="360" w:lineRule="auto"/>
              <w:jc w:val="both"/>
              <w:rPr>
                <w:b w:val="0"/>
                <w:bCs w:val="0"/>
                <w:i w:val="0"/>
                <w:iCs w:val="0"/>
                <w:sz w:val="20"/>
              </w:rPr>
            </w:pPr>
            <w:r w:rsidRPr="00D60A04">
              <w:rPr>
                <w:b w:val="0"/>
                <w:bCs w:val="0"/>
                <w:i w:val="0"/>
                <w:iCs w:val="0"/>
                <w:sz w:val="20"/>
              </w:rPr>
              <w:t>Нож перочинный</w:t>
            </w:r>
          </w:p>
        </w:tc>
        <w:tc>
          <w:tcPr>
            <w:tcW w:w="1391" w:type="pct"/>
          </w:tcPr>
          <w:p w:rsidR="00F0176B" w:rsidRPr="00D60A04" w:rsidRDefault="00F0176B" w:rsidP="00D60A04">
            <w:pPr>
              <w:suppressAutoHyphens/>
              <w:spacing w:after="0" w:line="360" w:lineRule="auto"/>
              <w:jc w:val="both"/>
              <w:rPr>
                <w:rFonts w:ascii="Times New Roman" w:hAnsi="Times New Roman"/>
                <w:b/>
                <w:bCs/>
                <w:i/>
                <w:iCs/>
                <w:sz w:val="20"/>
                <w:szCs w:val="20"/>
              </w:rPr>
            </w:pPr>
            <w:r w:rsidRPr="00D60A04">
              <w:rPr>
                <w:rFonts w:ascii="Times New Roman" w:hAnsi="Times New Roman"/>
                <w:b/>
                <w:bCs/>
                <w:i/>
                <w:iCs/>
                <w:sz w:val="20"/>
                <w:szCs w:val="20"/>
              </w:rPr>
              <w:t>12</w:t>
            </w:r>
          </w:p>
        </w:tc>
      </w:tr>
      <w:tr w:rsidR="00F0176B" w:rsidRPr="00D60A04" w:rsidTr="00D60A04">
        <w:tc>
          <w:tcPr>
            <w:tcW w:w="729" w:type="pct"/>
          </w:tcPr>
          <w:p w:rsidR="00F0176B" w:rsidRPr="00D60A04" w:rsidRDefault="00F0176B" w:rsidP="00D60A04">
            <w:pPr>
              <w:suppressAutoHyphens/>
              <w:spacing w:after="0" w:line="360" w:lineRule="auto"/>
              <w:jc w:val="both"/>
              <w:rPr>
                <w:rFonts w:ascii="Times New Roman" w:hAnsi="Times New Roman"/>
                <w:sz w:val="20"/>
                <w:szCs w:val="20"/>
              </w:rPr>
            </w:pPr>
            <w:r w:rsidRPr="00D60A04">
              <w:rPr>
                <w:rFonts w:ascii="Times New Roman" w:hAnsi="Times New Roman"/>
                <w:sz w:val="20"/>
                <w:szCs w:val="20"/>
              </w:rPr>
              <w:t>32.</w:t>
            </w:r>
          </w:p>
        </w:tc>
        <w:tc>
          <w:tcPr>
            <w:tcW w:w="2881" w:type="pct"/>
          </w:tcPr>
          <w:p w:rsidR="00F0176B" w:rsidRPr="00D60A04" w:rsidRDefault="00F0176B" w:rsidP="00D60A04">
            <w:pPr>
              <w:pStyle w:val="33"/>
              <w:suppressAutoHyphens/>
              <w:spacing w:line="360" w:lineRule="auto"/>
              <w:jc w:val="both"/>
              <w:rPr>
                <w:b w:val="0"/>
                <w:bCs w:val="0"/>
                <w:i w:val="0"/>
                <w:iCs w:val="0"/>
                <w:sz w:val="20"/>
              </w:rPr>
            </w:pPr>
            <w:r w:rsidRPr="00D60A04">
              <w:rPr>
                <w:b w:val="0"/>
                <w:bCs w:val="0"/>
                <w:i w:val="0"/>
                <w:iCs w:val="0"/>
                <w:sz w:val="20"/>
              </w:rPr>
              <w:t>Примус</w:t>
            </w:r>
          </w:p>
        </w:tc>
        <w:tc>
          <w:tcPr>
            <w:tcW w:w="1391" w:type="pct"/>
          </w:tcPr>
          <w:p w:rsidR="00F0176B" w:rsidRPr="00D60A04" w:rsidRDefault="00F0176B" w:rsidP="00D60A04">
            <w:pPr>
              <w:suppressAutoHyphens/>
              <w:spacing w:after="0" w:line="360" w:lineRule="auto"/>
              <w:jc w:val="both"/>
              <w:rPr>
                <w:rFonts w:ascii="Times New Roman" w:hAnsi="Times New Roman"/>
                <w:b/>
                <w:bCs/>
                <w:i/>
                <w:iCs/>
                <w:sz w:val="20"/>
                <w:szCs w:val="20"/>
              </w:rPr>
            </w:pPr>
            <w:r w:rsidRPr="00D60A04">
              <w:rPr>
                <w:rFonts w:ascii="Times New Roman" w:hAnsi="Times New Roman"/>
                <w:b/>
                <w:bCs/>
                <w:i/>
                <w:iCs/>
                <w:sz w:val="20"/>
                <w:szCs w:val="20"/>
              </w:rPr>
              <w:t>4</w:t>
            </w:r>
          </w:p>
        </w:tc>
      </w:tr>
      <w:tr w:rsidR="00F0176B" w:rsidRPr="00D60A04" w:rsidTr="00D60A04">
        <w:trPr>
          <w:cantSplit/>
          <w:trHeight w:val="50"/>
        </w:trPr>
        <w:tc>
          <w:tcPr>
            <w:tcW w:w="729" w:type="pct"/>
          </w:tcPr>
          <w:p w:rsidR="00F0176B" w:rsidRPr="00D60A04" w:rsidRDefault="00F0176B" w:rsidP="00D60A04">
            <w:pPr>
              <w:suppressAutoHyphens/>
              <w:spacing w:after="0" w:line="360" w:lineRule="auto"/>
              <w:jc w:val="both"/>
              <w:rPr>
                <w:rFonts w:ascii="Times New Roman" w:hAnsi="Times New Roman"/>
                <w:sz w:val="20"/>
                <w:szCs w:val="20"/>
              </w:rPr>
            </w:pPr>
            <w:r w:rsidRPr="00D60A04">
              <w:rPr>
                <w:rFonts w:ascii="Times New Roman" w:hAnsi="Times New Roman"/>
                <w:sz w:val="20"/>
                <w:szCs w:val="20"/>
              </w:rPr>
              <w:t>33.</w:t>
            </w:r>
          </w:p>
        </w:tc>
        <w:tc>
          <w:tcPr>
            <w:tcW w:w="2881" w:type="pct"/>
          </w:tcPr>
          <w:p w:rsidR="00F0176B" w:rsidRPr="00D60A04" w:rsidRDefault="00F0176B" w:rsidP="00D60A04">
            <w:pPr>
              <w:pStyle w:val="33"/>
              <w:suppressAutoHyphens/>
              <w:spacing w:line="360" w:lineRule="auto"/>
              <w:jc w:val="both"/>
              <w:rPr>
                <w:b w:val="0"/>
                <w:bCs w:val="0"/>
                <w:i w:val="0"/>
                <w:iCs w:val="0"/>
                <w:sz w:val="20"/>
              </w:rPr>
            </w:pPr>
            <w:r w:rsidRPr="00D60A04">
              <w:rPr>
                <w:b w:val="0"/>
                <w:bCs w:val="0"/>
                <w:i w:val="0"/>
                <w:iCs w:val="0"/>
                <w:sz w:val="20"/>
              </w:rPr>
              <w:t>Чайник</w:t>
            </w:r>
          </w:p>
        </w:tc>
        <w:tc>
          <w:tcPr>
            <w:tcW w:w="1391" w:type="pct"/>
          </w:tcPr>
          <w:p w:rsidR="00F0176B" w:rsidRPr="00D60A04" w:rsidRDefault="00F0176B" w:rsidP="00D60A04">
            <w:pPr>
              <w:suppressAutoHyphens/>
              <w:spacing w:after="0" w:line="360" w:lineRule="auto"/>
              <w:jc w:val="both"/>
              <w:rPr>
                <w:rFonts w:ascii="Times New Roman" w:hAnsi="Times New Roman"/>
                <w:b/>
                <w:bCs/>
                <w:i/>
                <w:iCs/>
                <w:sz w:val="20"/>
                <w:szCs w:val="20"/>
              </w:rPr>
            </w:pPr>
            <w:r w:rsidRPr="00D60A04">
              <w:rPr>
                <w:rFonts w:ascii="Times New Roman" w:hAnsi="Times New Roman"/>
                <w:b/>
                <w:bCs/>
                <w:i/>
                <w:iCs/>
                <w:sz w:val="20"/>
                <w:szCs w:val="20"/>
              </w:rPr>
              <w:t>3</w:t>
            </w:r>
          </w:p>
        </w:tc>
      </w:tr>
      <w:tr w:rsidR="00F0176B" w:rsidRPr="00D60A04" w:rsidTr="00D60A04">
        <w:trPr>
          <w:cantSplit/>
          <w:trHeight w:val="45"/>
        </w:trPr>
        <w:tc>
          <w:tcPr>
            <w:tcW w:w="729" w:type="pct"/>
          </w:tcPr>
          <w:p w:rsidR="00F0176B" w:rsidRPr="00D60A04" w:rsidRDefault="00F0176B" w:rsidP="00D60A04">
            <w:pPr>
              <w:suppressAutoHyphens/>
              <w:spacing w:after="0" w:line="360" w:lineRule="auto"/>
              <w:jc w:val="both"/>
              <w:rPr>
                <w:rFonts w:ascii="Times New Roman" w:hAnsi="Times New Roman"/>
                <w:sz w:val="20"/>
                <w:szCs w:val="20"/>
              </w:rPr>
            </w:pPr>
            <w:r w:rsidRPr="00D60A04">
              <w:rPr>
                <w:rFonts w:ascii="Times New Roman" w:hAnsi="Times New Roman"/>
                <w:sz w:val="20"/>
                <w:szCs w:val="20"/>
              </w:rPr>
              <w:t>34.</w:t>
            </w:r>
          </w:p>
        </w:tc>
        <w:tc>
          <w:tcPr>
            <w:tcW w:w="2881" w:type="pct"/>
          </w:tcPr>
          <w:p w:rsidR="00F0176B" w:rsidRPr="00D60A04" w:rsidRDefault="00F0176B" w:rsidP="00D60A04">
            <w:pPr>
              <w:pStyle w:val="33"/>
              <w:suppressAutoHyphens/>
              <w:spacing w:line="360" w:lineRule="auto"/>
              <w:jc w:val="both"/>
              <w:rPr>
                <w:b w:val="0"/>
                <w:bCs w:val="0"/>
                <w:i w:val="0"/>
                <w:iCs w:val="0"/>
                <w:sz w:val="20"/>
              </w:rPr>
            </w:pPr>
            <w:r w:rsidRPr="00D60A04">
              <w:rPr>
                <w:b w:val="0"/>
                <w:bCs w:val="0"/>
                <w:i w:val="0"/>
                <w:iCs w:val="0"/>
                <w:sz w:val="20"/>
              </w:rPr>
              <w:t>Кастрюля</w:t>
            </w:r>
          </w:p>
        </w:tc>
        <w:tc>
          <w:tcPr>
            <w:tcW w:w="1391" w:type="pct"/>
          </w:tcPr>
          <w:p w:rsidR="00F0176B" w:rsidRPr="00D60A04" w:rsidRDefault="00F0176B" w:rsidP="00D60A04">
            <w:pPr>
              <w:suppressAutoHyphens/>
              <w:spacing w:after="0" w:line="360" w:lineRule="auto"/>
              <w:jc w:val="both"/>
              <w:rPr>
                <w:rFonts w:ascii="Times New Roman" w:hAnsi="Times New Roman"/>
                <w:b/>
                <w:bCs/>
                <w:i/>
                <w:iCs/>
                <w:sz w:val="20"/>
                <w:szCs w:val="20"/>
              </w:rPr>
            </w:pPr>
            <w:r w:rsidRPr="00D60A04">
              <w:rPr>
                <w:rFonts w:ascii="Times New Roman" w:hAnsi="Times New Roman"/>
                <w:b/>
                <w:bCs/>
                <w:i/>
                <w:iCs/>
                <w:sz w:val="20"/>
                <w:szCs w:val="20"/>
              </w:rPr>
              <w:t>4</w:t>
            </w:r>
          </w:p>
        </w:tc>
      </w:tr>
      <w:tr w:rsidR="00F0176B" w:rsidRPr="00D60A04" w:rsidTr="00D60A04">
        <w:trPr>
          <w:cantSplit/>
          <w:trHeight w:val="45"/>
        </w:trPr>
        <w:tc>
          <w:tcPr>
            <w:tcW w:w="729" w:type="pct"/>
          </w:tcPr>
          <w:p w:rsidR="00F0176B" w:rsidRPr="00D60A04" w:rsidRDefault="00F0176B" w:rsidP="00D60A04">
            <w:pPr>
              <w:suppressAutoHyphens/>
              <w:spacing w:after="0" w:line="360" w:lineRule="auto"/>
              <w:jc w:val="both"/>
              <w:rPr>
                <w:rFonts w:ascii="Times New Roman" w:hAnsi="Times New Roman"/>
                <w:sz w:val="20"/>
                <w:szCs w:val="20"/>
              </w:rPr>
            </w:pPr>
            <w:r w:rsidRPr="00D60A04">
              <w:rPr>
                <w:rFonts w:ascii="Times New Roman" w:hAnsi="Times New Roman"/>
                <w:sz w:val="20"/>
                <w:szCs w:val="20"/>
              </w:rPr>
              <w:t>35.</w:t>
            </w:r>
          </w:p>
        </w:tc>
        <w:tc>
          <w:tcPr>
            <w:tcW w:w="2881" w:type="pct"/>
          </w:tcPr>
          <w:p w:rsidR="00F0176B" w:rsidRPr="00D60A04" w:rsidRDefault="00F0176B" w:rsidP="00D60A04">
            <w:pPr>
              <w:pStyle w:val="33"/>
              <w:suppressAutoHyphens/>
              <w:spacing w:line="360" w:lineRule="auto"/>
              <w:jc w:val="both"/>
              <w:rPr>
                <w:b w:val="0"/>
                <w:bCs w:val="0"/>
                <w:i w:val="0"/>
                <w:iCs w:val="0"/>
                <w:sz w:val="20"/>
              </w:rPr>
            </w:pPr>
            <w:r w:rsidRPr="00D60A04">
              <w:rPr>
                <w:b w:val="0"/>
                <w:bCs w:val="0"/>
                <w:i w:val="0"/>
                <w:iCs w:val="0"/>
                <w:sz w:val="20"/>
              </w:rPr>
              <w:t>Кружка</w:t>
            </w:r>
          </w:p>
        </w:tc>
        <w:tc>
          <w:tcPr>
            <w:tcW w:w="1391" w:type="pct"/>
          </w:tcPr>
          <w:p w:rsidR="00F0176B" w:rsidRPr="00D60A04" w:rsidRDefault="00F0176B" w:rsidP="00D60A04">
            <w:pPr>
              <w:suppressAutoHyphens/>
              <w:spacing w:after="0" w:line="360" w:lineRule="auto"/>
              <w:jc w:val="both"/>
              <w:rPr>
                <w:rFonts w:ascii="Times New Roman" w:hAnsi="Times New Roman"/>
                <w:b/>
                <w:bCs/>
                <w:i/>
                <w:iCs/>
                <w:sz w:val="20"/>
                <w:szCs w:val="20"/>
              </w:rPr>
            </w:pPr>
            <w:r w:rsidRPr="00D60A04">
              <w:rPr>
                <w:rFonts w:ascii="Times New Roman" w:hAnsi="Times New Roman"/>
                <w:b/>
                <w:bCs/>
                <w:i/>
                <w:iCs/>
                <w:sz w:val="20"/>
                <w:szCs w:val="20"/>
              </w:rPr>
              <w:t>15</w:t>
            </w:r>
          </w:p>
        </w:tc>
      </w:tr>
      <w:tr w:rsidR="00F0176B" w:rsidRPr="00D60A04" w:rsidTr="00D60A04">
        <w:trPr>
          <w:cantSplit/>
          <w:trHeight w:val="45"/>
        </w:trPr>
        <w:tc>
          <w:tcPr>
            <w:tcW w:w="729" w:type="pct"/>
          </w:tcPr>
          <w:p w:rsidR="00F0176B" w:rsidRPr="00D60A04" w:rsidRDefault="00F0176B" w:rsidP="00D60A04">
            <w:pPr>
              <w:suppressAutoHyphens/>
              <w:spacing w:after="0" w:line="360" w:lineRule="auto"/>
              <w:jc w:val="both"/>
              <w:rPr>
                <w:rFonts w:ascii="Times New Roman" w:hAnsi="Times New Roman"/>
                <w:sz w:val="20"/>
                <w:szCs w:val="20"/>
              </w:rPr>
            </w:pPr>
            <w:r w:rsidRPr="00D60A04">
              <w:rPr>
                <w:rFonts w:ascii="Times New Roman" w:hAnsi="Times New Roman"/>
                <w:sz w:val="20"/>
                <w:szCs w:val="20"/>
              </w:rPr>
              <w:t>36.</w:t>
            </w:r>
          </w:p>
        </w:tc>
        <w:tc>
          <w:tcPr>
            <w:tcW w:w="2881" w:type="pct"/>
          </w:tcPr>
          <w:p w:rsidR="00F0176B" w:rsidRPr="00D60A04" w:rsidRDefault="00F0176B" w:rsidP="00D60A04">
            <w:pPr>
              <w:pStyle w:val="33"/>
              <w:suppressAutoHyphens/>
              <w:spacing w:line="360" w:lineRule="auto"/>
              <w:jc w:val="both"/>
              <w:rPr>
                <w:b w:val="0"/>
                <w:bCs w:val="0"/>
                <w:i w:val="0"/>
                <w:iCs w:val="0"/>
                <w:sz w:val="20"/>
              </w:rPr>
            </w:pPr>
            <w:r w:rsidRPr="00D60A04">
              <w:rPr>
                <w:b w:val="0"/>
                <w:bCs w:val="0"/>
                <w:i w:val="0"/>
                <w:iCs w:val="0"/>
                <w:sz w:val="20"/>
              </w:rPr>
              <w:t>Тарелка</w:t>
            </w:r>
          </w:p>
        </w:tc>
        <w:tc>
          <w:tcPr>
            <w:tcW w:w="1391" w:type="pct"/>
          </w:tcPr>
          <w:p w:rsidR="00F0176B" w:rsidRPr="00D60A04" w:rsidRDefault="00F0176B" w:rsidP="00D60A04">
            <w:pPr>
              <w:suppressAutoHyphens/>
              <w:spacing w:after="0" w:line="360" w:lineRule="auto"/>
              <w:jc w:val="both"/>
              <w:rPr>
                <w:rFonts w:ascii="Times New Roman" w:hAnsi="Times New Roman"/>
                <w:b/>
                <w:bCs/>
                <w:i/>
                <w:iCs/>
                <w:sz w:val="20"/>
                <w:szCs w:val="20"/>
              </w:rPr>
            </w:pPr>
            <w:r w:rsidRPr="00D60A04">
              <w:rPr>
                <w:rFonts w:ascii="Times New Roman" w:hAnsi="Times New Roman"/>
                <w:b/>
                <w:bCs/>
                <w:i/>
                <w:iCs/>
                <w:sz w:val="20"/>
                <w:szCs w:val="20"/>
              </w:rPr>
              <w:t>20</w:t>
            </w:r>
          </w:p>
        </w:tc>
      </w:tr>
      <w:tr w:rsidR="00F0176B" w:rsidRPr="00D60A04" w:rsidTr="00D60A04">
        <w:trPr>
          <w:cantSplit/>
          <w:trHeight w:val="45"/>
        </w:trPr>
        <w:tc>
          <w:tcPr>
            <w:tcW w:w="729" w:type="pct"/>
          </w:tcPr>
          <w:p w:rsidR="00F0176B" w:rsidRPr="00D60A04" w:rsidRDefault="00F0176B" w:rsidP="00D60A04">
            <w:pPr>
              <w:suppressAutoHyphens/>
              <w:spacing w:after="0" w:line="360" w:lineRule="auto"/>
              <w:jc w:val="both"/>
              <w:rPr>
                <w:rFonts w:ascii="Times New Roman" w:hAnsi="Times New Roman"/>
                <w:sz w:val="20"/>
                <w:szCs w:val="20"/>
              </w:rPr>
            </w:pPr>
            <w:r w:rsidRPr="00D60A04">
              <w:rPr>
                <w:rFonts w:ascii="Times New Roman" w:hAnsi="Times New Roman"/>
                <w:sz w:val="20"/>
                <w:szCs w:val="20"/>
              </w:rPr>
              <w:t>37.</w:t>
            </w:r>
          </w:p>
        </w:tc>
        <w:tc>
          <w:tcPr>
            <w:tcW w:w="2881" w:type="pct"/>
          </w:tcPr>
          <w:p w:rsidR="00F0176B" w:rsidRPr="00D60A04" w:rsidRDefault="00F0176B" w:rsidP="00D60A04">
            <w:pPr>
              <w:pStyle w:val="33"/>
              <w:suppressAutoHyphens/>
              <w:spacing w:line="360" w:lineRule="auto"/>
              <w:jc w:val="both"/>
              <w:rPr>
                <w:b w:val="0"/>
                <w:bCs w:val="0"/>
                <w:i w:val="0"/>
                <w:iCs w:val="0"/>
                <w:sz w:val="20"/>
              </w:rPr>
            </w:pPr>
            <w:r w:rsidRPr="00D60A04">
              <w:rPr>
                <w:b w:val="0"/>
                <w:bCs w:val="0"/>
                <w:i w:val="0"/>
                <w:iCs w:val="0"/>
                <w:sz w:val="20"/>
              </w:rPr>
              <w:t>Полевая книжка</w:t>
            </w:r>
          </w:p>
        </w:tc>
        <w:tc>
          <w:tcPr>
            <w:tcW w:w="1391" w:type="pct"/>
          </w:tcPr>
          <w:p w:rsidR="00F0176B" w:rsidRPr="00D60A04" w:rsidRDefault="00F0176B" w:rsidP="00D60A04">
            <w:pPr>
              <w:suppressAutoHyphens/>
              <w:spacing w:after="0" w:line="360" w:lineRule="auto"/>
              <w:jc w:val="both"/>
              <w:rPr>
                <w:rFonts w:ascii="Times New Roman" w:hAnsi="Times New Roman"/>
                <w:b/>
                <w:bCs/>
                <w:i/>
                <w:iCs/>
                <w:sz w:val="20"/>
                <w:szCs w:val="20"/>
              </w:rPr>
            </w:pPr>
            <w:r w:rsidRPr="00D60A04">
              <w:rPr>
                <w:rFonts w:ascii="Times New Roman" w:hAnsi="Times New Roman"/>
                <w:b/>
                <w:bCs/>
                <w:i/>
                <w:iCs/>
                <w:sz w:val="20"/>
                <w:szCs w:val="20"/>
              </w:rPr>
              <w:t>10</w:t>
            </w:r>
          </w:p>
        </w:tc>
      </w:tr>
      <w:tr w:rsidR="00F0176B" w:rsidRPr="00D60A04" w:rsidTr="00D60A04">
        <w:trPr>
          <w:cantSplit/>
          <w:trHeight w:val="45"/>
        </w:trPr>
        <w:tc>
          <w:tcPr>
            <w:tcW w:w="729" w:type="pct"/>
          </w:tcPr>
          <w:p w:rsidR="00F0176B" w:rsidRPr="00D60A04" w:rsidRDefault="00F0176B" w:rsidP="00D60A04">
            <w:pPr>
              <w:suppressAutoHyphens/>
              <w:spacing w:after="0" w:line="360" w:lineRule="auto"/>
              <w:jc w:val="both"/>
              <w:rPr>
                <w:rFonts w:ascii="Times New Roman" w:hAnsi="Times New Roman"/>
                <w:sz w:val="20"/>
                <w:szCs w:val="20"/>
              </w:rPr>
            </w:pPr>
            <w:r w:rsidRPr="00D60A04">
              <w:rPr>
                <w:rFonts w:ascii="Times New Roman" w:hAnsi="Times New Roman"/>
                <w:sz w:val="20"/>
                <w:szCs w:val="20"/>
              </w:rPr>
              <w:t>38.</w:t>
            </w:r>
          </w:p>
        </w:tc>
        <w:tc>
          <w:tcPr>
            <w:tcW w:w="2881" w:type="pct"/>
          </w:tcPr>
          <w:p w:rsidR="00F0176B" w:rsidRPr="00D60A04" w:rsidRDefault="00F0176B" w:rsidP="00D60A04">
            <w:pPr>
              <w:pStyle w:val="33"/>
              <w:suppressAutoHyphens/>
              <w:spacing w:line="360" w:lineRule="auto"/>
              <w:jc w:val="both"/>
              <w:rPr>
                <w:b w:val="0"/>
                <w:bCs w:val="0"/>
                <w:i w:val="0"/>
                <w:iCs w:val="0"/>
                <w:sz w:val="20"/>
              </w:rPr>
            </w:pPr>
            <w:r w:rsidRPr="00D60A04">
              <w:rPr>
                <w:b w:val="0"/>
                <w:bCs w:val="0"/>
                <w:i w:val="0"/>
                <w:iCs w:val="0"/>
                <w:sz w:val="20"/>
              </w:rPr>
              <w:t>Готовальня</w:t>
            </w:r>
          </w:p>
        </w:tc>
        <w:tc>
          <w:tcPr>
            <w:tcW w:w="1391" w:type="pct"/>
          </w:tcPr>
          <w:p w:rsidR="00F0176B" w:rsidRPr="00D60A04" w:rsidRDefault="00F0176B" w:rsidP="00D60A04">
            <w:pPr>
              <w:suppressAutoHyphens/>
              <w:spacing w:after="0" w:line="360" w:lineRule="auto"/>
              <w:jc w:val="both"/>
              <w:rPr>
                <w:rFonts w:ascii="Times New Roman" w:hAnsi="Times New Roman"/>
                <w:b/>
                <w:bCs/>
                <w:i/>
                <w:iCs/>
                <w:sz w:val="20"/>
                <w:szCs w:val="20"/>
              </w:rPr>
            </w:pPr>
            <w:r w:rsidRPr="00D60A04">
              <w:rPr>
                <w:rFonts w:ascii="Times New Roman" w:hAnsi="Times New Roman"/>
                <w:b/>
                <w:bCs/>
                <w:i/>
                <w:iCs/>
                <w:sz w:val="20"/>
                <w:szCs w:val="20"/>
              </w:rPr>
              <w:t>5</w:t>
            </w:r>
          </w:p>
        </w:tc>
      </w:tr>
      <w:tr w:rsidR="00F0176B" w:rsidRPr="00D60A04" w:rsidTr="00D60A04">
        <w:trPr>
          <w:cantSplit/>
          <w:trHeight w:val="80"/>
        </w:trPr>
        <w:tc>
          <w:tcPr>
            <w:tcW w:w="729" w:type="pct"/>
          </w:tcPr>
          <w:p w:rsidR="00F0176B" w:rsidRPr="00D60A04" w:rsidRDefault="00F0176B" w:rsidP="00D60A04">
            <w:pPr>
              <w:suppressAutoHyphens/>
              <w:spacing w:after="0" w:line="360" w:lineRule="auto"/>
              <w:jc w:val="both"/>
              <w:rPr>
                <w:rFonts w:ascii="Times New Roman" w:hAnsi="Times New Roman"/>
                <w:sz w:val="20"/>
                <w:szCs w:val="20"/>
              </w:rPr>
            </w:pPr>
            <w:r w:rsidRPr="00D60A04">
              <w:rPr>
                <w:rFonts w:ascii="Times New Roman" w:hAnsi="Times New Roman"/>
                <w:sz w:val="20"/>
                <w:szCs w:val="20"/>
              </w:rPr>
              <w:t>39.</w:t>
            </w:r>
          </w:p>
        </w:tc>
        <w:tc>
          <w:tcPr>
            <w:tcW w:w="2881" w:type="pct"/>
          </w:tcPr>
          <w:p w:rsidR="00F0176B" w:rsidRPr="00D60A04" w:rsidRDefault="00F0176B" w:rsidP="00D60A04">
            <w:pPr>
              <w:pStyle w:val="33"/>
              <w:suppressAutoHyphens/>
              <w:spacing w:line="360" w:lineRule="auto"/>
              <w:jc w:val="both"/>
              <w:rPr>
                <w:b w:val="0"/>
                <w:bCs w:val="0"/>
                <w:i w:val="0"/>
                <w:iCs w:val="0"/>
                <w:sz w:val="20"/>
              </w:rPr>
            </w:pPr>
            <w:r w:rsidRPr="00D60A04">
              <w:rPr>
                <w:b w:val="0"/>
                <w:bCs w:val="0"/>
                <w:i w:val="0"/>
                <w:iCs w:val="0"/>
                <w:sz w:val="20"/>
              </w:rPr>
              <w:t>Лупа</w:t>
            </w:r>
          </w:p>
        </w:tc>
        <w:tc>
          <w:tcPr>
            <w:tcW w:w="1391" w:type="pct"/>
          </w:tcPr>
          <w:p w:rsidR="00F0176B" w:rsidRPr="00D60A04" w:rsidRDefault="00F0176B" w:rsidP="00D60A04">
            <w:pPr>
              <w:suppressAutoHyphens/>
              <w:spacing w:after="0" w:line="360" w:lineRule="auto"/>
              <w:jc w:val="both"/>
              <w:rPr>
                <w:rFonts w:ascii="Times New Roman" w:hAnsi="Times New Roman"/>
                <w:b/>
                <w:bCs/>
                <w:i/>
                <w:iCs/>
                <w:sz w:val="20"/>
                <w:szCs w:val="20"/>
              </w:rPr>
            </w:pPr>
            <w:r w:rsidRPr="00D60A04">
              <w:rPr>
                <w:rFonts w:ascii="Times New Roman" w:hAnsi="Times New Roman"/>
                <w:b/>
                <w:bCs/>
                <w:i/>
                <w:iCs/>
                <w:sz w:val="20"/>
                <w:szCs w:val="20"/>
              </w:rPr>
              <w:t>2</w:t>
            </w:r>
          </w:p>
        </w:tc>
      </w:tr>
      <w:tr w:rsidR="00F0176B" w:rsidRPr="00D60A04" w:rsidTr="00D60A04">
        <w:trPr>
          <w:cantSplit/>
          <w:trHeight w:val="80"/>
        </w:trPr>
        <w:tc>
          <w:tcPr>
            <w:tcW w:w="729" w:type="pct"/>
          </w:tcPr>
          <w:p w:rsidR="00F0176B" w:rsidRPr="00D60A04" w:rsidRDefault="00F0176B" w:rsidP="00D60A04">
            <w:pPr>
              <w:suppressAutoHyphens/>
              <w:spacing w:after="0" w:line="360" w:lineRule="auto"/>
              <w:jc w:val="both"/>
              <w:rPr>
                <w:rFonts w:ascii="Times New Roman" w:hAnsi="Times New Roman"/>
                <w:sz w:val="20"/>
                <w:szCs w:val="20"/>
              </w:rPr>
            </w:pPr>
            <w:r w:rsidRPr="00D60A04">
              <w:rPr>
                <w:rFonts w:ascii="Times New Roman" w:hAnsi="Times New Roman"/>
                <w:sz w:val="20"/>
                <w:szCs w:val="20"/>
              </w:rPr>
              <w:t>40.</w:t>
            </w:r>
          </w:p>
        </w:tc>
        <w:tc>
          <w:tcPr>
            <w:tcW w:w="2881" w:type="pct"/>
          </w:tcPr>
          <w:p w:rsidR="00F0176B" w:rsidRPr="00D60A04" w:rsidRDefault="00F0176B" w:rsidP="00D60A04">
            <w:pPr>
              <w:pStyle w:val="33"/>
              <w:suppressAutoHyphens/>
              <w:spacing w:line="360" w:lineRule="auto"/>
              <w:jc w:val="both"/>
              <w:rPr>
                <w:b w:val="0"/>
                <w:bCs w:val="0"/>
                <w:i w:val="0"/>
                <w:iCs w:val="0"/>
                <w:sz w:val="20"/>
              </w:rPr>
            </w:pPr>
            <w:r w:rsidRPr="00D60A04">
              <w:rPr>
                <w:b w:val="0"/>
                <w:bCs w:val="0"/>
                <w:i w:val="0"/>
                <w:iCs w:val="0"/>
                <w:sz w:val="20"/>
              </w:rPr>
              <w:t>Сейф для хранения документов</w:t>
            </w:r>
          </w:p>
        </w:tc>
        <w:tc>
          <w:tcPr>
            <w:tcW w:w="1391" w:type="pct"/>
          </w:tcPr>
          <w:p w:rsidR="00F0176B" w:rsidRPr="00D60A04" w:rsidRDefault="00F0176B" w:rsidP="00D60A04">
            <w:pPr>
              <w:suppressAutoHyphens/>
              <w:spacing w:after="0" w:line="360" w:lineRule="auto"/>
              <w:jc w:val="both"/>
              <w:rPr>
                <w:rFonts w:ascii="Times New Roman" w:hAnsi="Times New Roman"/>
                <w:b/>
                <w:bCs/>
                <w:i/>
                <w:iCs/>
                <w:sz w:val="20"/>
                <w:szCs w:val="20"/>
              </w:rPr>
            </w:pPr>
            <w:r w:rsidRPr="00D60A04">
              <w:rPr>
                <w:rFonts w:ascii="Times New Roman" w:hAnsi="Times New Roman"/>
                <w:b/>
                <w:bCs/>
                <w:i/>
                <w:iCs/>
                <w:sz w:val="20"/>
                <w:szCs w:val="20"/>
              </w:rPr>
              <w:t>1</w:t>
            </w:r>
          </w:p>
        </w:tc>
      </w:tr>
      <w:tr w:rsidR="00F0176B" w:rsidRPr="00D60A04" w:rsidTr="00D60A04">
        <w:trPr>
          <w:cantSplit/>
          <w:trHeight w:val="80"/>
        </w:trPr>
        <w:tc>
          <w:tcPr>
            <w:tcW w:w="729" w:type="pct"/>
          </w:tcPr>
          <w:p w:rsidR="00F0176B" w:rsidRPr="00D60A04" w:rsidRDefault="00F0176B" w:rsidP="00D60A04">
            <w:pPr>
              <w:suppressAutoHyphens/>
              <w:spacing w:after="0" w:line="360" w:lineRule="auto"/>
              <w:jc w:val="both"/>
              <w:rPr>
                <w:rFonts w:ascii="Times New Roman" w:hAnsi="Times New Roman"/>
                <w:sz w:val="20"/>
                <w:szCs w:val="20"/>
              </w:rPr>
            </w:pPr>
            <w:r w:rsidRPr="00D60A04">
              <w:rPr>
                <w:rFonts w:ascii="Times New Roman" w:hAnsi="Times New Roman"/>
                <w:sz w:val="20"/>
                <w:szCs w:val="20"/>
              </w:rPr>
              <w:t>41.</w:t>
            </w:r>
          </w:p>
        </w:tc>
        <w:tc>
          <w:tcPr>
            <w:tcW w:w="2881" w:type="pct"/>
          </w:tcPr>
          <w:p w:rsidR="00F0176B" w:rsidRPr="00D60A04" w:rsidRDefault="00F0176B" w:rsidP="00D60A04">
            <w:pPr>
              <w:pStyle w:val="33"/>
              <w:suppressAutoHyphens/>
              <w:spacing w:line="360" w:lineRule="auto"/>
              <w:jc w:val="both"/>
              <w:rPr>
                <w:b w:val="0"/>
                <w:bCs w:val="0"/>
                <w:i w:val="0"/>
                <w:iCs w:val="0"/>
                <w:sz w:val="20"/>
              </w:rPr>
            </w:pPr>
            <w:r w:rsidRPr="00D60A04">
              <w:rPr>
                <w:b w:val="0"/>
                <w:bCs w:val="0"/>
                <w:i w:val="0"/>
                <w:iCs w:val="0"/>
                <w:sz w:val="20"/>
              </w:rPr>
              <w:t>Калькулятор</w:t>
            </w:r>
          </w:p>
        </w:tc>
        <w:tc>
          <w:tcPr>
            <w:tcW w:w="1391" w:type="pct"/>
          </w:tcPr>
          <w:p w:rsidR="00F0176B" w:rsidRPr="00D60A04" w:rsidRDefault="00F0176B" w:rsidP="00D60A04">
            <w:pPr>
              <w:suppressAutoHyphens/>
              <w:spacing w:after="0" w:line="360" w:lineRule="auto"/>
              <w:jc w:val="both"/>
              <w:rPr>
                <w:rFonts w:ascii="Times New Roman" w:hAnsi="Times New Roman"/>
                <w:b/>
                <w:bCs/>
                <w:i/>
                <w:iCs/>
                <w:sz w:val="20"/>
                <w:szCs w:val="20"/>
              </w:rPr>
            </w:pPr>
            <w:r w:rsidRPr="00D60A04">
              <w:rPr>
                <w:rFonts w:ascii="Times New Roman" w:hAnsi="Times New Roman"/>
                <w:b/>
                <w:bCs/>
                <w:i/>
                <w:iCs/>
                <w:sz w:val="20"/>
                <w:szCs w:val="20"/>
              </w:rPr>
              <w:t>1</w:t>
            </w:r>
          </w:p>
        </w:tc>
      </w:tr>
    </w:tbl>
    <w:p w:rsidR="00984300" w:rsidRDefault="00984300" w:rsidP="00984300">
      <w:pPr>
        <w:pStyle w:val="33"/>
        <w:tabs>
          <w:tab w:val="num" w:pos="2160"/>
        </w:tabs>
        <w:suppressAutoHyphens/>
        <w:spacing w:line="360" w:lineRule="auto"/>
        <w:ind w:firstLine="709"/>
        <w:jc w:val="both"/>
        <w:rPr>
          <w:b w:val="0"/>
          <w:bCs w:val="0"/>
          <w:i w:val="0"/>
          <w:iCs w:val="0"/>
          <w:sz w:val="28"/>
          <w:szCs w:val="24"/>
        </w:rPr>
      </w:pPr>
    </w:p>
    <w:p w:rsidR="00F0176B" w:rsidRPr="00D60A04" w:rsidRDefault="00F0176B" w:rsidP="00984300">
      <w:pPr>
        <w:suppressAutoHyphens/>
        <w:spacing w:after="0" w:line="360" w:lineRule="auto"/>
        <w:ind w:firstLine="709"/>
        <w:jc w:val="both"/>
        <w:rPr>
          <w:rFonts w:ascii="Times New Roman" w:hAnsi="Times New Roman"/>
          <w:b/>
          <w:iCs/>
          <w:sz w:val="28"/>
          <w:szCs w:val="20"/>
        </w:rPr>
      </w:pPr>
      <w:r w:rsidRPr="00984300">
        <w:rPr>
          <w:rFonts w:ascii="Times New Roman" w:hAnsi="Times New Roman"/>
          <w:b/>
          <w:iCs/>
          <w:sz w:val="28"/>
        </w:rPr>
        <w:t>2.6 Календарный план</w:t>
      </w:r>
      <w:r w:rsidR="00D60A04">
        <w:rPr>
          <w:rFonts w:ascii="Times New Roman" w:hAnsi="Times New Roman"/>
          <w:b/>
          <w:iCs/>
          <w:sz w:val="28"/>
        </w:rPr>
        <w:t>-график геолого-съемочных работ</w:t>
      </w:r>
    </w:p>
    <w:p w:rsidR="00F0176B" w:rsidRPr="00984300" w:rsidRDefault="00F0176B" w:rsidP="00984300">
      <w:pPr>
        <w:suppressAutoHyphens/>
        <w:spacing w:after="0" w:line="360" w:lineRule="auto"/>
        <w:ind w:firstLine="709"/>
        <w:jc w:val="both"/>
        <w:rPr>
          <w:rFonts w:ascii="Times New Roman" w:hAnsi="Times New Roman"/>
          <w:b/>
          <w:sz w:val="28"/>
          <w:szCs w:val="20"/>
        </w:rPr>
      </w:pPr>
    </w:p>
    <w:tbl>
      <w:tblPr>
        <w:tblW w:w="5000" w:type="pct"/>
        <w:jc w:val="center"/>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983"/>
        <w:gridCol w:w="3379"/>
        <w:gridCol w:w="2027"/>
        <w:gridCol w:w="1520"/>
        <w:gridCol w:w="1662"/>
      </w:tblGrid>
      <w:tr w:rsidR="00F0176B" w:rsidRPr="00D60A04" w:rsidTr="00D60A04">
        <w:trPr>
          <w:trHeight w:val="20"/>
          <w:jc w:val="center"/>
        </w:trPr>
        <w:tc>
          <w:tcPr>
            <w:tcW w:w="513" w:type="pct"/>
            <w:vMerge w:val="restart"/>
            <w:tcBorders>
              <w:top w:val="single" w:sz="4" w:space="0" w:color="auto"/>
              <w:bottom w:val="single" w:sz="4" w:space="0" w:color="auto"/>
              <w:right w:val="single" w:sz="4" w:space="0" w:color="auto"/>
            </w:tcBorders>
            <w:vAlign w:val="center"/>
          </w:tcPr>
          <w:p w:rsidR="00F0176B" w:rsidRPr="00D60A04" w:rsidRDefault="00F0176B" w:rsidP="00D60A04">
            <w:pPr>
              <w:suppressAutoHyphens/>
              <w:spacing w:after="0" w:line="360" w:lineRule="auto"/>
              <w:jc w:val="both"/>
              <w:rPr>
                <w:rFonts w:ascii="Times New Roman" w:hAnsi="Times New Roman"/>
                <w:sz w:val="20"/>
                <w:szCs w:val="20"/>
              </w:rPr>
            </w:pPr>
            <w:r w:rsidRPr="00D60A04">
              <w:rPr>
                <w:rFonts w:ascii="Times New Roman" w:hAnsi="Times New Roman"/>
                <w:sz w:val="20"/>
                <w:szCs w:val="20"/>
              </w:rPr>
              <w:t>№№</w:t>
            </w:r>
          </w:p>
          <w:p w:rsidR="00F0176B" w:rsidRPr="00D60A04" w:rsidRDefault="00F0176B" w:rsidP="00D60A04">
            <w:pPr>
              <w:suppressAutoHyphens/>
              <w:spacing w:after="0" w:line="360" w:lineRule="auto"/>
              <w:jc w:val="both"/>
              <w:rPr>
                <w:rFonts w:ascii="Times New Roman" w:hAnsi="Times New Roman"/>
                <w:sz w:val="20"/>
                <w:szCs w:val="20"/>
              </w:rPr>
            </w:pPr>
            <w:r w:rsidRPr="00D60A04">
              <w:rPr>
                <w:rFonts w:ascii="Times New Roman" w:hAnsi="Times New Roman"/>
                <w:sz w:val="20"/>
                <w:szCs w:val="20"/>
              </w:rPr>
              <w:t>п.п.</w:t>
            </w:r>
          </w:p>
        </w:tc>
        <w:tc>
          <w:tcPr>
            <w:tcW w:w="1765" w:type="pct"/>
            <w:vMerge w:val="restart"/>
            <w:tcBorders>
              <w:top w:val="single" w:sz="4" w:space="0" w:color="auto"/>
              <w:left w:val="single" w:sz="4" w:space="0" w:color="auto"/>
              <w:bottom w:val="single" w:sz="4" w:space="0" w:color="auto"/>
              <w:right w:val="single" w:sz="4" w:space="0" w:color="auto"/>
            </w:tcBorders>
            <w:vAlign w:val="center"/>
          </w:tcPr>
          <w:p w:rsidR="00984300" w:rsidRPr="00D60A04" w:rsidRDefault="00F0176B" w:rsidP="00D60A04">
            <w:pPr>
              <w:suppressAutoHyphens/>
              <w:spacing w:after="0" w:line="360" w:lineRule="auto"/>
              <w:jc w:val="both"/>
              <w:rPr>
                <w:rFonts w:ascii="Times New Roman" w:hAnsi="Times New Roman"/>
                <w:sz w:val="20"/>
                <w:szCs w:val="20"/>
              </w:rPr>
            </w:pPr>
            <w:r w:rsidRPr="00D60A04">
              <w:rPr>
                <w:rFonts w:ascii="Times New Roman" w:hAnsi="Times New Roman"/>
                <w:sz w:val="20"/>
                <w:szCs w:val="20"/>
              </w:rPr>
              <w:t>Наименование</w:t>
            </w:r>
          </w:p>
          <w:p w:rsidR="00F0176B" w:rsidRPr="00D60A04" w:rsidRDefault="00F0176B" w:rsidP="00D60A04">
            <w:pPr>
              <w:suppressAutoHyphens/>
              <w:spacing w:after="0" w:line="360" w:lineRule="auto"/>
              <w:jc w:val="both"/>
              <w:rPr>
                <w:rFonts w:ascii="Times New Roman" w:hAnsi="Times New Roman"/>
                <w:sz w:val="20"/>
                <w:szCs w:val="20"/>
              </w:rPr>
            </w:pPr>
            <w:r w:rsidRPr="00D60A04">
              <w:rPr>
                <w:rFonts w:ascii="Times New Roman" w:hAnsi="Times New Roman"/>
                <w:sz w:val="20"/>
                <w:szCs w:val="20"/>
              </w:rPr>
              <w:t>видов работ</w:t>
            </w:r>
          </w:p>
        </w:tc>
        <w:tc>
          <w:tcPr>
            <w:tcW w:w="1059" w:type="pct"/>
            <w:vMerge w:val="restart"/>
            <w:tcBorders>
              <w:top w:val="single" w:sz="4" w:space="0" w:color="auto"/>
              <w:left w:val="single" w:sz="4" w:space="0" w:color="auto"/>
              <w:bottom w:val="single" w:sz="4" w:space="0" w:color="auto"/>
              <w:right w:val="single" w:sz="4" w:space="0" w:color="auto"/>
            </w:tcBorders>
            <w:vAlign w:val="center"/>
          </w:tcPr>
          <w:p w:rsidR="00F0176B" w:rsidRPr="00D60A04" w:rsidRDefault="00F0176B" w:rsidP="00D60A04">
            <w:pPr>
              <w:suppressAutoHyphens/>
              <w:spacing w:after="0" w:line="360" w:lineRule="auto"/>
              <w:jc w:val="both"/>
              <w:rPr>
                <w:rFonts w:ascii="Times New Roman" w:hAnsi="Times New Roman"/>
                <w:sz w:val="20"/>
                <w:szCs w:val="20"/>
              </w:rPr>
            </w:pPr>
            <w:r w:rsidRPr="00D60A04">
              <w:rPr>
                <w:rFonts w:ascii="Times New Roman" w:hAnsi="Times New Roman"/>
                <w:sz w:val="20"/>
                <w:szCs w:val="20"/>
              </w:rPr>
              <w:t>Продолжите-</w:t>
            </w:r>
          </w:p>
          <w:p w:rsidR="00F0176B" w:rsidRPr="00D60A04" w:rsidRDefault="00F0176B" w:rsidP="00D60A04">
            <w:pPr>
              <w:suppressAutoHyphens/>
              <w:spacing w:after="0" w:line="360" w:lineRule="auto"/>
              <w:jc w:val="both"/>
              <w:rPr>
                <w:rFonts w:ascii="Times New Roman" w:hAnsi="Times New Roman"/>
                <w:sz w:val="20"/>
                <w:szCs w:val="20"/>
              </w:rPr>
            </w:pPr>
            <w:r w:rsidRPr="00D60A04">
              <w:rPr>
                <w:rFonts w:ascii="Times New Roman" w:hAnsi="Times New Roman"/>
                <w:sz w:val="20"/>
                <w:szCs w:val="20"/>
              </w:rPr>
              <w:t>льность, дней</w:t>
            </w:r>
          </w:p>
        </w:tc>
        <w:tc>
          <w:tcPr>
            <w:tcW w:w="1662" w:type="pct"/>
            <w:gridSpan w:val="2"/>
            <w:tcBorders>
              <w:top w:val="single" w:sz="4" w:space="0" w:color="auto"/>
              <w:left w:val="single" w:sz="4" w:space="0" w:color="auto"/>
              <w:bottom w:val="single" w:sz="4" w:space="0" w:color="auto"/>
            </w:tcBorders>
            <w:vAlign w:val="center"/>
          </w:tcPr>
          <w:p w:rsidR="00F0176B" w:rsidRPr="00D60A04" w:rsidRDefault="00F0176B" w:rsidP="00D60A04">
            <w:pPr>
              <w:suppressAutoHyphens/>
              <w:spacing w:after="0" w:line="360" w:lineRule="auto"/>
              <w:jc w:val="both"/>
              <w:rPr>
                <w:rFonts w:ascii="Times New Roman" w:hAnsi="Times New Roman"/>
                <w:sz w:val="20"/>
                <w:szCs w:val="20"/>
              </w:rPr>
            </w:pPr>
            <w:r w:rsidRPr="00D60A04">
              <w:rPr>
                <w:rFonts w:ascii="Times New Roman" w:hAnsi="Times New Roman"/>
                <w:sz w:val="20"/>
                <w:szCs w:val="20"/>
              </w:rPr>
              <w:t>Сроки проведения</w:t>
            </w:r>
          </w:p>
        </w:tc>
      </w:tr>
      <w:tr w:rsidR="00F0176B" w:rsidRPr="00D60A04" w:rsidTr="00D60A04">
        <w:trPr>
          <w:trHeight w:val="20"/>
          <w:jc w:val="center"/>
        </w:trPr>
        <w:tc>
          <w:tcPr>
            <w:tcW w:w="513" w:type="pct"/>
            <w:vMerge/>
            <w:tcBorders>
              <w:top w:val="single" w:sz="4" w:space="0" w:color="auto"/>
              <w:bottom w:val="single" w:sz="4" w:space="0" w:color="auto"/>
              <w:right w:val="single" w:sz="4" w:space="0" w:color="auto"/>
            </w:tcBorders>
            <w:vAlign w:val="center"/>
          </w:tcPr>
          <w:p w:rsidR="00F0176B" w:rsidRPr="00D60A04" w:rsidRDefault="00F0176B" w:rsidP="00D60A04">
            <w:pPr>
              <w:suppressAutoHyphens/>
              <w:spacing w:after="0" w:line="360" w:lineRule="auto"/>
              <w:jc w:val="both"/>
              <w:rPr>
                <w:rFonts w:ascii="Times New Roman" w:hAnsi="Times New Roman"/>
                <w:sz w:val="20"/>
                <w:szCs w:val="20"/>
              </w:rPr>
            </w:pPr>
          </w:p>
        </w:tc>
        <w:tc>
          <w:tcPr>
            <w:tcW w:w="1765" w:type="pct"/>
            <w:vMerge/>
            <w:tcBorders>
              <w:top w:val="single" w:sz="4" w:space="0" w:color="auto"/>
              <w:left w:val="single" w:sz="4" w:space="0" w:color="auto"/>
              <w:bottom w:val="single" w:sz="4" w:space="0" w:color="auto"/>
              <w:right w:val="single" w:sz="4" w:space="0" w:color="auto"/>
            </w:tcBorders>
            <w:vAlign w:val="center"/>
          </w:tcPr>
          <w:p w:rsidR="00F0176B" w:rsidRPr="00D60A04" w:rsidRDefault="00F0176B" w:rsidP="00D60A04">
            <w:pPr>
              <w:suppressAutoHyphens/>
              <w:spacing w:after="0" w:line="360" w:lineRule="auto"/>
              <w:jc w:val="both"/>
              <w:rPr>
                <w:rFonts w:ascii="Times New Roman" w:hAnsi="Times New Roman"/>
                <w:sz w:val="20"/>
                <w:szCs w:val="20"/>
              </w:rPr>
            </w:pPr>
          </w:p>
        </w:tc>
        <w:tc>
          <w:tcPr>
            <w:tcW w:w="1059" w:type="pct"/>
            <w:vMerge/>
            <w:tcBorders>
              <w:top w:val="single" w:sz="4" w:space="0" w:color="auto"/>
              <w:left w:val="single" w:sz="4" w:space="0" w:color="auto"/>
              <w:bottom w:val="single" w:sz="4" w:space="0" w:color="auto"/>
              <w:right w:val="single" w:sz="4" w:space="0" w:color="auto"/>
            </w:tcBorders>
            <w:vAlign w:val="center"/>
          </w:tcPr>
          <w:p w:rsidR="00F0176B" w:rsidRPr="00D60A04" w:rsidRDefault="00F0176B" w:rsidP="00D60A04">
            <w:pPr>
              <w:suppressAutoHyphens/>
              <w:spacing w:after="0" w:line="360" w:lineRule="auto"/>
              <w:jc w:val="both"/>
              <w:rPr>
                <w:rFonts w:ascii="Times New Roman" w:hAnsi="Times New Roman"/>
                <w:sz w:val="20"/>
                <w:szCs w:val="20"/>
              </w:rPr>
            </w:pPr>
          </w:p>
        </w:tc>
        <w:tc>
          <w:tcPr>
            <w:tcW w:w="794" w:type="pct"/>
            <w:tcBorders>
              <w:top w:val="single" w:sz="4" w:space="0" w:color="auto"/>
              <w:left w:val="single" w:sz="4" w:space="0" w:color="auto"/>
              <w:bottom w:val="single" w:sz="4" w:space="0" w:color="auto"/>
              <w:right w:val="single" w:sz="4" w:space="0" w:color="auto"/>
            </w:tcBorders>
            <w:vAlign w:val="center"/>
          </w:tcPr>
          <w:p w:rsidR="00F0176B" w:rsidRPr="00D60A04" w:rsidRDefault="00F0176B" w:rsidP="00D60A04">
            <w:pPr>
              <w:pStyle w:val="4"/>
              <w:keepNext w:val="0"/>
              <w:suppressAutoHyphens/>
              <w:spacing w:line="360" w:lineRule="auto"/>
              <w:ind w:right="0"/>
              <w:jc w:val="both"/>
              <w:rPr>
                <w:sz w:val="20"/>
              </w:rPr>
            </w:pPr>
            <w:r w:rsidRPr="00D60A04">
              <w:rPr>
                <w:sz w:val="20"/>
              </w:rPr>
              <w:t>Начало</w:t>
            </w:r>
          </w:p>
        </w:tc>
        <w:tc>
          <w:tcPr>
            <w:tcW w:w="867" w:type="pct"/>
            <w:tcBorders>
              <w:top w:val="single" w:sz="4" w:space="0" w:color="auto"/>
              <w:left w:val="single" w:sz="4" w:space="0" w:color="auto"/>
              <w:bottom w:val="single" w:sz="4" w:space="0" w:color="auto"/>
            </w:tcBorders>
            <w:vAlign w:val="center"/>
          </w:tcPr>
          <w:p w:rsidR="00F0176B" w:rsidRPr="00D60A04" w:rsidRDefault="00F0176B" w:rsidP="00D60A04">
            <w:pPr>
              <w:pStyle w:val="4"/>
              <w:keepNext w:val="0"/>
              <w:suppressAutoHyphens/>
              <w:spacing w:line="360" w:lineRule="auto"/>
              <w:ind w:right="0"/>
              <w:jc w:val="both"/>
              <w:rPr>
                <w:sz w:val="20"/>
              </w:rPr>
            </w:pPr>
            <w:r w:rsidRPr="00D60A04">
              <w:rPr>
                <w:sz w:val="20"/>
              </w:rPr>
              <w:t>Окончание</w:t>
            </w:r>
          </w:p>
        </w:tc>
      </w:tr>
      <w:tr w:rsidR="00F0176B" w:rsidRPr="00D60A04" w:rsidTr="00D60A04">
        <w:trPr>
          <w:trHeight w:val="20"/>
          <w:jc w:val="center"/>
        </w:trPr>
        <w:tc>
          <w:tcPr>
            <w:tcW w:w="513" w:type="pct"/>
            <w:tcBorders>
              <w:top w:val="single" w:sz="4" w:space="0" w:color="auto"/>
              <w:bottom w:val="single" w:sz="4" w:space="0" w:color="auto"/>
              <w:right w:val="single" w:sz="4" w:space="0" w:color="auto"/>
            </w:tcBorders>
            <w:vAlign w:val="center"/>
          </w:tcPr>
          <w:p w:rsidR="00F0176B" w:rsidRPr="00D60A04" w:rsidRDefault="00F0176B" w:rsidP="00D60A04">
            <w:pPr>
              <w:suppressAutoHyphens/>
              <w:spacing w:after="0" w:line="360" w:lineRule="auto"/>
              <w:jc w:val="both"/>
              <w:rPr>
                <w:rFonts w:ascii="Times New Roman" w:hAnsi="Times New Roman"/>
                <w:sz w:val="20"/>
                <w:szCs w:val="20"/>
              </w:rPr>
            </w:pPr>
            <w:r w:rsidRPr="00D60A04">
              <w:rPr>
                <w:rFonts w:ascii="Times New Roman" w:hAnsi="Times New Roman"/>
                <w:sz w:val="20"/>
                <w:szCs w:val="20"/>
              </w:rPr>
              <w:t>1</w:t>
            </w:r>
          </w:p>
        </w:tc>
        <w:tc>
          <w:tcPr>
            <w:tcW w:w="1765" w:type="pct"/>
            <w:tcBorders>
              <w:top w:val="single" w:sz="4" w:space="0" w:color="auto"/>
              <w:left w:val="single" w:sz="4" w:space="0" w:color="auto"/>
              <w:bottom w:val="single" w:sz="4" w:space="0" w:color="auto"/>
              <w:right w:val="single" w:sz="4" w:space="0" w:color="auto"/>
            </w:tcBorders>
            <w:vAlign w:val="center"/>
          </w:tcPr>
          <w:p w:rsidR="00F0176B" w:rsidRPr="00D60A04" w:rsidRDefault="00F0176B" w:rsidP="00D60A04">
            <w:pPr>
              <w:pStyle w:val="5"/>
              <w:keepNext w:val="0"/>
              <w:suppressAutoHyphens/>
              <w:spacing w:line="360" w:lineRule="auto"/>
              <w:ind w:right="0"/>
              <w:jc w:val="both"/>
              <w:rPr>
                <w:sz w:val="20"/>
              </w:rPr>
            </w:pPr>
            <w:r w:rsidRPr="00D60A04">
              <w:rPr>
                <w:sz w:val="20"/>
              </w:rPr>
              <w:t>Проектирование</w:t>
            </w:r>
          </w:p>
        </w:tc>
        <w:tc>
          <w:tcPr>
            <w:tcW w:w="1059" w:type="pct"/>
            <w:tcBorders>
              <w:top w:val="single" w:sz="4" w:space="0" w:color="auto"/>
              <w:left w:val="single" w:sz="4" w:space="0" w:color="auto"/>
              <w:bottom w:val="single" w:sz="4" w:space="0" w:color="auto"/>
              <w:right w:val="single" w:sz="4" w:space="0" w:color="auto"/>
            </w:tcBorders>
            <w:vAlign w:val="center"/>
          </w:tcPr>
          <w:p w:rsidR="00F0176B" w:rsidRPr="00D60A04" w:rsidRDefault="00F0176B" w:rsidP="00D60A04">
            <w:pPr>
              <w:suppressAutoHyphens/>
              <w:spacing w:after="0" w:line="360" w:lineRule="auto"/>
              <w:jc w:val="both"/>
              <w:rPr>
                <w:rFonts w:ascii="Times New Roman" w:hAnsi="Times New Roman"/>
                <w:sz w:val="20"/>
                <w:szCs w:val="20"/>
              </w:rPr>
            </w:pPr>
            <w:r w:rsidRPr="00D60A04">
              <w:rPr>
                <w:rFonts w:ascii="Times New Roman" w:hAnsi="Times New Roman"/>
                <w:sz w:val="20"/>
                <w:szCs w:val="20"/>
              </w:rPr>
              <w:t>2</w:t>
            </w:r>
          </w:p>
        </w:tc>
        <w:tc>
          <w:tcPr>
            <w:tcW w:w="794" w:type="pct"/>
            <w:tcBorders>
              <w:top w:val="single" w:sz="4" w:space="0" w:color="auto"/>
              <w:left w:val="single" w:sz="4" w:space="0" w:color="auto"/>
              <w:bottom w:val="single" w:sz="4" w:space="0" w:color="auto"/>
              <w:right w:val="single" w:sz="4" w:space="0" w:color="auto"/>
            </w:tcBorders>
            <w:vAlign w:val="center"/>
          </w:tcPr>
          <w:p w:rsidR="00F0176B" w:rsidRPr="00D60A04" w:rsidRDefault="00F0176B" w:rsidP="00D60A04">
            <w:pPr>
              <w:suppressAutoHyphens/>
              <w:spacing w:after="0" w:line="360" w:lineRule="auto"/>
              <w:jc w:val="both"/>
              <w:rPr>
                <w:rFonts w:ascii="Times New Roman" w:hAnsi="Times New Roman"/>
                <w:sz w:val="20"/>
                <w:szCs w:val="20"/>
              </w:rPr>
            </w:pPr>
            <w:r w:rsidRPr="00D60A04">
              <w:rPr>
                <w:rFonts w:ascii="Times New Roman" w:hAnsi="Times New Roman"/>
                <w:sz w:val="20"/>
                <w:szCs w:val="20"/>
              </w:rPr>
              <w:t>01.07.10</w:t>
            </w:r>
          </w:p>
        </w:tc>
        <w:tc>
          <w:tcPr>
            <w:tcW w:w="867" w:type="pct"/>
            <w:tcBorders>
              <w:top w:val="single" w:sz="4" w:space="0" w:color="auto"/>
              <w:left w:val="single" w:sz="4" w:space="0" w:color="auto"/>
              <w:bottom w:val="single" w:sz="4" w:space="0" w:color="auto"/>
            </w:tcBorders>
            <w:vAlign w:val="center"/>
          </w:tcPr>
          <w:p w:rsidR="00F0176B" w:rsidRPr="00D60A04" w:rsidRDefault="00F0176B" w:rsidP="00D60A04">
            <w:pPr>
              <w:suppressAutoHyphens/>
              <w:spacing w:after="0" w:line="360" w:lineRule="auto"/>
              <w:jc w:val="both"/>
              <w:rPr>
                <w:rFonts w:ascii="Times New Roman" w:hAnsi="Times New Roman"/>
                <w:sz w:val="20"/>
                <w:szCs w:val="20"/>
              </w:rPr>
            </w:pPr>
            <w:r w:rsidRPr="00D60A04">
              <w:rPr>
                <w:rFonts w:ascii="Times New Roman" w:hAnsi="Times New Roman"/>
                <w:sz w:val="20"/>
                <w:szCs w:val="20"/>
              </w:rPr>
              <w:t>02.07.10</w:t>
            </w:r>
          </w:p>
        </w:tc>
      </w:tr>
      <w:tr w:rsidR="00F0176B" w:rsidRPr="00D60A04" w:rsidTr="00D60A04">
        <w:trPr>
          <w:trHeight w:val="20"/>
          <w:jc w:val="center"/>
        </w:trPr>
        <w:tc>
          <w:tcPr>
            <w:tcW w:w="513" w:type="pct"/>
            <w:tcBorders>
              <w:top w:val="single" w:sz="4" w:space="0" w:color="auto"/>
              <w:bottom w:val="single" w:sz="4" w:space="0" w:color="auto"/>
              <w:right w:val="single" w:sz="4" w:space="0" w:color="auto"/>
            </w:tcBorders>
            <w:vAlign w:val="center"/>
          </w:tcPr>
          <w:p w:rsidR="00F0176B" w:rsidRPr="00D60A04" w:rsidRDefault="00F0176B" w:rsidP="00D60A04">
            <w:pPr>
              <w:suppressAutoHyphens/>
              <w:spacing w:after="0" w:line="360" w:lineRule="auto"/>
              <w:jc w:val="both"/>
              <w:rPr>
                <w:rFonts w:ascii="Times New Roman" w:hAnsi="Times New Roman"/>
                <w:sz w:val="20"/>
                <w:szCs w:val="20"/>
              </w:rPr>
            </w:pPr>
            <w:r w:rsidRPr="00D60A04">
              <w:rPr>
                <w:rFonts w:ascii="Times New Roman" w:hAnsi="Times New Roman"/>
                <w:sz w:val="20"/>
                <w:szCs w:val="20"/>
              </w:rPr>
              <w:t>2</w:t>
            </w:r>
          </w:p>
        </w:tc>
        <w:tc>
          <w:tcPr>
            <w:tcW w:w="1765" w:type="pct"/>
            <w:tcBorders>
              <w:top w:val="single" w:sz="4" w:space="0" w:color="auto"/>
              <w:left w:val="single" w:sz="4" w:space="0" w:color="auto"/>
              <w:bottom w:val="single" w:sz="4" w:space="0" w:color="auto"/>
              <w:right w:val="single" w:sz="4" w:space="0" w:color="auto"/>
            </w:tcBorders>
            <w:vAlign w:val="center"/>
          </w:tcPr>
          <w:p w:rsidR="00F0176B" w:rsidRPr="00D60A04" w:rsidRDefault="00F0176B" w:rsidP="00D60A04">
            <w:pPr>
              <w:suppressAutoHyphens/>
              <w:spacing w:after="0" w:line="360" w:lineRule="auto"/>
              <w:jc w:val="both"/>
              <w:rPr>
                <w:rFonts w:ascii="Times New Roman" w:hAnsi="Times New Roman"/>
                <w:sz w:val="20"/>
                <w:szCs w:val="20"/>
              </w:rPr>
            </w:pPr>
            <w:r w:rsidRPr="00D60A04">
              <w:rPr>
                <w:rFonts w:ascii="Times New Roman" w:hAnsi="Times New Roman"/>
                <w:sz w:val="20"/>
                <w:szCs w:val="20"/>
              </w:rPr>
              <w:t>Организационные работы</w:t>
            </w:r>
          </w:p>
        </w:tc>
        <w:tc>
          <w:tcPr>
            <w:tcW w:w="1059" w:type="pct"/>
            <w:tcBorders>
              <w:top w:val="single" w:sz="4" w:space="0" w:color="auto"/>
              <w:left w:val="single" w:sz="4" w:space="0" w:color="auto"/>
              <w:bottom w:val="single" w:sz="4" w:space="0" w:color="auto"/>
              <w:right w:val="single" w:sz="4" w:space="0" w:color="auto"/>
            </w:tcBorders>
            <w:vAlign w:val="center"/>
          </w:tcPr>
          <w:p w:rsidR="00F0176B" w:rsidRPr="00D60A04" w:rsidRDefault="00F0176B" w:rsidP="00D60A04">
            <w:pPr>
              <w:suppressAutoHyphens/>
              <w:spacing w:after="0" w:line="360" w:lineRule="auto"/>
              <w:jc w:val="both"/>
              <w:rPr>
                <w:rFonts w:ascii="Times New Roman" w:hAnsi="Times New Roman"/>
                <w:sz w:val="20"/>
                <w:szCs w:val="20"/>
              </w:rPr>
            </w:pPr>
            <w:r w:rsidRPr="00D60A04">
              <w:rPr>
                <w:rFonts w:ascii="Times New Roman" w:hAnsi="Times New Roman"/>
                <w:sz w:val="20"/>
                <w:szCs w:val="20"/>
              </w:rPr>
              <w:t>1</w:t>
            </w:r>
          </w:p>
        </w:tc>
        <w:tc>
          <w:tcPr>
            <w:tcW w:w="794" w:type="pct"/>
            <w:tcBorders>
              <w:top w:val="single" w:sz="4" w:space="0" w:color="auto"/>
              <w:left w:val="single" w:sz="4" w:space="0" w:color="auto"/>
              <w:bottom w:val="single" w:sz="4" w:space="0" w:color="auto"/>
              <w:right w:val="single" w:sz="4" w:space="0" w:color="auto"/>
            </w:tcBorders>
            <w:vAlign w:val="center"/>
          </w:tcPr>
          <w:p w:rsidR="00F0176B" w:rsidRPr="00D60A04" w:rsidRDefault="00F0176B" w:rsidP="00D60A04">
            <w:pPr>
              <w:suppressAutoHyphens/>
              <w:spacing w:after="0" w:line="360" w:lineRule="auto"/>
              <w:jc w:val="both"/>
              <w:rPr>
                <w:rFonts w:ascii="Times New Roman" w:hAnsi="Times New Roman"/>
                <w:sz w:val="20"/>
                <w:szCs w:val="20"/>
              </w:rPr>
            </w:pPr>
            <w:r w:rsidRPr="00D60A04">
              <w:rPr>
                <w:rFonts w:ascii="Times New Roman" w:hAnsi="Times New Roman"/>
                <w:sz w:val="20"/>
                <w:szCs w:val="20"/>
              </w:rPr>
              <w:t>03.07.10</w:t>
            </w:r>
          </w:p>
        </w:tc>
        <w:tc>
          <w:tcPr>
            <w:tcW w:w="867" w:type="pct"/>
            <w:tcBorders>
              <w:top w:val="single" w:sz="4" w:space="0" w:color="auto"/>
              <w:left w:val="single" w:sz="4" w:space="0" w:color="auto"/>
              <w:bottom w:val="single" w:sz="4" w:space="0" w:color="auto"/>
            </w:tcBorders>
            <w:vAlign w:val="center"/>
          </w:tcPr>
          <w:p w:rsidR="00F0176B" w:rsidRPr="00D60A04" w:rsidRDefault="00F0176B" w:rsidP="00D60A04">
            <w:pPr>
              <w:suppressAutoHyphens/>
              <w:spacing w:after="0" w:line="360" w:lineRule="auto"/>
              <w:jc w:val="both"/>
              <w:rPr>
                <w:rFonts w:ascii="Times New Roman" w:hAnsi="Times New Roman"/>
                <w:sz w:val="20"/>
                <w:szCs w:val="20"/>
              </w:rPr>
            </w:pPr>
            <w:r w:rsidRPr="00D60A04">
              <w:rPr>
                <w:rFonts w:ascii="Times New Roman" w:hAnsi="Times New Roman"/>
                <w:sz w:val="20"/>
                <w:szCs w:val="20"/>
              </w:rPr>
              <w:t>03.07.10</w:t>
            </w:r>
          </w:p>
        </w:tc>
      </w:tr>
      <w:tr w:rsidR="00F0176B" w:rsidRPr="00D60A04" w:rsidTr="00D60A04">
        <w:trPr>
          <w:trHeight w:val="20"/>
          <w:jc w:val="center"/>
        </w:trPr>
        <w:tc>
          <w:tcPr>
            <w:tcW w:w="513" w:type="pct"/>
            <w:tcBorders>
              <w:top w:val="single" w:sz="4" w:space="0" w:color="auto"/>
              <w:bottom w:val="single" w:sz="4" w:space="0" w:color="auto"/>
              <w:right w:val="single" w:sz="4" w:space="0" w:color="auto"/>
            </w:tcBorders>
            <w:vAlign w:val="center"/>
          </w:tcPr>
          <w:p w:rsidR="00F0176B" w:rsidRPr="00D60A04" w:rsidRDefault="00F0176B" w:rsidP="00D60A04">
            <w:pPr>
              <w:suppressAutoHyphens/>
              <w:spacing w:after="0" w:line="360" w:lineRule="auto"/>
              <w:jc w:val="both"/>
              <w:rPr>
                <w:rFonts w:ascii="Times New Roman" w:hAnsi="Times New Roman"/>
                <w:sz w:val="20"/>
                <w:szCs w:val="20"/>
              </w:rPr>
            </w:pPr>
            <w:r w:rsidRPr="00D60A04">
              <w:rPr>
                <w:rFonts w:ascii="Times New Roman" w:hAnsi="Times New Roman"/>
                <w:sz w:val="20"/>
                <w:szCs w:val="20"/>
              </w:rPr>
              <w:t>3</w:t>
            </w:r>
          </w:p>
        </w:tc>
        <w:tc>
          <w:tcPr>
            <w:tcW w:w="1765" w:type="pct"/>
            <w:tcBorders>
              <w:top w:val="single" w:sz="4" w:space="0" w:color="auto"/>
              <w:left w:val="single" w:sz="4" w:space="0" w:color="auto"/>
              <w:bottom w:val="single" w:sz="4" w:space="0" w:color="auto"/>
              <w:right w:val="single" w:sz="4" w:space="0" w:color="auto"/>
            </w:tcBorders>
            <w:vAlign w:val="center"/>
          </w:tcPr>
          <w:p w:rsidR="00F0176B" w:rsidRPr="00D60A04" w:rsidRDefault="00F0176B" w:rsidP="00D60A04">
            <w:pPr>
              <w:suppressAutoHyphens/>
              <w:spacing w:after="0" w:line="360" w:lineRule="auto"/>
              <w:jc w:val="both"/>
              <w:rPr>
                <w:rFonts w:ascii="Times New Roman" w:hAnsi="Times New Roman"/>
                <w:sz w:val="20"/>
                <w:szCs w:val="20"/>
              </w:rPr>
            </w:pPr>
            <w:r w:rsidRPr="00D60A04">
              <w:rPr>
                <w:rFonts w:ascii="Times New Roman" w:hAnsi="Times New Roman"/>
                <w:sz w:val="20"/>
                <w:szCs w:val="20"/>
              </w:rPr>
              <w:t>Рекогносцировочные работы</w:t>
            </w:r>
          </w:p>
        </w:tc>
        <w:tc>
          <w:tcPr>
            <w:tcW w:w="1059" w:type="pct"/>
            <w:tcBorders>
              <w:top w:val="single" w:sz="4" w:space="0" w:color="auto"/>
              <w:left w:val="single" w:sz="4" w:space="0" w:color="auto"/>
              <w:bottom w:val="single" w:sz="4" w:space="0" w:color="auto"/>
              <w:right w:val="single" w:sz="4" w:space="0" w:color="auto"/>
            </w:tcBorders>
            <w:vAlign w:val="center"/>
          </w:tcPr>
          <w:p w:rsidR="00F0176B" w:rsidRPr="00D60A04" w:rsidRDefault="00F0176B" w:rsidP="00D60A04">
            <w:pPr>
              <w:suppressAutoHyphens/>
              <w:spacing w:after="0" w:line="360" w:lineRule="auto"/>
              <w:jc w:val="both"/>
              <w:rPr>
                <w:rFonts w:ascii="Times New Roman" w:hAnsi="Times New Roman"/>
                <w:sz w:val="20"/>
                <w:szCs w:val="20"/>
              </w:rPr>
            </w:pPr>
            <w:r w:rsidRPr="00D60A04">
              <w:rPr>
                <w:rFonts w:ascii="Times New Roman" w:hAnsi="Times New Roman"/>
                <w:sz w:val="20"/>
                <w:szCs w:val="20"/>
              </w:rPr>
              <w:t>1</w:t>
            </w:r>
          </w:p>
        </w:tc>
        <w:tc>
          <w:tcPr>
            <w:tcW w:w="794" w:type="pct"/>
            <w:tcBorders>
              <w:top w:val="single" w:sz="4" w:space="0" w:color="auto"/>
              <w:left w:val="single" w:sz="4" w:space="0" w:color="auto"/>
              <w:bottom w:val="single" w:sz="4" w:space="0" w:color="auto"/>
              <w:right w:val="single" w:sz="4" w:space="0" w:color="auto"/>
            </w:tcBorders>
            <w:vAlign w:val="center"/>
          </w:tcPr>
          <w:p w:rsidR="00F0176B" w:rsidRPr="00D60A04" w:rsidRDefault="00F0176B" w:rsidP="00D60A04">
            <w:pPr>
              <w:suppressAutoHyphens/>
              <w:spacing w:after="0" w:line="360" w:lineRule="auto"/>
              <w:jc w:val="both"/>
              <w:rPr>
                <w:rFonts w:ascii="Times New Roman" w:hAnsi="Times New Roman"/>
                <w:sz w:val="20"/>
                <w:szCs w:val="20"/>
              </w:rPr>
            </w:pPr>
            <w:r w:rsidRPr="00D60A04">
              <w:rPr>
                <w:rFonts w:ascii="Times New Roman" w:hAnsi="Times New Roman"/>
                <w:sz w:val="20"/>
                <w:szCs w:val="20"/>
              </w:rPr>
              <w:t>04.07.10</w:t>
            </w:r>
          </w:p>
        </w:tc>
        <w:tc>
          <w:tcPr>
            <w:tcW w:w="867" w:type="pct"/>
            <w:tcBorders>
              <w:top w:val="single" w:sz="4" w:space="0" w:color="auto"/>
              <w:left w:val="single" w:sz="4" w:space="0" w:color="auto"/>
              <w:bottom w:val="single" w:sz="4" w:space="0" w:color="auto"/>
            </w:tcBorders>
            <w:vAlign w:val="center"/>
          </w:tcPr>
          <w:p w:rsidR="00F0176B" w:rsidRPr="00D60A04" w:rsidRDefault="00F0176B" w:rsidP="00D60A04">
            <w:pPr>
              <w:suppressAutoHyphens/>
              <w:spacing w:after="0" w:line="360" w:lineRule="auto"/>
              <w:jc w:val="both"/>
              <w:rPr>
                <w:rFonts w:ascii="Times New Roman" w:hAnsi="Times New Roman"/>
                <w:sz w:val="20"/>
                <w:szCs w:val="20"/>
              </w:rPr>
            </w:pPr>
            <w:r w:rsidRPr="00D60A04">
              <w:rPr>
                <w:rFonts w:ascii="Times New Roman" w:hAnsi="Times New Roman"/>
                <w:sz w:val="20"/>
                <w:szCs w:val="20"/>
              </w:rPr>
              <w:t>04.07.10</w:t>
            </w:r>
          </w:p>
        </w:tc>
      </w:tr>
      <w:tr w:rsidR="00F0176B" w:rsidRPr="00D60A04" w:rsidTr="00D60A04">
        <w:trPr>
          <w:trHeight w:val="20"/>
          <w:jc w:val="center"/>
        </w:trPr>
        <w:tc>
          <w:tcPr>
            <w:tcW w:w="513" w:type="pct"/>
            <w:tcBorders>
              <w:top w:val="single" w:sz="4" w:space="0" w:color="auto"/>
              <w:bottom w:val="single" w:sz="4" w:space="0" w:color="auto"/>
              <w:right w:val="single" w:sz="4" w:space="0" w:color="auto"/>
            </w:tcBorders>
            <w:vAlign w:val="center"/>
          </w:tcPr>
          <w:p w:rsidR="00F0176B" w:rsidRPr="00D60A04" w:rsidRDefault="00F0176B" w:rsidP="00D60A04">
            <w:pPr>
              <w:suppressAutoHyphens/>
              <w:spacing w:after="0" w:line="360" w:lineRule="auto"/>
              <w:jc w:val="both"/>
              <w:rPr>
                <w:rFonts w:ascii="Times New Roman" w:hAnsi="Times New Roman"/>
                <w:sz w:val="20"/>
                <w:szCs w:val="20"/>
              </w:rPr>
            </w:pPr>
            <w:r w:rsidRPr="00D60A04">
              <w:rPr>
                <w:rFonts w:ascii="Times New Roman" w:hAnsi="Times New Roman"/>
                <w:sz w:val="20"/>
                <w:szCs w:val="20"/>
              </w:rPr>
              <w:t>4</w:t>
            </w:r>
          </w:p>
        </w:tc>
        <w:tc>
          <w:tcPr>
            <w:tcW w:w="1765" w:type="pct"/>
            <w:tcBorders>
              <w:top w:val="single" w:sz="4" w:space="0" w:color="auto"/>
              <w:left w:val="single" w:sz="4" w:space="0" w:color="auto"/>
              <w:bottom w:val="single" w:sz="4" w:space="0" w:color="auto"/>
              <w:right w:val="single" w:sz="4" w:space="0" w:color="auto"/>
            </w:tcBorders>
            <w:vAlign w:val="center"/>
          </w:tcPr>
          <w:p w:rsidR="00F0176B" w:rsidRPr="00D60A04" w:rsidRDefault="00F0176B" w:rsidP="00D60A04">
            <w:pPr>
              <w:suppressAutoHyphens/>
              <w:spacing w:after="0" w:line="360" w:lineRule="auto"/>
              <w:jc w:val="both"/>
              <w:rPr>
                <w:rFonts w:ascii="Times New Roman" w:hAnsi="Times New Roman"/>
                <w:sz w:val="20"/>
                <w:szCs w:val="20"/>
              </w:rPr>
            </w:pPr>
            <w:r w:rsidRPr="00D60A04">
              <w:rPr>
                <w:rFonts w:ascii="Times New Roman" w:hAnsi="Times New Roman"/>
                <w:sz w:val="20"/>
                <w:szCs w:val="20"/>
              </w:rPr>
              <w:t>Послойное описание</w:t>
            </w:r>
          </w:p>
        </w:tc>
        <w:tc>
          <w:tcPr>
            <w:tcW w:w="1059" w:type="pct"/>
            <w:tcBorders>
              <w:top w:val="single" w:sz="4" w:space="0" w:color="auto"/>
              <w:left w:val="single" w:sz="4" w:space="0" w:color="auto"/>
              <w:bottom w:val="single" w:sz="4" w:space="0" w:color="auto"/>
              <w:right w:val="single" w:sz="4" w:space="0" w:color="auto"/>
            </w:tcBorders>
            <w:vAlign w:val="center"/>
          </w:tcPr>
          <w:p w:rsidR="00F0176B" w:rsidRPr="00D60A04" w:rsidRDefault="00F0176B" w:rsidP="00D60A04">
            <w:pPr>
              <w:suppressAutoHyphens/>
              <w:spacing w:after="0" w:line="360" w:lineRule="auto"/>
              <w:jc w:val="both"/>
              <w:rPr>
                <w:rFonts w:ascii="Times New Roman" w:hAnsi="Times New Roman"/>
                <w:sz w:val="20"/>
                <w:szCs w:val="20"/>
              </w:rPr>
            </w:pPr>
            <w:r w:rsidRPr="00D60A04">
              <w:rPr>
                <w:rFonts w:ascii="Times New Roman" w:hAnsi="Times New Roman"/>
                <w:sz w:val="20"/>
                <w:szCs w:val="20"/>
              </w:rPr>
              <w:t>3</w:t>
            </w:r>
          </w:p>
        </w:tc>
        <w:tc>
          <w:tcPr>
            <w:tcW w:w="794" w:type="pct"/>
            <w:tcBorders>
              <w:top w:val="single" w:sz="4" w:space="0" w:color="auto"/>
              <w:left w:val="single" w:sz="4" w:space="0" w:color="auto"/>
              <w:bottom w:val="single" w:sz="4" w:space="0" w:color="auto"/>
              <w:right w:val="single" w:sz="4" w:space="0" w:color="auto"/>
            </w:tcBorders>
            <w:vAlign w:val="center"/>
          </w:tcPr>
          <w:p w:rsidR="00F0176B" w:rsidRPr="00D60A04" w:rsidRDefault="00F0176B" w:rsidP="00D60A04">
            <w:pPr>
              <w:suppressAutoHyphens/>
              <w:spacing w:after="0" w:line="360" w:lineRule="auto"/>
              <w:jc w:val="both"/>
              <w:rPr>
                <w:rFonts w:ascii="Times New Roman" w:hAnsi="Times New Roman"/>
                <w:sz w:val="20"/>
                <w:szCs w:val="20"/>
              </w:rPr>
            </w:pPr>
            <w:r w:rsidRPr="00D60A04">
              <w:rPr>
                <w:rFonts w:ascii="Times New Roman" w:hAnsi="Times New Roman"/>
                <w:sz w:val="20"/>
                <w:szCs w:val="20"/>
              </w:rPr>
              <w:t>05.07.10</w:t>
            </w:r>
          </w:p>
        </w:tc>
        <w:tc>
          <w:tcPr>
            <w:tcW w:w="867" w:type="pct"/>
            <w:tcBorders>
              <w:top w:val="single" w:sz="4" w:space="0" w:color="auto"/>
              <w:left w:val="single" w:sz="4" w:space="0" w:color="auto"/>
              <w:bottom w:val="single" w:sz="4" w:space="0" w:color="auto"/>
            </w:tcBorders>
            <w:vAlign w:val="center"/>
          </w:tcPr>
          <w:p w:rsidR="00F0176B" w:rsidRPr="00D60A04" w:rsidRDefault="00F0176B" w:rsidP="00D60A04">
            <w:pPr>
              <w:suppressAutoHyphens/>
              <w:spacing w:after="0" w:line="360" w:lineRule="auto"/>
              <w:jc w:val="both"/>
              <w:rPr>
                <w:rFonts w:ascii="Times New Roman" w:hAnsi="Times New Roman"/>
                <w:sz w:val="20"/>
                <w:szCs w:val="20"/>
              </w:rPr>
            </w:pPr>
            <w:r w:rsidRPr="00D60A04">
              <w:rPr>
                <w:rFonts w:ascii="Times New Roman" w:hAnsi="Times New Roman"/>
                <w:sz w:val="20"/>
                <w:szCs w:val="20"/>
              </w:rPr>
              <w:t>07.07.10</w:t>
            </w:r>
          </w:p>
        </w:tc>
      </w:tr>
      <w:tr w:rsidR="00F0176B" w:rsidRPr="00D60A04" w:rsidTr="00D60A04">
        <w:trPr>
          <w:trHeight w:val="20"/>
          <w:jc w:val="center"/>
        </w:trPr>
        <w:tc>
          <w:tcPr>
            <w:tcW w:w="513" w:type="pct"/>
            <w:tcBorders>
              <w:top w:val="single" w:sz="4" w:space="0" w:color="auto"/>
              <w:bottom w:val="single" w:sz="4" w:space="0" w:color="auto"/>
              <w:right w:val="single" w:sz="4" w:space="0" w:color="auto"/>
            </w:tcBorders>
            <w:vAlign w:val="center"/>
          </w:tcPr>
          <w:p w:rsidR="00F0176B" w:rsidRPr="00D60A04" w:rsidRDefault="00F0176B" w:rsidP="00D60A04">
            <w:pPr>
              <w:suppressAutoHyphens/>
              <w:spacing w:after="0" w:line="360" w:lineRule="auto"/>
              <w:jc w:val="both"/>
              <w:rPr>
                <w:rFonts w:ascii="Times New Roman" w:hAnsi="Times New Roman"/>
                <w:sz w:val="20"/>
                <w:szCs w:val="20"/>
              </w:rPr>
            </w:pPr>
            <w:r w:rsidRPr="00D60A04">
              <w:rPr>
                <w:rFonts w:ascii="Times New Roman" w:hAnsi="Times New Roman"/>
                <w:sz w:val="20"/>
                <w:szCs w:val="20"/>
              </w:rPr>
              <w:t>5</w:t>
            </w:r>
          </w:p>
        </w:tc>
        <w:tc>
          <w:tcPr>
            <w:tcW w:w="1765" w:type="pct"/>
            <w:tcBorders>
              <w:top w:val="single" w:sz="4" w:space="0" w:color="auto"/>
              <w:left w:val="single" w:sz="4" w:space="0" w:color="auto"/>
              <w:bottom w:val="single" w:sz="4" w:space="0" w:color="auto"/>
              <w:right w:val="single" w:sz="4" w:space="0" w:color="auto"/>
            </w:tcBorders>
            <w:vAlign w:val="center"/>
          </w:tcPr>
          <w:p w:rsidR="00F0176B" w:rsidRPr="00D60A04" w:rsidRDefault="00F0176B" w:rsidP="00D60A04">
            <w:pPr>
              <w:suppressAutoHyphens/>
              <w:spacing w:after="0" w:line="360" w:lineRule="auto"/>
              <w:jc w:val="both"/>
              <w:rPr>
                <w:rFonts w:ascii="Times New Roman" w:hAnsi="Times New Roman"/>
                <w:sz w:val="20"/>
                <w:szCs w:val="20"/>
              </w:rPr>
            </w:pPr>
            <w:r w:rsidRPr="00D60A04">
              <w:rPr>
                <w:rFonts w:ascii="Times New Roman" w:hAnsi="Times New Roman"/>
                <w:sz w:val="20"/>
                <w:szCs w:val="20"/>
              </w:rPr>
              <w:t xml:space="preserve">Картирование </w:t>
            </w:r>
          </w:p>
        </w:tc>
        <w:tc>
          <w:tcPr>
            <w:tcW w:w="1059" w:type="pct"/>
            <w:tcBorders>
              <w:top w:val="single" w:sz="4" w:space="0" w:color="auto"/>
              <w:left w:val="single" w:sz="4" w:space="0" w:color="auto"/>
              <w:bottom w:val="single" w:sz="4" w:space="0" w:color="auto"/>
              <w:right w:val="single" w:sz="4" w:space="0" w:color="auto"/>
            </w:tcBorders>
            <w:vAlign w:val="center"/>
          </w:tcPr>
          <w:p w:rsidR="00F0176B" w:rsidRPr="00D60A04" w:rsidRDefault="00F0176B" w:rsidP="00D60A04">
            <w:pPr>
              <w:suppressAutoHyphens/>
              <w:spacing w:after="0" w:line="360" w:lineRule="auto"/>
              <w:jc w:val="both"/>
              <w:rPr>
                <w:rFonts w:ascii="Times New Roman" w:hAnsi="Times New Roman"/>
                <w:sz w:val="20"/>
                <w:szCs w:val="20"/>
              </w:rPr>
            </w:pPr>
            <w:r w:rsidRPr="00D60A04">
              <w:rPr>
                <w:rFonts w:ascii="Times New Roman" w:hAnsi="Times New Roman"/>
                <w:sz w:val="20"/>
                <w:szCs w:val="20"/>
              </w:rPr>
              <w:t>3</w:t>
            </w:r>
          </w:p>
        </w:tc>
        <w:tc>
          <w:tcPr>
            <w:tcW w:w="794" w:type="pct"/>
            <w:tcBorders>
              <w:top w:val="single" w:sz="4" w:space="0" w:color="auto"/>
              <w:left w:val="single" w:sz="4" w:space="0" w:color="auto"/>
              <w:bottom w:val="single" w:sz="4" w:space="0" w:color="auto"/>
              <w:right w:val="single" w:sz="4" w:space="0" w:color="auto"/>
            </w:tcBorders>
            <w:vAlign w:val="center"/>
          </w:tcPr>
          <w:p w:rsidR="00F0176B" w:rsidRPr="00D60A04" w:rsidRDefault="00F0176B" w:rsidP="00D60A04">
            <w:pPr>
              <w:suppressAutoHyphens/>
              <w:spacing w:after="0" w:line="360" w:lineRule="auto"/>
              <w:jc w:val="both"/>
              <w:rPr>
                <w:rFonts w:ascii="Times New Roman" w:hAnsi="Times New Roman"/>
                <w:sz w:val="20"/>
                <w:szCs w:val="20"/>
              </w:rPr>
            </w:pPr>
            <w:r w:rsidRPr="00D60A04">
              <w:rPr>
                <w:rFonts w:ascii="Times New Roman" w:hAnsi="Times New Roman"/>
                <w:sz w:val="20"/>
                <w:szCs w:val="20"/>
              </w:rPr>
              <w:t>08.07.10</w:t>
            </w:r>
          </w:p>
        </w:tc>
        <w:tc>
          <w:tcPr>
            <w:tcW w:w="867" w:type="pct"/>
            <w:tcBorders>
              <w:top w:val="single" w:sz="4" w:space="0" w:color="auto"/>
              <w:left w:val="single" w:sz="4" w:space="0" w:color="auto"/>
              <w:bottom w:val="single" w:sz="4" w:space="0" w:color="auto"/>
            </w:tcBorders>
            <w:vAlign w:val="center"/>
          </w:tcPr>
          <w:p w:rsidR="00F0176B" w:rsidRPr="00D60A04" w:rsidRDefault="00F0176B" w:rsidP="00D60A04">
            <w:pPr>
              <w:suppressAutoHyphens/>
              <w:spacing w:after="0" w:line="360" w:lineRule="auto"/>
              <w:jc w:val="both"/>
              <w:rPr>
                <w:rFonts w:ascii="Times New Roman" w:hAnsi="Times New Roman"/>
                <w:sz w:val="20"/>
                <w:szCs w:val="20"/>
              </w:rPr>
            </w:pPr>
            <w:r w:rsidRPr="00D60A04">
              <w:rPr>
                <w:rFonts w:ascii="Times New Roman" w:hAnsi="Times New Roman"/>
                <w:sz w:val="20"/>
                <w:szCs w:val="20"/>
              </w:rPr>
              <w:t>10.07.10</w:t>
            </w:r>
          </w:p>
        </w:tc>
      </w:tr>
      <w:tr w:rsidR="00F0176B" w:rsidRPr="00D60A04" w:rsidTr="00D60A04">
        <w:trPr>
          <w:trHeight w:val="20"/>
          <w:jc w:val="center"/>
        </w:trPr>
        <w:tc>
          <w:tcPr>
            <w:tcW w:w="513" w:type="pct"/>
            <w:tcBorders>
              <w:top w:val="single" w:sz="4" w:space="0" w:color="auto"/>
              <w:bottom w:val="single" w:sz="4" w:space="0" w:color="auto"/>
              <w:right w:val="single" w:sz="4" w:space="0" w:color="auto"/>
            </w:tcBorders>
            <w:vAlign w:val="center"/>
          </w:tcPr>
          <w:p w:rsidR="00F0176B" w:rsidRPr="00D60A04" w:rsidRDefault="00F0176B" w:rsidP="00D60A04">
            <w:pPr>
              <w:suppressAutoHyphens/>
              <w:spacing w:after="0" w:line="360" w:lineRule="auto"/>
              <w:jc w:val="both"/>
              <w:rPr>
                <w:rFonts w:ascii="Times New Roman" w:hAnsi="Times New Roman"/>
                <w:sz w:val="20"/>
                <w:szCs w:val="20"/>
              </w:rPr>
            </w:pPr>
            <w:r w:rsidRPr="00D60A04">
              <w:rPr>
                <w:rFonts w:ascii="Times New Roman" w:hAnsi="Times New Roman"/>
                <w:sz w:val="20"/>
                <w:szCs w:val="20"/>
              </w:rPr>
              <w:t>6</w:t>
            </w:r>
          </w:p>
        </w:tc>
        <w:tc>
          <w:tcPr>
            <w:tcW w:w="1765" w:type="pct"/>
            <w:tcBorders>
              <w:top w:val="single" w:sz="4" w:space="0" w:color="auto"/>
              <w:left w:val="single" w:sz="4" w:space="0" w:color="auto"/>
              <w:bottom w:val="single" w:sz="4" w:space="0" w:color="auto"/>
              <w:right w:val="single" w:sz="4" w:space="0" w:color="auto"/>
            </w:tcBorders>
            <w:vAlign w:val="center"/>
          </w:tcPr>
          <w:p w:rsidR="00F0176B" w:rsidRPr="00D60A04" w:rsidRDefault="00F0176B" w:rsidP="00D60A04">
            <w:pPr>
              <w:suppressAutoHyphens/>
              <w:spacing w:after="0" w:line="360" w:lineRule="auto"/>
              <w:jc w:val="both"/>
              <w:rPr>
                <w:rFonts w:ascii="Times New Roman" w:hAnsi="Times New Roman"/>
                <w:sz w:val="20"/>
                <w:szCs w:val="20"/>
              </w:rPr>
            </w:pPr>
            <w:r w:rsidRPr="00D60A04">
              <w:rPr>
                <w:rFonts w:ascii="Times New Roman" w:hAnsi="Times New Roman"/>
                <w:sz w:val="20"/>
                <w:szCs w:val="20"/>
              </w:rPr>
              <w:t>Шлиховое опробование</w:t>
            </w:r>
          </w:p>
        </w:tc>
        <w:tc>
          <w:tcPr>
            <w:tcW w:w="1059" w:type="pct"/>
            <w:tcBorders>
              <w:top w:val="single" w:sz="4" w:space="0" w:color="auto"/>
              <w:left w:val="single" w:sz="4" w:space="0" w:color="auto"/>
              <w:bottom w:val="single" w:sz="4" w:space="0" w:color="auto"/>
              <w:right w:val="single" w:sz="4" w:space="0" w:color="auto"/>
            </w:tcBorders>
            <w:vAlign w:val="center"/>
          </w:tcPr>
          <w:p w:rsidR="00F0176B" w:rsidRPr="00D60A04" w:rsidRDefault="00F0176B" w:rsidP="00D60A04">
            <w:pPr>
              <w:suppressAutoHyphens/>
              <w:spacing w:after="0" w:line="360" w:lineRule="auto"/>
              <w:jc w:val="both"/>
              <w:rPr>
                <w:rFonts w:ascii="Times New Roman" w:hAnsi="Times New Roman"/>
                <w:sz w:val="20"/>
                <w:szCs w:val="20"/>
              </w:rPr>
            </w:pPr>
            <w:r w:rsidRPr="00D60A04">
              <w:rPr>
                <w:rFonts w:ascii="Times New Roman" w:hAnsi="Times New Roman"/>
                <w:sz w:val="20"/>
                <w:szCs w:val="20"/>
              </w:rPr>
              <w:t>3</w:t>
            </w:r>
          </w:p>
        </w:tc>
        <w:tc>
          <w:tcPr>
            <w:tcW w:w="794" w:type="pct"/>
            <w:tcBorders>
              <w:top w:val="single" w:sz="4" w:space="0" w:color="auto"/>
              <w:left w:val="single" w:sz="4" w:space="0" w:color="auto"/>
              <w:bottom w:val="single" w:sz="4" w:space="0" w:color="auto"/>
              <w:right w:val="single" w:sz="4" w:space="0" w:color="auto"/>
            </w:tcBorders>
            <w:vAlign w:val="center"/>
          </w:tcPr>
          <w:p w:rsidR="00F0176B" w:rsidRPr="00D60A04" w:rsidRDefault="00F0176B" w:rsidP="00D60A04">
            <w:pPr>
              <w:suppressAutoHyphens/>
              <w:spacing w:after="0" w:line="360" w:lineRule="auto"/>
              <w:jc w:val="both"/>
              <w:rPr>
                <w:rFonts w:ascii="Times New Roman" w:hAnsi="Times New Roman"/>
                <w:sz w:val="20"/>
                <w:szCs w:val="20"/>
              </w:rPr>
            </w:pPr>
            <w:r w:rsidRPr="00D60A04">
              <w:rPr>
                <w:rFonts w:ascii="Times New Roman" w:hAnsi="Times New Roman"/>
                <w:sz w:val="20"/>
                <w:szCs w:val="20"/>
              </w:rPr>
              <w:t>11.07.10</w:t>
            </w:r>
          </w:p>
        </w:tc>
        <w:tc>
          <w:tcPr>
            <w:tcW w:w="867" w:type="pct"/>
            <w:tcBorders>
              <w:top w:val="single" w:sz="4" w:space="0" w:color="auto"/>
              <w:left w:val="single" w:sz="4" w:space="0" w:color="auto"/>
              <w:bottom w:val="single" w:sz="4" w:space="0" w:color="auto"/>
            </w:tcBorders>
            <w:vAlign w:val="center"/>
          </w:tcPr>
          <w:p w:rsidR="00F0176B" w:rsidRPr="00D60A04" w:rsidRDefault="00F0176B" w:rsidP="00D60A04">
            <w:pPr>
              <w:suppressAutoHyphens/>
              <w:spacing w:after="0" w:line="360" w:lineRule="auto"/>
              <w:jc w:val="both"/>
              <w:rPr>
                <w:rFonts w:ascii="Times New Roman" w:hAnsi="Times New Roman"/>
                <w:sz w:val="20"/>
                <w:szCs w:val="20"/>
              </w:rPr>
            </w:pPr>
            <w:r w:rsidRPr="00D60A04">
              <w:rPr>
                <w:rFonts w:ascii="Times New Roman" w:hAnsi="Times New Roman"/>
                <w:sz w:val="20"/>
                <w:szCs w:val="20"/>
              </w:rPr>
              <w:t>13.07.10</w:t>
            </w:r>
          </w:p>
        </w:tc>
      </w:tr>
      <w:tr w:rsidR="00F0176B" w:rsidRPr="00D60A04" w:rsidTr="00D60A04">
        <w:trPr>
          <w:trHeight w:val="20"/>
          <w:jc w:val="center"/>
        </w:trPr>
        <w:tc>
          <w:tcPr>
            <w:tcW w:w="513" w:type="pct"/>
            <w:tcBorders>
              <w:top w:val="single" w:sz="4" w:space="0" w:color="auto"/>
              <w:bottom w:val="single" w:sz="4" w:space="0" w:color="auto"/>
              <w:right w:val="single" w:sz="4" w:space="0" w:color="auto"/>
            </w:tcBorders>
            <w:vAlign w:val="center"/>
          </w:tcPr>
          <w:p w:rsidR="00F0176B" w:rsidRPr="00D60A04" w:rsidRDefault="00F0176B" w:rsidP="00D60A04">
            <w:pPr>
              <w:suppressAutoHyphens/>
              <w:spacing w:after="0" w:line="360" w:lineRule="auto"/>
              <w:jc w:val="both"/>
              <w:rPr>
                <w:rFonts w:ascii="Times New Roman" w:hAnsi="Times New Roman"/>
                <w:sz w:val="20"/>
                <w:szCs w:val="20"/>
              </w:rPr>
            </w:pPr>
            <w:r w:rsidRPr="00D60A04">
              <w:rPr>
                <w:rFonts w:ascii="Times New Roman" w:hAnsi="Times New Roman"/>
                <w:sz w:val="20"/>
                <w:szCs w:val="20"/>
              </w:rPr>
              <w:t>7</w:t>
            </w:r>
          </w:p>
        </w:tc>
        <w:tc>
          <w:tcPr>
            <w:tcW w:w="1765" w:type="pct"/>
            <w:tcBorders>
              <w:top w:val="single" w:sz="4" w:space="0" w:color="auto"/>
              <w:left w:val="single" w:sz="4" w:space="0" w:color="auto"/>
              <w:bottom w:val="single" w:sz="4" w:space="0" w:color="auto"/>
              <w:right w:val="single" w:sz="4" w:space="0" w:color="auto"/>
            </w:tcBorders>
            <w:vAlign w:val="center"/>
          </w:tcPr>
          <w:p w:rsidR="00F0176B" w:rsidRPr="00D60A04" w:rsidRDefault="00F0176B" w:rsidP="00D60A04">
            <w:pPr>
              <w:suppressAutoHyphens/>
              <w:spacing w:after="0" w:line="360" w:lineRule="auto"/>
              <w:jc w:val="both"/>
              <w:rPr>
                <w:rFonts w:ascii="Times New Roman" w:hAnsi="Times New Roman"/>
                <w:sz w:val="20"/>
                <w:szCs w:val="20"/>
              </w:rPr>
            </w:pPr>
            <w:r w:rsidRPr="00D60A04">
              <w:rPr>
                <w:rFonts w:ascii="Times New Roman" w:hAnsi="Times New Roman"/>
                <w:sz w:val="20"/>
                <w:szCs w:val="20"/>
              </w:rPr>
              <w:t>Литохимическое опробование</w:t>
            </w:r>
          </w:p>
        </w:tc>
        <w:tc>
          <w:tcPr>
            <w:tcW w:w="1059" w:type="pct"/>
            <w:tcBorders>
              <w:top w:val="single" w:sz="4" w:space="0" w:color="auto"/>
              <w:left w:val="single" w:sz="4" w:space="0" w:color="auto"/>
              <w:bottom w:val="single" w:sz="4" w:space="0" w:color="auto"/>
              <w:right w:val="single" w:sz="4" w:space="0" w:color="auto"/>
            </w:tcBorders>
            <w:vAlign w:val="center"/>
          </w:tcPr>
          <w:p w:rsidR="00F0176B" w:rsidRPr="00D60A04" w:rsidRDefault="00F0176B" w:rsidP="00D60A04">
            <w:pPr>
              <w:suppressAutoHyphens/>
              <w:spacing w:after="0" w:line="360" w:lineRule="auto"/>
              <w:jc w:val="both"/>
              <w:rPr>
                <w:rFonts w:ascii="Times New Roman" w:hAnsi="Times New Roman"/>
                <w:sz w:val="20"/>
                <w:szCs w:val="20"/>
              </w:rPr>
            </w:pPr>
            <w:r w:rsidRPr="00D60A04">
              <w:rPr>
                <w:rFonts w:ascii="Times New Roman" w:hAnsi="Times New Roman"/>
                <w:sz w:val="20"/>
                <w:szCs w:val="20"/>
              </w:rPr>
              <w:t>4</w:t>
            </w:r>
          </w:p>
        </w:tc>
        <w:tc>
          <w:tcPr>
            <w:tcW w:w="794" w:type="pct"/>
            <w:tcBorders>
              <w:top w:val="single" w:sz="4" w:space="0" w:color="auto"/>
              <w:left w:val="single" w:sz="4" w:space="0" w:color="auto"/>
              <w:bottom w:val="single" w:sz="4" w:space="0" w:color="auto"/>
              <w:right w:val="single" w:sz="4" w:space="0" w:color="auto"/>
            </w:tcBorders>
            <w:vAlign w:val="center"/>
          </w:tcPr>
          <w:p w:rsidR="00F0176B" w:rsidRPr="00D60A04" w:rsidRDefault="00F0176B" w:rsidP="00D60A04">
            <w:pPr>
              <w:suppressAutoHyphens/>
              <w:spacing w:after="0" w:line="360" w:lineRule="auto"/>
              <w:jc w:val="both"/>
              <w:rPr>
                <w:rFonts w:ascii="Times New Roman" w:hAnsi="Times New Roman"/>
                <w:sz w:val="20"/>
                <w:szCs w:val="20"/>
              </w:rPr>
            </w:pPr>
            <w:r w:rsidRPr="00D60A04">
              <w:rPr>
                <w:rFonts w:ascii="Times New Roman" w:hAnsi="Times New Roman"/>
                <w:sz w:val="20"/>
                <w:szCs w:val="20"/>
              </w:rPr>
              <w:t>14.07.10</w:t>
            </w:r>
          </w:p>
        </w:tc>
        <w:tc>
          <w:tcPr>
            <w:tcW w:w="867" w:type="pct"/>
            <w:tcBorders>
              <w:top w:val="single" w:sz="4" w:space="0" w:color="auto"/>
              <w:left w:val="single" w:sz="4" w:space="0" w:color="auto"/>
              <w:bottom w:val="single" w:sz="4" w:space="0" w:color="auto"/>
            </w:tcBorders>
            <w:vAlign w:val="center"/>
          </w:tcPr>
          <w:p w:rsidR="00F0176B" w:rsidRPr="00D60A04" w:rsidRDefault="00F0176B" w:rsidP="00D60A04">
            <w:pPr>
              <w:suppressAutoHyphens/>
              <w:spacing w:after="0" w:line="360" w:lineRule="auto"/>
              <w:jc w:val="both"/>
              <w:rPr>
                <w:rFonts w:ascii="Times New Roman" w:hAnsi="Times New Roman"/>
                <w:sz w:val="20"/>
                <w:szCs w:val="20"/>
              </w:rPr>
            </w:pPr>
            <w:r w:rsidRPr="00D60A04">
              <w:rPr>
                <w:rFonts w:ascii="Times New Roman" w:hAnsi="Times New Roman"/>
                <w:sz w:val="20"/>
                <w:szCs w:val="20"/>
              </w:rPr>
              <w:t>17.07.10</w:t>
            </w:r>
          </w:p>
        </w:tc>
      </w:tr>
      <w:tr w:rsidR="00F0176B" w:rsidRPr="00D60A04" w:rsidTr="00D60A04">
        <w:trPr>
          <w:trHeight w:val="20"/>
          <w:jc w:val="center"/>
        </w:trPr>
        <w:tc>
          <w:tcPr>
            <w:tcW w:w="513" w:type="pct"/>
            <w:tcBorders>
              <w:top w:val="single" w:sz="4" w:space="0" w:color="auto"/>
              <w:bottom w:val="single" w:sz="4" w:space="0" w:color="auto"/>
              <w:right w:val="single" w:sz="4" w:space="0" w:color="auto"/>
            </w:tcBorders>
            <w:vAlign w:val="center"/>
          </w:tcPr>
          <w:p w:rsidR="00F0176B" w:rsidRPr="00D60A04" w:rsidRDefault="00F0176B" w:rsidP="00D60A04">
            <w:pPr>
              <w:suppressAutoHyphens/>
              <w:spacing w:after="0" w:line="360" w:lineRule="auto"/>
              <w:jc w:val="both"/>
              <w:rPr>
                <w:rFonts w:ascii="Times New Roman" w:hAnsi="Times New Roman"/>
                <w:sz w:val="20"/>
                <w:szCs w:val="20"/>
              </w:rPr>
            </w:pPr>
            <w:r w:rsidRPr="00D60A04">
              <w:rPr>
                <w:rFonts w:ascii="Times New Roman" w:hAnsi="Times New Roman"/>
                <w:sz w:val="20"/>
                <w:szCs w:val="20"/>
              </w:rPr>
              <w:t>8</w:t>
            </w:r>
          </w:p>
        </w:tc>
        <w:tc>
          <w:tcPr>
            <w:tcW w:w="1765" w:type="pct"/>
            <w:tcBorders>
              <w:top w:val="single" w:sz="4" w:space="0" w:color="auto"/>
              <w:left w:val="single" w:sz="4" w:space="0" w:color="auto"/>
              <w:bottom w:val="single" w:sz="4" w:space="0" w:color="auto"/>
              <w:right w:val="single" w:sz="4" w:space="0" w:color="auto"/>
            </w:tcBorders>
            <w:vAlign w:val="center"/>
          </w:tcPr>
          <w:p w:rsidR="00F0176B" w:rsidRPr="00D60A04" w:rsidRDefault="00F0176B" w:rsidP="00D60A04">
            <w:pPr>
              <w:suppressAutoHyphens/>
              <w:spacing w:after="0" w:line="360" w:lineRule="auto"/>
              <w:jc w:val="both"/>
              <w:rPr>
                <w:rFonts w:ascii="Times New Roman" w:hAnsi="Times New Roman"/>
                <w:sz w:val="20"/>
                <w:szCs w:val="20"/>
              </w:rPr>
            </w:pPr>
            <w:r w:rsidRPr="00D60A04">
              <w:rPr>
                <w:rFonts w:ascii="Times New Roman" w:hAnsi="Times New Roman"/>
                <w:sz w:val="20"/>
                <w:szCs w:val="20"/>
              </w:rPr>
              <w:t>Полевые камеральные работы</w:t>
            </w:r>
          </w:p>
        </w:tc>
        <w:tc>
          <w:tcPr>
            <w:tcW w:w="1059" w:type="pct"/>
            <w:tcBorders>
              <w:top w:val="single" w:sz="4" w:space="0" w:color="auto"/>
              <w:left w:val="single" w:sz="4" w:space="0" w:color="auto"/>
              <w:bottom w:val="single" w:sz="4" w:space="0" w:color="auto"/>
              <w:right w:val="single" w:sz="4" w:space="0" w:color="auto"/>
            </w:tcBorders>
            <w:vAlign w:val="center"/>
          </w:tcPr>
          <w:p w:rsidR="00F0176B" w:rsidRPr="00D60A04" w:rsidRDefault="00F0176B" w:rsidP="00D60A04">
            <w:pPr>
              <w:suppressAutoHyphens/>
              <w:spacing w:after="0" w:line="360" w:lineRule="auto"/>
              <w:jc w:val="both"/>
              <w:rPr>
                <w:rFonts w:ascii="Times New Roman" w:hAnsi="Times New Roman"/>
                <w:sz w:val="20"/>
                <w:szCs w:val="20"/>
              </w:rPr>
            </w:pPr>
            <w:r w:rsidRPr="00D60A04">
              <w:rPr>
                <w:rFonts w:ascii="Times New Roman" w:hAnsi="Times New Roman"/>
                <w:sz w:val="20"/>
                <w:szCs w:val="20"/>
              </w:rPr>
              <w:t>4</w:t>
            </w:r>
          </w:p>
        </w:tc>
        <w:tc>
          <w:tcPr>
            <w:tcW w:w="794" w:type="pct"/>
            <w:tcBorders>
              <w:top w:val="single" w:sz="4" w:space="0" w:color="auto"/>
              <w:left w:val="single" w:sz="4" w:space="0" w:color="auto"/>
              <w:bottom w:val="single" w:sz="4" w:space="0" w:color="auto"/>
              <w:right w:val="single" w:sz="4" w:space="0" w:color="auto"/>
            </w:tcBorders>
            <w:vAlign w:val="center"/>
          </w:tcPr>
          <w:p w:rsidR="00F0176B" w:rsidRPr="00D60A04" w:rsidRDefault="00F0176B" w:rsidP="00D60A04">
            <w:pPr>
              <w:suppressAutoHyphens/>
              <w:spacing w:after="0" w:line="360" w:lineRule="auto"/>
              <w:jc w:val="both"/>
              <w:rPr>
                <w:rFonts w:ascii="Times New Roman" w:hAnsi="Times New Roman"/>
                <w:sz w:val="20"/>
                <w:szCs w:val="20"/>
              </w:rPr>
            </w:pPr>
            <w:r w:rsidRPr="00D60A04">
              <w:rPr>
                <w:rFonts w:ascii="Times New Roman" w:hAnsi="Times New Roman"/>
                <w:sz w:val="20"/>
                <w:szCs w:val="20"/>
              </w:rPr>
              <w:t>18.07.10</w:t>
            </w:r>
          </w:p>
        </w:tc>
        <w:tc>
          <w:tcPr>
            <w:tcW w:w="867" w:type="pct"/>
            <w:tcBorders>
              <w:top w:val="single" w:sz="4" w:space="0" w:color="auto"/>
              <w:left w:val="single" w:sz="4" w:space="0" w:color="auto"/>
              <w:bottom w:val="single" w:sz="4" w:space="0" w:color="auto"/>
            </w:tcBorders>
            <w:vAlign w:val="center"/>
          </w:tcPr>
          <w:p w:rsidR="00F0176B" w:rsidRPr="00D60A04" w:rsidRDefault="00F0176B" w:rsidP="00D60A04">
            <w:pPr>
              <w:suppressAutoHyphens/>
              <w:spacing w:after="0" w:line="360" w:lineRule="auto"/>
              <w:jc w:val="both"/>
              <w:rPr>
                <w:rFonts w:ascii="Times New Roman" w:hAnsi="Times New Roman"/>
                <w:sz w:val="20"/>
                <w:szCs w:val="20"/>
              </w:rPr>
            </w:pPr>
            <w:r w:rsidRPr="00D60A04">
              <w:rPr>
                <w:rFonts w:ascii="Times New Roman" w:hAnsi="Times New Roman"/>
                <w:sz w:val="20"/>
                <w:szCs w:val="20"/>
              </w:rPr>
              <w:t>21.07.10</w:t>
            </w:r>
          </w:p>
        </w:tc>
      </w:tr>
      <w:tr w:rsidR="00F0176B" w:rsidRPr="00D60A04" w:rsidTr="00D60A04">
        <w:trPr>
          <w:trHeight w:val="20"/>
          <w:jc w:val="center"/>
        </w:trPr>
        <w:tc>
          <w:tcPr>
            <w:tcW w:w="513" w:type="pct"/>
            <w:tcBorders>
              <w:top w:val="single" w:sz="4" w:space="0" w:color="auto"/>
              <w:bottom w:val="single" w:sz="4" w:space="0" w:color="auto"/>
              <w:right w:val="single" w:sz="4" w:space="0" w:color="auto"/>
            </w:tcBorders>
            <w:vAlign w:val="center"/>
          </w:tcPr>
          <w:p w:rsidR="00F0176B" w:rsidRPr="00D60A04" w:rsidRDefault="00F0176B" w:rsidP="00D60A04">
            <w:pPr>
              <w:suppressAutoHyphens/>
              <w:spacing w:after="0" w:line="360" w:lineRule="auto"/>
              <w:jc w:val="both"/>
              <w:rPr>
                <w:rFonts w:ascii="Times New Roman" w:hAnsi="Times New Roman"/>
                <w:sz w:val="20"/>
                <w:szCs w:val="20"/>
              </w:rPr>
            </w:pPr>
            <w:r w:rsidRPr="00D60A04">
              <w:rPr>
                <w:rFonts w:ascii="Times New Roman" w:hAnsi="Times New Roman"/>
                <w:sz w:val="20"/>
                <w:szCs w:val="20"/>
              </w:rPr>
              <w:t>9</w:t>
            </w:r>
          </w:p>
        </w:tc>
        <w:tc>
          <w:tcPr>
            <w:tcW w:w="1765" w:type="pct"/>
            <w:tcBorders>
              <w:top w:val="single" w:sz="4" w:space="0" w:color="auto"/>
              <w:left w:val="single" w:sz="4" w:space="0" w:color="auto"/>
              <w:bottom w:val="single" w:sz="4" w:space="0" w:color="auto"/>
              <w:right w:val="single" w:sz="4" w:space="0" w:color="auto"/>
            </w:tcBorders>
            <w:vAlign w:val="center"/>
          </w:tcPr>
          <w:p w:rsidR="00F0176B" w:rsidRPr="00D60A04" w:rsidRDefault="00F0176B" w:rsidP="00D60A04">
            <w:pPr>
              <w:suppressAutoHyphens/>
              <w:spacing w:after="0" w:line="360" w:lineRule="auto"/>
              <w:jc w:val="both"/>
              <w:rPr>
                <w:rFonts w:ascii="Times New Roman" w:hAnsi="Times New Roman"/>
                <w:sz w:val="20"/>
                <w:szCs w:val="20"/>
              </w:rPr>
            </w:pPr>
            <w:r w:rsidRPr="00D60A04">
              <w:rPr>
                <w:rFonts w:ascii="Times New Roman" w:hAnsi="Times New Roman"/>
                <w:sz w:val="20"/>
                <w:szCs w:val="20"/>
              </w:rPr>
              <w:t>Ликвидационные работы</w:t>
            </w:r>
          </w:p>
        </w:tc>
        <w:tc>
          <w:tcPr>
            <w:tcW w:w="1059" w:type="pct"/>
            <w:tcBorders>
              <w:top w:val="single" w:sz="4" w:space="0" w:color="auto"/>
              <w:left w:val="single" w:sz="4" w:space="0" w:color="auto"/>
              <w:bottom w:val="single" w:sz="4" w:space="0" w:color="auto"/>
              <w:right w:val="single" w:sz="4" w:space="0" w:color="auto"/>
            </w:tcBorders>
            <w:vAlign w:val="center"/>
          </w:tcPr>
          <w:p w:rsidR="00F0176B" w:rsidRPr="00D60A04" w:rsidRDefault="00F0176B" w:rsidP="00D60A04">
            <w:pPr>
              <w:suppressAutoHyphens/>
              <w:spacing w:after="0" w:line="360" w:lineRule="auto"/>
              <w:jc w:val="both"/>
              <w:rPr>
                <w:rFonts w:ascii="Times New Roman" w:hAnsi="Times New Roman"/>
                <w:sz w:val="20"/>
                <w:szCs w:val="20"/>
              </w:rPr>
            </w:pPr>
            <w:r w:rsidRPr="00D60A04">
              <w:rPr>
                <w:rFonts w:ascii="Times New Roman" w:hAnsi="Times New Roman"/>
                <w:sz w:val="20"/>
                <w:szCs w:val="20"/>
              </w:rPr>
              <w:t>4</w:t>
            </w:r>
          </w:p>
        </w:tc>
        <w:tc>
          <w:tcPr>
            <w:tcW w:w="794" w:type="pct"/>
            <w:tcBorders>
              <w:top w:val="single" w:sz="4" w:space="0" w:color="auto"/>
              <w:left w:val="single" w:sz="4" w:space="0" w:color="auto"/>
              <w:bottom w:val="single" w:sz="4" w:space="0" w:color="auto"/>
              <w:right w:val="single" w:sz="4" w:space="0" w:color="auto"/>
            </w:tcBorders>
            <w:vAlign w:val="center"/>
          </w:tcPr>
          <w:p w:rsidR="00F0176B" w:rsidRPr="00D60A04" w:rsidRDefault="00F0176B" w:rsidP="00D60A04">
            <w:pPr>
              <w:suppressAutoHyphens/>
              <w:spacing w:after="0" w:line="360" w:lineRule="auto"/>
              <w:jc w:val="both"/>
              <w:rPr>
                <w:rFonts w:ascii="Times New Roman" w:hAnsi="Times New Roman"/>
                <w:sz w:val="20"/>
                <w:szCs w:val="20"/>
              </w:rPr>
            </w:pPr>
            <w:r w:rsidRPr="00D60A04">
              <w:rPr>
                <w:rFonts w:ascii="Times New Roman" w:hAnsi="Times New Roman"/>
                <w:sz w:val="20"/>
                <w:szCs w:val="20"/>
              </w:rPr>
              <w:t>22.07.10</w:t>
            </w:r>
          </w:p>
        </w:tc>
        <w:tc>
          <w:tcPr>
            <w:tcW w:w="867" w:type="pct"/>
            <w:tcBorders>
              <w:top w:val="single" w:sz="4" w:space="0" w:color="auto"/>
              <w:left w:val="single" w:sz="4" w:space="0" w:color="auto"/>
              <w:bottom w:val="single" w:sz="4" w:space="0" w:color="auto"/>
            </w:tcBorders>
            <w:vAlign w:val="center"/>
          </w:tcPr>
          <w:p w:rsidR="00F0176B" w:rsidRPr="00D60A04" w:rsidRDefault="00F0176B" w:rsidP="00D60A04">
            <w:pPr>
              <w:suppressAutoHyphens/>
              <w:spacing w:after="0" w:line="360" w:lineRule="auto"/>
              <w:jc w:val="both"/>
              <w:rPr>
                <w:rFonts w:ascii="Times New Roman" w:hAnsi="Times New Roman"/>
                <w:sz w:val="20"/>
                <w:szCs w:val="20"/>
              </w:rPr>
            </w:pPr>
            <w:r w:rsidRPr="00D60A04">
              <w:rPr>
                <w:rFonts w:ascii="Times New Roman" w:hAnsi="Times New Roman"/>
                <w:sz w:val="20"/>
                <w:szCs w:val="20"/>
              </w:rPr>
              <w:t>25.07.10</w:t>
            </w:r>
          </w:p>
        </w:tc>
      </w:tr>
      <w:tr w:rsidR="00F0176B" w:rsidRPr="00D60A04" w:rsidTr="00D60A04">
        <w:trPr>
          <w:trHeight w:val="20"/>
          <w:jc w:val="center"/>
        </w:trPr>
        <w:tc>
          <w:tcPr>
            <w:tcW w:w="513" w:type="pct"/>
            <w:tcBorders>
              <w:top w:val="single" w:sz="4" w:space="0" w:color="auto"/>
              <w:bottom w:val="single" w:sz="4" w:space="0" w:color="auto"/>
              <w:right w:val="single" w:sz="4" w:space="0" w:color="auto"/>
            </w:tcBorders>
            <w:vAlign w:val="center"/>
          </w:tcPr>
          <w:p w:rsidR="00F0176B" w:rsidRPr="00D60A04" w:rsidRDefault="00F0176B" w:rsidP="00D60A04">
            <w:pPr>
              <w:suppressAutoHyphens/>
              <w:spacing w:after="0" w:line="360" w:lineRule="auto"/>
              <w:jc w:val="both"/>
              <w:rPr>
                <w:rFonts w:ascii="Times New Roman" w:hAnsi="Times New Roman"/>
                <w:sz w:val="20"/>
                <w:szCs w:val="20"/>
              </w:rPr>
            </w:pPr>
            <w:r w:rsidRPr="00D60A04">
              <w:rPr>
                <w:rFonts w:ascii="Times New Roman" w:hAnsi="Times New Roman"/>
                <w:sz w:val="20"/>
                <w:szCs w:val="20"/>
              </w:rPr>
              <w:t>10</w:t>
            </w:r>
          </w:p>
        </w:tc>
        <w:tc>
          <w:tcPr>
            <w:tcW w:w="1765" w:type="pct"/>
            <w:tcBorders>
              <w:top w:val="single" w:sz="4" w:space="0" w:color="auto"/>
              <w:left w:val="single" w:sz="4" w:space="0" w:color="auto"/>
              <w:bottom w:val="single" w:sz="4" w:space="0" w:color="auto"/>
              <w:right w:val="single" w:sz="4" w:space="0" w:color="auto"/>
            </w:tcBorders>
            <w:vAlign w:val="center"/>
          </w:tcPr>
          <w:p w:rsidR="00F0176B" w:rsidRPr="00D60A04" w:rsidRDefault="00F0176B" w:rsidP="00D60A04">
            <w:pPr>
              <w:suppressAutoHyphens/>
              <w:spacing w:after="0" w:line="360" w:lineRule="auto"/>
              <w:jc w:val="both"/>
              <w:rPr>
                <w:rFonts w:ascii="Times New Roman" w:hAnsi="Times New Roman"/>
                <w:sz w:val="20"/>
                <w:szCs w:val="20"/>
              </w:rPr>
            </w:pPr>
            <w:r w:rsidRPr="00D60A04">
              <w:rPr>
                <w:rFonts w:ascii="Times New Roman" w:hAnsi="Times New Roman"/>
                <w:sz w:val="20"/>
                <w:szCs w:val="20"/>
              </w:rPr>
              <w:t>Переезд к месту камеральных работ</w:t>
            </w:r>
          </w:p>
        </w:tc>
        <w:tc>
          <w:tcPr>
            <w:tcW w:w="1059" w:type="pct"/>
            <w:tcBorders>
              <w:top w:val="single" w:sz="4" w:space="0" w:color="auto"/>
              <w:left w:val="single" w:sz="4" w:space="0" w:color="auto"/>
              <w:bottom w:val="single" w:sz="4" w:space="0" w:color="auto"/>
              <w:right w:val="single" w:sz="4" w:space="0" w:color="auto"/>
            </w:tcBorders>
            <w:vAlign w:val="center"/>
          </w:tcPr>
          <w:p w:rsidR="00F0176B" w:rsidRPr="00D60A04" w:rsidRDefault="00F0176B" w:rsidP="00D60A04">
            <w:pPr>
              <w:suppressAutoHyphens/>
              <w:spacing w:after="0" w:line="360" w:lineRule="auto"/>
              <w:jc w:val="both"/>
              <w:rPr>
                <w:rFonts w:ascii="Times New Roman" w:hAnsi="Times New Roman"/>
                <w:sz w:val="20"/>
                <w:szCs w:val="20"/>
              </w:rPr>
            </w:pPr>
            <w:r w:rsidRPr="00D60A04">
              <w:rPr>
                <w:rFonts w:ascii="Times New Roman" w:hAnsi="Times New Roman"/>
                <w:sz w:val="20"/>
                <w:szCs w:val="20"/>
              </w:rPr>
              <w:t>1</w:t>
            </w:r>
          </w:p>
        </w:tc>
        <w:tc>
          <w:tcPr>
            <w:tcW w:w="794" w:type="pct"/>
            <w:tcBorders>
              <w:top w:val="single" w:sz="4" w:space="0" w:color="auto"/>
              <w:left w:val="single" w:sz="4" w:space="0" w:color="auto"/>
              <w:bottom w:val="single" w:sz="4" w:space="0" w:color="auto"/>
              <w:right w:val="single" w:sz="4" w:space="0" w:color="auto"/>
            </w:tcBorders>
            <w:vAlign w:val="center"/>
          </w:tcPr>
          <w:p w:rsidR="00F0176B" w:rsidRPr="00D60A04" w:rsidRDefault="00F0176B" w:rsidP="00D60A04">
            <w:pPr>
              <w:suppressAutoHyphens/>
              <w:spacing w:after="0" w:line="360" w:lineRule="auto"/>
              <w:jc w:val="both"/>
              <w:rPr>
                <w:rFonts w:ascii="Times New Roman" w:hAnsi="Times New Roman"/>
                <w:sz w:val="20"/>
                <w:szCs w:val="20"/>
              </w:rPr>
            </w:pPr>
            <w:r w:rsidRPr="00D60A04">
              <w:rPr>
                <w:rFonts w:ascii="Times New Roman" w:hAnsi="Times New Roman"/>
                <w:sz w:val="20"/>
                <w:szCs w:val="20"/>
              </w:rPr>
              <w:t>26.07.10</w:t>
            </w:r>
          </w:p>
        </w:tc>
        <w:tc>
          <w:tcPr>
            <w:tcW w:w="867" w:type="pct"/>
            <w:tcBorders>
              <w:top w:val="single" w:sz="4" w:space="0" w:color="auto"/>
              <w:left w:val="single" w:sz="4" w:space="0" w:color="auto"/>
              <w:bottom w:val="single" w:sz="4" w:space="0" w:color="auto"/>
            </w:tcBorders>
            <w:vAlign w:val="center"/>
          </w:tcPr>
          <w:p w:rsidR="00F0176B" w:rsidRPr="00D60A04" w:rsidRDefault="00F0176B" w:rsidP="00D60A04">
            <w:pPr>
              <w:suppressAutoHyphens/>
              <w:spacing w:after="0" w:line="360" w:lineRule="auto"/>
              <w:jc w:val="both"/>
              <w:rPr>
                <w:rFonts w:ascii="Times New Roman" w:hAnsi="Times New Roman"/>
                <w:sz w:val="20"/>
                <w:szCs w:val="20"/>
              </w:rPr>
            </w:pPr>
            <w:r w:rsidRPr="00D60A04">
              <w:rPr>
                <w:rFonts w:ascii="Times New Roman" w:hAnsi="Times New Roman"/>
                <w:sz w:val="20"/>
                <w:szCs w:val="20"/>
              </w:rPr>
              <w:t>26.07.10</w:t>
            </w:r>
          </w:p>
        </w:tc>
      </w:tr>
      <w:tr w:rsidR="00F0176B" w:rsidRPr="00D60A04" w:rsidTr="00D60A04">
        <w:trPr>
          <w:trHeight w:val="20"/>
          <w:jc w:val="center"/>
        </w:trPr>
        <w:tc>
          <w:tcPr>
            <w:tcW w:w="513" w:type="pct"/>
            <w:tcBorders>
              <w:top w:val="single" w:sz="4" w:space="0" w:color="auto"/>
              <w:bottom w:val="single" w:sz="4" w:space="0" w:color="auto"/>
              <w:right w:val="single" w:sz="4" w:space="0" w:color="auto"/>
            </w:tcBorders>
            <w:vAlign w:val="center"/>
          </w:tcPr>
          <w:p w:rsidR="00F0176B" w:rsidRPr="00D60A04" w:rsidRDefault="00F0176B" w:rsidP="00D60A04">
            <w:pPr>
              <w:suppressAutoHyphens/>
              <w:spacing w:after="0" w:line="360" w:lineRule="auto"/>
              <w:jc w:val="both"/>
              <w:rPr>
                <w:rFonts w:ascii="Times New Roman" w:hAnsi="Times New Roman"/>
                <w:sz w:val="20"/>
                <w:szCs w:val="20"/>
              </w:rPr>
            </w:pPr>
            <w:r w:rsidRPr="00D60A04">
              <w:rPr>
                <w:rFonts w:ascii="Times New Roman" w:hAnsi="Times New Roman"/>
                <w:sz w:val="20"/>
                <w:szCs w:val="20"/>
              </w:rPr>
              <w:t>11</w:t>
            </w:r>
          </w:p>
        </w:tc>
        <w:tc>
          <w:tcPr>
            <w:tcW w:w="1765" w:type="pct"/>
            <w:tcBorders>
              <w:top w:val="single" w:sz="4" w:space="0" w:color="auto"/>
              <w:left w:val="single" w:sz="4" w:space="0" w:color="auto"/>
              <w:bottom w:val="single" w:sz="4" w:space="0" w:color="auto"/>
              <w:right w:val="single" w:sz="4" w:space="0" w:color="auto"/>
            </w:tcBorders>
            <w:vAlign w:val="center"/>
          </w:tcPr>
          <w:p w:rsidR="00F0176B" w:rsidRPr="00D60A04" w:rsidRDefault="00F0176B" w:rsidP="00D60A04">
            <w:pPr>
              <w:suppressAutoHyphens/>
              <w:spacing w:after="0" w:line="360" w:lineRule="auto"/>
              <w:jc w:val="both"/>
              <w:rPr>
                <w:rFonts w:ascii="Times New Roman" w:hAnsi="Times New Roman"/>
                <w:sz w:val="20"/>
                <w:szCs w:val="20"/>
              </w:rPr>
            </w:pPr>
            <w:r w:rsidRPr="00D60A04">
              <w:rPr>
                <w:rFonts w:ascii="Times New Roman" w:hAnsi="Times New Roman"/>
                <w:sz w:val="20"/>
                <w:szCs w:val="20"/>
              </w:rPr>
              <w:t>Камеральный период</w:t>
            </w:r>
          </w:p>
        </w:tc>
        <w:tc>
          <w:tcPr>
            <w:tcW w:w="1059" w:type="pct"/>
            <w:tcBorders>
              <w:top w:val="single" w:sz="4" w:space="0" w:color="auto"/>
              <w:left w:val="single" w:sz="4" w:space="0" w:color="auto"/>
              <w:bottom w:val="single" w:sz="4" w:space="0" w:color="auto"/>
              <w:right w:val="single" w:sz="4" w:space="0" w:color="auto"/>
            </w:tcBorders>
            <w:vAlign w:val="center"/>
          </w:tcPr>
          <w:p w:rsidR="00F0176B" w:rsidRPr="00D60A04" w:rsidRDefault="00F0176B" w:rsidP="00D60A04">
            <w:pPr>
              <w:suppressAutoHyphens/>
              <w:spacing w:after="0" w:line="360" w:lineRule="auto"/>
              <w:jc w:val="both"/>
              <w:rPr>
                <w:rFonts w:ascii="Times New Roman" w:hAnsi="Times New Roman"/>
                <w:sz w:val="20"/>
                <w:szCs w:val="20"/>
              </w:rPr>
            </w:pPr>
            <w:r w:rsidRPr="00D60A04">
              <w:rPr>
                <w:rFonts w:ascii="Times New Roman" w:hAnsi="Times New Roman"/>
                <w:sz w:val="20"/>
                <w:szCs w:val="20"/>
              </w:rPr>
              <w:t>4</w:t>
            </w:r>
          </w:p>
        </w:tc>
        <w:tc>
          <w:tcPr>
            <w:tcW w:w="794" w:type="pct"/>
            <w:tcBorders>
              <w:top w:val="single" w:sz="4" w:space="0" w:color="auto"/>
              <w:left w:val="single" w:sz="4" w:space="0" w:color="auto"/>
              <w:bottom w:val="single" w:sz="4" w:space="0" w:color="auto"/>
              <w:right w:val="single" w:sz="4" w:space="0" w:color="auto"/>
            </w:tcBorders>
            <w:vAlign w:val="center"/>
          </w:tcPr>
          <w:p w:rsidR="00F0176B" w:rsidRPr="00D60A04" w:rsidRDefault="00F0176B" w:rsidP="00D60A04">
            <w:pPr>
              <w:suppressAutoHyphens/>
              <w:spacing w:after="0" w:line="360" w:lineRule="auto"/>
              <w:jc w:val="both"/>
              <w:rPr>
                <w:rFonts w:ascii="Times New Roman" w:hAnsi="Times New Roman"/>
                <w:sz w:val="20"/>
                <w:szCs w:val="20"/>
              </w:rPr>
            </w:pPr>
            <w:r w:rsidRPr="00D60A04">
              <w:rPr>
                <w:rFonts w:ascii="Times New Roman" w:hAnsi="Times New Roman"/>
                <w:sz w:val="20"/>
                <w:szCs w:val="20"/>
              </w:rPr>
              <w:t>27.07.10</w:t>
            </w:r>
          </w:p>
        </w:tc>
        <w:tc>
          <w:tcPr>
            <w:tcW w:w="867" w:type="pct"/>
            <w:tcBorders>
              <w:top w:val="single" w:sz="4" w:space="0" w:color="auto"/>
              <w:left w:val="single" w:sz="4" w:space="0" w:color="auto"/>
              <w:bottom w:val="single" w:sz="4" w:space="0" w:color="auto"/>
            </w:tcBorders>
            <w:vAlign w:val="center"/>
          </w:tcPr>
          <w:p w:rsidR="00F0176B" w:rsidRPr="00D60A04" w:rsidRDefault="00F0176B" w:rsidP="00D60A04">
            <w:pPr>
              <w:suppressAutoHyphens/>
              <w:spacing w:after="0" w:line="360" w:lineRule="auto"/>
              <w:jc w:val="both"/>
              <w:rPr>
                <w:rFonts w:ascii="Times New Roman" w:hAnsi="Times New Roman"/>
                <w:sz w:val="20"/>
                <w:szCs w:val="20"/>
              </w:rPr>
            </w:pPr>
            <w:r w:rsidRPr="00D60A04">
              <w:rPr>
                <w:rFonts w:ascii="Times New Roman" w:hAnsi="Times New Roman"/>
                <w:sz w:val="20"/>
                <w:szCs w:val="20"/>
              </w:rPr>
              <w:t>30.07.10</w:t>
            </w:r>
          </w:p>
        </w:tc>
      </w:tr>
    </w:tbl>
    <w:p w:rsidR="00D60A04" w:rsidRDefault="00D60A04" w:rsidP="00984300">
      <w:pPr>
        <w:pStyle w:val="a3"/>
        <w:suppressAutoHyphens/>
        <w:spacing w:before="0" w:line="360" w:lineRule="auto"/>
        <w:ind w:firstLine="709"/>
        <w:rPr>
          <w:szCs w:val="20"/>
          <w:lang w:eastAsia="en-US"/>
        </w:rPr>
      </w:pPr>
    </w:p>
    <w:p w:rsidR="00F0176B" w:rsidRPr="00D60A04" w:rsidRDefault="00D60A04" w:rsidP="00984300">
      <w:pPr>
        <w:pStyle w:val="a3"/>
        <w:suppressAutoHyphens/>
        <w:spacing w:before="0" w:line="360" w:lineRule="auto"/>
        <w:ind w:firstLine="709"/>
        <w:rPr>
          <w:b/>
          <w:iCs/>
          <w:lang w:val="en-US"/>
        </w:rPr>
      </w:pPr>
      <w:r>
        <w:rPr>
          <w:szCs w:val="20"/>
          <w:lang w:eastAsia="en-US"/>
        </w:rPr>
        <w:br w:type="page"/>
      </w:r>
      <w:r>
        <w:rPr>
          <w:b/>
          <w:iCs/>
        </w:rPr>
        <w:t>Заключение</w:t>
      </w:r>
    </w:p>
    <w:p w:rsidR="00D60A04" w:rsidRDefault="00D60A04" w:rsidP="00984300">
      <w:pPr>
        <w:pStyle w:val="a3"/>
        <w:suppressAutoHyphens/>
        <w:spacing w:before="0" w:line="360" w:lineRule="auto"/>
        <w:ind w:firstLine="709"/>
        <w:rPr>
          <w:lang w:val="en-US"/>
        </w:rPr>
      </w:pPr>
    </w:p>
    <w:p w:rsidR="00F0176B" w:rsidRPr="00984300" w:rsidRDefault="00F0176B" w:rsidP="00984300">
      <w:pPr>
        <w:pStyle w:val="a3"/>
        <w:suppressAutoHyphens/>
        <w:spacing w:before="0" w:line="360" w:lineRule="auto"/>
        <w:ind w:firstLine="709"/>
      </w:pPr>
      <w:r w:rsidRPr="00984300">
        <w:t>Составленный курсовой проект в целом соответствует проекту на производстве геологосъемочных работ, поисковый комплекс которых специализирован на полиметаллические руды. В первой части проекта изучались геологические и геоморфологические условия исследуемой площади. Во второй – проектной части, излагались задачи, методика и организационные вопросы проектируемых работ. Основным исходным материалом составления проекта послужили: геологическая карта территории и прилагаемые к ней литолого-стратиграфический разрез и геологический профильный разрез. Анализ этого материала позволил составить достаточно полное представление о геологическом строении площади, произвести прогноз полезных ископаемых, обосновать целесообразность постановки на данной площади геолого-съемочных работ, их объем и методику проведения.</w:t>
      </w:r>
    </w:p>
    <w:p w:rsidR="00984300" w:rsidRDefault="00F0176B" w:rsidP="00984300">
      <w:pPr>
        <w:pStyle w:val="a3"/>
        <w:suppressAutoHyphens/>
        <w:spacing w:before="0" w:line="360" w:lineRule="auto"/>
        <w:ind w:firstLine="709"/>
      </w:pPr>
      <w:r w:rsidRPr="00984300">
        <w:t>Таким образом, рекомендуется произвести более тщательное изучение исследуемой площади геолого-съемочных работ на полиметаллические руды и другие полезные ископаемые.</w:t>
      </w:r>
    </w:p>
    <w:p w:rsidR="00992C53" w:rsidRPr="00E477FC" w:rsidRDefault="00992C53" w:rsidP="00984300">
      <w:pPr>
        <w:tabs>
          <w:tab w:val="left" w:pos="1005"/>
        </w:tabs>
        <w:suppressAutoHyphens/>
        <w:spacing w:after="0" w:line="360" w:lineRule="auto"/>
        <w:ind w:firstLine="709"/>
        <w:jc w:val="both"/>
        <w:rPr>
          <w:rFonts w:ascii="Times New Roman" w:hAnsi="Times New Roman"/>
          <w:color w:val="FFFFFF"/>
          <w:sz w:val="28"/>
          <w:szCs w:val="28"/>
        </w:rPr>
      </w:pPr>
      <w:bookmarkStart w:id="0" w:name="_GoBack"/>
      <w:bookmarkEnd w:id="0"/>
    </w:p>
    <w:sectPr w:rsidR="00992C53" w:rsidRPr="00E477FC" w:rsidSect="00C5319C">
      <w:headerReference w:type="default" r:id="rId7"/>
      <w:pgSz w:w="11906" w:h="16838"/>
      <w:pgMar w:top="1134" w:right="850" w:bottom="1134" w:left="1701" w:header="708" w:footer="708" w:gutter="0"/>
      <w:pgNumType w:start="6"/>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738B1" w:rsidRDefault="001738B1" w:rsidP="009B214E">
      <w:pPr>
        <w:spacing w:after="0" w:line="240" w:lineRule="auto"/>
      </w:pPr>
      <w:r>
        <w:separator/>
      </w:r>
    </w:p>
  </w:endnote>
  <w:endnote w:type="continuationSeparator" w:id="0">
    <w:p w:rsidR="001738B1" w:rsidRDefault="001738B1" w:rsidP="009B21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738B1" w:rsidRDefault="001738B1" w:rsidP="009B214E">
      <w:pPr>
        <w:spacing w:after="0" w:line="240" w:lineRule="auto"/>
      </w:pPr>
      <w:r>
        <w:separator/>
      </w:r>
    </w:p>
  </w:footnote>
  <w:footnote w:type="continuationSeparator" w:id="0">
    <w:p w:rsidR="001738B1" w:rsidRDefault="001738B1" w:rsidP="009B214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77FC" w:rsidRPr="00E477FC" w:rsidRDefault="00E477FC" w:rsidP="00E477FC">
    <w:pPr>
      <w:pStyle w:val="a7"/>
      <w:jc w:val="center"/>
      <w:rPr>
        <w:rFonts w:ascii="Times New Roman" w:hAnsi="Times New Roman"/>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A574031"/>
    <w:multiLevelType w:val="hybridMultilevel"/>
    <w:tmpl w:val="117C3EEE"/>
    <w:lvl w:ilvl="0" w:tplc="37E46E2C">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
    <w:nsid w:val="1C6A4B08"/>
    <w:multiLevelType w:val="singleLevel"/>
    <w:tmpl w:val="86A619C8"/>
    <w:lvl w:ilvl="0">
      <w:start w:val="1"/>
      <w:numFmt w:val="decimal"/>
      <w:lvlText w:val="%1)"/>
      <w:lvlJc w:val="left"/>
      <w:pPr>
        <w:tabs>
          <w:tab w:val="num" w:pos="1080"/>
        </w:tabs>
        <w:ind w:left="1080" w:hanging="360"/>
      </w:pPr>
      <w:rPr>
        <w:rFonts w:cs="Times New Roman"/>
      </w:rPr>
    </w:lvl>
  </w:abstractNum>
  <w:abstractNum w:abstractNumId="2">
    <w:nsid w:val="26AB2731"/>
    <w:multiLevelType w:val="hybridMultilevel"/>
    <w:tmpl w:val="53D6D26A"/>
    <w:lvl w:ilvl="0" w:tplc="DEDC1AA4">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3">
    <w:nsid w:val="26AC3CC2"/>
    <w:multiLevelType w:val="singleLevel"/>
    <w:tmpl w:val="6066C1A6"/>
    <w:lvl w:ilvl="0">
      <w:start w:val="1"/>
      <w:numFmt w:val="decimal"/>
      <w:lvlText w:val="%1)"/>
      <w:lvlJc w:val="left"/>
      <w:pPr>
        <w:tabs>
          <w:tab w:val="num" w:pos="1080"/>
        </w:tabs>
        <w:ind w:left="1080" w:hanging="360"/>
      </w:pPr>
      <w:rPr>
        <w:rFonts w:cs="Times New Roman"/>
      </w:rPr>
    </w:lvl>
  </w:abstractNum>
  <w:abstractNum w:abstractNumId="4">
    <w:nsid w:val="3EF87698"/>
    <w:multiLevelType w:val="hybridMultilevel"/>
    <w:tmpl w:val="2C2ACC44"/>
    <w:lvl w:ilvl="0" w:tplc="9850B506">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5">
    <w:nsid w:val="48897298"/>
    <w:multiLevelType w:val="singleLevel"/>
    <w:tmpl w:val="FE0EFE44"/>
    <w:lvl w:ilvl="0">
      <w:start w:val="1"/>
      <w:numFmt w:val="decimal"/>
      <w:lvlText w:val="%1)"/>
      <w:lvlJc w:val="left"/>
      <w:pPr>
        <w:tabs>
          <w:tab w:val="num" w:pos="1140"/>
        </w:tabs>
        <w:ind w:left="1140" w:hanging="420"/>
      </w:pPr>
      <w:rPr>
        <w:rFonts w:cs="Times New Roman"/>
      </w:rPr>
    </w:lvl>
  </w:abstractNum>
  <w:abstractNum w:abstractNumId="6">
    <w:nsid w:val="7809336E"/>
    <w:multiLevelType w:val="hybridMultilevel"/>
    <w:tmpl w:val="6C928B50"/>
    <w:lvl w:ilvl="0" w:tplc="F8464CEC">
      <w:start w:val="1"/>
      <w:numFmt w:val="decimal"/>
      <w:lvlText w:val="%1)"/>
      <w:lvlJc w:val="left"/>
      <w:pPr>
        <w:tabs>
          <w:tab w:val="num" w:pos="1589"/>
        </w:tabs>
        <w:ind w:left="1589" w:hanging="1050"/>
      </w:pPr>
      <w:rPr>
        <w:rFonts w:cs="Times New Roman" w:hint="default"/>
      </w:rPr>
    </w:lvl>
    <w:lvl w:ilvl="1" w:tplc="04190019" w:tentative="1">
      <w:start w:val="1"/>
      <w:numFmt w:val="lowerLetter"/>
      <w:lvlText w:val="%2."/>
      <w:lvlJc w:val="left"/>
      <w:pPr>
        <w:tabs>
          <w:tab w:val="num" w:pos="1619"/>
        </w:tabs>
        <w:ind w:left="1619" w:hanging="360"/>
      </w:pPr>
      <w:rPr>
        <w:rFonts w:cs="Times New Roman"/>
      </w:rPr>
    </w:lvl>
    <w:lvl w:ilvl="2" w:tplc="0419001B" w:tentative="1">
      <w:start w:val="1"/>
      <w:numFmt w:val="lowerRoman"/>
      <w:lvlText w:val="%3."/>
      <w:lvlJc w:val="right"/>
      <w:pPr>
        <w:tabs>
          <w:tab w:val="num" w:pos="2339"/>
        </w:tabs>
        <w:ind w:left="2339" w:hanging="180"/>
      </w:pPr>
      <w:rPr>
        <w:rFonts w:cs="Times New Roman"/>
      </w:rPr>
    </w:lvl>
    <w:lvl w:ilvl="3" w:tplc="0419000F" w:tentative="1">
      <w:start w:val="1"/>
      <w:numFmt w:val="decimal"/>
      <w:lvlText w:val="%4."/>
      <w:lvlJc w:val="left"/>
      <w:pPr>
        <w:tabs>
          <w:tab w:val="num" w:pos="3059"/>
        </w:tabs>
        <w:ind w:left="3059" w:hanging="360"/>
      </w:pPr>
      <w:rPr>
        <w:rFonts w:cs="Times New Roman"/>
      </w:rPr>
    </w:lvl>
    <w:lvl w:ilvl="4" w:tplc="04190019" w:tentative="1">
      <w:start w:val="1"/>
      <w:numFmt w:val="lowerLetter"/>
      <w:lvlText w:val="%5."/>
      <w:lvlJc w:val="left"/>
      <w:pPr>
        <w:tabs>
          <w:tab w:val="num" w:pos="3779"/>
        </w:tabs>
        <w:ind w:left="3779" w:hanging="360"/>
      </w:pPr>
      <w:rPr>
        <w:rFonts w:cs="Times New Roman"/>
      </w:rPr>
    </w:lvl>
    <w:lvl w:ilvl="5" w:tplc="0419001B" w:tentative="1">
      <w:start w:val="1"/>
      <w:numFmt w:val="lowerRoman"/>
      <w:lvlText w:val="%6."/>
      <w:lvlJc w:val="right"/>
      <w:pPr>
        <w:tabs>
          <w:tab w:val="num" w:pos="4499"/>
        </w:tabs>
        <w:ind w:left="4499" w:hanging="180"/>
      </w:pPr>
      <w:rPr>
        <w:rFonts w:cs="Times New Roman"/>
      </w:rPr>
    </w:lvl>
    <w:lvl w:ilvl="6" w:tplc="0419000F" w:tentative="1">
      <w:start w:val="1"/>
      <w:numFmt w:val="decimal"/>
      <w:lvlText w:val="%7."/>
      <w:lvlJc w:val="left"/>
      <w:pPr>
        <w:tabs>
          <w:tab w:val="num" w:pos="5219"/>
        </w:tabs>
        <w:ind w:left="5219" w:hanging="360"/>
      </w:pPr>
      <w:rPr>
        <w:rFonts w:cs="Times New Roman"/>
      </w:rPr>
    </w:lvl>
    <w:lvl w:ilvl="7" w:tplc="04190019" w:tentative="1">
      <w:start w:val="1"/>
      <w:numFmt w:val="lowerLetter"/>
      <w:lvlText w:val="%8."/>
      <w:lvlJc w:val="left"/>
      <w:pPr>
        <w:tabs>
          <w:tab w:val="num" w:pos="5939"/>
        </w:tabs>
        <w:ind w:left="5939" w:hanging="360"/>
      </w:pPr>
      <w:rPr>
        <w:rFonts w:cs="Times New Roman"/>
      </w:rPr>
    </w:lvl>
    <w:lvl w:ilvl="8" w:tplc="0419001B" w:tentative="1">
      <w:start w:val="1"/>
      <w:numFmt w:val="lowerRoman"/>
      <w:lvlText w:val="%9."/>
      <w:lvlJc w:val="right"/>
      <w:pPr>
        <w:tabs>
          <w:tab w:val="num" w:pos="6659"/>
        </w:tabs>
        <w:ind w:left="6659" w:hanging="180"/>
      </w:pPr>
      <w:rPr>
        <w:rFonts w:cs="Times New Roman"/>
      </w:rPr>
    </w:lvl>
  </w:abstractNum>
  <w:abstractNum w:abstractNumId="7">
    <w:nsid w:val="7B89015C"/>
    <w:multiLevelType w:val="hybridMultilevel"/>
    <w:tmpl w:val="56E4D34E"/>
    <w:lvl w:ilvl="0" w:tplc="6CC2BF82">
      <w:start w:val="1"/>
      <w:numFmt w:val="decimal"/>
      <w:lvlText w:val="%1)"/>
      <w:lvlJc w:val="left"/>
      <w:pPr>
        <w:tabs>
          <w:tab w:val="num" w:pos="900"/>
        </w:tabs>
        <w:ind w:left="900" w:hanging="36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num w:numId="1">
    <w:abstractNumId w:val="5"/>
    <w:lvlOverride w:ilvl="0">
      <w:startOverride w:val="1"/>
    </w:lvlOverride>
  </w:num>
  <w:num w:numId="2">
    <w:abstractNumId w:val="1"/>
    <w:lvlOverride w:ilvl="0">
      <w:startOverride w:val="1"/>
    </w:lvlOverride>
  </w:num>
  <w:num w:numId="3">
    <w:abstractNumId w:val="3"/>
    <w:lvlOverride w:ilvl="0">
      <w:startOverride w:val="1"/>
    </w:lvlOverride>
  </w:num>
  <w:num w:numId="4">
    <w:abstractNumId w:val="4"/>
  </w:num>
  <w:num w:numId="5">
    <w:abstractNumId w:val="6"/>
  </w:num>
  <w:num w:numId="6">
    <w:abstractNumId w:val="7"/>
  </w:num>
  <w:num w:numId="7">
    <w:abstractNumId w:val="2"/>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autoHyphenation/>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61FCC"/>
    <w:rsid w:val="000533DA"/>
    <w:rsid w:val="001653CF"/>
    <w:rsid w:val="00167B5A"/>
    <w:rsid w:val="001738B1"/>
    <w:rsid w:val="00234F8E"/>
    <w:rsid w:val="00341CA5"/>
    <w:rsid w:val="00364AAF"/>
    <w:rsid w:val="004F7D80"/>
    <w:rsid w:val="005D79A8"/>
    <w:rsid w:val="00607ABC"/>
    <w:rsid w:val="006B4478"/>
    <w:rsid w:val="00753D9C"/>
    <w:rsid w:val="00802F2D"/>
    <w:rsid w:val="00861FCC"/>
    <w:rsid w:val="008E2C64"/>
    <w:rsid w:val="009555E5"/>
    <w:rsid w:val="00984300"/>
    <w:rsid w:val="00992C53"/>
    <w:rsid w:val="009B214E"/>
    <w:rsid w:val="00A07B8E"/>
    <w:rsid w:val="00AB601E"/>
    <w:rsid w:val="00AD78F3"/>
    <w:rsid w:val="00AE4222"/>
    <w:rsid w:val="00AF15A5"/>
    <w:rsid w:val="00B043CB"/>
    <w:rsid w:val="00C24E91"/>
    <w:rsid w:val="00C5319C"/>
    <w:rsid w:val="00C659AB"/>
    <w:rsid w:val="00C9053A"/>
    <w:rsid w:val="00CE49C5"/>
    <w:rsid w:val="00D60A04"/>
    <w:rsid w:val="00DB7A1F"/>
    <w:rsid w:val="00DE4D63"/>
    <w:rsid w:val="00E13955"/>
    <w:rsid w:val="00E477FC"/>
    <w:rsid w:val="00F017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AABFF729-BD3C-4080-A357-D36AD6106B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9" w:qFormat="1"/>
    <w:lsdException w:name="heading 5" w:uiPriority="9" w:qFormat="1"/>
    <w:lsdException w:name="heading 6" w:semiHidden="1" w:uiPriority="9" w:unhideWhenUsed="1"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92C53"/>
    <w:pPr>
      <w:spacing w:after="200" w:line="276" w:lineRule="auto"/>
    </w:pPr>
    <w:rPr>
      <w:rFonts w:eastAsia="Times New Roman"/>
      <w:sz w:val="22"/>
      <w:szCs w:val="22"/>
      <w:lang w:eastAsia="en-US"/>
    </w:rPr>
  </w:style>
  <w:style w:type="paragraph" w:styleId="1">
    <w:name w:val="heading 1"/>
    <w:basedOn w:val="a"/>
    <w:next w:val="a"/>
    <w:link w:val="10"/>
    <w:uiPriority w:val="99"/>
    <w:qFormat/>
    <w:rsid w:val="00F0176B"/>
    <w:pPr>
      <w:keepNext/>
      <w:spacing w:after="0" w:line="240" w:lineRule="auto"/>
      <w:jc w:val="center"/>
      <w:outlineLvl w:val="0"/>
    </w:pPr>
    <w:rPr>
      <w:rFonts w:ascii="Times New Roman" w:eastAsia="Calibri" w:hAnsi="Times New Roman"/>
      <w:sz w:val="32"/>
      <w:szCs w:val="20"/>
      <w:lang w:eastAsia="ru-RU"/>
    </w:rPr>
  </w:style>
  <w:style w:type="paragraph" w:styleId="4">
    <w:name w:val="heading 4"/>
    <w:basedOn w:val="a"/>
    <w:next w:val="a"/>
    <w:link w:val="40"/>
    <w:uiPriority w:val="99"/>
    <w:qFormat/>
    <w:rsid w:val="00F0176B"/>
    <w:pPr>
      <w:keepNext/>
      <w:spacing w:after="0" w:line="240" w:lineRule="auto"/>
      <w:ind w:right="-908"/>
      <w:outlineLvl w:val="3"/>
    </w:pPr>
    <w:rPr>
      <w:rFonts w:ascii="Times New Roman" w:eastAsia="Calibri" w:hAnsi="Times New Roman"/>
      <w:sz w:val="24"/>
      <w:szCs w:val="20"/>
      <w:lang w:eastAsia="ru-RU"/>
    </w:rPr>
  </w:style>
  <w:style w:type="paragraph" w:styleId="5">
    <w:name w:val="heading 5"/>
    <w:basedOn w:val="a"/>
    <w:next w:val="a"/>
    <w:link w:val="50"/>
    <w:uiPriority w:val="99"/>
    <w:qFormat/>
    <w:rsid w:val="00F0176B"/>
    <w:pPr>
      <w:keepNext/>
      <w:spacing w:after="0" w:line="240" w:lineRule="auto"/>
      <w:ind w:right="-1050"/>
      <w:jc w:val="center"/>
      <w:outlineLvl w:val="4"/>
    </w:pPr>
    <w:rPr>
      <w:rFonts w:ascii="Times New Roman" w:eastAsia="Calibri" w:hAnsi="Times New Roman"/>
      <w:sz w:val="24"/>
      <w:szCs w:val="20"/>
      <w:lang w:eastAsia="ru-RU"/>
    </w:rPr>
  </w:style>
  <w:style w:type="paragraph" w:styleId="7">
    <w:name w:val="heading 7"/>
    <w:basedOn w:val="a"/>
    <w:next w:val="a"/>
    <w:link w:val="70"/>
    <w:uiPriority w:val="99"/>
    <w:qFormat/>
    <w:rsid w:val="00F0176B"/>
    <w:pPr>
      <w:keepNext/>
      <w:spacing w:after="0" w:line="240" w:lineRule="auto"/>
      <w:outlineLvl w:val="6"/>
    </w:pPr>
    <w:rPr>
      <w:rFonts w:ascii="Times New Roman" w:eastAsia="Calibri" w:hAnsi="Times New Roman"/>
      <w:i/>
      <w:iCs/>
      <w:sz w:val="28"/>
      <w:szCs w:val="20"/>
      <w:lang w:eastAsia="ru-RU"/>
    </w:rPr>
  </w:style>
  <w:style w:type="paragraph" w:styleId="8">
    <w:name w:val="heading 8"/>
    <w:basedOn w:val="a"/>
    <w:next w:val="a"/>
    <w:link w:val="80"/>
    <w:uiPriority w:val="99"/>
    <w:qFormat/>
    <w:rsid w:val="00F0176B"/>
    <w:pPr>
      <w:keepNext/>
      <w:spacing w:after="0" w:line="240" w:lineRule="auto"/>
      <w:jc w:val="center"/>
      <w:outlineLvl w:val="7"/>
    </w:pPr>
    <w:rPr>
      <w:rFonts w:ascii="Times New Roman" w:eastAsia="Calibri" w:hAnsi="Times New Roman"/>
      <w:sz w:val="28"/>
      <w:szCs w:val="20"/>
      <w:lang w:eastAsia="ru-RU"/>
    </w:rPr>
  </w:style>
  <w:style w:type="paragraph" w:styleId="9">
    <w:name w:val="heading 9"/>
    <w:basedOn w:val="a"/>
    <w:next w:val="a"/>
    <w:link w:val="90"/>
    <w:uiPriority w:val="99"/>
    <w:qFormat/>
    <w:rsid w:val="00F0176B"/>
    <w:pPr>
      <w:keepNext/>
      <w:spacing w:after="0" w:line="240" w:lineRule="auto"/>
      <w:jc w:val="both"/>
      <w:outlineLvl w:val="8"/>
    </w:pPr>
    <w:rPr>
      <w:rFonts w:ascii="Times New Roman" w:eastAsia="Calibri" w:hAnsi="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link w:val="4"/>
    <w:uiPriority w:val="99"/>
    <w:locked/>
    <w:rsid w:val="00F0176B"/>
    <w:rPr>
      <w:rFonts w:ascii="Times New Roman" w:eastAsia="Times New Roman" w:hAnsi="Times New Roman" w:cs="Times New Roman"/>
      <w:sz w:val="20"/>
      <w:szCs w:val="20"/>
      <w:lang w:val="x-none" w:eastAsia="ru-RU"/>
    </w:rPr>
  </w:style>
  <w:style w:type="character" w:customStyle="1" w:styleId="50">
    <w:name w:val="Заголовок 5 Знак"/>
    <w:link w:val="5"/>
    <w:uiPriority w:val="99"/>
    <w:locked/>
    <w:rsid w:val="00F0176B"/>
    <w:rPr>
      <w:rFonts w:ascii="Times New Roman" w:eastAsia="Times New Roman" w:hAnsi="Times New Roman" w:cs="Times New Roman"/>
      <w:sz w:val="20"/>
      <w:szCs w:val="20"/>
      <w:lang w:val="x-none" w:eastAsia="ru-RU"/>
    </w:rPr>
  </w:style>
  <w:style w:type="character" w:customStyle="1" w:styleId="70">
    <w:name w:val="Заголовок 7 Знак"/>
    <w:link w:val="7"/>
    <w:uiPriority w:val="99"/>
    <w:locked/>
    <w:rsid w:val="00F0176B"/>
    <w:rPr>
      <w:rFonts w:ascii="Times New Roman" w:eastAsia="Times New Roman" w:hAnsi="Times New Roman" w:cs="Times New Roman"/>
      <w:i/>
      <w:iCs/>
      <w:sz w:val="20"/>
      <w:szCs w:val="20"/>
      <w:lang w:val="x-none" w:eastAsia="ru-RU"/>
    </w:rPr>
  </w:style>
  <w:style w:type="character" w:customStyle="1" w:styleId="80">
    <w:name w:val="Заголовок 8 Знак"/>
    <w:link w:val="8"/>
    <w:uiPriority w:val="99"/>
    <w:locked/>
    <w:rsid w:val="00F0176B"/>
    <w:rPr>
      <w:rFonts w:ascii="Times New Roman" w:eastAsia="Times New Roman" w:hAnsi="Times New Roman" w:cs="Times New Roman"/>
      <w:sz w:val="20"/>
      <w:szCs w:val="20"/>
      <w:lang w:val="x-none" w:eastAsia="ru-RU"/>
    </w:rPr>
  </w:style>
  <w:style w:type="character" w:customStyle="1" w:styleId="90">
    <w:name w:val="Заголовок 9 Знак"/>
    <w:link w:val="9"/>
    <w:uiPriority w:val="99"/>
    <w:locked/>
    <w:rsid w:val="00F0176B"/>
    <w:rPr>
      <w:rFonts w:ascii="Times New Roman" w:eastAsia="Times New Roman" w:hAnsi="Times New Roman" w:cs="Times New Roman"/>
      <w:sz w:val="20"/>
      <w:szCs w:val="20"/>
      <w:lang w:val="x-none" w:eastAsia="ru-RU"/>
    </w:rPr>
  </w:style>
  <w:style w:type="paragraph" w:styleId="a3">
    <w:name w:val="Body Text Indent"/>
    <w:basedOn w:val="a"/>
    <w:link w:val="a4"/>
    <w:uiPriority w:val="99"/>
    <w:semiHidden/>
    <w:rsid w:val="00F0176B"/>
    <w:pPr>
      <w:autoSpaceDE w:val="0"/>
      <w:autoSpaceDN w:val="0"/>
      <w:adjustRightInd w:val="0"/>
      <w:spacing w:before="80" w:after="0" w:line="240" w:lineRule="auto"/>
      <w:ind w:firstLine="160"/>
      <w:jc w:val="both"/>
    </w:pPr>
    <w:rPr>
      <w:rFonts w:ascii="Times New Roman" w:eastAsia="Calibri" w:hAnsi="Times New Roman"/>
      <w:sz w:val="28"/>
      <w:szCs w:val="12"/>
      <w:lang w:eastAsia="ru-RU"/>
    </w:rPr>
  </w:style>
  <w:style w:type="paragraph" w:customStyle="1" w:styleId="a5">
    <w:name w:val="Стиль"/>
    <w:link w:val="a6"/>
    <w:uiPriority w:val="99"/>
    <w:rsid w:val="00861FCC"/>
    <w:pPr>
      <w:widowControl w:val="0"/>
      <w:autoSpaceDE w:val="0"/>
      <w:autoSpaceDN w:val="0"/>
      <w:adjustRightInd w:val="0"/>
    </w:pPr>
    <w:rPr>
      <w:rFonts w:ascii="Times New Roman" w:hAnsi="Times New Roman"/>
      <w:sz w:val="24"/>
      <w:szCs w:val="24"/>
    </w:rPr>
  </w:style>
  <w:style w:type="paragraph" w:styleId="a7">
    <w:name w:val="header"/>
    <w:basedOn w:val="a"/>
    <w:link w:val="a8"/>
    <w:uiPriority w:val="99"/>
    <w:rsid w:val="009B214E"/>
    <w:pPr>
      <w:tabs>
        <w:tab w:val="center" w:pos="4677"/>
        <w:tab w:val="right" w:pos="9355"/>
      </w:tabs>
      <w:spacing w:after="0" w:line="240" w:lineRule="auto"/>
    </w:pPr>
  </w:style>
  <w:style w:type="paragraph" w:styleId="a9">
    <w:name w:val="footer"/>
    <w:basedOn w:val="a"/>
    <w:link w:val="aa"/>
    <w:uiPriority w:val="99"/>
    <w:semiHidden/>
    <w:rsid w:val="009B214E"/>
    <w:pPr>
      <w:tabs>
        <w:tab w:val="center" w:pos="4677"/>
        <w:tab w:val="right" w:pos="9355"/>
      </w:tabs>
      <w:spacing w:after="0" w:line="240" w:lineRule="auto"/>
    </w:pPr>
  </w:style>
  <w:style w:type="character" w:customStyle="1" w:styleId="a8">
    <w:name w:val="Верхний колонтитул Знак"/>
    <w:link w:val="a7"/>
    <w:uiPriority w:val="99"/>
    <w:locked/>
    <w:rsid w:val="009B214E"/>
    <w:rPr>
      <w:rFonts w:cs="Times New Roman"/>
    </w:rPr>
  </w:style>
  <w:style w:type="paragraph" w:customStyle="1" w:styleId="11">
    <w:name w:val="Стиль1"/>
    <w:basedOn w:val="a"/>
    <w:link w:val="12"/>
    <w:uiPriority w:val="99"/>
    <w:rsid w:val="00753D9C"/>
    <w:pPr>
      <w:spacing w:line="360" w:lineRule="auto"/>
      <w:ind w:left="9" w:firstLine="699"/>
      <w:jc w:val="both"/>
    </w:pPr>
    <w:rPr>
      <w:rFonts w:ascii="Times New Roman" w:hAnsi="Times New Roman"/>
      <w:sz w:val="28"/>
      <w:szCs w:val="28"/>
      <w:lang w:bidi="he-IL"/>
    </w:rPr>
  </w:style>
  <w:style w:type="character" w:customStyle="1" w:styleId="aa">
    <w:name w:val="Нижний колонтитул Знак"/>
    <w:link w:val="a9"/>
    <w:uiPriority w:val="99"/>
    <w:semiHidden/>
    <w:locked/>
    <w:rsid w:val="009B214E"/>
    <w:rPr>
      <w:rFonts w:cs="Times New Roman"/>
    </w:rPr>
  </w:style>
  <w:style w:type="character" w:customStyle="1" w:styleId="a6">
    <w:name w:val="Стиль Знак"/>
    <w:link w:val="a5"/>
    <w:uiPriority w:val="99"/>
    <w:locked/>
    <w:rsid w:val="00753D9C"/>
    <w:rPr>
      <w:rFonts w:ascii="Times New Roman" w:eastAsia="Times New Roman" w:hAnsi="Times New Roman" w:cs="Times New Roman"/>
      <w:sz w:val="24"/>
      <w:szCs w:val="24"/>
      <w:lang w:val="ru-RU" w:eastAsia="ru-RU" w:bidi="ar-SA"/>
    </w:rPr>
  </w:style>
  <w:style w:type="character" w:customStyle="1" w:styleId="12">
    <w:name w:val="Стиль1 Знак"/>
    <w:link w:val="11"/>
    <w:uiPriority w:val="99"/>
    <w:locked/>
    <w:rsid w:val="00753D9C"/>
    <w:rPr>
      <w:rFonts w:ascii="Times New Roman" w:hAnsi="Times New Roman" w:cs="Times New Roman"/>
      <w:sz w:val="28"/>
      <w:szCs w:val="28"/>
      <w:lang w:bidi="he-IL"/>
    </w:rPr>
  </w:style>
  <w:style w:type="paragraph" w:styleId="ab">
    <w:name w:val="Normal (Web)"/>
    <w:basedOn w:val="a"/>
    <w:uiPriority w:val="99"/>
    <w:rsid w:val="00753D9C"/>
    <w:pPr>
      <w:spacing w:before="100" w:beforeAutospacing="1" w:after="100" w:afterAutospacing="1" w:line="240" w:lineRule="auto"/>
      <w:ind w:firstLine="720"/>
    </w:pPr>
    <w:rPr>
      <w:rFonts w:ascii="Times New Roman" w:eastAsia="Calibri" w:hAnsi="Times New Roman"/>
      <w:sz w:val="24"/>
      <w:szCs w:val="24"/>
      <w:lang w:eastAsia="ru-RU"/>
    </w:rPr>
  </w:style>
  <w:style w:type="paragraph" w:customStyle="1" w:styleId="2">
    <w:name w:val="Стиль2"/>
    <w:basedOn w:val="a5"/>
    <w:link w:val="20"/>
    <w:uiPriority w:val="99"/>
    <w:rsid w:val="00753D9C"/>
    <w:pPr>
      <w:spacing w:line="360" w:lineRule="auto"/>
      <w:ind w:left="24" w:right="144" w:firstLine="480"/>
      <w:jc w:val="both"/>
    </w:pPr>
    <w:rPr>
      <w:sz w:val="28"/>
      <w:szCs w:val="28"/>
      <w:lang w:bidi="he-IL"/>
    </w:rPr>
  </w:style>
  <w:style w:type="character" w:customStyle="1" w:styleId="20">
    <w:name w:val="Стиль2 Знак"/>
    <w:link w:val="2"/>
    <w:uiPriority w:val="99"/>
    <w:locked/>
    <w:rsid w:val="00753D9C"/>
    <w:rPr>
      <w:rFonts w:ascii="Times New Roman" w:eastAsia="Times New Roman" w:hAnsi="Times New Roman" w:cs="Times New Roman"/>
      <w:sz w:val="28"/>
      <w:szCs w:val="28"/>
      <w:lang w:val="ru-RU" w:eastAsia="ru-RU" w:bidi="he-IL"/>
    </w:rPr>
  </w:style>
  <w:style w:type="character" w:customStyle="1" w:styleId="3">
    <w:name w:val="Стиль3 Знак"/>
    <w:link w:val="30"/>
    <w:uiPriority w:val="99"/>
    <w:locked/>
    <w:rsid w:val="00AF15A5"/>
    <w:rPr>
      <w:rFonts w:eastAsia="Times New Roman" w:cs="Times New Roman"/>
      <w:lang w:val="x-none" w:eastAsia="ru-RU"/>
    </w:rPr>
  </w:style>
  <w:style w:type="paragraph" w:customStyle="1" w:styleId="30">
    <w:name w:val="Стиль3"/>
    <w:basedOn w:val="a"/>
    <w:link w:val="3"/>
    <w:uiPriority w:val="99"/>
    <w:rsid w:val="00AF15A5"/>
    <w:pPr>
      <w:ind w:firstLine="708"/>
    </w:pPr>
    <w:rPr>
      <w:rFonts w:eastAsia="Calibri"/>
      <w:lang w:eastAsia="ru-RU"/>
    </w:rPr>
  </w:style>
  <w:style w:type="character" w:customStyle="1" w:styleId="10">
    <w:name w:val="Заголовок 1 Знак"/>
    <w:link w:val="1"/>
    <w:uiPriority w:val="99"/>
    <w:locked/>
    <w:rsid w:val="00F0176B"/>
    <w:rPr>
      <w:rFonts w:ascii="Times New Roman" w:eastAsia="Times New Roman" w:hAnsi="Times New Roman" w:cs="Times New Roman"/>
      <w:sz w:val="20"/>
      <w:szCs w:val="20"/>
      <w:lang w:val="x-none" w:eastAsia="ru-RU"/>
    </w:rPr>
  </w:style>
  <w:style w:type="paragraph" w:styleId="31">
    <w:name w:val="Body Text Indent 3"/>
    <w:basedOn w:val="a"/>
    <w:link w:val="32"/>
    <w:uiPriority w:val="99"/>
    <w:semiHidden/>
    <w:rsid w:val="00F0176B"/>
    <w:pPr>
      <w:autoSpaceDE w:val="0"/>
      <w:autoSpaceDN w:val="0"/>
      <w:adjustRightInd w:val="0"/>
      <w:spacing w:after="0" w:line="240" w:lineRule="auto"/>
      <w:ind w:firstLine="540"/>
      <w:jc w:val="both"/>
    </w:pPr>
    <w:rPr>
      <w:rFonts w:ascii="Times New Roman" w:eastAsia="Calibri" w:hAnsi="Times New Roman"/>
      <w:sz w:val="28"/>
      <w:szCs w:val="12"/>
      <w:lang w:eastAsia="ru-RU"/>
    </w:rPr>
  </w:style>
  <w:style w:type="character" w:customStyle="1" w:styleId="a4">
    <w:name w:val="Основной текст с отступом Знак"/>
    <w:link w:val="a3"/>
    <w:uiPriority w:val="99"/>
    <w:semiHidden/>
    <w:locked/>
    <w:rsid w:val="00F0176B"/>
    <w:rPr>
      <w:rFonts w:ascii="Times New Roman" w:eastAsia="Times New Roman" w:hAnsi="Times New Roman" w:cs="Times New Roman"/>
      <w:sz w:val="12"/>
      <w:szCs w:val="12"/>
      <w:lang w:val="x-none" w:eastAsia="ru-RU"/>
    </w:rPr>
  </w:style>
  <w:style w:type="paragraph" w:styleId="ac">
    <w:name w:val="Body Text"/>
    <w:basedOn w:val="a"/>
    <w:link w:val="ad"/>
    <w:uiPriority w:val="99"/>
    <w:semiHidden/>
    <w:rsid w:val="00F0176B"/>
    <w:pPr>
      <w:pBdr>
        <w:top w:val="single" w:sz="4" w:space="31" w:color="auto"/>
        <w:left w:val="single" w:sz="4" w:space="14" w:color="auto"/>
        <w:bottom w:val="single" w:sz="4" w:space="31" w:color="auto"/>
        <w:right w:val="single" w:sz="4" w:space="0" w:color="auto"/>
      </w:pBdr>
      <w:spacing w:after="0" w:line="240" w:lineRule="auto"/>
      <w:ind w:right="-1050"/>
    </w:pPr>
    <w:rPr>
      <w:rFonts w:ascii="Times New Roman" w:eastAsia="Calibri" w:hAnsi="Times New Roman"/>
      <w:sz w:val="24"/>
      <w:szCs w:val="24"/>
      <w:vertAlign w:val="superscript"/>
      <w:lang w:eastAsia="ru-RU"/>
    </w:rPr>
  </w:style>
  <w:style w:type="character" w:customStyle="1" w:styleId="32">
    <w:name w:val="Основной текст с отступом 3 Знак"/>
    <w:link w:val="31"/>
    <w:uiPriority w:val="99"/>
    <w:semiHidden/>
    <w:locked/>
    <w:rsid w:val="00F0176B"/>
    <w:rPr>
      <w:rFonts w:ascii="Times New Roman" w:eastAsia="Times New Roman" w:hAnsi="Times New Roman" w:cs="Times New Roman"/>
      <w:sz w:val="12"/>
      <w:szCs w:val="12"/>
      <w:lang w:val="x-none" w:eastAsia="ru-RU"/>
    </w:rPr>
  </w:style>
  <w:style w:type="paragraph" w:styleId="33">
    <w:name w:val="Body Text 3"/>
    <w:basedOn w:val="a"/>
    <w:link w:val="34"/>
    <w:uiPriority w:val="99"/>
    <w:semiHidden/>
    <w:rsid w:val="00F0176B"/>
    <w:pPr>
      <w:spacing w:after="0" w:line="240" w:lineRule="auto"/>
    </w:pPr>
    <w:rPr>
      <w:rFonts w:ascii="Times New Roman" w:eastAsia="Calibri" w:hAnsi="Times New Roman"/>
      <w:b/>
      <w:bCs/>
      <w:i/>
      <w:iCs/>
      <w:sz w:val="24"/>
      <w:szCs w:val="20"/>
      <w:lang w:eastAsia="ru-RU"/>
    </w:rPr>
  </w:style>
  <w:style w:type="character" w:customStyle="1" w:styleId="ad">
    <w:name w:val="Основной текст Знак"/>
    <w:link w:val="ac"/>
    <w:uiPriority w:val="99"/>
    <w:semiHidden/>
    <w:locked/>
    <w:rsid w:val="00F0176B"/>
    <w:rPr>
      <w:rFonts w:ascii="Times New Roman" w:eastAsia="Times New Roman" w:hAnsi="Times New Roman" w:cs="Times New Roman"/>
      <w:sz w:val="24"/>
      <w:szCs w:val="24"/>
      <w:vertAlign w:val="superscript"/>
      <w:lang w:val="x-none" w:eastAsia="ru-RU"/>
    </w:rPr>
  </w:style>
  <w:style w:type="paragraph" w:styleId="ae">
    <w:name w:val="caption"/>
    <w:basedOn w:val="a"/>
    <w:next w:val="a"/>
    <w:uiPriority w:val="99"/>
    <w:qFormat/>
    <w:rsid w:val="00F0176B"/>
    <w:pPr>
      <w:spacing w:line="240" w:lineRule="auto"/>
    </w:pPr>
    <w:rPr>
      <w:rFonts w:ascii="Times New Roman" w:eastAsia="Calibri" w:hAnsi="Times New Roman"/>
      <w:b/>
      <w:bCs/>
      <w:color w:val="4F81BD"/>
      <w:sz w:val="18"/>
      <w:szCs w:val="18"/>
      <w:lang w:eastAsia="ru-RU"/>
    </w:rPr>
  </w:style>
  <w:style w:type="character" w:customStyle="1" w:styleId="34">
    <w:name w:val="Основной текст 3 Знак"/>
    <w:link w:val="33"/>
    <w:uiPriority w:val="99"/>
    <w:semiHidden/>
    <w:locked/>
    <w:rsid w:val="00F0176B"/>
    <w:rPr>
      <w:rFonts w:ascii="Times New Roman" w:eastAsia="Times New Roman" w:hAnsi="Times New Roman" w:cs="Times New Roman"/>
      <w:b/>
      <w:bCs/>
      <w:i/>
      <w:iCs/>
      <w:sz w:val="20"/>
      <w:szCs w:val="20"/>
      <w:lang w:val="x-none" w:eastAsia="ru-RU"/>
    </w:rPr>
  </w:style>
  <w:style w:type="paragraph" w:styleId="af">
    <w:name w:val="List Paragraph"/>
    <w:basedOn w:val="a"/>
    <w:uiPriority w:val="99"/>
    <w:qFormat/>
    <w:rsid w:val="00F0176B"/>
    <w:pPr>
      <w:ind w:left="720"/>
      <w:contextualSpacing/>
    </w:pPr>
  </w:style>
  <w:style w:type="paragraph" w:styleId="af0">
    <w:name w:val="Balloon Text"/>
    <w:basedOn w:val="a"/>
    <w:link w:val="af1"/>
    <w:uiPriority w:val="99"/>
    <w:semiHidden/>
    <w:rsid w:val="00C5319C"/>
    <w:pPr>
      <w:spacing w:after="0" w:line="240" w:lineRule="auto"/>
    </w:pPr>
    <w:rPr>
      <w:rFonts w:ascii="Tahoma" w:hAnsi="Tahoma" w:cs="Tahoma"/>
      <w:sz w:val="16"/>
      <w:szCs w:val="16"/>
    </w:rPr>
  </w:style>
  <w:style w:type="character" w:customStyle="1" w:styleId="af1">
    <w:name w:val="Текст выноски Знак"/>
    <w:link w:val="af0"/>
    <w:uiPriority w:val="99"/>
    <w:semiHidden/>
    <w:locked/>
    <w:rsid w:val="00C5319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036227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22348</Words>
  <Characters>127385</Characters>
  <Application>Microsoft Office Word</Application>
  <DocSecurity>0</DocSecurity>
  <Lines>1061</Lines>
  <Paragraphs>298</Paragraphs>
  <ScaleCrop>false</ScaleCrop>
  <HeadingPairs>
    <vt:vector size="2" baseType="variant">
      <vt:variant>
        <vt:lpstr>Название</vt:lpstr>
      </vt:variant>
      <vt:variant>
        <vt:i4>1</vt:i4>
      </vt:variant>
    </vt:vector>
  </HeadingPairs>
  <TitlesOfParts>
    <vt:vector size="1" baseType="lpstr">
      <vt:lpstr>1</vt:lpstr>
    </vt:vector>
  </TitlesOfParts>
  <Company>SamForum.ws</Company>
  <LinksUpToDate>false</LinksUpToDate>
  <CharactersWithSpaces>149435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Роберт</dc:creator>
  <cp:keywords/>
  <dc:description/>
  <cp:lastModifiedBy>admin</cp:lastModifiedBy>
  <cp:revision>2</cp:revision>
  <cp:lastPrinted>2010-06-13T09:36:00Z</cp:lastPrinted>
  <dcterms:created xsi:type="dcterms:W3CDTF">2014-03-28T08:34:00Z</dcterms:created>
  <dcterms:modified xsi:type="dcterms:W3CDTF">2014-03-28T08:34:00Z</dcterms:modified>
</cp:coreProperties>
</file>