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3D1" w:rsidRDefault="00E563D1" w:rsidP="007A6A4C">
      <w:pPr>
        <w:pStyle w:val="FR4"/>
        <w:spacing w:before="120" w:line="360" w:lineRule="exact"/>
        <w:ind w:left="0" w:right="0"/>
        <w:rPr>
          <w:rFonts w:ascii="Times New Roman" w:hAnsi="Times New Roman"/>
          <w:sz w:val="26"/>
        </w:rPr>
      </w:pPr>
    </w:p>
    <w:p w:rsidR="007A6A4C" w:rsidRDefault="007A6A4C" w:rsidP="007A6A4C">
      <w:pPr>
        <w:pStyle w:val="FR4"/>
        <w:spacing w:before="120" w:line="360" w:lineRule="exact"/>
        <w:ind w:left="0" w:right="0"/>
        <w:rPr>
          <w:rFonts w:ascii="Times New Roman" w:hAnsi="Times New Roman"/>
          <w:sz w:val="26"/>
        </w:rPr>
      </w:pPr>
      <w:r>
        <w:rPr>
          <w:rFonts w:ascii="Times New Roman" w:hAnsi="Times New Roman"/>
          <w:sz w:val="26"/>
        </w:rPr>
        <w:t>Санкт-Петербургский колледж управления и экономики</w:t>
      </w:r>
      <w:r>
        <w:rPr>
          <w:rFonts w:ascii="Times New Roman" w:hAnsi="Times New Roman"/>
          <w:sz w:val="26"/>
        </w:rPr>
        <w:br/>
        <w:t>«Александровский  лицей»</w:t>
      </w:r>
    </w:p>
    <w:p w:rsidR="007A6A4C" w:rsidRDefault="007A6A4C" w:rsidP="007A6A4C">
      <w:pPr>
        <w:pStyle w:val="FR1"/>
        <w:spacing w:line="360" w:lineRule="exact"/>
        <w:ind w:left="0"/>
        <w:jc w:val="center"/>
        <w:rPr>
          <w:rFonts w:ascii="Times New Roman" w:hAnsi="Times New Roman"/>
        </w:rPr>
      </w:pPr>
      <w:r>
        <w:rPr>
          <w:rFonts w:ascii="Times New Roman" w:hAnsi="Times New Roman"/>
        </w:rPr>
        <w:t>КУРСОВАЯ РАБОТА</w:t>
      </w:r>
    </w:p>
    <w:p w:rsidR="007A6A4C" w:rsidRDefault="007A6A4C" w:rsidP="007A6A4C">
      <w:pPr>
        <w:pStyle w:val="FR4"/>
        <w:spacing w:before="620" w:line="360" w:lineRule="exact"/>
        <w:ind w:left="0" w:right="0"/>
        <w:rPr>
          <w:rFonts w:ascii="Times New Roman" w:hAnsi="Times New Roman"/>
          <w:sz w:val="28"/>
          <w:szCs w:val="28"/>
        </w:rPr>
      </w:pPr>
      <w:r>
        <w:rPr>
          <w:rFonts w:ascii="Times New Roman" w:hAnsi="Times New Roman"/>
          <w:b w:val="0"/>
          <w:sz w:val="28"/>
          <w:szCs w:val="28"/>
        </w:rPr>
        <w:t>по дисциплине Налоговое право</w:t>
      </w:r>
    </w:p>
    <w:p w:rsidR="007A6A4C" w:rsidRDefault="007A6A4C" w:rsidP="007A6A4C">
      <w:pPr>
        <w:pStyle w:val="FR3"/>
        <w:spacing w:before="700" w:line="360" w:lineRule="exact"/>
        <w:ind w:left="0"/>
        <w:jc w:val="center"/>
        <w:rPr>
          <w:rFonts w:ascii="Times New Roman" w:hAnsi="Times New Roman"/>
          <w:sz w:val="28"/>
        </w:rPr>
      </w:pPr>
    </w:p>
    <w:p w:rsidR="007A6A4C" w:rsidRDefault="007A6A4C" w:rsidP="007A6A4C">
      <w:pPr>
        <w:pStyle w:val="FR3"/>
        <w:spacing w:before="260" w:line="360" w:lineRule="exact"/>
        <w:ind w:left="0"/>
        <w:jc w:val="center"/>
        <w:rPr>
          <w:rFonts w:ascii="Times New Roman" w:hAnsi="Times New Roman"/>
          <w:sz w:val="28"/>
          <w:szCs w:val="28"/>
        </w:rPr>
      </w:pPr>
      <w:r>
        <w:rPr>
          <w:rFonts w:ascii="Times New Roman" w:hAnsi="Times New Roman"/>
          <w:sz w:val="28"/>
          <w:szCs w:val="28"/>
        </w:rPr>
        <w:t xml:space="preserve">Тема: </w:t>
      </w:r>
      <w:r w:rsidR="00E63CF3">
        <w:rPr>
          <w:rFonts w:ascii="Times New Roman" w:hAnsi="Times New Roman"/>
          <w:sz w:val="28"/>
          <w:szCs w:val="28"/>
        </w:rPr>
        <w:t xml:space="preserve">Подзаконные акты, как источник </w:t>
      </w:r>
    </w:p>
    <w:p w:rsidR="00E63CF3" w:rsidRPr="00E63CF3" w:rsidRDefault="00E63CF3" w:rsidP="00E63CF3">
      <w:pPr>
        <w:pStyle w:val="FR3"/>
        <w:spacing w:line="360" w:lineRule="exact"/>
        <w:ind w:left="0"/>
        <w:jc w:val="center"/>
        <w:rPr>
          <w:rFonts w:ascii="Times New Roman" w:hAnsi="Times New Roman"/>
          <w:sz w:val="28"/>
          <w:szCs w:val="28"/>
        </w:rPr>
      </w:pPr>
      <w:r>
        <w:rPr>
          <w:rFonts w:ascii="Times New Roman" w:hAnsi="Times New Roman"/>
          <w:sz w:val="28"/>
          <w:szCs w:val="28"/>
        </w:rPr>
        <w:t>Налогового права</w:t>
      </w:r>
    </w:p>
    <w:p w:rsidR="007A6A4C" w:rsidRDefault="007A6A4C" w:rsidP="007A6A4C">
      <w:pPr>
        <w:pStyle w:val="FR3"/>
        <w:spacing w:line="240" w:lineRule="exact"/>
        <w:ind w:left="0"/>
        <w:jc w:val="center"/>
        <w:rPr>
          <w:rFonts w:ascii="Times New Roman" w:hAnsi="Times New Roman"/>
          <w:sz w:val="16"/>
        </w:rPr>
      </w:pPr>
    </w:p>
    <w:p w:rsidR="008270D9" w:rsidRDefault="008270D9" w:rsidP="007A6A4C">
      <w:pPr>
        <w:pStyle w:val="FR3"/>
        <w:spacing w:line="240" w:lineRule="exact"/>
        <w:ind w:left="0"/>
        <w:jc w:val="center"/>
        <w:rPr>
          <w:rFonts w:ascii="Times New Roman" w:hAnsi="Times New Roman"/>
          <w:sz w:val="16"/>
        </w:rPr>
      </w:pPr>
    </w:p>
    <w:p w:rsidR="007A6A4C" w:rsidRDefault="008270D9" w:rsidP="008270D9">
      <w:pPr>
        <w:pStyle w:val="FR3"/>
        <w:spacing w:line="360" w:lineRule="auto"/>
        <w:ind w:left="0"/>
        <w:jc w:val="center"/>
        <w:rPr>
          <w:rFonts w:ascii="Times New Roman" w:hAnsi="Times New Roman"/>
          <w:sz w:val="28"/>
          <w:szCs w:val="28"/>
        </w:rPr>
      </w:pPr>
      <w:r>
        <w:rPr>
          <w:rFonts w:ascii="Times New Roman" w:hAnsi="Times New Roman"/>
          <w:sz w:val="28"/>
          <w:szCs w:val="28"/>
        </w:rPr>
        <w:t>Код специальности 03,</w:t>
      </w:r>
    </w:p>
    <w:p w:rsidR="008270D9" w:rsidRPr="008270D9" w:rsidRDefault="008270D9" w:rsidP="008270D9">
      <w:pPr>
        <w:pStyle w:val="FR3"/>
        <w:spacing w:line="360" w:lineRule="auto"/>
        <w:ind w:left="0"/>
        <w:jc w:val="center"/>
        <w:rPr>
          <w:rFonts w:ascii="Times New Roman" w:hAnsi="Times New Roman"/>
          <w:sz w:val="28"/>
          <w:szCs w:val="28"/>
        </w:rPr>
      </w:pPr>
      <w:r>
        <w:rPr>
          <w:rFonts w:ascii="Times New Roman" w:hAnsi="Times New Roman"/>
          <w:sz w:val="28"/>
          <w:szCs w:val="28"/>
        </w:rPr>
        <w:t>Отделение юридическое</w:t>
      </w:r>
    </w:p>
    <w:p w:rsidR="007A6A4C" w:rsidRDefault="007A6A4C" w:rsidP="007A6A4C">
      <w:pPr>
        <w:pStyle w:val="FR3"/>
        <w:spacing w:line="240" w:lineRule="exact"/>
        <w:ind w:left="0"/>
        <w:jc w:val="center"/>
        <w:rPr>
          <w:rFonts w:ascii="Times New Roman" w:hAnsi="Times New Roman"/>
          <w:sz w:val="16"/>
        </w:rPr>
      </w:pPr>
    </w:p>
    <w:tbl>
      <w:tblPr>
        <w:tblW w:w="0" w:type="auto"/>
        <w:tblLayout w:type="fixed"/>
        <w:tblLook w:val="04A0" w:firstRow="1" w:lastRow="0" w:firstColumn="1" w:lastColumn="0" w:noHBand="0" w:noVBand="1"/>
      </w:tblPr>
      <w:tblGrid>
        <w:gridCol w:w="5070"/>
        <w:gridCol w:w="1559"/>
        <w:gridCol w:w="3217"/>
      </w:tblGrid>
      <w:tr w:rsidR="007A6A4C" w:rsidTr="008270D9">
        <w:tc>
          <w:tcPr>
            <w:tcW w:w="5070" w:type="dxa"/>
          </w:tcPr>
          <w:p w:rsidR="007A6A4C" w:rsidRDefault="007A6A4C">
            <w:pPr>
              <w:pStyle w:val="FR3"/>
              <w:spacing w:before="260" w:line="360" w:lineRule="exact"/>
              <w:ind w:left="0"/>
              <w:rPr>
                <w:rFonts w:ascii="Times New Roman" w:hAnsi="Times New Roman"/>
              </w:rPr>
            </w:pPr>
            <w:r>
              <w:rPr>
                <w:rFonts w:ascii="Times New Roman" w:hAnsi="Times New Roman"/>
                <w:sz w:val="28"/>
                <w:szCs w:val="28"/>
              </w:rPr>
              <w:t>Руководител</w:t>
            </w:r>
            <w:r w:rsidR="00803C4B">
              <w:rPr>
                <w:rFonts w:ascii="Times New Roman" w:hAnsi="Times New Roman"/>
                <w:sz w:val="28"/>
                <w:szCs w:val="28"/>
              </w:rPr>
              <w:t>ь</w:t>
            </w:r>
          </w:p>
          <w:p w:rsidR="007A6A4C" w:rsidRDefault="007A6A4C" w:rsidP="008270D9">
            <w:pPr>
              <w:pStyle w:val="FR3"/>
              <w:spacing w:line="240" w:lineRule="exact"/>
              <w:ind w:left="851"/>
              <w:jc w:val="center"/>
              <w:rPr>
                <w:rFonts w:ascii="Times New Roman" w:hAnsi="Times New Roman"/>
                <w:sz w:val="16"/>
                <w:szCs w:val="16"/>
              </w:rPr>
            </w:pPr>
          </w:p>
        </w:tc>
        <w:tc>
          <w:tcPr>
            <w:tcW w:w="1559" w:type="dxa"/>
          </w:tcPr>
          <w:p w:rsidR="007A6A4C" w:rsidRDefault="007A6A4C">
            <w:pPr>
              <w:pStyle w:val="FR3"/>
              <w:spacing w:before="260" w:line="360" w:lineRule="exact"/>
              <w:ind w:left="0"/>
              <w:rPr>
                <w:rFonts w:ascii="Times New Roman" w:hAnsi="Times New Roman"/>
              </w:rPr>
            </w:pPr>
          </w:p>
        </w:tc>
        <w:tc>
          <w:tcPr>
            <w:tcW w:w="3217" w:type="dxa"/>
          </w:tcPr>
          <w:p w:rsidR="007A6A4C" w:rsidRPr="008270D9" w:rsidRDefault="008270D9">
            <w:pPr>
              <w:pStyle w:val="FR3"/>
              <w:spacing w:before="260" w:line="360" w:lineRule="exact"/>
              <w:ind w:left="0"/>
              <w:rPr>
                <w:rFonts w:ascii="Times New Roman" w:hAnsi="Times New Roman"/>
                <w:sz w:val="28"/>
                <w:szCs w:val="28"/>
              </w:rPr>
            </w:pPr>
            <w:r>
              <w:rPr>
                <w:rFonts w:ascii="Times New Roman" w:hAnsi="Times New Roman"/>
                <w:sz w:val="28"/>
                <w:szCs w:val="28"/>
              </w:rPr>
              <w:t>Карпенко Е.Г.</w:t>
            </w:r>
          </w:p>
          <w:p w:rsidR="007A6A4C" w:rsidRDefault="007A6A4C" w:rsidP="008270D9">
            <w:pPr>
              <w:pStyle w:val="FR3"/>
              <w:spacing w:line="240" w:lineRule="exact"/>
              <w:ind w:left="0"/>
              <w:jc w:val="center"/>
              <w:rPr>
                <w:rFonts w:ascii="Times New Roman" w:hAnsi="Times New Roman"/>
                <w:sz w:val="16"/>
              </w:rPr>
            </w:pPr>
          </w:p>
        </w:tc>
      </w:tr>
      <w:tr w:rsidR="007A6A4C" w:rsidTr="008270D9">
        <w:tc>
          <w:tcPr>
            <w:tcW w:w="5070" w:type="dxa"/>
          </w:tcPr>
          <w:p w:rsidR="007A6A4C" w:rsidRPr="008270D9" w:rsidRDefault="007A6A4C">
            <w:pPr>
              <w:pStyle w:val="FR3"/>
              <w:spacing w:before="260" w:line="360" w:lineRule="exact"/>
              <w:ind w:left="0"/>
              <w:rPr>
                <w:rFonts w:ascii="Times New Roman" w:hAnsi="Times New Roman"/>
                <w:sz w:val="28"/>
                <w:szCs w:val="28"/>
              </w:rPr>
            </w:pPr>
            <w:r>
              <w:rPr>
                <w:rFonts w:ascii="Times New Roman" w:hAnsi="Times New Roman"/>
                <w:sz w:val="28"/>
                <w:szCs w:val="28"/>
              </w:rPr>
              <w:t>Студент</w:t>
            </w:r>
            <w:r>
              <w:rPr>
                <w:rFonts w:ascii="Times New Roman" w:hAnsi="Times New Roman"/>
              </w:rPr>
              <w:t xml:space="preserve"> </w:t>
            </w:r>
            <w:r w:rsidR="008270D9">
              <w:rPr>
                <w:rFonts w:ascii="Times New Roman" w:hAnsi="Times New Roman"/>
              </w:rPr>
              <w:t xml:space="preserve"> </w:t>
            </w:r>
            <w:r w:rsidR="008270D9">
              <w:rPr>
                <w:rFonts w:ascii="Times New Roman" w:hAnsi="Times New Roman"/>
                <w:sz w:val="28"/>
                <w:szCs w:val="28"/>
              </w:rPr>
              <w:t>Науменко Е.А.</w:t>
            </w:r>
          </w:p>
          <w:p w:rsidR="007A6A4C" w:rsidRDefault="007A6A4C">
            <w:pPr>
              <w:pStyle w:val="FR3"/>
              <w:spacing w:line="240" w:lineRule="exact"/>
              <w:ind w:left="0"/>
              <w:jc w:val="center"/>
              <w:rPr>
                <w:rFonts w:ascii="Times New Roman" w:hAnsi="Times New Roman"/>
                <w:sz w:val="16"/>
              </w:rPr>
            </w:pPr>
          </w:p>
          <w:p w:rsidR="007A6A4C" w:rsidRDefault="007A6A4C">
            <w:pPr>
              <w:pStyle w:val="FR3"/>
              <w:spacing w:line="240" w:lineRule="exact"/>
              <w:ind w:left="0"/>
              <w:jc w:val="center"/>
              <w:rPr>
                <w:rFonts w:ascii="Times New Roman" w:hAnsi="Times New Roman"/>
                <w:sz w:val="16"/>
              </w:rPr>
            </w:pPr>
          </w:p>
        </w:tc>
        <w:tc>
          <w:tcPr>
            <w:tcW w:w="1559" w:type="dxa"/>
          </w:tcPr>
          <w:p w:rsidR="007A6A4C" w:rsidRDefault="007A6A4C">
            <w:pPr>
              <w:pStyle w:val="FR3"/>
              <w:spacing w:before="260" w:line="360" w:lineRule="exact"/>
              <w:ind w:left="0"/>
              <w:rPr>
                <w:rFonts w:ascii="Times New Roman" w:hAnsi="Times New Roman"/>
              </w:rPr>
            </w:pPr>
          </w:p>
        </w:tc>
        <w:tc>
          <w:tcPr>
            <w:tcW w:w="3217" w:type="dxa"/>
          </w:tcPr>
          <w:p w:rsidR="007A6A4C" w:rsidRDefault="007A6A4C" w:rsidP="008270D9">
            <w:pPr>
              <w:pStyle w:val="FR3"/>
              <w:spacing w:before="260" w:line="360" w:lineRule="exact"/>
              <w:ind w:left="0"/>
              <w:rPr>
                <w:rFonts w:ascii="Times New Roman" w:hAnsi="Times New Roman"/>
              </w:rPr>
            </w:pPr>
            <w:r>
              <w:rPr>
                <w:rFonts w:ascii="Times New Roman" w:hAnsi="Times New Roman"/>
                <w:sz w:val="28"/>
                <w:szCs w:val="28"/>
              </w:rPr>
              <w:t>Группа</w:t>
            </w:r>
            <w:r w:rsidR="008270D9">
              <w:rPr>
                <w:rFonts w:ascii="Times New Roman" w:hAnsi="Times New Roman"/>
              </w:rPr>
              <w:t xml:space="preserve"> </w:t>
            </w:r>
            <w:r w:rsidR="008270D9" w:rsidRPr="008270D9">
              <w:rPr>
                <w:rFonts w:ascii="Times New Roman" w:hAnsi="Times New Roman"/>
                <w:sz w:val="28"/>
                <w:szCs w:val="28"/>
              </w:rPr>
              <w:t>№ 207</w:t>
            </w:r>
          </w:p>
        </w:tc>
      </w:tr>
    </w:tbl>
    <w:p w:rsidR="007A6A4C" w:rsidRDefault="007A6A4C" w:rsidP="007A6A4C">
      <w:pPr>
        <w:pStyle w:val="FR3"/>
        <w:spacing w:before="480" w:line="360" w:lineRule="exact"/>
        <w:ind w:left="0"/>
        <w:jc w:val="center"/>
        <w:rPr>
          <w:rFonts w:ascii="Times New Roman" w:hAnsi="Times New Roman"/>
          <w:b/>
          <w:sz w:val="24"/>
        </w:rPr>
      </w:pPr>
      <w:r>
        <w:rPr>
          <w:rFonts w:ascii="Times New Roman" w:hAnsi="Times New Roman"/>
          <w:b/>
          <w:sz w:val="28"/>
          <w:szCs w:val="28"/>
        </w:rPr>
        <w:t>Работа выполнена с оценкой</w:t>
      </w:r>
      <w:r>
        <w:rPr>
          <w:rFonts w:ascii="Times New Roman" w:hAnsi="Times New Roman"/>
          <w:b/>
          <w:sz w:val="24"/>
        </w:rPr>
        <w:t xml:space="preserve"> </w:t>
      </w:r>
    </w:p>
    <w:p w:rsidR="007A6A4C" w:rsidRDefault="007A6A4C" w:rsidP="007A6A4C">
      <w:pPr>
        <w:pStyle w:val="1"/>
        <w:spacing w:line="360" w:lineRule="exact"/>
        <w:ind w:firstLine="403"/>
        <w:jc w:val="right"/>
        <w:rPr>
          <w:rFonts w:ascii="Times New Roman" w:hAnsi="Times New Roman"/>
          <w:sz w:val="48"/>
        </w:rPr>
      </w:pPr>
    </w:p>
    <w:p w:rsidR="007A6A4C" w:rsidRDefault="007A6A4C" w:rsidP="007A6A4C">
      <w:pPr>
        <w:rPr>
          <w:rFonts w:ascii="Times New Roman" w:hAnsi="Times New Roman"/>
        </w:rPr>
      </w:pPr>
    </w:p>
    <w:p w:rsidR="008270D9" w:rsidRDefault="008270D9" w:rsidP="007A6A4C">
      <w:pPr>
        <w:jc w:val="center"/>
        <w:rPr>
          <w:rFonts w:ascii="Times New Roman" w:hAnsi="Times New Roman"/>
          <w:sz w:val="28"/>
          <w:szCs w:val="28"/>
        </w:rPr>
      </w:pPr>
    </w:p>
    <w:p w:rsidR="008270D9" w:rsidRDefault="008270D9" w:rsidP="007A6A4C">
      <w:pPr>
        <w:jc w:val="center"/>
        <w:rPr>
          <w:rFonts w:ascii="Times New Roman" w:hAnsi="Times New Roman"/>
          <w:sz w:val="28"/>
          <w:szCs w:val="28"/>
        </w:rPr>
      </w:pPr>
    </w:p>
    <w:p w:rsidR="008270D9" w:rsidRDefault="008270D9" w:rsidP="007A6A4C">
      <w:pPr>
        <w:jc w:val="center"/>
        <w:rPr>
          <w:rFonts w:ascii="Times New Roman" w:hAnsi="Times New Roman"/>
          <w:sz w:val="28"/>
          <w:szCs w:val="28"/>
        </w:rPr>
      </w:pPr>
    </w:p>
    <w:p w:rsidR="007A6A4C" w:rsidRDefault="007A6A4C" w:rsidP="007A6A4C">
      <w:pPr>
        <w:jc w:val="center"/>
        <w:rPr>
          <w:rFonts w:ascii="Times New Roman" w:hAnsi="Times New Roman"/>
          <w:sz w:val="28"/>
          <w:szCs w:val="28"/>
        </w:rPr>
      </w:pPr>
      <w:r>
        <w:rPr>
          <w:rFonts w:ascii="Times New Roman" w:hAnsi="Times New Roman"/>
          <w:sz w:val="28"/>
          <w:szCs w:val="28"/>
        </w:rPr>
        <w:t>Санкт-Петербург</w:t>
      </w:r>
    </w:p>
    <w:p w:rsidR="007A6A4C" w:rsidRDefault="007A6A4C" w:rsidP="007A6A4C">
      <w:pPr>
        <w:jc w:val="center"/>
        <w:rPr>
          <w:rFonts w:ascii="Times New Roman" w:hAnsi="Times New Roman"/>
          <w:sz w:val="28"/>
          <w:szCs w:val="28"/>
        </w:rPr>
      </w:pPr>
      <w:r>
        <w:rPr>
          <w:rFonts w:ascii="Times New Roman" w:hAnsi="Times New Roman"/>
          <w:sz w:val="28"/>
          <w:szCs w:val="28"/>
        </w:rPr>
        <w:t>2010</w:t>
      </w:r>
    </w:p>
    <w:p w:rsidR="007A6A4C" w:rsidRDefault="007A6A4C" w:rsidP="007A6A4C">
      <w:pPr>
        <w:spacing w:after="0" w:line="360" w:lineRule="auto"/>
        <w:rPr>
          <w:rFonts w:ascii="Times New Roman" w:hAnsi="Times New Roman"/>
          <w:sz w:val="28"/>
          <w:szCs w:val="28"/>
          <w:lang w:val="en-US"/>
        </w:rPr>
      </w:pPr>
    </w:p>
    <w:p w:rsidR="008270D9" w:rsidRDefault="008270D9" w:rsidP="007A6A4C">
      <w:pPr>
        <w:spacing w:after="0" w:line="360" w:lineRule="auto"/>
        <w:jc w:val="center"/>
        <w:rPr>
          <w:rFonts w:ascii="Times New Roman" w:hAnsi="Times New Roman"/>
          <w:sz w:val="28"/>
          <w:szCs w:val="28"/>
        </w:rPr>
      </w:pPr>
    </w:p>
    <w:p w:rsidR="008270D9" w:rsidRDefault="008270D9" w:rsidP="007A6A4C">
      <w:pPr>
        <w:spacing w:after="0" w:line="360" w:lineRule="auto"/>
        <w:jc w:val="center"/>
        <w:rPr>
          <w:rFonts w:ascii="Times New Roman" w:hAnsi="Times New Roman"/>
          <w:sz w:val="28"/>
          <w:szCs w:val="28"/>
        </w:rPr>
      </w:pPr>
    </w:p>
    <w:p w:rsidR="0006226E" w:rsidRDefault="0006226E" w:rsidP="00803C4B">
      <w:pPr>
        <w:spacing w:after="360" w:line="360" w:lineRule="auto"/>
        <w:jc w:val="center"/>
        <w:rPr>
          <w:rFonts w:ascii="Times New Roman" w:hAnsi="Times New Roman"/>
          <w:sz w:val="28"/>
          <w:szCs w:val="28"/>
        </w:rPr>
      </w:pPr>
      <w:r>
        <w:rPr>
          <w:rFonts w:ascii="Times New Roman" w:hAnsi="Times New Roman"/>
          <w:sz w:val="28"/>
          <w:szCs w:val="28"/>
        </w:rPr>
        <w:t>ОГЛАВЛЕНИЕ</w:t>
      </w:r>
    </w:p>
    <w:p w:rsidR="00762A72" w:rsidRDefault="00762A72" w:rsidP="00FA5E98">
      <w:pPr>
        <w:spacing w:after="0" w:line="360" w:lineRule="auto"/>
        <w:rPr>
          <w:rFonts w:ascii="Times New Roman" w:hAnsi="Times New Roman"/>
          <w:sz w:val="28"/>
          <w:szCs w:val="28"/>
        </w:rPr>
      </w:pPr>
      <w:r>
        <w:rPr>
          <w:rFonts w:ascii="Times New Roman" w:hAnsi="Times New Roman"/>
          <w:sz w:val="28"/>
          <w:szCs w:val="28"/>
        </w:rPr>
        <w:t>В</w:t>
      </w:r>
      <w:r w:rsidR="00FA5E98">
        <w:rPr>
          <w:rFonts w:ascii="Times New Roman" w:hAnsi="Times New Roman"/>
          <w:sz w:val="28"/>
          <w:szCs w:val="28"/>
        </w:rPr>
        <w:t>ведение……………………………………………………………………………...</w:t>
      </w:r>
      <w:r>
        <w:rPr>
          <w:rFonts w:ascii="Times New Roman" w:hAnsi="Times New Roman"/>
          <w:sz w:val="28"/>
          <w:szCs w:val="28"/>
        </w:rPr>
        <w:t>3</w:t>
      </w:r>
    </w:p>
    <w:p w:rsidR="0006226E" w:rsidRDefault="0006226E" w:rsidP="0006226E">
      <w:pPr>
        <w:spacing w:after="0" w:line="360" w:lineRule="auto"/>
        <w:rPr>
          <w:rFonts w:ascii="Times New Roman" w:hAnsi="Times New Roman"/>
          <w:sz w:val="28"/>
          <w:szCs w:val="28"/>
        </w:rPr>
      </w:pPr>
      <w:r w:rsidRPr="00FA5E98">
        <w:rPr>
          <w:rFonts w:ascii="Times New Roman" w:hAnsi="Times New Roman"/>
          <w:b/>
          <w:i/>
          <w:sz w:val="28"/>
          <w:szCs w:val="28"/>
        </w:rPr>
        <w:t>Глава 1. Понятие и виды подзаконных актов, как источников налогового права</w:t>
      </w:r>
      <w:r w:rsidR="00FA5E98">
        <w:rPr>
          <w:rFonts w:ascii="Times New Roman" w:hAnsi="Times New Roman"/>
          <w:sz w:val="28"/>
          <w:szCs w:val="28"/>
        </w:rPr>
        <w:t>………………………………………………………………………………….</w:t>
      </w:r>
      <w:r w:rsidR="00803C4B">
        <w:rPr>
          <w:rFonts w:ascii="Times New Roman" w:hAnsi="Times New Roman"/>
          <w:sz w:val="28"/>
          <w:szCs w:val="28"/>
        </w:rPr>
        <w:t>5</w:t>
      </w:r>
    </w:p>
    <w:p w:rsidR="0006226E" w:rsidRPr="00FA5E98" w:rsidRDefault="0006226E" w:rsidP="0006226E">
      <w:pPr>
        <w:spacing w:after="0" w:line="360" w:lineRule="auto"/>
        <w:rPr>
          <w:rFonts w:ascii="Times New Roman" w:hAnsi="Times New Roman"/>
          <w:b/>
          <w:sz w:val="28"/>
          <w:szCs w:val="28"/>
        </w:rPr>
      </w:pPr>
      <w:r w:rsidRPr="00FA5E98">
        <w:rPr>
          <w:rFonts w:ascii="Times New Roman" w:hAnsi="Times New Roman"/>
          <w:b/>
          <w:sz w:val="28"/>
          <w:szCs w:val="28"/>
        </w:rPr>
        <w:t>1.1. Понятие подзаконных актов, как источников налогового права.</w:t>
      </w:r>
      <w:r w:rsidR="00A4405E" w:rsidRPr="00FA5E98">
        <w:rPr>
          <w:rFonts w:ascii="Times New Roman" w:hAnsi="Times New Roman"/>
          <w:b/>
          <w:sz w:val="28"/>
          <w:szCs w:val="28"/>
        </w:rPr>
        <w:t>..</w:t>
      </w:r>
      <w:r w:rsidR="00FA5E98">
        <w:rPr>
          <w:rFonts w:ascii="Times New Roman" w:hAnsi="Times New Roman"/>
          <w:b/>
          <w:sz w:val="28"/>
          <w:szCs w:val="28"/>
        </w:rPr>
        <w:t>.........</w:t>
      </w:r>
      <w:r w:rsidR="00A4405E" w:rsidRPr="00FA5E98">
        <w:rPr>
          <w:rFonts w:ascii="Times New Roman" w:hAnsi="Times New Roman"/>
          <w:sz w:val="28"/>
          <w:szCs w:val="28"/>
        </w:rPr>
        <w:t>5</w:t>
      </w:r>
    </w:p>
    <w:p w:rsidR="0006226E" w:rsidRPr="00FA5E98" w:rsidRDefault="0006226E" w:rsidP="0006226E">
      <w:pPr>
        <w:spacing w:after="0" w:line="360" w:lineRule="auto"/>
        <w:rPr>
          <w:rFonts w:ascii="Times New Roman" w:hAnsi="Times New Roman"/>
          <w:b/>
          <w:sz w:val="28"/>
          <w:szCs w:val="28"/>
        </w:rPr>
      </w:pPr>
      <w:r w:rsidRPr="00FA5E98">
        <w:rPr>
          <w:rFonts w:ascii="Times New Roman" w:hAnsi="Times New Roman"/>
          <w:b/>
          <w:sz w:val="28"/>
          <w:szCs w:val="28"/>
        </w:rPr>
        <w:t>1.2. Виды подзаконных актов, как источников налогового права</w:t>
      </w:r>
      <w:r w:rsidR="00A4405E" w:rsidRPr="00FA5E98">
        <w:rPr>
          <w:rFonts w:ascii="Times New Roman" w:hAnsi="Times New Roman"/>
          <w:b/>
          <w:sz w:val="28"/>
          <w:szCs w:val="28"/>
        </w:rPr>
        <w:t>……</w:t>
      </w:r>
      <w:r w:rsidR="00FA5E98">
        <w:rPr>
          <w:rFonts w:ascii="Times New Roman" w:hAnsi="Times New Roman"/>
          <w:b/>
          <w:sz w:val="28"/>
          <w:szCs w:val="28"/>
        </w:rPr>
        <w:t>……..</w:t>
      </w:r>
      <w:r w:rsidR="00A4405E" w:rsidRPr="00FA5E98">
        <w:rPr>
          <w:rFonts w:ascii="Times New Roman" w:hAnsi="Times New Roman"/>
          <w:b/>
          <w:sz w:val="28"/>
          <w:szCs w:val="28"/>
        </w:rPr>
        <w:t>6</w:t>
      </w:r>
    </w:p>
    <w:p w:rsidR="0006226E" w:rsidRDefault="00762A72" w:rsidP="0006226E">
      <w:pPr>
        <w:spacing w:after="0" w:line="360" w:lineRule="auto"/>
        <w:rPr>
          <w:rFonts w:ascii="Times New Roman" w:hAnsi="Times New Roman"/>
          <w:sz w:val="28"/>
          <w:szCs w:val="28"/>
        </w:rPr>
      </w:pPr>
      <w:r w:rsidRPr="00FA5E98">
        <w:rPr>
          <w:rFonts w:ascii="Times New Roman" w:hAnsi="Times New Roman"/>
          <w:b/>
          <w:sz w:val="28"/>
          <w:szCs w:val="28"/>
        </w:rPr>
        <w:t>1.3</w:t>
      </w:r>
      <w:r w:rsidR="0006226E" w:rsidRPr="00FA5E98">
        <w:rPr>
          <w:rFonts w:ascii="Times New Roman" w:hAnsi="Times New Roman"/>
          <w:b/>
          <w:sz w:val="28"/>
          <w:szCs w:val="28"/>
        </w:rPr>
        <w:t xml:space="preserve">. Характеристика отдельных </w:t>
      </w:r>
      <w:r w:rsidR="00AB3F75" w:rsidRPr="00FA5E98">
        <w:rPr>
          <w:rFonts w:ascii="Times New Roman" w:hAnsi="Times New Roman"/>
          <w:b/>
          <w:sz w:val="28"/>
          <w:szCs w:val="28"/>
        </w:rPr>
        <w:t xml:space="preserve"> </w:t>
      </w:r>
      <w:r w:rsidR="0006226E" w:rsidRPr="00FA5E98">
        <w:rPr>
          <w:rFonts w:ascii="Times New Roman" w:hAnsi="Times New Roman"/>
          <w:b/>
          <w:sz w:val="28"/>
          <w:szCs w:val="28"/>
        </w:rPr>
        <w:t>видов подзаконных актов, как источников налогового права</w:t>
      </w:r>
      <w:r w:rsidR="004C7595">
        <w:rPr>
          <w:rFonts w:ascii="Times New Roman" w:hAnsi="Times New Roman"/>
          <w:sz w:val="28"/>
          <w:szCs w:val="28"/>
        </w:rPr>
        <w:t>……………………………………………........</w:t>
      </w:r>
      <w:r w:rsidR="00FA5E98">
        <w:rPr>
          <w:rFonts w:ascii="Times New Roman" w:hAnsi="Times New Roman"/>
          <w:sz w:val="28"/>
          <w:szCs w:val="28"/>
        </w:rPr>
        <w:t xml:space="preserve"> ………………..</w:t>
      </w:r>
      <w:r w:rsidR="004C7595">
        <w:rPr>
          <w:rFonts w:ascii="Times New Roman" w:hAnsi="Times New Roman"/>
          <w:sz w:val="28"/>
          <w:szCs w:val="28"/>
        </w:rPr>
        <w:t>7</w:t>
      </w:r>
    </w:p>
    <w:p w:rsidR="0006226E" w:rsidRDefault="00762A72" w:rsidP="0006226E">
      <w:pPr>
        <w:spacing w:after="0" w:line="360" w:lineRule="auto"/>
        <w:rPr>
          <w:rFonts w:ascii="Times New Roman" w:hAnsi="Times New Roman"/>
          <w:sz w:val="28"/>
          <w:szCs w:val="28"/>
        </w:rPr>
      </w:pPr>
      <w:r>
        <w:rPr>
          <w:rFonts w:ascii="Times New Roman" w:hAnsi="Times New Roman"/>
          <w:sz w:val="28"/>
          <w:szCs w:val="28"/>
        </w:rPr>
        <w:tab/>
        <w:t>1.3.1</w:t>
      </w:r>
      <w:r w:rsidR="0006226E">
        <w:rPr>
          <w:rFonts w:ascii="Times New Roman" w:hAnsi="Times New Roman"/>
          <w:sz w:val="28"/>
          <w:szCs w:val="28"/>
        </w:rPr>
        <w:t>. Акты судебных органов</w:t>
      </w:r>
      <w:r w:rsidR="00FA5E98">
        <w:rPr>
          <w:rFonts w:ascii="Times New Roman" w:hAnsi="Times New Roman"/>
          <w:sz w:val="28"/>
          <w:szCs w:val="28"/>
        </w:rPr>
        <w:t>………………………………………………..</w:t>
      </w:r>
      <w:r w:rsidR="00D533E6">
        <w:rPr>
          <w:rFonts w:ascii="Times New Roman" w:hAnsi="Times New Roman"/>
          <w:sz w:val="28"/>
          <w:szCs w:val="28"/>
        </w:rPr>
        <w:t>7</w:t>
      </w:r>
    </w:p>
    <w:p w:rsidR="0006226E" w:rsidRDefault="00762A72" w:rsidP="0006226E">
      <w:pPr>
        <w:spacing w:after="0" w:line="360" w:lineRule="auto"/>
        <w:rPr>
          <w:rFonts w:ascii="Times New Roman" w:hAnsi="Times New Roman"/>
          <w:sz w:val="28"/>
          <w:szCs w:val="28"/>
        </w:rPr>
      </w:pPr>
      <w:r>
        <w:rPr>
          <w:rFonts w:ascii="Times New Roman" w:hAnsi="Times New Roman"/>
          <w:sz w:val="28"/>
          <w:szCs w:val="28"/>
        </w:rPr>
        <w:tab/>
        <w:t>1.3.2.</w:t>
      </w:r>
      <w:r w:rsidR="0006226E">
        <w:rPr>
          <w:rFonts w:ascii="Times New Roman" w:hAnsi="Times New Roman"/>
          <w:sz w:val="28"/>
          <w:szCs w:val="28"/>
        </w:rPr>
        <w:t xml:space="preserve"> Акты Правительства Р</w:t>
      </w:r>
      <w:r w:rsidR="00AB3F75">
        <w:rPr>
          <w:rFonts w:ascii="Times New Roman" w:hAnsi="Times New Roman"/>
          <w:sz w:val="28"/>
          <w:szCs w:val="28"/>
        </w:rPr>
        <w:t xml:space="preserve">оссийской </w:t>
      </w:r>
      <w:r w:rsidR="0006226E">
        <w:rPr>
          <w:rFonts w:ascii="Times New Roman" w:hAnsi="Times New Roman"/>
          <w:sz w:val="28"/>
          <w:szCs w:val="28"/>
        </w:rPr>
        <w:t>Ф</w:t>
      </w:r>
      <w:r w:rsidR="00AB3F75">
        <w:rPr>
          <w:rFonts w:ascii="Times New Roman" w:hAnsi="Times New Roman"/>
          <w:sz w:val="28"/>
          <w:szCs w:val="28"/>
        </w:rPr>
        <w:t>едерации</w:t>
      </w:r>
      <w:r w:rsidR="00FA5E98">
        <w:rPr>
          <w:rFonts w:ascii="Times New Roman" w:hAnsi="Times New Roman"/>
          <w:sz w:val="28"/>
          <w:szCs w:val="28"/>
        </w:rPr>
        <w:t>………………………...</w:t>
      </w:r>
      <w:r w:rsidR="00D533E6">
        <w:rPr>
          <w:rFonts w:ascii="Times New Roman" w:hAnsi="Times New Roman"/>
          <w:sz w:val="28"/>
          <w:szCs w:val="28"/>
        </w:rPr>
        <w:t>9</w:t>
      </w:r>
    </w:p>
    <w:p w:rsidR="00AB3F75" w:rsidRDefault="00FD04A5" w:rsidP="0006226E">
      <w:pPr>
        <w:spacing w:after="0" w:line="360" w:lineRule="auto"/>
        <w:rPr>
          <w:rFonts w:ascii="Times New Roman" w:hAnsi="Times New Roman"/>
          <w:sz w:val="28"/>
          <w:szCs w:val="28"/>
        </w:rPr>
      </w:pPr>
      <w:r>
        <w:rPr>
          <w:rFonts w:ascii="Times New Roman" w:hAnsi="Times New Roman"/>
          <w:sz w:val="28"/>
          <w:szCs w:val="28"/>
        </w:rPr>
        <w:tab/>
        <w:t>2.</w:t>
      </w:r>
      <w:r w:rsidRPr="00FD04A5">
        <w:rPr>
          <w:rFonts w:ascii="Times New Roman" w:hAnsi="Times New Roman"/>
          <w:sz w:val="28"/>
          <w:szCs w:val="28"/>
        </w:rPr>
        <w:t>3</w:t>
      </w:r>
      <w:r w:rsidR="00AB3F75">
        <w:rPr>
          <w:rFonts w:ascii="Times New Roman" w:hAnsi="Times New Roman"/>
          <w:sz w:val="28"/>
          <w:szCs w:val="28"/>
        </w:rPr>
        <w:t>.</w:t>
      </w:r>
      <w:r w:rsidRPr="00FD04A5">
        <w:rPr>
          <w:rFonts w:ascii="Times New Roman" w:hAnsi="Times New Roman"/>
          <w:sz w:val="28"/>
          <w:szCs w:val="28"/>
        </w:rPr>
        <w:t>3</w:t>
      </w:r>
      <w:r w:rsidR="00A4405E">
        <w:rPr>
          <w:rFonts w:ascii="Times New Roman" w:hAnsi="Times New Roman"/>
          <w:sz w:val="28"/>
          <w:szCs w:val="28"/>
        </w:rPr>
        <w:t xml:space="preserve"> Указы</w:t>
      </w:r>
      <w:r w:rsidR="00AB3F75">
        <w:rPr>
          <w:rFonts w:ascii="Times New Roman" w:hAnsi="Times New Roman"/>
          <w:sz w:val="28"/>
          <w:szCs w:val="28"/>
        </w:rPr>
        <w:t xml:space="preserve"> Президента Российской Федерации</w:t>
      </w:r>
      <w:r w:rsidR="00FA5E98">
        <w:rPr>
          <w:rFonts w:ascii="Times New Roman" w:hAnsi="Times New Roman"/>
          <w:sz w:val="28"/>
          <w:szCs w:val="28"/>
        </w:rPr>
        <w:t>…………………………..</w:t>
      </w:r>
      <w:r w:rsidR="00803C4B">
        <w:rPr>
          <w:rFonts w:ascii="Times New Roman" w:hAnsi="Times New Roman"/>
          <w:sz w:val="28"/>
          <w:szCs w:val="28"/>
        </w:rPr>
        <w:t>10</w:t>
      </w:r>
    </w:p>
    <w:p w:rsidR="00AB3F75" w:rsidRDefault="00FD04A5" w:rsidP="0006226E">
      <w:pPr>
        <w:spacing w:after="0" w:line="360" w:lineRule="auto"/>
        <w:rPr>
          <w:rFonts w:ascii="Times New Roman" w:hAnsi="Times New Roman"/>
          <w:sz w:val="28"/>
          <w:szCs w:val="28"/>
        </w:rPr>
      </w:pPr>
      <w:r>
        <w:rPr>
          <w:rFonts w:ascii="Times New Roman" w:hAnsi="Times New Roman"/>
          <w:sz w:val="28"/>
          <w:szCs w:val="28"/>
        </w:rPr>
        <w:tab/>
        <w:t>2.</w:t>
      </w:r>
      <w:r w:rsidRPr="00EC5440">
        <w:rPr>
          <w:rFonts w:ascii="Times New Roman" w:hAnsi="Times New Roman"/>
          <w:sz w:val="28"/>
          <w:szCs w:val="28"/>
        </w:rPr>
        <w:t>3.4</w:t>
      </w:r>
      <w:r w:rsidR="00AB3F75">
        <w:rPr>
          <w:rFonts w:ascii="Times New Roman" w:hAnsi="Times New Roman"/>
          <w:sz w:val="28"/>
          <w:szCs w:val="28"/>
        </w:rPr>
        <w:t xml:space="preserve"> Акты министерств </w:t>
      </w:r>
      <w:r w:rsidR="00D61F13">
        <w:rPr>
          <w:rFonts w:ascii="Times New Roman" w:hAnsi="Times New Roman"/>
          <w:sz w:val="28"/>
          <w:szCs w:val="28"/>
        </w:rPr>
        <w:t>…………..</w:t>
      </w:r>
      <w:r w:rsidR="008270D9">
        <w:rPr>
          <w:rFonts w:ascii="Times New Roman" w:hAnsi="Times New Roman"/>
          <w:sz w:val="28"/>
          <w:szCs w:val="28"/>
        </w:rPr>
        <w:t>………………………………………...</w:t>
      </w:r>
      <w:r w:rsidR="00803C4B">
        <w:rPr>
          <w:rFonts w:ascii="Times New Roman" w:hAnsi="Times New Roman"/>
          <w:sz w:val="28"/>
          <w:szCs w:val="28"/>
        </w:rPr>
        <w:t>12</w:t>
      </w:r>
    </w:p>
    <w:p w:rsidR="00FD04A5" w:rsidRDefault="00AB3F75" w:rsidP="0006226E">
      <w:pPr>
        <w:spacing w:after="0" w:line="360" w:lineRule="auto"/>
        <w:rPr>
          <w:rFonts w:ascii="Times New Roman" w:hAnsi="Times New Roman"/>
          <w:sz w:val="28"/>
          <w:szCs w:val="28"/>
        </w:rPr>
      </w:pPr>
      <w:r w:rsidRPr="00FA5E98">
        <w:rPr>
          <w:rFonts w:ascii="Times New Roman" w:hAnsi="Times New Roman"/>
          <w:b/>
          <w:i/>
          <w:sz w:val="28"/>
          <w:szCs w:val="28"/>
        </w:rPr>
        <w:t xml:space="preserve">Глава 2. </w:t>
      </w:r>
      <w:r w:rsidR="00762A72" w:rsidRPr="00FA5E98">
        <w:rPr>
          <w:rFonts w:ascii="Times New Roman" w:hAnsi="Times New Roman"/>
          <w:b/>
          <w:i/>
          <w:sz w:val="28"/>
          <w:szCs w:val="28"/>
        </w:rPr>
        <w:t>Анализ р</w:t>
      </w:r>
      <w:r w:rsidR="00FD04A5" w:rsidRPr="00FA5E98">
        <w:rPr>
          <w:rFonts w:ascii="Times New Roman" w:hAnsi="Times New Roman"/>
          <w:b/>
          <w:i/>
          <w:sz w:val="28"/>
          <w:szCs w:val="28"/>
        </w:rPr>
        <w:t>азвития</w:t>
      </w:r>
      <w:r w:rsidRPr="00FA5E98">
        <w:rPr>
          <w:rFonts w:ascii="Times New Roman" w:hAnsi="Times New Roman"/>
          <w:b/>
          <w:i/>
          <w:sz w:val="28"/>
          <w:szCs w:val="28"/>
        </w:rPr>
        <w:t xml:space="preserve"> подзаконных актов, как источников налогового права во времени</w:t>
      </w:r>
      <w:r w:rsidR="008270D9">
        <w:rPr>
          <w:rFonts w:ascii="Times New Roman" w:hAnsi="Times New Roman"/>
          <w:sz w:val="28"/>
          <w:szCs w:val="28"/>
        </w:rPr>
        <w:t>…………………………………………………………………</w:t>
      </w:r>
      <w:r w:rsidR="00803C4B">
        <w:rPr>
          <w:rFonts w:ascii="Times New Roman" w:hAnsi="Times New Roman"/>
          <w:sz w:val="28"/>
          <w:szCs w:val="28"/>
        </w:rPr>
        <w:t>..</w:t>
      </w:r>
      <w:r w:rsidR="008270D9">
        <w:rPr>
          <w:rFonts w:ascii="Times New Roman" w:hAnsi="Times New Roman"/>
          <w:sz w:val="28"/>
          <w:szCs w:val="28"/>
        </w:rPr>
        <w:t>13</w:t>
      </w:r>
      <w:r w:rsidR="00FA5E98">
        <w:rPr>
          <w:rFonts w:ascii="Times New Roman" w:hAnsi="Times New Roman"/>
          <w:sz w:val="28"/>
          <w:szCs w:val="28"/>
        </w:rPr>
        <w:t xml:space="preserve">                                                                                                  </w:t>
      </w:r>
    </w:p>
    <w:p w:rsidR="00E2739C" w:rsidRDefault="008270D9" w:rsidP="00E2739C">
      <w:pPr>
        <w:pStyle w:val="1"/>
        <w:spacing w:before="0" w:after="0" w:line="360" w:lineRule="auto"/>
        <w:rPr>
          <w:rFonts w:ascii="Times New Roman" w:hAnsi="Times New Roman"/>
          <w:b w:val="0"/>
          <w:sz w:val="28"/>
          <w:szCs w:val="28"/>
        </w:rPr>
      </w:pPr>
      <w:r w:rsidRPr="008270D9">
        <w:rPr>
          <w:rFonts w:ascii="Times New Roman" w:hAnsi="Times New Roman"/>
          <w:b w:val="0"/>
          <w:sz w:val="28"/>
          <w:szCs w:val="28"/>
        </w:rPr>
        <w:t>Заключение</w:t>
      </w:r>
      <w:r>
        <w:rPr>
          <w:rFonts w:ascii="Times New Roman" w:hAnsi="Times New Roman"/>
          <w:b w:val="0"/>
          <w:sz w:val="28"/>
          <w:szCs w:val="28"/>
        </w:rPr>
        <w:t>………………………………………………………………………….</w:t>
      </w:r>
      <w:r w:rsidR="00803C4B">
        <w:rPr>
          <w:rFonts w:ascii="Times New Roman" w:hAnsi="Times New Roman"/>
          <w:b w:val="0"/>
          <w:sz w:val="28"/>
          <w:szCs w:val="28"/>
        </w:rPr>
        <w:t>22</w:t>
      </w:r>
    </w:p>
    <w:p w:rsidR="00565B01" w:rsidRPr="008270D9" w:rsidRDefault="00E2739C" w:rsidP="00E2739C">
      <w:pPr>
        <w:pStyle w:val="1"/>
        <w:spacing w:before="0" w:after="0" w:line="360" w:lineRule="auto"/>
        <w:rPr>
          <w:rFonts w:ascii="Times New Roman" w:hAnsi="Times New Roman"/>
          <w:b w:val="0"/>
          <w:sz w:val="28"/>
          <w:szCs w:val="28"/>
        </w:rPr>
      </w:pPr>
      <w:r>
        <w:rPr>
          <w:rFonts w:ascii="Times New Roman" w:hAnsi="Times New Roman"/>
          <w:b w:val="0"/>
          <w:sz w:val="28"/>
          <w:szCs w:val="28"/>
        </w:rPr>
        <w:t>Список литературы………………………………………………………………</w:t>
      </w:r>
      <w:r w:rsidR="00803C4B">
        <w:rPr>
          <w:rFonts w:ascii="Times New Roman" w:hAnsi="Times New Roman"/>
          <w:b w:val="0"/>
          <w:sz w:val="28"/>
          <w:szCs w:val="28"/>
        </w:rPr>
        <w:t>…23</w:t>
      </w:r>
      <w:r w:rsidR="00FD04A5" w:rsidRPr="008270D9">
        <w:rPr>
          <w:rFonts w:ascii="Times New Roman" w:hAnsi="Times New Roman"/>
          <w:b w:val="0"/>
          <w:sz w:val="28"/>
          <w:szCs w:val="28"/>
        </w:rPr>
        <w:br w:type="page"/>
      </w:r>
      <w:r w:rsidR="00565B01" w:rsidRPr="008270D9">
        <w:rPr>
          <w:rFonts w:ascii="Times New Roman" w:hAnsi="Times New Roman"/>
          <w:b w:val="0"/>
          <w:sz w:val="28"/>
          <w:szCs w:val="28"/>
        </w:rPr>
        <w:t xml:space="preserve"> </w:t>
      </w:r>
    </w:p>
    <w:p w:rsidR="00762A72" w:rsidRDefault="00762A72" w:rsidP="00762A72">
      <w:pPr>
        <w:spacing w:after="0" w:line="360" w:lineRule="auto"/>
        <w:ind w:firstLine="708"/>
        <w:jc w:val="center"/>
        <w:rPr>
          <w:rFonts w:ascii="Times New Roman" w:hAnsi="Times New Roman"/>
          <w:sz w:val="28"/>
          <w:szCs w:val="28"/>
        </w:rPr>
      </w:pPr>
      <w:r>
        <w:rPr>
          <w:rFonts w:ascii="Times New Roman" w:hAnsi="Times New Roman"/>
          <w:sz w:val="28"/>
          <w:szCs w:val="28"/>
        </w:rPr>
        <w:t>Введение.</w:t>
      </w:r>
    </w:p>
    <w:p w:rsidR="007D3CFC" w:rsidRPr="00567E62" w:rsidRDefault="007D3CFC" w:rsidP="0006226E">
      <w:pPr>
        <w:spacing w:after="0" w:line="360" w:lineRule="auto"/>
        <w:ind w:firstLine="708"/>
        <w:rPr>
          <w:rFonts w:ascii="Times New Roman" w:hAnsi="Times New Roman"/>
          <w:sz w:val="28"/>
          <w:szCs w:val="28"/>
        </w:rPr>
      </w:pPr>
      <w:r w:rsidRPr="00567E62">
        <w:rPr>
          <w:rFonts w:ascii="Times New Roman" w:hAnsi="Times New Roman"/>
          <w:sz w:val="28"/>
          <w:szCs w:val="28"/>
        </w:rPr>
        <w:t xml:space="preserve">Налоговые отношения регулируются не только законами, но и подзаконными актами. Значение этих актов было особенно велико на первом этапе становления российского налогового законодательства (1991—1998 гг.). «Из более чем тысячи правовых актов, регулирующих налоговые отношения, насчитывается всего 20 законов. Кроме них имеется 100 указов Президента Российской Федерации, 100 правительственных постановлений, а все остальные акты изданы различными ведомствами. </w:t>
      </w:r>
      <w:r w:rsidR="004321A9">
        <w:rPr>
          <w:rFonts w:ascii="Times New Roman" w:hAnsi="Times New Roman"/>
          <w:sz w:val="28"/>
          <w:szCs w:val="28"/>
        </w:rPr>
        <w:t xml:space="preserve">Из этого следует, что </w:t>
      </w:r>
      <w:r w:rsidRPr="00567E62">
        <w:rPr>
          <w:rFonts w:ascii="Times New Roman" w:hAnsi="Times New Roman"/>
          <w:sz w:val="28"/>
          <w:szCs w:val="28"/>
        </w:rPr>
        <w:t xml:space="preserve">в налоговом праве преобладают подзаконные акты». </w:t>
      </w:r>
    </w:p>
    <w:p w:rsidR="006800CF" w:rsidRPr="00567E62" w:rsidRDefault="007D3CFC" w:rsidP="00762A72">
      <w:pPr>
        <w:spacing w:after="0" w:line="360" w:lineRule="auto"/>
        <w:ind w:firstLine="709"/>
        <w:jc w:val="both"/>
        <w:rPr>
          <w:rFonts w:ascii="Times New Roman" w:hAnsi="Times New Roman"/>
          <w:sz w:val="28"/>
          <w:szCs w:val="28"/>
        </w:rPr>
      </w:pPr>
      <w:r w:rsidRPr="00567E62">
        <w:rPr>
          <w:rFonts w:ascii="Times New Roman" w:hAnsi="Times New Roman"/>
          <w:sz w:val="28"/>
          <w:szCs w:val="28"/>
        </w:rPr>
        <w:t>Необходимость такого регулирования отчасти объяснялась низким качеством законов о налогах, их чрезмерной «лаконичностью</w:t>
      </w:r>
      <w:r w:rsidR="00567E62" w:rsidRPr="00567E62">
        <w:rPr>
          <w:rFonts w:ascii="Times New Roman" w:hAnsi="Times New Roman"/>
          <w:sz w:val="28"/>
          <w:szCs w:val="28"/>
        </w:rPr>
        <w:t xml:space="preserve">». </w:t>
      </w:r>
      <w:r w:rsidRPr="00567E62">
        <w:rPr>
          <w:rFonts w:ascii="Times New Roman" w:hAnsi="Times New Roman"/>
          <w:sz w:val="28"/>
          <w:szCs w:val="28"/>
        </w:rPr>
        <w:t xml:space="preserve">Налоговый кодекс Российской Федерации устанавливает, что федеральные органы исполнительной власти, органы исполнительной власти субъектов Российской Федерации, исполнительные органы местного самоуправления и органы государственных внебюджетных фондов в предусмотренных законодательством о налогах и сборах случаях издают нормативные правовые акты по вопросам, связанным с налогообложением и сборами, которые не могут изменять или дополнять законодательство о налогах и сборах. </w:t>
      </w:r>
    </w:p>
    <w:p w:rsidR="004321A9" w:rsidRDefault="00567E62" w:rsidP="004321A9">
      <w:pPr>
        <w:spacing w:line="360" w:lineRule="auto"/>
        <w:ind w:firstLine="709"/>
        <w:rPr>
          <w:rStyle w:val="apple-style-span"/>
          <w:rFonts w:ascii="Times New Roman" w:hAnsi="Times New Roman"/>
          <w:color w:val="000000"/>
          <w:sz w:val="28"/>
          <w:szCs w:val="28"/>
        </w:rPr>
      </w:pPr>
      <w:r w:rsidRPr="00567E62">
        <w:rPr>
          <w:rStyle w:val="apple-style-span"/>
          <w:rFonts w:ascii="Times New Roman" w:hAnsi="Times New Roman"/>
          <w:color w:val="000000"/>
          <w:sz w:val="28"/>
          <w:szCs w:val="28"/>
        </w:rPr>
        <w:t>В налоговом праве подзаконные акты занимают существенное место, так как с их помощью осуществляется оперативная управленческая деятельность. Необходимость их очевидна, поскольку закон устанавливает более общие правила, а подзаконные акты — правила, способствующие применению законов к конкретным отношениям. Акты, не прошедшие государственной регистрации и (или) не опубликованные в установленном порядке, не имеют юридической силы и не влекут за собой правовых последствий.</w:t>
      </w:r>
    </w:p>
    <w:p w:rsidR="00567E62" w:rsidRPr="004321A9" w:rsidRDefault="00567E62" w:rsidP="004321A9">
      <w:pPr>
        <w:spacing w:line="360" w:lineRule="auto"/>
        <w:ind w:firstLine="709"/>
        <w:rPr>
          <w:rFonts w:ascii="Times New Roman" w:hAnsi="Times New Roman"/>
          <w:color w:val="000000"/>
          <w:sz w:val="28"/>
          <w:szCs w:val="28"/>
        </w:rPr>
      </w:pPr>
      <w:r w:rsidRPr="004321A9">
        <w:rPr>
          <w:rFonts w:ascii="Times New Roman" w:hAnsi="Times New Roman"/>
          <w:b/>
          <w:sz w:val="28"/>
          <w:szCs w:val="28"/>
        </w:rPr>
        <w:t>Актуальност</w:t>
      </w:r>
      <w:r w:rsidR="00762A72">
        <w:rPr>
          <w:rFonts w:ascii="Times New Roman" w:hAnsi="Times New Roman"/>
          <w:sz w:val="28"/>
          <w:szCs w:val="28"/>
        </w:rPr>
        <w:t xml:space="preserve">ь </w:t>
      </w:r>
      <w:r w:rsidRPr="00567E62">
        <w:rPr>
          <w:rFonts w:ascii="Times New Roman" w:hAnsi="Times New Roman"/>
          <w:sz w:val="28"/>
          <w:szCs w:val="28"/>
        </w:rPr>
        <w:t xml:space="preserve"> работы заключается в том, что подзаконные акты, как источники налогового права составляют базу налогового законодательства, без которой налоговое законодательство не может существовать.</w:t>
      </w:r>
    </w:p>
    <w:p w:rsidR="00FC3C3E" w:rsidRPr="00567E62" w:rsidRDefault="00FC3C3E" w:rsidP="00567E62">
      <w:pPr>
        <w:spacing w:before="100" w:beforeAutospacing="1" w:after="100" w:afterAutospacing="1" w:line="360" w:lineRule="auto"/>
        <w:ind w:firstLine="709"/>
        <w:rPr>
          <w:rFonts w:ascii="Times New Roman" w:hAnsi="Times New Roman"/>
          <w:sz w:val="28"/>
          <w:szCs w:val="28"/>
        </w:rPr>
      </w:pPr>
      <w:r w:rsidRPr="004321A9">
        <w:rPr>
          <w:rFonts w:ascii="Times New Roman" w:hAnsi="Times New Roman"/>
          <w:b/>
          <w:sz w:val="28"/>
          <w:szCs w:val="28"/>
        </w:rPr>
        <w:t>Це</w:t>
      </w:r>
      <w:r w:rsidR="00567E62" w:rsidRPr="004321A9">
        <w:rPr>
          <w:rFonts w:ascii="Times New Roman" w:hAnsi="Times New Roman"/>
          <w:b/>
          <w:sz w:val="28"/>
          <w:szCs w:val="28"/>
        </w:rPr>
        <w:t>ль исследования</w:t>
      </w:r>
      <w:r w:rsidR="00567E62" w:rsidRPr="00567E62">
        <w:rPr>
          <w:rFonts w:ascii="Times New Roman" w:hAnsi="Times New Roman"/>
          <w:sz w:val="28"/>
          <w:szCs w:val="28"/>
        </w:rPr>
        <w:t xml:space="preserve"> – рассмотреть</w:t>
      </w:r>
      <w:r w:rsidRPr="00567E62">
        <w:rPr>
          <w:rFonts w:ascii="Times New Roman" w:hAnsi="Times New Roman"/>
          <w:sz w:val="28"/>
          <w:szCs w:val="28"/>
        </w:rPr>
        <w:t xml:space="preserve"> </w:t>
      </w:r>
      <w:r w:rsidR="00567E62" w:rsidRPr="00567E62">
        <w:rPr>
          <w:rFonts w:ascii="Times New Roman" w:hAnsi="Times New Roman"/>
          <w:sz w:val="28"/>
          <w:szCs w:val="28"/>
        </w:rPr>
        <w:t>подзаконные акты</w:t>
      </w:r>
      <w:r w:rsidR="007D3CFC" w:rsidRPr="00567E62">
        <w:rPr>
          <w:rFonts w:ascii="Times New Roman" w:hAnsi="Times New Roman"/>
          <w:sz w:val="28"/>
          <w:szCs w:val="28"/>
        </w:rPr>
        <w:t xml:space="preserve">, как </w:t>
      </w:r>
      <w:r w:rsidR="00567E62" w:rsidRPr="00567E62">
        <w:rPr>
          <w:rFonts w:ascii="Times New Roman" w:hAnsi="Times New Roman"/>
          <w:sz w:val="28"/>
          <w:szCs w:val="28"/>
        </w:rPr>
        <w:t>источник</w:t>
      </w:r>
      <w:r w:rsidRPr="00567E62">
        <w:rPr>
          <w:rFonts w:ascii="Times New Roman" w:hAnsi="Times New Roman"/>
          <w:sz w:val="28"/>
          <w:szCs w:val="28"/>
        </w:rPr>
        <w:t xml:space="preserve"> налогового права</w:t>
      </w:r>
      <w:r w:rsidR="00176E5C" w:rsidRPr="00567E62">
        <w:rPr>
          <w:rFonts w:ascii="Times New Roman" w:hAnsi="Times New Roman"/>
          <w:sz w:val="28"/>
          <w:szCs w:val="28"/>
        </w:rPr>
        <w:t>.</w:t>
      </w:r>
      <w:r w:rsidRPr="00567E62">
        <w:rPr>
          <w:rFonts w:ascii="Times New Roman" w:hAnsi="Times New Roman"/>
          <w:sz w:val="28"/>
          <w:szCs w:val="28"/>
        </w:rPr>
        <w:t xml:space="preserve"> </w:t>
      </w:r>
    </w:p>
    <w:p w:rsidR="00567E62" w:rsidRPr="00567E62" w:rsidRDefault="008E2A1C" w:rsidP="00567E62">
      <w:pPr>
        <w:spacing w:after="0" w:line="360" w:lineRule="auto"/>
        <w:ind w:firstLine="709"/>
        <w:rPr>
          <w:rFonts w:ascii="Times New Roman" w:hAnsi="Times New Roman"/>
          <w:iCs/>
          <w:sz w:val="28"/>
          <w:szCs w:val="28"/>
        </w:rPr>
      </w:pPr>
      <w:r w:rsidRPr="00567E62">
        <w:rPr>
          <w:rFonts w:ascii="Times New Roman" w:hAnsi="Times New Roman"/>
          <w:iCs/>
          <w:sz w:val="28"/>
          <w:szCs w:val="28"/>
        </w:rPr>
        <w:t xml:space="preserve">Для достижения поставленной в курсовой работе цели  решались следующие </w:t>
      </w:r>
      <w:r w:rsidRPr="004321A9">
        <w:rPr>
          <w:rFonts w:ascii="Times New Roman" w:hAnsi="Times New Roman"/>
          <w:b/>
          <w:iCs/>
          <w:sz w:val="28"/>
          <w:szCs w:val="28"/>
        </w:rPr>
        <w:t>задачи</w:t>
      </w:r>
      <w:r w:rsidRPr="00567E62">
        <w:rPr>
          <w:rFonts w:ascii="Times New Roman" w:hAnsi="Times New Roman"/>
          <w:iCs/>
          <w:sz w:val="28"/>
          <w:szCs w:val="28"/>
        </w:rPr>
        <w:t>:</w:t>
      </w:r>
    </w:p>
    <w:p w:rsidR="008E2A1C" w:rsidRPr="00567E62" w:rsidRDefault="00567E62" w:rsidP="00567E62">
      <w:pPr>
        <w:pStyle w:val="a4"/>
        <w:numPr>
          <w:ilvl w:val="0"/>
          <w:numId w:val="4"/>
        </w:numPr>
        <w:spacing w:after="0" w:line="360" w:lineRule="auto"/>
        <w:ind w:firstLine="709"/>
        <w:rPr>
          <w:rFonts w:ascii="Times New Roman" w:hAnsi="Times New Roman"/>
          <w:sz w:val="28"/>
          <w:szCs w:val="28"/>
        </w:rPr>
      </w:pPr>
      <w:r w:rsidRPr="00567E62">
        <w:rPr>
          <w:rFonts w:ascii="Times New Roman" w:hAnsi="Times New Roman"/>
          <w:sz w:val="28"/>
          <w:szCs w:val="28"/>
        </w:rPr>
        <w:t xml:space="preserve">Рассмотреть </w:t>
      </w:r>
      <w:r w:rsidR="007D3CFC" w:rsidRPr="00567E62">
        <w:rPr>
          <w:rFonts w:ascii="Times New Roman" w:hAnsi="Times New Roman"/>
          <w:sz w:val="28"/>
          <w:szCs w:val="28"/>
        </w:rPr>
        <w:t>подзаконные акты, как</w:t>
      </w:r>
      <w:r w:rsidR="00C008C4" w:rsidRPr="00567E62">
        <w:rPr>
          <w:rFonts w:ascii="Times New Roman" w:hAnsi="Times New Roman"/>
          <w:sz w:val="28"/>
          <w:szCs w:val="28"/>
        </w:rPr>
        <w:t xml:space="preserve"> источники налогового права</w:t>
      </w:r>
      <w:r w:rsidR="008E2A1C" w:rsidRPr="00567E62">
        <w:rPr>
          <w:rFonts w:ascii="Times New Roman" w:hAnsi="Times New Roman"/>
          <w:sz w:val="28"/>
          <w:szCs w:val="28"/>
        </w:rPr>
        <w:t>;</w:t>
      </w:r>
    </w:p>
    <w:p w:rsidR="008E2A1C" w:rsidRPr="00567E62" w:rsidRDefault="00762A72" w:rsidP="00567E62">
      <w:pPr>
        <w:pStyle w:val="a4"/>
        <w:numPr>
          <w:ilvl w:val="0"/>
          <w:numId w:val="4"/>
        </w:numPr>
        <w:spacing w:after="0" w:line="360" w:lineRule="auto"/>
        <w:ind w:firstLine="709"/>
        <w:rPr>
          <w:rFonts w:ascii="Times New Roman" w:hAnsi="Times New Roman"/>
          <w:sz w:val="28"/>
          <w:szCs w:val="28"/>
        </w:rPr>
      </w:pPr>
      <w:r>
        <w:rPr>
          <w:rFonts w:ascii="Times New Roman" w:hAnsi="Times New Roman"/>
          <w:sz w:val="28"/>
          <w:szCs w:val="28"/>
        </w:rPr>
        <w:t>Определить</w:t>
      </w:r>
      <w:r w:rsidR="006800CF" w:rsidRPr="00567E62">
        <w:rPr>
          <w:rFonts w:ascii="Times New Roman" w:hAnsi="Times New Roman"/>
          <w:sz w:val="28"/>
          <w:szCs w:val="28"/>
        </w:rPr>
        <w:t xml:space="preserve"> характеристику отдельных видов подзаконных актов, как источников налогового права</w:t>
      </w:r>
      <w:r w:rsidR="008E2A1C" w:rsidRPr="00567E62">
        <w:rPr>
          <w:rFonts w:ascii="Times New Roman" w:hAnsi="Times New Roman"/>
          <w:sz w:val="28"/>
          <w:szCs w:val="28"/>
        </w:rPr>
        <w:t>;</w:t>
      </w:r>
    </w:p>
    <w:p w:rsidR="00567E62" w:rsidRPr="00567E62" w:rsidRDefault="00762A72" w:rsidP="00567E62">
      <w:pPr>
        <w:pStyle w:val="a4"/>
        <w:numPr>
          <w:ilvl w:val="0"/>
          <w:numId w:val="4"/>
        </w:numPr>
        <w:spacing w:after="0" w:line="360" w:lineRule="auto"/>
        <w:ind w:firstLine="709"/>
        <w:rPr>
          <w:rFonts w:ascii="Times New Roman" w:hAnsi="Times New Roman"/>
          <w:sz w:val="28"/>
          <w:szCs w:val="28"/>
        </w:rPr>
      </w:pPr>
      <w:r>
        <w:rPr>
          <w:rFonts w:ascii="Times New Roman" w:hAnsi="Times New Roman"/>
          <w:sz w:val="28"/>
          <w:szCs w:val="28"/>
        </w:rPr>
        <w:t>Проанализировать р</w:t>
      </w:r>
      <w:r w:rsidR="00567E62" w:rsidRPr="00567E62">
        <w:rPr>
          <w:rFonts w:ascii="Times New Roman" w:hAnsi="Times New Roman"/>
          <w:sz w:val="28"/>
          <w:szCs w:val="28"/>
        </w:rPr>
        <w:t>азвитие подзаконных актов, как источников налогового права.</w:t>
      </w:r>
    </w:p>
    <w:p w:rsidR="006800CF" w:rsidRPr="00567E62" w:rsidRDefault="00B955DE" w:rsidP="00567E62">
      <w:pPr>
        <w:spacing w:after="0" w:line="360" w:lineRule="auto"/>
        <w:ind w:firstLine="709"/>
        <w:rPr>
          <w:rFonts w:ascii="Times New Roman" w:hAnsi="Times New Roman"/>
          <w:sz w:val="28"/>
          <w:szCs w:val="28"/>
        </w:rPr>
      </w:pPr>
      <w:r w:rsidRPr="004321A9">
        <w:rPr>
          <w:rFonts w:ascii="Times New Roman" w:hAnsi="Times New Roman"/>
          <w:b/>
          <w:iCs/>
          <w:sz w:val="28"/>
          <w:szCs w:val="28"/>
        </w:rPr>
        <w:t>Объектом</w:t>
      </w:r>
      <w:r w:rsidRPr="00567E62">
        <w:rPr>
          <w:rFonts w:ascii="Times New Roman" w:hAnsi="Times New Roman"/>
          <w:iCs/>
          <w:sz w:val="28"/>
          <w:szCs w:val="28"/>
        </w:rPr>
        <w:t xml:space="preserve"> курсового исследования является </w:t>
      </w:r>
      <w:r w:rsidR="006800CF" w:rsidRPr="00567E62">
        <w:rPr>
          <w:rFonts w:ascii="Times New Roman" w:hAnsi="Times New Roman"/>
          <w:iCs/>
          <w:sz w:val="28"/>
          <w:szCs w:val="28"/>
        </w:rPr>
        <w:t xml:space="preserve">подзаконные акты, как </w:t>
      </w:r>
      <w:r w:rsidRPr="00567E62">
        <w:rPr>
          <w:rFonts w:ascii="Times New Roman" w:hAnsi="Times New Roman"/>
          <w:iCs/>
          <w:sz w:val="28"/>
          <w:szCs w:val="28"/>
        </w:rPr>
        <w:t>источники налогового права. Предмет исследования –</w:t>
      </w:r>
      <w:r w:rsidR="006800CF" w:rsidRPr="00567E62">
        <w:rPr>
          <w:rFonts w:ascii="Times New Roman" w:hAnsi="Times New Roman"/>
          <w:sz w:val="28"/>
          <w:szCs w:val="28"/>
        </w:rPr>
        <w:t xml:space="preserve"> </w:t>
      </w:r>
      <w:r w:rsidR="00C008C4" w:rsidRPr="00567E62">
        <w:rPr>
          <w:rFonts w:ascii="Times New Roman" w:hAnsi="Times New Roman"/>
          <w:sz w:val="28"/>
          <w:szCs w:val="28"/>
        </w:rPr>
        <w:t>подзаконные нормативные акты</w:t>
      </w:r>
      <w:r w:rsidR="006800CF" w:rsidRPr="00567E62">
        <w:rPr>
          <w:rFonts w:ascii="Times New Roman" w:hAnsi="Times New Roman"/>
          <w:sz w:val="28"/>
          <w:szCs w:val="28"/>
        </w:rPr>
        <w:t>, акты судебных органов, акты Президента РФ, акты Правительства РФ и акты министерств и ведомств.</w:t>
      </w:r>
    </w:p>
    <w:p w:rsidR="00B955DE" w:rsidRPr="00567E62" w:rsidRDefault="00B955DE" w:rsidP="00567E62">
      <w:pPr>
        <w:spacing w:after="0" w:line="360" w:lineRule="auto"/>
        <w:ind w:firstLine="709"/>
        <w:rPr>
          <w:rFonts w:ascii="Times New Roman" w:hAnsi="Times New Roman"/>
          <w:bCs/>
          <w:sz w:val="28"/>
          <w:szCs w:val="28"/>
        </w:rPr>
      </w:pPr>
      <w:r w:rsidRPr="00567E62">
        <w:rPr>
          <w:rFonts w:ascii="Times New Roman" w:hAnsi="Times New Roman"/>
          <w:bCs/>
          <w:sz w:val="28"/>
          <w:szCs w:val="28"/>
        </w:rPr>
        <w:t xml:space="preserve">Курсовая работа написана при использовании </w:t>
      </w:r>
      <w:r w:rsidR="00567E62" w:rsidRPr="00567E62">
        <w:rPr>
          <w:rFonts w:ascii="Times New Roman" w:hAnsi="Times New Roman"/>
          <w:bCs/>
          <w:sz w:val="28"/>
          <w:szCs w:val="28"/>
        </w:rPr>
        <w:t xml:space="preserve">нормативно-правовыми актами РФ, </w:t>
      </w:r>
      <w:r w:rsidRPr="00567E62">
        <w:rPr>
          <w:rFonts w:ascii="Times New Roman" w:hAnsi="Times New Roman"/>
          <w:bCs/>
          <w:sz w:val="28"/>
          <w:szCs w:val="28"/>
        </w:rPr>
        <w:t>юридической литературы, информационных источников, а также материалам периодической печати.</w:t>
      </w:r>
    </w:p>
    <w:p w:rsidR="00B955DE" w:rsidRDefault="00B955DE" w:rsidP="00567E62">
      <w:pPr>
        <w:spacing w:after="0" w:line="360" w:lineRule="auto"/>
        <w:ind w:firstLine="709"/>
        <w:rPr>
          <w:rFonts w:ascii="Times New Roman" w:hAnsi="Times New Roman"/>
          <w:sz w:val="28"/>
          <w:szCs w:val="28"/>
          <w:lang w:val="en-US"/>
        </w:rPr>
      </w:pPr>
      <w:r w:rsidRPr="00567E62">
        <w:rPr>
          <w:rFonts w:ascii="Times New Roman" w:hAnsi="Times New Roman"/>
          <w:sz w:val="28"/>
          <w:szCs w:val="28"/>
        </w:rPr>
        <w:t xml:space="preserve"> </w:t>
      </w:r>
      <w:r w:rsidR="00762A72">
        <w:rPr>
          <w:rFonts w:ascii="Times New Roman" w:hAnsi="Times New Roman"/>
          <w:sz w:val="28"/>
          <w:szCs w:val="28"/>
        </w:rPr>
        <w:t xml:space="preserve">Курсовая </w:t>
      </w:r>
      <w:r w:rsidRPr="00567E62">
        <w:rPr>
          <w:rFonts w:ascii="Times New Roman" w:hAnsi="Times New Roman"/>
          <w:sz w:val="28"/>
          <w:szCs w:val="28"/>
        </w:rPr>
        <w:t xml:space="preserve">работа состоит из двух глав: первая глава содержит понятие и виды </w:t>
      </w:r>
      <w:r w:rsidR="006800CF" w:rsidRPr="00567E62">
        <w:rPr>
          <w:rFonts w:ascii="Times New Roman" w:hAnsi="Times New Roman"/>
          <w:sz w:val="28"/>
          <w:szCs w:val="28"/>
        </w:rPr>
        <w:t xml:space="preserve">подзаконных актов, как </w:t>
      </w:r>
      <w:r w:rsidRPr="00567E62">
        <w:rPr>
          <w:rFonts w:ascii="Times New Roman" w:hAnsi="Times New Roman"/>
          <w:sz w:val="28"/>
          <w:szCs w:val="28"/>
        </w:rPr>
        <w:t>источников налогового права, вторая глава содержит практическую час</w:t>
      </w:r>
      <w:r w:rsidR="00567E62" w:rsidRPr="00567E62">
        <w:rPr>
          <w:rFonts w:ascii="Times New Roman" w:hAnsi="Times New Roman"/>
          <w:sz w:val="28"/>
          <w:szCs w:val="28"/>
        </w:rPr>
        <w:t>ть – это развитие</w:t>
      </w:r>
      <w:r w:rsidR="006800CF" w:rsidRPr="00567E62">
        <w:rPr>
          <w:rFonts w:ascii="Times New Roman" w:hAnsi="Times New Roman"/>
          <w:sz w:val="28"/>
          <w:szCs w:val="28"/>
        </w:rPr>
        <w:t xml:space="preserve"> подзаконных актов,</w:t>
      </w:r>
      <w:r w:rsidRPr="00567E62">
        <w:rPr>
          <w:rFonts w:ascii="Times New Roman" w:hAnsi="Times New Roman"/>
          <w:sz w:val="28"/>
          <w:szCs w:val="28"/>
        </w:rPr>
        <w:t xml:space="preserve"> </w:t>
      </w:r>
      <w:r w:rsidR="006800CF" w:rsidRPr="00567E62">
        <w:rPr>
          <w:rFonts w:ascii="Times New Roman" w:hAnsi="Times New Roman"/>
          <w:sz w:val="28"/>
          <w:szCs w:val="28"/>
        </w:rPr>
        <w:t>источников налогового права во времени</w:t>
      </w:r>
      <w:r w:rsidR="00FC3C3E" w:rsidRPr="00567E62">
        <w:rPr>
          <w:rFonts w:ascii="Times New Roman" w:hAnsi="Times New Roman"/>
          <w:sz w:val="28"/>
          <w:szCs w:val="28"/>
        </w:rPr>
        <w:t>.</w:t>
      </w:r>
    </w:p>
    <w:p w:rsidR="00565B01" w:rsidRDefault="00565B01" w:rsidP="00567E62">
      <w:pPr>
        <w:spacing w:after="0" w:line="360" w:lineRule="auto"/>
        <w:ind w:firstLine="709"/>
        <w:rPr>
          <w:rFonts w:ascii="Times New Roman" w:hAnsi="Times New Roman"/>
          <w:sz w:val="28"/>
          <w:szCs w:val="28"/>
          <w:lang w:val="en-US"/>
        </w:rPr>
      </w:pPr>
    </w:p>
    <w:p w:rsidR="00565B01" w:rsidRDefault="00565B01" w:rsidP="00567E62">
      <w:pPr>
        <w:spacing w:after="0" w:line="360" w:lineRule="auto"/>
        <w:ind w:firstLine="709"/>
        <w:rPr>
          <w:rFonts w:ascii="Times New Roman" w:hAnsi="Times New Roman"/>
          <w:sz w:val="28"/>
          <w:szCs w:val="28"/>
          <w:lang w:val="en-US"/>
        </w:rPr>
      </w:pPr>
    </w:p>
    <w:p w:rsidR="00565B01" w:rsidRDefault="00565B01" w:rsidP="00567E62">
      <w:pPr>
        <w:spacing w:after="0" w:line="360" w:lineRule="auto"/>
        <w:ind w:firstLine="709"/>
        <w:rPr>
          <w:rFonts w:ascii="Times New Roman" w:hAnsi="Times New Roman"/>
          <w:sz w:val="28"/>
          <w:szCs w:val="28"/>
          <w:lang w:val="en-US"/>
        </w:rPr>
      </w:pPr>
    </w:p>
    <w:p w:rsidR="00565B01" w:rsidRDefault="00565B01" w:rsidP="00567E62">
      <w:pPr>
        <w:spacing w:after="0" w:line="360" w:lineRule="auto"/>
        <w:ind w:firstLine="709"/>
        <w:rPr>
          <w:rFonts w:ascii="Times New Roman" w:hAnsi="Times New Roman"/>
          <w:sz w:val="28"/>
          <w:szCs w:val="28"/>
          <w:lang w:val="en-US"/>
        </w:rPr>
      </w:pPr>
    </w:p>
    <w:p w:rsidR="00565B01" w:rsidRDefault="00565B01" w:rsidP="00567E62">
      <w:pPr>
        <w:spacing w:after="0" w:line="360" w:lineRule="auto"/>
        <w:ind w:firstLine="709"/>
        <w:rPr>
          <w:rFonts w:ascii="Times New Roman" w:hAnsi="Times New Roman"/>
          <w:sz w:val="28"/>
          <w:szCs w:val="28"/>
          <w:lang w:val="en-US"/>
        </w:rPr>
      </w:pPr>
    </w:p>
    <w:p w:rsidR="00565B01" w:rsidRDefault="00565B01" w:rsidP="00565B01">
      <w:pPr>
        <w:pStyle w:val="1"/>
        <w:spacing w:before="0" w:after="0"/>
        <w:jc w:val="center"/>
      </w:pPr>
      <w:r>
        <w:t>Глава 1. Понятие и виды подзаконных актов,</w:t>
      </w:r>
    </w:p>
    <w:p w:rsidR="00565B01" w:rsidRDefault="00565B01" w:rsidP="00565B01">
      <w:pPr>
        <w:pStyle w:val="1"/>
        <w:spacing w:before="0" w:after="240"/>
        <w:jc w:val="center"/>
      </w:pPr>
      <w:r>
        <w:t>как источников налогового права.</w:t>
      </w:r>
    </w:p>
    <w:p w:rsidR="00565B01" w:rsidRDefault="00565B01" w:rsidP="00565B01">
      <w:pPr>
        <w:spacing w:after="0" w:line="360" w:lineRule="auto"/>
        <w:jc w:val="center"/>
        <w:rPr>
          <w:rFonts w:ascii="Times New Roman" w:hAnsi="Times New Roman"/>
          <w:sz w:val="28"/>
          <w:szCs w:val="28"/>
        </w:rPr>
      </w:pPr>
    </w:p>
    <w:p w:rsidR="00565B01" w:rsidRDefault="00565B01" w:rsidP="00565B01">
      <w:pPr>
        <w:pStyle w:val="2"/>
        <w:numPr>
          <w:ilvl w:val="1"/>
          <w:numId w:val="5"/>
        </w:numPr>
        <w:spacing w:before="0" w:after="360"/>
        <w:jc w:val="center"/>
      </w:pPr>
      <w:r>
        <w:t>Понятие подзаконных актов,</w:t>
      </w:r>
      <w:r>
        <w:br/>
        <w:t xml:space="preserve"> как источников налогового права.</w:t>
      </w:r>
    </w:p>
    <w:p w:rsidR="00565B01" w:rsidRPr="00656BD8" w:rsidRDefault="00565B01" w:rsidP="004C7595">
      <w:pPr>
        <w:spacing w:line="360" w:lineRule="auto"/>
        <w:ind w:firstLine="709"/>
        <w:rPr>
          <w:rFonts w:ascii="Times New Roman" w:hAnsi="Times New Roman"/>
          <w:sz w:val="28"/>
          <w:szCs w:val="28"/>
        </w:rPr>
      </w:pPr>
      <w:r w:rsidRPr="00656BD8">
        <w:rPr>
          <w:rFonts w:ascii="Times New Roman" w:hAnsi="Times New Roman"/>
          <w:sz w:val="28"/>
          <w:szCs w:val="28"/>
        </w:rPr>
        <w:t>Подзаконный акт - правовой акт органа государственной власти, имеющий более низкую юридическую силу, чем закон</w:t>
      </w:r>
      <w:r w:rsidRPr="00656BD8">
        <w:rPr>
          <w:rStyle w:val="a7"/>
          <w:rFonts w:ascii="Times New Roman" w:hAnsi="Times New Roman"/>
          <w:sz w:val="28"/>
          <w:szCs w:val="28"/>
        </w:rPr>
        <w:footnoteReference w:id="1"/>
      </w:r>
      <w:r w:rsidRPr="00656BD8">
        <w:rPr>
          <w:rFonts w:ascii="Times New Roman" w:hAnsi="Times New Roman"/>
          <w:sz w:val="28"/>
          <w:szCs w:val="28"/>
        </w:rPr>
        <w:t>.</w:t>
      </w:r>
    </w:p>
    <w:p w:rsidR="00EA1AD5" w:rsidRDefault="00565B01" w:rsidP="004C7595">
      <w:pPr>
        <w:spacing w:line="360" w:lineRule="auto"/>
        <w:ind w:firstLine="709"/>
        <w:rPr>
          <w:rFonts w:ascii="Times New Roman" w:hAnsi="Times New Roman"/>
          <w:sz w:val="28"/>
          <w:szCs w:val="28"/>
        </w:rPr>
      </w:pPr>
      <w:r w:rsidRPr="00656BD8">
        <w:rPr>
          <w:rFonts w:ascii="Times New Roman" w:hAnsi="Times New Roman"/>
          <w:sz w:val="28"/>
          <w:szCs w:val="28"/>
        </w:rPr>
        <w:t>Эти нормативные акты называются подзаконными, т.е. подчеркивается их положение по отношению к закону, не</w:t>
      </w:r>
      <w:r w:rsidR="00EA1AD5" w:rsidRPr="00656BD8">
        <w:rPr>
          <w:rFonts w:ascii="Times New Roman" w:hAnsi="Times New Roman"/>
          <w:sz w:val="28"/>
          <w:szCs w:val="28"/>
        </w:rPr>
        <w:t>обходимость соответствия закону, они не включаются в объем понятия «законодательство»</w:t>
      </w:r>
      <w:r w:rsidR="00F13324">
        <w:rPr>
          <w:rFonts w:ascii="Times New Roman" w:hAnsi="Times New Roman"/>
          <w:sz w:val="28"/>
          <w:szCs w:val="28"/>
        </w:rPr>
        <w:t>.</w:t>
      </w:r>
      <w:r w:rsidR="00EA1AD5" w:rsidRPr="00656BD8">
        <w:rPr>
          <w:rFonts w:ascii="Times New Roman" w:hAnsi="Times New Roman"/>
          <w:sz w:val="28"/>
          <w:szCs w:val="28"/>
        </w:rPr>
        <w:t xml:space="preserve"> Налоговый кодекс Российской Федерации также не включает подзаконные нормативные акты в состав законодательства о налогах и сборах, указывая, что нормативные правовые акты органов исполнительной власти по вопросам, связанным с налогообложением, не могут </w:t>
      </w:r>
      <w:r w:rsidR="00656BD8" w:rsidRPr="00656BD8">
        <w:rPr>
          <w:rFonts w:ascii="Times New Roman" w:hAnsi="Times New Roman"/>
          <w:sz w:val="28"/>
          <w:szCs w:val="28"/>
        </w:rPr>
        <w:t>изменять или дополнять законодательство о налогах и сборах.</w:t>
      </w:r>
      <w:r w:rsidRPr="00656BD8">
        <w:rPr>
          <w:rFonts w:ascii="Times New Roman" w:hAnsi="Times New Roman"/>
          <w:sz w:val="28"/>
          <w:szCs w:val="28"/>
        </w:rPr>
        <w:t xml:space="preserve"> </w:t>
      </w:r>
    </w:p>
    <w:p w:rsidR="00B85737" w:rsidRPr="00B85737" w:rsidRDefault="00B85737" w:rsidP="004C7595">
      <w:pPr>
        <w:spacing w:line="360" w:lineRule="auto"/>
        <w:ind w:firstLine="709"/>
        <w:rPr>
          <w:rFonts w:ascii="Times New Roman" w:hAnsi="Times New Roman"/>
          <w:sz w:val="28"/>
          <w:szCs w:val="28"/>
        </w:rPr>
      </w:pPr>
      <w:r w:rsidRPr="00B85737">
        <w:rPr>
          <w:rFonts w:ascii="Times New Roman" w:hAnsi="Times New Roman"/>
          <w:sz w:val="28"/>
          <w:szCs w:val="28"/>
        </w:rPr>
        <w:t>Статьей 6 части первой Налогового кодекса Российской Федерации определено, что подзаконный нормативный акт не может изменять определенное Кодексом содержание обязанностей участников отношений, регулируемых законодательством о налогах и сборах, содержание понятий и терминов, определенных в Кодексе.</w:t>
      </w:r>
    </w:p>
    <w:p w:rsidR="00565B01" w:rsidRPr="00656BD8" w:rsidRDefault="00565B01" w:rsidP="004C7595">
      <w:pPr>
        <w:spacing w:line="360" w:lineRule="auto"/>
        <w:ind w:firstLine="709"/>
        <w:rPr>
          <w:rFonts w:ascii="Times New Roman" w:hAnsi="Times New Roman"/>
          <w:sz w:val="28"/>
          <w:szCs w:val="28"/>
          <w:lang w:val="en-US"/>
        </w:rPr>
      </w:pPr>
      <w:r w:rsidRPr="00656BD8">
        <w:rPr>
          <w:rFonts w:ascii="Times New Roman" w:hAnsi="Times New Roman"/>
          <w:sz w:val="28"/>
          <w:szCs w:val="28"/>
        </w:rPr>
        <w:t>В налоговых законах и подзаконных нормативных актах изложены не только нормы, закрепляющие права, обязанности и ответственность участников налоговых правоотношений, но и теоретические положения налогового законодательства, и практика его применения. Все это в совокупности составляет единое целое налогового права.</w:t>
      </w:r>
    </w:p>
    <w:p w:rsidR="00EA1AD5" w:rsidRDefault="00EA1AD5" w:rsidP="00565B01">
      <w:pPr>
        <w:rPr>
          <w:rStyle w:val="apple-style-span"/>
          <w:rFonts w:ascii="Times New Roman" w:hAnsi="Times New Roman"/>
          <w:color w:val="000000"/>
          <w:sz w:val="28"/>
          <w:szCs w:val="28"/>
          <w:lang w:val="en-US"/>
        </w:rPr>
      </w:pPr>
    </w:p>
    <w:p w:rsidR="00EA1AD5" w:rsidRDefault="00A4405E" w:rsidP="00803C4B">
      <w:pPr>
        <w:pStyle w:val="2"/>
        <w:numPr>
          <w:ilvl w:val="1"/>
          <w:numId w:val="5"/>
        </w:numPr>
        <w:spacing w:after="360"/>
        <w:jc w:val="center"/>
      </w:pPr>
      <w:r>
        <w:t>Виды подзаконных актов,</w:t>
      </w:r>
      <w:r>
        <w:br/>
        <w:t xml:space="preserve"> как источников налогового права</w:t>
      </w:r>
    </w:p>
    <w:p w:rsidR="00565B01"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Подзаконные акты, содержащие нормы налогового права, подразделяются на две группы: акты органов общей компетенции и акты органов специальной компетенции.</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К актам органов общей компетенции относятся:</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указы Президента Р</w:t>
      </w:r>
      <w:r w:rsidR="007776F3">
        <w:rPr>
          <w:rFonts w:ascii="Times New Roman" w:hAnsi="Times New Roman"/>
          <w:sz w:val="28"/>
          <w:szCs w:val="28"/>
        </w:rPr>
        <w:t xml:space="preserve">оссийской </w:t>
      </w:r>
      <w:r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постановления Правительства</w:t>
      </w:r>
      <w:r w:rsidR="007776F3">
        <w:rPr>
          <w:rFonts w:ascii="Times New Roman" w:hAnsi="Times New Roman"/>
          <w:sz w:val="28"/>
          <w:szCs w:val="28"/>
        </w:rPr>
        <w:t xml:space="preserve">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подзаконные нормативные правовые акты по вопросам, связанным с налогообложением и сборами, принятые органами исполнительной власти субъектов</w:t>
      </w:r>
      <w:r w:rsidR="007776F3" w:rsidRPr="007776F3">
        <w:rPr>
          <w:rFonts w:ascii="Times New Roman" w:hAnsi="Times New Roman"/>
          <w:sz w:val="28"/>
          <w:szCs w:val="28"/>
        </w:rPr>
        <w:t xml:space="preserve">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подзаконные нормативные правовые акты по вопросам, связанным с налогообложением и сборами, принятые исполнительными органами местного самоуправления.</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К актам органов специальной компетенции относятся ведомственные подзаконные нормативные правовые акты по  вопросам, связанным с налогообложением и сборами органов специальной компетенции, издание которых прямо предусмотрено Н</w:t>
      </w:r>
      <w:r w:rsidR="007776F3">
        <w:rPr>
          <w:rFonts w:ascii="Times New Roman" w:hAnsi="Times New Roman"/>
          <w:sz w:val="28"/>
          <w:szCs w:val="28"/>
        </w:rPr>
        <w:t xml:space="preserve">алоговым </w:t>
      </w:r>
      <w:r w:rsidRPr="004C7595">
        <w:rPr>
          <w:rFonts w:ascii="Times New Roman" w:hAnsi="Times New Roman"/>
          <w:sz w:val="28"/>
          <w:szCs w:val="28"/>
        </w:rPr>
        <w:t>К</w:t>
      </w:r>
      <w:r w:rsidR="007776F3">
        <w:rPr>
          <w:rFonts w:ascii="Times New Roman" w:hAnsi="Times New Roman"/>
          <w:sz w:val="28"/>
          <w:szCs w:val="28"/>
        </w:rPr>
        <w:t>одексом</w:t>
      </w:r>
      <w:r w:rsidR="007776F3" w:rsidRPr="007776F3">
        <w:rPr>
          <w:rFonts w:ascii="Times New Roman" w:hAnsi="Times New Roman"/>
          <w:sz w:val="28"/>
          <w:szCs w:val="28"/>
        </w:rPr>
        <w:t xml:space="preserve">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 издаваемые:</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xml:space="preserve">- Министерством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007776F3" w:rsidRPr="004C7595">
        <w:rPr>
          <w:rFonts w:ascii="Times New Roman" w:hAnsi="Times New Roman"/>
          <w:sz w:val="28"/>
          <w:szCs w:val="28"/>
        </w:rPr>
        <w:t xml:space="preserve"> </w:t>
      </w:r>
      <w:r w:rsidRPr="004C7595">
        <w:rPr>
          <w:rFonts w:ascii="Times New Roman" w:hAnsi="Times New Roman"/>
          <w:sz w:val="28"/>
          <w:szCs w:val="28"/>
        </w:rPr>
        <w:t>по налогам и сборам;</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Министерством финансов</w:t>
      </w:r>
      <w:r w:rsidR="007776F3" w:rsidRPr="007776F3">
        <w:rPr>
          <w:rFonts w:ascii="Times New Roman" w:hAnsi="Times New Roman"/>
          <w:sz w:val="28"/>
          <w:szCs w:val="28"/>
        </w:rPr>
        <w:t xml:space="preserve">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Государственным таможенным комитетом</w:t>
      </w:r>
      <w:r w:rsidR="007776F3" w:rsidRPr="007776F3">
        <w:rPr>
          <w:rFonts w:ascii="Times New Roman" w:hAnsi="Times New Roman"/>
          <w:sz w:val="28"/>
          <w:szCs w:val="28"/>
        </w:rPr>
        <w:t xml:space="preserve">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Pr="004C7595">
        <w:rPr>
          <w:rFonts w:ascii="Times New Roman" w:hAnsi="Times New Roman"/>
          <w:sz w:val="28"/>
          <w:szCs w:val="28"/>
        </w:rPr>
        <w:t>;</w:t>
      </w:r>
    </w:p>
    <w:p w:rsidR="00A4405E" w:rsidRPr="004C7595" w:rsidRDefault="00A4405E" w:rsidP="00DB5F21">
      <w:pPr>
        <w:spacing w:line="360" w:lineRule="auto"/>
        <w:ind w:firstLine="709"/>
        <w:jc w:val="both"/>
        <w:rPr>
          <w:rFonts w:ascii="Times New Roman" w:hAnsi="Times New Roman"/>
          <w:sz w:val="28"/>
          <w:szCs w:val="28"/>
        </w:rPr>
      </w:pPr>
      <w:r w:rsidRPr="004C7595">
        <w:rPr>
          <w:rFonts w:ascii="Times New Roman" w:hAnsi="Times New Roman"/>
          <w:sz w:val="28"/>
          <w:szCs w:val="28"/>
        </w:rPr>
        <w:t>- органами государственных внебюджетных фондов;</w:t>
      </w:r>
    </w:p>
    <w:p w:rsidR="00803C4B" w:rsidRDefault="00A4405E" w:rsidP="00803C4B">
      <w:pPr>
        <w:spacing w:line="360" w:lineRule="auto"/>
        <w:ind w:firstLine="709"/>
        <w:jc w:val="both"/>
        <w:rPr>
          <w:rFonts w:ascii="Times New Roman" w:hAnsi="Times New Roman"/>
          <w:sz w:val="28"/>
          <w:szCs w:val="28"/>
        </w:rPr>
      </w:pPr>
      <w:r w:rsidRPr="004C7595">
        <w:rPr>
          <w:rFonts w:ascii="Times New Roman" w:hAnsi="Times New Roman"/>
          <w:sz w:val="28"/>
          <w:szCs w:val="28"/>
        </w:rPr>
        <w:t xml:space="preserve">- другими органами государственной власти. </w:t>
      </w:r>
    </w:p>
    <w:p w:rsidR="004C7595" w:rsidRPr="00803C4B" w:rsidRDefault="004C7595" w:rsidP="00803C4B">
      <w:pPr>
        <w:pStyle w:val="2"/>
        <w:spacing w:line="360" w:lineRule="auto"/>
        <w:jc w:val="center"/>
      </w:pPr>
      <w:r w:rsidRPr="004C7595">
        <w:t>Характеристика отдельных  видов подзаконных актов,</w:t>
      </w:r>
    </w:p>
    <w:p w:rsidR="004C7595" w:rsidRPr="004C7595" w:rsidRDefault="004C7595" w:rsidP="00803C4B">
      <w:pPr>
        <w:pStyle w:val="2"/>
        <w:spacing w:before="0" w:after="240" w:line="360" w:lineRule="auto"/>
        <w:jc w:val="center"/>
      </w:pPr>
      <w:r w:rsidRPr="004C7595">
        <w:t>как источников налогового права.</w:t>
      </w:r>
    </w:p>
    <w:p w:rsidR="004C7595" w:rsidRPr="004C7595" w:rsidRDefault="004C7595" w:rsidP="00803C4B">
      <w:pPr>
        <w:pStyle w:val="3"/>
        <w:spacing w:after="360" w:line="360" w:lineRule="auto"/>
        <w:jc w:val="center"/>
      </w:pPr>
      <w:r w:rsidRPr="004C7595">
        <w:t>1.3.1. Акты судебных органов.</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Вопрос о судебной практике как источнике права является дискуссионным. Однако нельзя не признать, что решения высших судебных органов — Верховного Суда Российской Федерации и Высшего Арбитражного Суда Российской Федерации имеют самое непосредственное влияние на практику применения нормативных актов о налогах и сборах</w:t>
      </w:r>
      <w:r w:rsidRPr="00D533E6">
        <w:rPr>
          <w:rStyle w:val="a7"/>
          <w:rFonts w:ascii="Times New Roman" w:hAnsi="Times New Roman"/>
          <w:sz w:val="28"/>
          <w:szCs w:val="28"/>
        </w:rPr>
        <w:footnoteReference w:id="2"/>
      </w:r>
      <w:r w:rsidRPr="00D533E6">
        <w:rPr>
          <w:rFonts w:ascii="Times New Roman" w:hAnsi="Times New Roman"/>
          <w:sz w:val="28"/>
          <w:szCs w:val="28"/>
        </w:rPr>
        <w:t>.</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 xml:space="preserve">Конституция Российской Федерации  установила, что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Конституция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007776F3" w:rsidRPr="00D533E6">
        <w:rPr>
          <w:rFonts w:ascii="Times New Roman" w:hAnsi="Times New Roman"/>
          <w:sz w:val="28"/>
          <w:szCs w:val="28"/>
        </w:rPr>
        <w:t xml:space="preserve"> </w:t>
      </w:r>
      <w:r w:rsidRPr="00D533E6">
        <w:rPr>
          <w:rFonts w:ascii="Times New Roman" w:hAnsi="Times New Roman"/>
          <w:sz w:val="28"/>
          <w:szCs w:val="28"/>
        </w:rPr>
        <w:t>не исключает возможности проверки судами общей юрисдикции и арбитражными судами соответствия нормативных актов ниже уровня федерального закона иному, имеющему большую силу акту. Причем такой контроль может проводиться как при рассмотрении конкретного дела, так и вне связи с его рассмотрением.</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Осуществляя эти полномочия, Верховный Суд Российской Федерации рассматривает жалобы граждан и государственных органов о признании недействительными и не подлежащими применению нормативных актов, принятых с нарушением законов, или других актов большей юридической силы. Предметом проверки становятся постановления Правительства Российской Федерации, нормативные акты министерств и ведомств.</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К примеру, Решением Верховного Суда Российской Федерации от 2 сентября 1998 г. № ГКПИ 98-412 признаны недействительными и не подлежащими применению п. 6 и 7 Постановления Правительства Р</w:t>
      </w:r>
      <w:r w:rsidR="00D533E6" w:rsidRPr="00D533E6">
        <w:rPr>
          <w:rFonts w:ascii="Times New Roman" w:hAnsi="Times New Roman"/>
          <w:sz w:val="28"/>
          <w:szCs w:val="28"/>
        </w:rPr>
        <w:t xml:space="preserve">оссийской </w:t>
      </w:r>
      <w:r w:rsidRPr="00D533E6">
        <w:rPr>
          <w:rFonts w:ascii="Times New Roman" w:hAnsi="Times New Roman"/>
          <w:sz w:val="28"/>
          <w:szCs w:val="28"/>
        </w:rPr>
        <w:t>Ф</w:t>
      </w:r>
      <w:r w:rsidR="00D533E6" w:rsidRPr="00D533E6">
        <w:rPr>
          <w:rFonts w:ascii="Times New Roman" w:hAnsi="Times New Roman"/>
          <w:sz w:val="28"/>
          <w:szCs w:val="28"/>
        </w:rPr>
        <w:t>едерации</w:t>
      </w:r>
      <w:r w:rsidRPr="00D533E6">
        <w:rPr>
          <w:rFonts w:ascii="Times New Roman" w:hAnsi="Times New Roman"/>
          <w:sz w:val="28"/>
          <w:szCs w:val="28"/>
        </w:rPr>
        <w:t xml:space="preserve"> от 21 июля 1998 г. № 800 «О мерах по обеспечению своевременной выплаты государственных пенсий». Этим Постановлением были изменены ставки платежей в Пенсионный фонд Российской Федерации, порядок исчисления базы для расчета этих платежей. Верховный Суд Российской Федерации пришел к выводу, что Постановление принято с нарушением компетенции, установленной Правительству Российской Федерации Конституцией Российской Федерации и федеральными законами.</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Имеются многочисленные примеры признания Верховным Судом Российской Федерации недействительными положений, инструкций, нормативных писем государственной налоговой службы Российской Федерации, Министерства Финансов России.</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Решение Верховного Суда Российской Федерации об отмене того или иного нормативного акта порождает новые права и обязанности участников налоговых отношений, и только в этом смысле такое решение является нормотворческим. Однако суд не создает новой нормы права, не определяет правила, подлежащие исполнению. Вместо отмененного акта начинают действовать иные нормы, а в случае, если образуется пробел в регулировании, отношения строятся исходя непосредственно из норм Конституции Российской Федерации. Поэтому о нормотворческой деятельности Верховного Суда Российской Федерации можно говорить с долей условности.</w:t>
      </w:r>
    </w:p>
    <w:p w:rsidR="00472A7B"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В силу ст. 138 части первой Налогового кодекса Российской Федерации  Арбитражным судам подведомственны дела по спорам об обжаловании организациями и индивидуальными предпринимателями нормативных правовых актов налоговых органов, например инструкций.</w:t>
      </w:r>
    </w:p>
    <w:p w:rsidR="004C7595" w:rsidRPr="00D533E6" w:rsidRDefault="00472A7B" w:rsidP="00803C4B">
      <w:pPr>
        <w:spacing w:after="0" w:line="360" w:lineRule="auto"/>
        <w:ind w:firstLine="709"/>
        <w:rPr>
          <w:rFonts w:ascii="Times New Roman" w:hAnsi="Times New Roman"/>
          <w:sz w:val="28"/>
          <w:szCs w:val="28"/>
        </w:rPr>
      </w:pPr>
      <w:r w:rsidRPr="00D533E6">
        <w:rPr>
          <w:rFonts w:ascii="Times New Roman" w:hAnsi="Times New Roman"/>
          <w:sz w:val="28"/>
          <w:szCs w:val="28"/>
        </w:rPr>
        <w:t xml:space="preserve">Решения </w:t>
      </w:r>
      <w:r w:rsidR="007776F3">
        <w:rPr>
          <w:rFonts w:ascii="Times New Roman" w:hAnsi="Times New Roman"/>
          <w:sz w:val="28"/>
          <w:szCs w:val="28"/>
        </w:rPr>
        <w:t xml:space="preserve">Высшего Арбитражного Суда </w:t>
      </w:r>
      <w:r w:rsidR="007776F3" w:rsidRPr="004C7595">
        <w:rPr>
          <w:rFonts w:ascii="Times New Roman" w:hAnsi="Times New Roman"/>
          <w:sz w:val="28"/>
          <w:szCs w:val="28"/>
        </w:rPr>
        <w:t>Р</w:t>
      </w:r>
      <w:r w:rsidR="007776F3">
        <w:rPr>
          <w:rFonts w:ascii="Times New Roman" w:hAnsi="Times New Roman"/>
          <w:sz w:val="28"/>
          <w:szCs w:val="28"/>
        </w:rPr>
        <w:t xml:space="preserve">оссийской </w:t>
      </w:r>
      <w:r w:rsidR="007776F3" w:rsidRPr="004C7595">
        <w:rPr>
          <w:rFonts w:ascii="Times New Roman" w:hAnsi="Times New Roman"/>
          <w:sz w:val="28"/>
          <w:szCs w:val="28"/>
        </w:rPr>
        <w:t>Ф</w:t>
      </w:r>
      <w:r w:rsidR="007776F3">
        <w:rPr>
          <w:rFonts w:ascii="Times New Roman" w:hAnsi="Times New Roman"/>
          <w:sz w:val="28"/>
          <w:szCs w:val="28"/>
        </w:rPr>
        <w:t>едерации</w:t>
      </w:r>
      <w:r w:rsidR="007776F3" w:rsidRPr="00D533E6">
        <w:rPr>
          <w:rFonts w:ascii="Times New Roman" w:hAnsi="Times New Roman"/>
          <w:sz w:val="28"/>
          <w:szCs w:val="28"/>
        </w:rPr>
        <w:t xml:space="preserve"> </w:t>
      </w:r>
      <w:r w:rsidRPr="00D533E6">
        <w:rPr>
          <w:rFonts w:ascii="Times New Roman" w:hAnsi="Times New Roman"/>
          <w:sz w:val="28"/>
          <w:szCs w:val="28"/>
        </w:rPr>
        <w:t>на практику административных орг</w:t>
      </w:r>
      <w:r w:rsidR="007776F3">
        <w:rPr>
          <w:rFonts w:ascii="Times New Roman" w:hAnsi="Times New Roman"/>
          <w:sz w:val="28"/>
          <w:szCs w:val="28"/>
        </w:rPr>
        <w:t xml:space="preserve">анов. Министерство по налогам и сборам </w:t>
      </w:r>
      <w:r w:rsidRPr="00D533E6">
        <w:rPr>
          <w:rFonts w:ascii="Times New Roman" w:hAnsi="Times New Roman"/>
          <w:sz w:val="28"/>
          <w:szCs w:val="28"/>
        </w:rPr>
        <w:t xml:space="preserve">России систематически обобщает принятые постановления Президиума Высшего Арбитражного Суда Российской Федерации и доводит их в своих письмах до сведения налоговых инспекций для учета в повседневной работе. При рассмотрении конкретных вопросов </w:t>
      </w:r>
      <w:r w:rsidR="007776F3">
        <w:rPr>
          <w:rFonts w:ascii="Times New Roman" w:hAnsi="Times New Roman"/>
          <w:sz w:val="28"/>
          <w:szCs w:val="28"/>
        </w:rPr>
        <w:t xml:space="preserve">Министерство по налогам и сборам </w:t>
      </w:r>
      <w:r w:rsidRPr="00D533E6">
        <w:rPr>
          <w:rFonts w:ascii="Times New Roman" w:hAnsi="Times New Roman"/>
          <w:sz w:val="28"/>
          <w:szCs w:val="28"/>
        </w:rPr>
        <w:t>России нередко ссылается на судебные решения в подтверждение своей позиции.</w:t>
      </w:r>
    </w:p>
    <w:p w:rsidR="00D533E6" w:rsidRDefault="00D533E6" w:rsidP="00FA5E98">
      <w:pPr>
        <w:pStyle w:val="3"/>
        <w:spacing w:before="360" w:after="360" w:line="360" w:lineRule="auto"/>
        <w:jc w:val="center"/>
      </w:pPr>
      <w:r w:rsidRPr="00D533E6">
        <w:t>1.3.2. Акты Правительства Российской Федерации</w:t>
      </w:r>
    </w:p>
    <w:p w:rsidR="00D533E6" w:rsidRPr="00EC5440" w:rsidRDefault="00D533E6"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Подзаконные нормативные акты Пра</w:t>
      </w:r>
      <w:r w:rsidR="00DE267C" w:rsidRPr="00EC5440">
        <w:rPr>
          <w:rFonts w:ascii="Times New Roman" w:hAnsi="Times New Roman"/>
          <w:sz w:val="28"/>
          <w:szCs w:val="28"/>
        </w:rPr>
        <w:t>вительства Российской Федерации, на которое в соответствии с частью первой статьи 114 Конституции Российской Федерации возложено обеспечение финансовой, кредитной и налоговой политики. В частности, постановлением Правительства  могут устанавливаться:</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 ставки федеральных налогов в случаях, указанных в Н</w:t>
      </w:r>
      <w:r w:rsidR="00FB362F">
        <w:rPr>
          <w:rFonts w:ascii="Times New Roman" w:hAnsi="Times New Roman"/>
          <w:sz w:val="28"/>
          <w:szCs w:val="28"/>
        </w:rPr>
        <w:t xml:space="preserve">алоговый </w:t>
      </w:r>
      <w:r w:rsidRPr="00EC5440">
        <w:rPr>
          <w:rFonts w:ascii="Times New Roman" w:hAnsi="Times New Roman"/>
          <w:sz w:val="28"/>
          <w:szCs w:val="28"/>
        </w:rPr>
        <w:t>К</w:t>
      </w:r>
      <w:r w:rsidR="007776F3">
        <w:rPr>
          <w:rFonts w:ascii="Times New Roman" w:hAnsi="Times New Roman"/>
          <w:sz w:val="28"/>
          <w:szCs w:val="28"/>
        </w:rPr>
        <w:t>одекс Российской Федерации</w:t>
      </w:r>
      <w:r w:rsidRPr="00EC5440">
        <w:rPr>
          <w:rFonts w:ascii="Times New Roman" w:hAnsi="Times New Roman"/>
          <w:sz w:val="28"/>
          <w:szCs w:val="28"/>
        </w:rPr>
        <w:t>, в порядке и в пределах, определенных Н</w:t>
      </w:r>
      <w:r w:rsidR="007776F3">
        <w:rPr>
          <w:rFonts w:ascii="Times New Roman" w:hAnsi="Times New Roman"/>
          <w:sz w:val="28"/>
          <w:szCs w:val="28"/>
        </w:rPr>
        <w:t xml:space="preserve">алоговый </w:t>
      </w:r>
      <w:r w:rsidRPr="00EC5440">
        <w:rPr>
          <w:rFonts w:ascii="Times New Roman" w:hAnsi="Times New Roman"/>
          <w:sz w:val="28"/>
          <w:szCs w:val="28"/>
        </w:rPr>
        <w:t>К</w:t>
      </w:r>
      <w:r w:rsidR="007776F3">
        <w:rPr>
          <w:rFonts w:ascii="Times New Roman" w:hAnsi="Times New Roman"/>
          <w:sz w:val="28"/>
          <w:szCs w:val="28"/>
        </w:rPr>
        <w:t>одекс</w:t>
      </w:r>
      <w:r w:rsidRPr="00EC5440">
        <w:rPr>
          <w:rFonts w:ascii="Times New Roman" w:hAnsi="Times New Roman"/>
          <w:sz w:val="28"/>
          <w:szCs w:val="28"/>
        </w:rPr>
        <w:t xml:space="preserve"> </w:t>
      </w:r>
      <w:r w:rsidR="007776F3">
        <w:rPr>
          <w:rFonts w:ascii="Times New Roman" w:hAnsi="Times New Roman"/>
          <w:sz w:val="28"/>
          <w:szCs w:val="28"/>
        </w:rPr>
        <w:t>Российской Федерации</w:t>
      </w:r>
      <w:r w:rsidR="007776F3" w:rsidRPr="00EC5440">
        <w:rPr>
          <w:rFonts w:ascii="Times New Roman" w:hAnsi="Times New Roman"/>
          <w:sz w:val="28"/>
          <w:szCs w:val="28"/>
        </w:rPr>
        <w:t xml:space="preserve"> </w:t>
      </w:r>
      <w:r w:rsidRPr="00EC5440">
        <w:rPr>
          <w:rFonts w:ascii="Times New Roman" w:hAnsi="Times New Roman"/>
          <w:sz w:val="28"/>
          <w:szCs w:val="28"/>
        </w:rPr>
        <w:t>(п. 1 ст. 53 НК РФ);</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 порядок списания безнадежных недоимок по федеральным налогам и сборам (п. 1 ст. 59 Н</w:t>
      </w:r>
      <w:r w:rsidR="007776F3">
        <w:rPr>
          <w:rFonts w:ascii="Times New Roman" w:hAnsi="Times New Roman"/>
          <w:sz w:val="28"/>
          <w:szCs w:val="28"/>
        </w:rPr>
        <w:t xml:space="preserve">алоговый </w:t>
      </w:r>
      <w:r w:rsidRPr="00EC5440">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Pr>
          <w:rFonts w:ascii="Times New Roman" w:hAnsi="Times New Roman"/>
          <w:sz w:val="28"/>
          <w:szCs w:val="28"/>
        </w:rPr>
        <w:t>Российской Федерации</w:t>
      </w:r>
      <w:r w:rsidRPr="00EC5440">
        <w:rPr>
          <w:rFonts w:ascii="Times New Roman" w:hAnsi="Times New Roman"/>
          <w:sz w:val="28"/>
          <w:szCs w:val="28"/>
        </w:rPr>
        <w:t>);</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 перечень отраслей и видов деятельности, имеющих сезонный характер (п. 2 ст. 64 Н</w:t>
      </w:r>
      <w:r w:rsidR="007776F3">
        <w:rPr>
          <w:rFonts w:ascii="Times New Roman" w:hAnsi="Times New Roman"/>
          <w:sz w:val="28"/>
          <w:szCs w:val="28"/>
        </w:rPr>
        <w:t xml:space="preserve">алоговый </w:t>
      </w:r>
      <w:r w:rsidRPr="00EC5440">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Pr>
          <w:rFonts w:ascii="Times New Roman" w:hAnsi="Times New Roman"/>
          <w:sz w:val="28"/>
          <w:szCs w:val="28"/>
        </w:rPr>
        <w:t>Российской Федерации</w:t>
      </w:r>
      <w:r w:rsidRPr="00EC5440">
        <w:rPr>
          <w:rFonts w:ascii="Times New Roman" w:hAnsi="Times New Roman"/>
          <w:sz w:val="28"/>
          <w:szCs w:val="28"/>
        </w:rPr>
        <w:t>);</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 порядок ведения Единого государственного реестра налогоплательщиков (п. 8 ст. 84</w:t>
      </w:r>
      <w:r w:rsidR="007776F3" w:rsidRPr="007776F3">
        <w:rPr>
          <w:rFonts w:ascii="Times New Roman" w:hAnsi="Times New Roman"/>
          <w:sz w:val="28"/>
          <w:szCs w:val="28"/>
        </w:rPr>
        <w:t xml:space="preserve"> </w:t>
      </w:r>
      <w:r w:rsidR="007776F3" w:rsidRPr="00EC5440">
        <w:rPr>
          <w:rFonts w:ascii="Times New Roman" w:hAnsi="Times New Roman"/>
          <w:sz w:val="28"/>
          <w:szCs w:val="28"/>
        </w:rPr>
        <w:t>Н</w:t>
      </w:r>
      <w:r w:rsidR="007776F3">
        <w:rPr>
          <w:rFonts w:ascii="Times New Roman" w:hAnsi="Times New Roman"/>
          <w:sz w:val="28"/>
          <w:szCs w:val="28"/>
        </w:rPr>
        <w:t xml:space="preserve">алоговый </w:t>
      </w:r>
      <w:r w:rsidR="007776F3" w:rsidRPr="00EC5440">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Pr>
          <w:rFonts w:ascii="Times New Roman" w:hAnsi="Times New Roman"/>
          <w:sz w:val="28"/>
          <w:szCs w:val="28"/>
        </w:rPr>
        <w:t>Российской Федерации</w:t>
      </w:r>
      <w:r w:rsidRPr="00EC5440">
        <w:rPr>
          <w:rFonts w:ascii="Times New Roman" w:hAnsi="Times New Roman"/>
          <w:sz w:val="28"/>
          <w:szCs w:val="28"/>
        </w:rPr>
        <w:t>);</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  порядок и размеры выплат, причитающихся свидетелям, переводчикам, специалистам, экспертам и понятым (п. 4 ст. 131</w:t>
      </w:r>
      <w:r w:rsidR="007776F3" w:rsidRPr="007776F3">
        <w:rPr>
          <w:rFonts w:ascii="Times New Roman" w:hAnsi="Times New Roman"/>
          <w:sz w:val="28"/>
          <w:szCs w:val="28"/>
        </w:rPr>
        <w:t xml:space="preserve"> </w:t>
      </w:r>
      <w:r w:rsidR="007776F3" w:rsidRPr="00EC5440">
        <w:rPr>
          <w:rFonts w:ascii="Times New Roman" w:hAnsi="Times New Roman"/>
          <w:sz w:val="28"/>
          <w:szCs w:val="28"/>
        </w:rPr>
        <w:t>Н</w:t>
      </w:r>
      <w:r w:rsidR="007776F3">
        <w:rPr>
          <w:rFonts w:ascii="Times New Roman" w:hAnsi="Times New Roman"/>
          <w:sz w:val="28"/>
          <w:szCs w:val="28"/>
        </w:rPr>
        <w:t xml:space="preserve">алоговый </w:t>
      </w:r>
      <w:r w:rsidR="007776F3" w:rsidRPr="00EC5440">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Pr>
          <w:rFonts w:ascii="Times New Roman" w:hAnsi="Times New Roman"/>
          <w:sz w:val="28"/>
          <w:szCs w:val="28"/>
        </w:rPr>
        <w:t>Российской Федерации</w:t>
      </w:r>
      <w:r w:rsidRPr="00EC5440">
        <w:rPr>
          <w:rFonts w:ascii="Times New Roman" w:hAnsi="Times New Roman"/>
          <w:sz w:val="28"/>
          <w:szCs w:val="28"/>
        </w:rPr>
        <w:t>).</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Пример актов этой группы:</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Постановление Правительства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едерации</w:t>
      </w:r>
      <w:r w:rsidRPr="00EC5440">
        <w:rPr>
          <w:rFonts w:ascii="Times New Roman" w:hAnsi="Times New Roman"/>
          <w:sz w:val="28"/>
          <w:szCs w:val="28"/>
        </w:rPr>
        <w:t xml:space="preserve"> "О перечнях сезонных отраслей и видов деятельности, применяемых для целей налогообложения" от 06.04.99 № 382 (в ред. от 04.09.2001);</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Постановление Правительства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едерации</w:t>
      </w:r>
      <w:r w:rsidRPr="00EC5440">
        <w:rPr>
          <w:rFonts w:ascii="Times New Roman" w:hAnsi="Times New Roman"/>
          <w:sz w:val="28"/>
          <w:szCs w:val="28"/>
        </w:rPr>
        <w:t xml:space="preserve"> "О порядке ведения Единого государственного реестра налогоплательщиков" от 10.03.99 № 266. </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Правительство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едерации</w:t>
      </w:r>
      <w:r w:rsidRPr="00EC5440">
        <w:rPr>
          <w:rFonts w:ascii="Times New Roman" w:hAnsi="Times New Roman"/>
          <w:sz w:val="28"/>
          <w:szCs w:val="28"/>
        </w:rPr>
        <w:t xml:space="preserve"> полномочно принимать и другие нормативные акты, связанные с исчислением и уплатой налогов. Например, ст. 64 части первой</w:t>
      </w:r>
      <w:r w:rsidR="007776F3" w:rsidRPr="007776F3">
        <w:rPr>
          <w:rFonts w:ascii="Times New Roman" w:hAnsi="Times New Roman"/>
          <w:sz w:val="28"/>
          <w:szCs w:val="28"/>
        </w:rPr>
        <w:t xml:space="preserve"> </w:t>
      </w:r>
      <w:r w:rsidR="007776F3" w:rsidRPr="00EC5440">
        <w:rPr>
          <w:rFonts w:ascii="Times New Roman" w:hAnsi="Times New Roman"/>
          <w:sz w:val="28"/>
          <w:szCs w:val="28"/>
        </w:rPr>
        <w:t>Н</w:t>
      </w:r>
      <w:r w:rsidR="007776F3">
        <w:rPr>
          <w:rFonts w:ascii="Times New Roman" w:hAnsi="Times New Roman"/>
          <w:sz w:val="28"/>
          <w:szCs w:val="28"/>
        </w:rPr>
        <w:t xml:space="preserve">алоговый </w:t>
      </w:r>
      <w:r w:rsidR="007776F3" w:rsidRPr="00EC5440">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Pr>
          <w:rFonts w:ascii="Times New Roman" w:hAnsi="Times New Roman"/>
          <w:sz w:val="28"/>
          <w:szCs w:val="28"/>
        </w:rPr>
        <w:t>Российской Федерации</w:t>
      </w:r>
      <w:r w:rsidRPr="00EC5440">
        <w:rPr>
          <w:rFonts w:ascii="Times New Roman" w:hAnsi="Times New Roman"/>
          <w:sz w:val="28"/>
          <w:szCs w:val="28"/>
        </w:rPr>
        <w:t xml:space="preserve"> предусматривает возможность отсрочки или рассрочки платежа налога налогоплательщикам, чья деятельность носит сезонный характер. Перечень отраслей и видов деятельности, имеющих сезонный характер, утверждается Правительством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едерации</w:t>
      </w:r>
      <w:r w:rsidRPr="00EC5440">
        <w:rPr>
          <w:rFonts w:ascii="Times New Roman" w:hAnsi="Times New Roman"/>
          <w:sz w:val="28"/>
          <w:szCs w:val="28"/>
        </w:rPr>
        <w:t>.</w:t>
      </w:r>
    </w:p>
    <w:p w:rsidR="00DE267C" w:rsidRPr="00EC5440" w:rsidRDefault="00DE267C" w:rsidP="00DB5F21">
      <w:pPr>
        <w:spacing w:after="0" w:line="360" w:lineRule="auto"/>
        <w:ind w:firstLine="709"/>
        <w:jc w:val="both"/>
        <w:rPr>
          <w:rFonts w:ascii="Times New Roman" w:hAnsi="Times New Roman"/>
          <w:sz w:val="28"/>
          <w:szCs w:val="28"/>
        </w:rPr>
      </w:pPr>
      <w:r w:rsidRPr="00EC5440">
        <w:rPr>
          <w:rFonts w:ascii="Times New Roman" w:hAnsi="Times New Roman"/>
          <w:sz w:val="28"/>
          <w:szCs w:val="28"/>
        </w:rPr>
        <w:t>Статья 131 части первой Н</w:t>
      </w:r>
      <w:r w:rsidR="00FB362F">
        <w:rPr>
          <w:rFonts w:ascii="Times New Roman" w:hAnsi="Times New Roman"/>
          <w:sz w:val="28"/>
          <w:szCs w:val="28"/>
        </w:rPr>
        <w:t xml:space="preserve">алогового </w:t>
      </w:r>
      <w:r w:rsidRPr="00EC5440">
        <w:rPr>
          <w:rFonts w:ascii="Times New Roman" w:hAnsi="Times New Roman"/>
          <w:sz w:val="28"/>
          <w:szCs w:val="28"/>
        </w:rPr>
        <w:t>К</w:t>
      </w:r>
      <w:r w:rsidR="00FB362F">
        <w:rPr>
          <w:rFonts w:ascii="Times New Roman" w:hAnsi="Times New Roman"/>
          <w:sz w:val="28"/>
          <w:szCs w:val="28"/>
        </w:rPr>
        <w:t>одекса</w:t>
      </w:r>
      <w:r w:rsidRPr="00EC5440">
        <w:rPr>
          <w:rFonts w:ascii="Times New Roman" w:hAnsi="Times New Roman"/>
          <w:sz w:val="28"/>
          <w:szCs w:val="28"/>
        </w:rPr>
        <w:t xml:space="preserve">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едерации</w:t>
      </w:r>
      <w:r w:rsidRPr="00EC5440">
        <w:rPr>
          <w:rFonts w:ascii="Times New Roman" w:hAnsi="Times New Roman"/>
          <w:sz w:val="28"/>
          <w:szCs w:val="28"/>
        </w:rPr>
        <w:t xml:space="preserve"> уполномочивает Правительство Р</w:t>
      </w:r>
      <w:r w:rsidR="00FB362F">
        <w:rPr>
          <w:rFonts w:ascii="Times New Roman" w:hAnsi="Times New Roman"/>
          <w:sz w:val="28"/>
          <w:szCs w:val="28"/>
        </w:rPr>
        <w:t xml:space="preserve">оссийской </w:t>
      </w:r>
      <w:r w:rsidRPr="00EC5440">
        <w:rPr>
          <w:rFonts w:ascii="Times New Roman" w:hAnsi="Times New Roman"/>
          <w:sz w:val="28"/>
          <w:szCs w:val="28"/>
        </w:rPr>
        <w:t>Ф</w:t>
      </w:r>
      <w:r w:rsidR="00FB362F">
        <w:rPr>
          <w:rFonts w:ascii="Times New Roman" w:hAnsi="Times New Roman"/>
          <w:sz w:val="28"/>
          <w:szCs w:val="28"/>
        </w:rPr>
        <w:t xml:space="preserve">едерации </w:t>
      </w:r>
      <w:r w:rsidRPr="00EC5440">
        <w:rPr>
          <w:rFonts w:ascii="Times New Roman" w:hAnsi="Times New Roman"/>
          <w:sz w:val="28"/>
          <w:szCs w:val="28"/>
        </w:rPr>
        <w:t xml:space="preserve"> установить порядок и размеры выплат лицам, привлеченным к участию в деле о налоговом правонарушении (переводчики, эксперты и др.).</w:t>
      </w:r>
    </w:p>
    <w:p w:rsidR="00565B01" w:rsidRDefault="00EC5440" w:rsidP="00FA5E98">
      <w:pPr>
        <w:pStyle w:val="3"/>
        <w:spacing w:before="360" w:after="360"/>
        <w:jc w:val="center"/>
        <w:rPr>
          <w:szCs w:val="28"/>
        </w:rPr>
      </w:pPr>
      <w:r w:rsidRPr="00EC5440">
        <w:rPr>
          <w:szCs w:val="28"/>
        </w:rPr>
        <w:t>2.3.3 Указы Президента Российской Федерации</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Указы Президента Р</w:t>
      </w:r>
      <w:r w:rsidR="007776F3">
        <w:rPr>
          <w:rFonts w:ascii="Times New Roman" w:hAnsi="Times New Roman"/>
          <w:sz w:val="28"/>
          <w:szCs w:val="28"/>
        </w:rPr>
        <w:t xml:space="preserve">оссийской </w:t>
      </w:r>
      <w:r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которые не должны противоречить Консти</w:t>
      </w:r>
      <w:r w:rsidR="007776F3">
        <w:rPr>
          <w:rFonts w:ascii="Times New Roman" w:hAnsi="Times New Roman"/>
          <w:sz w:val="28"/>
          <w:szCs w:val="28"/>
        </w:rPr>
        <w:t xml:space="preserve">туции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xml:space="preserve"> и налоговому законодательству, имеют приоритетное значение по отношению к другим подзаконным актам.</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Указы Президента могут приниматься по любому вопросу, входя</w:t>
      </w:r>
      <w:r w:rsidR="007776F3">
        <w:rPr>
          <w:rFonts w:ascii="Times New Roman" w:hAnsi="Times New Roman"/>
          <w:sz w:val="28"/>
          <w:szCs w:val="28"/>
        </w:rPr>
        <w:t xml:space="preserve">щему в компетенцию Президента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 xml:space="preserve">едерации (ст. 90 Конституции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в том числе по вопросам, составляющим предмет налогового права. Исключение составляют случаи, когда отношения, связанные с налогообложением и сборами в соответствии с Н</w:t>
      </w:r>
      <w:r w:rsidR="007776F3">
        <w:rPr>
          <w:rFonts w:ascii="Times New Roman" w:hAnsi="Times New Roman"/>
          <w:sz w:val="28"/>
          <w:szCs w:val="28"/>
        </w:rPr>
        <w:t xml:space="preserve">алоговым </w:t>
      </w:r>
      <w:r w:rsidRPr="00FB362F">
        <w:rPr>
          <w:rFonts w:ascii="Times New Roman" w:hAnsi="Times New Roman"/>
          <w:sz w:val="28"/>
          <w:szCs w:val="28"/>
        </w:rPr>
        <w:t>К</w:t>
      </w:r>
      <w:r w:rsidR="007776F3">
        <w:rPr>
          <w:rFonts w:ascii="Times New Roman" w:hAnsi="Times New Roman"/>
          <w:sz w:val="28"/>
          <w:szCs w:val="28"/>
        </w:rPr>
        <w:t xml:space="preserve">одексом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могут быть урегулированы только законом.</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 xml:space="preserve">Начиная с 1991 года Президентом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принято огромное количество указов по вопросам налогообложения. С принятием части первой Н</w:t>
      </w:r>
      <w:r w:rsidR="007776F3">
        <w:rPr>
          <w:rFonts w:ascii="Times New Roman" w:hAnsi="Times New Roman"/>
          <w:sz w:val="28"/>
          <w:szCs w:val="28"/>
        </w:rPr>
        <w:t xml:space="preserve">алоговый </w:t>
      </w:r>
      <w:r w:rsidRPr="00FB362F">
        <w:rPr>
          <w:rFonts w:ascii="Times New Roman" w:hAnsi="Times New Roman"/>
          <w:sz w:val="28"/>
          <w:szCs w:val="28"/>
        </w:rPr>
        <w:t>К</w:t>
      </w:r>
      <w:r w:rsidR="007776F3">
        <w:rPr>
          <w:rFonts w:ascii="Times New Roman" w:hAnsi="Times New Roman"/>
          <w:sz w:val="28"/>
          <w:szCs w:val="28"/>
        </w:rPr>
        <w:t>одекс</w:t>
      </w:r>
      <w:r w:rsidRPr="00FB362F">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принятые до ее введения указы по вопросам налогообложения, противоречащие Н</w:t>
      </w:r>
      <w:r w:rsidR="007776F3">
        <w:rPr>
          <w:rFonts w:ascii="Times New Roman" w:hAnsi="Times New Roman"/>
          <w:sz w:val="28"/>
          <w:szCs w:val="28"/>
        </w:rPr>
        <w:t xml:space="preserve">алоговый </w:t>
      </w:r>
      <w:r w:rsidRPr="00FB362F">
        <w:rPr>
          <w:rFonts w:ascii="Times New Roman" w:hAnsi="Times New Roman"/>
          <w:sz w:val="28"/>
          <w:szCs w:val="28"/>
        </w:rPr>
        <w:t>К</w:t>
      </w:r>
      <w:r w:rsidR="007776F3">
        <w:rPr>
          <w:rFonts w:ascii="Times New Roman" w:hAnsi="Times New Roman"/>
          <w:sz w:val="28"/>
          <w:szCs w:val="28"/>
        </w:rPr>
        <w:t>одекс</w:t>
      </w:r>
      <w:r w:rsidR="007776F3" w:rsidRPr="007776F3">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в соответствии с Указом Президента</w:t>
      </w:r>
      <w:r w:rsidR="007776F3" w:rsidRPr="007776F3">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xml:space="preserve"> "О приведении актов Президента</w:t>
      </w:r>
      <w:r w:rsidR="007776F3" w:rsidRPr="007776F3">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xml:space="preserve"> в соответствие с частью первой Налогового кодекса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 от 03.08.99 № 977 были признаны утратившими силу. К действующим актам этой группы относятся:</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 Указ Президента</w:t>
      </w:r>
      <w:r w:rsidR="007776F3" w:rsidRPr="007776F3">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xml:space="preserve"> "Об основных направлениях налоговой реформы в Российской Федерации и мерах по укреплению налоговой и платежной дисциплины" от 08.05.96 № 685;</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 Указ Президента</w:t>
      </w:r>
      <w:r w:rsidR="007776F3" w:rsidRPr="007776F3">
        <w:rPr>
          <w:rFonts w:ascii="Times New Roman" w:hAnsi="Times New Roman"/>
          <w:sz w:val="28"/>
          <w:szCs w:val="28"/>
        </w:rPr>
        <w:t xml:space="preserve">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Pr="00FB362F">
        <w:rPr>
          <w:rFonts w:ascii="Times New Roman" w:hAnsi="Times New Roman"/>
          <w:sz w:val="28"/>
          <w:szCs w:val="28"/>
        </w:rPr>
        <w:t xml:space="preserve"> "О Министерстве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 xml:space="preserve">по налогам и сборам" от 23.12.98 № 1635 (в ред. от 09.08.2000) и др. Правительство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обеспечивает проведение в России</w:t>
      </w:r>
      <w:r w:rsidR="007776F3">
        <w:rPr>
          <w:rFonts w:ascii="Times New Roman" w:hAnsi="Times New Roman"/>
          <w:sz w:val="28"/>
          <w:szCs w:val="28"/>
        </w:rPr>
        <w:t xml:space="preserve"> единой финансовой и налоговой </w:t>
      </w:r>
      <w:r w:rsidRPr="00FB362F">
        <w:rPr>
          <w:rFonts w:ascii="Times New Roman" w:hAnsi="Times New Roman"/>
          <w:sz w:val="28"/>
          <w:szCs w:val="28"/>
        </w:rPr>
        <w:t xml:space="preserve"> политики. Постановления Правительства </w:t>
      </w:r>
      <w:r w:rsidR="007776F3" w:rsidRPr="00FB362F">
        <w:rPr>
          <w:rFonts w:ascii="Times New Roman" w:hAnsi="Times New Roman"/>
          <w:sz w:val="28"/>
          <w:szCs w:val="28"/>
        </w:rPr>
        <w:t>Р</w:t>
      </w:r>
      <w:r w:rsidR="007776F3">
        <w:rPr>
          <w:rFonts w:ascii="Times New Roman" w:hAnsi="Times New Roman"/>
          <w:sz w:val="28"/>
          <w:szCs w:val="28"/>
        </w:rPr>
        <w:t xml:space="preserve">оссийской </w:t>
      </w:r>
      <w:r w:rsidR="007776F3" w:rsidRPr="00FB362F">
        <w:rPr>
          <w:rFonts w:ascii="Times New Roman" w:hAnsi="Times New Roman"/>
          <w:sz w:val="28"/>
          <w:szCs w:val="28"/>
        </w:rPr>
        <w:t>Ф</w:t>
      </w:r>
      <w:r w:rsidR="007776F3">
        <w:rPr>
          <w:rFonts w:ascii="Times New Roman" w:hAnsi="Times New Roman"/>
          <w:sz w:val="28"/>
          <w:szCs w:val="28"/>
        </w:rPr>
        <w:t>едерации</w:t>
      </w:r>
      <w:r w:rsidR="007776F3" w:rsidRPr="00FB362F">
        <w:rPr>
          <w:rFonts w:ascii="Times New Roman" w:hAnsi="Times New Roman"/>
          <w:sz w:val="28"/>
          <w:szCs w:val="28"/>
        </w:rPr>
        <w:t xml:space="preserve"> </w:t>
      </w:r>
      <w:r w:rsidRPr="00FB362F">
        <w:rPr>
          <w:rFonts w:ascii="Times New Roman" w:hAnsi="Times New Roman"/>
          <w:sz w:val="28"/>
          <w:szCs w:val="28"/>
        </w:rPr>
        <w:t>принимаются на основании и во исполнение нормативных правовых актов, имеющих высшую по сравнению с ними юридическую силу.</w:t>
      </w:r>
    </w:p>
    <w:p w:rsidR="00FB362F" w:rsidRPr="00FB362F" w:rsidRDefault="00FB362F" w:rsidP="00DB5F21">
      <w:pPr>
        <w:spacing w:after="0" w:line="360" w:lineRule="auto"/>
        <w:ind w:firstLine="709"/>
        <w:jc w:val="both"/>
        <w:rPr>
          <w:rFonts w:ascii="Times New Roman" w:hAnsi="Times New Roman"/>
          <w:sz w:val="28"/>
          <w:szCs w:val="28"/>
        </w:rPr>
      </w:pPr>
      <w:r w:rsidRPr="00FB362F">
        <w:rPr>
          <w:rFonts w:ascii="Times New Roman" w:hAnsi="Times New Roman"/>
          <w:sz w:val="28"/>
          <w:szCs w:val="28"/>
        </w:rPr>
        <w:t>Согласно ст. 90 Конституции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Президент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издает указы и распоряжения, которые не должны противоречить Конституции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и федеральным законам. Это требование определяет подзаконность нормотворческой деятельности Президента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При отсутствии законодательного регулирования по тому или иному вопросу Президент </w:t>
      </w:r>
      <w:r w:rsidR="001151B7" w:rsidRPr="00FB362F">
        <w:rPr>
          <w:rFonts w:ascii="Times New Roman" w:hAnsi="Times New Roman"/>
          <w:sz w:val="28"/>
          <w:szCs w:val="28"/>
        </w:rPr>
        <w:t>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может опережающее издать указ по этому вопросу. Поскольку Н</w:t>
      </w:r>
      <w:r w:rsidR="00E04507">
        <w:rPr>
          <w:rFonts w:ascii="Times New Roman" w:hAnsi="Times New Roman"/>
          <w:sz w:val="28"/>
          <w:szCs w:val="28"/>
        </w:rPr>
        <w:t xml:space="preserve">алоговый Кодекс </w:t>
      </w:r>
      <w:r w:rsidR="00E04507" w:rsidRPr="00FB362F">
        <w:rPr>
          <w:rFonts w:ascii="Times New Roman" w:hAnsi="Times New Roman"/>
          <w:sz w:val="28"/>
          <w:szCs w:val="28"/>
        </w:rPr>
        <w:t>Р</w:t>
      </w:r>
      <w:r w:rsidR="00E04507">
        <w:rPr>
          <w:rFonts w:ascii="Times New Roman" w:hAnsi="Times New Roman"/>
          <w:sz w:val="28"/>
          <w:szCs w:val="28"/>
        </w:rPr>
        <w:t xml:space="preserve">оссийской </w:t>
      </w:r>
      <w:r w:rsidR="00E04507" w:rsidRPr="00FB362F">
        <w:rPr>
          <w:rFonts w:ascii="Times New Roman" w:hAnsi="Times New Roman"/>
          <w:sz w:val="28"/>
          <w:szCs w:val="28"/>
        </w:rPr>
        <w:t>Ф</w:t>
      </w:r>
      <w:r w:rsidR="00E04507">
        <w:rPr>
          <w:rFonts w:ascii="Times New Roman" w:hAnsi="Times New Roman"/>
          <w:sz w:val="28"/>
          <w:szCs w:val="28"/>
        </w:rPr>
        <w:t>едерации</w:t>
      </w:r>
      <w:r w:rsidR="00E04507" w:rsidRPr="00FB362F">
        <w:rPr>
          <w:rFonts w:ascii="Times New Roman" w:hAnsi="Times New Roman"/>
          <w:sz w:val="28"/>
          <w:szCs w:val="28"/>
        </w:rPr>
        <w:t xml:space="preserve"> </w:t>
      </w:r>
      <w:r w:rsidRPr="00FB362F">
        <w:rPr>
          <w:rFonts w:ascii="Times New Roman" w:hAnsi="Times New Roman"/>
          <w:sz w:val="28"/>
          <w:szCs w:val="28"/>
        </w:rPr>
        <w:t>четко определяет, какие вопросы налогообложения подлежат исключительно законодательному урегулированию, то нормотворческие возможности Президента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в сфере налогообложения строго ограничены. Президент Р</w:t>
      </w:r>
      <w:r w:rsidR="001151B7">
        <w:rPr>
          <w:rFonts w:ascii="Times New Roman" w:hAnsi="Times New Roman"/>
          <w:sz w:val="28"/>
          <w:szCs w:val="28"/>
        </w:rPr>
        <w:t xml:space="preserve">оссийской </w:t>
      </w:r>
      <w:r w:rsidRPr="00FB362F">
        <w:rPr>
          <w:rFonts w:ascii="Times New Roman" w:hAnsi="Times New Roman"/>
          <w:sz w:val="28"/>
          <w:szCs w:val="28"/>
        </w:rPr>
        <w:t>Ф</w:t>
      </w:r>
      <w:r w:rsidR="001151B7">
        <w:rPr>
          <w:rFonts w:ascii="Times New Roman" w:hAnsi="Times New Roman"/>
          <w:sz w:val="28"/>
          <w:szCs w:val="28"/>
        </w:rPr>
        <w:t>едерации</w:t>
      </w:r>
      <w:r w:rsidRPr="00FB362F">
        <w:rPr>
          <w:rFonts w:ascii="Times New Roman" w:hAnsi="Times New Roman"/>
          <w:sz w:val="28"/>
          <w:szCs w:val="28"/>
        </w:rPr>
        <w:t xml:space="preserve"> правомочен издавать указы поручительского и организационного характера. Ими могут определяться основные направления деятельности налоговых органов, даваться распоряжения о разработке законопроектов, проведении конкретных мероприятий в рамках, определенных законодательством.</w:t>
      </w:r>
    </w:p>
    <w:p w:rsidR="00FB362F" w:rsidRDefault="00FB362F" w:rsidP="00DB5F21">
      <w:pPr>
        <w:jc w:val="both"/>
      </w:pPr>
    </w:p>
    <w:p w:rsidR="00EC5440" w:rsidRDefault="00D61F13" w:rsidP="00FA5E98">
      <w:pPr>
        <w:pStyle w:val="3"/>
        <w:spacing w:before="360" w:after="360"/>
        <w:jc w:val="center"/>
      </w:pPr>
      <w:r>
        <w:t>2.</w:t>
      </w:r>
      <w:r w:rsidRPr="00EC5440">
        <w:t>3.4</w:t>
      </w:r>
      <w:r>
        <w:t xml:space="preserve"> Акты министерств</w:t>
      </w:r>
    </w:p>
    <w:p w:rsidR="00D61F13" w:rsidRPr="00450491" w:rsidRDefault="00D61F13" w:rsidP="00DB5F21">
      <w:pPr>
        <w:spacing w:after="0" w:line="360" w:lineRule="auto"/>
        <w:ind w:firstLine="709"/>
        <w:jc w:val="both"/>
        <w:rPr>
          <w:rFonts w:ascii="Times New Roman" w:hAnsi="Times New Roman"/>
          <w:sz w:val="28"/>
          <w:szCs w:val="28"/>
        </w:rPr>
      </w:pPr>
      <w:r w:rsidRPr="00450491">
        <w:rPr>
          <w:rFonts w:ascii="Times New Roman" w:hAnsi="Times New Roman"/>
          <w:sz w:val="28"/>
          <w:szCs w:val="28"/>
        </w:rPr>
        <w:t>Министерству финансов Российской Федерации Налоговым кодексом Российской Федерации делегировано полномочие, направленное на восполнение пробелов в законодательстве, которые могут быть выявлены в будущем, связанное с определением понятия «источник дохода». Согласно п. 2 ст. 42 части первой Н</w:t>
      </w:r>
      <w:r w:rsidR="00E04507">
        <w:rPr>
          <w:rFonts w:ascii="Times New Roman" w:hAnsi="Times New Roman"/>
          <w:sz w:val="28"/>
          <w:szCs w:val="28"/>
        </w:rPr>
        <w:t xml:space="preserve">алогового </w:t>
      </w:r>
      <w:r w:rsidRPr="00450491">
        <w:rPr>
          <w:rFonts w:ascii="Times New Roman" w:hAnsi="Times New Roman"/>
          <w:sz w:val="28"/>
          <w:szCs w:val="28"/>
        </w:rPr>
        <w:t>К</w:t>
      </w:r>
      <w:r w:rsidR="00E04507">
        <w:rPr>
          <w:rFonts w:ascii="Times New Roman" w:hAnsi="Times New Roman"/>
          <w:sz w:val="28"/>
          <w:szCs w:val="28"/>
        </w:rPr>
        <w:t>одекса</w:t>
      </w:r>
      <w:r w:rsidR="00E04507" w:rsidRPr="00E04507">
        <w:rPr>
          <w:rFonts w:ascii="Times New Roman" w:hAnsi="Times New Roman"/>
          <w:sz w:val="28"/>
          <w:szCs w:val="28"/>
        </w:rPr>
        <w:t xml:space="preserve"> </w:t>
      </w:r>
      <w:r w:rsidR="00E04507" w:rsidRPr="00FB362F">
        <w:rPr>
          <w:rFonts w:ascii="Times New Roman" w:hAnsi="Times New Roman"/>
          <w:sz w:val="28"/>
          <w:szCs w:val="28"/>
        </w:rPr>
        <w:t>Р</w:t>
      </w:r>
      <w:r w:rsidR="00E04507">
        <w:rPr>
          <w:rFonts w:ascii="Times New Roman" w:hAnsi="Times New Roman"/>
          <w:sz w:val="28"/>
          <w:szCs w:val="28"/>
        </w:rPr>
        <w:t xml:space="preserve">оссийской </w:t>
      </w:r>
      <w:r w:rsidR="00E04507" w:rsidRPr="00FB362F">
        <w:rPr>
          <w:rFonts w:ascii="Times New Roman" w:hAnsi="Times New Roman"/>
          <w:sz w:val="28"/>
          <w:szCs w:val="28"/>
        </w:rPr>
        <w:t>Ф</w:t>
      </w:r>
      <w:r w:rsidR="00E04507">
        <w:rPr>
          <w:rFonts w:ascii="Times New Roman" w:hAnsi="Times New Roman"/>
          <w:sz w:val="28"/>
          <w:szCs w:val="28"/>
        </w:rPr>
        <w:t>едерации</w:t>
      </w:r>
      <w:r w:rsidRPr="00450491">
        <w:rPr>
          <w:rFonts w:ascii="Times New Roman" w:hAnsi="Times New Roman"/>
          <w:sz w:val="28"/>
          <w:szCs w:val="28"/>
        </w:rPr>
        <w:t xml:space="preserve">, если положения Кодекса не позволяют однозначно отнести полученные налогоплательщиком доходы к доходам от источников в </w:t>
      </w:r>
      <w:r w:rsidR="00E04507" w:rsidRPr="00FB362F">
        <w:rPr>
          <w:rFonts w:ascii="Times New Roman" w:hAnsi="Times New Roman"/>
          <w:sz w:val="28"/>
          <w:szCs w:val="28"/>
        </w:rPr>
        <w:t>Р</w:t>
      </w:r>
      <w:r w:rsidR="00E04507">
        <w:rPr>
          <w:rFonts w:ascii="Times New Roman" w:hAnsi="Times New Roman"/>
          <w:sz w:val="28"/>
          <w:szCs w:val="28"/>
        </w:rPr>
        <w:t xml:space="preserve">оссийской </w:t>
      </w:r>
      <w:r w:rsidR="00E04507" w:rsidRPr="00FB362F">
        <w:rPr>
          <w:rFonts w:ascii="Times New Roman" w:hAnsi="Times New Roman"/>
          <w:sz w:val="28"/>
          <w:szCs w:val="28"/>
        </w:rPr>
        <w:t>Ф</w:t>
      </w:r>
      <w:r w:rsidR="00E04507">
        <w:rPr>
          <w:rFonts w:ascii="Times New Roman" w:hAnsi="Times New Roman"/>
          <w:sz w:val="28"/>
          <w:szCs w:val="28"/>
        </w:rPr>
        <w:t>едерации</w:t>
      </w:r>
      <w:r w:rsidR="00E04507" w:rsidRPr="00450491">
        <w:rPr>
          <w:rFonts w:ascii="Times New Roman" w:hAnsi="Times New Roman"/>
          <w:sz w:val="28"/>
          <w:szCs w:val="28"/>
        </w:rPr>
        <w:t xml:space="preserve"> </w:t>
      </w:r>
      <w:r w:rsidRPr="00450491">
        <w:rPr>
          <w:rFonts w:ascii="Times New Roman" w:hAnsi="Times New Roman"/>
          <w:sz w:val="28"/>
          <w:szCs w:val="28"/>
        </w:rPr>
        <w:t>либо к доходам от источников за пределами</w:t>
      </w:r>
      <w:r w:rsidR="00E04507" w:rsidRPr="00E04507">
        <w:rPr>
          <w:rFonts w:ascii="Times New Roman" w:hAnsi="Times New Roman"/>
          <w:sz w:val="28"/>
          <w:szCs w:val="28"/>
        </w:rPr>
        <w:t xml:space="preserve"> </w:t>
      </w:r>
      <w:r w:rsidR="00E04507" w:rsidRPr="00FB362F">
        <w:rPr>
          <w:rFonts w:ascii="Times New Roman" w:hAnsi="Times New Roman"/>
          <w:sz w:val="28"/>
          <w:szCs w:val="28"/>
        </w:rPr>
        <w:t>Р</w:t>
      </w:r>
      <w:r w:rsidR="00E04507">
        <w:rPr>
          <w:rFonts w:ascii="Times New Roman" w:hAnsi="Times New Roman"/>
          <w:sz w:val="28"/>
          <w:szCs w:val="28"/>
        </w:rPr>
        <w:t xml:space="preserve">оссийской </w:t>
      </w:r>
      <w:r w:rsidR="00E04507" w:rsidRPr="00FB362F">
        <w:rPr>
          <w:rFonts w:ascii="Times New Roman" w:hAnsi="Times New Roman"/>
          <w:sz w:val="28"/>
          <w:szCs w:val="28"/>
        </w:rPr>
        <w:t>Ф</w:t>
      </w:r>
      <w:r w:rsidR="00E04507">
        <w:rPr>
          <w:rFonts w:ascii="Times New Roman" w:hAnsi="Times New Roman"/>
          <w:sz w:val="28"/>
          <w:szCs w:val="28"/>
        </w:rPr>
        <w:t>едерации</w:t>
      </w:r>
      <w:r w:rsidRPr="00450491">
        <w:rPr>
          <w:rFonts w:ascii="Times New Roman" w:hAnsi="Times New Roman"/>
          <w:sz w:val="28"/>
          <w:szCs w:val="28"/>
        </w:rPr>
        <w:t>, отнесение дохода к тому или иному источнику осуществляется Министерством финансов Российской Федерации</w:t>
      </w:r>
      <w:r w:rsidR="00E04507">
        <w:rPr>
          <w:rStyle w:val="a7"/>
          <w:rFonts w:ascii="Times New Roman" w:hAnsi="Times New Roman"/>
          <w:sz w:val="28"/>
          <w:szCs w:val="28"/>
        </w:rPr>
        <w:footnoteReference w:id="3"/>
      </w:r>
      <w:r w:rsidRPr="00450491">
        <w:rPr>
          <w:rFonts w:ascii="Times New Roman" w:hAnsi="Times New Roman"/>
          <w:sz w:val="28"/>
          <w:szCs w:val="28"/>
        </w:rPr>
        <w:t>.</w:t>
      </w:r>
    </w:p>
    <w:p w:rsidR="003B54F3" w:rsidRPr="00450491" w:rsidRDefault="003B54F3" w:rsidP="00DB5F21">
      <w:pPr>
        <w:spacing w:after="0" w:line="360" w:lineRule="auto"/>
        <w:ind w:firstLine="709"/>
        <w:jc w:val="both"/>
        <w:rPr>
          <w:rFonts w:ascii="Times New Roman" w:hAnsi="Times New Roman"/>
          <w:sz w:val="28"/>
          <w:szCs w:val="28"/>
        </w:rPr>
      </w:pPr>
      <w:r w:rsidRPr="00450491">
        <w:rPr>
          <w:rFonts w:ascii="Times New Roman" w:hAnsi="Times New Roman"/>
          <w:sz w:val="28"/>
          <w:szCs w:val="28"/>
        </w:rPr>
        <w:t>В соответствии с п. 3 ст. 31 части первой Н</w:t>
      </w:r>
      <w:r w:rsidR="00E04507">
        <w:rPr>
          <w:rFonts w:ascii="Times New Roman" w:hAnsi="Times New Roman"/>
          <w:sz w:val="28"/>
          <w:szCs w:val="28"/>
        </w:rPr>
        <w:t xml:space="preserve">алогового </w:t>
      </w:r>
      <w:r w:rsidRPr="00450491">
        <w:rPr>
          <w:rFonts w:ascii="Times New Roman" w:hAnsi="Times New Roman"/>
          <w:sz w:val="28"/>
          <w:szCs w:val="28"/>
        </w:rPr>
        <w:t>К</w:t>
      </w:r>
      <w:r w:rsidR="00E04507">
        <w:rPr>
          <w:rFonts w:ascii="Times New Roman" w:hAnsi="Times New Roman"/>
          <w:sz w:val="28"/>
          <w:szCs w:val="28"/>
        </w:rPr>
        <w:t>одекса</w:t>
      </w:r>
      <w:r w:rsidRPr="00450491">
        <w:rPr>
          <w:rFonts w:ascii="Times New Roman" w:hAnsi="Times New Roman"/>
          <w:sz w:val="28"/>
          <w:szCs w:val="28"/>
        </w:rPr>
        <w:t xml:space="preserve"> </w:t>
      </w:r>
      <w:r w:rsidR="00E04507" w:rsidRPr="00FB362F">
        <w:rPr>
          <w:rFonts w:ascii="Times New Roman" w:hAnsi="Times New Roman"/>
          <w:sz w:val="28"/>
          <w:szCs w:val="28"/>
        </w:rPr>
        <w:t>Р</w:t>
      </w:r>
      <w:r w:rsidR="00E04507">
        <w:rPr>
          <w:rFonts w:ascii="Times New Roman" w:hAnsi="Times New Roman"/>
          <w:sz w:val="28"/>
          <w:szCs w:val="28"/>
        </w:rPr>
        <w:t xml:space="preserve">оссийской </w:t>
      </w:r>
      <w:r w:rsidR="00E04507" w:rsidRPr="00FB362F">
        <w:rPr>
          <w:rFonts w:ascii="Times New Roman" w:hAnsi="Times New Roman"/>
          <w:sz w:val="28"/>
          <w:szCs w:val="28"/>
        </w:rPr>
        <w:t>Ф</w:t>
      </w:r>
      <w:r w:rsidR="00E04507">
        <w:rPr>
          <w:rFonts w:ascii="Times New Roman" w:hAnsi="Times New Roman"/>
          <w:sz w:val="28"/>
          <w:szCs w:val="28"/>
        </w:rPr>
        <w:t>едерации</w:t>
      </w:r>
      <w:r w:rsidR="00E04507" w:rsidRPr="00450491">
        <w:rPr>
          <w:rFonts w:ascii="Times New Roman" w:hAnsi="Times New Roman"/>
          <w:sz w:val="28"/>
          <w:szCs w:val="28"/>
        </w:rPr>
        <w:t xml:space="preserve"> </w:t>
      </w:r>
      <w:r w:rsidRPr="00450491">
        <w:rPr>
          <w:rFonts w:ascii="Times New Roman" w:hAnsi="Times New Roman"/>
          <w:sz w:val="28"/>
          <w:szCs w:val="28"/>
        </w:rPr>
        <w:t>Министерство Российской Федерации по налогам и сборам и его территориальные подразделения в пределах своих полномочий утверждают формы заявлений в налоговые органы о постановке на учет, расчетов по налогам и налоговых деклараций, налоговых уведомлений, формы решений руководителя (заместителя руководителя) налогового органа о проведении выездной проверки и требования к составлению акта налоговой проверки и так далее.</w:t>
      </w:r>
    </w:p>
    <w:p w:rsidR="003B54F3" w:rsidRPr="00450491" w:rsidRDefault="003B54F3" w:rsidP="00DB5F21">
      <w:pPr>
        <w:spacing w:after="0" w:line="360" w:lineRule="auto"/>
        <w:ind w:firstLine="709"/>
        <w:jc w:val="both"/>
        <w:rPr>
          <w:rFonts w:ascii="Times New Roman" w:hAnsi="Times New Roman"/>
          <w:sz w:val="28"/>
          <w:szCs w:val="28"/>
        </w:rPr>
      </w:pPr>
      <w:r w:rsidRPr="00450491">
        <w:rPr>
          <w:rFonts w:ascii="Times New Roman" w:hAnsi="Times New Roman"/>
          <w:sz w:val="28"/>
          <w:szCs w:val="28"/>
        </w:rPr>
        <w:t>Соблюдение налогоплательщиками требований нормативных актов, изданных по указанным вопросам, обязательно.</w:t>
      </w:r>
    </w:p>
    <w:p w:rsidR="003B54F3" w:rsidRPr="00450491" w:rsidRDefault="003B54F3" w:rsidP="00DB5F21">
      <w:pPr>
        <w:spacing w:after="0" w:line="360" w:lineRule="auto"/>
        <w:ind w:firstLine="709"/>
        <w:jc w:val="both"/>
        <w:rPr>
          <w:rFonts w:ascii="Times New Roman" w:hAnsi="Times New Roman"/>
          <w:sz w:val="28"/>
          <w:szCs w:val="28"/>
        </w:rPr>
      </w:pPr>
      <w:r w:rsidRPr="00450491">
        <w:rPr>
          <w:rFonts w:ascii="Times New Roman" w:hAnsi="Times New Roman"/>
          <w:sz w:val="28"/>
          <w:szCs w:val="28"/>
        </w:rPr>
        <w:t xml:space="preserve">Порядок заполнения налоговых деклараций по федеральным, региональным и местным налогам определяется инструкциями, издаваемыми </w:t>
      </w:r>
      <w:r w:rsidR="00E04507" w:rsidRPr="00450491">
        <w:rPr>
          <w:rFonts w:ascii="Times New Roman" w:hAnsi="Times New Roman"/>
          <w:sz w:val="28"/>
          <w:szCs w:val="28"/>
        </w:rPr>
        <w:t xml:space="preserve">Министерство Российской Федерации по налогам и сборам </w:t>
      </w:r>
      <w:r w:rsidRPr="00450491">
        <w:rPr>
          <w:rFonts w:ascii="Times New Roman" w:hAnsi="Times New Roman"/>
          <w:sz w:val="28"/>
          <w:szCs w:val="28"/>
        </w:rPr>
        <w:t xml:space="preserve">по согласованию с </w:t>
      </w:r>
      <w:r w:rsidR="00E04507" w:rsidRPr="00450491">
        <w:rPr>
          <w:rFonts w:ascii="Times New Roman" w:hAnsi="Times New Roman"/>
          <w:sz w:val="28"/>
          <w:szCs w:val="28"/>
        </w:rPr>
        <w:t>Мин</w:t>
      </w:r>
      <w:r w:rsidR="00E04507">
        <w:rPr>
          <w:rFonts w:ascii="Times New Roman" w:hAnsi="Times New Roman"/>
          <w:sz w:val="28"/>
          <w:szCs w:val="28"/>
        </w:rPr>
        <w:t>истерством Финансов</w:t>
      </w:r>
      <w:r w:rsidRPr="00450491">
        <w:rPr>
          <w:rFonts w:ascii="Times New Roman" w:hAnsi="Times New Roman"/>
          <w:sz w:val="28"/>
          <w:szCs w:val="28"/>
        </w:rPr>
        <w:t xml:space="preserve"> России. В ряде случаев полномочия по изданию таких инструкций могут передаваться нижестоящим органам </w:t>
      </w:r>
      <w:r w:rsidR="00E04507" w:rsidRPr="00450491">
        <w:rPr>
          <w:rFonts w:ascii="Times New Roman" w:hAnsi="Times New Roman"/>
          <w:sz w:val="28"/>
          <w:szCs w:val="28"/>
        </w:rPr>
        <w:t>Министерство Российской Федерации по налогам и сборам</w:t>
      </w:r>
      <w:r w:rsidRPr="00450491">
        <w:rPr>
          <w:rFonts w:ascii="Times New Roman" w:hAnsi="Times New Roman"/>
          <w:sz w:val="28"/>
          <w:szCs w:val="28"/>
        </w:rPr>
        <w:t>. В этих инструкциях должна содержаться информация технического и методического характера, относящаяся именно к заполнению формы налоговой декларации (даны примеры исчисления налога, определены меры по контролю за процессом исчисления и уплаты налога, разъяснена методика ввода закона в действие и т.п.). Важно помнить, что такие инструкции не могут прямо или косвенно регулировать порядок исчисления и уплаты налогов, установленный законодательством.</w:t>
      </w:r>
    </w:p>
    <w:p w:rsidR="00D61F13" w:rsidRPr="00450491" w:rsidRDefault="003B54F3" w:rsidP="00DB5F21">
      <w:pPr>
        <w:spacing w:after="0" w:line="360" w:lineRule="auto"/>
        <w:ind w:firstLine="709"/>
        <w:jc w:val="both"/>
        <w:rPr>
          <w:rFonts w:ascii="Times New Roman" w:hAnsi="Times New Roman"/>
          <w:sz w:val="28"/>
          <w:szCs w:val="28"/>
        </w:rPr>
      </w:pPr>
      <w:r w:rsidRPr="00450491">
        <w:rPr>
          <w:rFonts w:ascii="Times New Roman" w:hAnsi="Times New Roman"/>
          <w:sz w:val="28"/>
          <w:szCs w:val="28"/>
        </w:rPr>
        <w:t>Помимо указанных актов</w:t>
      </w:r>
      <w:r w:rsidR="00450491" w:rsidRPr="00450491">
        <w:rPr>
          <w:rFonts w:ascii="Times New Roman" w:hAnsi="Times New Roman"/>
          <w:sz w:val="28"/>
          <w:szCs w:val="28"/>
        </w:rPr>
        <w:t xml:space="preserve"> Министерство Российской Федерации по налогам и сборам</w:t>
      </w:r>
      <w:r w:rsidRPr="00450491">
        <w:rPr>
          <w:rFonts w:ascii="Times New Roman" w:hAnsi="Times New Roman"/>
          <w:sz w:val="28"/>
          <w:szCs w:val="28"/>
        </w:rPr>
        <w:t xml:space="preserve"> России полномочно издавать приказы, инструкции, методические указания в целях единообразного применения налоговыми органами законодательства о налогах и сборах. Однако эти документы являются исключительно внутриведомственными актами, обязательными только для налоговых инспекций. Ссылками на эти приказы и инструкции нельзя обосновать выводы о правах, обязанностях и ответственности налогоплательщиков, поскольку эти акты не относятся к законодательству (п. 2 ст. 4 части первой Н</w:t>
      </w:r>
      <w:r w:rsidR="00E04507">
        <w:rPr>
          <w:rFonts w:ascii="Times New Roman" w:hAnsi="Times New Roman"/>
          <w:sz w:val="28"/>
          <w:szCs w:val="28"/>
        </w:rPr>
        <w:t xml:space="preserve">алогового </w:t>
      </w:r>
      <w:r w:rsidRPr="00450491">
        <w:rPr>
          <w:rFonts w:ascii="Times New Roman" w:hAnsi="Times New Roman"/>
          <w:sz w:val="28"/>
          <w:szCs w:val="28"/>
        </w:rPr>
        <w:t>К</w:t>
      </w:r>
      <w:r w:rsidR="00E04507">
        <w:rPr>
          <w:rFonts w:ascii="Times New Roman" w:hAnsi="Times New Roman"/>
          <w:sz w:val="28"/>
          <w:szCs w:val="28"/>
        </w:rPr>
        <w:t>одекса</w:t>
      </w:r>
      <w:r w:rsidRPr="00450491">
        <w:rPr>
          <w:rFonts w:ascii="Times New Roman" w:hAnsi="Times New Roman"/>
          <w:sz w:val="28"/>
          <w:szCs w:val="28"/>
        </w:rPr>
        <w:t xml:space="preserve"> Р</w:t>
      </w:r>
      <w:r w:rsidR="00E04507">
        <w:rPr>
          <w:rFonts w:ascii="Times New Roman" w:hAnsi="Times New Roman"/>
          <w:sz w:val="28"/>
          <w:szCs w:val="28"/>
        </w:rPr>
        <w:t xml:space="preserve">оссийской </w:t>
      </w:r>
      <w:r w:rsidRPr="00450491">
        <w:rPr>
          <w:rFonts w:ascii="Times New Roman" w:hAnsi="Times New Roman"/>
          <w:sz w:val="28"/>
          <w:szCs w:val="28"/>
        </w:rPr>
        <w:t>Ф</w:t>
      </w:r>
      <w:r w:rsidR="00E04507">
        <w:rPr>
          <w:rFonts w:ascii="Times New Roman" w:hAnsi="Times New Roman"/>
          <w:sz w:val="28"/>
          <w:szCs w:val="28"/>
        </w:rPr>
        <w:t>едерации</w:t>
      </w:r>
      <w:r w:rsidRPr="00450491">
        <w:rPr>
          <w:rFonts w:ascii="Times New Roman" w:hAnsi="Times New Roman"/>
          <w:sz w:val="28"/>
          <w:szCs w:val="28"/>
        </w:rPr>
        <w:t>).</w:t>
      </w:r>
    </w:p>
    <w:p w:rsidR="003B54F3" w:rsidRPr="00D61F13" w:rsidRDefault="003B54F3" w:rsidP="00DB5F21">
      <w:pPr>
        <w:spacing w:after="0" w:line="360" w:lineRule="auto"/>
        <w:ind w:firstLine="709"/>
        <w:jc w:val="both"/>
      </w:pPr>
      <w:r w:rsidRPr="00450491">
        <w:rPr>
          <w:rFonts w:ascii="Times New Roman" w:hAnsi="Times New Roman"/>
          <w:sz w:val="28"/>
          <w:szCs w:val="28"/>
        </w:rPr>
        <w:t>Министерству финансов Российской Федерации, Министерству Российской Федерации по налогам и сборам, Государственному таможенному комитету  Российской Федерации также предоставлено право разрабатывать нормативно – правовые акты, издание которых прямо предусмотрено Налоговым Кодексом Российской Федерации</w:t>
      </w:r>
      <w:r w:rsidR="00450491">
        <w:rPr>
          <w:rStyle w:val="a7"/>
          <w:rFonts w:ascii="Times New Roman" w:hAnsi="Times New Roman"/>
          <w:sz w:val="28"/>
          <w:szCs w:val="28"/>
        </w:rPr>
        <w:footnoteReference w:id="4"/>
      </w:r>
      <w:r>
        <w:t>.</w:t>
      </w:r>
    </w:p>
    <w:p w:rsidR="00DB5F21" w:rsidRPr="00803C4B" w:rsidRDefault="00DB5F21" w:rsidP="00DB5F21">
      <w:pPr>
        <w:pStyle w:val="1"/>
        <w:spacing w:after="0"/>
        <w:jc w:val="center"/>
        <w:rPr>
          <w:rFonts w:ascii="Times New Roman" w:hAnsi="Times New Roman"/>
          <w:sz w:val="28"/>
          <w:szCs w:val="28"/>
        </w:rPr>
      </w:pPr>
      <w:r w:rsidRPr="00803C4B">
        <w:rPr>
          <w:rFonts w:ascii="Times New Roman" w:hAnsi="Times New Roman"/>
          <w:sz w:val="28"/>
          <w:szCs w:val="28"/>
        </w:rPr>
        <w:t>Глава 2. Анализ развития подзаконных актов,</w:t>
      </w:r>
    </w:p>
    <w:p w:rsidR="00DB5F21" w:rsidRDefault="00DB5F21" w:rsidP="00D06D14">
      <w:pPr>
        <w:pStyle w:val="1"/>
        <w:spacing w:before="0" w:after="360"/>
        <w:jc w:val="center"/>
      </w:pPr>
      <w:r w:rsidRPr="00803C4B">
        <w:rPr>
          <w:rFonts w:ascii="Times New Roman" w:hAnsi="Times New Roman"/>
          <w:sz w:val="28"/>
          <w:szCs w:val="28"/>
        </w:rPr>
        <w:t>как источников налогового права во времени</w:t>
      </w:r>
    </w:p>
    <w:p w:rsidR="00BD5945" w:rsidRPr="009C4747" w:rsidRDefault="00BD5945" w:rsidP="00DB5F21">
      <w:pPr>
        <w:spacing w:line="360" w:lineRule="auto"/>
        <w:ind w:firstLine="709"/>
        <w:jc w:val="both"/>
        <w:rPr>
          <w:rFonts w:ascii="Times New Roman" w:hAnsi="Times New Roman"/>
          <w:sz w:val="28"/>
          <w:szCs w:val="28"/>
        </w:rPr>
      </w:pPr>
      <w:r w:rsidRPr="009C4747">
        <w:rPr>
          <w:rFonts w:ascii="Times New Roman" w:hAnsi="Times New Roman"/>
          <w:sz w:val="28"/>
          <w:szCs w:val="28"/>
        </w:rPr>
        <w:t>В системе нормативных правовых актов, помимо законов, выделяют множество других видов нормативных актов, условно объединяемых понятием "подзаконные нормативные правовые акт</w:t>
      </w:r>
      <w:r w:rsidR="00DB5F21">
        <w:rPr>
          <w:rFonts w:ascii="Times New Roman" w:hAnsi="Times New Roman"/>
          <w:sz w:val="28"/>
          <w:szCs w:val="28"/>
        </w:rPr>
        <w:t>ы". Та</w:t>
      </w:r>
      <w:r w:rsidRPr="009C4747">
        <w:rPr>
          <w:rFonts w:ascii="Times New Roman" w:hAnsi="Times New Roman"/>
          <w:sz w:val="28"/>
          <w:szCs w:val="28"/>
        </w:rPr>
        <w:t xml:space="preserve">кое разделение нормативных актов показывает, что правовое регулирование общественных отношений в современных государствах осуществляется не только одними лишь </w:t>
      </w:r>
      <w:r w:rsidR="00DB5F21">
        <w:rPr>
          <w:rFonts w:ascii="Times New Roman" w:hAnsi="Times New Roman"/>
          <w:sz w:val="28"/>
          <w:szCs w:val="28"/>
        </w:rPr>
        <w:t>законами, как могло бы предпола</w:t>
      </w:r>
      <w:r w:rsidRPr="009C4747">
        <w:rPr>
          <w:rFonts w:ascii="Times New Roman" w:hAnsi="Times New Roman"/>
          <w:sz w:val="28"/>
          <w:szCs w:val="28"/>
        </w:rPr>
        <w:t xml:space="preserve">гаться в идеале, но и другими видами нормативных правовых актов, </w:t>
      </w:r>
      <w:r w:rsidR="00DB5F21">
        <w:rPr>
          <w:rFonts w:ascii="Times New Roman" w:hAnsi="Times New Roman"/>
          <w:sz w:val="28"/>
          <w:szCs w:val="28"/>
        </w:rPr>
        <w:t>в виду высокой сложности и дина</w:t>
      </w:r>
      <w:r w:rsidRPr="009C4747">
        <w:rPr>
          <w:rFonts w:ascii="Times New Roman" w:hAnsi="Times New Roman"/>
          <w:sz w:val="28"/>
          <w:szCs w:val="28"/>
        </w:rPr>
        <w:t xml:space="preserve">мичности регулируемых общественных отношений. Подзаконные нормативные правовые акты </w:t>
      </w:r>
      <w:r w:rsidR="00DB5F21" w:rsidRPr="009C4747">
        <w:rPr>
          <w:rFonts w:ascii="Times New Roman" w:hAnsi="Times New Roman"/>
          <w:sz w:val="28"/>
          <w:szCs w:val="28"/>
        </w:rPr>
        <w:t>призваны</w:t>
      </w:r>
      <w:r w:rsidRPr="009C4747">
        <w:rPr>
          <w:rFonts w:ascii="Times New Roman" w:hAnsi="Times New Roman"/>
          <w:sz w:val="28"/>
          <w:szCs w:val="28"/>
        </w:rPr>
        <w:t xml:space="preserve"> развивать и конкретизировать положения законов, а также соотве</w:t>
      </w:r>
      <w:r w:rsidR="00DB5F21">
        <w:rPr>
          <w:rFonts w:ascii="Times New Roman" w:hAnsi="Times New Roman"/>
          <w:sz w:val="28"/>
          <w:szCs w:val="28"/>
        </w:rPr>
        <w:t>тствовать им. В подзаконных нор</w:t>
      </w:r>
      <w:r w:rsidRPr="009C4747">
        <w:rPr>
          <w:rFonts w:ascii="Times New Roman" w:hAnsi="Times New Roman"/>
          <w:sz w:val="28"/>
          <w:szCs w:val="28"/>
        </w:rPr>
        <w:t xml:space="preserve">мативных правовых актах содержится значительная часть всех правовых предписаний. </w:t>
      </w:r>
    </w:p>
    <w:p w:rsidR="00BD5945" w:rsidRPr="009C4747" w:rsidRDefault="00BD5945" w:rsidP="00DB5F21">
      <w:pPr>
        <w:spacing w:line="360" w:lineRule="auto"/>
        <w:ind w:firstLine="709"/>
        <w:jc w:val="both"/>
        <w:rPr>
          <w:rFonts w:ascii="Times New Roman" w:hAnsi="Times New Roman"/>
          <w:sz w:val="28"/>
          <w:szCs w:val="28"/>
        </w:rPr>
      </w:pPr>
      <w:r w:rsidRPr="009C4747">
        <w:rPr>
          <w:rFonts w:ascii="Times New Roman" w:hAnsi="Times New Roman"/>
          <w:sz w:val="28"/>
          <w:szCs w:val="28"/>
        </w:rPr>
        <w:t xml:space="preserve">Существование этой группы нормативных актов связано с реализацией принципа разделения властей. Помимо законодательной власти, формирующейся на основе прямого избрания народом своих представителей и наделенной правом принимать законы, в государстве должна функционировать </w:t>
      </w:r>
      <w:r w:rsidR="00DB5F21" w:rsidRPr="009C4747">
        <w:rPr>
          <w:rFonts w:ascii="Times New Roman" w:hAnsi="Times New Roman"/>
          <w:sz w:val="28"/>
          <w:szCs w:val="28"/>
        </w:rPr>
        <w:t>исполнительная</w:t>
      </w:r>
      <w:r w:rsidRPr="009C4747">
        <w:rPr>
          <w:rFonts w:ascii="Times New Roman" w:hAnsi="Times New Roman"/>
          <w:sz w:val="28"/>
          <w:szCs w:val="28"/>
        </w:rPr>
        <w:t xml:space="preserve"> власть, которая исполняет эти законы, а также судебная</w:t>
      </w:r>
      <w:r w:rsidR="00DB5F21">
        <w:rPr>
          <w:rFonts w:ascii="Times New Roman" w:hAnsi="Times New Roman"/>
          <w:sz w:val="28"/>
          <w:szCs w:val="28"/>
        </w:rPr>
        <w:t xml:space="preserve"> власть, которая вершит правосу</w:t>
      </w:r>
      <w:r w:rsidRPr="009C4747">
        <w:rPr>
          <w:rFonts w:ascii="Times New Roman" w:hAnsi="Times New Roman"/>
          <w:sz w:val="28"/>
          <w:szCs w:val="28"/>
        </w:rPr>
        <w:t xml:space="preserve">дие, основываясь на законах. Независимость и самостоятельность каждой ветви власти обусловлены правом принимать "свои" правовые акты. В доктрине континентальной правовой системы сложилась традиция наделять правом издания нормативных правовых актов только законодательные и </w:t>
      </w:r>
      <w:r w:rsidR="00DB5F21" w:rsidRPr="009C4747">
        <w:rPr>
          <w:rFonts w:ascii="Times New Roman" w:hAnsi="Times New Roman"/>
          <w:sz w:val="28"/>
          <w:szCs w:val="28"/>
        </w:rPr>
        <w:t>исполнительные</w:t>
      </w:r>
      <w:r w:rsidRPr="009C4747">
        <w:rPr>
          <w:rFonts w:ascii="Times New Roman" w:hAnsi="Times New Roman"/>
          <w:sz w:val="28"/>
          <w:szCs w:val="28"/>
        </w:rPr>
        <w:t xml:space="preserve"> органы государственной власти, а судебные органы при решении конкретных дел должны </w:t>
      </w:r>
      <w:r w:rsidR="00DB5F21" w:rsidRPr="009C4747">
        <w:rPr>
          <w:rFonts w:ascii="Times New Roman" w:hAnsi="Times New Roman"/>
          <w:sz w:val="28"/>
          <w:szCs w:val="28"/>
        </w:rPr>
        <w:t>издавать</w:t>
      </w:r>
      <w:r w:rsidRPr="009C4747">
        <w:rPr>
          <w:rFonts w:ascii="Times New Roman" w:hAnsi="Times New Roman"/>
          <w:sz w:val="28"/>
          <w:szCs w:val="28"/>
        </w:rPr>
        <w:t xml:space="preserve"> только правоприменительные акты (акты однократного действия, адресованные персонально </w:t>
      </w:r>
      <w:r w:rsidR="00DB5F21" w:rsidRPr="009C4747">
        <w:rPr>
          <w:rFonts w:ascii="Times New Roman" w:hAnsi="Times New Roman"/>
          <w:sz w:val="28"/>
          <w:szCs w:val="28"/>
        </w:rPr>
        <w:t>определенным</w:t>
      </w:r>
      <w:r w:rsidRPr="009C4747">
        <w:rPr>
          <w:rFonts w:ascii="Times New Roman" w:hAnsi="Times New Roman"/>
          <w:sz w:val="28"/>
          <w:szCs w:val="28"/>
        </w:rPr>
        <w:t xml:space="preserve"> лицам), такие как приговоры, решения суда и т.п. </w:t>
      </w:r>
    </w:p>
    <w:p w:rsidR="00BD5945" w:rsidRPr="009C4747" w:rsidRDefault="00BD5945" w:rsidP="00DB5F21">
      <w:pPr>
        <w:spacing w:line="360" w:lineRule="auto"/>
        <w:ind w:firstLine="709"/>
        <w:jc w:val="both"/>
        <w:rPr>
          <w:rFonts w:ascii="Times New Roman" w:hAnsi="Times New Roman"/>
          <w:sz w:val="28"/>
          <w:szCs w:val="28"/>
        </w:rPr>
      </w:pPr>
      <w:r w:rsidRPr="009C4747">
        <w:rPr>
          <w:rFonts w:ascii="Times New Roman" w:hAnsi="Times New Roman"/>
          <w:sz w:val="28"/>
          <w:szCs w:val="28"/>
        </w:rPr>
        <w:t xml:space="preserve">Российская правовая система историческими корнями тесно связана с континентальной правовой системой. Традиция издания нормативных актов, по юридической силе стоящих ниже закона, имеет давнюю историю. В дореволюционной России это - обязательные постановления, инструкции и </w:t>
      </w:r>
      <w:r w:rsidR="00DB5F21" w:rsidRPr="009C4747">
        <w:rPr>
          <w:rFonts w:ascii="Times New Roman" w:hAnsi="Times New Roman"/>
          <w:sz w:val="28"/>
          <w:szCs w:val="28"/>
        </w:rPr>
        <w:t>распоряжения</w:t>
      </w:r>
      <w:r w:rsidRPr="009C4747">
        <w:rPr>
          <w:rFonts w:ascii="Times New Roman" w:hAnsi="Times New Roman"/>
          <w:sz w:val="28"/>
          <w:szCs w:val="28"/>
        </w:rPr>
        <w:t>, исходившие от Совета Министров, отдельных министров, других должностных лиц, которые согласно ст.80 Основных государственных за</w:t>
      </w:r>
      <w:r w:rsidR="008270D9">
        <w:rPr>
          <w:rFonts w:ascii="Times New Roman" w:hAnsi="Times New Roman"/>
          <w:sz w:val="28"/>
          <w:szCs w:val="28"/>
        </w:rPr>
        <w:t>конов (1906 г.)</w:t>
      </w:r>
      <w:r w:rsidRPr="009C4747">
        <w:rPr>
          <w:rFonts w:ascii="Times New Roman" w:hAnsi="Times New Roman"/>
          <w:sz w:val="28"/>
          <w:szCs w:val="28"/>
        </w:rPr>
        <w:t xml:space="preserve"> не должны были противоречить </w:t>
      </w:r>
      <w:r w:rsidR="00DB5F21" w:rsidRPr="009C4747">
        <w:rPr>
          <w:rFonts w:ascii="Times New Roman" w:hAnsi="Times New Roman"/>
          <w:sz w:val="28"/>
          <w:szCs w:val="28"/>
        </w:rPr>
        <w:t>закону</w:t>
      </w:r>
      <w:r w:rsidRPr="009C4747">
        <w:rPr>
          <w:rFonts w:ascii="Times New Roman" w:hAnsi="Times New Roman"/>
          <w:sz w:val="28"/>
          <w:szCs w:val="28"/>
        </w:rPr>
        <w:t>. В советское время подзаконными нормативными правовыми актами были постановления Советов Министров, министерские (ведомственные) инст</w:t>
      </w:r>
      <w:r w:rsidR="008270D9">
        <w:rPr>
          <w:rFonts w:ascii="Times New Roman" w:hAnsi="Times New Roman"/>
          <w:sz w:val="28"/>
          <w:szCs w:val="28"/>
        </w:rPr>
        <w:t>рукции, приказы, указания и тому подобное.</w:t>
      </w:r>
      <w:r w:rsidRPr="009C4747">
        <w:rPr>
          <w:rFonts w:ascii="Times New Roman" w:hAnsi="Times New Roman"/>
          <w:sz w:val="28"/>
          <w:szCs w:val="28"/>
        </w:rPr>
        <w:t xml:space="preserve"> </w:t>
      </w:r>
    </w:p>
    <w:p w:rsidR="00BD5945" w:rsidRPr="009C4747" w:rsidRDefault="00BD5945" w:rsidP="008270D9">
      <w:pPr>
        <w:spacing w:line="360" w:lineRule="auto"/>
        <w:ind w:firstLine="709"/>
        <w:jc w:val="both"/>
        <w:rPr>
          <w:rFonts w:ascii="Times New Roman" w:hAnsi="Times New Roman"/>
          <w:sz w:val="28"/>
          <w:szCs w:val="28"/>
        </w:rPr>
      </w:pPr>
      <w:r w:rsidRPr="009C4747">
        <w:rPr>
          <w:rFonts w:ascii="Times New Roman" w:hAnsi="Times New Roman"/>
          <w:sz w:val="28"/>
          <w:szCs w:val="28"/>
        </w:rPr>
        <w:t xml:space="preserve">В современной России к подзаконным нормативным правовым актам федерального уровня </w:t>
      </w:r>
      <w:r w:rsidR="00DB5F21" w:rsidRPr="009C4747">
        <w:rPr>
          <w:rFonts w:ascii="Times New Roman" w:hAnsi="Times New Roman"/>
          <w:sz w:val="28"/>
          <w:szCs w:val="28"/>
        </w:rPr>
        <w:t>относятся</w:t>
      </w:r>
      <w:r w:rsidRPr="009C4747">
        <w:rPr>
          <w:rFonts w:ascii="Times New Roman" w:hAnsi="Times New Roman"/>
          <w:sz w:val="28"/>
          <w:szCs w:val="28"/>
        </w:rPr>
        <w:t xml:space="preserve">: 1) нормативные постановления палат Федерального Собрания Российской Федерации; 2) </w:t>
      </w:r>
      <w:r w:rsidR="00DB5F21" w:rsidRPr="009C4747">
        <w:rPr>
          <w:rFonts w:ascii="Times New Roman" w:hAnsi="Times New Roman"/>
          <w:sz w:val="28"/>
          <w:szCs w:val="28"/>
        </w:rPr>
        <w:t>нормативные</w:t>
      </w:r>
      <w:r w:rsidRPr="009C4747">
        <w:rPr>
          <w:rFonts w:ascii="Times New Roman" w:hAnsi="Times New Roman"/>
          <w:sz w:val="28"/>
          <w:szCs w:val="28"/>
        </w:rPr>
        <w:t xml:space="preserve"> указы главы государства - Президента Российской Федерации; 3) нормативные постановления Правительства Российской Федерации; 4) нормативные правовые акты федеральных органов </w:t>
      </w:r>
      <w:r w:rsidR="00DB5F21" w:rsidRPr="009C4747">
        <w:rPr>
          <w:rFonts w:ascii="Times New Roman" w:hAnsi="Times New Roman"/>
          <w:sz w:val="28"/>
          <w:szCs w:val="28"/>
        </w:rPr>
        <w:t>исполнительной</w:t>
      </w:r>
      <w:r w:rsidRPr="009C4747">
        <w:rPr>
          <w:rFonts w:ascii="Times New Roman" w:hAnsi="Times New Roman"/>
          <w:sz w:val="28"/>
          <w:szCs w:val="28"/>
        </w:rPr>
        <w:t xml:space="preserve"> власти; 5) нормативные правовые акты иных ведомств Российской Федерации. </w:t>
      </w:r>
    </w:p>
    <w:p w:rsidR="00BD5945" w:rsidRPr="009C4747" w:rsidRDefault="00BD5945" w:rsidP="00DB5F21">
      <w:pPr>
        <w:spacing w:line="360" w:lineRule="auto"/>
        <w:ind w:firstLine="709"/>
        <w:jc w:val="both"/>
        <w:rPr>
          <w:rFonts w:ascii="Times New Roman" w:hAnsi="Times New Roman"/>
          <w:sz w:val="28"/>
          <w:szCs w:val="28"/>
        </w:rPr>
      </w:pPr>
      <w:r w:rsidRPr="009C4747">
        <w:rPr>
          <w:rFonts w:ascii="Times New Roman" w:hAnsi="Times New Roman"/>
          <w:sz w:val="28"/>
          <w:szCs w:val="28"/>
        </w:rPr>
        <w:t xml:space="preserve">Ни в Конституции Российской Федерации, ни в действующих федеральных законах не </w:t>
      </w:r>
      <w:r w:rsidR="00DB5F21" w:rsidRPr="009C4747">
        <w:rPr>
          <w:rFonts w:ascii="Times New Roman" w:hAnsi="Times New Roman"/>
          <w:sz w:val="28"/>
          <w:szCs w:val="28"/>
        </w:rPr>
        <w:t>закреплено</w:t>
      </w:r>
      <w:r w:rsidRPr="009C4747">
        <w:rPr>
          <w:rFonts w:ascii="Times New Roman" w:hAnsi="Times New Roman"/>
          <w:sz w:val="28"/>
          <w:szCs w:val="28"/>
        </w:rPr>
        <w:t xml:space="preserve"> понятия подзаконного нормативного правового акта. Хотя оно активно используется и в решениях Конституционного Суда Рос</w:t>
      </w:r>
      <w:r w:rsidR="008270D9">
        <w:rPr>
          <w:rFonts w:ascii="Times New Roman" w:hAnsi="Times New Roman"/>
          <w:sz w:val="28"/>
          <w:szCs w:val="28"/>
        </w:rPr>
        <w:t>сийской Федерации</w:t>
      </w:r>
      <w:r w:rsidRPr="009C4747">
        <w:rPr>
          <w:rFonts w:ascii="Times New Roman" w:hAnsi="Times New Roman"/>
          <w:sz w:val="28"/>
          <w:szCs w:val="28"/>
        </w:rPr>
        <w:t>, и в указах Президента, и в научной литературе. Суммируя выработанные юридической пр</w:t>
      </w:r>
      <w:r w:rsidR="008270D9">
        <w:rPr>
          <w:rFonts w:ascii="Times New Roman" w:hAnsi="Times New Roman"/>
          <w:sz w:val="28"/>
          <w:szCs w:val="28"/>
        </w:rPr>
        <w:t>актикой и наукой положения</w:t>
      </w:r>
      <w:r w:rsidRPr="009C4747">
        <w:rPr>
          <w:rFonts w:ascii="Times New Roman" w:hAnsi="Times New Roman"/>
          <w:sz w:val="28"/>
          <w:szCs w:val="28"/>
        </w:rPr>
        <w:t xml:space="preserve">, можно придти к выводу, что подзаконный нормативный правовой акт - это разновидность нормативного правового акта, </w:t>
      </w:r>
      <w:r w:rsidR="00DB5F21" w:rsidRPr="009C4747">
        <w:rPr>
          <w:rFonts w:ascii="Times New Roman" w:hAnsi="Times New Roman"/>
          <w:sz w:val="28"/>
          <w:szCs w:val="28"/>
        </w:rPr>
        <w:t>издаваемого</w:t>
      </w:r>
      <w:r w:rsidRPr="009C4747">
        <w:rPr>
          <w:rFonts w:ascii="Times New Roman" w:hAnsi="Times New Roman"/>
          <w:sz w:val="28"/>
          <w:szCs w:val="28"/>
        </w:rPr>
        <w:t xml:space="preserve"> полномочным органом на основе и во исполнение закона, в соответствии с законом для его дальнейшей конкретизации и развития. </w:t>
      </w:r>
    </w:p>
    <w:p w:rsidR="00BD5945" w:rsidRDefault="00BD5945" w:rsidP="00DB5F21">
      <w:pPr>
        <w:spacing w:line="360" w:lineRule="auto"/>
        <w:ind w:firstLine="709"/>
        <w:jc w:val="both"/>
        <w:rPr>
          <w:rFonts w:ascii="Times New Roman" w:hAnsi="Times New Roman"/>
          <w:sz w:val="28"/>
          <w:szCs w:val="28"/>
        </w:rPr>
      </w:pPr>
      <w:r w:rsidRPr="009C4747">
        <w:rPr>
          <w:rFonts w:ascii="Times New Roman" w:hAnsi="Times New Roman"/>
          <w:sz w:val="28"/>
          <w:szCs w:val="28"/>
        </w:rPr>
        <w:t>Основными признаками этого понятия являются: во-первых, закрепление в конституции, законе или ином нормативном правовом акте полномочия за определенным органом издавать нормативные правовые акты, основанные на законе, а также рамки правотворчес</w:t>
      </w:r>
      <w:r>
        <w:rPr>
          <w:rFonts w:ascii="Times New Roman" w:hAnsi="Times New Roman"/>
          <w:sz w:val="28"/>
          <w:szCs w:val="28"/>
        </w:rPr>
        <w:t>кой компетенции и виды норматив</w:t>
      </w:r>
      <w:r w:rsidRPr="009C4747">
        <w:rPr>
          <w:rFonts w:ascii="Times New Roman" w:hAnsi="Times New Roman"/>
          <w:sz w:val="28"/>
          <w:szCs w:val="28"/>
        </w:rPr>
        <w:t>ных правовых актов, соответствующие этой компетенции. В Российской Федерации этот вопрос четко и исчерпывающим образом не решен ни в Конституции, ни в законах, ни в иных нормативных правовых актах. Это служит причиной частых нарушений законности в право</w:t>
      </w:r>
      <w:r>
        <w:rPr>
          <w:rFonts w:ascii="Times New Roman" w:hAnsi="Times New Roman"/>
          <w:sz w:val="28"/>
          <w:szCs w:val="28"/>
        </w:rPr>
        <w:t>творческой сфере различными пра</w:t>
      </w:r>
      <w:r w:rsidRPr="009C4747">
        <w:rPr>
          <w:rFonts w:ascii="Times New Roman" w:hAnsi="Times New Roman"/>
          <w:sz w:val="28"/>
          <w:szCs w:val="28"/>
        </w:rPr>
        <w:t xml:space="preserve">вотворческими органами при издании подзаконных нормативных актов. </w:t>
      </w:r>
    </w:p>
    <w:p w:rsidR="00D06D14" w:rsidRDefault="00D06D14" w:rsidP="00DB5F21">
      <w:pPr>
        <w:spacing w:line="360" w:lineRule="auto"/>
        <w:ind w:firstLine="709"/>
        <w:jc w:val="both"/>
        <w:rPr>
          <w:rFonts w:ascii="Times New Roman" w:hAnsi="Times New Roman"/>
          <w:sz w:val="28"/>
          <w:szCs w:val="28"/>
        </w:rPr>
      </w:pPr>
    </w:p>
    <w:p w:rsidR="00D06D14" w:rsidRDefault="00D06D14" w:rsidP="00DB5F21">
      <w:pPr>
        <w:spacing w:line="360" w:lineRule="auto"/>
        <w:ind w:firstLine="709"/>
        <w:jc w:val="both"/>
        <w:rPr>
          <w:rFonts w:ascii="Times New Roman" w:hAnsi="Times New Roman"/>
          <w:sz w:val="28"/>
          <w:szCs w:val="28"/>
        </w:rPr>
      </w:pPr>
    </w:p>
    <w:p w:rsidR="00D06D14" w:rsidRDefault="00D06D14" w:rsidP="00DB5F21">
      <w:pPr>
        <w:spacing w:line="360" w:lineRule="auto"/>
        <w:ind w:firstLine="709"/>
        <w:jc w:val="both"/>
        <w:rPr>
          <w:rFonts w:ascii="Times New Roman" w:hAnsi="Times New Roman"/>
          <w:sz w:val="28"/>
          <w:szCs w:val="28"/>
        </w:rPr>
      </w:pPr>
      <w:r>
        <w:rPr>
          <w:rFonts w:ascii="Times New Roman" w:hAnsi="Times New Roman"/>
          <w:sz w:val="28"/>
          <w:szCs w:val="28"/>
        </w:rPr>
        <w:t>Таблица 1</w:t>
      </w:r>
      <w:r w:rsidR="00E2739C">
        <w:rPr>
          <w:rStyle w:val="a7"/>
          <w:rFonts w:ascii="Times New Roman" w:hAnsi="Times New Roman"/>
          <w:sz w:val="28"/>
          <w:szCs w:val="28"/>
        </w:rPr>
        <w:footnoteReference w:id="5"/>
      </w:r>
      <w:r>
        <w:rPr>
          <w:rFonts w:ascii="Times New Roman" w:hAnsi="Times New Roman"/>
          <w:sz w:val="28"/>
          <w:szCs w:val="28"/>
        </w:rPr>
        <w:t>.</w:t>
      </w:r>
    </w:p>
    <w:p w:rsidR="00BD5945" w:rsidRPr="009C4747" w:rsidRDefault="00336FD4" w:rsidP="00DB5F21">
      <w:pPr>
        <w:spacing w:line="360" w:lineRule="auto"/>
        <w:ind w:firstLine="709"/>
        <w:jc w:val="both"/>
        <w:rPr>
          <w:rFonts w:ascii="Times New Roman" w:hAnsi="Times New Roman"/>
          <w:sz w:val="28"/>
          <w:szCs w:val="28"/>
        </w:rPr>
      </w:pPr>
      <w:r>
        <w:rPr>
          <w:rFonts w:ascii="Times New Roman" w:hAnsi="Times New Roman"/>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85.5pt">
            <v:imagedata r:id="rId7" o:title="нк" croptop="3841f"/>
          </v:shape>
        </w:pict>
      </w:r>
    </w:p>
    <w:p w:rsidR="00BD5945" w:rsidRDefault="00BD5945" w:rsidP="00BD5945">
      <w:pPr>
        <w:rPr>
          <w:rFonts w:ascii="Times New Roman" w:hAnsi="Times New Roman"/>
          <w:sz w:val="28"/>
          <w:szCs w:val="28"/>
        </w:rPr>
      </w:pPr>
    </w:p>
    <w:p w:rsidR="00A50F70"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Налоговые отношения регулируются не только законами, но и подзаконными актами. Значение этих актов было особенно велико на первом этапе становления российского налогового законодательства (1991—1998 гг.). «Из более чем тысячи правовых актов, регулирующих налоговые отношения, насчитывается всего 20 законов. Кроме них имеется 100 указов Президента Российской Федерации, 100 правительственных постановлений, а все остальные акты изданы различными ведомствами. Иными словами, в налоговом праве явно преоблада</w:t>
      </w:r>
      <w:r w:rsidR="00A50F70">
        <w:rPr>
          <w:rFonts w:ascii="Times New Roman" w:hAnsi="Times New Roman"/>
          <w:sz w:val="28"/>
          <w:szCs w:val="28"/>
        </w:rPr>
        <w:t>ют подзаконные акты»</w:t>
      </w:r>
      <w:r w:rsidRPr="00DE1790">
        <w:rPr>
          <w:rFonts w:ascii="Times New Roman" w:hAnsi="Times New Roman"/>
          <w:sz w:val="28"/>
          <w:szCs w:val="28"/>
        </w:rPr>
        <w:t xml:space="preserve">. </w:t>
      </w:r>
    </w:p>
    <w:p w:rsidR="00DE1790" w:rsidRPr="00DE1790"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Необходимость такого регулирования отчасти объяснялась низким качеством законов о налогах, их чрезмерной «лаконичностью». Например, Закон Р</w:t>
      </w:r>
      <w:r w:rsidR="00A50F70">
        <w:rPr>
          <w:rFonts w:ascii="Times New Roman" w:hAnsi="Times New Roman"/>
          <w:sz w:val="28"/>
          <w:szCs w:val="28"/>
        </w:rPr>
        <w:t xml:space="preserve">оссийской Федерации </w:t>
      </w:r>
      <w:r w:rsidRPr="00DE1790">
        <w:rPr>
          <w:rFonts w:ascii="Times New Roman" w:hAnsi="Times New Roman"/>
          <w:sz w:val="28"/>
          <w:szCs w:val="28"/>
        </w:rPr>
        <w:t xml:space="preserve"> от 6 декабря 1991 г. № 1992-1 "О налоге на добавленную стоимость» содержал всего 10 статей. А девятью статьями Закона РФ от 18 октября 1991 г. № 1759-1 «О дорожных фондах в Российской Федерации» регулировался порядок исчисления и уплаты четырех налогов: налога на пользователей автомобильных дорог, налога с владельцев транспортных средств, налога на приобретение автотранспортных средств, налога на реализацию горюче-смазочных материалов. Недостатки законодательства восполнялись инструкциями. </w:t>
      </w:r>
    </w:p>
    <w:p w:rsidR="00DE1790" w:rsidRPr="00DE1790" w:rsidRDefault="00DE1790" w:rsidP="00DB5F21">
      <w:pPr>
        <w:spacing w:line="360" w:lineRule="auto"/>
        <w:ind w:firstLine="709"/>
        <w:jc w:val="both"/>
        <w:rPr>
          <w:rFonts w:ascii="Times New Roman" w:hAnsi="Times New Roman"/>
          <w:sz w:val="28"/>
          <w:szCs w:val="28"/>
        </w:rPr>
      </w:pPr>
      <w:r w:rsidRPr="00DE1790">
        <w:rPr>
          <w:rFonts w:ascii="Times New Roman" w:hAnsi="Times New Roman"/>
          <w:sz w:val="28"/>
          <w:szCs w:val="28"/>
        </w:rPr>
        <w:t xml:space="preserve">Статья 25 Закона РФ «Об основах налоговой системы в Российской Федерации» предусматривала, что инструкции и методические указания по применению законодательства о налогах издаются Государственной налоговой службой Российской Федерации по согласованию с Министерством финансов Российской Федерации. </w:t>
      </w:r>
    </w:p>
    <w:p w:rsidR="00A50F70"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 xml:space="preserve">Однако зачастую, и в большинстве случаев обоснованно, ведомственные акты вызывают к себе негативное отношение: на практике инструкциями нередко искажается содержание законов, бюрократизируется система отношений, ущемляются права и законные интересы налогоплательщиков. Органы исполнительной власти должны быть строго ограничены в своих юридических возможностях. Иначе и не может быть, так как закон предполагает использование принуждения для того, чтобы заставить налогоплательщика выполнить свою обязанность. Поскольку налог представляет собой нарушение свободы и права собственности налогоплательщика, то осуществление власти в сфере налогов должно быть ограничено. Важно помнить, что ведомственные инструкции не могут устанавливать или изменять налоговые обязательства налогоплательщиков, их назначение — регламентировать наиболее совершенные и в меру разумной необходимости единообразные способы практической деятельности органов управления, связанной с правильным и своевременным взиманием налогов. </w:t>
      </w:r>
    </w:p>
    <w:p w:rsidR="00DE1790" w:rsidRPr="00DE1790"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 xml:space="preserve">Поэтому совершенствование налогового законодательства должно идти не по пути развития подзаконного нормотворчества, а по пути совершенствования самих законов о налогах, установления таких механизмов преодоления пробелов в законодательстве, которые позволяли бы, не прибегая к изданию инструкций, на основании самого закона определять правильный вариант поведения. </w:t>
      </w:r>
    </w:p>
    <w:p w:rsidR="00A50F70"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Конечно, совсем обойтись при налогообложении без подзаконных нормати</w:t>
      </w:r>
      <w:r w:rsidR="00BD5945">
        <w:rPr>
          <w:rFonts w:ascii="Times New Roman" w:hAnsi="Times New Roman"/>
          <w:sz w:val="28"/>
          <w:szCs w:val="28"/>
        </w:rPr>
        <w:t>в</w:t>
      </w:r>
      <w:r w:rsidRPr="00DE1790">
        <w:rPr>
          <w:rFonts w:ascii="Times New Roman" w:hAnsi="Times New Roman"/>
          <w:sz w:val="28"/>
          <w:szCs w:val="28"/>
        </w:rPr>
        <w:t xml:space="preserve">ных актов невозможно. </w:t>
      </w:r>
    </w:p>
    <w:p w:rsidR="00D61F13" w:rsidRDefault="00DE1790" w:rsidP="00A50F70">
      <w:pPr>
        <w:spacing w:line="360" w:lineRule="auto"/>
        <w:ind w:firstLine="709"/>
        <w:jc w:val="both"/>
        <w:rPr>
          <w:rFonts w:ascii="Times New Roman" w:hAnsi="Times New Roman"/>
          <w:sz w:val="28"/>
          <w:szCs w:val="28"/>
        </w:rPr>
      </w:pPr>
      <w:r w:rsidRPr="00DE1790">
        <w:rPr>
          <w:rFonts w:ascii="Times New Roman" w:hAnsi="Times New Roman"/>
          <w:sz w:val="28"/>
          <w:szCs w:val="28"/>
        </w:rPr>
        <w:t>Это объясняется рядом причин. Во-первых, некоторые вопросы налогообложения требуют достаточно оперативного решения, что не обеспечивается законодательной процедурой. Например, введение сезонных таможенных пошлин актуально в течение короткого периода. Во-вторых, решение ряда проблем, имеющих технический характер, целесообразно поручить специализированным ведомствам, а не «загромождать» ими закон. Вряд ли является правильным утверждать на законодательном уровне формы налоговых деклараций, расчетов и т.п. В-третьих, поскольку налогообложению присуща и регулирующая функция, решение некоторых вопросов может быть отнесено к компетенции органа, ответственного за проведение социальной и экономической политики в той или иной области. Например, перечень товаров первой необходимости, облагаемых НДС по льготным ставкам, определяло Правительство РФ.</w:t>
      </w:r>
    </w:p>
    <w:p w:rsidR="00D06D14" w:rsidRPr="00A50F70" w:rsidRDefault="00D06D14" w:rsidP="00D06D14">
      <w:pPr>
        <w:spacing w:line="360" w:lineRule="auto"/>
        <w:jc w:val="both"/>
        <w:rPr>
          <w:rFonts w:ascii="Times New Roman" w:hAnsi="Times New Roman"/>
          <w:sz w:val="28"/>
          <w:szCs w:val="28"/>
        </w:rPr>
      </w:pPr>
      <w:r>
        <w:rPr>
          <w:rFonts w:ascii="Times New Roman" w:hAnsi="Times New Roman"/>
          <w:sz w:val="28"/>
          <w:szCs w:val="28"/>
        </w:rPr>
        <w:t>Таблица 2</w:t>
      </w:r>
      <w:r w:rsidR="00E2739C">
        <w:rPr>
          <w:rStyle w:val="a7"/>
          <w:rFonts w:ascii="Times New Roman" w:hAnsi="Times New Roman"/>
          <w:sz w:val="28"/>
          <w:szCs w:val="28"/>
        </w:rPr>
        <w:footnoteReference w:id="6"/>
      </w:r>
      <w:r>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7"/>
      </w:tblGrid>
      <w:tr w:rsidR="00DE1790" w:rsidRPr="00013C00" w:rsidTr="00013C00">
        <w:tc>
          <w:tcPr>
            <w:tcW w:w="4927" w:type="dxa"/>
          </w:tcPr>
          <w:p w:rsidR="00DE1790" w:rsidRPr="00013C00" w:rsidRDefault="00DE1790" w:rsidP="00DE1790">
            <w:pPr>
              <w:rPr>
                <w:rFonts w:ascii="Times New Roman" w:hAnsi="Times New Roman"/>
                <w:sz w:val="28"/>
                <w:szCs w:val="28"/>
                <w:lang w:val="en-US"/>
              </w:rPr>
            </w:pPr>
            <w:r w:rsidRPr="00013C00">
              <w:rPr>
                <w:rFonts w:ascii="Times New Roman" w:hAnsi="Times New Roman"/>
                <w:sz w:val="28"/>
                <w:szCs w:val="28"/>
                <w:lang w:val="en-US"/>
              </w:rPr>
              <w:t>ПОСТАНОВЛЕНИЯ ПРАВИТЕЛЬСТВА РФ</w:t>
            </w:r>
          </w:p>
        </w:tc>
        <w:tc>
          <w:tcPr>
            <w:tcW w:w="4927" w:type="dxa"/>
          </w:tcPr>
          <w:p w:rsidR="00A50F70" w:rsidRDefault="00A50F70" w:rsidP="00A50F70">
            <w:pPr>
              <w:numPr>
                <w:ilvl w:val="0"/>
                <w:numId w:val="6"/>
              </w:numPr>
              <w:ind w:left="0"/>
              <w:rPr>
                <w:rFonts w:ascii="Times New Roman" w:hAnsi="Times New Roman"/>
                <w:sz w:val="28"/>
                <w:szCs w:val="28"/>
              </w:rPr>
            </w:pPr>
            <w:r>
              <w:rPr>
                <w:rFonts w:ascii="Times New Roman" w:hAnsi="Times New Roman"/>
                <w:sz w:val="28"/>
                <w:szCs w:val="28"/>
              </w:rPr>
              <w:t>1.</w:t>
            </w:r>
            <w:r w:rsidR="00DE1790" w:rsidRPr="00A50F70">
              <w:rPr>
                <w:rFonts w:ascii="Times New Roman" w:hAnsi="Times New Roman"/>
                <w:sz w:val="28"/>
                <w:szCs w:val="28"/>
              </w:rPr>
              <w:t xml:space="preserve">Постановление Правительства РФ № 1272 № 20 ноября 1999 года </w:t>
            </w:r>
          </w:p>
          <w:p w:rsidR="00DE1790" w:rsidRPr="00A50F70" w:rsidRDefault="00A50F70" w:rsidP="00A50F70">
            <w:pPr>
              <w:numPr>
                <w:ilvl w:val="0"/>
                <w:numId w:val="6"/>
              </w:numPr>
              <w:ind w:left="0"/>
              <w:rPr>
                <w:rFonts w:ascii="Times New Roman" w:hAnsi="Times New Roman"/>
                <w:sz w:val="28"/>
                <w:szCs w:val="28"/>
              </w:rPr>
            </w:pPr>
            <w:r>
              <w:rPr>
                <w:rFonts w:ascii="Times New Roman" w:hAnsi="Times New Roman"/>
                <w:sz w:val="28"/>
                <w:szCs w:val="28"/>
              </w:rPr>
              <w:t>2.</w:t>
            </w:r>
            <w:r w:rsidR="00DE1790" w:rsidRPr="00013C00">
              <w:rPr>
                <w:rFonts w:ascii="Times New Roman" w:hAnsi="Times New Roman"/>
                <w:sz w:val="28"/>
                <w:szCs w:val="28"/>
              </w:rPr>
              <w:t>"Об осуществлении иностранных инвестиций в экономику Российской Федерации с использованием средств, находящихся на специальных счетах нерезидентов типа "С"</w:t>
            </w:r>
          </w:p>
          <w:p w:rsidR="00DE1790" w:rsidRPr="00013C00" w:rsidRDefault="00A50F70" w:rsidP="00A50F70">
            <w:pPr>
              <w:rPr>
                <w:rFonts w:ascii="Times New Roman" w:hAnsi="Times New Roman"/>
                <w:sz w:val="28"/>
                <w:szCs w:val="28"/>
              </w:rPr>
            </w:pPr>
            <w:r>
              <w:rPr>
                <w:rFonts w:ascii="Times New Roman" w:hAnsi="Times New Roman"/>
                <w:sz w:val="28"/>
                <w:szCs w:val="28"/>
              </w:rPr>
              <w:t>3</w:t>
            </w:r>
            <w:r w:rsidR="00DE1790" w:rsidRPr="00013C00">
              <w:rPr>
                <w:rFonts w:ascii="Times New Roman" w:hAnsi="Times New Roman"/>
                <w:sz w:val="28"/>
                <w:szCs w:val="28"/>
              </w:rPr>
              <w:t xml:space="preserve">. Постановление Правительства РФ </w:t>
            </w:r>
            <w:r>
              <w:rPr>
                <w:rFonts w:ascii="Times New Roman" w:hAnsi="Times New Roman"/>
                <w:sz w:val="28"/>
                <w:szCs w:val="28"/>
              </w:rPr>
              <w:t>№ 883 от 23 июля 1996 года «</w:t>
            </w:r>
            <w:r w:rsidR="00DE1790" w:rsidRPr="00013C00">
              <w:rPr>
                <w:rFonts w:ascii="Times New Roman" w:hAnsi="Times New Roman"/>
                <w:sz w:val="28"/>
                <w:szCs w:val="28"/>
              </w:rPr>
              <w:t>О льготах по уплате ввозной таможенной пошлины и налога на добавленную стоимость в отношении товаров, ввозимых иностранными инвесторами в качестве вклада в уставный (складочный) предприя</w:t>
            </w:r>
            <w:r>
              <w:rPr>
                <w:rFonts w:ascii="Times New Roman" w:hAnsi="Times New Roman"/>
                <w:sz w:val="28"/>
                <w:szCs w:val="28"/>
              </w:rPr>
              <w:t>тий с иностранными инвестициями»</w:t>
            </w:r>
          </w:p>
        </w:tc>
      </w:tr>
      <w:tr w:rsidR="00DE1790" w:rsidRPr="00013C00" w:rsidTr="00013C00">
        <w:tc>
          <w:tcPr>
            <w:tcW w:w="4927" w:type="dxa"/>
          </w:tcPr>
          <w:p w:rsidR="00DE1790" w:rsidRPr="00013C00" w:rsidRDefault="00DE1790" w:rsidP="00DE1790">
            <w:pPr>
              <w:rPr>
                <w:rFonts w:ascii="Times New Roman" w:hAnsi="Times New Roman"/>
                <w:sz w:val="28"/>
                <w:szCs w:val="28"/>
              </w:rPr>
            </w:pPr>
            <w:r w:rsidRPr="00013C00">
              <w:rPr>
                <w:rFonts w:ascii="Times New Roman" w:hAnsi="Times New Roman"/>
                <w:sz w:val="28"/>
                <w:szCs w:val="28"/>
              </w:rPr>
              <w:t>ПРИКАЗЫ МИНИСТЕРСТВА ПО НАЛОГАМ И СБОРАМ РФ</w:t>
            </w:r>
          </w:p>
        </w:tc>
        <w:tc>
          <w:tcPr>
            <w:tcW w:w="4927" w:type="dxa"/>
          </w:tcPr>
          <w:p w:rsidR="00DE1790" w:rsidRPr="00A50F70" w:rsidRDefault="00DE1790" w:rsidP="00DE1790">
            <w:pPr>
              <w:rPr>
                <w:rFonts w:ascii="Times New Roman" w:hAnsi="Times New Roman"/>
                <w:sz w:val="28"/>
                <w:szCs w:val="28"/>
              </w:rPr>
            </w:pPr>
            <w:r w:rsidRPr="00013C00">
              <w:rPr>
                <w:rFonts w:ascii="Times New Roman" w:hAnsi="Times New Roman"/>
                <w:sz w:val="28"/>
                <w:szCs w:val="28"/>
              </w:rPr>
              <w:t xml:space="preserve">1. Приказ МНС РФ от 5 января 2004 года № БГ-3-23/1 </w:t>
            </w:r>
            <w:r w:rsidR="00A50F70">
              <w:rPr>
                <w:rFonts w:ascii="Times New Roman" w:hAnsi="Times New Roman"/>
                <w:sz w:val="28"/>
                <w:szCs w:val="28"/>
              </w:rPr>
              <w:t>«</w:t>
            </w:r>
            <w:r w:rsidRPr="00013C00">
              <w:rPr>
                <w:rFonts w:ascii="Times New Roman" w:hAnsi="Times New Roman"/>
                <w:sz w:val="28"/>
                <w:szCs w:val="28"/>
              </w:rPr>
              <w:t>Об утверждении формы налоговой декларации по налогу на прибыль иностранной организации и внесении изменений и дополнений в инструкцию по ее заполнению</w:t>
            </w:r>
            <w:r w:rsidR="00A50F70">
              <w:rPr>
                <w:rFonts w:ascii="Times New Roman" w:hAnsi="Times New Roman"/>
                <w:sz w:val="28"/>
                <w:szCs w:val="28"/>
              </w:rPr>
              <w:t>»</w:t>
            </w:r>
          </w:p>
          <w:p w:rsidR="00DE1790" w:rsidRPr="00013C00" w:rsidRDefault="00DE1790" w:rsidP="00DE1790">
            <w:pPr>
              <w:rPr>
                <w:rFonts w:ascii="Times New Roman" w:hAnsi="Times New Roman"/>
                <w:sz w:val="28"/>
                <w:szCs w:val="28"/>
              </w:rPr>
            </w:pPr>
            <w:r w:rsidRPr="00013C00">
              <w:rPr>
                <w:rFonts w:ascii="Times New Roman" w:hAnsi="Times New Roman"/>
                <w:sz w:val="28"/>
                <w:szCs w:val="28"/>
              </w:rPr>
              <w:t xml:space="preserve">2. Приказ МНС РФ от 23 декабря 2003 года № БГ-3-23/709 </w:t>
            </w:r>
            <w:r w:rsidR="00A50F70">
              <w:rPr>
                <w:rFonts w:ascii="Times New Roman" w:hAnsi="Times New Roman"/>
                <w:sz w:val="28"/>
                <w:szCs w:val="28"/>
              </w:rPr>
              <w:t>«</w:t>
            </w:r>
            <w:r w:rsidRPr="00013C00">
              <w:rPr>
                <w:rFonts w:ascii="Times New Roman" w:hAnsi="Times New Roman"/>
                <w:sz w:val="28"/>
                <w:szCs w:val="28"/>
              </w:rPr>
              <w:t>Об утверждении формы налоговой декларации о доходах, полученных российской организацией от источников за пределами Российской Федерации,</w:t>
            </w:r>
            <w:r w:rsidR="00A50F70">
              <w:rPr>
                <w:rFonts w:ascii="Times New Roman" w:hAnsi="Times New Roman"/>
                <w:sz w:val="28"/>
                <w:szCs w:val="28"/>
              </w:rPr>
              <w:t xml:space="preserve"> и инструкции по ее заполнению»</w:t>
            </w:r>
          </w:p>
          <w:p w:rsidR="00A50F70" w:rsidRDefault="00DE1790" w:rsidP="00DE1790">
            <w:pPr>
              <w:rPr>
                <w:rFonts w:ascii="Times New Roman" w:hAnsi="Times New Roman"/>
                <w:sz w:val="28"/>
                <w:szCs w:val="28"/>
              </w:rPr>
            </w:pPr>
            <w:r w:rsidRPr="00013C00">
              <w:rPr>
                <w:rFonts w:ascii="Times New Roman" w:hAnsi="Times New Roman"/>
                <w:sz w:val="28"/>
                <w:szCs w:val="28"/>
              </w:rPr>
              <w:t xml:space="preserve">3. Приказ МНС РФ от 11 ноября 2003 года № БГ-3-02/614 </w:t>
            </w:r>
            <w:r w:rsidR="00A50F70">
              <w:rPr>
                <w:rFonts w:ascii="Times New Roman" w:hAnsi="Times New Roman"/>
                <w:sz w:val="28"/>
                <w:szCs w:val="28"/>
              </w:rPr>
              <w:t>«</w:t>
            </w:r>
            <w:r w:rsidRPr="00013C00">
              <w:rPr>
                <w:rFonts w:ascii="Times New Roman" w:hAnsi="Times New Roman"/>
                <w:sz w:val="28"/>
                <w:szCs w:val="28"/>
              </w:rPr>
              <w:t>Об утверждении формы декларации по налогу на при</w:t>
            </w:r>
            <w:r w:rsidR="00A50F70">
              <w:rPr>
                <w:rFonts w:ascii="Times New Roman" w:hAnsi="Times New Roman"/>
                <w:sz w:val="28"/>
                <w:szCs w:val="28"/>
              </w:rPr>
              <w:t>быль организаций»</w:t>
            </w:r>
          </w:p>
          <w:p w:rsidR="00DE1790" w:rsidRPr="00013C00" w:rsidRDefault="00A50F70" w:rsidP="00DE1790">
            <w:pPr>
              <w:rPr>
                <w:rFonts w:ascii="Times New Roman" w:hAnsi="Times New Roman"/>
                <w:sz w:val="28"/>
                <w:szCs w:val="28"/>
              </w:rPr>
            </w:pPr>
            <w:r>
              <w:rPr>
                <w:rFonts w:ascii="Times New Roman" w:hAnsi="Times New Roman"/>
                <w:sz w:val="28"/>
                <w:szCs w:val="28"/>
              </w:rPr>
              <w:t>4</w:t>
            </w:r>
            <w:r w:rsidR="00DE1790" w:rsidRPr="00013C00">
              <w:rPr>
                <w:rFonts w:ascii="Times New Roman" w:hAnsi="Times New Roman"/>
                <w:sz w:val="28"/>
                <w:szCs w:val="28"/>
              </w:rPr>
              <w:t xml:space="preserve">. Приказ МНС РФ от 28 июля 2003 года № БГ-3-09/426 </w:t>
            </w:r>
            <w:r>
              <w:rPr>
                <w:rFonts w:ascii="Times New Roman" w:hAnsi="Times New Roman"/>
                <w:sz w:val="28"/>
                <w:szCs w:val="28"/>
              </w:rPr>
              <w:t>«</w:t>
            </w:r>
            <w:r w:rsidR="00DE1790" w:rsidRPr="00013C00">
              <w:rPr>
                <w:rFonts w:ascii="Times New Roman" w:hAnsi="Times New Roman"/>
                <w:sz w:val="28"/>
                <w:szCs w:val="28"/>
              </w:rPr>
              <w:t xml:space="preserve">Об учете иностранных </w:t>
            </w:r>
            <w:r>
              <w:rPr>
                <w:rFonts w:ascii="Times New Roman" w:hAnsi="Times New Roman"/>
                <w:sz w:val="28"/>
                <w:szCs w:val="28"/>
              </w:rPr>
              <w:t>организаций в налоговых органах»</w:t>
            </w:r>
          </w:p>
        </w:tc>
      </w:tr>
      <w:tr w:rsidR="00DE1790" w:rsidRPr="00013C00" w:rsidTr="00013C00">
        <w:tc>
          <w:tcPr>
            <w:tcW w:w="4927" w:type="dxa"/>
          </w:tcPr>
          <w:p w:rsidR="00DE1790" w:rsidRPr="00013C00" w:rsidRDefault="00DE1790" w:rsidP="00DE1790">
            <w:pPr>
              <w:rPr>
                <w:rFonts w:ascii="Times New Roman" w:hAnsi="Times New Roman"/>
                <w:sz w:val="28"/>
                <w:szCs w:val="28"/>
              </w:rPr>
            </w:pPr>
            <w:r w:rsidRPr="00013C00">
              <w:rPr>
                <w:rFonts w:ascii="Times New Roman" w:hAnsi="Times New Roman"/>
                <w:sz w:val="28"/>
                <w:szCs w:val="28"/>
              </w:rPr>
              <w:t>АКТЫ ЦЕНТРАЛЬНОГО БАНКА РФ:</w:t>
            </w:r>
          </w:p>
        </w:tc>
        <w:tc>
          <w:tcPr>
            <w:tcW w:w="4927" w:type="dxa"/>
          </w:tcPr>
          <w:p w:rsidR="00A50F70" w:rsidRDefault="00DE1790" w:rsidP="00DE1790">
            <w:pPr>
              <w:rPr>
                <w:rFonts w:ascii="Times New Roman" w:hAnsi="Times New Roman"/>
                <w:sz w:val="28"/>
                <w:szCs w:val="28"/>
              </w:rPr>
            </w:pPr>
            <w:r w:rsidRPr="00013C00">
              <w:rPr>
                <w:rFonts w:ascii="Times New Roman" w:hAnsi="Times New Roman"/>
                <w:sz w:val="28"/>
                <w:szCs w:val="28"/>
              </w:rPr>
              <w:t xml:space="preserve">1.Положение ЦБ РФ № 262-П от 19 августа 2004 г. "Об идентификации кредитными организациями клиентов и выгодоприобретателей в целях противодействия легализации (отмыванию) доходов, полученных преступным путем, и финансированию терроризма" </w:t>
            </w:r>
          </w:p>
          <w:p w:rsidR="00A50F70" w:rsidRDefault="00DE1790" w:rsidP="00DE1790">
            <w:pPr>
              <w:rPr>
                <w:rFonts w:ascii="Times New Roman" w:hAnsi="Times New Roman"/>
                <w:sz w:val="28"/>
                <w:szCs w:val="28"/>
              </w:rPr>
            </w:pPr>
            <w:r w:rsidRPr="00013C00">
              <w:rPr>
                <w:rFonts w:ascii="Times New Roman" w:hAnsi="Times New Roman"/>
                <w:sz w:val="28"/>
                <w:szCs w:val="28"/>
              </w:rPr>
              <w:t>2. Указание ЦБ РФ № 1465-У от 29 июня 2004 г. "Об установлении требований о резервировании при зачислении денежных средств на специальные банковские счета и при списании денежных средств со специальных банковских счетов"</w:t>
            </w:r>
          </w:p>
          <w:p w:rsidR="00DE1790" w:rsidRPr="00013C00" w:rsidRDefault="00DE1790" w:rsidP="00DE1790">
            <w:pPr>
              <w:rPr>
                <w:rFonts w:ascii="Times New Roman" w:hAnsi="Times New Roman"/>
                <w:sz w:val="28"/>
                <w:szCs w:val="28"/>
              </w:rPr>
            </w:pPr>
            <w:r w:rsidRPr="00013C00">
              <w:rPr>
                <w:rFonts w:ascii="Times New Roman" w:hAnsi="Times New Roman"/>
                <w:sz w:val="28"/>
                <w:szCs w:val="28"/>
              </w:rPr>
              <w:t>3. Инструкция ЦБ РФ № 116-И от 7 июня 2004 г."О видах специальных счетов резидентов и нерезидентов" (в ред. Указания ЦБ РФ от 16.12.2004 N 1529-У)</w:t>
            </w:r>
          </w:p>
        </w:tc>
      </w:tr>
      <w:tr w:rsidR="00DE1790" w:rsidRPr="00013C00" w:rsidTr="00013C00">
        <w:tc>
          <w:tcPr>
            <w:tcW w:w="4927" w:type="dxa"/>
          </w:tcPr>
          <w:p w:rsidR="00DE1790" w:rsidRPr="00013C00" w:rsidRDefault="00DE1790" w:rsidP="00DE1790">
            <w:pPr>
              <w:rPr>
                <w:rFonts w:ascii="Times New Roman" w:hAnsi="Times New Roman"/>
                <w:sz w:val="28"/>
                <w:szCs w:val="28"/>
              </w:rPr>
            </w:pPr>
            <w:r w:rsidRPr="00013C00">
              <w:rPr>
                <w:rFonts w:ascii="Times New Roman" w:hAnsi="Times New Roman"/>
                <w:sz w:val="28"/>
                <w:szCs w:val="28"/>
              </w:rPr>
              <w:t>СУДЕБНАЯ ПРАКТИВА ВЫСШЕГО АРБИТРАЖНОГО СУДА РФ:</w:t>
            </w:r>
          </w:p>
        </w:tc>
        <w:tc>
          <w:tcPr>
            <w:tcW w:w="4927" w:type="dxa"/>
          </w:tcPr>
          <w:p w:rsidR="00A50F70" w:rsidRDefault="00DE1790" w:rsidP="00DE1790">
            <w:pPr>
              <w:rPr>
                <w:rFonts w:ascii="Times New Roman" w:hAnsi="Times New Roman"/>
                <w:sz w:val="28"/>
                <w:szCs w:val="28"/>
              </w:rPr>
            </w:pPr>
            <w:r w:rsidRPr="00013C00">
              <w:rPr>
                <w:rFonts w:ascii="Times New Roman" w:hAnsi="Times New Roman"/>
                <w:sz w:val="28"/>
                <w:szCs w:val="28"/>
              </w:rPr>
              <w:t>1. Информационное письмо Президиума ВАС РФ № 58 от 18 января 2001 года «Обзор практики разрешения арбитражными судами споров, связанных с защитой иностранных инвесторов»</w:t>
            </w:r>
          </w:p>
          <w:p w:rsidR="00A50F70" w:rsidRDefault="00DE1790" w:rsidP="00DE1790">
            <w:pPr>
              <w:rPr>
                <w:rFonts w:ascii="Times New Roman" w:hAnsi="Times New Roman"/>
                <w:sz w:val="28"/>
                <w:szCs w:val="28"/>
              </w:rPr>
            </w:pPr>
            <w:r w:rsidRPr="00013C00">
              <w:rPr>
                <w:rFonts w:ascii="Times New Roman" w:hAnsi="Times New Roman"/>
                <w:sz w:val="28"/>
                <w:szCs w:val="28"/>
              </w:rPr>
              <w:t>2. Информационное письмо ВАС РФ № 52 от 31 мая 2000 года «Обзор практики разрешения споров, связанных с применением законодательства о валютном регулировании и валютном контроле</w:t>
            </w:r>
          </w:p>
          <w:p w:rsidR="00A50F70" w:rsidRDefault="00DE1790" w:rsidP="00DE1790">
            <w:pPr>
              <w:rPr>
                <w:rFonts w:ascii="Times New Roman" w:hAnsi="Times New Roman"/>
                <w:sz w:val="28"/>
                <w:szCs w:val="28"/>
              </w:rPr>
            </w:pPr>
            <w:r w:rsidRPr="00013C00">
              <w:rPr>
                <w:rFonts w:ascii="Times New Roman" w:hAnsi="Times New Roman"/>
                <w:sz w:val="28"/>
                <w:szCs w:val="28"/>
              </w:rPr>
              <w:t>3. Постановление ВАС РФ № 8 от 11 июня 1999 года «О действии международных договоров Российской Федерации применительно к вопросам арбитражного процесса»</w:t>
            </w:r>
          </w:p>
          <w:p w:rsidR="00DE1790" w:rsidRPr="00013C00" w:rsidRDefault="00DE1790" w:rsidP="00DE1790">
            <w:pPr>
              <w:rPr>
                <w:rFonts w:ascii="Times New Roman" w:hAnsi="Times New Roman"/>
                <w:sz w:val="28"/>
                <w:szCs w:val="28"/>
              </w:rPr>
            </w:pPr>
            <w:r w:rsidRPr="00013C00">
              <w:rPr>
                <w:rFonts w:ascii="Times New Roman" w:hAnsi="Times New Roman"/>
                <w:sz w:val="28"/>
                <w:szCs w:val="28"/>
              </w:rPr>
              <w:t>4. Информационное письмо Президиума ВАС РФ № 29 от 16 февраля 1998 года «Обзор практики разрешения споров по делам с участием иностранных лиц»</w:t>
            </w:r>
          </w:p>
        </w:tc>
      </w:tr>
    </w:tbl>
    <w:p w:rsidR="00516B51" w:rsidRPr="00A50F70" w:rsidRDefault="00516B51" w:rsidP="009C4747">
      <w:pPr>
        <w:rPr>
          <w:rFonts w:ascii="Times New Roman" w:hAnsi="Times New Roman"/>
          <w:sz w:val="28"/>
          <w:szCs w:val="28"/>
        </w:rPr>
      </w:pPr>
    </w:p>
    <w:p w:rsidR="009C4747" w:rsidRDefault="00516B51" w:rsidP="00D06D14">
      <w:pPr>
        <w:spacing w:after="360" w:line="360" w:lineRule="auto"/>
        <w:ind w:firstLine="709"/>
        <w:jc w:val="center"/>
        <w:rPr>
          <w:rFonts w:ascii="Times New Roman" w:hAnsi="Times New Roman"/>
          <w:sz w:val="28"/>
          <w:szCs w:val="28"/>
        </w:rPr>
      </w:pPr>
      <w:r w:rsidRPr="00516B51">
        <w:rPr>
          <w:rFonts w:ascii="Times New Roman" w:hAnsi="Times New Roman"/>
          <w:sz w:val="28"/>
          <w:szCs w:val="28"/>
        </w:rPr>
        <w:br w:type="page"/>
      </w:r>
      <w:r>
        <w:rPr>
          <w:rFonts w:ascii="Times New Roman" w:hAnsi="Times New Roman"/>
          <w:sz w:val="28"/>
          <w:szCs w:val="28"/>
        </w:rPr>
        <w:t>Заключение</w:t>
      </w:r>
    </w:p>
    <w:p w:rsidR="00516B51" w:rsidRDefault="00516B51" w:rsidP="00D06D14">
      <w:pPr>
        <w:spacing w:line="360" w:lineRule="auto"/>
        <w:ind w:firstLine="709"/>
        <w:jc w:val="both"/>
        <w:rPr>
          <w:rFonts w:ascii="Times New Roman" w:hAnsi="Times New Roman"/>
          <w:sz w:val="28"/>
          <w:szCs w:val="28"/>
        </w:rPr>
      </w:pPr>
      <w:r>
        <w:rPr>
          <w:rFonts w:ascii="Times New Roman" w:hAnsi="Times New Roman"/>
          <w:sz w:val="28"/>
          <w:szCs w:val="28"/>
        </w:rPr>
        <w:t>Целью исследования анал</w:t>
      </w:r>
      <w:r w:rsidR="00D06D14">
        <w:rPr>
          <w:rFonts w:ascii="Times New Roman" w:hAnsi="Times New Roman"/>
          <w:sz w:val="28"/>
          <w:szCs w:val="28"/>
        </w:rPr>
        <w:t xml:space="preserve">иза развития подзаконных актов </w:t>
      </w:r>
      <w:r>
        <w:rPr>
          <w:rFonts w:ascii="Times New Roman" w:hAnsi="Times New Roman"/>
          <w:sz w:val="28"/>
          <w:szCs w:val="28"/>
        </w:rPr>
        <w:t>было узнать, как развивалась подзаконные акты со временем, что в них изменялось со временем.</w:t>
      </w:r>
    </w:p>
    <w:p w:rsidR="00516B51" w:rsidRDefault="00516B51" w:rsidP="00D06D14">
      <w:pPr>
        <w:spacing w:line="360" w:lineRule="auto"/>
        <w:ind w:firstLine="709"/>
        <w:jc w:val="both"/>
        <w:rPr>
          <w:rFonts w:ascii="Times New Roman" w:hAnsi="Times New Roman"/>
          <w:sz w:val="28"/>
          <w:szCs w:val="28"/>
        </w:rPr>
      </w:pPr>
      <w:r>
        <w:rPr>
          <w:rFonts w:ascii="Times New Roman" w:hAnsi="Times New Roman"/>
          <w:sz w:val="28"/>
          <w:szCs w:val="28"/>
        </w:rPr>
        <w:t xml:space="preserve">В процессе данного исследования было </w:t>
      </w:r>
      <w:r w:rsidR="000B2E4C">
        <w:rPr>
          <w:rFonts w:ascii="Times New Roman" w:hAnsi="Times New Roman"/>
          <w:sz w:val="28"/>
          <w:szCs w:val="28"/>
        </w:rPr>
        <w:t xml:space="preserve">изучены подзаконные акты и изменение их со временем, составление таблиц, изучение графиков, подбор необходимой </w:t>
      </w:r>
      <w:r w:rsidR="00DB5F21">
        <w:rPr>
          <w:rFonts w:ascii="Times New Roman" w:hAnsi="Times New Roman"/>
          <w:sz w:val="28"/>
          <w:szCs w:val="28"/>
        </w:rPr>
        <w:t>информации</w:t>
      </w:r>
      <w:r w:rsidR="000B2E4C">
        <w:rPr>
          <w:rFonts w:ascii="Times New Roman" w:hAnsi="Times New Roman"/>
          <w:sz w:val="28"/>
          <w:szCs w:val="28"/>
        </w:rPr>
        <w:t>.</w:t>
      </w:r>
    </w:p>
    <w:p w:rsidR="000B2E4C" w:rsidRDefault="000B2E4C" w:rsidP="00D06D14">
      <w:pPr>
        <w:spacing w:line="360" w:lineRule="auto"/>
        <w:ind w:firstLine="709"/>
        <w:jc w:val="both"/>
        <w:rPr>
          <w:rFonts w:ascii="Times New Roman" w:hAnsi="Times New Roman"/>
          <w:sz w:val="28"/>
          <w:szCs w:val="28"/>
        </w:rPr>
      </w:pPr>
      <w:r>
        <w:rPr>
          <w:rFonts w:ascii="Times New Roman" w:hAnsi="Times New Roman"/>
          <w:sz w:val="28"/>
          <w:szCs w:val="28"/>
        </w:rPr>
        <w:t>Вывод данному исследованию является н</w:t>
      </w:r>
      <w:r w:rsidRPr="000B2E4C">
        <w:rPr>
          <w:rFonts w:ascii="Times New Roman" w:hAnsi="Times New Roman"/>
          <w:sz w:val="28"/>
          <w:szCs w:val="28"/>
        </w:rPr>
        <w:t>еобходимость принципиальной глубокой разработки  данной юридической конструкции в определенной степени предопределяется устойчивой тенденцией увеличения именно этого вида нормативных актов.</w:t>
      </w:r>
    </w:p>
    <w:p w:rsidR="000B2E4C" w:rsidRDefault="000B2E4C" w:rsidP="00D06D14">
      <w:pPr>
        <w:spacing w:line="360" w:lineRule="auto"/>
        <w:ind w:firstLine="709"/>
        <w:jc w:val="both"/>
        <w:rPr>
          <w:rFonts w:ascii="Times New Roman" w:hAnsi="Times New Roman"/>
          <w:sz w:val="28"/>
          <w:szCs w:val="28"/>
        </w:rPr>
      </w:pPr>
      <w:r w:rsidRPr="000B2E4C">
        <w:rPr>
          <w:rFonts w:ascii="Times New Roman" w:hAnsi="Times New Roman"/>
          <w:sz w:val="28"/>
          <w:szCs w:val="28"/>
        </w:rPr>
        <w:t>В реформистской запарке начала 90-х высказывались идеи о количественном превосходстве подзаконных актов, но они оказались несостоятельными. Не смотря на гигантский всплеск активности законодательной власти, опередить подзаконное правотворчество не представляется возможным. Тем важнее глубокое изучение сущности и системы этих документов.</w:t>
      </w:r>
    </w:p>
    <w:p w:rsidR="00D06D14" w:rsidRDefault="000B2E4C" w:rsidP="00D06D14">
      <w:pPr>
        <w:spacing w:line="360" w:lineRule="auto"/>
        <w:ind w:firstLine="709"/>
        <w:jc w:val="both"/>
        <w:rPr>
          <w:rFonts w:ascii="Times New Roman" w:hAnsi="Times New Roman"/>
          <w:sz w:val="28"/>
          <w:szCs w:val="28"/>
        </w:rPr>
      </w:pPr>
      <w:r w:rsidRPr="000B2E4C">
        <w:rPr>
          <w:rFonts w:ascii="Times New Roman" w:hAnsi="Times New Roman"/>
          <w:sz w:val="28"/>
          <w:szCs w:val="28"/>
        </w:rPr>
        <w:t>В связи с непосредственным взаимодействием с субъектами права возрастает значение научной проработки признаков и системы подзаконных актов. Выработанные рекомендации будут способствовать совершенствованию  соответствующей правотворческой практики.</w:t>
      </w:r>
    </w:p>
    <w:p w:rsidR="000B2E4C" w:rsidRDefault="00D06D14" w:rsidP="00E2739C">
      <w:pPr>
        <w:spacing w:line="360" w:lineRule="auto"/>
        <w:rPr>
          <w:rFonts w:ascii="Times New Roman" w:hAnsi="Times New Roman"/>
          <w:sz w:val="28"/>
          <w:szCs w:val="28"/>
        </w:rPr>
      </w:pPr>
      <w:r>
        <w:rPr>
          <w:rFonts w:ascii="Times New Roman" w:hAnsi="Times New Roman"/>
          <w:sz w:val="28"/>
          <w:szCs w:val="28"/>
        </w:rPr>
        <w:br w:type="page"/>
      </w:r>
      <w:r w:rsidR="00E2739C">
        <w:rPr>
          <w:rFonts w:ascii="Times New Roman" w:hAnsi="Times New Roman"/>
          <w:sz w:val="28"/>
          <w:szCs w:val="28"/>
        </w:rPr>
        <w:t>Список литературы</w:t>
      </w:r>
    </w:p>
    <w:p w:rsidR="00D06D14" w:rsidRPr="00E2739C" w:rsidRDefault="00E2739C" w:rsidP="00E2739C">
      <w:pPr>
        <w:spacing w:after="0" w:line="360" w:lineRule="auto"/>
        <w:rPr>
          <w:rFonts w:ascii="Times New Roman" w:hAnsi="Times New Roman"/>
          <w:sz w:val="28"/>
          <w:szCs w:val="28"/>
        </w:rPr>
      </w:pPr>
      <w:r w:rsidRPr="00E2739C">
        <w:rPr>
          <w:rFonts w:ascii="Times New Roman" w:hAnsi="Times New Roman"/>
          <w:sz w:val="28"/>
          <w:szCs w:val="28"/>
        </w:rPr>
        <w:t>1.</w:t>
      </w:r>
      <w:r w:rsidR="00D06D14" w:rsidRPr="00E2739C">
        <w:rPr>
          <w:rFonts w:ascii="Times New Roman" w:hAnsi="Times New Roman"/>
          <w:sz w:val="28"/>
          <w:szCs w:val="28"/>
        </w:rPr>
        <w:t>В.А.Мальцев, Налоговое право: Учебник для студ. сред. проф. учеб. заведений – М.: Издательский центр «Академия», 2004. – 240с</w:t>
      </w:r>
    </w:p>
    <w:p w:rsidR="00E2739C" w:rsidRPr="00E2739C" w:rsidRDefault="00E2739C" w:rsidP="00E2739C">
      <w:pPr>
        <w:spacing w:after="0" w:line="360" w:lineRule="auto"/>
        <w:rPr>
          <w:rFonts w:ascii="Times New Roman" w:hAnsi="Times New Roman"/>
          <w:sz w:val="28"/>
          <w:szCs w:val="28"/>
        </w:rPr>
      </w:pPr>
      <w:r w:rsidRPr="00E2739C">
        <w:rPr>
          <w:rFonts w:ascii="Times New Roman" w:hAnsi="Times New Roman"/>
          <w:sz w:val="28"/>
          <w:szCs w:val="28"/>
        </w:rPr>
        <w:t xml:space="preserve">2.  </w:t>
      </w:r>
      <w:r>
        <w:rPr>
          <w:rFonts w:ascii="Times New Roman" w:hAnsi="Times New Roman"/>
          <w:sz w:val="28"/>
          <w:szCs w:val="28"/>
        </w:rPr>
        <w:t>Налоговый Кодекс Российской Феде</w:t>
      </w:r>
      <w:r w:rsidRPr="00E2739C">
        <w:rPr>
          <w:rFonts w:ascii="Times New Roman" w:hAnsi="Times New Roman"/>
          <w:sz w:val="28"/>
          <w:szCs w:val="28"/>
        </w:rPr>
        <w:t>рации</w:t>
      </w:r>
    </w:p>
    <w:p w:rsidR="00E2739C" w:rsidRPr="00E2739C" w:rsidRDefault="00D06D14" w:rsidP="00E2739C">
      <w:pPr>
        <w:spacing w:after="0" w:line="360" w:lineRule="auto"/>
        <w:rPr>
          <w:rFonts w:ascii="Times New Roman" w:hAnsi="Times New Roman"/>
          <w:color w:val="000000"/>
          <w:sz w:val="28"/>
          <w:szCs w:val="28"/>
        </w:rPr>
      </w:pPr>
      <w:r w:rsidRPr="00E2739C">
        <w:rPr>
          <w:rFonts w:ascii="Times New Roman" w:hAnsi="Times New Roman"/>
          <w:sz w:val="28"/>
          <w:szCs w:val="28"/>
        </w:rPr>
        <w:t xml:space="preserve"> </w:t>
      </w:r>
      <w:r w:rsidR="00E2739C" w:rsidRPr="00E2739C">
        <w:rPr>
          <w:rFonts w:ascii="Times New Roman" w:hAnsi="Times New Roman"/>
          <w:sz w:val="28"/>
          <w:szCs w:val="28"/>
        </w:rPr>
        <w:t>3.</w:t>
      </w:r>
      <w:r w:rsidR="00E2739C" w:rsidRPr="00E2739C">
        <w:rPr>
          <w:rFonts w:ascii="Times New Roman" w:hAnsi="Times New Roman"/>
          <w:color w:val="000000"/>
          <w:sz w:val="28"/>
          <w:szCs w:val="28"/>
        </w:rPr>
        <w:t>Федеральный Закон №2118 от 27.12.91 «Об основах налоговой системы в РФ».</w:t>
      </w:r>
    </w:p>
    <w:p w:rsidR="00E2739C" w:rsidRPr="00E2739C" w:rsidRDefault="00D06D14" w:rsidP="00E2739C">
      <w:pPr>
        <w:spacing w:after="0" w:line="360" w:lineRule="auto"/>
        <w:rPr>
          <w:rFonts w:ascii="Times New Roman" w:hAnsi="Times New Roman"/>
          <w:sz w:val="28"/>
          <w:szCs w:val="28"/>
        </w:rPr>
      </w:pPr>
      <w:r w:rsidRPr="00E2739C">
        <w:rPr>
          <w:rFonts w:ascii="Times New Roman" w:hAnsi="Times New Roman"/>
          <w:sz w:val="28"/>
          <w:szCs w:val="28"/>
        </w:rPr>
        <w:t xml:space="preserve"> </w:t>
      </w:r>
      <w:r w:rsidR="00E2739C" w:rsidRPr="00E2739C">
        <w:rPr>
          <w:rFonts w:ascii="Times New Roman" w:hAnsi="Times New Roman"/>
          <w:color w:val="000000"/>
          <w:sz w:val="28"/>
          <w:szCs w:val="28"/>
        </w:rPr>
        <w:t>4.Пансков В.Г. Налоги и налоговая система Российской Федерации. Гриф МО РФ.</w:t>
      </w:r>
      <w:r w:rsidR="00E2739C" w:rsidRPr="00E2739C">
        <w:rPr>
          <w:rStyle w:val="apple-converted-space"/>
          <w:rFonts w:ascii="Times New Roman" w:hAnsi="Times New Roman"/>
          <w:color w:val="000000"/>
          <w:sz w:val="28"/>
          <w:szCs w:val="28"/>
        </w:rPr>
        <w:t> </w:t>
      </w:r>
      <w:r w:rsidRPr="00E2739C">
        <w:rPr>
          <w:rFonts w:ascii="Times New Roman" w:hAnsi="Times New Roman"/>
          <w:sz w:val="28"/>
          <w:szCs w:val="28"/>
        </w:rPr>
        <w:t xml:space="preserve">     </w:t>
      </w:r>
    </w:p>
    <w:p w:rsidR="00E2739C" w:rsidRPr="00E2739C" w:rsidRDefault="00D06D14" w:rsidP="00E2739C">
      <w:pPr>
        <w:spacing w:after="0" w:line="360" w:lineRule="auto"/>
        <w:rPr>
          <w:rFonts w:ascii="Times New Roman" w:hAnsi="Times New Roman"/>
          <w:sz w:val="28"/>
          <w:szCs w:val="28"/>
        </w:rPr>
      </w:pPr>
      <w:r w:rsidRPr="00E2739C">
        <w:rPr>
          <w:rFonts w:ascii="Times New Roman" w:hAnsi="Times New Roman"/>
          <w:sz w:val="28"/>
          <w:szCs w:val="28"/>
        </w:rPr>
        <w:t xml:space="preserve"> </w:t>
      </w:r>
      <w:r w:rsidR="00E2739C" w:rsidRPr="00E2739C">
        <w:rPr>
          <w:rFonts w:ascii="Times New Roman" w:hAnsi="Times New Roman"/>
          <w:sz w:val="28"/>
          <w:szCs w:val="28"/>
        </w:rPr>
        <w:t>5. http://www.library.vladimir.ru/lav.htm</w:t>
      </w:r>
      <w:r w:rsidRPr="00E2739C">
        <w:rPr>
          <w:rFonts w:ascii="Times New Roman" w:hAnsi="Times New Roman"/>
          <w:sz w:val="28"/>
          <w:szCs w:val="28"/>
        </w:rPr>
        <w:t xml:space="preserve">     </w:t>
      </w:r>
    </w:p>
    <w:p w:rsidR="00E2739C" w:rsidRPr="00E2739C" w:rsidRDefault="00D06D14" w:rsidP="00E2739C">
      <w:pPr>
        <w:spacing w:after="0" w:line="360" w:lineRule="auto"/>
        <w:rPr>
          <w:rFonts w:ascii="Times New Roman" w:hAnsi="Times New Roman"/>
          <w:sz w:val="28"/>
          <w:szCs w:val="28"/>
        </w:rPr>
      </w:pPr>
      <w:r w:rsidRPr="00E2739C">
        <w:rPr>
          <w:rFonts w:ascii="Times New Roman" w:hAnsi="Times New Roman"/>
          <w:sz w:val="28"/>
          <w:szCs w:val="28"/>
        </w:rPr>
        <w:t xml:space="preserve">  </w:t>
      </w:r>
      <w:r w:rsidR="00E2739C" w:rsidRPr="00E2739C">
        <w:rPr>
          <w:rFonts w:ascii="Times New Roman" w:hAnsi="Times New Roman"/>
          <w:sz w:val="28"/>
          <w:szCs w:val="28"/>
        </w:rPr>
        <w:t>6.</w:t>
      </w:r>
      <w:hyperlink r:id="rId8" w:history="1">
        <w:r w:rsidR="00E2739C" w:rsidRPr="00E2739C">
          <w:rPr>
            <w:rStyle w:val="ab"/>
            <w:rFonts w:ascii="Times New Roman" w:hAnsi="Times New Roman"/>
            <w:color w:val="000000"/>
            <w:sz w:val="28"/>
            <w:szCs w:val="28"/>
            <w:u w:val="none"/>
            <w:lang w:val="en-US"/>
          </w:rPr>
          <w:t>http</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www</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pravouch</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com</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page</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nalog</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ist</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ist</w:t>
        </w:r>
        <w:r w:rsidR="00E2739C" w:rsidRPr="00E2739C">
          <w:rPr>
            <w:rStyle w:val="ab"/>
            <w:rFonts w:ascii="Times New Roman" w:hAnsi="Times New Roman"/>
            <w:color w:val="000000"/>
            <w:sz w:val="28"/>
            <w:szCs w:val="28"/>
            <w:u w:val="none"/>
          </w:rPr>
          <w:t>-19--</w:t>
        </w:r>
        <w:r w:rsidR="00E2739C" w:rsidRPr="00E2739C">
          <w:rPr>
            <w:rStyle w:val="ab"/>
            <w:rFonts w:ascii="Times New Roman" w:hAnsi="Times New Roman"/>
            <w:color w:val="000000"/>
            <w:sz w:val="28"/>
            <w:szCs w:val="28"/>
            <w:u w:val="none"/>
            <w:lang w:val="en-US"/>
          </w:rPr>
          <w:t>idz</w:t>
        </w:r>
        <w:r w:rsidR="00E2739C" w:rsidRPr="00E2739C">
          <w:rPr>
            <w:rStyle w:val="ab"/>
            <w:rFonts w:ascii="Times New Roman" w:hAnsi="Times New Roman"/>
            <w:color w:val="000000"/>
            <w:sz w:val="28"/>
            <w:szCs w:val="28"/>
            <w:u w:val="none"/>
          </w:rPr>
          <w:t>-</w:t>
        </w:r>
        <w:r w:rsidR="00E2739C" w:rsidRPr="00E2739C">
          <w:rPr>
            <w:rStyle w:val="ab"/>
            <w:rFonts w:ascii="Times New Roman" w:hAnsi="Times New Roman"/>
            <w:color w:val="000000"/>
            <w:sz w:val="28"/>
            <w:szCs w:val="28"/>
            <w:u w:val="none"/>
            <w:lang w:val="en-US"/>
          </w:rPr>
          <w:t>ax</w:t>
        </w:r>
        <w:r w:rsidR="00E2739C" w:rsidRPr="00E2739C">
          <w:rPr>
            <w:rStyle w:val="ab"/>
            <w:rFonts w:ascii="Times New Roman" w:hAnsi="Times New Roman"/>
            <w:color w:val="000000"/>
            <w:sz w:val="28"/>
            <w:szCs w:val="28"/>
            <w:u w:val="none"/>
          </w:rPr>
          <w:t>273.</w:t>
        </w:r>
        <w:r w:rsidR="00E2739C" w:rsidRPr="00E2739C">
          <w:rPr>
            <w:rStyle w:val="ab"/>
            <w:rFonts w:ascii="Times New Roman" w:hAnsi="Times New Roman"/>
            <w:color w:val="000000"/>
            <w:sz w:val="28"/>
            <w:szCs w:val="28"/>
            <w:u w:val="none"/>
            <w:lang w:val="en-US"/>
          </w:rPr>
          <w:t>html</w:t>
        </w:r>
      </w:hyperlink>
      <w:r w:rsidRPr="00E2739C">
        <w:rPr>
          <w:rFonts w:ascii="Times New Roman" w:hAnsi="Times New Roman"/>
          <w:sz w:val="28"/>
          <w:szCs w:val="28"/>
        </w:rPr>
        <w:t xml:space="preserve">            </w:t>
      </w:r>
    </w:p>
    <w:p w:rsidR="00D06D14" w:rsidRPr="00E2739C" w:rsidRDefault="00D06D14" w:rsidP="00E2739C">
      <w:pPr>
        <w:spacing w:after="0" w:line="360" w:lineRule="auto"/>
        <w:rPr>
          <w:rFonts w:ascii="Times New Roman" w:hAnsi="Times New Roman"/>
          <w:sz w:val="28"/>
          <w:szCs w:val="28"/>
        </w:rPr>
      </w:pPr>
      <w:r w:rsidRPr="00E2739C">
        <w:rPr>
          <w:rFonts w:ascii="Times New Roman" w:hAnsi="Times New Roman"/>
          <w:sz w:val="28"/>
          <w:szCs w:val="28"/>
        </w:rPr>
        <w:t xml:space="preserve"> </w:t>
      </w:r>
      <w:r w:rsidR="00E2739C" w:rsidRPr="00E2739C">
        <w:rPr>
          <w:rFonts w:ascii="Times New Roman" w:hAnsi="Times New Roman"/>
          <w:sz w:val="28"/>
          <w:szCs w:val="28"/>
        </w:rPr>
        <w:t>7.http://www.mega-law.ru/</w:t>
      </w:r>
      <w:r w:rsidRPr="00E2739C">
        <w:rPr>
          <w:rFonts w:ascii="Times New Roman" w:hAnsi="Times New Roman"/>
          <w:sz w:val="28"/>
          <w:szCs w:val="28"/>
        </w:rPr>
        <w:t xml:space="preserve">           </w:t>
      </w:r>
      <w:bookmarkStart w:id="0" w:name="_GoBack"/>
      <w:bookmarkEnd w:id="0"/>
    </w:p>
    <w:sectPr w:rsidR="00D06D14" w:rsidRPr="00E2739C" w:rsidSect="00FA5E98">
      <w:headerReference w:type="default" r:id="rId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2FC" w:rsidRDefault="00DE02FC" w:rsidP="00565B01">
      <w:pPr>
        <w:spacing w:after="0" w:line="240" w:lineRule="auto"/>
      </w:pPr>
      <w:r>
        <w:separator/>
      </w:r>
    </w:p>
  </w:endnote>
  <w:endnote w:type="continuationSeparator" w:id="0">
    <w:p w:rsidR="00DE02FC" w:rsidRDefault="00DE02FC" w:rsidP="00565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2FC" w:rsidRDefault="00DE02FC" w:rsidP="00565B01">
      <w:pPr>
        <w:spacing w:after="0" w:line="240" w:lineRule="auto"/>
      </w:pPr>
      <w:r>
        <w:separator/>
      </w:r>
    </w:p>
  </w:footnote>
  <w:footnote w:type="continuationSeparator" w:id="0">
    <w:p w:rsidR="00DE02FC" w:rsidRDefault="00DE02FC" w:rsidP="00565B01">
      <w:pPr>
        <w:spacing w:after="0" w:line="240" w:lineRule="auto"/>
      </w:pPr>
      <w:r>
        <w:continuationSeparator/>
      </w:r>
    </w:p>
  </w:footnote>
  <w:footnote w:id="1">
    <w:p w:rsidR="00E63CF3" w:rsidRPr="00565B01" w:rsidRDefault="00E63CF3" w:rsidP="00565B01">
      <w:pPr>
        <w:pStyle w:val="a5"/>
        <w:rPr>
          <w:lang w:val="en-US"/>
        </w:rPr>
      </w:pPr>
      <w:r>
        <w:rPr>
          <w:rStyle w:val="a7"/>
        </w:rPr>
        <w:footnoteRef/>
      </w:r>
      <w:r>
        <w:t xml:space="preserve"> </w:t>
      </w:r>
      <w:r w:rsidRPr="00DD6F67">
        <w:t>http://www.glossary.ru/cgi-bin/gl_sch2.cgi?RPukngqutt:l!gqy:</w:t>
      </w:r>
    </w:p>
  </w:footnote>
  <w:footnote w:id="2">
    <w:p w:rsidR="00E63CF3" w:rsidRPr="00E04507" w:rsidRDefault="00E63CF3">
      <w:pPr>
        <w:pStyle w:val="a5"/>
        <w:rPr>
          <w:color w:val="000000"/>
          <w:lang w:val="en-US"/>
        </w:rPr>
      </w:pPr>
      <w:r w:rsidRPr="00E04507">
        <w:rPr>
          <w:rStyle w:val="a7"/>
          <w:color w:val="000000"/>
        </w:rPr>
        <w:footnoteRef/>
      </w:r>
      <w:r w:rsidRPr="00E04507">
        <w:rPr>
          <w:color w:val="000000"/>
          <w:lang w:val="en-US"/>
        </w:rPr>
        <w:t xml:space="preserve"> </w:t>
      </w:r>
      <w:hyperlink r:id="rId1" w:history="1">
        <w:r w:rsidRPr="00E04507">
          <w:rPr>
            <w:rStyle w:val="ab"/>
            <w:color w:val="000000"/>
            <w:lang w:val="en-US"/>
          </w:rPr>
          <w:t>http://www.pravouch.com/page/nalog/ist/ist-19--idz-ax273.html</w:t>
        </w:r>
      </w:hyperlink>
    </w:p>
  </w:footnote>
  <w:footnote w:id="3">
    <w:p w:rsidR="00E63CF3" w:rsidRPr="00E04507" w:rsidRDefault="00E63CF3">
      <w:pPr>
        <w:pStyle w:val="a5"/>
        <w:rPr>
          <w:lang w:val="en-US"/>
        </w:rPr>
      </w:pPr>
      <w:r>
        <w:rPr>
          <w:rStyle w:val="a7"/>
        </w:rPr>
        <w:footnoteRef/>
      </w:r>
      <w:r w:rsidRPr="00E04507">
        <w:rPr>
          <w:lang w:val="en-US"/>
        </w:rPr>
        <w:t xml:space="preserve"> </w:t>
      </w:r>
      <w:hyperlink r:id="rId2" w:history="1">
        <w:r w:rsidRPr="00E04507">
          <w:rPr>
            <w:rStyle w:val="ab"/>
            <w:color w:val="000000"/>
            <w:lang w:val="en-US"/>
          </w:rPr>
          <w:t>http://www.pravo.vuzlib.net/book_z1454_page_17.html</w:t>
        </w:r>
      </w:hyperlink>
    </w:p>
  </w:footnote>
  <w:footnote w:id="4">
    <w:p w:rsidR="00E63CF3" w:rsidRDefault="00E63CF3">
      <w:pPr>
        <w:pStyle w:val="a5"/>
      </w:pPr>
      <w:r>
        <w:rPr>
          <w:rStyle w:val="a7"/>
        </w:rPr>
        <w:footnoteRef/>
      </w:r>
      <w:r>
        <w:t xml:space="preserve"> Указом Президента Российской Федерации от 9 марта 2004 г. № 314 (СЗ РФ. - № 11. – Ст. 945) Государственный таможенный комитет Российской Федерации преобразован В Федеральную таможенную службу.</w:t>
      </w:r>
    </w:p>
  </w:footnote>
  <w:footnote w:id="5">
    <w:p w:rsidR="00E2739C" w:rsidRDefault="00E2739C">
      <w:pPr>
        <w:pStyle w:val="a5"/>
      </w:pPr>
      <w:r>
        <w:rPr>
          <w:rStyle w:val="a7"/>
        </w:rPr>
        <w:footnoteRef/>
      </w:r>
      <w:r>
        <w:t xml:space="preserve"> </w:t>
      </w:r>
      <w:r w:rsidRPr="00E2739C">
        <w:t>http://www.mega-law.ru/</w:t>
      </w:r>
    </w:p>
  </w:footnote>
  <w:footnote w:id="6">
    <w:p w:rsidR="00E2739C" w:rsidRDefault="00E2739C">
      <w:pPr>
        <w:pStyle w:val="a5"/>
      </w:pPr>
      <w:r>
        <w:rPr>
          <w:rStyle w:val="a7"/>
        </w:rPr>
        <w:footnoteRef/>
      </w:r>
      <w:r>
        <w:t xml:space="preserve"> </w:t>
      </w:r>
      <w:r w:rsidRPr="00E2739C">
        <w:t>http://www.library.vladimir.ru/lav.htm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CF3" w:rsidRDefault="00E63CF3">
    <w:pPr>
      <w:pStyle w:val="ac"/>
      <w:jc w:val="center"/>
    </w:pPr>
    <w:r>
      <w:fldChar w:fldCharType="begin"/>
    </w:r>
    <w:r>
      <w:instrText xml:space="preserve"> PAGE   \* MERGEFORMAT </w:instrText>
    </w:r>
    <w:r>
      <w:fldChar w:fldCharType="separate"/>
    </w:r>
    <w:r w:rsidR="00E563D1">
      <w:rPr>
        <w:noProof/>
      </w:rPr>
      <w:t>1</w:t>
    </w:r>
    <w:r>
      <w:fldChar w:fldCharType="end"/>
    </w:r>
  </w:p>
  <w:p w:rsidR="00E63CF3" w:rsidRDefault="00E63CF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64C08"/>
    <w:multiLevelType w:val="hybridMultilevel"/>
    <w:tmpl w:val="F412E466"/>
    <w:lvl w:ilvl="0" w:tplc="23C812B4">
      <w:start w:val="1"/>
      <w:numFmt w:val="decimal"/>
      <w:lvlText w:val="%1."/>
      <w:lvlJc w:val="left"/>
      <w:pPr>
        <w:ind w:left="720" w:hanging="360"/>
      </w:pPr>
      <w:rPr>
        <w:rFonts w:ascii="Arial" w:hAnsi="Arial" w:cs="Arial" w:hint="default"/>
        <w:i/>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4A328E"/>
    <w:multiLevelType w:val="hybridMultilevel"/>
    <w:tmpl w:val="41D88ED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F206CA"/>
    <w:multiLevelType w:val="hybridMultilevel"/>
    <w:tmpl w:val="9B129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4E1EE7"/>
    <w:multiLevelType w:val="hybridMultilevel"/>
    <w:tmpl w:val="A0DCC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E9E1002"/>
    <w:multiLevelType w:val="hybridMultilevel"/>
    <w:tmpl w:val="41885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A277CD"/>
    <w:multiLevelType w:val="multilevel"/>
    <w:tmpl w:val="68F4D338"/>
    <w:lvl w:ilvl="0">
      <w:start w:val="1"/>
      <w:numFmt w:val="decimal"/>
      <w:lvlText w:val="%1."/>
      <w:lvlJc w:val="left"/>
      <w:pPr>
        <w:ind w:left="615" w:hanging="615"/>
      </w:pPr>
      <w:rPr>
        <w:rFonts w:hint="default"/>
      </w:rPr>
    </w:lvl>
    <w:lvl w:ilvl="1">
      <w:start w:val="1"/>
      <w:numFmt w:val="decimal"/>
      <w:lvlText w:val="%1.%2."/>
      <w:lvlJc w:val="left"/>
      <w:pPr>
        <w:ind w:left="757"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1B32E75"/>
    <w:multiLevelType w:val="hybridMultilevel"/>
    <w:tmpl w:val="E954E148"/>
    <w:lvl w:ilvl="0" w:tplc="47AE5532">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3"/>
  </w:num>
  <w:num w:numId="2">
    <w:abstractNumId w:val="0"/>
  </w:num>
  <w:num w:numId="3">
    <w:abstractNumId w:val="1"/>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623"/>
    <w:rsid w:val="00013C00"/>
    <w:rsid w:val="0006226E"/>
    <w:rsid w:val="000B2E4C"/>
    <w:rsid w:val="000D1B2C"/>
    <w:rsid w:val="001151B7"/>
    <w:rsid w:val="00176E5C"/>
    <w:rsid w:val="001A0100"/>
    <w:rsid w:val="00336FD4"/>
    <w:rsid w:val="003B54F3"/>
    <w:rsid w:val="003F5249"/>
    <w:rsid w:val="004321A9"/>
    <w:rsid w:val="00450491"/>
    <w:rsid w:val="00472A7B"/>
    <w:rsid w:val="004C7595"/>
    <w:rsid w:val="00516B51"/>
    <w:rsid w:val="00556E9B"/>
    <w:rsid w:val="00565B01"/>
    <w:rsid w:val="00567E62"/>
    <w:rsid w:val="00656BD8"/>
    <w:rsid w:val="006800CF"/>
    <w:rsid w:val="00740623"/>
    <w:rsid w:val="00762A72"/>
    <w:rsid w:val="007776F3"/>
    <w:rsid w:val="007A6A4C"/>
    <w:rsid w:val="007D3CFC"/>
    <w:rsid w:val="00803C4B"/>
    <w:rsid w:val="008270D9"/>
    <w:rsid w:val="008B0071"/>
    <w:rsid w:val="008C31E7"/>
    <w:rsid w:val="008E2A1C"/>
    <w:rsid w:val="009C4747"/>
    <w:rsid w:val="009E5FDF"/>
    <w:rsid w:val="009E7C50"/>
    <w:rsid w:val="009F64C6"/>
    <w:rsid w:val="00A4405E"/>
    <w:rsid w:val="00A50F70"/>
    <w:rsid w:val="00AB3F75"/>
    <w:rsid w:val="00B84805"/>
    <w:rsid w:val="00B85737"/>
    <w:rsid w:val="00B955DE"/>
    <w:rsid w:val="00BD5945"/>
    <w:rsid w:val="00C008C4"/>
    <w:rsid w:val="00D06D14"/>
    <w:rsid w:val="00D533E6"/>
    <w:rsid w:val="00D61F13"/>
    <w:rsid w:val="00D942E0"/>
    <w:rsid w:val="00DB5F21"/>
    <w:rsid w:val="00DE02FC"/>
    <w:rsid w:val="00DE1790"/>
    <w:rsid w:val="00DE267C"/>
    <w:rsid w:val="00E04507"/>
    <w:rsid w:val="00E2739C"/>
    <w:rsid w:val="00E563D1"/>
    <w:rsid w:val="00E63CF3"/>
    <w:rsid w:val="00E856B1"/>
    <w:rsid w:val="00EA1AD5"/>
    <w:rsid w:val="00EC5440"/>
    <w:rsid w:val="00F13324"/>
    <w:rsid w:val="00FA5E98"/>
    <w:rsid w:val="00FB362F"/>
    <w:rsid w:val="00FC3C3E"/>
    <w:rsid w:val="00FD04A5"/>
    <w:rsid w:val="00FD1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B175449-3710-4990-844D-7FCB7ADE2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FD04A5"/>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D04A5"/>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4C759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E2A1C"/>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8E2A1C"/>
    <w:pPr>
      <w:ind w:left="720"/>
      <w:contextualSpacing/>
    </w:pPr>
  </w:style>
  <w:style w:type="character" w:customStyle="1" w:styleId="apple-style-span">
    <w:name w:val="apple-style-span"/>
    <w:basedOn w:val="a0"/>
    <w:rsid w:val="00567E62"/>
  </w:style>
  <w:style w:type="character" w:customStyle="1" w:styleId="10">
    <w:name w:val="Заголовок 1 Знак"/>
    <w:basedOn w:val="a0"/>
    <w:link w:val="1"/>
    <w:uiPriority w:val="9"/>
    <w:rsid w:val="00FD04A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D04A5"/>
    <w:rPr>
      <w:rFonts w:ascii="Cambria" w:eastAsia="Times New Roman" w:hAnsi="Cambria" w:cs="Times New Roman"/>
      <w:b/>
      <w:bCs/>
      <w:i/>
      <w:iCs/>
      <w:sz w:val="28"/>
      <w:szCs w:val="28"/>
    </w:rPr>
  </w:style>
  <w:style w:type="paragraph" w:styleId="a5">
    <w:name w:val="footnote text"/>
    <w:basedOn w:val="a"/>
    <w:link w:val="a6"/>
    <w:uiPriority w:val="99"/>
    <w:semiHidden/>
    <w:unhideWhenUsed/>
    <w:rsid w:val="00565B01"/>
    <w:rPr>
      <w:sz w:val="20"/>
      <w:szCs w:val="20"/>
    </w:rPr>
  </w:style>
  <w:style w:type="character" w:customStyle="1" w:styleId="a6">
    <w:name w:val="Текст сноски Знак"/>
    <w:basedOn w:val="a0"/>
    <w:link w:val="a5"/>
    <w:uiPriority w:val="99"/>
    <w:semiHidden/>
    <w:rsid w:val="00565B01"/>
  </w:style>
  <w:style w:type="character" w:styleId="a7">
    <w:name w:val="footnote reference"/>
    <w:basedOn w:val="a0"/>
    <w:uiPriority w:val="99"/>
    <w:semiHidden/>
    <w:unhideWhenUsed/>
    <w:rsid w:val="00565B01"/>
    <w:rPr>
      <w:vertAlign w:val="superscript"/>
    </w:rPr>
  </w:style>
  <w:style w:type="character" w:customStyle="1" w:styleId="30">
    <w:name w:val="Заголовок 3 Знак"/>
    <w:basedOn w:val="a0"/>
    <w:link w:val="3"/>
    <w:uiPriority w:val="9"/>
    <w:rsid w:val="004C7595"/>
    <w:rPr>
      <w:rFonts w:ascii="Cambria" w:eastAsia="Times New Roman" w:hAnsi="Cambria" w:cs="Times New Roman"/>
      <w:b/>
      <w:bCs/>
      <w:sz w:val="26"/>
      <w:szCs w:val="26"/>
    </w:rPr>
  </w:style>
  <w:style w:type="paragraph" w:styleId="a8">
    <w:name w:val="endnote text"/>
    <w:basedOn w:val="a"/>
    <w:link w:val="a9"/>
    <w:uiPriority w:val="99"/>
    <w:semiHidden/>
    <w:unhideWhenUsed/>
    <w:rsid w:val="00472A7B"/>
    <w:rPr>
      <w:sz w:val="20"/>
      <w:szCs w:val="20"/>
    </w:rPr>
  </w:style>
  <w:style w:type="character" w:customStyle="1" w:styleId="a9">
    <w:name w:val="Текст концевой сноски Знак"/>
    <w:basedOn w:val="a0"/>
    <w:link w:val="a8"/>
    <w:uiPriority w:val="99"/>
    <w:semiHidden/>
    <w:rsid w:val="00472A7B"/>
  </w:style>
  <w:style w:type="character" w:styleId="aa">
    <w:name w:val="endnote reference"/>
    <w:basedOn w:val="a0"/>
    <w:uiPriority w:val="99"/>
    <w:semiHidden/>
    <w:unhideWhenUsed/>
    <w:rsid w:val="00472A7B"/>
    <w:rPr>
      <w:vertAlign w:val="superscript"/>
    </w:rPr>
  </w:style>
  <w:style w:type="character" w:styleId="ab">
    <w:name w:val="Hyperlink"/>
    <w:basedOn w:val="a0"/>
    <w:uiPriority w:val="99"/>
    <w:unhideWhenUsed/>
    <w:rsid w:val="00472A7B"/>
    <w:rPr>
      <w:color w:val="0000FF"/>
      <w:u w:val="single"/>
    </w:rPr>
  </w:style>
  <w:style w:type="paragraph" w:styleId="ac">
    <w:name w:val="header"/>
    <w:basedOn w:val="a"/>
    <w:link w:val="ad"/>
    <w:uiPriority w:val="99"/>
    <w:unhideWhenUsed/>
    <w:rsid w:val="00D533E6"/>
    <w:pPr>
      <w:tabs>
        <w:tab w:val="center" w:pos="4677"/>
        <w:tab w:val="right" w:pos="9355"/>
      </w:tabs>
    </w:pPr>
  </w:style>
  <w:style w:type="character" w:customStyle="1" w:styleId="ad">
    <w:name w:val="Верхний колонтитул Знак"/>
    <w:basedOn w:val="a0"/>
    <w:link w:val="ac"/>
    <w:uiPriority w:val="99"/>
    <w:rsid w:val="00D533E6"/>
    <w:rPr>
      <w:sz w:val="22"/>
      <w:szCs w:val="22"/>
    </w:rPr>
  </w:style>
  <w:style w:type="paragraph" w:styleId="ae">
    <w:name w:val="footer"/>
    <w:basedOn w:val="a"/>
    <w:link w:val="af"/>
    <w:uiPriority w:val="99"/>
    <w:semiHidden/>
    <w:unhideWhenUsed/>
    <w:rsid w:val="00D533E6"/>
    <w:pPr>
      <w:tabs>
        <w:tab w:val="center" w:pos="4677"/>
        <w:tab w:val="right" w:pos="9355"/>
      </w:tabs>
    </w:pPr>
  </w:style>
  <w:style w:type="character" w:customStyle="1" w:styleId="af">
    <w:name w:val="Нижний колонтитул Знак"/>
    <w:basedOn w:val="a0"/>
    <w:link w:val="ae"/>
    <w:uiPriority w:val="99"/>
    <w:semiHidden/>
    <w:rsid w:val="00D533E6"/>
    <w:rPr>
      <w:sz w:val="22"/>
      <w:szCs w:val="22"/>
    </w:rPr>
  </w:style>
  <w:style w:type="paragraph" w:customStyle="1" w:styleId="FR1">
    <w:name w:val="FR1"/>
    <w:rsid w:val="007A6A4C"/>
    <w:pPr>
      <w:widowControl w:val="0"/>
      <w:spacing w:before="1500"/>
      <w:ind w:left="3400"/>
    </w:pPr>
    <w:rPr>
      <w:rFonts w:ascii="Courier New" w:hAnsi="Courier New"/>
      <w:b/>
      <w:sz w:val="32"/>
    </w:rPr>
  </w:style>
  <w:style w:type="paragraph" w:customStyle="1" w:styleId="FR3">
    <w:name w:val="FR3"/>
    <w:rsid w:val="007A6A4C"/>
    <w:pPr>
      <w:widowControl w:val="0"/>
      <w:ind w:left="160"/>
    </w:pPr>
    <w:rPr>
      <w:rFonts w:ascii="Courier New" w:hAnsi="Courier New"/>
      <w:sz w:val="22"/>
    </w:rPr>
  </w:style>
  <w:style w:type="paragraph" w:customStyle="1" w:styleId="FR4">
    <w:name w:val="FR4"/>
    <w:rsid w:val="007A6A4C"/>
    <w:pPr>
      <w:widowControl w:val="0"/>
      <w:spacing w:before="260" w:line="278" w:lineRule="auto"/>
      <w:ind w:left="1400" w:right="1400"/>
      <w:jc w:val="center"/>
    </w:pPr>
    <w:rPr>
      <w:rFonts w:ascii="Arial" w:hAnsi="Arial"/>
      <w:b/>
    </w:rPr>
  </w:style>
  <w:style w:type="table" w:styleId="af0">
    <w:name w:val="Table Grid"/>
    <w:basedOn w:val="a1"/>
    <w:uiPriority w:val="59"/>
    <w:rsid w:val="00DE17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Revision"/>
    <w:hidden/>
    <w:uiPriority w:val="99"/>
    <w:semiHidden/>
    <w:rsid w:val="00DB5F21"/>
    <w:rPr>
      <w:sz w:val="22"/>
      <w:szCs w:val="22"/>
    </w:rPr>
  </w:style>
  <w:style w:type="paragraph" w:styleId="af2">
    <w:name w:val="Balloon Text"/>
    <w:basedOn w:val="a"/>
    <w:link w:val="af3"/>
    <w:uiPriority w:val="99"/>
    <w:semiHidden/>
    <w:unhideWhenUsed/>
    <w:rsid w:val="00DB5F2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B5F21"/>
    <w:rPr>
      <w:rFonts w:ascii="Tahoma" w:hAnsi="Tahoma" w:cs="Tahoma"/>
      <w:sz w:val="16"/>
      <w:szCs w:val="16"/>
    </w:rPr>
  </w:style>
  <w:style w:type="character" w:customStyle="1" w:styleId="apple-converted-space">
    <w:name w:val="apple-converted-space"/>
    <w:basedOn w:val="a0"/>
    <w:rsid w:val="00E27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1015">
      <w:bodyDiv w:val="1"/>
      <w:marLeft w:val="0"/>
      <w:marRight w:val="0"/>
      <w:marTop w:val="0"/>
      <w:marBottom w:val="0"/>
      <w:divBdr>
        <w:top w:val="none" w:sz="0" w:space="0" w:color="auto"/>
        <w:left w:val="none" w:sz="0" w:space="0" w:color="auto"/>
        <w:bottom w:val="none" w:sz="0" w:space="0" w:color="auto"/>
        <w:right w:val="none" w:sz="0" w:space="0" w:color="auto"/>
      </w:divBdr>
    </w:div>
    <w:div w:id="58676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uch.com/page/nalog/ist/ist-19--idz-ax273.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pravo.vuzlib.net/book_z1454_page_17.html" TargetMode="External"/><Relationship Id="rId1" Type="http://schemas.openxmlformats.org/officeDocument/2006/relationships/hyperlink" Target="http://www.pravouch.com/page/nalog/ist/ist-19--idz-ax27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30329</CharactersWithSpaces>
  <SharedDoc>false</SharedDoc>
  <HLinks>
    <vt:vector size="18" baseType="variant">
      <vt:variant>
        <vt:i4>5439508</vt:i4>
      </vt:variant>
      <vt:variant>
        <vt:i4>0</vt:i4>
      </vt:variant>
      <vt:variant>
        <vt:i4>0</vt:i4>
      </vt:variant>
      <vt:variant>
        <vt:i4>5</vt:i4>
      </vt:variant>
      <vt:variant>
        <vt:lpwstr>http://www.pravouch.com/page/nalog/ist/ist-19--idz-ax273.html</vt:lpwstr>
      </vt:variant>
      <vt:variant>
        <vt:lpwstr/>
      </vt:variant>
      <vt:variant>
        <vt:i4>5243005</vt:i4>
      </vt:variant>
      <vt:variant>
        <vt:i4>3</vt:i4>
      </vt:variant>
      <vt:variant>
        <vt:i4>0</vt:i4>
      </vt:variant>
      <vt:variant>
        <vt:i4>5</vt:i4>
      </vt:variant>
      <vt:variant>
        <vt:lpwstr>http://www.pravo.vuzlib.net/book_z1454_page_17.html</vt:lpwstr>
      </vt:variant>
      <vt:variant>
        <vt:lpwstr/>
      </vt:variant>
      <vt:variant>
        <vt:i4>5439508</vt:i4>
      </vt:variant>
      <vt:variant>
        <vt:i4>0</vt:i4>
      </vt:variant>
      <vt:variant>
        <vt:i4>0</vt:i4>
      </vt:variant>
      <vt:variant>
        <vt:i4>5</vt:i4>
      </vt:variant>
      <vt:variant>
        <vt:lpwstr>http://www.pravouch.com/page/nalog/ist/ist-19--idz-ax273.html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2014-05-27T07:05:00Z</dcterms:created>
  <dcterms:modified xsi:type="dcterms:W3CDTF">2014-05-27T07:05:00Z</dcterms:modified>
</cp:coreProperties>
</file>