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3B18" w:rsidRDefault="008A3B18" w:rsidP="007A0A01">
      <w:pPr>
        <w:pStyle w:val="ac"/>
        <w:rPr>
          <w:rFonts w:ascii="Arial" w:hAnsi="Arial" w:cs="Arial"/>
          <w:color w:val="1D1B11"/>
          <w:sz w:val="28"/>
          <w:szCs w:val="28"/>
        </w:rPr>
      </w:pPr>
    </w:p>
    <w:p w:rsidR="00250C96" w:rsidRPr="009075BD" w:rsidRDefault="00250C96" w:rsidP="007A0A01">
      <w:pPr>
        <w:pStyle w:val="ac"/>
        <w:rPr>
          <w:rFonts w:ascii="Arial" w:hAnsi="Arial" w:cs="Arial"/>
          <w:color w:val="1D1B11"/>
          <w:sz w:val="28"/>
          <w:szCs w:val="28"/>
        </w:rPr>
      </w:pPr>
      <w:r w:rsidRPr="009075BD">
        <w:rPr>
          <w:rFonts w:ascii="Arial" w:hAnsi="Arial" w:cs="Arial"/>
          <w:color w:val="1D1B11"/>
          <w:sz w:val="28"/>
          <w:szCs w:val="28"/>
        </w:rPr>
        <w:t xml:space="preserve">                     Министерство образования Российской Федерации</w:t>
      </w:r>
    </w:p>
    <w:p w:rsidR="00250C96" w:rsidRPr="009075BD" w:rsidRDefault="00250C96" w:rsidP="007A0A01">
      <w:pPr>
        <w:pStyle w:val="ac"/>
        <w:jc w:val="center"/>
        <w:rPr>
          <w:rFonts w:ascii="Arial" w:hAnsi="Arial" w:cs="Arial"/>
          <w:color w:val="1D1B11"/>
          <w:sz w:val="28"/>
          <w:szCs w:val="28"/>
        </w:rPr>
      </w:pPr>
      <w:r w:rsidRPr="009075BD">
        <w:rPr>
          <w:rFonts w:ascii="Arial" w:hAnsi="Arial" w:cs="Arial"/>
          <w:color w:val="1D1B11"/>
          <w:sz w:val="28"/>
          <w:szCs w:val="28"/>
        </w:rPr>
        <w:t>Российский Государственный Социальный университет</w:t>
      </w:r>
    </w:p>
    <w:p w:rsidR="00250C96" w:rsidRPr="009075BD" w:rsidRDefault="00250C96" w:rsidP="007A0A01">
      <w:pPr>
        <w:pStyle w:val="ac"/>
        <w:jc w:val="center"/>
        <w:rPr>
          <w:rFonts w:ascii="Arial" w:hAnsi="Arial" w:cs="Arial"/>
          <w:color w:val="1D1B11"/>
          <w:spacing w:val="-6"/>
        </w:rPr>
      </w:pPr>
      <w:r w:rsidRPr="009075BD">
        <w:rPr>
          <w:rFonts w:ascii="Arial" w:hAnsi="Arial" w:cs="Arial"/>
          <w:color w:val="1D1B11"/>
          <w:sz w:val="28"/>
          <w:szCs w:val="28"/>
        </w:rPr>
        <w:t>Филиал г. Чебоксары</w:t>
      </w:r>
    </w:p>
    <w:p w:rsidR="00250C96" w:rsidRPr="009075BD" w:rsidRDefault="00250C96" w:rsidP="007A0A01">
      <w:pPr>
        <w:pStyle w:val="ac"/>
        <w:jc w:val="center"/>
        <w:rPr>
          <w:rFonts w:ascii="Arial" w:hAnsi="Arial" w:cs="Arial"/>
          <w:color w:val="1D1B11"/>
          <w:spacing w:val="-6"/>
        </w:rPr>
      </w:pPr>
    </w:p>
    <w:p w:rsidR="00250C96" w:rsidRPr="009075BD" w:rsidRDefault="00250C96" w:rsidP="007A0A01">
      <w:pPr>
        <w:pStyle w:val="ac"/>
        <w:jc w:val="center"/>
        <w:rPr>
          <w:rFonts w:ascii="Arial" w:hAnsi="Arial" w:cs="Arial"/>
          <w:color w:val="1D1B11"/>
          <w:spacing w:val="-6"/>
        </w:rPr>
      </w:pPr>
    </w:p>
    <w:p w:rsidR="00250C96" w:rsidRPr="009075BD" w:rsidRDefault="00250C96" w:rsidP="007A0A01">
      <w:pPr>
        <w:pStyle w:val="ac"/>
        <w:jc w:val="center"/>
        <w:rPr>
          <w:rFonts w:ascii="Arial" w:hAnsi="Arial" w:cs="Arial"/>
          <w:color w:val="1D1B11"/>
          <w:spacing w:val="-6"/>
        </w:rPr>
      </w:pPr>
    </w:p>
    <w:p w:rsidR="00250C96" w:rsidRPr="009075BD" w:rsidRDefault="00250C96" w:rsidP="007A0A01">
      <w:pPr>
        <w:pStyle w:val="ac"/>
        <w:jc w:val="center"/>
        <w:rPr>
          <w:rFonts w:ascii="Arial" w:hAnsi="Arial" w:cs="Arial"/>
          <w:color w:val="1D1B11"/>
          <w:spacing w:val="-6"/>
          <w:sz w:val="28"/>
          <w:szCs w:val="28"/>
        </w:rPr>
      </w:pPr>
      <w:r w:rsidRPr="009075BD">
        <w:rPr>
          <w:rFonts w:ascii="Arial" w:hAnsi="Arial" w:cs="Arial"/>
          <w:color w:val="1D1B11"/>
          <w:spacing w:val="-6"/>
          <w:sz w:val="28"/>
          <w:szCs w:val="28"/>
        </w:rPr>
        <w:t>Специальность «Бухгалтерский учет, анализ и аудит»</w:t>
      </w:r>
    </w:p>
    <w:p w:rsidR="00250C96" w:rsidRPr="009075BD" w:rsidRDefault="00250C96" w:rsidP="007A0A01">
      <w:pPr>
        <w:shd w:val="clear" w:color="auto" w:fill="FFFFFF"/>
        <w:spacing w:before="163"/>
        <w:ind w:right="43"/>
        <w:jc w:val="center"/>
        <w:rPr>
          <w:rFonts w:ascii="Arial" w:hAnsi="Arial" w:cs="Arial"/>
          <w:color w:val="1D1B11"/>
          <w:spacing w:val="-6"/>
          <w:sz w:val="32"/>
          <w:szCs w:val="32"/>
        </w:rPr>
      </w:pPr>
      <w:r w:rsidRPr="009075BD">
        <w:rPr>
          <w:rFonts w:ascii="Arial" w:hAnsi="Arial" w:cs="Arial"/>
          <w:color w:val="1D1B11"/>
          <w:spacing w:val="-6"/>
          <w:sz w:val="32"/>
          <w:szCs w:val="32"/>
        </w:rPr>
        <w:t>Кафедра финансов и кредита</w:t>
      </w:r>
    </w:p>
    <w:p w:rsidR="00250C96" w:rsidRPr="009075BD" w:rsidRDefault="00250C96" w:rsidP="007A0A01">
      <w:pPr>
        <w:shd w:val="clear" w:color="auto" w:fill="FFFFFF"/>
        <w:spacing w:before="163"/>
        <w:ind w:right="43"/>
        <w:jc w:val="center"/>
        <w:rPr>
          <w:rFonts w:ascii="Arial" w:hAnsi="Arial" w:cs="Arial"/>
          <w:color w:val="1D1B11"/>
          <w:spacing w:val="-6"/>
          <w:sz w:val="32"/>
          <w:szCs w:val="32"/>
        </w:rPr>
      </w:pPr>
    </w:p>
    <w:p w:rsidR="00250C96" w:rsidRPr="009075BD" w:rsidRDefault="00250C96" w:rsidP="007A0A01">
      <w:pPr>
        <w:shd w:val="clear" w:color="auto" w:fill="FFFFFF"/>
        <w:spacing w:before="163"/>
        <w:ind w:right="43"/>
        <w:jc w:val="center"/>
        <w:rPr>
          <w:rFonts w:ascii="Arial" w:hAnsi="Arial" w:cs="Arial"/>
          <w:color w:val="1D1B11"/>
          <w:spacing w:val="-6"/>
          <w:sz w:val="32"/>
          <w:szCs w:val="32"/>
        </w:rPr>
      </w:pPr>
    </w:p>
    <w:p w:rsidR="00250C96" w:rsidRPr="009075BD" w:rsidRDefault="00250C96" w:rsidP="007A0A01">
      <w:pPr>
        <w:pStyle w:val="ac"/>
        <w:jc w:val="center"/>
        <w:rPr>
          <w:rFonts w:ascii="Arial" w:hAnsi="Arial" w:cs="Arial"/>
          <w:b/>
          <w:color w:val="1D1B11"/>
          <w:sz w:val="56"/>
          <w:szCs w:val="56"/>
        </w:rPr>
      </w:pPr>
      <w:r w:rsidRPr="009075BD">
        <w:rPr>
          <w:rFonts w:ascii="Arial" w:hAnsi="Arial" w:cs="Arial"/>
          <w:b/>
          <w:color w:val="1D1B11"/>
          <w:sz w:val="56"/>
          <w:szCs w:val="56"/>
        </w:rPr>
        <w:t>Контрольная работа</w:t>
      </w:r>
    </w:p>
    <w:p w:rsidR="00250C96" w:rsidRPr="009075BD" w:rsidRDefault="00250C96" w:rsidP="007A0A01">
      <w:pPr>
        <w:pStyle w:val="ac"/>
        <w:jc w:val="center"/>
        <w:rPr>
          <w:rFonts w:ascii="Arial" w:hAnsi="Arial" w:cs="Arial"/>
          <w:color w:val="1D1B11"/>
          <w:sz w:val="36"/>
          <w:szCs w:val="36"/>
        </w:rPr>
      </w:pPr>
      <w:r w:rsidRPr="009075BD">
        <w:rPr>
          <w:rFonts w:ascii="Arial" w:hAnsi="Arial" w:cs="Arial"/>
          <w:color w:val="1D1B11"/>
          <w:sz w:val="36"/>
          <w:szCs w:val="36"/>
        </w:rPr>
        <w:t>По дисциплине  «финансы» на тему:</w:t>
      </w:r>
    </w:p>
    <w:p w:rsidR="00250C96" w:rsidRPr="009075BD" w:rsidRDefault="00250C96" w:rsidP="007A0A01">
      <w:pPr>
        <w:pStyle w:val="ac"/>
        <w:jc w:val="center"/>
        <w:rPr>
          <w:rFonts w:ascii="Arial Black" w:hAnsi="Arial Black" w:cs="Arial"/>
          <w:b/>
          <w:bCs/>
          <w:color w:val="1D1B11"/>
          <w:sz w:val="36"/>
          <w:szCs w:val="36"/>
        </w:rPr>
      </w:pPr>
      <w:r w:rsidRPr="009075BD">
        <w:rPr>
          <w:rFonts w:ascii="Arial" w:hAnsi="Arial" w:cs="Arial"/>
          <w:b/>
          <w:bCs/>
          <w:color w:val="1D1B11"/>
          <w:sz w:val="36"/>
          <w:szCs w:val="36"/>
        </w:rPr>
        <w:t xml:space="preserve"> </w:t>
      </w:r>
      <w:r w:rsidRPr="009075BD">
        <w:rPr>
          <w:rFonts w:ascii="Arial Black" w:hAnsi="Arial Black" w:cs="Arial"/>
          <w:b/>
          <w:bCs/>
          <w:color w:val="1D1B11"/>
          <w:sz w:val="36"/>
          <w:szCs w:val="36"/>
        </w:rPr>
        <w:t>«Место и роль государственно финансового контроля в обеспечении финансовой безопасности России»</w:t>
      </w:r>
    </w:p>
    <w:p w:rsidR="00250C96" w:rsidRPr="009075BD" w:rsidRDefault="00250C96" w:rsidP="007A0A01">
      <w:pPr>
        <w:rPr>
          <w:rFonts w:ascii="Arial" w:hAnsi="Arial" w:cs="Arial"/>
          <w:color w:val="1D1B11"/>
          <w:sz w:val="28"/>
          <w:szCs w:val="28"/>
        </w:rPr>
      </w:pPr>
    </w:p>
    <w:p w:rsidR="00250C96" w:rsidRPr="009075BD" w:rsidRDefault="00250C96" w:rsidP="007A0A01">
      <w:pPr>
        <w:rPr>
          <w:rFonts w:ascii="Arial" w:hAnsi="Arial" w:cs="Arial"/>
          <w:color w:val="1D1B11"/>
          <w:sz w:val="28"/>
          <w:szCs w:val="28"/>
        </w:rPr>
      </w:pPr>
    </w:p>
    <w:p w:rsidR="00250C96" w:rsidRPr="009075BD" w:rsidRDefault="00250C96" w:rsidP="007A0A01">
      <w:pPr>
        <w:rPr>
          <w:rFonts w:ascii="Arial" w:hAnsi="Arial" w:cs="Arial"/>
          <w:color w:val="1D1B11"/>
          <w:sz w:val="28"/>
          <w:szCs w:val="28"/>
        </w:rPr>
      </w:pPr>
    </w:p>
    <w:p w:rsidR="00250C96" w:rsidRPr="009075BD" w:rsidRDefault="00250C96" w:rsidP="007A0A01">
      <w:pPr>
        <w:pStyle w:val="ac"/>
        <w:ind w:left="5245"/>
        <w:rPr>
          <w:rFonts w:ascii="Arial" w:hAnsi="Arial" w:cs="Arial"/>
          <w:color w:val="1D1B11"/>
          <w:sz w:val="28"/>
          <w:szCs w:val="28"/>
        </w:rPr>
      </w:pPr>
      <w:r w:rsidRPr="009075BD">
        <w:rPr>
          <w:rFonts w:ascii="Arial" w:hAnsi="Arial" w:cs="Arial"/>
          <w:color w:val="1D1B11"/>
          <w:sz w:val="28"/>
          <w:szCs w:val="28"/>
        </w:rPr>
        <w:t>Выполнила: студентка 3 курса,</w:t>
      </w:r>
    </w:p>
    <w:p w:rsidR="00250C96" w:rsidRPr="009075BD" w:rsidRDefault="00250C96" w:rsidP="007A0A01">
      <w:pPr>
        <w:pStyle w:val="ac"/>
        <w:ind w:left="5245"/>
        <w:rPr>
          <w:rFonts w:ascii="Arial" w:hAnsi="Arial" w:cs="Arial"/>
          <w:color w:val="1D1B11"/>
          <w:sz w:val="28"/>
          <w:szCs w:val="28"/>
        </w:rPr>
      </w:pPr>
      <w:r w:rsidRPr="009075BD">
        <w:rPr>
          <w:rFonts w:ascii="Arial" w:hAnsi="Arial" w:cs="Arial"/>
          <w:color w:val="1D1B11"/>
          <w:sz w:val="28"/>
          <w:szCs w:val="28"/>
        </w:rPr>
        <w:t>Группа ЗБ-02-08</w:t>
      </w:r>
    </w:p>
    <w:p w:rsidR="00250C96" w:rsidRPr="009075BD" w:rsidRDefault="00250C96" w:rsidP="007A0A01">
      <w:pPr>
        <w:pStyle w:val="ac"/>
        <w:ind w:left="5245"/>
        <w:rPr>
          <w:rFonts w:ascii="Arial" w:hAnsi="Arial" w:cs="Arial"/>
          <w:color w:val="1D1B11"/>
          <w:sz w:val="28"/>
          <w:szCs w:val="28"/>
        </w:rPr>
      </w:pPr>
      <w:r w:rsidRPr="009075BD">
        <w:rPr>
          <w:rFonts w:ascii="Arial" w:hAnsi="Arial" w:cs="Arial"/>
          <w:color w:val="1D1B11"/>
          <w:sz w:val="28"/>
          <w:szCs w:val="28"/>
        </w:rPr>
        <w:t>Добрынина Ю. А.</w:t>
      </w:r>
    </w:p>
    <w:p w:rsidR="00250C96" w:rsidRPr="009075BD" w:rsidRDefault="00250C96" w:rsidP="00765ECC">
      <w:pPr>
        <w:pStyle w:val="ac"/>
        <w:ind w:left="5245"/>
        <w:rPr>
          <w:rFonts w:ascii="Arial" w:hAnsi="Arial" w:cs="Arial"/>
          <w:color w:val="1D1B11"/>
          <w:sz w:val="28"/>
          <w:szCs w:val="28"/>
        </w:rPr>
      </w:pPr>
      <w:r>
        <w:rPr>
          <w:rFonts w:ascii="Arial" w:hAnsi="Arial" w:cs="Arial"/>
          <w:color w:val="1D1B11"/>
          <w:sz w:val="28"/>
          <w:szCs w:val="28"/>
        </w:rPr>
        <w:t>Проверил: Николаев Н. И.</w:t>
      </w:r>
    </w:p>
    <w:p w:rsidR="00250C96" w:rsidRPr="009075BD" w:rsidRDefault="00250C96" w:rsidP="007A0A01">
      <w:pPr>
        <w:pStyle w:val="ac"/>
        <w:spacing w:line="360" w:lineRule="auto"/>
        <w:ind w:left="4961"/>
        <w:rPr>
          <w:rFonts w:ascii="Arial" w:hAnsi="Arial" w:cs="Arial"/>
          <w:color w:val="1D1B11"/>
        </w:rPr>
      </w:pPr>
      <w:r w:rsidRPr="009075BD">
        <w:rPr>
          <w:rFonts w:ascii="Arial" w:hAnsi="Arial" w:cs="Arial"/>
          <w:color w:val="1D1B11"/>
        </w:rPr>
        <w:t xml:space="preserve">                                                       </w:t>
      </w:r>
    </w:p>
    <w:p w:rsidR="00250C96" w:rsidRPr="009075BD" w:rsidRDefault="00250C96" w:rsidP="007A0A01">
      <w:pPr>
        <w:pStyle w:val="ac"/>
        <w:spacing w:line="360" w:lineRule="auto"/>
        <w:ind w:left="4961"/>
        <w:rPr>
          <w:rFonts w:ascii="Arial" w:hAnsi="Arial" w:cs="Arial"/>
          <w:color w:val="1D1B11"/>
        </w:rPr>
      </w:pPr>
      <w:r w:rsidRPr="009075BD">
        <w:rPr>
          <w:rFonts w:ascii="Arial" w:hAnsi="Arial" w:cs="Arial"/>
          <w:color w:val="1D1B11"/>
        </w:rPr>
        <w:t xml:space="preserve">                                                                    </w:t>
      </w:r>
    </w:p>
    <w:p w:rsidR="00250C96" w:rsidRPr="009075BD" w:rsidRDefault="00250C96" w:rsidP="007A0A01">
      <w:pPr>
        <w:pStyle w:val="ac"/>
        <w:spacing w:line="360" w:lineRule="auto"/>
        <w:ind w:left="4961"/>
        <w:rPr>
          <w:rFonts w:ascii="Arial" w:hAnsi="Arial" w:cs="Arial"/>
          <w:color w:val="1D1B11"/>
        </w:rPr>
      </w:pPr>
    </w:p>
    <w:p w:rsidR="00250C96" w:rsidRPr="009075BD" w:rsidRDefault="00250C96" w:rsidP="007A0A01">
      <w:pPr>
        <w:jc w:val="center"/>
        <w:rPr>
          <w:rFonts w:ascii="Arial" w:hAnsi="Arial" w:cs="Arial"/>
          <w:color w:val="1D1B11"/>
          <w:sz w:val="28"/>
          <w:szCs w:val="28"/>
        </w:rPr>
      </w:pPr>
    </w:p>
    <w:p w:rsidR="00250C96" w:rsidRPr="009075BD" w:rsidRDefault="00250C96" w:rsidP="007A0A01">
      <w:pPr>
        <w:jc w:val="center"/>
        <w:rPr>
          <w:rFonts w:ascii="Arial" w:hAnsi="Arial" w:cs="Arial"/>
          <w:color w:val="1D1B11"/>
          <w:sz w:val="28"/>
          <w:szCs w:val="28"/>
        </w:rPr>
      </w:pPr>
    </w:p>
    <w:p w:rsidR="00250C96" w:rsidRPr="009075BD" w:rsidRDefault="00250C96" w:rsidP="007A0A01">
      <w:pPr>
        <w:jc w:val="center"/>
        <w:rPr>
          <w:rFonts w:ascii="Arial" w:hAnsi="Arial" w:cs="Arial"/>
          <w:color w:val="1D1B11"/>
          <w:sz w:val="28"/>
          <w:szCs w:val="28"/>
        </w:rPr>
      </w:pPr>
    </w:p>
    <w:p w:rsidR="00250C96" w:rsidRPr="009075BD" w:rsidRDefault="00250C96" w:rsidP="007A0A01">
      <w:pPr>
        <w:jc w:val="center"/>
        <w:rPr>
          <w:rFonts w:ascii="Arial" w:hAnsi="Arial" w:cs="Arial"/>
          <w:color w:val="1D1B11"/>
          <w:sz w:val="28"/>
          <w:szCs w:val="28"/>
        </w:rPr>
      </w:pPr>
    </w:p>
    <w:p w:rsidR="00250C96" w:rsidRDefault="00250C96" w:rsidP="00765ECC">
      <w:pPr>
        <w:jc w:val="center"/>
        <w:rPr>
          <w:rFonts w:ascii="Arial" w:hAnsi="Arial" w:cs="Arial"/>
          <w:color w:val="1D1B11"/>
          <w:sz w:val="28"/>
          <w:szCs w:val="28"/>
        </w:rPr>
      </w:pPr>
    </w:p>
    <w:p w:rsidR="00250C96" w:rsidRPr="009075BD" w:rsidRDefault="00250C96" w:rsidP="00765ECC">
      <w:pPr>
        <w:jc w:val="center"/>
        <w:rPr>
          <w:rFonts w:ascii="Arial" w:hAnsi="Arial" w:cs="Arial"/>
          <w:color w:val="1D1B11"/>
          <w:sz w:val="28"/>
          <w:szCs w:val="28"/>
        </w:rPr>
      </w:pPr>
      <w:r w:rsidRPr="009075BD">
        <w:rPr>
          <w:rFonts w:ascii="Arial" w:hAnsi="Arial" w:cs="Arial"/>
          <w:color w:val="1D1B11"/>
          <w:sz w:val="28"/>
          <w:szCs w:val="28"/>
        </w:rPr>
        <w:t>Чебоксары 2011</w:t>
      </w:r>
    </w:p>
    <w:p w:rsidR="00250C96" w:rsidRPr="009075BD" w:rsidRDefault="00250C96" w:rsidP="009075BD">
      <w:pPr>
        <w:spacing w:line="360" w:lineRule="auto"/>
        <w:jc w:val="center"/>
        <w:rPr>
          <w:rFonts w:ascii="Arial" w:hAnsi="Arial" w:cs="Arial"/>
          <w:color w:val="1D1B11"/>
          <w:sz w:val="28"/>
          <w:szCs w:val="28"/>
        </w:rPr>
      </w:pPr>
      <w:r w:rsidRPr="009075BD">
        <w:rPr>
          <w:rFonts w:ascii="Arial" w:hAnsi="Arial" w:cs="Arial"/>
          <w:color w:val="1D1B11"/>
          <w:sz w:val="28"/>
          <w:szCs w:val="28"/>
        </w:rPr>
        <w:t>Содержание:</w:t>
      </w:r>
    </w:p>
    <w:p w:rsidR="00250C96" w:rsidRPr="009075BD" w:rsidRDefault="00250C96" w:rsidP="009075BD">
      <w:pPr>
        <w:spacing w:line="360" w:lineRule="auto"/>
        <w:rPr>
          <w:rFonts w:ascii="Arial" w:hAnsi="Arial" w:cs="Arial"/>
          <w:color w:val="1D1B11"/>
          <w:sz w:val="28"/>
          <w:szCs w:val="28"/>
        </w:rPr>
      </w:pPr>
      <w:r w:rsidRPr="009075BD">
        <w:rPr>
          <w:rFonts w:ascii="Arial" w:hAnsi="Arial" w:cs="Arial"/>
          <w:color w:val="1D1B11"/>
          <w:sz w:val="28"/>
          <w:szCs w:val="28"/>
        </w:rPr>
        <w:t>Введение………………………………………………………………………….3</w:t>
      </w:r>
    </w:p>
    <w:p w:rsidR="00250C96" w:rsidRPr="009075BD" w:rsidRDefault="00250C96" w:rsidP="009075BD">
      <w:pPr>
        <w:spacing w:line="360" w:lineRule="auto"/>
        <w:rPr>
          <w:rFonts w:ascii="Arial" w:hAnsi="Arial" w:cs="Arial"/>
          <w:color w:val="1D1B11"/>
          <w:sz w:val="28"/>
          <w:szCs w:val="28"/>
        </w:rPr>
      </w:pPr>
    </w:p>
    <w:p w:rsidR="00250C96" w:rsidRPr="009075BD" w:rsidRDefault="00250C96" w:rsidP="009075BD">
      <w:pPr>
        <w:spacing w:line="360" w:lineRule="auto"/>
        <w:rPr>
          <w:rFonts w:ascii="Arial" w:hAnsi="Arial" w:cs="Arial"/>
          <w:color w:val="1D1B11"/>
          <w:sz w:val="28"/>
          <w:szCs w:val="28"/>
        </w:rPr>
      </w:pPr>
      <w:r w:rsidRPr="009075BD">
        <w:rPr>
          <w:rFonts w:ascii="Arial" w:hAnsi="Arial" w:cs="Arial"/>
          <w:color w:val="1D1B11"/>
          <w:sz w:val="28"/>
          <w:szCs w:val="28"/>
        </w:rPr>
        <w:t>Глава 1. Характеристика современной системы государственного финансового контроля………………………………………………</w:t>
      </w:r>
      <w:r>
        <w:rPr>
          <w:rFonts w:ascii="Arial" w:hAnsi="Arial" w:cs="Arial"/>
          <w:color w:val="1D1B11"/>
          <w:sz w:val="28"/>
          <w:szCs w:val="28"/>
        </w:rPr>
        <w:t>.</w:t>
      </w:r>
      <w:r w:rsidRPr="009075BD">
        <w:rPr>
          <w:rFonts w:ascii="Arial" w:hAnsi="Arial" w:cs="Arial"/>
          <w:color w:val="1D1B11"/>
          <w:sz w:val="28"/>
          <w:szCs w:val="28"/>
        </w:rPr>
        <w:t>……….  5</w:t>
      </w:r>
    </w:p>
    <w:p w:rsidR="00250C96" w:rsidRPr="009075BD" w:rsidRDefault="00250C96" w:rsidP="009075BD">
      <w:pPr>
        <w:spacing w:line="360" w:lineRule="auto"/>
        <w:rPr>
          <w:rFonts w:ascii="Arial" w:hAnsi="Arial" w:cs="Arial"/>
          <w:color w:val="1D1B11"/>
          <w:sz w:val="28"/>
          <w:szCs w:val="28"/>
        </w:rPr>
      </w:pPr>
      <w:r w:rsidRPr="009075BD">
        <w:rPr>
          <w:rFonts w:ascii="Arial" w:hAnsi="Arial" w:cs="Arial"/>
          <w:color w:val="1D1B11"/>
          <w:sz w:val="28"/>
          <w:szCs w:val="28"/>
        </w:rPr>
        <w:t>1.1. Государственный финансовый контроль: сущность, цели и задач</w:t>
      </w:r>
      <w:r>
        <w:rPr>
          <w:rFonts w:ascii="Arial" w:hAnsi="Arial" w:cs="Arial"/>
          <w:color w:val="1D1B11"/>
          <w:sz w:val="28"/>
          <w:szCs w:val="28"/>
        </w:rPr>
        <w:t>и……………………………………………………………………………..</w:t>
      </w:r>
      <w:r w:rsidRPr="009075BD">
        <w:rPr>
          <w:rFonts w:ascii="Arial" w:hAnsi="Arial" w:cs="Arial"/>
          <w:color w:val="1D1B11"/>
          <w:sz w:val="28"/>
          <w:szCs w:val="28"/>
        </w:rPr>
        <w:t>5</w:t>
      </w:r>
    </w:p>
    <w:p w:rsidR="00250C96" w:rsidRPr="009075BD" w:rsidRDefault="00250C96" w:rsidP="009075BD">
      <w:pPr>
        <w:spacing w:line="360" w:lineRule="auto"/>
        <w:rPr>
          <w:rFonts w:ascii="Arial" w:hAnsi="Arial" w:cs="Arial"/>
          <w:color w:val="1D1B11"/>
          <w:sz w:val="28"/>
          <w:szCs w:val="28"/>
        </w:rPr>
      </w:pPr>
      <w:r w:rsidRPr="009075BD">
        <w:rPr>
          <w:rFonts w:ascii="Arial" w:hAnsi="Arial" w:cs="Arial"/>
          <w:color w:val="1D1B11"/>
          <w:sz w:val="28"/>
          <w:szCs w:val="28"/>
        </w:rPr>
        <w:t>1.2. Органы государственного финансового контроля………………</w:t>
      </w:r>
      <w:r>
        <w:rPr>
          <w:rFonts w:ascii="Arial" w:hAnsi="Arial" w:cs="Arial"/>
          <w:color w:val="1D1B11"/>
          <w:sz w:val="28"/>
          <w:szCs w:val="28"/>
        </w:rPr>
        <w:t>.</w:t>
      </w:r>
      <w:r w:rsidRPr="009075BD">
        <w:rPr>
          <w:rFonts w:ascii="Arial" w:hAnsi="Arial" w:cs="Arial"/>
          <w:color w:val="1D1B11"/>
          <w:sz w:val="28"/>
          <w:szCs w:val="28"/>
        </w:rPr>
        <w:t>…..8</w:t>
      </w:r>
    </w:p>
    <w:p w:rsidR="00250C96" w:rsidRPr="009075BD" w:rsidRDefault="00250C96" w:rsidP="009075BD">
      <w:pPr>
        <w:spacing w:line="360" w:lineRule="auto"/>
        <w:rPr>
          <w:rFonts w:ascii="Arial" w:hAnsi="Arial" w:cs="Arial"/>
          <w:color w:val="1D1B11"/>
          <w:sz w:val="28"/>
          <w:szCs w:val="28"/>
        </w:rPr>
      </w:pPr>
      <w:r w:rsidRPr="009075BD">
        <w:rPr>
          <w:rFonts w:ascii="Arial" w:hAnsi="Arial" w:cs="Arial"/>
          <w:color w:val="1D1B11"/>
          <w:sz w:val="28"/>
          <w:szCs w:val="28"/>
        </w:rPr>
        <w:t>1.3. Формы государственного финансового контроля…………………..10</w:t>
      </w:r>
    </w:p>
    <w:p w:rsidR="00250C96" w:rsidRPr="009075BD" w:rsidRDefault="00250C96" w:rsidP="009075BD">
      <w:pPr>
        <w:spacing w:line="360" w:lineRule="auto"/>
        <w:rPr>
          <w:rFonts w:ascii="Arial" w:hAnsi="Arial" w:cs="Arial"/>
          <w:color w:val="1D1B11"/>
          <w:sz w:val="28"/>
          <w:szCs w:val="28"/>
        </w:rPr>
      </w:pPr>
    </w:p>
    <w:p w:rsidR="00250C96" w:rsidRPr="009075BD" w:rsidRDefault="00250C96" w:rsidP="009075BD">
      <w:pPr>
        <w:spacing w:line="360" w:lineRule="auto"/>
        <w:rPr>
          <w:rFonts w:ascii="Arial" w:hAnsi="Arial" w:cs="Arial"/>
          <w:color w:val="1D1B11"/>
          <w:sz w:val="28"/>
          <w:szCs w:val="28"/>
        </w:rPr>
      </w:pPr>
      <w:r w:rsidRPr="009075BD">
        <w:rPr>
          <w:rFonts w:ascii="Arial" w:hAnsi="Arial" w:cs="Arial"/>
          <w:color w:val="1D1B11"/>
          <w:sz w:val="28"/>
          <w:szCs w:val="28"/>
        </w:rPr>
        <w:t>Глава 2. Место и роль государственного финансового контроля в обеспечении финансовой безопасности РФ………………</w:t>
      </w:r>
      <w:r>
        <w:rPr>
          <w:rFonts w:ascii="Arial" w:hAnsi="Arial" w:cs="Arial"/>
          <w:color w:val="1D1B11"/>
          <w:sz w:val="28"/>
          <w:szCs w:val="28"/>
        </w:rPr>
        <w:t>..</w:t>
      </w:r>
      <w:r w:rsidRPr="009075BD">
        <w:rPr>
          <w:rFonts w:ascii="Arial" w:hAnsi="Arial" w:cs="Arial"/>
          <w:color w:val="1D1B11"/>
          <w:sz w:val="28"/>
          <w:szCs w:val="28"/>
        </w:rPr>
        <w:t>…………....12</w:t>
      </w:r>
    </w:p>
    <w:p w:rsidR="00250C96" w:rsidRPr="009075BD" w:rsidRDefault="00250C96" w:rsidP="009075BD">
      <w:pPr>
        <w:spacing w:line="360" w:lineRule="auto"/>
        <w:rPr>
          <w:rFonts w:ascii="Arial" w:hAnsi="Arial" w:cs="Arial"/>
          <w:color w:val="1D1B11"/>
          <w:sz w:val="28"/>
          <w:szCs w:val="28"/>
        </w:rPr>
      </w:pPr>
      <w:r w:rsidRPr="009075BD">
        <w:rPr>
          <w:rFonts w:ascii="Arial" w:hAnsi="Arial" w:cs="Arial"/>
          <w:color w:val="1D1B11"/>
          <w:sz w:val="28"/>
          <w:szCs w:val="28"/>
        </w:rPr>
        <w:t>2.1. Существо проблемы финансовой безопасности РФ…………</w:t>
      </w:r>
      <w:r>
        <w:rPr>
          <w:rFonts w:ascii="Arial" w:hAnsi="Arial" w:cs="Arial"/>
          <w:color w:val="1D1B11"/>
          <w:sz w:val="28"/>
          <w:szCs w:val="28"/>
        </w:rPr>
        <w:t>.</w:t>
      </w:r>
      <w:r w:rsidRPr="009075BD">
        <w:rPr>
          <w:rFonts w:ascii="Arial" w:hAnsi="Arial" w:cs="Arial"/>
          <w:color w:val="1D1B11"/>
          <w:sz w:val="28"/>
          <w:szCs w:val="28"/>
        </w:rPr>
        <w:t>…...12</w:t>
      </w:r>
    </w:p>
    <w:p w:rsidR="00250C96" w:rsidRPr="009075BD" w:rsidRDefault="00250C96" w:rsidP="009075BD">
      <w:pPr>
        <w:spacing w:line="360" w:lineRule="auto"/>
        <w:rPr>
          <w:rFonts w:ascii="Arial" w:hAnsi="Arial" w:cs="Arial"/>
          <w:color w:val="1D1B11"/>
          <w:sz w:val="28"/>
          <w:szCs w:val="28"/>
        </w:rPr>
      </w:pPr>
      <w:r w:rsidRPr="009075BD">
        <w:rPr>
          <w:rFonts w:ascii="Arial" w:hAnsi="Arial" w:cs="Arial"/>
          <w:color w:val="1D1B11"/>
          <w:sz w:val="28"/>
          <w:szCs w:val="28"/>
        </w:rPr>
        <w:t>2.2. Государственный финансовый контроль как средство решения проблемы финансовой безопасности России……………………………15</w:t>
      </w:r>
    </w:p>
    <w:p w:rsidR="00250C96" w:rsidRPr="009075BD" w:rsidRDefault="00250C96" w:rsidP="009075BD">
      <w:pPr>
        <w:spacing w:line="360" w:lineRule="auto"/>
        <w:rPr>
          <w:rFonts w:ascii="Arial" w:hAnsi="Arial" w:cs="Arial"/>
          <w:color w:val="1D1B11"/>
          <w:sz w:val="28"/>
          <w:szCs w:val="28"/>
        </w:rPr>
      </w:pPr>
    </w:p>
    <w:p w:rsidR="00250C96" w:rsidRPr="009075BD" w:rsidRDefault="00250C96" w:rsidP="009075BD">
      <w:pPr>
        <w:spacing w:line="360" w:lineRule="auto"/>
        <w:rPr>
          <w:rFonts w:ascii="Arial" w:hAnsi="Arial" w:cs="Arial"/>
          <w:color w:val="1D1B11"/>
          <w:sz w:val="28"/>
          <w:szCs w:val="28"/>
        </w:rPr>
      </w:pPr>
      <w:r w:rsidRPr="009075BD">
        <w:rPr>
          <w:rFonts w:ascii="Arial" w:hAnsi="Arial" w:cs="Arial"/>
          <w:color w:val="1D1B11"/>
          <w:sz w:val="28"/>
          <w:szCs w:val="28"/>
        </w:rPr>
        <w:t>Заключение …………………………………………………………………</w:t>
      </w:r>
      <w:r>
        <w:rPr>
          <w:rFonts w:ascii="Arial" w:hAnsi="Arial" w:cs="Arial"/>
          <w:color w:val="1D1B11"/>
          <w:sz w:val="28"/>
          <w:szCs w:val="28"/>
        </w:rPr>
        <w:t>.</w:t>
      </w:r>
      <w:r w:rsidRPr="009075BD">
        <w:rPr>
          <w:rFonts w:ascii="Arial" w:hAnsi="Arial" w:cs="Arial"/>
          <w:color w:val="1D1B11"/>
          <w:sz w:val="28"/>
          <w:szCs w:val="28"/>
        </w:rPr>
        <w:t>…</w:t>
      </w:r>
      <w:r>
        <w:rPr>
          <w:rFonts w:ascii="Arial" w:hAnsi="Arial" w:cs="Arial"/>
          <w:color w:val="1D1B11"/>
          <w:sz w:val="28"/>
          <w:szCs w:val="28"/>
        </w:rPr>
        <w:t>21</w:t>
      </w:r>
    </w:p>
    <w:p w:rsidR="00250C96" w:rsidRPr="009075BD" w:rsidRDefault="00250C96" w:rsidP="009075BD">
      <w:pPr>
        <w:spacing w:line="360" w:lineRule="auto"/>
        <w:rPr>
          <w:rFonts w:ascii="Arial" w:hAnsi="Arial" w:cs="Arial"/>
          <w:color w:val="1D1B11"/>
          <w:sz w:val="28"/>
          <w:szCs w:val="28"/>
        </w:rPr>
      </w:pPr>
    </w:p>
    <w:p w:rsidR="00250C96" w:rsidRPr="009075BD" w:rsidRDefault="00250C96" w:rsidP="009075BD">
      <w:pPr>
        <w:spacing w:line="360" w:lineRule="auto"/>
        <w:rPr>
          <w:rFonts w:ascii="Arial" w:hAnsi="Arial" w:cs="Arial"/>
          <w:color w:val="1D1B11"/>
          <w:sz w:val="28"/>
          <w:szCs w:val="28"/>
        </w:rPr>
      </w:pPr>
      <w:r w:rsidRPr="009075BD">
        <w:rPr>
          <w:rFonts w:ascii="Arial" w:hAnsi="Arial" w:cs="Arial"/>
          <w:color w:val="1D1B11"/>
          <w:sz w:val="28"/>
          <w:szCs w:val="28"/>
        </w:rPr>
        <w:t>Литература……………………………………………………</w:t>
      </w:r>
      <w:r>
        <w:rPr>
          <w:rFonts w:ascii="Arial" w:hAnsi="Arial" w:cs="Arial"/>
          <w:color w:val="1D1B11"/>
          <w:sz w:val="28"/>
          <w:szCs w:val="28"/>
        </w:rPr>
        <w:t>..</w:t>
      </w:r>
      <w:r w:rsidRPr="009075BD">
        <w:rPr>
          <w:rFonts w:ascii="Arial" w:hAnsi="Arial" w:cs="Arial"/>
          <w:color w:val="1D1B11"/>
          <w:sz w:val="28"/>
          <w:szCs w:val="28"/>
        </w:rPr>
        <w:t>………………</w:t>
      </w:r>
      <w:r>
        <w:rPr>
          <w:rFonts w:ascii="Arial" w:hAnsi="Arial" w:cs="Arial"/>
          <w:color w:val="1D1B11"/>
          <w:sz w:val="28"/>
          <w:szCs w:val="28"/>
        </w:rPr>
        <w:t>.23</w:t>
      </w:r>
    </w:p>
    <w:p w:rsidR="00250C96" w:rsidRPr="009075BD" w:rsidRDefault="00250C96" w:rsidP="009075BD">
      <w:pPr>
        <w:spacing w:line="360" w:lineRule="auto"/>
        <w:rPr>
          <w:rFonts w:ascii="Arial" w:hAnsi="Arial" w:cs="Arial"/>
          <w:color w:val="1D1B11"/>
          <w:sz w:val="28"/>
          <w:szCs w:val="28"/>
        </w:rPr>
      </w:pPr>
    </w:p>
    <w:p w:rsidR="00250C96" w:rsidRPr="009075BD" w:rsidRDefault="00250C96" w:rsidP="009075BD">
      <w:pPr>
        <w:spacing w:line="360" w:lineRule="auto"/>
        <w:rPr>
          <w:rFonts w:ascii="Arial" w:hAnsi="Arial" w:cs="Arial"/>
          <w:color w:val="1D1B11"/>
          <w:sz w:val="28"/>
          <w:szCs w:val="28"/>
        </w:rPr>
      </w:pPr>
      <w:r w:rsidRPr="009075BD">
        <w:rPr>
          <w:rFonts w:ascii="Arial" w:hAnsi="Arial" w:cs="Arial"/>
          <w:color w:val="1D1B11"/>
          <w:sz w:val="28"/>
          <w:szCs w:val="28"/>
        </w:rPr>
        <w:t>Приложение 1…………………………………………………………………</w:t>
      </w:r>
      <w:r>
        <w:rPr>
          <w:rFonts w:ascii="Arial" w:hAnsi="Arial" w:cs="Arial"/>
          <w:color w:val="1D1B11"/>
          <w:sz w:val="28"/>
          <w:szCs w:val="28"/>
        </w:rPr>
        <w:t>..24</w:t>
      </w:r>
    </w:p>
    <w:p w:rsidR="00250C96" w:rsidRPr="009075BD" w:rsidRDefault="00250C96" w:rsidP="009075BD">
      <w:pPr>
        <w:spacing w:line="360" w:lineRule="auto"/>
        <w:rPr>
          <w:rFonts w:ascii="Arial" w:hAnsi="Arial" w:cs="Arial"/>
          <w:color w:val="1D1B11"/>
          <w:sz w:val="28"/>
          <w:szCs w:val="28"/>
        </w:rPr>
      </w:pPr>
      <w:r w:rsidRPr="009075BD">
        <w:rPr>
          <w:rFonts w:ascii="Arial" w:hAnsi="Arial" w:cs="Arial"/>
          <w:color w:val="1D1B11"/>
          <w:sz w:val="28"/>
          <w:szCs w:val="28"/>
        </w:rPr>
        <w:t>Приложение 2………………………………………………………………</w:t>
      </w:r>
      <w:r>
        <w:rPr>
          <w:rFonts w:ascii="Arial" w:hAnsi="Arial" w:cs="Arial"/>
          <w:color w:val="1D1B11"/>
          <w:sz w:val="28"/>
          <w:szCs w:val="28"/>
        </w:rPr>
        <w:t>.</w:t>
      </w:r>
      <w:r w:rsidRPr="009075BD">
        <w:rPr>
          <w:rFonts w:ascii="Arial" w:hAnsi="Arial" w:cs="Arial"/>
          <w:color w:val="1D1B11"/>
          <w:sz w:val="28"/>
          <w:szCs w:val="28"/>
        </w:rPr>
        <w:t>…</w:t>
      </w:r>
      <w:r>
        <w:rPr>
          <w:rFonts w:ascii="Arial" w:hAnsi="Arial" w:cs="Arial"/>
          <w:color w:val="1D1B11"/>
          <w:sz w:val="28"/>
          <w:szCs w:val="28"/>
        </w:rPr>
        <w:t>.25</w:t>
      </w:r>
    </w:p>
    <w:p w:rsidR="00250C96" w:rsidRPr="009075BD" w:rsidRDefault="00250C96" w:rsidP="009075BD">
      <w:pPr>
        <w:spacing w:line="360" w:lineRule="auto"/>
        <w:rPr>
          <w:rFonts w:ascii="Arial" w:hAnsi="Arial" w:cs="Arial"/>
          <w:color w:val="1D1B11"/>
          <w:sz w:val="28"/>
          <w:szCs w:val="28"/>
        </w:rPr>
      </w:pPr>
    </w:p>
    <w:p w:rsidR="00250C96" w:rsidRDefault="00250C96" w:rsidP="007A0A01">
      <w:pPr>
        <w:jc w:val="center"/>
        <w:rPr>
          <w:color w:val="1D1B11"/>
          <w:sz w:val="28"/>
          <w:szCs w:val="28"/>
        </w:rPr>
      </w:pPr>
    </w:p>
    <w:p w:rsidR="00250C96" w:rsidRDefault="00250C96" w:rsidP="00712829">
      <w:pPr>
        <w:spacing w:line="360" w:lineRule="auto"/>
        <w:ind w:firstLine="709"/>
        <w:jc w:val="center"/>
        <w:rPr>
          <w:b/>
          <w:color w:val="000000"/>
          <w:sz w:val="28"/>
          <w:szCs w:val="28"/>
        </w:rPr>
      </w:pPr>
    </w:p>
    <w:p w:rsidR="00250C96" w:rsidRDefault="00250C96" w:rsidP="00712829">
      <w:pPr>
        <w:spacing w:line="360" w:lineRule="auto"/>
        <w:ind w:firstLine="709"/>
        <w:jc w:val="center"/>
        <w:rPr>
          <w:b/>
          <w:color w:val="000000"/>
          <w:sz w:val="28"/>
          <w:szCs w:val="28"/>
        </w:rPr>
      </w:pPr>
    </w:p>
    <w:p w:rsidR="00250C96" w:rsidRDefault="00250C96" w:rsidP="00712829">
      <w:pPr>
        <w:spacing w:line="360" w:lineRule="auto"/>
        <w:ind w:firstLine="709"/>
        <w:jc w:val="center"/>
        <w:rPr>
          <w:b/>
          <w:color w:val="000000"/>
          <w:sz w:val="28"/>
          <w:szCs w:val="28"/>
        </w:rPr>
      </w:pPr>
    </w:p>
    <w:p w:rsidR="00250C96" w:rsidRDefault="00250C96" w:rsidP="00712829">
      <w:pPr>
        <w:spacing w:line="360" w:lineRule="auto"/>
        <w:ind w:firstLine="709"/>
        <w:jc w:val="center"/>
        <w:rPr>
          <w:b/>
          <w:color w:val="000000"/>
          <w:sz w:val="28"/>
          <w:szCs w:val="28"/>
        </w:rPr>
      </w:pPr>
    </w:p>
    <w:p w:rsidR="00250C96" w:rsidRDefault="00250C96" w:rsidP="00712829">
      <w:pPr>
        <w:spacing w:line="360" w:lineRule="auto"/>
        <w:ind w:firstLine="709"/>
        <w:jc w:val="center"/>
        <w:rPr>
          <w:b/>
          <w:color w:val="000000"/>
          <w:sz w:val="28"/>
          <w:szCs w:val="28"/>
        </w:rPr>
      </w:pPr>
    </w:p>
    <w:p w:rsidR="00250C96" w:rsidRDefault="00250C96" w:rsidP="00712829">
      <w:pPr>
        <w:spacing w:line="360" w:lineRule="auto"/>
        <w:ind w:firstLine="709"/>
        <w:jc w:val="center"/>
        <w:rPr>
          <w:b/>
          <w:color w:val="000000"/>
          <w:sz w:val="28"/>
          <w:szCs w:val="28"/>
        </w:rPr>
      </w:pPr>
    </w:p>
    <w:p w:rsidR="00250C96" w:rsidRPr="0021640D" w:rsidRDefault="00250C96" w:rsidP="00712829">
      <w:pPr>
        <w:spacing w:line="360" w:lineRule="auto"/>
        <w:ind w:firstLine="709"/>
        <w:jc w:val="center"/>
        <w:rPr>
          <w:b/>
          <w:color w:val="000000"/>
          <w:sz w:val="28"/>
          <w:szCs w:val="28"/>
        </w:rPr>
      </w:pPr>
      <w:r w:rsidRPr="0021640D">
        <w:rPr>
          <w:b/>
          <w:color w:val="000000"/>
          <w:sz w:val="28"/>
          <w:szCs w:val="28"/>
        </w:rPr>
        <w:t>Введение</w:t>
      </w:r>
    </w:p>
    <w:p w:rsidR="00250C96" w:rsidRPr="0021640D" w:rsidRDefault="00250C96" w:rsidP="0021640D">
      <w:pPr>
        <w:spacing w:line="360" w:lineRule="auto"/>
        <w:ind w:firstLine="709"/>
        <w:jc w:val="both"/>
        <w:rPr>
          <w:color w:val="000000"/>
          <w:sz w:val="28"/>
          <w:szCs w:val="28"/>
        </w:rPr>
      </w:pPr>
    </w:p>
    <w:p w:rsidR="00250C96" w:rsidRPr="0021640D" w:rsidRDefault="00250C96" w:rsidP="0021640D">
      <w:pPr>
        <w:spacing w:line="360" w:lineRule="auto"/>
        <w:ind w:firstLine="709"/>
        <w:jc w:val="both"/>
        <w:rPr>
          <w:sz w:val="28"/>
          <w:szCs w:val="28"/>
        </w:rPr>
      </w:pPr>
      <w:r w:rsidRPr="0021640D">
        <w:rPr>
          <w:sz w:val="28"/>
          <w:szCs w:val="28"/>
        </w:rPr>
        <w:t>Становление рыночных отношений в экономике предопределяет ряд существенных изменений всех механизмов управления. Особое место в них занимает государственный финансовый контроль. От эффективности его работы во многом зависят результаты работы по обеспечению финансовой безопасности страны. Наглядный пример тому финансовый кризис 1998 года. Ослабление государственного финансового контроля, вызванного отсутствием жестко регламентированной системы его осуществления и правовой неопределенностью содержания его органов, привел к кризисному развитию общества, распаду финансовой системы страны, росту экономической преступности, возникновению реальных угроз финансовой безопасности Российской Федерации.</w:t>
      </w:r>
    </w:p>
    <w:p w:rsidR="00250C96" w:rsidRPr="0021640D" w:rsidRDefault="00250C96" w:rsidP="0021640D">
      <w:pPr>
        <w:spacing w:line="360" w:lineRule="auto"/>
        <w:ind w:firstLine="709"/>
        <w:jc w:val="both"/>
        <w:rPr>
          <w:sz w:val="28"/>
          <w:szCs w:val="28"/>
        </w:rPr>
      </w:pPr>
      <w:r w:rsidRPr="0021640D">
        <w:rPr>
          <w:sz w:val="28"/>
          <w:szCs w:val="28"/>
        </w:rPr>
        <w:t>Таким образом, в современных условиях особую актуальность имеет задача разработки государственной стратегии обеспечения финансовой безопасности, где особую роль в решении проблемы финансовой безопасности Российской Федерации должен играть эффективный и действенный государственный финансовый контроль.</w:t>
      </w:r>
    </w:p>
    <w:p w:rsidR="00250C96" w:rsidRPr="0021640D" w:rsidRDefault="00250C96" w:rsidP="0021640D">
      <w:pPr>
        <w:spacing w:line="360" w:lineRule="auto"/>
        <w:ind w:firstLine="709"/>
        <w:jc w:val="both"/>
        <w:rPr>
          <w:sz w:val="28"/>
          <w:szCs w:val="28"/>
        </w:rPr>
      </w:pPr>
      <w:r>
        <w:rPr>
          <w:sz w:val="28"/>
          <w:szCs w:val="28"/>
        </w:rPr>
        <w:t xml:space="preserve">Целью данной контрольной </w:t>
      </w:r>
      <w:r w:rsidRPr="0021640D">
        <w:rPr>
          <w:sz w:val="28"/>
          <w:szCs w:val="28"/>
        </w:rPr>
        <w:t xml:space="preserve"> работы является выявление направления совершенствования государственного финансового контроля экономических субъектов в аспекте обеспечения финансовой безопасности государства.</w:t>
      </w:r>
    </w:p>
    <w:p w:rsidR="00250C96" w:rsidRPr="0021640D" w:rsidRDefault="00250C96" w:rsidP="0021640D">
      <w:pPr>
        <w:spacing w:line="360" w:lineRule="auto"/>
        <w:ind w:firstLine="709"/>
        <w:jc w:val="both"/>
        <w:rPr>
          <w:color w:val="000000"/>
          <w:sz w:val="28"/>
          <w:szCs w:val="28"/>
        </w:rPr>
      </w:pPr>
      <w:r w:rsidRPr="0021640D">
        <w:rPr>
          <w:color w:val="000000"/>
          <w:sz w:val="28"/>
          <w:szCs w:val="28"/>
        </w:rPr>
        <w:t>В соответствии с указанной целью поставлены следующие задачи:</w:t>
      </w:r>
    </w:p>
    <w:p w:rsidR="00250C96" w:rsidRPr="0021640D" w:rsidRDefault="00250C96" w:rsidP="0021640D">
      <w:pPr>
        <w:spacing w:line="360" w:lineRule="auto"/>
        <w:ind w:firstLine="709"/>
        <w:jc w:val="both"/>
        <w:rPr>
          <w:color w:val="000000"/>
          <w:sz w:val="28"/>
          <w:szCs w:val="28"/>
        </w:rPr>
      </w:pPr>
      <w:r w:rsidRPr="0021640D">
        <w:rPr>
          <w:color w:val="000000"/>
          <w:sz w:val="28"/>
          <w:szCs w:val="28"/>
        </w:rPr>
        <w:t>- раскрыть сущность, цели и задачи государственного финансового контроля;</w:t>
      </w:r>
    </w:p>
    <w:p w:rsidR="00250C96" w:rsidRPr="0021640D" w:rsidRDefault="00250C96" w:rsidP="0021640D">
      <w:pPr>
        <w:spacing w:line="360" w:lineRule="auto"/>
        <w:ind w:firstLine="709"/>
        <w:jc w:val="both"/>
        <w:rPr>
          <w:color w:val="000000"/>
          <w:sz w:val="28"/>
          <w:szCs w:val="28"/>
        </w:rPr>
      </w:pPr>
      <w:r w:rsidRPr="0021640D">
        <w:rPr>
          <w:color w:val="000000"/>
          <w:sz w:val="28"/>
          <w:szCs w:val="28"/>
        </w:rPr>
        <w:t>- рассмотреть органы</w:t>
      </w:r>
      <w:r>
        <w:rPr>
          <w:color w:val="000000"/>
          <w:sz w:val="28"/>
          <w:szCs w:val="28"/>
        </w:rPr>
        <w:t xml:space="preserve"> </w:t>
      </w:r>
      <w:r w:rsidRPr="0021640D">
        <w:rPr>
          <w:color w:val="000000"/>
          <w:sz w:val="28"/>
          <w:szCs w:val="28"/>
        </w:rPr>
        <w:t>и формы государственного финансового контроля;</w:t>
      </w:r>
    </w:p>
    <w:p w:rsidR="00250C96" w:rsidRPr="0021640D" w:rsidRDefault="00250C96" w:rsidP="0021640D">
      <w:pPr>
        <w:spacing w:line="360" w:lineRule="auto"/>
        <w:ind w:firstLine="709"/>
        <w:jc w:val="both"/>
        <w:rPr>
          <w:color w:val="000000"/>
          <w:sz w:val="28"/>
          <w:szCs w:val="28"/>
        </w:rPr>
      </w:pPr>
      <w:r w:rsidRPr="0021640D">
        <w:rPr>
          <w:color w:val="000000"/>
          <w:sz w:val="28"/>
          <w:szCs w:val="28"/>
        </w:rPr>
        <w:t>- выявить проблему финансовой безопасности РФ;</w:t>
      </w:r>
    </w:p>
    <w:p w:rsidR="00250C96" w:rsidRPr="0021640D" w:rsidRDefault="00250C96" w:rsidP="0021640D">
      <w:pPr>
        <w:spacing w:line="360" w:lineRule="auto"/>
        <w:ind w:firstLine="709"/>
        <w:jc w:val="both"/>
        <w:rPr>
          <w:color w:val="000000"/>
          <w:sz w:val="28"/>
          <w:szCs w:val="28"/>
        </w:rPr>
      </w:pPr>
      <w:r w:rsidRPr="0021640D">
        <w:rPr>
          <w:color w:val="000000"/>
          <w:sz w:val="28"/>
          <w:szCs w:val="28"/>
        </w:rPr>
        <w:t>-выявить направления совершенствования государственного финансового контроля в аспекте обеспечения финансовой безопасности государства.</w:t>
      </w:r>
    </w:p>
    <w:p w:rsidR="00250C96" w:rsidRPr="0021640D" w:rsidRDefault="00250C96" w:rsidP="0021640D">
      <w:pPr>
        <w:spacing w:line="360" w:lineRule="auto"/>
        <w:ind w:firstLine="709"/>
        <w:jc w:val="both"/>
        <w:rPr>
          <w:sz w:val="28"/>
          <w:szCs w:val="28"/>
        </w:rPr>
      </w:pPr>
      <w:r w:rsidRPr="0021640D">
        <w:rPr>
          <w:sz w:val="28"/>
          <w:szCs w:val="28"/>
        </w:rPr>
        <w:t>Объектом исследования выступает система государственного финансового контроля РФ.</w:t>
      </w:r>
    </w:p>
    <w:p w:rsidR="00250C96" w:rsidRPr="0021640D" w:rsidRDefault="00250C96" w:rsidP="0021640D">
      <w:pPr>
        <w:spacing w:line="360" w:lineRule="auto"/>
        <w:ind w:firstLine="709"/>
        <w:jc w:val="both"/>
        <w:rPr>
          <w:sz w:val="28"/>
          <w:szCs w:val="28"/>
        </w:rPr>
      </w:pPr>
      <w:r w:rsidRPr="0021640D">
        <w:rPr>
          <w:sz w:val="28"/>
          <w:szCs w:val="28"/>
        </w:rPr>
        <w:t>Предметом исследования является совершенствование системы государственного финансового контроля в аспекте обеспечения финансовой безопасности РФ.</w:t>
      </w:r>
    </w:p>
    <w:p w:rsidR="00250C96" w:rsidRPr="0021640D" w:rsidRDefault="00250C96" w:rsidP="0021640D">
      <w:pPr>
        <w:spacing w:line="360" w:lineRule="auto"/>
        <w:ind w:firstLine="709"/>
        <w:jc w:val="both"/>
        <w:rPr>
          <w:sz w:val="28"/>
          <w:szCs w:val="28"/>
        </w:rPr>
      </w:pPr>
      <w:r w:rsidRPr="0021640D">
        <w:rPr>
          <w:sz w:val="28"/>
          <w:szCs w:val="28"/>
        </w:rPr>
        <w:t>Методы исследования: Указ Президента РФ, книги, статьи журналов.</w:t>
      </w:r>
    </w:p>
    <w:p w:rsidR="00250C96" w:rsidRPr="0021640D" w:rsidRDefault="00250C96" w:rsidP="0021640D">
      <w:pPr>
        <w:spacing w:line="360" w:lineRule="auto"/>
        <w:ind w:firstLine="709"/>
        <w:jc w:val="both"/>
        <w:rPr>
          <w:sz w:val="28"/>
          <w:szCs w:val="28"/>
        </w:rPr>
      </w:pPr>
    </w:p>
    <w:p w:rsidR="00250C96" w:rsidRPr="0021640D" w:rsidRDefault="00250C96" w:rsidP="007A0A01">
      <w:pPr>
        <w:spacing w:line="360" w:lineRule="auto"/>
        <w:jc w:val="center"/>
        <w:rPr>
          <w:b/>
          <w:color w:val="000000"/>
          <w:sz w:val="28"/>
          <w:szCs w:val="28"/>
        </w:rPr>
      </w:pPr>
      <w:r>
        <w:rPr>
          <w:sz w:val="28"/>
          <w:szCs w:val="28"/>
        </w:rPr>
        <w:br w:type="page"/>
      </w:r>
      <w:r w:rsidRPr="007A0A01">
        <w:rPr>
          <w:b/>
          <w:sz w:val="28"/>
          <w:szCs w:val="28"/>
        </w:rPr>
        <w:t xml:space="preserve">Глава 1. </w:t>
      </w:r>
      <w:r w:rsidRPr="007A0A01">
        <w:rPr>
          <w:b/>
          <w:color w:val="000000"/>
          <w:sz w:val="28"/>
          <w:szCs w:val="28"/>
        </w:rPr>
        <w:t>Характеристика современной системы</w:t>
      </w:r>
      <w:r w:rsidRPr="0021640D">
        <w:rPr>
          <w:b/>
          <w:color w:val="000000"/>
          <w:sz w:val="28"/>
          <w:szCs w:val="28"/>
        </w:rPr>
        <w:t xml:space="preserve"> государственного финансового контроля</w:t>
      </w:r>
    </w:p>
    <w:p w:rsidR="00250C96" w:rsidRPr="0021640D" w:rsidRDefault="00250C96" w:rsidP="00712829">
      <w:pPr>
        <w:spacing w:line="360" w:lineRule="auto"/>
        <w:ind w:left="2314"/>
        <w:jc w:val="center"/>
        <w:rPr>
          <w:b/>
          <w:sz w:val="28"/>
          <w:szCs w:val="28"/>
        </w:rPr>
      </w:pPr>
    </w:p>
    <w:p w:rsidR="00250C96" w:rsidRPr="0021640D" w:rsidRDefault="00250C96" w:rsidP="00712829">
      <w:pPr>
        <w:numPr>
          <w:ilvl w:val="1"/>
          <w:numId w:val="11"/>
        </w:numPr>
        <w:spacing w:line="360" w:lineRule="auto"/>
        <w:jc w:val="center"/>
        <w:rPr>
          <w:b/>
          <w:color w:val="000000"/>
          <w:sz w:val="28"/>
          <w:szCs w:val="28"/>
        </w:rPr>
      </w:pPr>
      <w:r>
        <w:rPr>
          <w:b/>
          <w:color w:val="000000"/>
          <w:sz w:val="28"/>
          <w:szCs w:val="28"/>
        </w:rPr>
        <w:t xml:space="preserve"> </w:t>
      </w:r>
      <w:r w:rsidRPr="0021640D">
        <w:rPr>
          <w:b/>
          <w:color w:val="000000"/>
          <w:sz w:val="28"/>
          <w:szCs w:val="28"/>
        </w:rPr>
        <w:t>Государственный финансовый контроль: сущность, цели и задачи</w:t>
      </w:r>
    </w:p>
    <w:p w:rsidR="00250C96" w:rsidRPr="0021640D" w:rsidRDefault="00250C96" w:rsidP="0021640D">
      <w:pPr>
        <w:spacing w:line="360" w:lineRule="auto"/>
        <w:ind w:left="1429"/>
        <w:jc w:val="both"/>
        <w:rPr>
          <w:color w:val="000000"/>
          <w:sz w:val="28"/>
          <w:szCs w:val="28"/>
        </w:rPr>
      </w:pPr>
    </w:p>
    <w:p w:rsidR="00250C96" w:rsidRPr="0021640D" w:rsidRDefault="00250C96" w:rsidP="0021640D">
      <w:pPr>
        <w:spacing w:line="360" w:lineRule="auto"/>
        <w:ind w:firstLine="709"/>
        <w:jc w:val="both"/>
        <w:rPr>
          <w:color w:val="000000"/>
          <w:sz w:val="28"/>
          <w:szCs w:val="28"/>
        </w:rPr>
      </w:pPr>
      <w:r w:rsidRPr="0021640D">
        <w:rPr>
          <w:color w:val="000000"/>
          <w:sz w:val="28"/>
          <w:szCs w:val="28"/>
        </w:rPr>
        <w:t>Государственный финансовый контроль (ГФК) — это установленная законодательством деятельность органов государственной власти и управления всех уровней по выявлени</w:t>
      </w:r>
      <w:r>
        <w:rPr>
          <w:color w:val="000000"/>
          <w:sz w:val="28"/>
          <w:szCs w:val="28"/>
        </w:rPr>
        <w:t>ю, предупреждению и пресечению:</w:t>
      </w:r>
    </w:p>
    <w:p w:rsidR="00250C96" w:rsidRPr="0021640D" w:rsidRDefault="00250C96" w:rsidP="0021640D">
      <w:pPr>
        <w:spacing w:line="360" w:lineRule="auto"/>
        <w:ind w:firstLine="709"/>
        <w:jc w:val="both"/>
        <w:rPr>
          <w:color w:val="000000"/>
          <w:sz w:val="28"/>
          <w:szCs w:val="28"/>
        </w:rPr>
      </w:pPr>
      <w:r w:rsidRPr="0021640D">
        <w:rPr>
          <w:color w:val="000000"/>
          <w:sz w:val="28"/>
          <w:szCs w:val="28"/>
        </w:rPr>
        <w:t xml:space="preserve">1) ошибок и злоупотреблений в управлении государственными хозяйственной деятельности и отчуждаемыми нематериальными объектами государственной собственности, а также государственными имущественными правами, влекущих прямой или косвенный финансовый и/ или </w:t>
      </w:r>
      <w:r>
        <w:rPr>
          <w:color w:val="000000"/>
          <w:sz w:val="28"/>
          <w:szCs w:val="28"/>
        </w:rPr>
        <w:t>материальный ущерб государству;</w:t>
      </w:r>
    </w:p>
    <w:p w:rsidR="00250C96" w:rsidRPr="0021640D" w:rsidRDefault="00250C96" w:rsidP="0021640D">
      <w:pPr>
        <w:spacing w:line="360" w:lineRule="auto"/>
        <w:ind w:firstLine="709"/>
        <w:jc w:val="both"/>
        <w:rPr>
          <w:color w:val="000000"/>
          <w:sz w:val="28"/>
          <w:szCs w:val="28"/>
        </w:rPr>
      </w:pPr>
      <w:r w:rsidRPr="0021640D">
        <w:rPr>
          <w:color w:val="000000"/>
          <w:sz w:val="28"/>
          <w:szCs w:val="28"/>
        </w:rPr>
        <w:t>2) денежными и материальными ресурсами (капиталами), используемыми в несоблюдении финансово-хозяйственного, в том числ</w:t>
      </w:r>
      <w:r>
        <w:rPr>
          <w:color w:val="000000"/>
          <w:sz w:val="28"/>
          <w:szCs w:val="28"/>
        </w:rPr>
        <w:t>е бюджетного, законодательства;</w:t>
      </w:r>
    </w:p>
    <w:p w:rsidR="00250C96" w:rsidRPr="0021640D" w:rsidRDefault="00250C96" w:rsidP="0021640D">
      <w:pPr>
        <w:spacing w:line="360" w:lineRule="auto"/>
        <w:ind w:firstLine="709"/>
        <w:jc w:val="both"/>
        <w:rPr>
          <w:color w:val="000000"/>
          <w:sz w:val="28"/>
          <w:szCs w:val="28"/>
        </w:rPr>
      </w:pPr>
      <w:r w:rsidRPr="0021640D">
        <w:rPr>
          <w:color w:val="000000"/>
          <w:sz w:val="28"/>
          <w:szCs w:val="28"/>
        </w:rPr>
        <w:t>3) недостатков в организации систем управления (в том числе внутреннего контроля) финансово-хозяйственной деятельностью государственных организаций (в том числе бюджетных учреждений) и их объединений, организаций с государственным участием или особо связанн</w:t>
      </w:r>
      <w:r>
        <w:rPr>
          <w:color w:val="000000"/>
          <w:sz w:val="28"/>
          <w:szCs w:val="28"/>
        </w:rPr>
        <w:t>ых с деятельностью государства;</w:t>
      </w:r>
    </w:p>
    <w:p w:rsidR="00250C96" w:rsidRPr="0021640D" w:rsidRDefault="00250C96" w:rsidP="0021640D">
      <w:pPr>
        <w:spacing w:line="360" w:lineRule="auto"/>
        <w:ind w:firstLine="709"/>
        <w:jc w:val="both"/>
        <w:rPr>
          <w:color w:val="000000"/>
          <w:sz w:val="28"/>
          <w:szCs w:val="28"/>
        </w:rPr>
      </w:pPr>
      <w:r w:rsidRPr="0021640D">
        <w:rPr>
          <w:color w:val="000000"/>
          <w:sz w:val="28"/>
          <w:szCs w:val="28"/>
        </w:rPr>
        <w:t>4) угроз финан</w:t>
      </w:r>
      <w:r>
        <w:rPr>
          <w:color w:val="000000"/>
          <w:sz w:val="28"/>
          <w:szCs w:val="28"/>
        </w:rPr>
        <w:t>совой безопасности государства.</w:t>
      </w:r>
    </w:p>
    <w:p w:rsidR="00250C96" w:rsidRPr="0021640D" w:rsidRDefault="00250C96" w:rsidP="0021640D">
      <w:pPr>
        <w:spacing w:line="360" w:lineRule="auto"/>
        <w:ind w:firstLine="709"/>
        <w:jc w:val="both"/>
        <w:rPr>
          <w:color w:val="000000"/>
          <w:sz w:val="28"/>
          <w:szCs w:val="28"/>
        </w:rPr>
      </w:pPr>
      <w:r w:rsidRPr="0021640D">
        <w:rPr>
          <w:color w:val="000000"/>
          <w:sz w:val="28"/>
          <w:szCs w:val="28"/>
        </w:rPr>
        <w:t xml:space="preserve">В общем и целом цель ГФК — обеспечение соблюдения принципов законности, целесообразности и эффективности распорядительных и исполнительных действий по: </w:t>
      </w:r>
    </w:p>
    <w:p w:rsidR="00250C96" w:rsidRPr="0021640D" w:rsidRDefault="00250C96" w:rsidP="0021640D">
      <w:pPr>
        <w:spacing w:line="360" w:lineRule="auto"/>
        <w:ind w:firstLine="709"/>
        <w:jc w:val="both"/>
        <w:rPr>
          <w:color w:val="000000"/>
          <w:sz w:val="28"/>
          <w:szCs w:val="28"/>
        </w:rPr>
      </w:pPr>
      <w:r w:rsidRPr="0021640D">
        <w:rPr>
          <w:color w:val="000000"/>
          <w:sz w:val="28"/>
          <w:szCs w:val="28"/>
        </w:rPr>
        <w:t>1) управлению (включая стадии планирования, формирования, распределения и использования) государственными финансовыми и материальными (материальными продуктами человеческой деятельности, природными видами собственности) ресурсами, нематериальными объектами государственной собственности и государственными имущественными правами (там, где такое управление опосредствуется финансовыми, т.е. денежными, отношениями — например, образование финансовых ресурсов в процессе распоряжения материальными и нематериальными объе</w:t>
      </w:r>
      <w:r>
        <w:rPr>
          <w:color w:val="000000"/>
          <w:sz w:val="28"/>
          <w:szCs w:val="28"/>
        </w:rPr>
        <w:t>ктами, имущественными правами);</w:t>
      </w:r>
    </w:p>
    <w:p w:rsidR="00250C96" w:rsidRPr="0021640D" w:rsidRDefault="00250C96" w:rsidP="0021640D">
      <w:pPr>
        <w:spacing w:line="360" w:lineRule="auto"/>
        <w:ind w:firstLine="709"/>
        <w:jc w:val="both"/>
        <w:rPr>
          <w:color w:val="000000"/>
          <w:sz w:val="28"/>
          <w:szCs w:val="28"/>
        </w:rPr>
      </w:pPr>
      <w:r w:rsidRPr="0021640D">
        <w:rPr>
          <w:color w:val="000000"/>
          <w:sz w:val="28"/>
          <w:szCs w:val="28"/>
        </w:rPr>
        <w:t>2) обеспечению их сохранности и приумножения для выполнения функций государства, а также созданию всех услов</w:t>
      </w:r>
      <w:r>
        <w:rPr>
          <w:color w:val="000000"/>
          <w:sz w:val="28"/>
          <w:szCs w:val="28"/>
        </w:rPr>
        <w:t>ий для этого;</w:t>
      </w:r>
    </w:p>
    <w:p w:rsidR="00250C96" w:rsidRPr="0021640D" w:rsidRDefault="00250C96" w:rsidP="0021640D">
      <w:pPr>
        <w:spacing w:line="360" w:lineRule="auto"/>
        <w:ind w:firstLine="709"/>
        <w:jc w:val="both"/>
        <w:rPr>
          <w:color w:val="000000"/>
          <w:sz w:val="28"/>
          <w:szCs w:val="28"/>
        </w:rPr>
      </w:pPr>
      <w:r w:rsidRPr="0021640D">
        <w:rPr>
          <w:color w:val="000000"/>
          <w:sz w:val="28"/>
          <w:szCs w:val="28"/>
        </w:rPr>
        <w:t>3) обеспечению законности и оптимальности (в свете государственной политики) функционирования различных звеньев финансово-хоз</w:t>
      </w:r>
      <w:r>
        <w:rPr>
          <w:color w:val="000000"/>
          <w:sz w:val="28"/>
          <w:szCs w:val="28"/>
        </w:rPr>
        <w:t>яйственной системы государства;</w:t>
      </w:r>
    </w:p>
    <w:p w:rsidR="00250C96" w:rsidRPr="0021640D" w:rsidRDefault="00250C96" w:rsidP="0021640D">
      <w:pPr>
        <w:spacing w:line="360" w:lineRule="auto"/>
        <w:ind w:firstLine="709"/>
        <w:jc w:val="both"/>
        <w:rPr>
          <w:color w:val="000000"/>
          <w:sz w:val="28"/>
          <w:szCs w:val="28"/>
        </w:rPr>
      </w:pPr>
      <w:r w:rsidRPr="0021640D">
        <w:rPr>
          <w:color w:val="000000"/>
          <w:sz w:val="28"/>
          <w:szCs w:val="28"/>
        </w:rPr>
        <w:t>4) обеспечению финан</w:t>
      </w:r>
      <w:r>
        <w:rPr>
          <w:color w:val="000000"/>
          <w:sz w:val="28"/>
          <w:szCs w:val="28"/>
        </w:rPr>
        <w:t>совой безопасности государства.</w:t>
      </w:r>
    </w:p>
    <w:p w:rsidR="00250C96" w:rsidRPr="0021640D" w:rsidRDefault="00250C96" w:rsidP="0021640D">
      <w:pPr>
        <w:spacing w:line="360" w:lineRule="auto"/>
        <w:ind w:firstLine="709"/>
        <w:jc w:val="both"/>
        <w:rPr>
          <w:color w:val="000000"/>
          <w:sz w:val="28"/>
          <w:szCs w:val="28"/>
        </w:rPr>
      </w:pPr>
      <w:r w:rsidRPr="0021640D">
        <w:rPr>
          <w:color w:val="000000"/>
          <w:sz w:val="28"/>
          <w:szCs w:val="28"/>
        </w:rPr>
        <w:t>Достижение цели ГФК обеспечивается реализ</w:t>
      </w:r>
      <w:r>
        <w:rPr>
          <w:color w:val="000000"/>
          <w:sz w:val="28"/>
          <w:szCs w:val="28"/>
        </w:rPr>
        <w:t>ацией следующих основных задач:</w:t>
      </w:r>
    </w:p>
    <w:p w:rsidR="00250C96" w:rsidRPr="0021640D" w:rsidRDefault="00250C96" w:rsidP="0021640D">
      <w:pPr>
        <w:spacing w:line="360" w:lineRule="auto"/>
        <w:ind w:firstLine="709"/>
        <w:jc w:val="both"/>
        <w:rPr>
          <w:sz w:val="28"/>
          <w:szCs w:val="28"/>
        </w:rPr>
      </w:pPr>
      <w:r w:rsidRPr="0021640D">
        <w:rPr>
          <w:sz w:val="28"/>
          <w:szCs w:val="28"/>
        </w:rPr>
        <w:t>- организация и осуществление контроля за своевременным исполнением доходных и расходных статей федерального бюджета и бюджетов федеральных внебюджетных фондов по объемам, структуре и целевому назначению; определение эффективности и целесообразности расходования государственных средств и использования федеральной собственности;</w:t>
      </w:r>
    </w:p>
    <w:p w:rsidR="00250C96" w:rsidRPr="0021640D" w:rsidRDefault="00250C96" w:rsidP="0021640D">
      <w:pPr>
        <w:spacing w:line="360" w:lineRule="auto"/>
        <w:ind w:firstLine="709"/>
        <w:jc w:val="both"/>
        <w:rPr>
          <w:sz w:val="28"/>
          <w:szCs w:val="28"/>
        </w:rPr>
      </w:pPr>
      <w:r w:rsidRPr="0021640D">
        <w:rPr>
          <w:sz w:val="28"/>
          <w:szCs w:val="28"/>
        </w:rPr>
        <w:t>- оценка обоснованности доходных и расходных статей федерального бюджета и бюджетов федеральных внебюджетных фондов;</w:t>
      </w:r>
    </w:p>
    <w:p w:rsidR="00250C96" w:rsidRPr="0021640D" w:rsidRDefault="00250C96" w:rsidP="0021640D">
      <w:pPr>
        <w:spacing w:line="360" w:lineRule="auto"/>
        <w:ind w:firstLine="709"/>
        <w:jc w:val="both"/>
        <w:rPr>
          <w:sz w:val="28"/>
          <w:szCs w:val="28"/>
        </w:rPr>
      </w:pPr>
      <w:r w:rsidRPr="0021640D">
        <w:rPr>
          <w:sz w:val="28"/>
          <w:szCs w:val="28"/>
        </w:rPr>
        <w:t>- финансовая экспертиза проектов федеральных законов, а также нормативных правовых актов федеральных органов государственной власти, предусматривающих расходы, покрываемые за счет средств федерального бюджета, или влияющих на формирование и исполнение федерального бюджета и бюджетов федеральных внебюджетных фондов;</w:t>
      </w:r>
    </w:p>
    <w:p w:rsidR="00250C96" w:rsidRPr="0021640D" w:rsidRDefault="00250C96" w:rsidP="0021640D">
      <w:pPr>
        <w:spacing w:line="360" w:lineRule="auto"/>
        <w:ind w:firstLine="709"/>
        <w:jc w:val="both"/>
        <w:rPr>
          <w:sz w:val="28"/>
          <w:szCs w:val="28"/>
        </w:rPr>
      </w:pPr>
      <w:r w:rsidRPr="0021640D">
        <w:rPr>
          <w:sz w:val="28"/>
          <w:szCs w:val="28"/>
        </w:rPr>
        <w:t>- анализ выявленных отклонений от установленных показателей федерального бюджета и бюджетов федеральных внебюджетных фондов и подготовка предложений, направленных на их устранение, а также на совершенствование бюджетного процесса в целом;</w:t>
      </w:r>
    </w:p>
    <w:p w:rsidR="00250C96" w:rsidRPr="0021640D" w:rsidRDefault="00250C96" w:rsidP="0021640D">
      <w:pPr>
        <w:spacing w:line="360" w:lineRule="auto"/>
        <w:ind w:firstLine="709"/>
        <w:jc w:val="both"/>
        <w:rPr>
          <w:sz w:val="28"/>
          <w:szCs w:val="28"/>
        </w:rPr>
      </w:pPr>
      <w:r w:rsidRPr="0021640D">
        <w:rPr>
          <w:sz w:val="28"/>
          <w:szCs w:val="28"/>
        </w:rPr>
        <w:t>- контроль за законностью и своевременностью движения средств федерального бюджета и средств федеральных внебюджетных фондов в Банке России, уполномоченных банках и иных финансово-кредитных учреждениях Российской Федерации;</w:t>
      </w:r>
    </w:p>
    <w:p w:rsidR="00250C96" w:rsidRPr="0021640D" w:rsidRDefault="00250C96" w:rsidP="00765ECC">
      <w:pPr>
        <w:spacing w:line="360" w:lineRule="auto"/>
        <w:ind w:firstLine="709"/>
        <w:jc w:val="both"/>
        <w:rPr>
          <w:sz w:val="28"/>
          <w:szCs w:val="28"/>
        </w:rPr>
      </w:pPr>
      <w:r w:rsidRPr="0021640D">
        <w:rPr>
          <w:sz w:val="28"/>
          <w:szCs w:val="28"/>
        </w:rPr>
        <w:t>- обеспечение поступления</w:t>
      </w:r>
      <w:r>
        <w:rPr>
          <w:sz w:val="28"/>
          <w:szCs w:val="28"/>
        </w:rPr>
        <w:t xml:space="preserve"> </w:t>
      </w:r>
      <w:r w:rsidRPr="0021640D">
        <w:rPr>
          <w:sz w:val="28"/>
          <w:szCs w:val="28"/>
        </w:rPr>
        <w:t>в доходную часть государственного бюджета</w:t>
      </w:r>
      <w:r>
        <w:rPr>
          <w:sz w:val="28"/>
          <w:szCs w:val="28"/>
        </w:rPr>
        <w:t xml:space="preserve"> </w:t>
      </w:r>
      <w:r w:rsidRPr="0021640D">
        <w:rPr>
          <w:sz w:val="28"/>
          <w:szCs w:val="28"/>
        </w:rPr>
        <w:t>налоговых, таможенных и прочих платежей, обеспечивающих формирование доходной части государственного бюджета;</w:t>
      </w:r>
    </w:p>
    <w:p w:rsidR="00250C96" w:rsidRPr="0021640D" w:rsidRDefault="00250C96" w:rsidP="0021640D">
      <w:pPr>
        <w:spacing w:line="360" w:lineRule="auto"/>
        <w:ind w:firstLine="709"/>
        <w:jc w:val="both"/>
        <w:rPr>
          <w:sz w:val="28"/>
          <w:szCs w:val="28"/>
        </w:rPr>
      </w:pPr>
      <w:r w:rsidRPr="0021640D">
        <w:rPr>
          <w:sz w:val="28"/>
          <w:szCs w:val="28"/>
        </w:rPr>
        <w:t>- оценка эффективности деятельности министерств и ведомств по использованию средств государственного бюджета и внебюджетных средств;</w:t>
      </w:r>
    </w:p>
    <w:p w:rsidR="00250C96" w:rsidRPr="0021640D" w:rsidRDefault="00250C96" w:rsidP="0021640D">
      <w:pPr>
        <w:spacing w:line="360" w:lineRule="auto"/>
        <w:ind w:firstLine="709"/>
        <w:jc w:val="both"/>
        <w:rPr>
          <w:sz w:val="28"/>
          <w:szCs w:val="28"/>
        </w:rPr>
      </w:pPr>
      <w:r w:rsidRPr="0021640D">
        <w:rPr>
          <w:sz w:val="28"/>
          <w:szCs w:val="28"/>
        </w:rPr>
        <w:t>- контроль за правильностью ведения бухгалтерского учета и отчетности;</w:t>
      </w:r>
    </w:p>
    <w:p w:rsidR="00250C96" w:rsidRPr="0021640D" w:rsidRDefault="00250C96" w:rsidP="0021640D">
      <w:pPr>
        <w:spacing w:line="360" w:lineRule="auto"/>
        <w:ind w:firstLine="709"/>
        <w:jc w:val="both"/>
        <w:rPr>
          <w:sz w:val="28"/>
          <w:szCs w:val="28"/>
        </w:rPr>
      </w:pPr>
      <w:r w:rsidRPr="0021640D">
        <w:rPr>
          <w:sz w:val="28"/>
          <w:szCs w:val="28"/>
        </w:rPr>
        <w:t>- улучшение бюджетной и налоговой дисциплины;</w:t>
      </w:r>
    </w:p>
    <w:p w:rsidR="00250C96" w:rsidRPr="0021640D" w:rsidRDefault="00250C96" w:rsidP="0021640D">
      <w:pPr>
        <w:spacing w:line="360" w:lineRule="auto"/>
        <w:ind w:firstLine="709"/>
        <w:jc w:val="both"/>
        <w:rPr>
          <w:sz w:val="28"/>
          <w:szCs w:val="28"/>
        </w:rPr>
      </w:pPr>
      <w:r w:rsidRPr="0021640D">
        <w:rPr>
          <w:sz w:val="28"/>
          <w:szCs w:val="28"/>
        </w:rPr>
        <w:t>- выявление резервов роста доходной базы бюджетов различных уровней и снижения расходной части бюджета;</w:t>
      </w:r>
    </w:p>
    <w:p w:rsidR="00250C96" w:rsidRPr="0021640D" w:rsidRDefault="00250C96" w:rsidP="0021640D">
      <w:pPr>
        <w:spacing w:line="360" w:lineRule="auto"/>
        <w:ind w:firstLine="709"/>
        <w:jc w:val="both"/>
        <w:rPr>
          <w:sz w:val="28"/>
          <w:szCs w:val="28"/>
        </w:rPr>
      </w:pPr>
      <w:r w:rsidRPr="0021640D">
        <w:rPr>
          <w:sz w:val="28"/>
          <w:szCs w:val="28"/>
        </w:rPr>
        <w:t>- контроль за реализацией механизма межбюджетных отношений;</w:t>
      </w:r>
    </w:p>
    <w:p w:rsidR="00250C96" w:rsidRPr="0021640D" w:rsidRDefault="00250C96" w:rsidP="0021640D">
      <w:pPr>
        <w:spacing w:line="360" w:lineRule="auto"/>
        <w:ind w:firstLine="709"/>
        <w:jc w:val="both"/>
        <w:rPr>
          <w:sz w:val="28"/>
          <w:szCs w:val="28"/>
        </w:rPr>
      </w:pPr>
      <w:r w:rsidRPr="0021640D">
        <w:rPr>
          <w:sz w:val="28"/>
          <w:szCs w:val="28"/>
        </w:rPr>
        <w:t>- проверка обращения средств бюджета и внебюджетных средств в банках и других кредитных учреждениях;</w:t>
      </w:r>
    </w:p>
    <w:p w:rsidR="00250C96" w:rsidRPr="0021640D" w:rsidRDefault="00250C96" w:rsidP="0021640D">
      <w:pPr>
        <w:spacing w:line="360" w:lineRule="auto"/>
        <w:ind w:firstLine="709"/>
        <w:jc w:val="both"/>
        <w:rPr>
          <w:sz w:val="28"/>
          <w:szCs w:val="28"/>
        </w:rPr>
      </w:pPr>
      <w:r w:rsidRPr="0021640D">
        <w:rPr>
          <w:sz w:val="28"/>
          <w:szCs w:val="28"/>
        </w:rPr>
        <w:t>- контроль за формированием и распределением целевых бюджетных фондов финансовой поддержки регионов;</w:t>
      </w:r>
    </w:p>
    <w:p w:rsidR="00250C96" w:rsidRPr="0021640D" w:rsidRDefault="00250C96" w:rsidP="0021640D">
      <w:pPr>
        <w:spacing w:line="360" w:lineRule="auto"/>
        <w:ind w:firstLine="709"/>
        <w:jc w:val="both"/>
        <w:rPr>
          <w:sz w:val="28"/>
          <w:szCs w:val="28"/>
        </w:rPr>
      </w:pPr>
      <w:r w:rsidRPr="0021640D">
        <w:rPr>
          <w:color w:val="000000"/>
          <w:sz w:val="28"/>
          <w:szCs w:val="28"/>
        </w:rPr>
        <w:t>- контроль за обеспечением финансовой безопасности государства (в ходе бюджетного процесса и др.);</w:t>
      </w:r>
    </w:p>
    <w:p w:rsidR="00250C96" w:rsidRPr="0021640D" w:rsidRDefault="00250C96" w:rsidP="0021640D">
      <w:pPr>
        <w:spacing w:line="360" w:lineRule="auto"/>
        <w:ind w:firstLine="709"/>
        <w:jc w:val="both"/>
        <w:rPr>
          <w:sz w:val="28"/>
          <w:szCs w:val="28"/>
        </w:rPr>
      </w:pPr>
      <w:r w:rsidRPr="0021640D">
        <w:rPr>
          <w:sz w:val="28"/>
          <w:szCs w:val="28"/>
        </w:rPr>
        <w:t>- пресечение незаконных решений по предоставлению налоговых и</w:t>
      </w:r>
    </w:p>
    <w:p w:rsidR="00250C96" w:rsidRPr="0021640D" w:rsidRDefault="00250C96" w:rsidP="008D1F18">
      <w:pPr>
        <w:spacing w:line="360" w:lineRule="auto"/>
        <w:jc w:val="both"/>
        <w:rPr>
          <w:sz w:val="28"/>
          <w:szCs w:val="28"/>
        </w:rPr>
      </w:pPr>
      <w:r w:rsidRPr="0021640D">
        <w:rPr>
          <w:sz w:val="28"/>
          <w:szCs w:val="28"/>
        </w:rPr>
        <w:t>таможенных льгот, государственных дотаций, субвенций и другой помощи отдельным категориям плательщиков или регионам;</w:t>
      </w:r>
    </w:p>
    <w:p w:rsidR="00250C96" w:rsidRPr="0021640D" w:rsidRDefault="00250C96" w:rsidP="0021640D">
      <w:pPr>
        <w:spacing w:line="360" w:lineRule="auto"/>
        <w:ind w:firstLine="709"/>
        <w:jc w:val="both"/>
        <w:rPr>
          <w:sz w:val="28"/>
          <w:szCs w:val="28"/>
        </w:rPr>
      </w:pPr>
      <w:r w:rsidRPr="0021640D">
        <w:rPr>
          <w:sz w:val="28"/>
          <w:szCs w:val="28"/>
        </w:rPr>
        <w:t>- выявление финансовых злоупотреблений в сфере бюджетных и межбюджетных отношений;</w:t>
      </w:r>
    </w:p>
    <w:p w:rsidR="00250C96" w:rsidRPr="0021640D" w:rsidRDefault="00250C96" w:rsidP="0021640D">
      <w:pPr>
        <w:spacing w:line="360" w:lineRule="auto"/>
        <w:ind w:firstLine="709"/>
        <w:jc w:val="both"/>
        <w:rPr>
          <w:sz w:val="28"/>
          <w:szCs w:val="28"/>
        </w:rPr>
      </w:pPr>
      <w:r w:rsidRPr="0021640D">
        <w:rPr>
          <w:sz w:val="28"/>
          <w:szCs w:val="28"/>
        </w:rPr>
        <w:t>- проведение профилактической информационной работы с целью повышения бюджетной дисциплины.</w:t>
      </w:r>
    </w:p>
    <w:p w:rsidR="00250C96" w:rsidRDefault="00250C96" w:rsidP="0021640D">
      <w:pPr>
        <w:spacing w:line="360" w:lineRule="auto"/>
        <w:ind w:firstLine="709"/>
        <w:jc w:val="both"/>
        <w:rPr>
          <w:sz w:val="28"/>
          <w:szCs w:val="28"/>
        </w:rPr>
      </w:pPr>
      <w:r w:rsidRPr="0021640D">
        <w:rPr>
          <w:sz w:val="28"/>
          <w:szCs w:val="28"/>
        </w:rPr>
        <w:t xml:space="preserve">Государственный финансовый контроль предназначен для реализации финансовой политики государства, создания условий для финансовой стабилизации. Большое значение для развития государственного финансового контроля имеет Указ Президента РФ «О мерах по обеспечению государственного финансового контроля в РФ» от 25 июля </w:t>
      </w:r>
      <w:smartTag w:uri="urn:schemas-microsoft-com:office:smarttags" w:element="metricconverter">
        <w:smartTagPr>
          <w:attr w:name="ProductID" w:val="1996 г"/>
        </w:smartTagPr>
        <w:r w:rsidRPr="0021640D">
          <w:rPr>
            <w:sz w:val="28"/>
            <w:szCs w:val="28"/>
          </w:rPr>
          <w:t>1996 г</w:t>
        </w:r>
      </w:smartTag>
      <w:r w:rsidRPr="0021640D">
        <w:rPr>
          <w:sz w:val="28"/>
          <w:szCs w:val="28"/>
        </w:rPr>
        <w:t xml:space="preserve">. Данным Указом установлено, что в РФ государственный контроль включает в себя контроль за исполнением федерального бюджета и бюджета федеральных внебюджетных фондов, организацией денежного обращения, использованием кредитных ресурсов, состоянием государственного внутреннего и внешнего долга, государственных резервов, предоставлением финансовых и налоговых льгот и преимуществ. Одновременно в соответствии с установленным законодательством РФ разграничением функций и полномочий указываются конкретные субъекты государственного финансового контроля: Счетная палата РФ, Центральный Банк РФ, Минфин РФ (Главное управление федерального Казначейства, Департамент страхового надзора, Контрольно-ревизионное управление), Министерство по налогам и сборам, Государственный таможенный комитет РФ, контрольно-ревизионные органы федеральных органов исполнительной власти, иные органы, осуществляющие контроль за поступлением и расходованием средств федерального бюджета и федеральных </w:t>
      </w:r>
      <w:r>
        <w:rPr>
          <w:sz w:val="28"/>
          <w:szCs w:val="28"/>
        </w:rPr>
        <w:t>внебюджетных фондов.</w:t>
      </w:r>
    </w:p>
    <w:p w:rsidR="00250C96" w:rsidRPr="0021640D" w:rsidRDefault="00250C96" w:rsidP="0021640D">
      <w:pPr>
        <w:spacing w:line="360" w:lineRule="auto"/>
        <w:ind w:firstLine="709"/>
        <w:jc w:val="both"/>
        <w:rPr>
          <w:sz w:val="28"/>
          <w:szCs w:val="28"/>
        </w:rPr>
      </w:pPr>
    </w:p>
    <w:p w:rsidR="00250C96" w:rsidRPr="00712829" w:rsidRDefault="00250C96" w:rsidP="00712829">
      <w:pPr>
        <w:spacing w:line="360" w:lineRule="auto"/>
        <w:ind w:firstLine="709"/>
        <w:jc w:val="center"/>
        <w:rPr>
          <w:b/>
          <w:color w:val="000000"/>
          <w:sz w:val="28"/>
          <w:szCs w:val="28"/>
        </w:rPr>
      </w:pPr>
      <w:r w:rsidRPr="00712829">
        <w:rPr>
          <w:b/>
          <w:color w:val="000000"/>
          <w:sz w:val="28"/>
          <w:szCs w:val="28"/>
        </w:rPr>
        <w:t>1.2.Органы государственного финансового контроля</w:t>
      </w:r>
    </w:p>
    <w:p w:rsidR="00250C96" w:rsidRPr="0021640D" w:rsidRDefault="00250C96" w:rsidP="0021640D">
      <w:pPr>
        <w:spacing w:line="360" w:lineRule="auto"/>
        <w:ind w:firstLine="709"/>
        <w:jc w:val="both"/>
        <w:rPr>
          <w:color w:val="000000"/>
          <w:sz w:val="28"/>
          <w:szCs w:val="28"/>
        </w:rPr>
      </w:pPr>
    </w:p>
    <w:p w:rsidR="00250C96" w:rsidRPr="0021640D" w:rsidRDefault="00250C96" w:rsidP="0021640D">
      <w:pPr>
        <w:spacing w:line="360" w:lineRule="auto"/>
        <w:ind w:firstLine="709"/>
        <w:jc w:val="both"/>
        <w:rPr>
          <w:color w:val="000000"/>
          <w:sz w:val="28"/>
          <w:szCs w:val="28"/>
        </w:rPr>
      </w:pPr>
      <w:r w:rsidRPr="0021640D">
        <w:rPr>
          <w:color w:val="000000"/>
          <w:sz w:val="28"/>
          <w:szCs w:val="28"/>
        </w:rPr>
        <w:t xml:space="preserve">В России ГФК осуществляется в установленном порядке (тем или иным образом) всеми органами государственной власти и управления в соответствии с их компетенцией. Но основная роль при этом все же отведена регламентированной законодательством деятельности специальных государственных контрольных органов. Такие органы целесообразно разграничивать в соответствии с их компетенцией (приложение </w:t>
      </w:r>
      <w:r>
        <w:rPr>
          <w:color w:val="000000"/>
          <w:sz w:val="28"/>
          <w:szCs w:val="28"/>
        </w:rPr>
        <w:t>1). В данном аспекте различают:</w:t>
      </w:r>
    </w:p>
    <w:p w:rsidR="00250C96" w:rsidRPr="0021640D" w:rsidRDefault="00250C96" w:rsidP="0021640D">
      <w:pPr>
        <w:spacing w:line="360" w:lineRule="auto"/>
        <w:ind w:firstLine="709"/>
        <w:jc w:val="both"/>
        <w:rPr>
          <w:color w:val="000000"/>
          <w:sz w:val="28"/>
          <w:szCs w:val="28"/>
        </w:rPr>
      </w:pPr>
      <w:r w:rsidRPr="0021640D">
        <w:rPr>
          <w:color w:val="000000"/>
          <w:sz w:val="28"/>
          <w:szCs w:val="28"/>
        </w:rPr>
        <w:t>1) Органы ГФК общей компетенции. Они осуществляют контроль в отношении достаточно широкого круга объектов и вопросов согласно сферам своей деятельности. Такими органами, в частности, являются: Счетная палата РФ, счетные (контрольно-счетные) палаты субъектов РФ, Департамент государственного финансового контроля и аудита Минфина России, территориальные КРУ Минфина России, Главное контрольное управление Президента РФ (а также региональные отделения указанных органов), созданные при администрациях (правительствах) субъектов РФ, органы ГФК, осуществляющие отдельные функции финансового контроля, подразделения парламента РФ и законодательных (представительных) органов власти субъектов РФ (например, бюджетно-финансовые комиссии, комитеты, рабочие группы, созданные для проработки тех или иных вопросов, связанных с го</w:t>
      </w:r>
      <w:r>
        <w:rPr>
          <w:color w:val="000000"/>
          <w:sz w:val="28"/>
          <w:szCs w:val="28"/>
        </w:rPr>
        <w:t>сударственными финансами) и др.</w:t>
      </w:r>
    </w:p>
    <w:p w:rsidR="00250C96" w:rsidRPr="0021640D" w:rsidRDefault="00250C96" w:rsidP="0021640D">
      <w:pPr>
        <w:spacing w:line="360" w:lineRule="auto"/>
        <w:ind w:firstLine="709"/>
        <w:jc w:val="both"/>
        <w:rPr>
          <w:color w:val="000000"/>
          <w:sz w:val="28"/>
          <w:szCs w:val="28"/>
        </w:rPr>
      </w:pPr>
      <w:r w:rsidRPr="0021640D">
        <w:rPr>
          <w:color w:val="000000"/>
          <w:sz w:val="28"/>
          <w:szCs w:val="28"/>
        </w:rPr>
        <w:t>2) Органы ГФК отраслевой компетенции. Они осуществляют контроль в конкретных отраслях. Это органы ГФК в составе федеральных и республиканских министерств, ведомств и иных органов государственной власти и управления, осуществляющие ГФК в определенных отраслях или видах деятельности (например: Департамент страхового надзора Минфина России, Департамент инспектирования кредитных о</w:t>
      </w:r>
      <w:r>
        <w:rPr>
          <w:color w:val="000000"/>
          <w:sz w:val="28"/>
          <w:szCs w:val="28"/>
        </w:rPr>
        <w:t>рганизаций Банка России и др.).</w:t>
      </w:r>
    </w:p>
    <w:p w:rsidR="00250C96" w:rsidRPr="0021640D" w:rsidRDefault="00250C96" w:rsidP="0021640D">
      <w:pPr>
        <w:spacing w:line="360" w:lineRule="auto"/>
        <w:ind w:firstLine="709"/>
        <w:jc w:val="both"/>
        <w:rPr>
          <w:color w:val="000000"/>
          <w:sz w:val="28"/>
          <w:szCs w:val="28"/>
        </w:rPr>
      </w:pPr>
      <w:r w:rsidRPr="0021640D">
        <w:rPr>
          <w:color w:val="000000"/>
          <w:sz w:val="28"/>
          <w:szCs w:val="28"/>
        </w:rPr>
        <w:t>3) Органы ГФК межотраслевой компетенции. Они контролируют определенные сферы финансово-хозяйственной деятельности объектов контроля вне зависимости от их отраслевой принадлежности (например: МНС России, ФСНП России, органы Федерального казначейства России, ГТК России, иные государственные комитеты и комиссии и др.).</w:t>
      </w:r>
    </w:p>
    <w:p w:rsidR="00250C96" w:rsidRPr="0021640D" w:rsidRDefault="00250C96" w:rsidP="0021640D">
      <w:pPr>
        <w:spacing w:line="360" w:lineRule="auto"/>
        <w:ind w:firstLine="709"/>
        <w:jc w:val="both"/>
        <w:rPr>
          <w:color w:val="000000"/>
          <w:sz w:val="28"/>
          <w:szCs w:val="28"/>
        </w:rPr>
      </w:pPr>
      <w:r w:rsidRPr="0021640D">
        <w:rPr>
          <w:color w:val="000000"/>
          <w:sz w:val="28"/>
          <w:szCs w:val="28"/>
        </w:rPr>
        <w:t>4) Органы ГФК специальной компетенции. В принципе они также осуществляют контроль вне зависимости от отраслевой принадлежности объектов контроля, но их контроль ограничен достаточно узкими вопросами, т.е. их контроль носит достаточно узконаправленный характер (например, ФКЦБ России, ВЭК России, МАП России, Ф</w:t>
      </w:r>
      <w:r>
        <w:rPr>
          <w:color w:val="000000"/>
          <w:sz w:val="28"/>
          <w:szCs w:val="28"/>
        </w:rPr>
        <w:t>СФО России, ФЦПФ России и др.).</w:t>
      </w:r>
    </w:p>
    <w:p w:rsidR="00250C96" w:rsidRPr="0021640D" w:rsidRDefault="00250C96" w:rsidP="0021640D">
      <w:pPr>
        <w:spacing w:line="360" w:lineRule="auto"/>
        <w:ind w:firstLine="709"/>
        <w:jc w:val="both"/>
        <w:rPr>
          <w:color w:val="000000"/>
          <w:sz w:val="28"/>
          <w:szCs w:val="28"/>
        </w:rPr>
      </w:pPr>
      <w:r w:rsidRPr="0021640D">
        <w:rPr>
          <w:color w:val="000000"/>
          <w:sz w:val="28"/>
          <w:szCs w:val="28"/>
        </w:rPr>
        <w:t>Следует отметить, что в современных условиях ГФК можно охарактеризовать как довольно сложную систему, состоящую из следующих элементов (приложение 2)</w:t>
      </w:r>
      <w:r>
        <w:rPr>
          <w:color w:val="000000"/>
          <w:sz w:val="28"/>
          <w:szCs w:val="28"/>
        </w:rPr>
        <w:t>:</w:t>
      </w:r>
    </w:p>
    <w:p w:rsidR="00250C96" w:rsidRPr="0021640D" w:rsidRDefault="00250C96" w:rsidP="0021640D">
      <w:pPr>
        <w:spacing w:line="360" w:lineRule="auto"/>
        <w:ind w:firstLine="709"/>
        <w:jc w:val="both"/>
        <w:rPr>
          <w:color w:val="000000"/>
          <w:sz w:val="28"/>
          <w:szCs w:val="28"/>
        </w:rPr>
      </w:pPr>
      <w:r w:rsidRPr="0021640D">
        <w:rPr>
          <w:color w:val="000000"/>
          <w:sz w:val="28"/>
          <w:szCs w:val="28"/>
        </w:rPr>
        <w:t>-организационные структуры (включая их звенья — центры ответственности (ЦО), статус и п</w:t>
      </w:r>
      <w:r>
        <w:rPr>
          <w:color w:val="000000"/>
          <w:sz w:val="28"/>
          <w:szCs w:val="28"/>
        </w:rPr>
        <w:t>орядок взаимосвязей последних);</w:t>
      </w:r>
    </w:p>
    <w:p w:rsidR="00250C96" w:rsidRPr="0021640D" w:rsidRDefault="00250C96" w:rsidP="0021640D">
      <w:pPr>
        <w:spacing w:line="360" w:lineRule="auto"/>
        <w:ind w:firstLine="709"/>
        <w:jc w:val="both"/>
        <w:rPr>
          <w:color w:val="000000"/>
          <w:sz w:val="28"/>
          <w:szCs w:val="28"/>
        </w:rPr>
      </w:pPr>
      <w:r w:rsidRPr="0021640D">
        <w:rPr>
          <w:color w:val="000000"/>
          <w:sz w:val="28"/>
          <w:szCs w:val="28"/>
        </w:rPr>
        <w:t>- методологическая основа (определения понятий, цели, задачи, принципы</w:t>
      </w:r>
      <w:r>
        <w:rPr>
          <w:color w:val="000000"/>
          <w:sz w:val="28"/>
          <w:szCs w:val="28"/>
        </w:rPr>
        <w:t>, требования, виды ГФК и т.д.);</w:t>
      </w:r>
    </w:p>
    <w:p w:rsidR="00250C96" w:rsidRPr="0021640D" w:rsidRDefault="00250C96" w:rsidP="0021640D">
      <w:pPr>
        <w:spacing w:line="360" w:lineRule="auto"/>
        <w:ind w:firstLine="709"/>
        <w:jc w:val="both"/>
        <w:rPr>
          <w:color w:val="000000"/>
          <w:sz w:val="28"/>
          <w:szCs w:val="28"/>
        </w:rPr>
      </w:pPr>
      <w:r w:rsidRPr="0021640D">
        <w:rPr>
          <w:color w:val="000000"/>
          <w:sz w:val="28"/>
          <w:szCs w:val="28"/>
        </w:rPr>
        <w:t>-</w:t>
      </w:r>
      <w:r>
        <w:rPr>
          <w:color w:val="000000"/>
          <w:sz w:val="28"/>
          <w:szCs w:val="28"/>
        </w:rPr>
        <w:t xml:space="preserve"> </w:t>
      </w:r>
      <w:r w:rsidRPr="0021640D">
        <w:rPr>
          <w:color w:val="000000"/>
          <w:sz w:val="28"/>
          <w:szCs w:val="28"/>
        </w:rPr>
        <w:t>нормативно-правовая база, методическое обеспеч</w:t>
      </w:r>
      <w:r>
        <w:rPr>
          <w:color w:val="000000"/>
          <w:sz w:val="28"/>
          <w:szCs w:val="28"/>
        </w:rPr>
        <w:t>ение;</w:t>
      </w:r>
    </w:p>
    <w:p w:rsidR="00250C96" w:rsidRPr="0021640D" w:rsidRDefault="00250C96" w:rsidP="0021640D">
      <w:pPr>
        <w:spacing w:line="360" w:lineRule="auto"/>
        <w:ind w:firstLine="709"/>
        <w:jc w:val="both"/>
        <w:rPr>
          <w:color w:val="000000"/>
          <w:sz w:val="28"/>
          <w:szCs w:val="28"/>
        </w:rPr>
      </w:pPr>
      <w:r w:rsidRPr="0021640D">
        <w:rPr>
          <w:color w:val="000000"/>
          <w:sz w:val="28"/>
          <w:szCs w:val="28"/>
        </w:rPr>
        <w:t>-</w:t>
      </w:r>
      <w:r>
        <w:rPr>
          <w:color w:val="000000"/>
          <w:sz w:val="28"/>
          <w:szCs w:val="28"/>
        </w:rPr>
        <w:t xml:space="preserve"> </w:t>
      </w:r>
      <w:r w:rsidRPr="0021640D">
        <w:rPr>
          <w:color w:val="000000"/>
          <w:sz w:val="28"/>
          <w:szCs w:val="28"/>
        </w:rPr>
        <w:t>научно-исследовательская и учеб</w:t>
      </w:r>
      <w:r>
        <w:rPr>
          <w:color w:val="000000"/>
          <w:sz w:val="28"/>
          <w:szCs w:val="28"/>
        </w:rPr>
        <w:t>ная базы, кадровое обеспечение;</w:t>
      </w:r>
    </w:p>
    <w:p w:rsidR="00250C96" w:rsidRPr="0021640D" w:rsidRDefault="00250C96" w:rsidP="0021640D">
      <w:pPr>
        <w:spacing w:line="360" w:lineRule="auto"/>
        <w:ind w:firstLine="709"/>
        <w:jc w:val="both"/>
        <w:rPr>
          <w:color w:val="000000"/>
          <w:sz w:val="28"/>
          <w:szCs w:val="28"/>
        </w:rPr>
      </w:pPr>
      <w:r w:rsidRPr="0021640D">
        <w:rPr>
          <w:color w:val="000000"/>
          <w:sz w:val="28"/>
          <w:szCs w:val="28"/>
        </w:rPr>
        <w:t>- материально-техническое и финансовое обеспечение (в том числе финансовые ресурсы, соответствующие услови</w:t>
      </w:r>
      <w:r>
        <w:rPr>
          <w:color w:val="000000"/>
          <w:sz w:val="28"/>
          <w:szCs w:val="28"/>
        </w:rPr>
        <w:t>ям работы, техника, помещения);</w:t>
      </w:r>
    </w:p>
    <w:p w:rsidR="00250C96" w:rsidRDefault="00250C96" w:rsidP="0021640D">
      <w:pPr>
        <w:spacing w:line="360" w:lineRule="auto"/>
        <w:ind w:firstLine="709"/>
        <w:jc w:val="both"/>
        <w:rPr>
          <w:color w:val="000000"/>
          <w:sz w:val="28"/>
          <w:szCs w:val="28"/>
        </w:rPr>
      </w:pPr>
      <w:r w:rsidRPr="0021640D">
        <w:rPr>
          <w:color w:val="000000"/>
          <w:sz w:val="28"/>
          <w:szCs w:val="28"/>
        </w:rPr>
        <w:t>-</w:t>
      </w:r>
      <w:r>
        <w:rPr>
          <w:color w:val="000000"/>
          <w:sz w:val="28"/>
          <w:szCs w:val="28"/>
        </w:rPr>
        <w:t xml:space="preserve"> </w:t>
      </w:r>
      <w:r w:rsidRPr="0021640D">
        <w:rPr>
          <w:color w:val="000000"/>
          <w:sz w:val="28"/>
          <w:szCs w:val="28"/>
        </w:rPr>
        <w:t>информационно-коммуникационная инфраструктура (информационное обес</w:t>
      </w:r>
      <w:r>
        <w:rPr>
          <w:color w:val="000000"/>
          <w:sz w:val="28"/>
          <w:szCs w:val="28"/>
        </w:rPr>
        <w:t>печение, система коммуникаций).</w:t>
      </w:r>
    </w:p>
    <w:p w:rsidR="00250C96" w:rsidRPr="0021640D" w:rsidRDefault="00250C96" w:rsidP="0021640D">
      <w:pPr>
        <w:spacing w:line="360" w:lineRule="auto"/>
        <w:ind w:firstLine="709"/>
        <w:jc w:val="both"/>
        <w:rPr>
          <w:color w:val="000000"/>
          <w:sz w:val="28"/>
          <w:szCs w:val="28"/>
        </w:rPr>
      </w:pPr>
    </w:p>
    <w:p w:rsidR="00250C96" w:rsidRPr="00D60098" w:rsidRDefault="00250C96" w:rsidP="00D60098">
      <w:pPr>
        <w:spacing w:line="360" w:lineRule="auto"/>
        <w:ind w:firstLine="709"/>
        <w:jc w:val="center"/>
        <w:rPr>
          <w:b/>
          <w:sz w:val="28"/>
          <w:szCs w:val="28"/>
        </w:rPr>
      </w:pPr>
      <w:r>
        <w:rPr>
          <w:b/>
          <w:color w:val="000000"/>
          <w:sz w:val="28"/>
          <w:szCs w:val="28"/>
        </w:rPr>
        <w:t>1.3</w:t>
      </w:r>
      <w:r w:rsidRPr="00D60098">
        <w:rPr>
          <w:b/>
          <w:color w:val="000000"/>
          <w:sz w:val="28"/>
          <w:szCs w:val="28"/>
        </w:rPr>
        <w:t xml:space="preserve"> </w:t>
      </w:r>
      <w:r w:rsidRPr="00D60098">
        <w:rPr>
          <w:b/>
          <w:sz w:val="28"/>
          <w:szCs w:val="28"/>
        </w:rPr>
        <w:t>Формы государственного финансового контроля</w:t>
      </w:r>
    </w:p>
    <w:p w:rsidR="00250C96" w:rsidRPr="0021640D" w:rsidRDefault="00250C96" w:rsidP="0021640D">
      <w:pPr>
        <w:spacing w:line="360" w:lineRule="auto"/>
        <w:ind w:firstLine="709"/>
        <w:jc w:val="both"/>
        <w:rPr>
          <w:sz w:val="28"/>
          <w:szCs w:val="28"/>
        </w:rPr>
      </w:pPr>
    </w:p>
    <w:p w:rsidR="00250C96" w:rsidRPr="0021640D" w:rsidRDefault="00250C96" w:rsidP="0021640D">
      <w:pPr>
        <w:spacing w:line="360" w:lineRule="auto"/>
        <w:ind w:firstLine="709"/>
        <w:jc w:val="both"/>
        <w:rPr>
          <w:bCs/>
          <w:sz w:val="28"/>
          <w:szCs w:val="28"/>
        </w:rPr>
      </w:pPr>
      <w:r w:rsidRPr="0021640D">
        <w:rPr>
          <w:bCs/>
          <w:sz w:val="28"/>
          <w:szCs w:val="28"/>
        </w:rPr>
        <w:t>В зависимости от времени совершения контроля государственный финансовый контроль имеет следующие формы:</w:t>
      </w:r>
    </w:p>
    <w:p w:rsidR="00250C96" w:rsidRPr="0021640D" w:rsidRDefault="00250C96" w:rsidP="0021640D">
      <w:pPr>
        <w:spacing w:line="360" w:lineRule="auto"/>
        <w:ind w:firstLine="709"/>
        <w:jc w:val="both"/>
        <w:rPr>
          <w:sz w:val="28"/>
          <w:szCs w:val="28"/>
        </w:rPr>
      </w:pPr>
      <w:r w:rsidRPr="0021640D">
        <w:rPr>
          <w:bCs/>
          <w:sz w:val="28"/>
          <w:szCs w:val="28"/>
        </w:rPr>
        <w:t>1)</w:t>
      </w:r>
      <w:r w:rsidRPr="0021640D">
        <w:rPr>
          <w:sz w:val="28"/>
          <w:szCs w:val="28"/>
        </w:rPr>
        <w:t xml:space="preserve"> предварительный;</w:t>
      </w:r>
    </w:p>
    <w:p w:rsidR="00250C96" w:rsidRPr="0021640D" w:rsidRDefault="00250C96" w:rsidP="0021640D">
      <w:pPr>
        <w:spacing w:line="360" w:lineRule="auto"/>
        <w:ind w:firstLine="709"/>
        <w:jc w:val="both"/>
        <w:rPr>
          <w:sz w:val="28"/>
          <w:szCs w:val="28"/>
        </w:rPr>
      </w:pPr>
      <w:r w:rsidRPr="0021640D">
        <w:rPr>
          <w:bCs/>
          <w:sz w:val="28"/>
          <w:szCs w:val="28"/>
        </w:rPr>
        <w:t xml:space="preserve">2) </w:t>
      </w:r>
      <w:r w:rsidRPr="0021640D">
        <w:rPr>
          <w:sz w:val="28"/>
          <w:szCs w:val="28"/>
        </w:rPr>
        <w:t>текущий;</w:t>
      </w:r>
    </w:p>
    <w:p w:rsidR="00250C96" w:rsidRPr="0021640D" w:rsidRDefault="00250C96" w:rsidP="0021640D">
      <w:pPr>
        <w:spacing w:line="360" w:lineRule="auto"/>
        <w:ind w:firstLine="709"/>
        <w:jc w:val="both"/>
        <w:rPr>
          <w:sz w:val="28"/>
          <w:szCs w:val="28"/>
        </w:rPr>
      </w:pPr>
      <w:r w:rsidRPr="0021640D">
        <w:rPr>
          <w:bCs/>
          <w:sz w:val="28"/>
          <w:szCs w:val="28"/>
        </w:rPr>
        <w:t xml:space="preserve">3) </w:t>
      </w:r>
      <w:r w:rsidRPr="0021640D">
        <w:rPr>
          <w:sz w:val="28"/>
          <w:szCs w:val="28"/>
        </w:rPr>
        <w:t>последующий.</w:t>
      </w:r>
    </w:p>
    <w:p w:rsidR="00250C96" w:rsidRPr="0021640D" w:rsidRDefault="00250C96" w:rsidP="0021640D">
      <w:pPr>
        <w:spacing w:line="360" w:lineRule="auto"/>
        <w:ind w:firstLine="709"/>
        <w:jc w:val="both"/>
        <w:rPr>
          <w:sz w:val="28"/>
          <w:szCs w:val="28"/>
        </w:rPr>
      </w:pPr>
      <w:r w:rsidRPr="0021640D">
        <w:rPr>
          <w:sz w:val="28"/>
          <w:szCs w:val="28"/>
        </w:rPr>
        <w:t>Предварительный финансовый контроль проводится до совершения финансовых операций и имеет важное значение для предупреждения финансовых нарушений. Он предусматривает оценку финансовой обоснованности расходов для предотвращения неэкономного и неэффективного расходования средств. Примером такого контроля является процесс составления и утверждения бюджетов всех уровней и финансовых планов внебюджетных фондов на основе прогноза макроэномических показателей развития экономики страны. Предшествуя совершению хозяйственных и финансовых операций, предварительный контроль носит предупреждающий характер. Он важен, когда вводятся новые важные нормативные акты по регулированию финансовой деятельности экономических субъектов. Это способствует предупреждению многих ошибо</w:t>
      </w:r>
      <w:r>
        <w:rPr>
          <w:sz w:val="28"/>
          <w:szCs w:val="28"/>
        </w:rPr>
        <w:t>к в будущем.</w:t>
      </w:r>
    </w:p>
    <w:p w:rsidR="00250C96" w:rsidRDefault="00250C96" w:rsidP="0021640D">
      <w:pPr>
        <w:spacing w:line="360" w:lineRule="auto"/>
        <w:ind w:firstLine="709"/>
        <w:jc w:val="both"/>
        <w:rPr>
          <w:sz w:val="28"/>
          <w:szCs w:val="28"/>
        </w:rPr>
      </w:pPr>
      <w:r w:rsidRPr="0021640D">
        <w:rPr>
          <w:sz w:val="28"/>
          <w:szCs w:val="28"/>
        </w:rPr>
        <w:t>Текущий (оперативный) финансовый контроль производится в момент совершения денежных сделок, финансовых операций, выдачи ссуд и субсидий и т. д. Он предупреждает возможные злоупотребления при получении и расходовании средств, способствует соблюдению финансовой дисциплины и своевременности осуществления денежных расчетов. Опираясь на данные первичных документов, оперативного и бухгалтерского учета, инвентаризаций и визуального наблюдения, текущий контроль позволяет регулировать быстро изменяющиеся хозяйственные ситуации, предупреждать потери и убытки, например, в результате неправильного начисления новых налогов. Обычно текущий контроль, как и предварительный, не носит репрессивного характера.</w:t>
      </w:r>
    </w:p>
    <w:p w:rsidR="00250C96" w:rsidRPr="0021640D" w:rsidRDefault="00250C96" w:rsidP="0021640D">
      <w:pPr>
        <w:spacing w:line="360" w:lineRule="auto"/>
        <w:ind w:firstLine="709"/>
        <w:jc w:val="both"/>
        <w:rPr>
          <w:sz w:val="28"/>
          <w:szCs w:val="28"/>
        </w:rPr>
      </w:pPr>
      <w:r w:rsidRPr="0021640D">
        <w:rPr>
          <w:sz w:val="28"/>
          <w:szCs w:val="28"/>
        </w:rPr>
        <w:t>Последующий финансовый контроль, проводимый путем анализа и ревизии отчетной финансовой и бухгалтерской документации, предназначен для оценки результатов финансовой деятельности экономических субъектов, эффективности осуществления предложенной финансовой стратегии, сравнения финансовых издержек с прогнозируемыми и т. д. Последующий контроль, отличающийся углубленным изучением хозяйственной и финансовой деятельности предприятия за истекший период, позволяет вскрыть недостатки предварительного и текущего контроля.</w:t>
      </w:r>
    </w:p>
    <w:p w:rsidR="00250C96" w:rsidRPr="0021640D" w:rsidRDefault="00250C96" w:rsidP="0021640D">
      <w:pPr>
        <w:spacing w:line="360" w:lineRule="auto"/>
        <w:ind w:firstLine="709"/>
        <w:jc w:val="both"/>
        <w:rPr>
          <w:color w:val="000000"/>
          <w:sz w:val="28"/>
          <w:szCs w:val="28"/>
        </w:rPr>
      </w:pPr>
    </w:p>
    <w:p w:rsidR="00250C96" w:rsidRPr="0021640D" w:rsidRDefault="00250C96" w:rsidP="0021640D">
      <w:pPr>
        <w:spacing w:line="360" w:lineRule="auto"/>
        <w:ind w:firstLine="709"/>
        <w:jc w:val="both"/>
        <w:rPr>
          <w:color w:val="000000"/>
          <w:sz w:val="28"/>
          <w:szCs w:val="28"/>
        </w:rPr>
      </w:pPr>
    </w:p>
    <w:p w:rsidR="00250C96" w:rsidRPr="007A0A01" w:rsidRDefault="00250C96" w:rsidP="007A0A01">
      <w:pPr>
        <w:spacing w:line="360" w:lineRule="auto"/>
        <w:jc w:val="center"/>
        <w:rPr>
          <w:b/>
          <w:sz w:val="28"/>
          <w:szCs w:val="28"/>
        </w:rPr>
      </w:pPr>
      <w:r>
        <w:rPr>
          <w:sz w:val="28"/>
          <w:szCs w:val="28"/>
        </w:rPr>
        <w:br w:type="page"/>
      </w:r>
      <w:r w:rsidRPr="007A0A01">
        <w:rPr>
          <w:b/>
          <w:sz w:val="28"/>
          <w:szCs w:val="28"/>
        </w:rPr>
        <w:t>Глава 2. Место и роль государственного финансового контроля в обеспечении финансовой безопасности России</w:t>
      </w:r>
    </w:p>
    <w:p w:rsidR="00250C96" w:rsidRPr="0021640D" w:rsidRDefault="00250C96" w:rsidP="0021640D">
      <w:pPr>
        <w:spacing w:line="360" w:lineRule="auto"/>
        <w:ind w:left="2314"/>
        <w:jc w:val="center"/>
        <w:rPr>
          <w:b/>
          <w:sz w:val="28"/>
          <w:szCs w:val="28"/>
        </w:rPr>
      </w:pPr>
    </w:p>
    <w:p w:rsidR="00250C96" w:rsidRPr="0021640D" w:rsidRDefault="00250C96" w:rsidP="0021640D">
      <w:pPr>
        <w:spacing w:line="360" w:lineRule="auto"/>
        <w:ind w:firstLine="709"/>
        <w:jc w:val="center"/>
        <w:rPr>
          <w:b/>
          <w:sz w:val="28"/>
          <w:szCs w:val="28"/>
        </w:rPr>
      </w:pPr>
      <w:r w:rsidRPr="0021640D">
        <w:rPr>
          <w:b/>
          <w:sz w:val="28"/>
          <w:szCs w:val="28"/>
        </w:rPr>
        <w:t>2.1 Существо проблемы финансовой безопасности РФ</w:t>
      </w:r>
    </w:p>
    <w:p w:rsidR="00250C96" w:rsidRPr="0021640D" w:rsidRDefault="00250C96" w:rsidP="0021640D">
      <w:pPr>
        <w:spacing w:line="360" w:lineRule="auto"/>
        <w:ind w:firstLine="709"/>
        <w:jc w:val="both"/>
        <w:rPr>
          <w:sz w:val="28"/>
          <w:szCs w:val="28"/>
        </w:rPr>
      </w:pPr>
    </w:p>
    <w:p w:rsidR="00250C96" w:rsidRPr="0021640D" w:rsidRDefault="00250C96" w:rsidP="0021640D">
      <w:pPr>
        <w:spacing w:line="360" w:lineRule="auto"/>
        <w:ind w:firstLine="709"/>
        <w:jc w:val="both"/>
        <w:rPr>
          <w:sz w:val="28"/>
          <w:szCs w:val="28"/>
        </w:rPr>
      </w:pPr>
      <w:r w:rsidRPr="0021640D">
        <w:rPr>
          <w:sz w:val="28"/>
          <w:szCs w:val="28"/>
        </w:rPr>
        <w:t>Финансовая безопасность государства является основным условием его способности осуществлять самостоятельную финансово-экономическую политику в соответствии со своими национальными интересами.</w:t>
      </w:r>
    </w:p>
    <w:p w:rsidR="00250C96" w:rsidRPr="0021640D" w:rsidRDefault="00250C96" w:rsidP="0021640D">
      <w:pPr>
        <w:spacing w:line="360" w:lineRule="auto"/>
        <w:ind w:firstLine="709"/>
        <w:jc w:val="both"/>
        <w:rPr>
          <w:sz w:val="28"/>
          <w:szCs w:val="28"/>
        </w:rPr>
      </w:pPr>
      <w:r w:rsidRPr="0021640D">
        <w:rPr>
          <w:sz w:val="28"/>
          <w:szCs w:val="28"/>
        </w:rPr>
        <w:t>Сущность финансовой безопасности Российской Федерации, в общем и целом можно определить как состояние экономики, при котором обеспечивается формирование положительных финансовых потоков государства в объемах, необходимых для выполнения государственных задач и функций.</w:t>
      </w:r>
    </w:p>
    <w:p w:rsidR="00250C96" w:rsidRPr="0021640D" w:rsidRDefault="00250C96" w:rsidP="0021640D">
      <w:pPr>
        <w:spacing w:line="360" w:lineRule="auto"/>
        <w:ind w:firstLine="709"/>
        <w:jc w:val="both"/>
        <w:rPr>
          <w:sz w:val="28"/>
          <w:szCs w:val="28"/>
        </w:rPr>
      </w:pPr>
      <w:r w:rsidRPr="0021640D">
        <w:rPr>
          <w:sz w:val="28"/>
          <w:szCs w:val="28"/>
        </w:rPr>
        <w:t>Финансовая безопасность обуславливается, прежде всего, способностью государственных органов:</w:t>
      </w:r>
    </w:p>
    <w:p w:rsidR="00250C96" w:rsidRPr="0021640D" w:rsidRDefault="00250C96" w:rsidP="0021640D">
      <w:pPr>
        <w:spacing w:line="360" w:lineRule="auto"/>
        <w:ind w:firstLine="709"/>
        <w:jc w:val="both"/>
        <w:rPr>
          <w:sz w:val="28"/>
          <w:szCs w:val="28"/>
        </w:rPr>
      </w:pPr>
      <w:r w:rsidRPr="0021640D">
        <w:rPr>
          <w:sz w:val="28"/>
          <w:szCs w:val="28"/>
        </w:rPr>
        <w:t xml:space="preserve">- обеспечивать устойчивость финансово-экономического развития страны; </w:t>
      </w:r>
    </w:p>
    <w:p w:rsidR="00250C96" w:rsidRPr="0021640D" w:rsidRDefault="00250C96" w:rsidP="0021640D">
      <w:pPr>
        <w:spacing w:line="360" w:lineRule="auto"/>
        <w:ind w:firstLine="709"/>
        <w:jc w:val="both"/>
        <w:rPr>
          <w:sz w:val="28"/>
          <w:szCs w:val="28"/>
        </w:rPr>
      </w:pPr>
      <w:r w:rsidRPr="0021640D">
        <w:rPr>
          <w:sz w:val="28"/>
          <w:szCs w:val="28"/>
        </w:rPr>
        <w:t>- обеспечивать устойчивость платежно-расчетной системы и основных фина</w:t>
      </w:r>
      <w:r>
        <w:rPr>
          <w:sz w:val="28"/>
          <w:szCs w:val="28"/>
        </w:rPr>
        <w:t>нсово-экономических параметров;</w:t>
      </w:r>
    </w:p>
    <w:p w:rsidR="00250C96" w:rsidRPr="0021640D" w:rsidRDefault="00250C96" w:rsidP="0021640D">
      <w:pPr>
        <w:spacing w:line="360" w:lineRule="auto"/>
        <w:ind w:firstLine="709"/>
        <w:jc w:val="both"/>
        <w:rPr>
          <w:sz w:val="28"/>
          <w:szCs w:val="28"/>
        </w:rPr>
      </w:pPr>
      <w:r w:rsidRPr="0021640D">
        <w:rPr>
          <w:sz w:val="28"/>
          <w:szCs w:val="28"/>
        </w:rPr>
        <w:t>- обеспечивать защиту отечественных товаропроизводителей от дискриминационной политики иностранных государств, а также в соответствующих случаях оказывать консультативную, техническую и иную возможную помощь российским организациям в рамках пресечения недобросовестной политики зарубежных конкурент</w:t>
      </w:r>
      <w:r>
        <w:rPr>
          <w:sz w:val="28"/>
          <w:szCs w:val="28"/>
        </w:rPr>
        <w:t>ов и контрагентов по договорам;</w:t>
      </w:r>
    </w:p>
    <w:p w:rsidR="00250C96" w:rsidRPr="0021640D" w:rsidRDefault="00250C96" w:rsidP="0021640D">
      <w:pPr>
        <w:spacing w:line="360" w:lineRule="auto"/>
        <w:ind w:firstLine="709"/>
        <w:jc w:val="both"/>
        <w:rPr>
          <w:sz w:val="28"/>
          <w:szCs w:val="28"/>
        </w:rPr>
      </w:pPr>
      <w:r w:rsidRPr="0021640D">
        <w:rPr>
          <w:sz w:val="28"/>
          <w:szCs w:val="28"/>
        </w:rPr>
        <w:t>- нейтрализовывать воздействие мировых финансовых кризисов на национальную экономическую и соц</w:t>
      </w:r>
      <w:r>
        <w:rPr>
          <w:sz w:val="28"/>
          <w:szCs w:val="28"/>
        </w:rPr>
        <w:t>иально-политическую систему;</w:t>
      </w:r>
    </w:p>
    <w:p w:rsidR="00250C96" w:rsidRPr="0021640D" w:rsidRDefault="00250C96" w:rsidP="0021640D">
      <w:pPr>
        <w:spacing w:line="360" w:lineRule="auto"/>
        <w:ind w:firstLine="709"/>
        <w:jc w:val="both"/>
        <w:rPr>
          <w:sz w:val="28"/>
          <w:szCs w:val="28"/>
        </w:rPr>
      </w:pPr>
      <w:r w:rsidRPr="0021640D">
        <w:rPr>
          <w:sz w:val="28"/>
          <w:szCs w:val="28"/>
        </w:rPr>
        <w:t xml:space="preserve">- предотвращать крупномасштабную утечку капиталов за границу, “бегство капитала” из реального сектора экономики; </w:t>
      </w:r>
    </w:p>
    <w:p w:rsidR="00250C96" w:rsidRPr="0021640D" w:rsidRDefault="00250C96" w:rsidP="0021640D">
      <w:pPr>
        <w:spacing w:line="360" w:lineRule="auto"/>
        <w:ind w:firstLine="709"/>
        <w:jc w:val="both"/>
        <w:rPr>
          <w:sz w:val="28"/>
          <w:szCs w:val="28"/>
        </w:rPr>
      </w:pPr>
      <w:r w:rsidRPr="0021640D">
        <w:rPr>
          <w:sz w:val="28"/>
          <w:szCs w:val="28"/>
        </w:rPr>
        <w:t>- предотвращать конфликты между властями разных уровней по поводу распределения и использования ресурсов национа</w:t>
      </w:r>
      <w:r>
        <w:rPr>
          <w:sz w:val="28"/>
          <w:szCs w:val="28"/>
        </w:rPr>
        <w:t>льной бюджетной системы;</w:t>
      </w:r>
    </w:p>
    <w:p w:rsidR="00250C96" w:rsidRPr="0021640D" w:rsidRDefault="00250C96" w:rsidP="0021640D">
      <w:pPr>
        <w:spacing w:line="360" w:lineRule="auto"/>
        <w:ind w:firstLine="709"/>
        <w:jc w:val="both"/>
        <w:rPr>
          <w:sz w:val="28"/>
          <w:szCs w:val="28"/>
        </w:rPr>
      </w:pPr>
      <w:r w:rsidRPr="0021640D">
        <w:rPr>
          <w:sz w:val="28"/>
          <w:szCs w:val="28"/>
        </w:rPr>
        <w:t>- наиболее оптимально для экономики страны привлекать и использовать сред</w:t>
      </w:r>
      <w:r>
        <w:rPr>
          <w:sz w:val="28"/>
          <w:szCs w:val="28"/>
        </w:rPr>
        <w:t>ства иностранных заимствований;</w:t>
      </w:r>
    </w:p>
    <w:p w:rsidR="00250C96" w:rsidRPr="0021640D" w:rsidRDefault="00250C96" w:rsidP="0021640D">
      <w:pPr>
        <w:spacing w:line="360" w:lineRule="auto"/>
        <w:ind w:firstLine="709"/>
        <w:jc w:val="both"/>
        <w:rPr>
          <w:sz w:val="28"/>
          <w:szCs w:val="28"/>
        </w:rPr>
      </w:pPr>
      <w:r w:rsidRPr="0021640D">
        <w:rPr>
          <w:sz w:val="28"/>
          <w:szCs w:val="28"/>
        </w:rPr>
        <w:t>- предотвращать преступления и административные правонарушения в финансовых правоотношениях</w:t>
      </w:r>
      <w:r>
        <w:rPr>
          <w:sz w:val="28"/>
          <w:szCs w:val="28"/>
        </w:rPr>
        <w:t>.</w:t>
      </w:r>
    </w:p>
    <w:p w:rsidR="00250C96" w:rsidRPr="0021640D" w:rsidRDefault="00250C96" w:rsidP="0021640D">
      <w:pPr>
        <w:spacing w:line="360" w:lineRule="auto"/>
        <w:ind w:firstLine="709"/>
        <w:jc w:val="both"/>
        <w:rPr>
          <w:sz w:val="28"/>
          <w:szCs w:val="28"/>
        </w:rPr>
      </w:pPr>
      <w:r w:rsidRPr="0021640D">
        <w:rPr>
          <w:sz w:val="28"/>
          <w:szCs w:val="28"/>
        </w:rPr>
        <w:t>Угрозы финансовой безопасности России</w:t>
      </w:r>
      <w:r>
        <w:rPr>
          <w:sz w:val="28"/>
          <w:szCs w:val="28"/>
        </w:rPr>
        <w:t xml:space="preserve"> </w:t>
      </w:r>
      <w:r w:rsidRPr="0021640D">
        <w:rPr>
          <w:sz w:val="28"/>
          <w:szCs w:val="28"/>
        </w:rPr>
        <w:t>можно подразделить на внутренние и внешние. Внутренние угрозы порождаются в основном:</w:t>
      </w:r>
    </w:p>
    <w:p w:rsidR="00250C96" w:rsidRPr="0021640D" w:rsidRDefault="00250C96" w:rsidP="0021640D">
      <w:pPr>
        <w:spacing w:line="360" w:lineRule="auto"/>
        <w:ind w:firstLine="709"/>
        <w:jc w:val="both"/>
        <w:rPr>
          <w:sz w:val="28"/>
          <w:szCs w:val="28"/>
        </w:rPr>
      </w:pPr>
      <w:r w:rsidRPr="0021640D">
        <w:rPr>
          <w:sz w:val="28"/>
          <w:szCs w:val="28"/>
        </w:rPr>
        <w:t>- неэффективной системой ГФК (в частности - коммерческих организаций);</w:t>
      </w:r>
    </w:p>
    <w:p w:rsidR="00250C96" w:rsidRPr="0021640D" w:rsidRDefault="00250C96" w:rsidP="0021640D">
      <w:pPr>
        <w:spacing w:line="360" w:lineRule="auto"/>
        <w:ind w:firstLine="709"/>
        <w:jc w:val="both"/>
        <w:rPr>
          <w:sz w:val="28"/>
          <w:szCs w:val="28"/>
        </w:rPr>
      </w:pPr>
      <w:r w:rsidRPr="0021640D">
        <w:rPr>
          <w:sz w:val="28"/>
          <w:szCs w:val="28"/>
        </w:rPr>
        <w:t>- низким уровнем организации систем финансовой безопасности в коммерческих организациях;</w:t>
      </w:r>
    </w:p>
    <w:p w:rsidR="00250C96" w:rsidRPr="0021640D" w:rsidRDefault="00250C96" w:rsidP="0021640D">
      <w:pPr>
        <w:spacing w:line="360" w:lineRule="auto"/>
        <w:ind w:firstLine="709"/>
        <w:jc w:val="both"/>
        <w:rPr>
          <w:color w:val="000000"/>
          <w:sz w:val="28"/>
          <w:szCs w:val="28"/>
        </w:rPr>
      </w:pPr>
      <w:r w:rsidRPr="0021640D">
        <w:rPr>
          <w:color w:val="000000"/>
          <w:sz w:val="28"/>
          <w:szCs w:val="28"/>
        </w:rPr>
        <w:t>- низкой способностью финансовой системы обеспечить воспроизводство (взаимные неплатежи, нарушения гарантированного бюджетного финансирования и т.д.);</w:t>
      </w:r>
    </w:p>
    <w:p w:rsidR="00250C96" w:rsidRPr="0021640D" w:rsidRDefault="00250C96" w:rsidP="0021640D">
      <w:pPr>
        <w:spacing w:line="360" w:lineRule="auto"/>
        <w:ind w:firstLine="709"/>
        <w:jc w:val="both"/>
        <w:rPr>
          <w:color w:val="000000"/>
          <w:sz w:val="28"/>
          <w:szCs w:val="28"/>
        </w:rPr>
      </w:pPr>
      <w:r w:rsidRPr="0021640D">
        <w:rPr>
          <w:color w:val="000000"/>
          <w:sz w:val="28"/>
          <w:szCs w:val="28"/>
        </w:rPr>
        <w:t>- низкой способностью финансовой системы обслуживать государственный долг, неадекватной финансово-экономич</w:t>
      </w:r>
      <w:r>
        <w:rPr>
          <w:color w:val="000000"/>
          <w:sz w:val="28"/>
          <w:szCs w:val="28"/>
        </w:rPr>
        <w:t>еской политикой</w:t>
      </w:r>
      <w:r w:rsidRPr="0021640D">
        <w:rPr>
          <w:color w:val="000000"/>
          <w:sz w:val="28"/>
          <w:szCs w:val="28"/>
        </w:rPr>
        <w:t>;</w:t>
      </w:r>
    </w:p>
    <w:p w:rsidR="00250C96" w:rsidRPr="0021640D" w:rsidRDefault="00250C96" w:rsidP="0021640D">
      <w:pPr>
        <w:spacing w:line="360" w:lineRule="auto"/>
        <w:ind w:firstLine="709"/>
        <w:jc w:val="both"/>
        <w:rPr>
          <w:sz w:val="28"/>
          <w:szCs w:val="28"/>
        </w:rPr>
      </w:pPr>
      <w:r w:rsidRPr="0021640D">
        <w:rPr>
          <w:color w:val="000000"/>
          <w:sz w:val="28"/>
          <w:szCs w:val="28"/>
        </w:rPr>
        <w:t>- нестабильностью</w:t>
      </w:r>
      <w:r w:rsidRPr="0021640D">
        <w:rPr>
          <w:sz w:val="28"/>
          <w:szCs w:val="28"/>
        </w:rPr>
        <w:t xml:space="preserve"> и низкой эффективностью многих финансовых институтов, отсутствием целостности правового обеспечения (в том числе государственного регулирования финансовых рынков);</w:t>
      </w:r>
    </w:p>
    <w:p w:rsidR="00250C96" w:rsidRPr="0021640D" w:rsidRDefault="00250C96" w:rsidP="0021640D">
      <w:pPr>
        <w:spacing w:line="360" w:lineRule="auto"/>
        <w:ind w:firstLine="709"/>
        <w:jc w:val="both"/>
        <w:rPr>
          <w:sz w:val="28"/>
          <w:szCs w:val="28"/>
        </w:rPr>
      </w:pPr>
      <w:r w:rsidRPr="0021640D">
        <w:rPr>
          <w:sz w:val="28"/>
          <w:szCs w:val="28"/>
        </w:rPr>
        <w:t>-</w:t>
      </w:r>
      <w:r>
        <w:rPr>
          <w:sz w:val="28"/>
          <w:szCs w:val="28"/>
        </w:rPr>
        <w:t xml:space="preserve"> </w:t>
      </w:r>
      <w:r w:rsidRPr="0021640D">
        <w:rPr>
          <w:sz w:val="28"/>
          <w:szCs w:val="28"/>
        </w:rPr>
        <w:t>структурным кризисом и криминализацией фондового рынка;</w:t>
      </w:r>
    </w:p>
    <w:p w:rsidR="00250C96" w:rsidRPr="0021640D" w:rsidRDefault="00250C96" w:rsidP="0021640D">
      <w:pPr>
        <w:spacing w:line="360" w:lineRule="auto"/>
        <w:ind w:firstLine="709"/>
        <w:jc w:val="both"/>
        <w:rPr>
          <w:sz w:val="28"/>
          <w:szCs w:val="28"/>
        </w:rPr>
      </w:pPr>
      <w:r w:rsidRPr="0021640D">
        <w:rPr>
          <w:sz w:val="28"/>
          <w:szCs w:val="28"/>
        </w:rPr>
        <w:t>- элементарными просчетами органов власти и управления;</w:t>
      </w:r>
    </w:p>
    <w:p w:rsidR="00250C96" w:rsidRPr="0021640D" w:rsidRDefault="00250C96" w:rsidP="0021640D">
      <w:pPr>
        <w:spacing w:line="360" w:lineRule="auto"/>
        <w:ind w:firstLine="709"/>
        <w:jc w:val="both"/>
        <w:rPr>
          <w:sz w:val="28"/>
          <w:szCs w:val="28"/>
        </w:rPr>
      </w:pPr>
      <w:r w:rsidRPr="0021640D">
        <w:rPr>
          <w:sz w:val="28"/>
          <w:szCs w:val="28"/>
        </w:rPr>
        <w:t>- ошибками, злоупотреблениями и иными отклонениями</w:t>
      </w:r>
      <w:r>
        <w:rPr>
          <w:sz w:val="28"/>
          <w:szCs w:val="28"/>
        </w:rPr>
        <w:t xml:space="preserve"> </w:t>
      </w:r>
      <w:r w:rsidRPr="0021640D">
        <w:rPr>
          <w:sz w:val="28"/>
          <w:szCs w:val="28"/>
        </w:rPr>
        <w:t>в управлении финансовой системой государства;</w:t>
      </w:r>
    </w:p>
    <w:p w:rsidR="00250C96" w:rsidRPr="0021640D" w:rsidRDefault="00250C96" w:rsidP="0021640D">
      <w:pPr>
        <w:spacing w:line="360" w:lineRule="auto"/>
        <w:ind w:firstLine="709"/>
        <w:jc w:val="both"/>
        <w:rPr>
          <w:sz w:val="28"/>
          <w:szCs w:val="28"/>
        </w:rPr>
      </w:pPr>
      <w:r w:rsidRPr="0021640D">
        <w:rPr>
          <w:sz w:val="28"/>
          <w:szCs w:val="28"/>
        </w:rPr>
        <w:t>В современных условиях особую роль играют внешние угрозы. Среди основных причин возникновения внешних угроз финансовой безопасности России следует выделить следующие:</w:t>
      </w:r>
    </w:p>
    <w:p w:rsidR="00250C96" w:rsidRPr="0021640D" w:rsidRDefault="00250C96" w:rsidP="0021640D">
      <w:pPr>
        <w:spacing w:line="360" w:lineRule="auto"/>
        <w:ind w:firstLine="709"/>
        <w:jc w:val="both"/>
        <w:rPr>
          <w:sz w:val="28"/>
          <w:szCs w:val="28"/>
        </w:rPr>
      </w:pPr>
      <w:r w:rsidRPr="0021640D">
        <w:rPr>
          <w:sz w:val="28"/>
          <w:szCs w:val="28"/>
        </w:rPr>
        <w:t xml:space="preserve">- стремительное развитие процесса транснационализации экономических связей, интеграция национальных финансовых рынков, интернационализации мирового хозяйства (называемого глобализацией); </w:t>
      </w:r>
    </w:p>
    <w:p w:rsidR="00250C96" w:rsidRPr="0021640D" w:rsidRDefault="00250C96" w:rsidP="0021640D">
      <w:pPr>
        <w:spacing w:line="360" w:lineRule="auto"/>
        <w:ind w:firstLine="709"/>
        <w:jc w:val="both"/>
        <w:rPr>
          <w:sz w:val="28"/>
          <w:szCs w:val="28"/>
        </w:rPr>
      </w:pPr>
      <w:r w:rsidRPr="0021640D">
        <w:rPr>
          <w:sz w:val="28"/>
          <w:szCs w:val="28"/>
        </w:rPr>
        <w:t>- относительное ослабление регулирования мировых финансовых рынков (при увеличении их объемов и оборотов операций,</w:t>
      </w:r>
      <w:r>
        <w:rPr>
          <w:sz w:val="28"/>
          <w:szCs w:val="28"/>
        </w:rPr>
        <w:t xml:space="preserve"> росте конкуренции между ними);</w:t>
      </w:r>
    </w:p>
    <w:p w:rsidR="00250C96" w:rsidRPr="0021640D" w:rsidRDefault="00250C96" w:rsidP="0021640D">
      <w:pPr>
        <w:spacing w:line="360" w:lineRule="auto"/>
        <w:ind w:firstLine="709"/>
        <w:jc w:val="both"/>
        <w:rPr>
          <w:sz w:val="28"/>
          <w:szCs w:val="28"/>
        </w:rPr>
      </w:pPr>
      <w:r w:rsidRPr="0021640D">
        <w:rPr>
          <w:sz w:val="28"/>
          <w:szCs w:val="28"/>
        </w:rPr>
        <w:t>-</w:t>
      </w:r>
      <w:r>
        <w:rPr>
          <w:sz w:val="28"/>
          <w:szCs w:val="28"/>
        </w:rPr>
        <w:t xml:space="preserve"> </w:t>
      </w:r>
      <w:r w:rsidRPr="0021640D">
        <w:rPr>
          <w:sz w:val="28"/>
          <w:szCs w:val="28"/>
        </w:rPr>
        <w:t>расширение мировой финансовой системы за счет вхождения в мировую экономику развивающихся стран (возрастае</w:t>
      </w:r>
      <w:r>
        <w:rPr>
          <w:sz w:val="28"/>
          <w:szCs w:val="28"/>
        </w:rPr>
        <w:t>т глобальная неустойчивость);</w:t>
      </w:r>
    </w:p>
    <w:p w:rsidR="00250C96" w:rsidRPr="0021640D" w:rsidRDefault="00250C96" w:rsidP="0021640D">
      <w:pPr>
        <w:spacing w:line="360" w:lineRule="auto"/>
        <w:ind w:firstLine="709"/>
        <w:jc w:val="both"/>
        <w:rPr>
          <w:sz w:val="28"/>
          <w:szCs w:val="28"/>
        </w:rPr>
      </w:pPr>
      <w:r w:rsidRPr="0021640D">
        <w:rPr>
          <w:sz w:val="28"/>
          <w:szCs w:val="28"/>
        </w:rPr>
        <w:t>-</w:t>
      </w:r>
      <w:r>
        <w:rPr>
          <w:sz w:val="28"/>
          <w:szCs w:val="28"/>
        </w:rPr>
        <w:t xml:space="preserve"> </w:t>
      </w:r>
      <w:r w:rsidRPr="0021640D">
        <w:rPr>
          <w:sz w:val="28"/>
          <w:szCs w:val="28"/>
        </w:rPr>
        <w:t>постоянное увеличение огромной массы капиталов (включая по</w:t>
      </w:r>
      <w:r>
        <w:rPr>
          <w:sz w:val="28"/>
          <w:szCs w:val="28"/>
        </w:rPr>
        <w:t>токов капиталов между странами;</w:t>
      </w:r>
    </w:p>
    <w:p w:rsidR="00250C96" w:rsidRPr="0021640D" w:rsidRDefault="00250C96" w:rsidP="0021640D">
      <w:pPr>
        <w:spacing w:line="360" w:lineRule="auto"/>
        <w:ind w:firstLine="709"/>
        <w:jc w:val="both"/>
        <w:rPr>
          <w:sz w:val="28"/>
          <w:szCs w:val="28"/>
        </w:rPr>
      </w:pPr>
      <w:r w:rsidRPr="0021640D">
        <w:rPr>
          <w:sz w:val="28"/>
          <w:szCs w:val="28"/>
        </w:rPr>
        <w:t>- тенденция к концентрации капиталов, растущая автономизация глобальных коммерческих и финансовых конгломератов, или субгосударственных экономических субъектов (ТНК, ТНБ и др.), располагающих значительной финансовой властью, рост их влияния на народнохозяйственные комплексы отдельных стран</w:t>
      </w:r>
      <w:r>
        <w:rPr>
          <w:sz w:val="28"/>
          <w:szCs w:val="28"/>
        </w:rPr>
        <w:t xml:space="preserve"> (в первую очередь, на Россию);</w:t>
      </w:r>
    </w:p>
    <w:p w:rsidR="00250C96" w:rsidRPr="0021640D" w:rsidRDefault="00250C96" w:rsidP="0021640D">
      <w:pPr>
        <w:spacing w:line="360" w:lineRule="auto"/>
        <w:ind w:firstLine="709"/>
        <w:jc w:val="both"/>
        <w:rPr>
          <w:sz w:val="28"/>
          <w:szCs w:val="28"/>
        </w:rPr>
      </w:pPr>
      <w:r w:rsidRPr="0021640D">
        <w:rPr>
          <w:sz w:val="28"/>
          <w:szCs w:val="28"/>
        </w:rPr>
        <w:t>- рост интенсивности финансовых трансакций, высокая степень мобильности и взаимосвязи финансовых рынков на базе нове</w:t>
      </w:r>
      <w:r>
        <w:rPr>
          <w:sz w:val="28"/>
          <w:szCs w:val="28"/>
        </w:rPr>
        <w:t>йших информационных технологий;</w:t>
      </w:r>
    </w:p>
    <w:p w:rsidR="00250C96" w:rsidRPr="0021640D" w:rsidRDefault="00250C96" w:rsidP="0021640D">
      <w:pPr>
        <w:spacing w:line="360" w:lineRule="auto"/>
        <w:ind w:firstLine="709"/>
        <w:jc w:val="both"/>
        <w:rPr>
          <w:sz w:val="28"/>
          <w:szCs w:val="28"/>
        </w:rPr>
      </w:pPr>
      <w:r w:rsidRPr="0021640D">
        <w:rPr>
          <w:sz w:val="28"/>
          <w:szCs w:val="28"/>
        </w:rPr>
        <w:t xml:space="preserve">- многообразие финансовых инструментов </w:t>
      </w:r>
      <w:r>
        <w:rPr>
          <w:sz w:val="28"/>
          <w:szCs w:val="28"/>
        </w:rPr>
        <w:t>и высокая степень их динамизма;</w:t>
      </w:r>
    </w:p>
    <w:p w:rsidR="00250C96" w:rsidRPr="0021640D" w:rsidRDefault="00250C96" w:rsidP="0021640D">
      <w:pPr>
        <w:spacing w:line="360" w:lineRule="auto"/>
        <w:ind w:firstLine="709"/>
        <w:jc w:val="both"/>
        <w:rPr>
          <w:sz w:val="28"/>
          <w:szCs w:val="28"/>
        </w:rPr>
      </w:pPr>
      <w:r w:rsidRPr="0021640D">
        <w:rPr>
          <w:sz w:val="28"/>
          <w:szCs w:val="28"/>
        </w:rPr>
        <w:t>- беспрецедентное взаимопроникновение внутренней и внешней политики государств (включая Россию), которые все больше и боль</w:t>
      </w:r>
      <w:r>
        <w:rPr>
          <w:sz w:val="28"/>
          <w:szCs w:val="28"/>
        </w:rPr>
        <w:t>ше зависят от мировых финансов;</w:t>
      </w:r>
    </w:p>
    <w:p w:rsidR="00250C96" w:rsidRPr="0021640D" w:rsidRDefault="00250C96" w:rsidP="0021640D">
      <w:pPr>
        <w:spacing w:line="360" w:lineRule="auto"/>
        <w:ind w:firstLine="709"/>
        <w:jc w:val="both"/>
        <w:rPr>
          <w:sz w:val="28"/>
          <w:szCs w:val="28"/>
        </w:rPr>
      </w:pPr>
      <w:r w:rsidRPr="0021640D">
        <w:rPr>
          <w:sz w:val="28"/>
          <w:szCs w:val="28"/>
        </w:rPr>
        <w:t>- усиление конкуренции между Россией и иными государствами в экономической и иных сферах;</w:t>
      </w:r>
    </w:p>
    <w:p w:rsidR="00250C96" w:rsidRPr="0021640D" w:rsidRDefault="00250C96" w:rsidP="0021640D">
      <w:pPr>
        <w:spacing w:line="360" w:lineRule="auto"/>
        <w:ind w:firstLine="709"/>
        <w:jc w:val="both"/>
        <w:rPr>
          <w:sz w:val="28"/>
          <w:szCs w:val="28"/>
        </w:rPr>
      </w:pPr>
      <w:r w:rsidRPr="0021640D">
        <w:rPr>
          <w:sz w:val="28"/>
          <w:szCs w:val="28"/>
        </w:rPr>
        <w:t>- размерная зависимость национальных экономик (в частности, бюджетного сектора) от иностранного краткосрочного спекулятивного капитала, делающая их финансовые</w:t>
      </w:r>
      <w:r>
        <w:rPr>
          <w:sz w:val="28"/>
          <w:szCs w:val="28"/>
        </w:rPr>
        <w:t xml:space="preserve"> системы чрезвычайно уязвимыми;</w:t>
      </w:r>
    </w:p>
    <w:p w:rsidR="00250C96" w:rsidRPr="0021640D" w:rsidRDefault="00250C96" w:rsidP="0021640D">
      <w:pPr>
        <w:spacing w:line="360" w:lineRule="auto"/>
        <w:ind w:firstLine="709"/>
        <w:jc w:val="both"/>
        <w:rPr>
          <w:sz w:val="28"/>
          <w:szCs w:val="28"/>
        </w:rPr>
      </w:pPr>
      <w:r w:rsidRPr="0021640D">
        <w:rPr>
          <w:sz w:val="28"/>
          <w:szCs w:val="28"/>
        </w:rPr>
        <w:t>- глобальное нарастание неустойчивости (изменчивости и непредсказуемости) мировой финансовой системы, возникновение угрожающих кризисных тенденций, неспособность современных финансовых институтов (в том числе международных</w:t>
      </w:r>
      <w:r>
        <w:rPr>
          <w:sz w:val="28"/>
          <w:szCs w:val="28"/>
        </w:rPr>
        <w:t>) эффективно их контролировать.</w:t>
      </w:r>
    </w:p>
    <w:p w:rsidR="00250C96" w:rsidRDefault="00250C96" w:rsidP="0021640D">
      <w:pPr>
        <w:spacing w:line="360" w:lineRule="auto"/>
        <w:ind w:firstLine="709"/>
        <w:jc w:val="both"/>
        <w:rPr>
          <w:sz w:val="28"/>
          <w:szCs w:val="28"/>
        </w:rPr>
      </w:pPr>
      <w:r w:rsidRPr="0021640D">
        <w:rPr>
          <w:sz w:val="28"/>
          <w:szCs w:val="28"/>
        </w:rPr>
        <w:t>В таких условиях проблему финансовой безопасности России трудно переоценить. Поэтому в современных условиях особую актуальность имеет задача разработки государственной стратегии обеспечения финансовой безопасности. Особую же роль в решении проблемы финансовой безопасности Российской Федерации должна играть действенная система ГФК хозяйствующих субъектов.</w:t>
      </w:r>
    </w:p>
    <w:p w:rsidR="00250C96" w:rsidRPr="0021640D" w:rsidRDefault="00250C96" w:rsidP="0021640D">
      <w:pPr>
        <w:spacing w:line="360" w:lineRule="auto"/>
        <w:ind w:firstLine="709"/>
        <w:jc w:val="center"/>
        <w:rPr>
          <w:b/>
          <w:sz w:val="28"/>
          <w:szCs w:val="28"/>
        </w:rPr>
      </w:pPr>
    </w:p>
    <w:p w:rsidR="00250C96" w:rsidRPr="0021640D" w:rsidRDefault="00250C96" w:rsidP="0021640D">
      <w:pPr>
        <w:spacing w:line="360" w:lineRule="auto"/>
        <w:ind w:firstLine="709"/>
        <w:jc w:val="center"/>
        <w:rPr>
          <w:b/>
          <w:sz w:val="28"/>
          <w:szCs w:val="28"/>
        </w:rPr>
      </w:pPr>
      <w:r w:rsidRPr="0021640D">
        <w:rPr>
          <w:b/>
          <w:sz w:val="28"/>
          <w:szCs w:val="28"/>
        </w:rPr>
        <w:t>2.2 Государственный финансовый контроль как средство решения проблемы финансовой безопасности России</w:t>
      </w:r>
    </w:p>
    <w:p w:rsidR="00250C96" w:rsidRPr="0021640D" w:rsidRDefault="00250C96" w:rsidP="0021640D">
      <w:pPr>
        <w:spacing w:line="360" w:lineRule="auto"/>
        <w:ind w:firstLine="709"/>
        <w:jc w:val="both"/>
        <w:rPr>
          <w:sz w:val="28"/>
          <w:szCs w:val="28"/>
        </w:rPr>
      </w:pPr>
    </w:p>
    <w:p w:rsidR="00250C96" w:rsidRPr="0021640D" w:rsidRDefault="00250C96" w:rsidP="0021640D">
      <w:pPr>
        <w:spacing w:line="360" w:lineRule="auto"/>
        <w:ind w:firstLine="709"/>
        <w:jc w:val="both"/>
        <w:rPr>
          <w:sz w:val="28"/>
          <w:szCs w:val="28"/>
        </w:rPr>
      </w:pPr>
      <w:r w:rsidRPr="0021640D">
        <w:rPr>
          <w:sz w:val="28"/>
          <w:szCs w:val="28"/>
        </w:rPr>
        <w:t>Проблему финансовой безопасности страны во многом решает эффективный ГФК экономических субъектов. ГФК экономических субъектов в аспекте обеспечения финансовой безопасности Российской Федерации должен быть организован в соответствии с общей стратегией обеспечения финансовой безопасности страны. Данная же стратегия долж</w:t>
      </w:r>
      <w:r>
        <w:rPr>
          <w:sz w:val="28"/>
          <w:szCs w:val="28"/>
        </w:rPr>
        <w:t>на включать в себя как минимум:</w:t>
      </w:r>
    </w:p>
    <w:p w:rsidR="00250C96" w:rsidRPr="0021640D" w:rsidRDefault="00250C96" w:rsidP="0021640D">
      <w:pPr>
        <w:spacing w:line="360" w:lineRule="auto"/>
        <w:ind w:firstLine="709"/>
        <w:jc w:val="both"/>
        <w:rPr>
          <w:sz w:val="28"/>
          <w:szCs w:val="28"/>
        </w:rPr>
      </w:pPr>
      <w:r w:rsidRPr="0021640D">
        <w:rPr>
          <w:sz w:val="28"/>
          <w:szCs w:val="28"/>
        </w:rPr>
        <w:t>- разработку механизмов и мер иден</w:t>
      </w:r>
      <w:r>
        <w:rPr>
          <w:sz w:val="28"/>
          <w:szCs w:val="28"/>
        </w:rPr>
        <w:t>тификации угроз и их носителей;</w:t>
      </w:r>
    </w:p>
    <w:p w:rsidR="00250C96" w:rsidRPr="0021640D" w:rsidRDefault="00250C96" w:rsidP="0021640D">
      <w:pPr>
        <w:spacing w:line="360" w:lineRule="auto"/>
        <w:ind w:firstLine="709"/>
        <w:jc w:val="both"/>
        <w:rPr>
          <w:sz w:val="28"/>
          <w:szCs w:val="28"/>
        </w:rPr>
      </w:pPr>
      <w:r w:rsidRPr="0021640D">
        <w:rPr>
          <w:sz w:val="28"/>
          <w:szCs w:val="28"/>
        </w:rPr>
        <w:t xml:space="preserve">- установление основных субъектов, или носителей, угроз (субъектов хозяйствования), механизмов их функционирования, критериев их воздействия на национальные экономическую и </w:t>
      </w:r>
      <w:r>
        <w:rPr>
          <w:sz w:val="28"/>
          <w:szCs w:val="28"/>
        </w:rPr>
        <w:t>социально-политическую системы;</w:t>
      </w:r>
    </w:p>
    <w:p w:rsidR="00250C96" w:rsidRPr="0021640D" w:rsidRDefault="00250C96" w:rsidP="0021640D">
      <w:pPr>
        <w:spacing w:line="360" w:lineRule="auto"/>
        <w:ind w:firstLine="709"/>
        <w:jc w:val="both"/>
        <w:rPr>
          <w:sz w:val="28"/>
          <w:szCs w:val="28"/>
        </w:rPr>
      </w:pPr>
      <w:r w:rsidRPr="0021640D">
        <w:rPr>
          <w:sz w:val="28"/>
          <w:szCs w:val="28"/>
        </w:rPr>
        <w:t xml:space="preserve">- разработку методологии прогнозирования, выявления и предотвращения возникновения факторов, обуславливающих угрозы финансовой безопасности, а также методологии проведения исследований по выявлению тенденций и возможностей развития таких угроз; </w:t>
      </w:r>
    </w:p>
    <w:p w:rsidR="00250C96" w:rsidRPr="0021640D" w:rsidRDefault="00250C96" w:rsidP="0021640D">
      <w:pPr>
        <w:spacing w:line="360" w:lineRule="auto"/>
        <w:ind w:firstLine="709"/>
        <w:jc w:val="both"/>
        <w:rPr>
          <w:sz w:val="28"/>
          <w:szCs w:val="28"/>
        </w:rPr>
      </w:pPr>
      <w:r w:rsidRPr="0021640D">
        <w:rPr>
          <w:sz w:val="28"/>
          <w:szCs w:val="28"/>
        </w:rPr>
        <w:t xml:space="preserve">- определение объектов и предметов контроля за обеспечением финансовой безопасности страны; </w:t>
      </w:r>
    </w:p>
    <w:p w:rsidR="00250C96" w:rsidRPr="0021640D" w:rsidRDefault="00250C96" w:rsidP="0021640D">
      <w:pPr>
        <w:spacing w:line="360" w:lineRule="auto"/>
        <w:ind w:firstLine="709"/>
        <w:jc w:val="both"/>
        <w:rPr>
          <w:sz w:val="28"/>
          <w:szCs w:val="28"/>
        </w:rPr>
      </w:pPr>
      <w:r w:rsidRPr="0021640D">
        <w:rPr>
          <w:sz w:val="28"/>
          <w:szCs w:val="28"/>
        </w:rPr>
        <w:t>- разработку системы количественных и качественных показателей, или индикаторов, финансовой безопасности как для отдельных стратегически важных для страны предприятий, так и для отраслей экономики (звеньев финансовой системы), а также для страны в ц</w:t>
      </w:r>
      <w:r>
        <w:rPr>
          <w:sz w:val="28"/>
          <w:szCs w:val="28"/>
        </w:rPr>
        <w:t>елом (интегральные показатели);</w:t>
      </w:r>
    </w:p>
    <w:p w:rsidR="00250C96" w:rsidRPr="0021640D" w:rsidRDefault="00250C96" w:rsidP="0021640D">
      <w:pPr>
        <w:spacing w:line="360" w:lineRule="auto"/>
        <w:ind w:firstLine="709"/>
        <w:jc w:val="both"/>
        <w:rPr>
          <w:sz w:val="28"/>
          <w:szCs w:val="28"/>
        </w:rPr>
      </w:pPr>
      <w:r w:rsidRPr="0021640D">
        <w:rPr>
          <w:sz w:val="28"/>
          <w:szCs w:val="28"/>
        </w:rPr>
        <w:t>- определение параметров показателей финансовой безопасности, разработку методики их определения, классификации и оценки, а также процедур мониторинга с соответствующим методическим, организационным, информацион</w:t>
      </w:r>
      <w:r>
        <w:rPr>
          <w:sz w:val="28"/>
          <w:szCs w:val="28"/>
        </w:rPr>
        <w:t>ным и техническим обеспечением;</w:t>
      </w:r>
    </w:p>
    <w:p w:rsidR="00250C96" w:rsidRPr="0021640D" w:rsidRDefault="00250C96" w:rsidP="0021640D">
      <w:pPr>
        <w:spacing w:line="360" w:lineRule="auto"/>
        <w:ind w:firstLine="709"/>
        <w:jc w:val="both"/>
        <w:rPr>
          <w:sz w:val="28"/>
          <w:szCs w:val="28"/>
        </w:rPr>
      </w:pPr>
      <w:r w:rsidRPr="0021640D">
        <w:rPr>
          <w:sz w:val="28"/>
          <w:szCs w:val="28"/>
        </w:rPr>
        <w:t>-</w:t>
      </w:r>
      <w:r>
        <w:rPr>
          <w:sz w:val="28"/>
          <w:szCs w:val="28"/>
        </w:rPr>
        <w:t xml:space="preserve"> </w:t>
      </w:r>
      <w:r w:rsidRPr="0021640D">
        <w:rPr>
          <w:sz w:val="28"/>
          <w:szCs w:val="28"/>
        </w:rPr>
        <w:t>формирование механизмов и мер финансово-экономической политики и институциональных преобразований, нейтрализующих или смягчающих в</w:t>
      </w:r>
      <w:r>
        <w:rPr>
          <w:sz w:val="28"/>
          <w:szCs w:val="28"/>
        </w:rPr>
        <w:t>оздействие негативных факторов;</w:t>
      </w:r>
    </w:p>
    <w:p w:rsidR="00250C96" w:rsidRPr="0021640D" w:rsidRDefault="00250C96" w:rsidP="0021640D">
      <w:pPr>
        <w:spacing w:line="360" w:lineRule="auto"/>
        <w:ind w:firstLine="709"/>
        <w:jc w:val="both"/>
        <w:rPr>
          <w:sz w:val="28"/>
          <w:szCs w:val="28"/>
        </w:rPr>
      </w:pPr>
      <w:r w:rsidRPr="0021640D">
        <w:rPr>
          <w:sz w:val="28"/>
          <w:szCs w:val="28"/>
        </w:rPr>
        <w:t>- организацию адекватной системы органов контроля за ф</w:t>
      </w:r>
      <w:r>
        <w:rPr>
          <w:sz w:val="28"/>
          <w:szCs w:val="28"/>
        </w:rPr>
        <w:t>инансовой безопасностью страны.</w:t>
      </w:r>
    </w:p>
    <w:p w:rsidR="00250C96" w:rsidRPr="0021640D" w:rsidRDefault="00250C96" w:rsidP="0021640D">
      <w:pPr>
        <w:spacing w:line="360" w:lineRule="auto"/>
        <w:ind w:firstLine="709"/>
        <w:jc w:val="both"/>
        <w:rPr>
          <w:sz w:val="28"/>
          <w:szCs w:val="28"/>
        </w:rPr>
      </w:pPr>
      <w:r w:rsidRPr="0021640D">
        <w:rPr>
          <w:sz w:val="28"/>
          <w:szCs w:val="28"/>
        </w:rPr>
        <w:t>Направления же совершенствования ГФК экономических субъектов в аспекте обеспечения финансовой безопасности государства должны определяться в зависимости от специфики последних (как объектов ГФК).</w:t>
      </w:r>
    </w:p>
    <w:p w:rsidR="00250C96" w:rsidRPr="0021640D" w:rsidRDefault="00250C96" w:rsidP="0021640D">
      <w:pPr>
        <w:spacing w:line="360" w:lineRule="auto"/>
        <w:ind w:firstLine="709"/>
        <w:jc w:val="both"/>
        <w:rPr>
          <w:sz w:val="28"/>
          <w:szCs w:val="28"/>
        </w:rPr>
      </w:pPr>
      <w:r w:rsidRPr="0021640D">
        <w:rPr>
          <w:sz w:val="28"/>
          <w:szCs w:val="28"/>
        </w:rPr>
        <w:t>Из наиболее важных направлений совершенствования контроля за иностранными деловыми партнерами российских предприятий в аспекте обеспечения финансовой безопасности страны следует отметить следующие:</w:t>
      </w:r>
    </w:p>
    <w:p w:rsidR="00250C96" w:rsidRPr="0021640D" w:rsidRDefault="00250C96" w:rsidP="0021640D">
      <w:pPr>
        <w:spacing w:line="360" w:lineRule="auto"/>
        <w:ind w:firstLine="709"/>
        <w:jc w:val="both"/>
        <w:rPr>
          <w:sz w:val="28"/>
          <w:szCs w:val="28"/>
        </w:rPr>
      </w:pPr>
      <w:r w:rsidRPr="0021640D">
        <w:rPr>
          <w:sz w:val="28"/>
          <w:szCs w:val="28"/>
        </w:rPr>
        <w:t>- совершенствование контроля за монопольной скупкой акций стратегически значимых для России предприятий зарубежными организациями</w:t>
      </w:r>
      <w:r>
        <w:rPr>
          <w:sz w:val="28"/>
          <w:szCs w:val="28"/>
        </w:rPr>
        <w:t xml:space="preserve"> (особенно на вторичном рынке);</w:t>
      </w:r>
    </w:p>
    <w:p w:rsidR="00250C96" w:rsidRPr="0021640D" w:rsidRDefault="00250C96" w:rsidP="0021640D">
      <w:pPr>
        <w:spacing w:line="360" w:lineRule="auto"/>
        <w:ind w:firstLine="709"/>
        <w:jc w:val="both"/>
        <w:rPr>
          <w:sz w:val="28"/>
          <w:szCs w:val="28"/>
        </w:rPr>
      </w:pPr>
      <w:r w:rsidRPr="0021640D">
        <w:rPr>
          <w:sz w:val="28"/>
          <w:szCs w:val="28"/>
        </w:rPr>
        <w:t>- совершенствование законодательства о соглашениях о разделе продукции (с точки зрения четкости механизмов к</w:t>
      </w:r>
      <w:r>
        <w:rPr>
          <w:sz w:val="28"/>
          <w:szCs w:val="28"/>
        </w:rPr>
        <w:t>онтроля иностранных партнеров);</w:t>
      </w:r>
    </w:p>
    <w:p w:rsidR="00250C96" w:rsidRDefault="00250C96" w:rsidP="0021640D">
      <w:pPr>
        <w:spacing w:line="360" w:lineRule="auto"/>
        <w:ind w:firstLine="709"/>
        <w:jc w:val="both"/>
        <w:rPr>
          <w:sz w:val="28"/>
          <w:szCs w:val="28"/>
        </w:rPr>
      </w:pPr>
      <w:r w:rsidRPr="0021640D">
        <w:rPr>
          <w:sz w:val="28"/>
          <w:szCs w:val="28"/>
        </w:rPr>
        <w:t>- разработку механизмов превентивного контроля иностранных организаций;</w:t>
      </w:r>
    </w:p>
    <w:p w:rsidR="00250C96" w:rsidRPr="0021640D" w:rsidRDefault="00250C96" w:rsidP="0021640D">
      <w:pPr>
        <w:spacing w:line="360" w:lineRule="auto"/>
        <w:ind w:firstLine="709"/>
        <w:jc w:val="both"/>
        <w:rPr>
          <w:sz w:val="28"/>
          <w:szCs w:val="28"/>
        </w:rPr>
      </w:pPr>
      <w:r w:rsidRPr="0021640D">
        <w:rPr>
          <w:sz w:val="28"/>
          <w:szCs w:val="28"/>
        </w:rPr>
        <w:t>- совершенствование контроля финансово-хозяйственной деятельности иностранных организаций в России (контроля за операциями нерезидентов на</w:t>
      </w:r>
      <w:r>
        <w:rPr>
          <w:sz w:val="28"/>
          <w:szCs w:val="28"/>
        </w:rPr>
        <w:t xml:space="preserve"> фондовом рынке России и т.д.);</w:t>
      </w:r>
    </w:p>
    <w:p w:rsidR="00250C96" w:rsidRPr="0021640D" w:rsidRDefault="00250C96" w:rsidP="0021640D">
      <w:pPr>
        <w:spacing w:line="360" w:lineRule="auto"/>
        <w:ind w:firstLine="709"/>
        <w:jc w:val="both"/>
        <w:rPr>
          <w:sz w:val="28"/>
          <w:szCs w:val="28"/>
        </w:rPr>
      </w:pPr>
      <w:r w:rsidRPr="0021640D">
        <w:rPr>
          <w:sz w:val="28"/>
          <w:szCs w:val="28"/>
        </w:rPr>
        <w:t xml:space="preserve">- разработку систем государственного контроля за привлечением и использованием средств </w:t>
      </w:r>
      <w:r>
        <w:rPr>
          <w:sz w:val="28"/>
          <w:szCs w:val="28"/>
        </w:rPr>
        <w:t>иностранных заимствований и др.</w:t>
      </w:r>
    </w:p>
    <w:p w:rsidR="00250C96" w:rsidRPr="0021640D" w:rsidRDefault="00250C96" w:rsidP="0021640D">
      <w:pPr>
        <w:spacing w:line="360" w:lineRule="auto"/>
        <w:ind w:firstLine="709"/>
        <w:jc w:val="both"/>
        <w:rPr>
          <w:sz w:val="28"/>
          <w:szCs w:val="28"/>
        </w:rPr>
      </w:pPr>
      <w:r w:rsidRPr="0021640D">
        <w:rPr>
          <w:sz w:val="28"/>
          <w:szCs w:val="28"/>
        </w:rPr>
        <w:t>Одним из важных средств обеспечение финансовой безопасности страны следует считать контроль привлечения и использования средств займов международных финансово-экономических организаций (МВФ, МБРР и др.).</w:t>
      </w:r>
    </w:p>
    <w:p w:rsidR="00250C96" w:rsidRPr="0021640D" w:rsidRDefault="00250C96" w:rsidP="0021640D">
      <w:pPr>
        <w:spacing w:line="360" w:lineRule="auto"/>
        <w:ind w:firstLine="709"/>
        <w:jc w:val="both"/>
        <w:rPr>
          <w:sz w:val="28"/>
          <w:szCs w:val="28"/>
        </w:rPr>
      </w:pPr>
      <w:r w:rsidRPr="0021640D">
        <w:rPr>
          <w:sz w:val="28"/>
          <w:szCs w:val="28"/>
        </w:rPr>
        <w:t>Трудно переоценить важность займов международных финансово-экономических организаций (МФЭО) для укрепления российской экономики (особенно в условиях бюджетного дефицита), построения развитого рыночного хозяйства в нашей стране. Проблемы недостатка финансовых ресурсов для развития отечественного высокотехнологичного производства вопросы оптимизации привлечения и использования займов МФЭО становится все более актуальными. Вполне очевидно, что и привлекать и использовать займы МФЭО необходимо на основе принципов законности, целесообразности и эффективности.</w:t>
      </w:r>
    </w:p>
    <w:p w:rsidR="00250C96" w:rsidRPr="0021640D" w:rsidRDefault="00250C96" w:rsidP="0021640D">
      <w:pPr>
        <w:spacing w:line="360" w:lineRule="auto"/>
        <w:ind w:firstLine="709"/>
        <w:jc w:val="both"/>
        <w:rPr>
          <w:sz w:val="28"/>
          <w:szCs w:val="28"/>
        </w:rPr>
      </w:pPr>
      <w:r w:rsidRPr="0021640D">
        <w:rPr>
          <w:sz w:val="28"/>
          <w:szCs w:val="28"/>
        </w:rPr>
        <w:t>Одной из существенных проблем сегодня является отставание в темпах использования средств по сравнению с темпами использования времени по предоставленным займам. Замедление же темпов расходования заимствованных средств влечет за собой дополнительные расходы по выплате комиссий МФЭО. Таким образом, привлечение и использование заемных средств должно обеспечиваться эффективным и действенным контролем ответственных государственных организаций и иных хозяйствующих субъектов, непосредственно участвующих в реализации проектов. При этом предварительный и текущий контроль должен осуществляться соответственно на стадии подготовки проектов и привлечения соответствующих займов и в процессе реализации проектов. Следует отметить, что отчеты органов ГФК свидетельствуют о том, что некоторые государственные органы, на которых в соответствии с законодательством РФ возложены функции контроля за привлечением и использованием займов МФЭО, не выполняют свои функции надлежащим образом, что в принципе способствуют многочисленным нарушениям при использовании займов и реализации соответствующих проектов.</w:t>
      </w:r>
    </w:p>
    <w:p w:rsidR="00250C96" w:rsidRPr="0021640D" w:rsidRDefault="00250C96" w:rsidP="0021640D">
      <w:pPr>
        <w:spacing w:line="360" w:lineRule="auto"/>
        <w:ind w:firstLine="709"/>
        <w:jc w:val="both"/>
        <w:rPr>
          <w:sz w:val="28"/>
          <w:szCs w:val="28"/>
        </w:rPr>
      </w:pPr>
      <w:r w:rsidRPr="0021640D">
        <w:rPr>
          <w:sz w:val="28"/>
          <w:szCs w:val="28"/>
        </w:rPr>
        <w:t>Одно из наиболее ярко выраженных полей деятельности субгосударственных финансовых систем - разнообразные транснациональные бизнес-структуры (ТБС), включая транснациональные корпорации (ТНК), транснациональные банки (ТНБ) и т.п. Мощные экономические факторы (в первую очередь ТНК и ТНБ), действующие в глобальных масштабах, пытаются для облегчения своих целей завоевания экономического пространства “денационализировать” территорию государств. Это особенно характерно для сферы экономики и финансов.</w:t>
      </w:r>
    </w:p>
    <w:p w:rsidR="00250C96" w:rsidRPr="0021640D" w:rsidRDefault="00250C96" w:rsidP="0021640D">
      <w:pPr>
        <w:spacing w:line="360" w:lineRule="auto"/>
        <w:ind w:firstLine="709"/>
        <w:jc w:val="both"/>
        <w:rPr>
          <w:sz w:val="28"/>
          <w:szCs w:val="28"/>
        </w:rPr>
      </w:pPr>
      <w:r w:rsidRPr="0021640D">
        <w:rPr>
          <w:sz w:val="28"/>
          <w:szCs w:val="28"/>
        </w:rPr>
        <w:t>В связи с этим контроль функционирования ТБС для финансовой безопасности страны приобретает особую важность. Для контроля ТБС необходимо установить определенные предметы и параметры контроля, разработать специальные модели, формулы и т.п. Например, направлениями контроля ТБС (кроме контроля многочисленных показателей их финансово-хозяйственной деятельности) с точки зрения их угроз финансовой безопасности государства могут быть:</w:t>
      </w:r>
    </w:p>
    <w:p w:rsidR="00250C96" w:rsidRPr="0021640D" w:rsidRDefault="00250C96" w:rsidP="0021640D">
      <w:pPr>
        <w:spacing w:line="360" w:lineRule="auto"/>
        <w:ind w:firstLine="709"/>
        <w:jc w:val="both"/>
        <w:rPr>
          <w:sz w:val="28"/>
          <w:szCs w:val="28"/>
        </w:rPr>
      </w:pPr>
      <w:r w:rsidRPr="0021640D">
        <w:rPr>
          <w:sz w:val="28"/>
          <w:szCs w:val="28"/>
        </w:rPr>
        <w:t>- взаимодействие и взаимозависимость между различными ТБС, их конфигурация в “экономическо</w:t>
      </w:r>
      <w:r>
        <w:rPr>
          <w:sz w:val="28"/>
          <w:szCs w:val="28"/>
        </w:rPr>
        <w:t>м пространстве” государства;</w:t>
      </w:r>
    </w:p>
    <w:p w:rsidR="00250C96" w:rsidRPr="0021640D" w:rsidRDefault="00250C96" w:rsidP="0021640D">
      <w:pPr>
        <w:spacing w:line="360" w:lineRule="auto"/>
        <w:ind w:firstLine="709"/>
        <w:jc w:val="both"/>
        <w:rPr>
          <w:sz w:val="28"/>
          <w:szCs w:val="28"/>
        </w:rPr>
      </w:pPr>
      <w:r w:rsidRPr="0021640D">
        <w:rPr>
          <w:sz w:val="28"/>
          <w:szCs w:val="28"/>
        </w:rPr>
        <w:t>- юридические адреса и наименования основных иностранных партнеров ТБС (связанных сторон), формы их взаимоотношений, финансовые между ними трансакции, гражданство чл</w:t>
      </w:r>
      <w:r>
        <w:rPr>
          <w:sz w:val="28"/>
          <w:szCs w:val="28"/>
        </w:rPr>
        <w:t>енов советов директоров и т.п.;</w:t>
      </w:r>
    </w:p>
    <w:p w:rsidR="00250C96" w:rsidRPr="0021640D" w:rsidRDefault="00250C96" w:rsidP="0021640D">
      <w:pPr>
        <w:spacing w:line="360" w:lineRule="auto"/>
        <w:ind w:firstLine="709"/>
        <w:jc w:val="both"/>
        <w:rPr>
          <w:sz w:val="28"/>
          <w:szCs w:val="28"/>
        </w:rPr>
      </w:pPr>
      <w:r w:rsidRPr="0021640D">
        <w:rPr>
          <w:sz w:val="28"/>
          <w:szCs w:val="28"/>
        </w:rPr>
        <w:t>- происхождение, циркуляция и трансформация инициируемых ими финансовых потоков (прямых и портфельных инвестиций, кредитов и т.д.), методы и результаты воздействия на национальную экономическую систему (в</w:t>
      </w:r>
      <w:r>
        <w:rPr>
          <w:sz w:val="28"/>
          <w:szCs w:val="28"/>
        </w:rPr>
        <w:t>ключая вклад в теневой сектор);</w:t>
      </w:r>
    </w:p>
    <w:p w:rsidR="00250C96" w:rsidRPr="0021640D" w:rsidRDefault="00250C96" w:rsidP="0021640D">
      <w:pPr>
        <w:spacing w:line="360" w:lineRule="auto"/>
        <w:ind w:firstLine="709"/>
        <w:jc w:val="both"/>
        <w:rPr>
          <w:sz w:val="28"/>
          <w:szCs w:val="28"/>
        </w:rPr>
      </w:pPr>
      <w:r w:rsidRPr="0021640D">
        <w:rPr>
          <w:sz w:val="28"/>
          <w:szCs w:val="28"/>
        </w:rPr>
        <w:t>- механизмы влияния ТБС на общество и государство (предоставление рабочих мест, воздействие рекламными и иными методами на общественную психологию, лоббирование в органах власти нужных государственных решений, тех или иных нормативно-правовых актов, скрытое финансирование политических и иных общественн</w:t>
      </w:r>
      <w:r>
        <w:rPr>
          <w:sz w:val="28"/>
          <w:szCs w:val="28"/>
        </w:rPr>
        <w:t>ых структур и т.д.);</w:t>
      </w:r>
    </w:p>
    <w:p w:rsidR="00250C96" w:rsidRPr="0021640D" w:rsidRDefault="00250C96" w:rsidP="0021640D">
      <w:pPr>
        <w:spacing w:line="360" w:lineRule="auto"/>
        <w:ind w:firstLine="709"/>
        <w:jc w:val="both"/>
        <w:rPr>
          <w:sz w:val="28"/>
          <w:szCs w:val="28"/>
        </w:rPr>
      </w:pPr>
      <w:r w:rsidRPr="0021640D">
        <w:rPr>
          <w:sz w:val="28"/>
          <w:szCs w:val="28"/>
        </w:rPr>
        <w:t>- логика их политики, их комбинации и чередование на эко</w:t>
      </w:r>
      <w:r>
        <w:rPr>
          <w:sz w:val="28"/>
          <w:szCs w:val="28"/>
        </w:rPr>
        <w:t>номическом “поле” страны и т.д.</w:t>
      </w:r>
    </w:p>
    <w:p w:rsidR="00250C96" w:rsidRPr="0021640D" w:rsidRDefault="00250C96" w:rsidP="0021640D">
      <w:pPr>
        <w:spacing w:line="360" w:lineRule="auto"/>
        <w:ind w:firstLine="709"/>
        <w:jc w:val="both"/>
        <w:rPr>
          <w:sz w:val="28"/>
          <w:szCs w:val="28"/>
        </w:rPr>
      </w:pPr>
      <w:r w:rsidRPr="0021640D">
        <w:rPr>
          <w:sz w:val="28"/>
          <w:szCs w:val="28"/>
        </w:rPr>
        <w:t>При этом необходимо выявить основные ТБС (или их систему), способные оказывать влияние на макроэкономические показатели государства, установить их цели и стратегии. Все это позволяет в дальнейшем наладить системы ГФК за такими субъектами.</w:t>
      </w:r>
    </w:p>
    <w:p w:rsidR="00250C96" w:rsidRPr="0021640D" w:rsidRDefault="00250C96" w:rsidP="0021640D">
      <w:pPr>
        <w:spacing w:line="360" w:lineRule="auto"/>
        <w:ind w:firstLine="709"/>
        <w:jc w:val="both"/>
        <w:rPr>
          <w:sz w:val="28"/>
          <w:szCs w:val="28"/>
        </w:rPr>
      </w:pPr>
      <w:r w:rsidRPr="0021640D">
        <w:rPr>
          <w:sz w:val="28"/>
          <w:szCs w:val="28"/>
        </w:rPr>
        <w:t>Одним из основных вопросов обеспечения финансовой безопасности России является формирование системы соотв</w:t>
      </w:r>
      <w:r>
        <w:rPr>
          <w:sz w:val="28"/>
          <w:szCs w:val="28"/>
        </w:rPr>
        <w:t>етствующих контрольных органов.</w:t>
      </w:r>
    </w:p>
    <w:p w:rsidR="00250C96" w:rsidRPr="0021640D" w:rsidRDefault="00250C96" w:rsidP="0021640D">
      <w:pPr>
        <w:spacing w:line="360" w:lineRule="auto"/>
        <w:ind w:firstLine="709"/>
        <w:jc w:val="both"/>
        <w:rPr>
          <w:sz w:val="28"/>
          <w:szCs w:val="28"/>
        </w:rPr>
      </w:pPr>
      <w:r w:rsidRPr="0021640D">
        <w:rPr>
          <w:sz w:val="28"/>
          <w:szCs w:val="28"/>
        </w:rPr>
        <w:t>В связи с широким спектром геофинансовых вопросов необходима именно система контрольных органов. Для системной координации работы по контролю за обеспечением финансовой безопасности целесообразно создать специальную службу - Центральное геоэкономическое управление (ЦГУ), которое будет осуществлять направление и координацию работы соответствующих подразделений спецслужб по сбору информации о состоянии финансовой безопасности Российской Федерации (внутри страны и за рубежом), а также ее обработку, учет, анализ и передачу в Совет Безопасности РФ для принятия соответствующих решений.</w:t>
      </w:r>
    </w:p>
    <w:p w:rsidR="00250C96" w:rsidRPr="0021640D" w:rsidRDefault="00250C96" w:rsidP="0021640D">
      <w:pPr>
        <w:spacing w:line="360" w:lineRule="auto"/>
        <w:ind w:firstLine="709"/>
        <w:jc w:val="both"/>
        <w:rPr>
          <w:sz w:val="28"/>
          <w:szCs w:val="28"/>
        </w:rPr>
      </w:pPr>
      <w:r w:rsidRPr="0021640D">
        <w:rPr>
          <w:sz w:val="28"/>
          <w:szCs w:val="28"/>
        </w:rPr>
        <w:t>Возникает необходимость исследования и обоснования системы направлений деятельности Счетной палаты РФ. Необходимо направить деятельности по контролю за обеспечением финансовой безопасности Российской Федерации в ходе бюджетного процесса. В связи с этим в первую очередь представляется необходимой разработка соответствующей нормативно-правовой базы, где должны быть определены внутренние и внешние угрозы, а также критерии, на основании которых действия участников бюджетного процесса могут быть признаны наносящими ущерб финансовой безопасности Российской Федерации. Счетная палата РФ будет давать оценку соблюдению этих критериев и подготавливать соответствующие доклады парламенту (а также доводить информацию до широкой общественности). В то же время должны быть разработаны принципы раскрытия информации в отчетности органов исполнительной власти (отчетности о ведении финансово-хозяйственной деятельности, отчетности об использовании государственных финансовых ресурсов, заемных ресурсов международных организаций и т.д.), исходя из требований к обеспечению финансовой безопасности России. При этом Счетная палата РФ будет выражать также и свое аргументированное профессиональное мнение о существенности предъявляемой отчетности для оценки обесп</w:t>
      </w:r>
      <w:r>
        <w:rPr>
          <w:sz w:val="28"/>
          <w:szCs w:val="28"/>
        </w:rPr>
        <w:t>ечения финансовой безопасности.</w:t>
      </w:r>
    </w:p>
    <w:p w:rsidR="00250C96" w:rsidRPr="0021640D" w:rsidRDefault="00250C96" w:rsidP="0021640D">
      <w:pPr>
        <w:spacing w:line="360" w:lineRule="auto"/>
        <w:ind w:firstLine="709"/>
        <w:jc w:val="both"/>
        <w:rPr>
          <w:sz w:val="28"/>
          <w:szCs w:val="28"/>
        </w:rPr>
      </w:pPr>
      <w:r w:rsidRPr="0021640D">
        <w:rPr>
          <w:sz w:val="28"/>
          <w:szCs w:val="28"/>
        </w:rPr>
        <w:t>Кроме этого, должна быть создана информационная система для всестороннего и объективного мониторинга хода бюджетного процесса, включающая выявление и прогнозирование внутренних и внешних угроз финансовой безопасности Российской Федерации. На основе получаемой информации должен разрабатываться комплекс оперативных мер и долгосрочных мер по противодействию негативным факторам, а также по предупреждению и преодолению возможных негативных последствий угроз.</w:t>
      </w:r>
    </w:p>
    <w:p w:rsidR="00250C96" w:rsidRDefault="00250C96" w:rsidP="0021640D">
      <w:pPr>
        <w:spacing w:line="360" w:lineRule="auto"/>
        <w:ind w:firstLine="709"/>
        <w:jc w:val="both"/>
        <w:rPr>
          <w:sz w:val="28"/>
          <w:szCs w:val="28"/>
        </w:rPr>
      </w:pPr>
      <w:r w:rsidRPr="0021640D">
        <w:rPr>
          <w:sz w:val="28"/>
          <w:szCs w:val="28"/>
        </w:rPr>
        <w:t>Следует подчеркнуть, что основным фактором обеспечения финансовой безопасности страны в ходе бюджетного процесса должно являться полное доверие между федеральным Правительством и регионами, финансовые взаимоотношения которых должны быть построены на принципах законности, эффективности, целесообразности, прозрачности (или открытости для общества), баланса ответственности и ресурсов, реального согласования всех решений по аспектам, затрагивающим интересы регионов (по поводу уменьшения налоговой базы и т.д.).</w:t>
      </w:r>
    </w:p>
    <w:p w:rsidR="00250C96" w:rsidRPr="0021640D" w:rsidRDefault="00250C96" w:rsidP="0021640D">
      <w:pPr>
        <w:spacing w:line="360" w:lineRule="auto"/>
        <w:ind w:firstLine="709"/>
        <w:jc w:val="both"/>
        <w:rPr>
          <w:sz w:val="28"/>
          <w:szCs w:val="28"/>
        </w:rPr>
      </w:pPr>
    </w:p>
    <w:p w:rsidR="00250C96" w:rsidRPr="001430E9" w:rsidRDefault="00250C96" w:rsidP="001430E9">
      <w:pPr>
        <w:pStyle w:val="a3"/>
        <w:spacing w:before="0" w:beforeAutospacing="0" w:after="0" w:afterAutospacing="0" w:line="360" w:lineRule="auto"/>
        <w:ind w:firstLine="709"/>
        <w:jc w:val="center"/>
        <w:rPr>
          <w:b/>
          <w:sz w:val="28"/>
          <w:szCs w:val="28"/>
        </w:rPr>
      </w:pPr>
      <w:r>
        <w:rPr>
          <w:rFonts w:ascii="Times New Roman" w:hAnsi="Times New Roman" w:cs="Times New Roman"/>
          <w:sz w:val="28"/>
          <w:szCs w:val="28"/>
        </w:rPr>
        <w:br w:type="page"/>
      </w:r>
      <w:r w:rsidRPr="001430E9">
        <w:rPr>
          <w:rFonts w:ascii="Times New Roman" w:hAnsi="Times New Roman" w:cs="Times New Roman"/>
          <w:b/>
          <w:sz w:val="28"/>
          <w:szCs w:val="28"/>
        </w:rPr>
        <w:t>Заключение</w:t>
      </w:r>
    </w:p>
    <w:p w:rsidR="00250C96" w:rsidRPr="0021640D" w:rsidRDefault="00250C96" w:rsidP="0021640D">
      <w:pPr>
        <w:spacing w:line="360" w:lineRule="auto"/>
        <w:ind w:firstLine="709"/>
        <w:jc w:val="both"/>
        <w:rPr>
          <w:sz w:val="28"/>
          <w:szCs w:val="28"/>
        </w:rPr>
      </w:pPr>
    </w:p>
    <w:p w:rsidR="00250C96" w:rsidRPr="0021640D" w:rsidRDefault="00250C96" w:rsidP="0021640D">
      <w:pPr>
        <w:spacing w:line="360" w:lineRule="auto"/>
        <w:ind w:firstLine="709"/>
        <w:jc w:val="both"/>
        <w:rPr>
          <w:color w:val="000000"/>
          <w:sz w:val="28"/>
          <w:szCs w:val="28"/>
        </w:rPr>
      </w:pPr>
      <w:r w:rsidRPr="0021640D">
        <w:rPr>
          <w:color w:val="000000"/>
          <w:sz w:val="28"/>
          <w:szCs w:val="28"/>
        </w:rPr>
        <w:t>Существующая в стране система ГФК в полной мере не выполняет своего назначения и нуждается в серьезной реструктуризации. Сегодня органы государственной власти уделяют серьезное внимание вопросам совершенствования системы государственного финансового контроля в аспекте обеспечения финансовой безопасности РФ. Поскольку очевидно, что обязательным условием эффективного функционирования экономики и финансовой системы страны является наличие развитой системы контроля.</w:t>
      </w:r>
    </w:p>
    <w:p w:rsidR="00250C96" w:rsidRPr="0021640D" w:rsidRDefault="00250C96" w:rsidP="0021640D">
      <w:pPr>
        <w:spacing w:line="360" w:lineRule="auto"/>
        <w:ind w:firstLine="709"/>
        <w:jc w:val="both"/>
        <w:rPr>
          <w:sz w:val="28"/>
          <w:szCs w:val="28"/>
        </w:rPr>
      </w:pPr>
      <w:r w:rsidRPr="0021640D">
        <w:rPr>
          <w:color w:val="000000"/>
          <w:sz w:val="28"/>
          <w:szCs w:val="28"/>
        </w:rPr>
        <w:t>Примеров неэффективности организации и функционирования органов ГФК можно привести множество.</w:t>
      </w:r>
      <w:r w:rsidRPr="0021640D">
        <w:rPr>
          <w:sz w:val="28"/>
          <w:szCs w:val="28"/>
        </w:rPr>
        <w:t xml:space="preserve"> На сегодняшний день трудно переоценить важность займов международных финансово-экономических организаций (МФЭО) для укрепления российской экономики (особенно в условиях бюджетного дефицита), построения развитого рыночного хозяйства в нашей стране. Все более актуальными становятся проблемы недостатка финансовых ресурсов для развития отечественного высокотехнологичного производства вопросы оптимизации привлечения и использования займов МФЭО; замедление темпов расходования заимствованных средств влечет за собой дополнительные расходы по выплате комиссий МФЭО; некоторые государственные органы, на которых в соответствии с законодательством РФ возложены функции контроля за привлечением и использованием займов МФЭО, не выполняют свои функции надлежащим образом, что в принципе способствуют многочисленным нарушениям при использовании займов и реализации соответствующих проектов; мощные экономические факторы (в первую очередь ТНК и ТНБ), действующие в глобальных масштабах, пытаются для облегчения своих целей завоевания экономического пространства “денационализировать” территорию государств; отсутствует система контрольных органов за обеспечением финансовой безопасности страны. Возникает необходимость исследования и обоснования системы направлений деятельности Счетной палаты РФ.</w:t>
      </w:r>
    </w:p>
    <w:p w:rsidR="00250C96" w:rsidRPr="0021640D" w:rsidRDefault="00250C96" w:rsidP="0021640D">
      <w:pPr>
        <w:spacing w:line="360" w:lineRule="auto"/>
        <w:ind w:firstLine="709"/>
        <w:jc w:val="both"/>
        <w:rPr>
          <w:color w:val="000000"/>
          <w:sz w:val="28"/>
          <w:szCs w:val="28"/>
        </w:rPr>
      </w:pPr>
      <w:r w:rsidRPr="0021640D">
        <w:rPr>
          <w:color w:val="000000"/>
          <w:sz w:val="28"/>
          <w:szCs w:val="28"/>
        </w:rPr>
        <w:t>Все вышесказанное свидетельствует о том, что для того, чтобы ГФК в аспекте обеспечения финансовой безопасности РФ был действительно эффективным, необходимо проделать много важных и существенных преобразований:</w:t>
      </w:r>
    </w:p>
    <w:p w:rsidR="00250C96" w:rsidRPr="0021640D" w:rsidRDefault="00250C96" w:rsidP="0021640D">
      <w:pPr>
        <w:spacing w:line="360" w:lineRule="auto"/>
        <w:ind w:firstLine="709"/>
        <w:jc w:val="both"/>
        <w:rPr>
          <w:sz w:val="28"/>
          <w:szCs w:val="28"/>
        </w:rPr>
      </w:pPr>
      <w:r w:rsidRPr="0021640D">
        <w:rPr>
          <w:sz w:val="28"/>
          <w:szCs w:val="28"/>
        </w:rPr>
        <w:t>- привлечение и использование заемных средств должно обеспечиваться эффективным и действенным контролем ответственных государственных организаций и иных хозяйствующих субъектов, непосредственно участвующих в реализации проектов</w:t>
      </w:r>
      <w:r>
        <w:rPr>
          <w:sz w:val="28"/>
          <w:szCs w:val="28"/>
        </w:rPr>
        <w:t>;</w:t>
      </w:r>
    </w:p>
    <w:p w:rsidR="00250C96" w:rsidRPr="0021640D" w:rsidRDefault="00250C96" w:rsidP="0021640D">
      <w:pPr>
        <w:spacing w:line="360" w:lineRule="auto"/>
        <w:ind w:firstLine="709"/>
        <w:jc w:val="both"/>
        <w:rPr>
          <w:sz w:val="28"/>
          <w:szCs w:val="28"/>
        </w:rPr>
      </w:pPr>
      <w:r w:rsidRPr="0021640D">
        <w:rPr>
          <w:sz w:val="28"/>
          <w:szCs w:val="28"/>
        </w:rPr>
        <w:t>- для контроля ТБС необходимо установить определенные предметы и параметры контроля, разработать специальные модели, формулы и т.п.;</w:t>
      </w:r>
    </w:p>
    <w:p w:rsidR="00250C96" w:rsidRPr="0021640D" w:rsidRDefault="00250C96" w:rsidP="0021640D">
      <w:pPr>
        <w:spacing w:line="360" w:lineRule="auto"/>
        <w:ind w:firstLine="709"/>
        <w:jc w:val="both"/>
        <w:rPr>
          <w:sz w:val="28"/>
          <w:szCs w:val="28"/>
        </w:rPr>
      </w:pPr>
      <w:r w:rsidRPr="0021640D">
        <w:rPr>
          <w:sz w:val="28"/>
          <w:szCs w:val="28"/>
        </w:rPr>
        <w:t>- необходимо выявить основные ТБС (или их систему), способные оказывать влияние на макроэкономические показатели государства, установить их цели и стратегии;</w:t>
      </w:r>
    </w:p>
    <w:p w:rsidR="00250C96" w:rsidRPr="0021640D" w:rsidRDefault="00250C96" w:rsidP="0021640D">
      <w:pPr>
        <w:spacing w:line="360" w:lineRule="auto"/>
        <w:ind w:firstLine="709"/>
        <w:jc w:val="both"/>
        <w:rPr>
          <w:sz w:val="28"/>
          <w:szCs w:val="28"/>
        </w:rPr>
      </w:pPr>
      <w:r w:rsidRPr="0021640D">
        <w:rPr>
          <w:sz w:val="28"/>
          <w:szCs w:val="28"/>
        </w:rPr>
        <w:t>- необходимо создать специальную службу - Центральное геоэкономическое управление (ЦГУ), которое будет осуществлять направление и координацию работы соответствующих подразделений спецслужб по сбору информации о состоянии финансовой безопасности Российской Федерации;</w:t>
      </w:r>
    </w:p>
    <w:p w:rsidR="00250C96" w:rsidRPr="0021640D" w:rsidRDefault="00250C96" w:rsidP="0021640D">
      <w:pPr>
        <w:spacing w:line="360" w:lineRule="auto"/>
        <w:ind w:firstLine="709"/>
        <w:jc w:val="both"/>
        <w:rPr>
          <w:sz w:val="28"/>
          <w:szCs w:val="28"/>
        </w:rPr>
      </w:pPr>
      <w:r w:rsidRPr="0021640D">
        <w:rPr>
          <w:sz w:val="28"/>
          <w:szCs w:val="28"/>
        </w:rPr>
        <w:t>- необходимо направить деятельности Счетной палаты по контролю за обеспечением финансовой безопасности Российской Федерации в ходе бюджетного процесса;</w:t>
      </w:r>
    </w:p>
    <w:p w:rsidR="00250C96" w:rsidRPr="0021640D" w:rsidRDefault="00250C96" w:rsidP="0021640D">
      <w:pPr>
        <w:spacing w:line="360" w:lineRule="auto"/>
        <w:ind w:firstLine="709"/>
        <w:jc w:val="both"/>
        <w:rPr>
          <w:sz w:val="28"/>
          <w:szCs w:val="28"/>
        </w:rPr>
      </w:pPr>
      <w:r w:rsidRPr="0021640D">
        <w:rPr>
          <w:sz w:val="28"/>
          <w:szCs w:val="28"/>
        </w:rPr>
        <w:t>- должна быть создана информационная система для всестороннего и объективного мониторинга хода бюджетного процесса, включающая выявление и прогнозирование внутренних и внешних угроз финансовой безопасности Российской Федерации;</w:t>
      </w:r>
    </w:p>
    <w:p w:rsidR="00250C96" w:rsidRDefault="00250C96" w:rsidP="0021640D">
      <w:pPr>
        <w:spacing w:line="360" w:lineRule="auto"/>
        <w:ind w:firstLine="709"/>
        <w:jc w:val="both"/>
        <w:rPr>
          <w:color w:val="000000"/>
          <w:sz w:val="28"/>
          <w:szCs w:val="28"/>
        </w:rPr>
      </w:pPr>
      <w:r w:rsidRPr="0021640D">
        <w:rPr>
          <w:color w:val="000000"/>
          <w:sz w:val="28"/>
          <w:szCs w:val="28"/>
        </w:rPr>
        <w:t>Таким образом, если не уделять должного внимания проблемам ГФК, то вряд ли можно ожидать, что реформы в нашем государстве пойдут в правильном направлении, предотвратив бесконтрольность, казнокрадство, беспорядочность экономических решений и нарушения законодательства в</w:t>
      </w:r>
      <w:r>
        <w:rPr>
          <w:color w:val="000000"/>
          <w:sz w:val="28"/>
          <w:szCs w:val="28"/>
        </w:rPr>
        <w:t>о многих сферах хозяйствования.</w:t>
      </w:r>
    </w:p>
    <w:p w:rsidR="00250C96" w:rsidRPr="001430E9" w:rsidRDefault="00250C96" w:rsidP="001430E9">
      <w:pPr>
        <w:spacing w:line="360" w:lineRule="auto"/>
        <w:ind w:firstLine="709"/>
        <w:jc w:val="center"/>
        <w:rPr>
          <w:b/>
          <w:sz w:val="28"/>
          <w:szCs w:val="28"/>
        </w:rPr>
      </w:pPr>
      <w:r>
        <w:rPr>
          <w:color w:val="000000"/>
          <w:sz w:val="28"/>
          <w:szCs w:val="28"/>
        </w:rPr>
        <w:br w:type="page"/>
      </w:r>
      <w:r>
        <w:rPr>
          <w:b/>
          <w:sz w:val="28"/>
          <w:szCs w:val="28"/>
        </w:rPr>
        <w:t>Литература</w:t>
      </w:r>
    </w:p>
    <w:p w:rsidR="00250C96" w:rsidRPr="0021640D" w:rsidRDefault="00250C96" w:rsidP="0021640D">
      <w:pPr>
        <w:spacing w:line="360" w:lineRule="auto"/>
        <w:ind w:firstLine="709"/>
        <w:jc w:val="both"/>
        <w:rPr>
          <w:sz w:val="28"/>
          <w:szCs w:val="28"/>
        </w:rPr>
      </w:pPr>
    </w:p>
    <w:p w:rsidR="00250C96" w:rsidRPr="0021640D" w:rsidRDefault="00250C96" w:rsidP="001430E9">
      <w:pPr>
        <w:spacing w:line="360" w:lineRule="auto"/>
        <w:jc w:val="both"/>
        <w:rPr>
          <w:sz w:val="28"/>
          <w:szCs w:val="28"/>
        </w:rPr>
      </w:pPr>
      <w:r w:rsidRPr="0021640D">
        <w:rPr>
          <w:bCs/>
          <w:color w:val="000000"/>
          <w:kern w:val="36"/>
          <w:sz w:val="28"/>
          <w:szCs w:val="28"/>
        </w:rPr>
        <w:t xml:space="preserve">1) </w:t>
      </w:r>
      <w:r w:rsidRPr="0021640D">
        <w:rPr>
          <w:sz w:val="28"/>
          <w:szCs w:val="28"/>
        </w:rPr>
        <w:t>О мерах по обеспечению государственного финансового контроля в</w:t>
      </w:r>
    </w:p>
    <w:p w:rsidR="00250C96" w:rsidRPr="0021640D" w:rsidRDefault="00250C96" w:rsidP="001430E9">
      <w:pPr>
        <w:spacing w:line="360" w:lineRule="auto"/>
        <w:jc w:val="both"/>
        <w:rPr>
          <w:sz w:val="28"/>
          <w:szCs w:val="28"/>
        </w:rPr>
      </w:pPr>
      <w:r w:rsidRPr="0021640D">
        <w:rPr>
          <w:sz w:val="28"/>
          <w:szCs w:val="28"/>
        </w:rPr>
        <w:t xml:space="preserve">РФ: Указ Президента РФ от </w:t>
      </w:r>
      <w:r w:rsidRPr="0021640D">
        <w:rPr>
          <w:color w:val="000000"/>
          <w:sz w:val="28"/>
          <w:szCs w:val="28"/>
        </w:rPr>
        <w:t xml:space="preserve">18.07.2001 N 87 - О признании утратившим силу пункта 5 указа Президента Российской Федерации от 25.07.1996 г. N 1095 </w:t>
      </w:r>
      <w:r w:rsidRPr="0021640D">
        <w:rPr>
          <w:sz w:val="28"/>
          <w:szCs w:val="28"/>
        </w:rPr>
        <w:t>// Российская газета. — 1996. — №11.</w:t>
      </w:r>
    </w:p>
    <w:p w:rsidR="00250C96" w:rsidRPr="001430E9" w:rsidRDefault="00250C96" w:rsidP="004C2874">
      <w:pPr>
        <w:spacing w:line="360" w:lineRule="auto"/>
        <w:jc w:val="both"/>
        <w:rPr>
          <w:color w:val="000000"/>
          <w:sz w:val="28"/>
          <w:szCs w:val="28"/>
        </w:rPr>
      </w:pPr>
      <w:r>
        <w:rPr>
          <w:sz w:val="28"/>
          <w:szCs w:val="28"/>
        </w:rPr>
        <w:t>2)</w:t>
      </w:r>
      <w:r w:rsidRPr="004C2874">
        <w:rPr>
          <w:color w:val="000000"/>
          <w:sz w:val="28"/>
          <w:szCs w:val="28"/>
        </w:rPr>
        <w:t xml:space="preserve"> </w:t>
      </w:r>
      <w:r w:rsidRPr="0021640D">
        <w:rPr>
          <w:color w:val="000000"/>
          <w:sz w:val="28"/>
          <w:szCs w:val="28"/>
        </w:rPr>
        <w:t xml:space="preserve">Бурцев, В.В. </w:t>
      </w:r>
      <w:r w:rsidRPr="0021640D">
        <w:rPr>
          <w:sz w:val="28"/>
          <w:szCs w:val="28"/>
        </w:rPr>
        <w:t>Концептуальные основы реформирования государственного финансового контроля в Российской Федерации в современных условиях /</w:t>
      </w:r>
      <w:r w:rsidRPr="0021640D">
        <w:rPr>
          <w:color w:val="000000"/>
          <w:sz w:val="28"/>
          <w:szCs w:val="28"/>
        </w:rPr>
        <w:t xml:space="preserve"> В.В. Бурцев /</w:t>
      </w:r>
      <w:r>
        <w:rPr>
          <w:color w:val="000000"/>
          <w:sz w:val="28"/>
          <w:szCs w:val="28"/>
        </w:rPr>
        <w:t xml:space="preserve">/ Аудит и финансовый анализ. - </w:t>
      </w:r>
      <w:r w:rsidRPr="0021640D">
        <w:rPr>
          <w:color w:val="000000"/>
          <w:sz w:val="28"/>
          <w:szCs w:val="28"/>
        </w:rPr>
        <w:t>2007. - №4.</w:t>
      </w:r>
    </w:p>
    <w:p w:rsidR="00250C96" w:rsidRPr="0021640D" w:rsidRDefault="00250C96" w:rsidP="004C2874">
      <w:pPr>
        <w:spacing w:line="360" w:lineRule="auto"/>
        <w:jc w:val="both"/>
        <w:rPr>
          <w:sz w:val="28"/>
          <w:szCs w:val="28"/>
        </w:rPr>
      </w:pPr>
      <w:r>
        <w:rPr>
          <w:sz w:val="28"/>
          <w:szCs w:val="28"/>
        </w:rPr>
        <w:t>3)</w:t>
      </w:r>
      <w:r>
        <w:rPr>
          <w:color w:val="000000"/>
          <w:sz w:val="28"/>
          <w:szCs w:val="28"/>
        </w:rPr>
        <w:t>Бурцев</w:t>
      </w:r>
      <w:r w:rsidRPr="0021640D">
        <w:rPr>
          <w:color w:val="000000"/>
          <w:sz w:val="28"/>
          <w:szCs w:val="28"/>
        </w:rPr>
        <w:t xml:space="preserve"> В.В. </w:t>
      </w:r>
      <w:r w:rsidRPr="0021640D">
        <w:rPr>
          <w:bCs/>
          <w:color w:val="000000"/>
          <w:kern w:val="36"/>
          <w:sz w:val="28"/>
          <w:szCs w:val="28"/>
        </w:rPr>
        <w:t xml:space="preserve">Построение современной системы государственного финансового контроля в свете необходимости укрепления Российской государственности / </w:t>
      </w:r>
      <w:r w:rsidRPr="0021640D">
        <w:rPr>
          <w:color w:val="000000"/>
          <w:sz w:val="28"/>
          <w:szCs w:val="28"/>
        </w:rPr>
        <w:t xml:space="preserve">В.В. Бурцев // </w:t>
      </w:r>
      <w:r w:rsidRPr="0021640D">
        <w:rPr>
          <w:bCs/>
          <w:color w:val="000000"/>
          <w:kern w:val="36"/>
          <w:sz w:val="28"/>
          <w:szCs w:val="28"/>
        </w:rPr>
        <w:t>Менед</w:t>
      </w:r>
      <w:r>
        <w:rPr>
          <w:bCs/>
          <w:color w:val="000000"/>
          <w:kern w:val="36"/>
          <w:sz w:val="28"/>
          <w:szCs w:val="28"/>
        </w:rPr>
        <w:t xml:space="preserve">жмент в России и за рубежом. - </w:t>
      </w:r>
      <w:r w:rsidRPr="0021640D">
        <w:rPr>
          <w:bCs/>
          <w:color w:val="000000"/>
          <w:kern w:val="36"/>
          <w:sz w:val="28"/>
          <w:szCs w:val="28"/>
        </w:rPr>
        <w:t>2008. - №2.</w:t>
      </w:r>
    </w:p>
    <w:p w:rsidR="00250C96" w:rsidRDefault="00250C96" w:rsidP="001430E9">
      <w:pPr>
        <w:tabs>
          <w:tab w:val="left" w:pos="720"/>
        </w:tabs>
        <w:spacing w:line="360" w:lineRule="auto"/>
        <w:jc w:val="both"/>
        <w:rPr>
          <w:rStyle w:val="ab"/>
          <w:b w:val="0"/>
          <w:sz w:val="28"/>
          <w:szCs w:val="28"/>
        </w:rPr>
      </w:pPr>
      <w:r>
        <w:rPr>
          <w:sz w:val="28"/>
          <w:szCs w:val="28"/>
        </w:rPr>
        <w:t xml:space="preserve">4) </w:t>
      </w:r>
      <w:r w:rsidRPr="0021640D">
        <w:rPr>
          <w:color w:val="000000"/>
          <w:sz w:val="28"/>
          <w:szCs w:val="28"/>
        </w:rPr>
        <w:t xml:space="preserve">Васильева, М.В. Финансовый контроль </w:t>
      </w:r>
      <w:r w:rsidRPr="0021640D">
        <w:rPr>
          <w:b/>
          <w:color w:val="000000"/>
          <w:sz w:val="28"/>
          <w:szCs w:val="28"/>
        </w:rPr>
        <w:t xml:space="preserve">/ </w:t>
      </w:r>
      <w:r w:rsidRPr="0021640D">
        <w:rPr>
          <w:iCs/>
          <w:sz w:val="28"/>
          <w:szCs w:val="28"/>
        </w:rPr>
        <w:t>М.В Васильева</w:t>
      </w:r>
      <w:r w:rsidRPr="0021640D">
        <w:rPr>
          <w:i/>
          <w:iCs/>
          <w:sz w:val="28"/>
          <w:szCs w:val="28"/>
        </w:rPr>
        <w:t xml:space="preserve"> </w:t>
      </w:r>
      <w:r w:rsidRPr="0021640D">
        <w:rPr>
          <w:b/>
          <w:color w:val="000000"/>
          <w:sz w:val="28"/>
          <w:szCs w:val="28"/>
        </w:rPr>
        <w:t>//</w:t>
      </w:r>
      <w:r w:rsidRPr="0021640D">
        <w:rPr>
          <w:rStyle w:val="ab"/>
          <w:b w:val="0"/>
          <w:sz w:val="28"/>
          <w:szCs w:val="28"/>
        </w:rPr>
        <w:t>Финансы и Кредит. - 2009. - №12.</w:t>
      </w:r>
    </w:p>
    <w:p w:rsidR="00250C96" w:rsidRDefault="00250C96" w:rsidP="001430E9">
      <w:pPr>
        <w:tabs>
          <w:tab w:val="left" w:pos="720"/>
        </w:tabs>
        <w:spacing w:line="360" w:lineRule="auto"/>
        <w:jc w:val="both"/>
        <w:rPr>
          <w:color w:val="000000"/>
          <w:sz w:val="28"/>
          <w:szCs w:val="28"/>
        </w:rPr>
      </w:pPr>
      <w:r>
        <w:rPr>
          <w:rStyle w:val="ab"/>
          <w:b w:val="0"/>
          <w:sz w:val="28"/>
          <w:szCs w:val="28"/>
        </w:rPr>
        <w:t>5)</w:t>
      </w:r>
      <w:r w:rsidRPr="004C2874">
        <w:rPr>
          <w:bCs/>
          <w:color w:val="000000"/>
          <w:sz w:val="28"/>
          <w:szCs w:val="28"/>
        </w:rPr>
        <w:t xml:space="preserve"> </w:t>
      </w:r>
      <w:r w:rsidRPr="0021640D">
        <w:rPr>
          <w:bCs/>
          <w:color w:val="000000"/>
          <w:sz w:val="28"/>
          <w:szCs w:val="28"/>
        </w:rPr>
        <w:t>Коробов,</w:t>
      </w:r>
      <w:r w:rsidRPr="0021640D">
        <w:rPr>
          <w:color w:val="000000"/>
          <w:sz w:val="28"/>
          <w:szCs w:val="28"/>
        </w:rPr>
        <w:t xml:space="preserve"> </w:t>
      </w:r>
      <w:r w:rsidRPr="0021640D">
        <w:rPr>
          <w:bCs/>
          <w:color w:val="000000"/>
          <w:sz w:val="28"/>
          <w:szCs w:val="28"/>
        </w:rPr>
        <w:t>В</w:t>
      </w:r>
      <w:r w:rsidRPr="0021640D">
        <w:rPr>
          <w:color w:val="000000"/>
          <w:sz w:val="28"/>
          <w:szCs w:val="28"/>
        </w:rPr>
        <w:t>.</w:t>
      </w:r>
      <w:r w:rsidRPr="0021640D">
        <w:rPr>
          <w:bCs/>
          <w:color w:val="000000"/>
          <w:sz w:val="28"/>
          <w:szCs w:val="28"/>
        </w:rPr>
        <w:t>В</w:t>
      </w:r>
      <w:r w:rsidRPr="0021640D">
        <w:rPr>
          <w:color w:val="000000"/>
          <w:sz w:val="28"/>
          <w:szCs w:val="28"/>
        </w:rPr>
        <w:t xml:space="preserve">. </w:t>
      </w:r>
      <w:r w:rsidRPr="0021640D">
        <w:rPr>
          <w:bCs/>
          <w:color w:val="000000"/>
          <w:sz w:val="28"/>
          <w:szCs w:val="28"/>
        </w:rPr>
        <w:t>Финансовая</w:t>
      </w:r>
      <w:r w:rsidRPr="0021640D">
        <w:rPr>
          <w:color w:val="000000"/>
          <w:sz w:val="28"/>
          <w:szCs w:val="28"/>
        </w:rPr>
        <w:t xml:space="preserve"> </w:t>
      </w:r>
      <w:r w:rsidRPr="0021640D">
        <w:rPr>
          <w:bCs/>
          <w:color w:val="000000"/>
          <w:sz w:val="28"/>
          <w:szCs w:val="28"/>
        </w:rPr>
        <w:t>безопасность</w:t>
      </w:r>
      <w:r w:rsidRPr="0021640D">
        <w:rPr>
          <w:color w:val="000000"/>
          <w:sz w:val="28"/>
          <w:szCs w:val="28"/>
        </w:rPr>
        <w:t xml:space="preserve"> </w:t>
      </w:r>
      <w:r w:rsidRPr="0021640D">
        <w:rPr>
          <w:bCs/>
          <w:color w:val="000000"/>
          <w:sz w:val="28"/>
          <w:szCs w:val="28"/>
        </w:rPr>
        <w:t>в</w:t>
      </w:r>
      <w:r w:rsidRPr="0021640D">
        <w:rPr>
          <w:color w:val="000000"/>
          <w:sz w:val="28"/>
          <w:szCs w:val="28"/>
        </w:rPr>
        <w:t xml:space="preserve"> </w:t>
      </w:r>
      <w:r w:rsidRPr="0021640D">
        <w:rPr>
          <w:bCs/>
          <w:color w:val="000000"/>
          <w:sz w:val="28"/>
          <w:szCs w:val="28"/>
        </w:rPr>
        <w:t>системе</w:t>
      </w:r>
      <w:r w:rsidRPr="0021640D">
        <w:rPr>
          <w:color w:val="000000"/>
          <w:sz w:val="28"/>
          <w:szCs w:val="28"/>
        </w:rPr>
        <w:t xml:space="preserve"> </w:t>
      </w:r>
      <w:r w:rsidRPr="0021640D">
        <w:rPr>
          <w:bCs/>
          <w:color w:val="000000"/>
          <w:sz w:val="28"/>
          <w:szCs w:val="28"/>
        </w:rPr>
        <w:t>государственного</w:t>
      </w:r>
      <w:r w:rsidRPr="0021640D">
        <w:rPr>
          <w:color w:val="000000"/>
          <w:sz w:val="28"/>
          <w:szCs w:val="28"/>
        </w:rPr>
        <w:t xml:space="preserve"> </w:t>
      </w:r>
      <w:r w:rsidRPr="0021640D">
        <w:rPr>
          <w:bCs/>
          <w:color w:val="000000"/>
          <w:sz w:val="28"/>
          <w:szCs w:val="28"/>
        </w:rPr>
        <w:t>финансового</w:t>
      </w:r>
      <w:r w:rsidRPr="0021640D">
        <w:rPr>
          <w:color w:val="000000"/>
          <w:sz w:val="28"/>
          <w:szCs w:val="28"/>
        </w:rPr>
        <w:t xml:space="preserve"> </w:t>
      </w:r>
      <w:r w:rsidRPr="0021640D">
        <w:rPr>
          <w:bCs/>
          <w:color w:val="000000"/>
          <w:sz w:val="28"/>
          <w:szCs w:val="28"/>
        </w:rPr>
        <w:t>контроля</w:t>
      </w:r>
      <w:r w:rsidRPr="0021640D">
        <w:rPr>
          <w:color w:val="000000"/>
          <w:sz w:val="28"/>
          <w:szCs w:val="28"/>
        </w:rPr>
        <w:t xml:space="preserve"> / В.В. Коробов // Финансы и кредит. - 2009.- № 47. </w:t>
      </w:r>
    </w:p>
    <w:p w:rsidR="00250C96" w:rsidRPr="0021640D" w:rsidRDefault="00250C96" w:rsidP="004C2874">
      <w:pPr>
        <w:spacing w:line="360" w:lineRule="auto"/>
        <w:jc w:val="both"/>
        <w:rPr>
          <w:bCs/>
          <w:kern w:val="36"/>
          <w:sz w:val="28"/>
          <w:szCs w:val="28"/>
        </w:rPr>
      </w:pPr>
      <w:r>
        <w:rPr>
          <w:color w:val="000000"/>
          <w:sz w:val="28"/>
          <w:szCs w:val="28"/>
        </w:rPr>
        <w:t xml:space="preserve">6) </w:t>
      </w:r>
      <w:r w:rsidRPr="0021640D">
        <w:rPr>
          <w:sz w:val="28"/>
          <w:szCs w:val="28"/>
        </w:rPr>
        <w:t>Моданов, В.В. Роль государственного финансового контроля в обеспечении национальной безопасности Российской Федерации / В.В. Моданов. - М.: Изд-во ООО «ИД «РИПОЛ классик», 2006.</w:t>
      </w:r>
    </w:p>
    <w:p w:rsidR="00250C96" w:rsidRPr="0021640D" w:rsidRDefault="00250C96" w:rsidP="004C2874">
      <w:pPr>
        <w:spacing w:line="360" w:lineRule="auto"/>
        <w:jc w:val="both"/>
        <w:rPr>
          <w:sz w:val="28"/>
          <w:szCs w:val="28"/>
        </w:rPr>
      </w:pPr>
      <w:r>
        <w:rPr>
          <w:rStyle w:val="ab"/>
          <w:b w:val="0"/>
          <w:sz w:val="28"/>
          <w:szCs w:val="28"/>
        </w:rPr>
        <w:t xml:space="preserve">7) </w:t>
      </w:r>
      <w:r w:rsidRPr="0021640D">
        <w:rPr>
          <w:sz w:val="28"/>
          <w:szCs w:val="28"/>
        </w:rPr>
        <w:t>Моданов, В.В. Финансовый контроль в системе национальной безопасности / В.В. Моданов. - М.: Изд-во Вестник Международного «Института управления», 2006.</w:t>
      </w:r>
    </w:p>
    <w:p w:rsidR="00250C96" w:rsidRPr="0021640D" w:rsidRDefault="00250C96" w:rsidP="001430E9">
      <w:pPr>
        <w:tabs>
          <w:tab w:val="left" w:pos="720"/>
        </w:tabs>
        <w:spacing w:line="360" w:lineRule="auto"/>
        <w:jc w:val="both"/>
        <w:rPr>
          <w:sz w:val="28"/>
          <w:szCs w:val="28"/>
        </w:rPr>
      </w:pPr>
      <w:r>
        <w:rPr>
          <w:sz w:val="28"/>
          <w:szCs w:val="28"/>
        </w:rPr>
        <w:t xml:space="preserve">8) </w:t>
      </w:r>
      <w:r w:rsidRPr="0021640D">
        <w:rPr>
          <w:sz w:val="28"/>
          <w:szCs w:val="28"/>
        </w:rPr>
        <w:t>Шохин, С.О. Проблемы и перспективы развития финансового</w:t>
      </w:r>
    </w:p>
    <w:p w:rsidR="00250C96" w:rsidRPr="0021640D" w:rsidRDefault="00250C96" w:rsidP="001430E9">
      <w:pPr>
        <w:spacing w:line="360" w:lineRule="auto"/>
        <w:jc w:val="both"/>
        <w:rPr>
          <w:sz w:val="28"/>
          <w:szCs w:val="28"/>
        </w:rPr>
      </w:pPr>
      <w:r w:rsidRPr="0021640D">
        <w:rPr>
          <w:sz w:val="28"/>
          <w:szCs w:val="28"/>
        </w:rPr>
        <w:t>контроля в Российской Федерации: учебник / С.О. Шохин. — М.: Финансы и статистика, 2007.</w:t>
      </w:r>
    </w:p>
    <w:p w:rsidR="00250C96" w:rsidRPr="0021640D" w:rsidRDefault="00250C96" w:rsidP="001430E9">
      <w:pPr>
        <w:spacing w:line="360" w:lineRule="auto"/>
        <w:jc w:val="both"/>
        <w:rPr>
          <w:sz w:val="28"/>
          <w:szCs w:val="28"/>
        </w:rPr>
      </w:pPr>
      <w:r>
        <w:rPr>
          <w:sz w:val="28"/>
          <w:szCs w:val="28"/>
        </w:rPr>
        <w:t xml:space="preserve">9) </w:t>
      </w:r>
      <w:r w:rsidRPr="0021640D">
        <w:rPr>
          <w:sz w:val="28"/>
          <w:szCs w:val="28"/>
        </w:rPr>
        <w:t>Шуляк, П.Н. Финансы: учебник / П.Н. Шуляк, Н.П. Белотелова. – М. : Издательско-торговая компания «Дашков и К», 2002. – 456 с.</w:t>
      </w:r>
    </w:p>
    <w:p w:rsidR="00250C96" w:rsidRPr="0021640D" w:rsidRDefault="00250C96" w:rsidP="001430E9">
      <w:pPr>
        <w:spacing w:line="360" w:lineRule="auto"/>
        <w:jc w:val="both"/>
        <w:rPr>
          <w:b/>
          <w:color w:val="000000"/>
          <w:sz w:val="28"/>
          <w:szCs w:val="28"/>
        </w:rPr>
      </w:pPr>
    </w:p>
    <w:p w:rsidR="00250C96" w:rsidRPr="001430E9" w:rsidRDefault="00250C96" w:rsidP="001430E9">
      <w:pPr>
        <w:spacing w:line="360" w:lineRule="auto"/>
        <w:ind w:firstLine="709"/>
        <w:jc w:val="center"/>
        <w:outlineLvl w:val="0"/>
        <w:rPr>
          <w:b/>
          <w:iCs/>
          <w:color w:val="000000"/>
          <w:sz w:val="28"/>
          <w:szCs w:val="28"/>
        </w:rPr>
      </w:pPr>
      <w:r>
        <w:rPr>
          <w:bCs/>
          <w:color w:val="000000"/>
          <w:kern w:val="36"/>
          <w:sz w:val="28"/>
          <w:szCs w:val="28"/>
        </w:rPr>
        <w:br w:type="page"/>
      </w:r>
      <w:r w:rsidRPr="001430E9">
        <w:rPr>
          <w:b/>
          <w:iCs/>
          <w:color w:val="000000"/>
          <w:sz w:val="28"/>
          <w:szCs w:val="28"/>
        </w:rPr>
        <w:t>Приложение 1</w:t>
      </w:r>
    </w:p>
    <w:p w:rsidR="00250C96" w:rsidRPr="0021640D" w:rsidRDefault="00250C96" w:rsidP="0021640D">
      <w:pPr>
        <w:spacing w:line="360" w:lineRule="auto"/>
        <w:ind w:firstLine="709"/>
        <w:jc w:val="both"/>
        <w:outlineLvl w:val="0"/>
        <w:rPr>
          <w:iCs/>
          <w:color w:val="000000"/>
          <w:sz w:val="28"/>
          <w:szCs w:val="28"/>
        </w:rPr>
      </w:pPr>
    </w:p>
    <w:p w:rsidR="00250C96" w:rsidRPr="0021640D" w:rsidRDefault="00250C96" w:rsidP="0021640D">
      <w:pPr>
        <w:spacing w:line="360" w:lineRule="auto"/>
        <w:ind w:firstLine="709"/>
        <w:jc w:val="both"/>
        <w:outlineLvl w:val="0"/>
        <w:rPr>
          <w:bCs/>
          <w:color w:val="000000"/>
          <w:kern w:val="36"/>
          <w:sz w:val="28"/>
          <w:szCs w:val="28"/>
        </w:rPr>
      </w:pPr>
      <w:r w:rsidRPr="0021640D">
        <w:rPr>
          <w:iCs/>
          <w:color w:val="000000"/>
          <w:sz w:val="28"/>
          <w:szCs w:val="28"/>
        </w:rPr>
        <w:t xml:space="preserve">Рис.1. </w:t>
      </w:r>
      <w:r>
        <w:rPr>
          <w:iCs/>
          <w:color w:val="000000"/>
          <w:sz w:val="28"/>
          <w:szCs w:val="28"/>
        </w:rPr>
        <w:t xml:space="preserve">- </w:t>
      </w:r>
      <w:r w:rsidRPr="0021640D">
        <w:rPr>
          <w:iCs/>
          <w:color w:val="000000"/>
          <w:sz w:val="28"/>
          <w:szCs w:val="28"/>
        </w:rPr>
        <w:t>Классификация органов ГФК в зависимости от характера их компетенции</w:t>
      </w:r>
    </w:p>
    <w:tbl>
      <w:tblPr>
        <w:tblW w:w="0" w:type="auto"/>
        <w:tblInd w:w="2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12"/>
      </w:tblGrid>
      <w:tr w:rsidR="00250C96" w:rsidRPr="001430E9" w:rsidTr="00993495">
        <w:trPr>
          <w:trHeight w:val="283"/>
        </w:trPr>
        <w:tc>
          <w:tcPr>
            <w:tcW w:w="4812" w:type="dxa"/>
            <w:vAlign w:val="center"/>
          </w:tcPr>
          <w:p w:rsidR="00250C96" w:rsidRPr="001430E9" w:rsidRDefault="00041BF3" w:rsidP="0021640D">
            <w:pPr>
              <w:spacing w:line="360" w:lineRule="auto"/>
              <w:ind w:firstLine="709"/>
              <w:jc w:val="both"/>
              <w:outlineLvl w:val="0"/>
              <w:rPr>
                <w:bCs/>
                <w:color w:val="000000"/>
                <w:kern w:val="36"/>
                <w:sz w:val="20"/>
                <w:szCs w:val="20"/>
              </w:rPr>
            </w:pPr>
            <w:r>
              <w:rPr>
                <w:noProof/>
              </w:rPr>
              <w:pict>
                <v:line id="_x0000_s1026" style="position:absolute;left:0;text-align:left;z-index:251658240" from="171.1pt,18.15pt" to="171.1pt,45.7pt">
                  <v:stroke endarrow="block"/>
                </v:line>
              </w:pict>
            </w:r>
            <w:r>
              <w:rPr>
                <w:noProof/>
              </w:rPr>
              <w:pict>
                <v:line id="_x0000_s1027" style="position:absolute;left:0;text-align:left;z-index:251657216" from="54.1pt,17.4pt" to="54.1pt,45.7pt">
                  <v:stroke endarrow="block"/>
                </v:line>
              </w:pict>
            </w:r>
            <w:r>
              <w:rPr>
                <w:noProof/>
              </w:rPr>
              <w:pict>
                <v:line id="_x0000_s1028" style="position:absolute;left:0;text-align:left;flip:x;z-index:251656192" from="-79.2pt,15.2pt" to="-5.45pt,43.65pt">
                  <v:stroke endarrow="block"/>
                </v:line>
              </w:pict>
            </w:r>
            <w:r>
              <w:rPr>
                <w:noProof/>
              </w:rPr>
              <w:pict>
                <v:line id="_x0000_s1029" style="position:absolute;left:0;text-align:left;z-index:251659264" from="215.45pt,16.65pt" to="273.65pt,43.65pt">
                  <v:stroke endarrow="block"/>
                </v:line>
              </w:pict>
            </w:r>
            <w:r w:rsidR="00250C96" w:rsidRPr="001430E9">
              <w:rPr>
                <w:bCs/>
                <w:color w:val="000000"/>
                <w:kern w:val="36"/>
                <w:sz w:val="20"/>
                <w:szCs w:val="20"/>
              </w:rPr>
              <w:t>Характеристика компетенции органов ГФК</w:t>
            </w:r>
          </w:p>
        </w:tc>
      </w:tr>
    </w:tbl>
    <w:tbl>
      <w:tblPr>
        <w:tblpPr w:leftFromText="180" w:rightFromText="180" w:vertAnchor="text" w:horzAnchor="margin" w:tblpXSpec="center" w:tblpY="5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0"/>
        <w:gridCol w:w="288"/>
        <w:gridCol w:w="2093"/>
        <w:gridCol w:w="247"/>
        <w:gridCol w:w="2146"/>
        <w:gridCol w:w="236"/>
        <w:gridCol w:w="1938"/>
      </w:tblGrid>
      <w:tr w:rsidR="00250C96" w:rsidRPr="001430E9" w:rsidTr="00993495">
        <w:trPr>
          <w:trHeight w:val="707"/>
        </w:trPr>
        <w:tc>
          <w:tcPr>
            <w:tcW w:w="2160" w:type="dxa"/>
            <w:vAlign w:val="center"/>
          </w:tcPr>
          <w:p w:rsidR="00250C96" w:rsidRPr="001430E9" w:rsidRDefault="00250C96" w:rsidP="001430E9">
            <w:pPr>
              <w:spacing w:line="360" w:lineRule="auto"/>
              <w:jc w:val="both"/>
              <w:outlineLvl w:val="0"/>
              <w:rPr>
                <w:bCs/>
                <w:color w:val="000000"/>
                <w:kern w:val="36"/>
                <w:sz w:val="20"/>
                <w:szCs w:val="20"/>
              </w:rPr>
            </w:pPr>
            <w:r w:rsidRPr="001430E9">
              <w:rPr>
                <w:bCs/>
                <w:color w:val="000000"/>
                <w:kern w:val="36"/>
                <w:sz w:val="20"/>
                <w:szCs w:val="20"/>
              </w:rPr>
              <w:t>Общая компетенция</w:t>
            </w:r>
          </w:p>
        </w:tc>
        <w:tc>
          <w:tcPr>
            <w:tcW w:w="288" w:type="dxa"/>
            <w:vMerge w:val="restart"/>
            <w:tcBorders>
              <w:top w:val="nil"/>
            </w:tcBorders>
            <w:vAlign w:val="center"/>
          </w:tcPr>
          <w:p w:rsidR="00250C96" w:rsidRPr="001430E9" w:rsidRDefault="00250C96" w:rsidP="001430E9">
            <w:pPr>
              <w:spacing w:line="360" w:lineRule="auto"/>
              <w:jc w:val="both"/>
              <w:rPr>
                <w:bCs/>
                <w:color w:val="000000"/>
                <w:kern w:val="36"/>
                <w:sz w:val="20"/>
                <w:szCs w:val="20"/>
              </w:rPr>
            </w:pPr>
          </w:p>
        </w:tc>
        <w:tc>
          <w:tcPr>
            <w:tcW w:w="2093" w:type="dxa"/>
            <w:vAlign w:val="center"/>
          </w:tcPr>
          <w:p w:rsidR="00250C96" w:rsidRPr="001430E9" w:rsidRDefault="00250C96" w:rsidP="001430E9">
            <w:pPr>
              <w:spacing w:line="360" w:lineRule="auto"/>
              <w:jc w:val="both"/>
              <w:rPr>
                <w:bCs/>
                <w:color w:val="000000"/>
                <w:kern w:val="36"/>
                <w:sz w:val="20"/>
                <w:szCs w:val="20"/>
              </w:rPr>
            </w:pPr>
            <w:r w:rsidRPr="001430E9">
              <w:rPr>
                <w:bCs/>
                <w:color w:val="000000"/>
                <w:kern w:val="36"/>
                <w:sz w:val="20"/>
                <w:szCs w:val="20"/>
              </w:rPr>
              <w:t>Отраслевая компетенция</w:t>
            </w:r>
          </w:p>
        </w:tc>
        <w:tc>
          <w:tcPr>
            <w:tcW w:w="247" w:type="dxa"/>
            <w:vMerge w:val="restart"/>
            <w:tcBorders>
              <w:top w:val="nil"/>
            </w:tcBorders>
            <w:vAlign w:val="center"/>
          </w:tcPr>
          <w:p w:rsidR="00250C96" w:rsidRPr="001430E9" w:rsidRDefault="00250C96" w:rsidP="001430E9">
            <w:pPr>
              <w:spacing w:line="360" w:lineRule="auto"/>
              <w:jc w:val="both"/>
              <w:rPr>
                <w:bCs/>
                <w:color w:val="000000"/>
                <w:kern w:val="36"/>
                <w:sz w:val="20"/>
                <w:szCs w:val="20"/>
              </w:rPr>
            </w:pPr>
          </w:p>
        </w:tc>
        <w:tc>
          <w:tcPr>
            <w:tcW w:w="2146" w:type="dxa"/>
            <w:vAlign w:val="center"/>
          </w:tcPr>
          <w:p w:rsidR="00250C96" w:rsidRPr="001430E9" w:rsidRDefault="00250C96" w:rsidP="001430E9">
            <w:pPr>
              <w:spacing w:line="360" w:lineRule="auto"/>
              <w:jc w:val="both"/>
              <w:rPr>
                <w:bCs/>
                <w:color w:val="000000"/>
                <w:kern w:val="36"/>
                <w:sz w:val="20"/>
                <w:szCs w:val="20"/>
              </w:rPr>
            </w:pPr>
            <w:r w:rsidRPr="001430E9">
              <w:rPr>
                <w:bCs/>
                <w:color w:val="000000"/>
                <w:kern w:val="36"/>
                <w:sz w:val="20"/>
                <w:szCs w:val="20"/>
              </w:rPr>
              <w:t>Межотраслевая компетенция</w:t>
            </w:r>
          </w:p>
        </w:tc>
        <w:tc>
          <w:tcPr>
            <w:tcW w:w="236" w:type="dxa"/>
            <w:vMerge w:val="restart"/>
            <w:tcBorders>
              <w:top w:val="nil"/>
            </w:tcBorders>
            <w:vAlign w:val="center"/>
          </w:tcPr>
          <w:p w:rsidR="00250C96" w:rsidRPr="001430E9" w:rsidRDefault="00250C96" w:rsidP="001430E9">
            <w:pPr>
              <w:spacing w:line="360" w:lineRule="auto"/>
              <w:jc w:val="both"/>
              <w:rPr>
                <w:bCs/>
                <w:color w:val="000000"/>
                <w:kern w:val="36"/>
                <w:sz w:val="20"/>
                <w:szCs w:val="20"/>
              </w:rPr>
            </w:pPr>
          </w:p>
        </w:tc>
        <w:tc>
          <w:tcPr>
            <w:tcW w:w="1938" w:type="dxa"/>
            <w:vAlign w:val="center"/>
          </w:tcPr>
          <w:p w:rsidR="00250C96" w:rsidRPr="001430E9" w:rsidRDefault="00250C96" w:rsidP="001430E9">
            <w:pPr>
              <w:spacing w:line="360" w:lineRule="auto"/>
              <w:jc w:val="both"/>
              <w:rPr>
                <w:bCs/>
                <w:color w:val="000000"/>
                <w:kern w:val="36"/>
                <w:sz w:val="20"/>
                <w:szCs w:val="20"/>
              </w:rPr>
            </w:pPr>
            <w:r w:rsidRPr="001430E9">
              <w:rPr>
                <w:bCs/>
                <w:color w:val="000000"/>
                <w:kern w:val="36"/>
                <w:sz w:val="20"/>
                <w:szCs w:val="20"/>
              </w:rPr>
              <w:t>Специальная компетенция</w:t>
            </w:r>
          </w:p>
        </w:tc>
      </w:tr>
      <w:tr w:rsidR="00250C96" w:rsidRPr="001430E9" w:rsidTr="00993495">
        <w:trPr>
          <w:trHeight w:val="1583"/>
        </w:trPr>
        <w:tc>
          <w:tcPr>
            <w:tcW w:w="2160" w:type="dxa"/>
          </w:tcPr>
          <w:p w:rsidR="00250C96" w:rsidRPr="001430E9" w:rsidRDefault="00250C96" w:rsidP="001430E9">
            <w:pPr>
              <w:spacing w:line="360" w:lineRule="auto"/>
              <w:jc w:val="both"/>
              <w:outlineLvl w:val="0"/>
              <w:rPr>
                <w:bCs/>
                <w:color w:val="000000"/>
                <w:kern w:val="36"/>
                <w:sz w:val="20"/>
                <w:szCs w:val="20"/>
              </w:rPr>
            </w:pPr>
            <w:r w:rsidRPr="001430E9">
              <w:rPr>
                <w:bCs/>
                <w:color w:val="000000"/>
                <w:kern w:val="36"/>
                <w:sz w:val="20"/>
                <w:szCs w:val="20"/>
              </w:rPr>
              <w:t>Счетная палата РФ, Контрольно-отчетные палаты субъектов в РФ, Департамент ГФК и аудита Минифина РФ, Территориальные КРУ, ГКУ Президента РФ, органы ГФК при администрациях и др. (правительствах) субъектов РФ и др.</w:t>
            </w:r>
          </w:p>
        </w:tc>
        <w:tc>
          <w:tcPr>
            <w:tcW w:w="288" w:type="dxa"/>
            <w:vMerge/>
            <w:tcBorders>
              <w:bottom w:val="nil"/>
            </w:tcBorders>
          </w:tcPr>
          <w:p w:rsidR="00250C96" w:rsidRPr="001430E9" w:rsidRDefault="00250C96" w:rsidP="001430E9">
            <w:pPr>
              <w:spacing w:line="360" w:lineRule="auto"/>
              <w:jc w:val="both"/>
              <w:rPr>
                <w:bCs/>
                <w:color w:val="000000"/>
                <w:kern w:val="36"/>
                <w:sz w:val="20"/>
                <w:szCs w:val="20"/>
              </w:rPr>
            </w:pPr>
          </w:p>
        </w:tc>
        <w:tc>
          <w:tcPr>
            <w:tcW w:w="2093" w:type="dxa"/>
          </w:tcPr>
          <w:p w:rsidR="00250C96" w:rsidRPr="001430E9" w:rsidRDefault="00250C96" w:rsidP="001430E9">
            <w:pPr>
              <w:spacing w:line="360" w:lineRule="auto"/>
              <w:jc w:val="both"/>
              <w:rPr>
                <w:bCs/>
                <w:color w:val="000000"/>
                <w:kern w:val="36"/>
                <w:sz w:val="20"/>
                <w:szCs w:val="20"/>
              </w:rPr>
            </w:pPr>
            <w:r w:rsidRPr="001430E9">
              <w:rPr>
                <w:bCs/>
                <w:color w:val="000000"/>
                <w:kern w:val="36"/>
                <w:sz w:val="20"/>
                <w:szCs w:val="20"/>
              </w:rPr>
              <w:t>Департамент страхового надзора Минифина РФ, Департамент инспектирования кредитных организаций Банка России, иные отраслевые органы ГФК</w:t>
            </w:r>
          </w:p>
        </w:tc>
        <w:tc>
          <w:tcPr>
            <w:tcW w:w="247" w:type="dxa"/>
            <w:vMerge/>
            <w:tcBorders>
              <w:bottom w:val="nil"/>
            </w:tcBorders>
          </w:tcPr>
          <w:p w:rsidR="00250C96" w:rsidRPr="001430E9" w:rsidRDefault="00250C96" w:rsidP="001430E9">
            <w:pPr>
              <w:spacing w:line="360" w:lineRule="auto"/>
              <w:jc w:val="both"/>
              <w:rPr>
                <w:bCs/>
                <w:color w:val="000000"/>
                <w:kern w:val="36"/>
                <w:sz w:val="20"/>
                <w:szCs w:val="20"/>
              </w:rPr>
            </w:pPr>
          </w:p>
        </w:tc>
        <w:tc>
          <w:tcPr>
            <w:tcW w:w="2146" w:type="dxa"/>
          </w:tcPr>
          <w:p w:rsidR="00250C96" w:rsidRPr="001430E9" w:rsidRDefault="00250C96" w:rsidP="001430E9">
            <w:pPr>
              <w:spacing w:line="360" w:lineRule="auto"/>
              <w:jc w:val="both"/>
              <w:rPr>
                <w:bCs/>
                <w:color w:val="000000"/>
                <w:kern w:val="36"/>
                <w:sz w:val="20"/>
                <w:szCs w:val="20"/>
              </w:rPr>
            </w:pPr>
            <w:r w:rsidRPr="001430E9">
              <w:rPr>
                <w:bCs/>
                <w:color w:val="000000"/>
                <w:kern w:val="36"/>
                <w:sz w:val="20"/>
                <w:szCs w:val="20"/>
              </w:rPr>
              <w:t>МНС РФ, ФСНП России, органы федерального казначейства РФ, ГТК РФ, иные государственные комитеты и комиссии и др.</w:t>
            </w:r>
          </w:p>
        </w:tc>
        <w:tc>
          <w:tcPr>
            <w:tcW w:w="236" w:type="dxa"/>
            <w:vMerge/>
            <w:tcBorders>
              <w:bottom w:val="nil"/>
            </w:tcBorders>
          </w:tcPr>
          <w:p w:rsidR="00250C96" w:rsidRPr="001430E9" w:rsidRDefault="00250C96" w:rsidP="001430E9">
            <w:pPr>
              <w:spacing w:line="360" w:lineRule="auto"/>
              <w:jc w:val="both"/>
              <w:rPr>
                <w:bCs/>
                <w:color w:val="000000"/>
                <w:kern w:val="36"/>
                <w:sz w:val="20"/>
                <w:szCs w:val="20"/>
              </w:rPr>
            </w:pPr>
          </w:p>
        </w:tc>
        <w:tc>
          <w:tcPr>
            <w:tcW w:w="1938" w:type="dxa"/>
          </w:tcPr>
          <w:p w:rsidR="00250C96" w:rsidRPr="001430E9" w:rsidRDefault="00250C96" w:rsidP="001430E9">
            <w:pPr>
              <w:spacing w:line="360" w:lineRule="auto"/>
              <w:jc w:val="both"/>
              <w:rPr>
                <w:bCs/>
                <w:color w:val="000000"/>
                <w:kern w:val="36"/>
                <w:sz w:val="20"/>
                <w:szCs w:val="20"/>
              </w:rPr>
            </w:pPr>
            <w:r w:rsidRPr="001430E9">
              <w:rPr>
                <w:bCs/>
                <w:color w:val="000000"/>
                <w:kern w:val="36"/>
                <w:sz w:val="20"/>
                <w:szCs w:val="20"/>
              </w:rPr>
              <w:t>Минимущество РФ, ФКЦБ России, ВЭК России, МАЛ РФ, ФСФО России, ФЦПД России и др.</w:t>
            </w:r>
          </w:p>
        </w:tc>
      </w:tr>
    </w:tbl>
    <w:p w:rsidR="00250C96" w:rsidRPr="001430E9" w:rsidRDefault="00250C96" w:rsidP="0021640D">
      <w:pPr>
        <w:spacing w:line="360" w:lineRule="auto"/>
        <w:ind w:firstLine="709"/>
        <w:jc w:val="both"/>
        <w:outlineLvl w:val="0"/>
        <w:rPr>
          <w:bCs/>
          <w:color w:val="000000"/>
          <w:kern w:val="36"/>
          <w:sz w:val="20"/>
          <w:szCs w:val="20"/>
        </w:rPr>
      </w:pPr>
    </w:p>
    <w:p w:rsidR="00250C96" w:rsidRPr="0021640D" w:rsidRDefault="00250C96" w:rsidP="0021640D">
      <w:pPr>
        <w:spacing w:line="360" w:lineRule="auto"/>
        <w:ind w:firstLine="709"/>
        <w:jc w:val="both"/>
        <w:outlineLvl w:val="0"/>
        <w:rPr>
          <w:bCs/>
          <w:color w:val="000000"/>
          <w:kern w:val="36"/>
          <w:sz w:val="28"/>
          <w:szCs w:val="28"/>
        </w:rPr>
      </w:pPr>
    </w:p>
    <w:p w:rsidR="00250C96" w:rsidRPr="0021640D" w:rsidRDefault="00250C96" w:rsidP="0021640D">
      <w:pPr>
        <w:spacing w:line="360" w:lineRule="auto"/>
        <w:ind w:firstLine="709"/>
        <w:jc w:val="both"/>
        <w:outlineLvl w:val="0"/>
        <w:rPr>
          <w:bCs/>
          <w:color w:val="000000"/>
          <w:kern w:val="36"/>
          <w:sz w:val="28"/>
          <w:szCs w:val="28"/>
        </w:rPr>
      </w:pPr>
    </w:p>
    <w:p w:rsidR="00250C96" w:rsidRPr="001430E9" w:rsidRDefault="00250C96" w:rsidP="001430E9">
      <w:pPr>
        <w:spacing w:line="360" w:lineRule="auto"/>
        <w:ind w:firstLine="709"/>
        <w:jc w:val="center"/>
        <w:outlineLvl w:val="0"/>
        <w:rPr>
          <w:b/>
          <w:bCs/>
          <w:color w:val="000000"/>
          <w:kern w:val="36"/>
          <w:sz w:val="28"/>
          <w:szCs w:val="28"/>
        </w:rPr>
      </w:pPr>
      <w:r>
        <w:rPr>
          <w:bCs/>
          <w:color w:val="000000"/>
          <w:kern w:val="36"/>
          <w:sz w:val="28"/>
          <w:szCs w:val="28"/>
        </w:rPr>
        <w:br w:type="page"/>
      </w:r>
      <w:r w:rsidRPr="001430E9">
        <w:rPr>
          <w:b/>
          <w:bCs/>
          <w:color w:val="000000"/>
          <w:kern w:val="36"/>
          <w:sz w:val="28"/>
          <w:szCs w:val="28"/>
        </w:rPr>
        <w:t>Приложение 2</w:t>
      </w:r>
    </w:p>
    <w:p w:rsidR="00250C96" w:rsidRPr="0021640D" w:rsidRDefault="00250C96" w:rsidP="0021640D">
      <w:pPr>
        <w:spacing w:line="360" w:lineRule="auto"/>
        <w:ind w:firstLine="709"/>
        <w:jc w:val="both"/>
        <w:outlineLvl w:val="0"/>
        <w:rPr>
          <w:bCs/>
          <w:color w:val="000000"/>
          <w:kern w:val="36"/>
          <w:sz w:val="28"/>
          <w:szCs w:val="28"/>
        </w:rPr>
      </w:pPr>
    </w:p>
    <w:p w:rsidR="00250C96" w:rsidRPr="0021640D" w:rsidRDefault="00250C96" w:rsidP="0021640D">
      <w:pPr>
        <w:spacing w:line="360" w:lineRule="auto"/>
        <w:ind w:firstLine="709"/>
        <w:jc w:val="both"/>
        <w:outlineLvl w:val="0"/>
        <w:rPr>
          <w:bCs/>
          <w:color w:val="000000"/>
          <w:kern w:val="36"/>
          <w:sz w:val="28"/>
          <w:szCs w:val="28"/>
        </w:rPr>
      </w:pPr>
      <w:r w:rsidRPr="0021640D">
        <w:rPr>
          <w:bCs/>
          <w:color w:val="000000"/>
          <w:kern w:val="36"/>
          <w:sz w:val="28"/>
          <w:szCs w:val="28"/>
        </w:rPr>
        <w:t>Рис.2.</w:t>
      </w:r>
      <w:r>
        <w:rPr>
          <w:bCs/>
          <w:color w:val="000000"/>
          <w:kern w:val="36"/>
          <w:sz w:val="28"/>
          <w:szCs w:val="28"/>
        </w:rPr>
        <w:t xml:space="preserve">- </w:t>
      </w:r>
      <w:r w:rsidRPr="0021640D">
        <w:rPr>
          <w:bCs/>
          <w:color w:val="000000"/>
          <w:kern w:val="36"/>
          <w:sz w:val="28"/>
          <w:szCs w:val="28"/>
        </w:rPr>
        <w:t>Принципиальная схема системы государственного финансового контроля во взаимосвязи ее элементов</w:t>
      </w: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40"/>
      </w:tblGrid>
      <w:tr w:rsidR="00250C96" w:rsidRPr="001430E9" w:rsidTr="00EC6AEC">
        <w:trPr>
          <w:trHeight w:val="450"/>
        </w:trPr>
        <w:tc>
          <w:tcPr>
            <w:tcW w:w="7740" w:type="dxa"/>
            <w:vAlign w:val="center"/>
          </w:tcPr>
          <w:p w:rsidR="00250C96" w:rsidRPr="001430E9" w:rsidRDefault="00250C96" w:rsidP="0021640D">
            <w:pPr>
              <w:spacing w:line="360" w:lineRule="auto"/>
              <w:ind w:firstLine="709"/>
              <w:jc w:val="both"/>
              <w:outlineLvl w:val="0"/>
              <w:rPr>
                <w:bCs/>
                <w:color w:val="000000"/>
                <w:kern w:val="36"/>
                <w:sz w:val="20"/>
                <w:szCs w:val="20"/>
              </w:rPr>
            </w:pPr>
            <w:r w:rsidRPr="001430E9">
              <w:rPr>
                <w:bCs/>
                <w:color w:val="000000"/>
                <w:kern w:val="36"/>
                <w:sz w:val="20"/>
                <w:szCs w:val="20"/>
              </w:rPr>
              <w:t>Информационно-коммуникационная инфраструктура ГФК</w:t>
            </w:r>
          </w:p>
        </w:tc>
      </w:tr>
      <w:tr w:rsidR="00250C96" w:rsidRPr="001430E9" w:rsidTr="00EC6AEC">
        <w:trPr>
          <w:trHeight w:val="1155"/>
        </w:trPr>
        <w:tc>
          <w:tcPr>
            <w:tcW w:w="7740" w:type="dxa"/>
          </w:tcPr>
          <w:p w:rsidR="00250C96" w:rsidRPr="001430E9" w:rsidRDefault="00250C96" w:rsidP="001430E9">
            <w:pPr>
              <w:spacing w:line="360" w:lineRule="auto"/>
              <w:jc w:val="both"/>
              <w:outlineLvl w:val="0"/>
              <w:rPr>
                <w:bCs/>
                <w:color w:val="000000"/>
                <w:kern w:val="36"/>
                <w:sz w:val="20"/>
                <w:szCs w:val="20"/>
              </w:rPr>
            </w:pPr>
            <w:r w:rsidRPr="001430E9">
              <w:rPr>
                <w:bCs/>
                <w:color w:val="000000"/>
                <w:kern w:val="36"/>
                <w:sz w:val="20"/>
                <w:szCs w:val="20"/>
              </w:rPr>
              <w:t>Информационное обеспечение ГФК (статистическая, оперативная, плановая, учетная, отчетная, нормативно-справочная и др. информация, унифицированные и специальные системы документации, системы баз данных, информационно-аналитические технологии, подразделения обеспечения информацией и т.д.)</w:t>
            </w:r>
          </w:p>
          <w:p w:rsidR="00250C96" w:rsidRPr="001430E9" w:rsidRDefault="00250C96" w:rsidP="001430E9">
            <w:pPr>
              <w:spacing w:line="360" w:lineRule="auto"/>
              <w:jc w:val="both"/>
              <w:outlineLvl w:val="0"/>
              <w:rPr>
                <w:bCs/>
                <w:color w:val="000000"/>
                <w:kern w:val="36"/>
                <w:sz w:val="20"/>
                <w:szCs w:val="20"/>
              </w:rPr>
            </w:pPr>
            <w:r w:rsidRPr="001430E9">
              <w:rPr>
                <w:bCs/>
                <w:color w:val="000000"/>
                <w:kern w:val="36"/>
                <w:sz w:val="20"/>
                <w:szCs w:val="20"/>
              </w:rPr>
              <w:t>Системы коммуникаций ГФК (процедуры взаимодействия между органы ГФК, координации их деятельности, совместное решение рабочих вопросов, обмен информацией, инициирование информационных потоков с соблюдением установленного порядка ее использования, механизмы взаимодействия с государственными и негосударственными организациями, общественностью)</w:t>
            </w:r>
          </w:p>
        </w:tc>
      </w:tr>
    </w:tbl>
    <w:p w:rsidR="00250C96" w:rsidRPr="001430E9" w:rsidRDefault="00250C96" w:rsidP="0021640D">
      <w:pPr>
        <w:spacing w:line="360" w:lineRule="auto"/>
        <w:ind w:firstLine="709"/>
        <w:jc w:val="both"/>
        <w:outlineLvl w:val="0"/>
        <w:rPr>
          <w:bCs/>
          <w:color w:val="000000"/>
          <w:kern w:val="36"/>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60"/>
        <w:gridCol w:w="228"/>
        <w:gridCol w:w="1634"/>
        <w:gridCol w:w="228"/>
        <w:gridCol w:w="1807"/>
        <w:gridCol w:w="228"/>
        <w:gridCol w:w="1868"/>
        <w:gridCol w:w="228"/>
        <w:gridCol w:w="1489"/>
      </w:tblGrid>
      <w:tr w:rsidR="00250C96" w:rsidRPr="001430E9" w:rsidTr="00EC6AEC">
        <w:trPr>
          <w:trHeight w:val="418"/>
        </w:trPr>
        <w:tc>
          <w:tcPr>
            <w:tcW w:w="1880" w:type="dxa"/>
            <w:vAlign w:val="center"/>
          </w:tcPr>
          <w:p w:rsidR="00250C96" w:rsidRPr="001430E9" w:rsidRDefault="00250C96" w:rsidP="001430E9">
            <w:pPr>
              <w:spacing w:line="360" w:lineRule="auto"/>
              <w:jc w:val="both"/>
              <w:outlineLvl w:val="0"/>
              <w:rPr>
                <w:bCs/>
                <w:color w:val="000000"/>
                <w:kern w:val="36"/>
                <w:sz w:val="20"/>
                <w:szCs w:val="20"/>
              </w:rPr>
            </w:pPr>
            <w:r w:rsidRPr="001430E9">
              <w:rPr>
                <w:bCs/>
                <w:color w:val="000000"/>
                <w:kern w:val="36"/>
                <w:sz w:val="20"/>
                <w:szCs w:val="20"/>
              </w:rPr>
              <w:t>Методологическая основа ГФК</w:t>
            </w:r>
          </w:p>
        </w:tc>
        <w:tc>
          <w:tcPr>
            <w:tcW w:w="230" w:type="dxa"/>
            <w:vMerge w:val="restart"/>
            <w:tcBorders>
              <w:top w:val="nil"/>
            </w:tcBorders>
          </w:tcPr>
          <w:p w:rsidR="00250C96" w:rsidRPr="001430E9" w:rsidRDefault="00250C96" w:rsidP="0021640D">
            <w:pPr>
              <w:spacing w:line="360" w:lineRule="auto"/>
              <w:ind w:firstLine="709"/>
              <w:jc w:val="both"/>
              <w:rPr>
                <w:bCs/>
                <w:color w:val="000000"/>
                <w:kern w:val="36"/>
                <w:sz w:val="20"/>
                <w:szCs w:val="20"/>
              </w:rPr>
            </w:pPr>
          </w:p>
        </w:tc>
        <w:tc>
          <w:tcPr>
            <w:tcW w:w="1650" w:type="dxa"/>
            <w:vAlign w:val="center"/>
          </w:tcPr>
          <w:p w:rsidR="00250C96" w:rsidRPr="001430E9" w:rsidRDefault="00250C96" w:rsidP="001430E9">
            <w:pPr>
              <w:spacing w:line="360" w:lineRule="auto"/>
              <w:jc w:val="both"/>
              <w:rPr>
                <w:bCs/>
                <w:color w:val="000000"/>
                <w:kern w:val="36"/>
                <w:sz w:val="20"/>
                <w:szCs w:val="20"/>
              </w:rPr>
            </w:pPr>
            <w:r w:rsidRPr="001430E9">
              <w:rPr>
                <w:bCs/>
                <w:color w:val="000000"/>
                <w:kern w:val="36"/>
                <w:sz w:val="20"/>
                <w:szCs w:val="20"/>
              </w:rPr>
              <w:t>Нормативно-правовая база, методическое обеспечение ГФК</w:t>
            </w:r>
          </w:p>
        </w:tc>
        <w:tc>
          <w:tcPr>
            <w:tcW w:w="230" w:type="dxa"/>
            <w:vMerge w:val="restart"/>
            <w:tcBorders>
              <w:top w:val="nil"/>
            </w:tcBorders>
          </w:tcPr>
          <w:p w:rsidR="00250C96" w:rsidRPr="001430E9" w:rsidRDefault="00250C96" w:rsidP="0021640D">
            <w:pPr>
              <w:spacing w:line="360" w:lineRule="auto"/>
              <w:ind w:firstLine="709"/>
              <w:jc w:val="both"/>
              <w:rPr>
                <w:bCs/>
                <w:color w:val="000000"/>
                <w:kern w:val="36"/>
                <w:sz w:val="20"/>
                <w:szCs w:val="20"/>
              </w:rPr>
            </w:pPr>
          </w:p>
        </w:tc>
        <w:tc>
          <w:tcPr>
            <w:tcW w:w="1825" w:type="dxa"/>
            <w:vAlign w:val="center"/>
          </w:tcPr>
          <w:p w:rsidR="00250C96" w:rsidRPr="001430E9" w:rsidRDefault="00250C96" w:rsidP="001430E9">
            <w:pPr>
              <w:spacing w:line="360" w:lineRule="auto"/>
              <w:jc w:val="both"/>
              <w:rPr>
                <w:bCs/>
                <w:color w:val="000000"/>
                <w:kern w:val="36"/>
                <w:sz w:val="20"/>
                <w:szCs w:val="20"/>
              </w:rPr>
            </w:pPr>
            <w:r w:rsidRPr="001430E9">
              <w:rPr>
                <w:bCs/>
                <w:color w:val="000000"/>
                <w:kern w:val="36"/>
                <w:sz w:val="20"/>
                <w:szCs w:val="20"/>
              </w:rPr>
              <w:t>Организационные структуры ГФК</w:t>
            </w:r>
          </w:p>
        </w:tc>
        <w:tc>
          <w:tcPr>
            <w:tcW w:w="230" w:type="dxa"/>
            <w:vMerge w:val="restart"/>
            <w:tcBorders>
              <w:top w:val="nil"/>
            </w:tcBorders>
          </w:tcPr>
          <w:p w:rsidR="00250C96" w:rsidRPr="001430E9" w:rsidRDefault="00250C96" w:rsidP="0021640D">
            <w:pPr>
              <w:spacing w:line="360" w:lineRule="auto"/>
              <w:ind w:firstLine="709"/>
              <w:jc w:val="both"/>
              <w:rPr>
                <w:bCs/>
                <w:color w:val="000000"/>
                <w:kern w:val="36"/>
                <w:sz w:val="20"/>
                <w:szCs w:val="20"/>
              </w:rPr>
            </w:pPr>
          </w:p>
        </w:tc>
        <w:tc>
          <w:tcPr>
            <w:tcW w:w="1886" w:type="dxa"/>
            <w:vAlign w:val="center"/>
          </w:tcPr>
          <w:p w:rsidR="00250C96" w:rsidRPr="001430E9" w:rsidRDefault="00250C96" w:rsidP="001430E9">
            <w:pPr>
              <w:spacing w:line="360" w:lineRule="auto"/>
              <w:jc w:val="both"/>
              <w:rPr>
                <w:bCs/>
                <w:color w:val="000000"/>
                <w:kern w:val="36"/>
                <w:sz w:val="20"/>
                <w:szCs w:val="20"/>
              </w:rPr>
            </w:pPr>
            <w:r w:rsidRPr="001430E9">
              <w:rPr>
                <w:bCs/>
                <w:color w:val="000000"/>
                <w:kern w:val="36"/>
                <w:sz w:val="20"/>
                <w:szCs w:val="20"/>
              </w:rPr>
              <w:t>Научно-исследовательская и учебная базы, кадровое обеспечение ГФК</w:t>
            </w:r>
          </w:p>
        </w:tc>
        <w:tc>
          <w:tcPr>
            <w:tcW w:w="230" w:type="dxa"/>
            <w:vMerge w:val="restart"/>
            <w:tcBorders>
              <w:top w:val="nil"/>
            </w:tcBorders>
          </w:tcPr>
          <w:p w:rsidR="00250C96" w:rsidRPr="001430E9" w:rsidRDefault="00250C96" w:rsidP="0021640D">
            <w:pPr>
              <w:spacing w:line="360" w:lineRule="auto"/>
              <w:ind w:firstLine="709"/>
              <w:jc w:val="both"/>
              <w:rPr>
                <w:bCs/>
                <w:color w:val="000000"/>
                <w:kern w:val="36"/>
                <w:sz w:val="20"/>
                <w:szCs w:val="20"/>
              </w:rPr>
            </w:pPr>
          </w:p>
        </w:tc>
        <w:tc>
          <w:tcPr>
            <w:tcW w:w="1503" w:type="dxa"/>
            <w:vAlign w:val="center"/>
          </w:tcPr>
          <w:p w:rsidR="00250C96" w:rsidRPr="001430E9" w:rsidRDefault="00250C96" w:rsidP="001430E9">
            <w:pPr>
              <w:spacing w:line="360" w:lineRule="auto"/>
              <w:jc w:val="both"/>
              <w:rPr>
                <w:bCs/>
                <w:color w:val="000000"/>
                <w:kern w:val="36"/>
                <w:sz w:val="20"/>
                <w:szCs w:val="20"/>
              </w:rPr>
            </w:pPr>
            <w:r w:rsidRPr="001430E9">
              <w:rPr>
                <w:bCs/>
                <w:color w:val="000000"/>
                <w:kern w:val="36"/>
                <w:sz w:val="20"/>
                <w:szCs w:val="20"/>
              </w:rPr>
              <w:t>Материально-техническое и финансовое обеспечение ГФК</w:t>
            </w:r>
          </w:p>
        </w:tc>
      </w:tr>
      <w:tr w:rsidR="00250C96" w:rsidRPr="001430E9" w:rsidTr="00EC6AEC">
        <w:trPr>
          <w:trHeight w:val="4539"/>
        </w:trPr>
        <w:tc>
          <w:tcPr>
            <w:tcW w:w="1880" w:type="dxa"/>
          </w:tcPr>
          <w:p w:rsidR="00250C96" w:rsidRPr="001430E9" w:rsidRDefault="00250C96" w:rsidP="001430E9">
            <w:pPr>
              <w:spacing w:line="360" w:lineRule="auto"/>
              <w:jc w:val="both"/>
              <w:outlineLvl w:val="0"/>
              <w:rPr>
                <w:bCs/>
                <w:color w:val="000000"/>
                <w:kern w:val="36"/>
                <w:sz w:val="20"/>
                <w:szCs w:val="20"/>
              </w:rPr>
            </w:pPr>
            <w:r w:rsidRPr="001430E9">
              <w:rPr>
                <w:bCs/>
                <w:color w:val="000000"/>
                <w:kern w:val="36"/>
                <w:sz w:val="20"/>
                <w:szCs w:val="20"/>
              </w:rPr>
              <w:t xml:space="preserve">Определение понятий, сущность, значение, функции, цели, задачи, принципы, требования, классификация видов (по типам, формам, методам, субъектам, объектам, предметам и т.д.), критерии эффективности ГФК </w:t>
            </w:r>
          </w:p>
          <w:p w:rsidR="00250C96" w:rsidRPr="001430E9" w:rsidRDefault="00250C96" w:rsidP="001430E9">
            <w:pPr>
              <w:spacing w:line="360" w:lineRule="auto"/>
              <w:jc w:val="both"/>
              <w:outlineLvl w:val="0"/>
              <w:rPr>
                <w:bCs/>
                <w:color w:val="000000"/>
                <w:kern w:val="36"/>
                <w:sz w:val="20"/>
                <w:szCs w:val="20"/>
              </w:rPr>
            </w:pPr>
          </w:p>
        </w:tc>
        <w:tc>
          <w:tcPr>
            <w:tcW w:w="230" w:type="dxa"/>
            <w:vMerge/>
            <w:tcBorders>
              <w:bottom w:val="nil"/>
            </w:tcBorders>
          </w:tcPr>
          <w:p w:rsidR="00250C96" w:rsidRPr="001430E9" w:rsidRDefault="00250C96" w:rsidP="001430E9">
            <w:pPr>
              <w:spacing w:line="360" w:lineRule="auto"/>
              <w:jc w:val="both"/>
              <w:rPr>
                <w:bCs/>
                <w:color w:val="000000"/>
                <w:kern w:val="36"/>
                <w:sz w:val="20"/>
                <w:szCs w:val="20"/>
              </w:rPr>
            </w:pPr>
          </w:p>
        </w:tc>
        <w:tc>
          <w:tcPr>
            <w:tcW w:w="1650" w:type="dxa"/>
          </w:tcPr>
          <w:p w:rsidR="00250C96" w:rsidRPr="001430E9" w:rsidRDefault="00250C96" w:rsidP="001430E9">
            <w:pPr>
              <w:spacing w:line="360" w:lineRule="auto"/>
              <w:jc w:val="both"/>
              <w:rPr>
                <w:bCs/>
                <w:color w:val="000000"/>
                <w:kern w:val="36"/>
                <w:sz w:val="20"/>
                <w:szCs w:val="20"/>
              </w:rPr>
            </w:pPr>
            <w:r w:rsidRPr="001430E9">
              <w:rPr>
                <w:bCs/>
                <w:color w:val="000000"/>
                <w:kern w:val="36"/>
                <w:sz w:val="20"/>
                <w:szCs w:val="20"/>
              </w:rPr>
              <w:t>Система нормативно-правовых актов, стандартизация, контрольные процедуры, оргмодели, методики, тесты, блок-схемы, органайзеры, контрольные анкеты и др.</w:t>
            </w:r>
          </w:p>
        </w:tc>
        <w:tc>
          <w:tcPr>
            <w:tcW w:w="230" w:type="dxa"/>
            <w:vMerge/>
            <w:tcBorders>
              <w:bottom w:val="nil"/>
            </w:tcBorders>
          </w:tcPr>
          <w:p w:rsidR="00250C96" w:rsidRPr="001430E9" w:rsidRDefault="00250C96" w:rsidP="001430E9">
            <w:pPr>
              <w:spacing w:line="360" w:lineRule="auto"/>
              <w:jc w:val="both"/>
              <w:rPr>
                <w:bCs/>
                <w:color w:val="000000"/>
                <w:kern w:val="36"/>
                <w:sz w:val="20"/>
                <w:szCs w:val="20"/>
              </w:rPr>
            </w:pPr>
          </w:p>
        </w:tc>
        <w:tc>
          <w:tcPr>
            <w:tcW w:w="1825" w:type="dxa"/>
          </w:tcPr>
          <w:p w:rsidR="00250C96" w:rsidRPr="001430E9" w:rsidRDefault="00250C96" w:rsidP="001430E9">
            <w:pPr>
              <w:spacing w:line="360" w:lineRule="auto"/>
              <w:jc w:val="both"/>
              <w:rPr>
                <w:bCs/>
                <w:color w:val="000000"/>
                <w:kern w:val="36"/>
                <w:sz w:val="20"/>
                <w:szCs w:val="20"/>
              </w:rPr>
            </w:pPr>
            <w:r w:rsidRPr="001430E9">
              <w:rPr>
                <w:bCs/>
                <w:color w:val="000000"/>
                <w:kern w:val="36"/>
                <w:sz w:val="20"/>
                <w:szCs w:val="20"/>
              </w:rPr>
              <w:t>Структура системы органов ГФК, состав ЦО, их статус, разграничение направлений деятельности, порядок их взаимосвязей</w:t>
            </w:r>
          </w:p>
        </w:tc>
        <w:tc>
          <w:tcPr>
            <w:tcW w:w="230" w:type="dxa"/>
            <w:vMerge/>
            <w:tcBorders>
              <w:bottom w:val="nil"/>
            </w:tcBorders>
          </w:tcPr>
          <w:p w:rsidR="00250C96" w:rsidRPr="001430E9" w:rsidRDefault="00250C96" w:rsidP="001430E9">
            <w:pPr>
              <w:spacing w:line="360" w:lineRule="auto"/>
              <w:jc w:val="both"/>
              <w:rPr>
                <w:bCs/>
                <w:color w:val="000000"/>
                <w:kern w:val="36"/>
                <w:sz w:val="20"/>
                <w:szCs w:val="20"/>
              </w:rPr>
            </w:pPr>
          </w:p>
        </w:tc>
        <w:tc>
          <w:tcPr>
            <w:tcW w:w="1886" w:type="dxa"/>
          </w:tcPr>
          <w:p w:rsidR="00250C96" w:rsidRPr="001430E9" w:rsidRDefault="00250C96" w:rsidP="001430E9">
            <w:pPr>
              <w:spacing w:line="360" w:lineRule="auto"/>
              <w:jc w:val="both"/>
              <w:rPr>
                <w:bCs/>
                <w:color w:val="000000"/>
                <w:kern w:val="36"/>
                <w:sz w:val="20"/>
                <w:szCs w:val="20"/>
              </w:rPr>
            </w:pPr>
            <w:r w:rsidRPr="001430E9">
              <w:rPr>
                <w:bCs/>
                <w:color w:val="000000"/>
                <w:kern w:val="36"/>
                <w:sz w:val="20"/>
                <w:szCs w:val="20"/>
              </w:rPr>
              <w:t>Научно-исследовательские и учебные учреждения (центры, институты и т.д.), программы, курсы, кадры ГФК</w:t>
            </w:r>
          </w:p>
        </w:tc>
        <w:tc>
          <w:tcPr>
            <w:tcW w:w="230" w:type="dxa"/>
            <w:vMerge/>
            <w:tcBorders>
              <w:bottom w:val="nil"/>
            </w:tcBorders>
          </w:tcPr>
          <w:p w:rsidR="00250C96" w:rsidRPr="001430E9" w:rsidRDefault="00250C96" w:rsidP="001430E9">
            <w:pPr>
              <w:spacing w:line="360" w:lineRule="auto"/>
              <w:jc w:val="both"/>
              <w:rPr>
                <w:bCs/>
                <w:color w:val="000000"/>
                <w:kern w:val="36"/>
                <w:sz w:val="20"/>
                <w:szCs w:val="20"/>
              </w:rPr>
            </w:pPr>
          </w:p>
        </w:tc>
        <w:tc>
          <w:tcPr>
            <w:tcW w:w="1503" w:type="dxa"/>
          </w:tcPr>
          <w:p w:rsidR="00250C96" w:rsidRPr="001430E9" w:rsidRDefault="00250C96" w:rsidP="001430E9">
            <w:pPr>
              <w:spacing w:line="360" w:lineRule="auto"/>
              <w:jc w:val="both"/>
              <w:rPr>
                <w:bCs/>
                <w:color w:val="000000"/>
                <w:kern w:val="36"/>
                <w:sz w:val="20"/>
                <w:szCs w:val="20"/>
              </w:rPr>
            </w:pPr>
            <w:r w:rsidRPr="001430E9">
              <w:rPr>
                <w:bCs/>
                <w:color w:val="000000"/>
                <w:kern w:val="36"/>
                <w:sz w:val="20"/>
                <w:szCs w:val="20"/>
              </w:rPr>
              <w:t>Финансовые ресурсы, техника и технология (включая электронную), помещения и т. д.</w:t>
            </w:r>
          </w:p>
        </w:tc>
      </w:tr>
    </w:tbl>
    <w:p w:rsidR="00250C96" w:rsidRPr="0021640D" w:rsidRDefault="00250C96" w:rsidP="001430E9">
      <w:pPr>
        <w:spacing w:line="360" w:lineRule="auto"/>
        <w:jc w:val="both"/>
        <w:outlineLvl w:val="0"/>
        <w:rPr>
          <w:bCs/>
          <w:color w:val="000000"/>
          <w:kern w:val="36"/>
          <w:sz w:val="28"/>
          <w:szCs w:val="28"/>
        </w:rPr>
      </w:pPr>
      <w:bookmarkStart w:id="0" w:name="_GoBack"/>
      <w:bookmarkEnd w:id="0"/>
    </w:p>
    <w:sectPr w:rsidR="00250C96" w:rsidRPr="0021640D" w:rsidSect="007A0A01">
      <w:headerReference w:type="even" r:id="rId7"/>
      <w:headerReference w:type="default" r:id="rId8"/>
      <w:footerReference w:type="default" r:id="rId9"/>
      <w:pgSz w:w="11906" w:h="16838"/>
      <w:pgMar w:top="1134" w:right="851" w:bottom="1134" w:left="1701" w:header="709" w:footer="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0C96" w:rsidRDefault="00250C96">
      <w:r>
        <w:separator/>
      </w:r>
    </w:p>
  </w:endnote>
  <w:endnote w:type="continuationSeparator" w:id="0">
    <w:p w:rsidR="00250C96" w:rsidRDefault="00250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0C96" w:rsidRDefault="00250C96">
    <w:pPr>
      <w:pStyle w:val="a8"/>
      <w:jc w:val="right"/>
    </w:pPr>
  </w:p>
  <w:p w:rsidR="00250C96" w:rsidRDefault="00250C96">
    <w:pPr>
      <w:pStyle w:val="a8"/>
      <w:jc w:val="right"/>
    </w:pPr>
    <w:r>
      <w:fldChar w:fldCharType="begin"/>
    </w:r>
    <w:r>
      <w:instrText xml:space="preserve"> PAGE   \* MERGEFORMAT </w:instrText>
    </w:r>
    <w:r>
      <w:fldChar w:fldCharType="separate"/>
    </w:r>
    <w:r w:rsidR="008A3B18">
      <w:rPr>
        <w:noProof/>
      </w:rPr>
      <w:t>1</w:t>
    </w:r>
    <w:r>
      <w:fldChar w:fldCharType="end"/>
    </w:r>
  </w:p>
  <w:p w:rsidR="00250C96" w:rsidRDefault="00250C9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0C96" w:rsidRDefault="00250C96">
      <w:r>
        <w:separator/>
      </w:r>
    </w:p>
  </w:footnote>
  <w:footnote w:type="continuationSeparator" w:id="0">
    <w:p w:rsidR="00250C96" w:rsidRDefault="00250C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0C96" w:rsidRDefault="00250C96" w:rsidP="000B3F92">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250C96" w:rsidRDefault="00250C96" w:rsidP="00DB0E4C">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0C96" w:rsidRDefault="00250C96" w:rsidP="00DB0E4C">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E23AEE"/>
    <w:multiLevelType w:val="multilevel"/>
    <w:tmpl w:val="0A6AF114"/>
    <w:lvl w:ilvl="0">
      <w:start w:val="1"/>
      <w:numFmt w:val="decimal"/>
      <w:lvlText w:val="%1."/>
      <w:lvlJc w:val="left"/>
      <w:pPr>
        <w:ind w:left="495" w:hanging="495"/>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
    <w:nsid w:val="0D4714B3"/>
    <w:multiLevelType w:val="multilevel"/>
    <w:tmpl w:val="95B0F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197BBA"/>
    <w:multiLevelType w:val="multilevel"/>
    <w:tmpl w:val="CCFEB94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277317CE"/>
    <w:multiLevelType w:val="multilevel"/>
    <w:tmpl w:val="DF3CA6F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2CDF181A"/>
    <w:multiLevelType w:val="multilevel"/>
    <w:tmpl w:val="BAD03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272720A"/>
    <w:multiLevelType w:val="multilevel"/>
    <w:tmpl w:val="6F209CF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32CC6A82"/>
    <w:multiLevelType w:val="multilevel"/>
    <w:tmpl w:val="71B0E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0006E6A"/>
    <w:multiLevelType w:val="multilevel"/>
    <w:tmpl w:val="5B24E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8B1F00"/>
    <w:multiLevelType w:val="multilevel"/>
    <w:tmpl w:val="FC668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34F1A1A"/>
    <w:multiLevelType w:val="multilevel"/>
    <w:tmpl w:val="203AB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CE13E52"/>
    <w:multiLevelType w:val="multilevel"/>
    <w:tmpl w:val="FB30F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D9C1C68"/>
    <w:multiLevelType w:val="multilevel"/>
    <w:tmpl w:val="0AD01474"/>
    <w:lvl w:ilvl="0">
      <w:start w:val="1"/>
      <w:numFmt w:val="decimal"/>
      <w:lvlText w:val="%1."/>
      <w:lvlJc w:val="left"/>
      <w:pPr>
        <w:ind w:left="2314" w:hanging="1605"/>
      </w:pPr>
      <w:rPr>
        <w:rFonts w:cs="Times New Roman" w:hint="default"/>
      </w:rPr>
    </w:lvl>
    <w:lvl w:ilvl="1">
      <w:start w:val="1"/>
      <w:numFmt w:val="decimal"/>
      <w:isLgl/>
      <w:lvlText w:val="%1.%2"/>
      <w:lvlJc w:val="left"/>
      <w:pPr>
        <w:ind w:left="1084" w:hanging="375"/>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num w:numId="1">
    <w:abstractNumId w:val="2"/>
  </w:num>
  <w:num w:numId="2">
    <w:abstractNumId w:val="3"/>
  </w:num>
  <w:num w:numId="3">
    <w:abstractNumId w:val="10"/>
  </w:num>
  <w:num w:numId="4">
    <w:abstractNumId w:val="5"/>
  </w:num>
  <w:num w:numId="5">
    <w:abstractNumId w:val="1"/>
  </w:num>
  <w:num w:numId="6">
    <w:abstractNumId w:val="6"/>
  </w:num>
  <w:num w:numId="7">
    <w:abstractNumId w:val="4"/>
  </w:num>
  <w:num w:numId="8">
    <w:abstractNumId w:val="7"/>
  </w:num>
  <w:num w:numId="9">
    <w:abstractNumId w:val="9"/>
  </w:num>
  <w:num w:numId="10">
    <w:abstractNumId w:val="8"/>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351C"/>
    <w:rsid w:val="0003149D"/>
    <w:rsid w:val="00041BF3"/>
    <w:rsid w:val="00044ED1"/>
    <w:rsid w:val="000454D0"/>
    <w:rsid w:val="000A77C8"/>
    <w:rsid w:val="000B3F92"/>
    <w:rsid w:val="000C6717"/>
    <w:rsid w:val="000D38B3"/>
    <w:rsid w:val="00121517"/>
    <w:rsid w:val="00126C9E"/>
    <w:rsid w:val="00137B0C"/>
    <w:rsid w:val="001430E9"/>
    <w:rsid w:val="001749F6"/>
    <w:rsid w:val="001A7528"/>
    <w:rsid w:val="001C535F"/>
    <w:rsid w:val="001D3B55"/>
    <w:rsid w:val="001F3522"/>
    <w:rsid w:val="0021640D"/>
    <w:rsid w:val="00233FE1"/>
    <w:rsid w:val="00250C96"/>
    <w:rsid w:val="00297652"/>
    <w:rsid w:val="0035351C"/>
    <w:rsid w:val="003878D0"/>
    <w:rsid w:val="003B2052"/>
    <w:rsid w:val="003D0CEB"/>
    <w:rsid w:val="003D62A0"/>
    <w:rsid w:val="003F2DF3"/>
    <w:rsid w:val="00413FE8"/>
    <w:rsid w:val="00417E08"/>
    <w:rsid w:val="00420204"/>
    <w:rsid w:val="00436D7B"/>
    <w:rsid w:val="00447E35"/>
    <w:rsid w:val="00450AA6"/>
    <w:rsid w:val="00494625"/>
    <w:rsid w:val="004B4523"/>
    <w:rsid w:val="004C2874"/>
    <w:rsid w:val="004F661B"/>
    <w:rsid w:val="00506EBB"/>
    <w:rsid w:val="00522137"/>
    <w:rsid w:val="0055128E"/>
    <w:rsid w:val="00570071"/>
    <w:rsid w:val="005E3B77"/>
    <w:rsid w:val="00610DC0"/>
    <w:rsid w:val="00616948"/>
    <w:rsid w:val="007111B8"/>
    <w:rsid w:val="00712829"/>
    <w:rsid w:val="00765ECC"/>
    <w:rsid w:val="007719D9"/>
    <w:rsid w:val="007737EB"/>
    <w:rsid w:val="007A0A01"/>
    <w:rsid w:val="007A2F22"/>
    <w:rsid w:val="008228FD"/>
    <w:rsid w:val="00827FB1"/>
    <w:rsid w:val="00835576"/>
    <w:rsid w:val="00835A3B"/>
    <w:rsid w:val="008A3B18"/>
    <w:rsid w:val="008C2EB2"/>
    <w:rsid w:val="008D1F18"/>
    <w:rsid w:val="008E393E"/>
    <w:rsid w:val="008E7B02"/>
    <w:rsid w:val="009075BD"/>
    <w:rsid w:val="009202A4"/>
    <w:rsid w:val="009501BB"/>
    <w:rsid w:val="00991800"/>
    <w:rsid w:val="00993495"/>
    <w:rsid w:val="009B4D99"/>
    <w:rsid w:val="009B67E8"/>
    <w:rsid w:val="00A05322"/>
    <w:rsid w:val="00A10394"/>
    <w:rsid w:val="00A45AF2"/>
    <w:rsid w:val="00A470AE"/>
    <w:rsid w:val="00A53B1E"/>
    <w:rsid w:val="00A860C2"/>
    <w:rsid w:val="00A92A02"/>
    <w:rsid w:val="00AA2579"/>
    <w:rsid w:val="00AB546C"/>
    <w:rsid w:val="00AD1B9E"/>
    <w:rsid w:val="00BC25A3"/>
    <w:rsid w:val="00BF5F3B"/>
    <w:rsid w:val="00C06252"/>
    <w:rsid w:val="00C06A2A"/>
    <w:rsid w:val="00C65362"/>
    <w:rsid w:val="00C87C2C"/>
    <w:rsid w:val="00CA0E28"/>
    <w:rsid w:val="00CD3FD1"/>
    <w:rsid w:val="00D028B9"/>
    <w:rsid w:val="00D27D06"/>
    <w:rsid w:val="00D449CC"/>
    <w:rsid w:val="00D60098"/>
    <w:rsid w:val="00D712E6"/>
    <w:rsid w:val="00D71CBB"/>
    <w:rsid w:val="00D74604"/>
    <w:rsid w:val="00D944FC"/>
    <w:rsid w:val="00DB0E4C"/>
    <w:rsid w:val="00DE2C1F"/>
    <w:rsid w:val="00E64BF8"/>
    <w:rsid w:val="00E70F3A"/>
    <w:rsid w:val="00EA6F18"/>
    <w:rsid w:val="00EC6AEC"/>
    <w:rsid w:val="00ED5C2A"/>
    <w:rsid w:val="00F02517"/>
    <w:rsid w:val="00F050D2"/>
    <w:rsid w:val="00F33A53"/>
    <w:rsid w:val="00F3684D"/>
    <w:rsid w:val="00F5132D"/>
    <w:rsid w:val="00F518A6"/>
    <w:rsid w:val="00F723D4"/>
    <w:rsid w:val="00F85D62"/>
    <w:rsid w:val="00FB4CDA"/>
    <w:rsid w:val="00FF43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0"/>
    <o:shapelayout v:ext="edit">
      <o:idmap v:ext="edit" data="1"/>
    </o:shapelayout>
  </w:shapeDefaults>
  <w:decimalSymbol w:val=","/>
  <w:listSeparator w:val=";"/>
  <w15:chartTrackingRefBased/>
  <w15:docId w15:val="{CBC8A8C8-B004-4E73-9381-D1902D334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footer" w:locked="1"/>
    <w:lsdException w:name="caption" w:locked="1" w:qFormat="1"/>
    <w:lsdException w:name="Title" w:locked="1" w:qFormat="1"/>
    <w:lsdException w:name="Body Tex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351C"/>
    <w:rPr>
      <w:sz w:val="24"/>
      <w:szCs w:val="24"/>
    </w:rPr>
  </w:style>
  <w:style w:type="paragraph" w:styleId="1">
    <w:name w:val="heading 1"/>
    <w:basedOn w:val="a"/>
    <w:next w:val="a"/>
    <w:link w:val="10"/>
    <w:qFormat/>
    <w:rsid w:val="00F518A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F518A6"/>
    <w:pPr>
      <w:keepNext/>
      <w:spacing w:before="240" w:after="60"/>
      <w:outlineLvl w:val="1"/>
    </w:pPr>
    <w:rPr>
      <w:rFonts w:ascii="Arial" w:hAnsi="Arial" w:cs="Arial"/>
      <w:b/>
      <w:bCs/>
      <w:i/>
      <w:iCs/>
      <w:sz w:val="28"/>
      <w:szCs w:val="28"/>
    </w:rPr>
  </w:style>
  <w:style w:type="paragraph" w:styleId="4">
    <w:name w:val="heading 4"/>
    <w:basedOn w:val="a"/>
    <w:link w:val="40"/>
    <w:qFormat/>
    <w:rsid w:val="00D71CBB"/>
    <w:pPr>
      <w:spacing w:before="100" w:beforeAutospacing="1" w:after="100" w:afterAutospacing="1"/>
      <w:jc w:val="center"/>
      <w:outlineLvl w:val="3"/>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16948"/>
    <w:rPr>
      <w:rFonts w:ascii="Cambria" w:hAnsi="Cambria" w:cs="Times New Roman"/>
      <w:b/>
      <w:bCs/>
      <w:kern w:val="32"/>
      <w:sz w:val="32"/>
      <w:szCs w:val="32"/>
    </w:rPr>
  </w:style>
  <w:style w:type="character" w:customStyle="1" w:styleId="20">
    <w:name w:val="Заголовок 2 Знак"/>
    <w:basedOn w:val="a0"/>
    <w:link w:val="2"/>
    <w:semiHidden/>
    <w:locked/>
    <w:rsid w:val="00616948"/>
    <w:rPr>
      <w:rFonts w:ascii="Cambria" w:hAnsi="Cambria" w:cs="Times New Roman"/>
      <w:b/>
      <w:bCs/>
      <w:i/>
      <w:iCs/>
      <w:sz w:val="28"/>
      <w:szCs w:val="28"/>
    </w:rPr>
  </w:style>
  <w:style w:type="character" w:customStyle="1" w:styleId="40">
    <w:name w:val="Заголовок 4 Знак"/>
    <w:basedOn w:val="a0"/>
    <w:link w:val="4"/>
    <w:semiHidden/>
    <w:locked/>
    <w:rsid w:val="00616948"/>
    <w:rPr>
      <w:rFonts w:ascii="Calibri" w:hAnsi="Calibri" w:cs="Times New Roman"/>
      <w:b/>
      <w:bCs/>
      <w:sz w:val="28"/>
      <w:szCs w:val="28"/>
    </w:rPr>
  </w:style>
  <w:style w:type="paragraph" w:styleId="a3">
    <w:name w:val="Normal (Web)"/>
    <w:basedOn w:val="a"/>
    <w:rsid w:val="00D71CBB"/>
    <w:pPr>
      <w:spacing w:before="100" w:beforeAutospacing="1" w:after="100" w:afterAutospacing="1"/>
      <w:jc w:val="both"/>
    </w:pPr>
    <w:rPr>
      <w:rFonts w:ascii="Arial" w:hAnsi="Arial" w:cs="Arial"/>
    </w:rPr>
  </w:style>
  <w:style w:type="paragraph" w:styleId="a4">
    <w:name w:val="caption"/>
    <w:basedOn w:val="a"/>
    <w:qFormat/>
    <w:rsid w:val="00494625"/>
    <w:pPr>
      <w:spacing w:before="100" w:beforeAutospacing="1" w:after="100" w:afterAutospacing="1"/>
      <w:jc w:val="center"/>
    </w:pPr>
    <w:rPr>
      <w:rFonts w:ascii="Arial" w:hAnsi="Arial" w:cs="Arial"/>
      <w:b/>
      <w:bCs/>
    </w:rPr>
  </w:style>
  <w:style w:type="paragraph" w:customStyle="1" w:styleId="tableno">
    <w:name w:val="tableno"/>
    <w:basedOn w:val="a"/>
    <w:rsid w:val="00494625"/>
    <w:pPr>
      <w:spacing w:before="100" w:beforeAutospacing="1" w:after="100" w:afterAutospacing="1"/>
      <w:jc w:val="right"/>
    </w:pPr>
    <w:rPr>
      <w:rFonts w:ascii="Arial" w:hAnsi="Arial" w:cs="Arial"/>
      <w:b/>
      <w:bCs/>
    </w:rPr>
  </w:style>
  <w:style w:type="paragraph" w:customStyle="1" w:styleId="tablebody">
    <w:name w:val="tablebody"/>
    <w:basedOn w:val="a"/>
    <w:rsid w:val="00494625"/>
    <w:pPr>
      <w:spacing w:before="100" w:beforeAutospacing="1" w:after="100" w:afterAutospacing="1"/>
    </w:pPr>
    <w:rPr>
      <w:rFonts w:ascii="Arial" w:hAnsi="Arial" w:cs="Arial"/>
    </w:rPr>
  </w:style>
  <w:style w:type="paragraph" w:styleId="a5">
    <w:name w:val="header"/>
    <w:basedOn w:val="a"/>
    <w:link w:val="a6"/>
    <w:rsid w:val="00DB0E4C"/>
    <w:pPr>
      <w:tabs>
        <w:tab w:val="center" w:pos="4677"/>
        <w:tab w:val="right" w:pos="9355"/>
      </w:tabs>
    </w:pPr>
  </w:style>
  <w:style w:type="character" w:customStyle="1" w:styleId="a6">
    <w:name w:val="Верхній колонтитул Знак"/>
    <w:basedOn w:val="a0"/>
    <w:link w:val="a5"/>
    <w:semiHidden/>
    <w:locked/>
    <w:rsid w:val="00616948"/>
    <w:rPr>
      <w:rFonts w:cs="Times New Roman"/>
      <w:sz w:val="24"/>
      <w:szCs w:val="24"/>
    </w:rPr>
  </w:style>
  <w:style w:type="character" w:styleId="a7">
    <w:name w:val="page number"/>
    <w:basedOn w:val="a0"/>
    <w:rsid w:val="00DB0E4C"/>
    <w:rPr>
      <w:rFonts w:cs="Times New Roman"/>
    </w:rPr>
  </w:style>
  <w:style w:type="paragraph" w:styleId="a8">
    <w:name w:val="footer"/>
    <w:basedOn w:val="a"/>
    <w:link w:val="a9"/>
    <w:rsid w:val="00610DC0"/>
    <w:pPr>
      <w:tabs>
        <w:tab w:val="center" w:pos="4677"/>
        <w:tab w:val="right" w:pos="9355"/>
      </w:tabs>
    </w:pPr>
  </w:style>
  <w:style w:type="character" w:customStyle="1" w:styleId="a9">
    <w:name w:val="Нижній колонтитул Знак"/>
    <w:basedOn w:val="a0"/>
    <w:link w:val="a8"/>
    <w:locked/>
    <w:rsid w:val="00616948"/>
    <w:rPr>
      <w:rFonts w:cs="Times New Roman"/>
      <w:sz w:val="24"/>
      <w:szCs w:val="24"/>
    </w:rPr>
  </w:style>
  <w:style w:type="character" w:styleId="aa">
    <w:name w:val="Hyperlink"/>
    <w:basedOn w:val="a0"/>
    <w:rsid w:val="007111B8"/>
    <w:rPr>
      <w:rFonts w:cs="Times New Roman"/>
      <w:color w:val="0000FF"/>
      <w:u w:val="single"/>
    </w:rPr>
  </w:style>
  <w:style w:type="character" w:styleId="ab">
    <w:name w:val="Strong"/>
    <w:basedOn w:val="a0"/>
    <w:qFormat/>
    <w:rsid w:val="003878D0"/>
    <w:rPr>
      <w:rFonts w:cs="Times New Roman"/>
      <w:b/>
      <w:bCs/>
    </w:rPr>
  </w:style>
  <w:style w:type="paragraph" w:styleId="ac">
    <w:name w:val="Body Text"/>
    <w:basedOn w:val="a"/>
    <w:link w:val="ad"/>
    <w:rsid w:val="007A0A01"/>
    <w:pPr>
      <w:spacing w:after="120" w:line="276" w:lineRule="auto"/>
    </w:pPr>
    <w:rPr>
      <w:rFonts w:ascii="Calibri" w:hAnsi="Calibri"/>
      <w:sz w:val="22"/>
      <w:szCs w:val="22"/>
    </w:rPr>
  </w:style>
  <w:style w:type="character" w:customStyle="1" w:styleId="ad">
    <w:name w:val="Основний текст Знак"/>
    <w:basedOn w:val="a0"/>
    <w:link w:val="ac"/>
    <w:locked/>
    <w:rsid w:val="007A0A01"/>
    <w:rPr>
      <w:rFonts w:ascii="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5542</Words>
  <Characters>31595</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ХАРАКТЕРИСТИКА СОВРЕМЕННОЙ СИСТЕМЫ ГОСУДАРСТВЕННОГО ФИНАНСОВОГО КОНТРОЛЯ </vt:lpstr>
    </vt:vector>
  </TitlesOfParts>
  <Company/>
  <LinksUpToDate>false</LinksUpToDate>
  <CharactersWithSpaces>37063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ХАРАКТЕРИСТИКА СОВРЕМЕННОЙ СИСТЕМЫ ГОСУДАРСТВЕННОГО ФИНАНСОВОГО КОНТРОЛЯ </dc:title>
  <dc:subject/>
  <dc:creator>User</dc:creator>
  <cp:keywords/>
  <dc:description/>
  <cp:lastModifiedBy>Irina</cp:lastModifiedBy>
  <cp:revision>2</cp:revision>
  <dcterms:created xsi:type="dcterms:W3CDTF">2014-08-21T18:39:00Z</dcterms:created>
  <dcterms:modified xsi:type="dcterms:W3CDTF">2014-08-21T18:39:00Z</dcterms:modified>
</cp:coreProperties>
</file>