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90B" w:rsidRDefault="002D290B">
      <w:pPr>
        <w:spacing w:line="240" w:lineRule="auto"/>
        <w:jc w:val="center"/>
        <w:rPr>
          <w:rFonts w:ascii="Times New Roman" w:hAnsi="Times New Roman"/>
          <w:b/>
          <w:bCs/>
          <w:sz w:val="28"/>
          <w:szCs w:val="28"/>
        </w:rPr>
      </w:pPr>
    </w:p>
    <w:p w:rsidR="00B54722" w:rsidRDefault="00B54722">
      <w:pPr>
        <w:spacing w:line="240" w:lineRule="auto"/>
        <w:jc w:val="center"/>
        <w:rPr>
          <w:rFonts w:ascii="Times New Roman" w:hAnsi="Times New Roman"/>
          <w:b/>
          <w:bCs/>
          <w:sz w:val="28"/>
          <w:szCs w:val="28"/>
        </w:rPr>
      </w:pPr>
      <w:r>
        <w:rPr>
          <w:rFonts w:ascii="Times New Roman" w:hAnsi="Times New Roman"/>
          <w:b/>
          <w:bCs/>
          <w:sz w:val="28"/>
          <w:szCs w:val="28"/>
        </w:rPr>
        <w:t>СОДЕРЖАНИЕ.</w:t>
      </w:r>
    </w:p>
    <w:p w:rsidR="00B54722" w:rsidRDefault="00B54722">
      <w:pPr>
        <w:spacing w:line="240" w:lineRule="auto"/>
        <w:jc w:val="both"/>
        <w:rPr>
          <w:rFonts w:ascii="Times New Roman" w:hAnsi="Times New Roman"/>
          <w:bCs/>
          <w:sz w:val="28"/>
          <w:szCs w:val="28"/>
        </w:rPr>
      </w:pP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ВВЕДЕНИЕ  …………….</w:t>
      </w:r>
      <w:r w:rsidR="00954201">
        <w:rPr>
          <w:rFonts w:ascii="Times New Roman" w:hAnsi="Times New Roman"/>
          <w:bCs/>
          <w:sz w:val="28"/>
          <w:szCs w:val="28"/>
        </w:rPr>
        <w:t>……………………………………………….............</w:t>
      </w:r>
      <w:r>
        <w:rPr>
          <w:rFonts w:ascii="Times New Roman" w:hAnsi="Times New Roman"/>
          <w:bCs/>
          <w:sz w:val="28"/>
          <w:szCs w:val="28"/>
        </w:rPr>
        <w:t>.</w:t>
      </w:r>
      <w:r w:rsidR="00954201">
        <w:rPr>
          <w:rFonts w:ascii="Times New Roman" w:hAnsi="Times New Roman"/>
          <w:bCs/>
          <w:sz w:val="28"/>
          <w:szCs w:val="28"/>
        </w:rPr>
        <w:t>..</w:t>
      </w:r>
      <w:r>
        <w:rPr>
          <w:rFonts w:ascii="Times New Roman" w:hAnsi="Times New Roman"/>
          <w:bCs/>
          <w:sz w:val="28"/>
          <w:szCs w:val="28"/>
        </w:rPr>
        <w:t>..2</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 xml:space="preserve">1. ЦЕНА КАК ЭКОНОМИЧЕСКАЯ КАТЕГОРИЯ:           </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1.1 Цена: поняти</w:t>
      </w:r>
      <w:r w:rsidR="00954201">
        <w:rPr>
          <w:rFonts w:ascii="Times New Roman" w:hAnsi="Times New Roman"/>
          <w:bCs/>
          <w:sz w:val="28"/>
          <w:szCs w:val="28"/>
        </w:rPr>
        <w:t>е, роль, виды……………………………………….......</w:t>
      </w:r>
      <w:r>
        <w:rPr>
          <w:rFonts w:ascii="Times New Roman" w:hAnsi="Times New Roman"/>
          <w:bCs/>
          <w:sz w:val="28"/>
          <w:szCs w:val="28"/>
        </w:rPr>
        <w:t>…..4</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1.2 Государственное регулирование цен……………………………</w:t>
      </w:r>
      <w:r w:rsidR="00954201">
        <w:rPr>
          <w:rFonts w:ascii="Times New Roman" w:hAnsi="Times New Roman"/>
          <w:bCs/>
          <w:sz w:val="28"/>
          <w:szCs w:val="28"/>
        </w:rPr>
        <w:t>….…...</w:t>
      </w:r>
      <w:r w:rsidR="00456DF1">
        <w:rPr>
          <w:rFonts w:ascii="Times New Roman" w:hAnsi="Times New Roman"/>
          <w:bCs/>
          <w:sz w:val="28"/>
          <w:szCs w:val="28"/>
        </w:rPr>
        <w:t>8</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1.3 Ценовая политика предприятия………………………………</w:t>
      </w:r>
      <w:r w:rsidR="00954201">
        <w:rPr>
          <w:rFonts w:ascii="Times New Roman" w:hAnsi="Times New Roman"/>
          <w:bCs/>
          <w:sz w:val="28"/>
          <w:szCs w:val="28"/>
        </w:rPr>
        <w:t>………..</w:t>
      </w:r>
      <w:r>
        <w:rPr>
          <w:rFonts w:ascii="Times New Roman" w:hAnsi="Times New Roman"/>
          <w:bCs/>
          <w:sz w:val="28"/>
          <w:szCs w:val="28"/>
        </w:rPr>
        <w:t>.11</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2.  МЕТОДЫ ЦЕНООБРАЗОВАНИЯ.......</w:t>
      </w:r>
      <w:r w:rsidR="00954201">
        <w:rPr>
          <w:rFonts w:ascii="Times New Roman" w:hAnsi="Times New Roman"/>
          <w:bCs/>
          <w:sz w:val="28"/>
          <w:szCs w:val="28"/>
        </w:rPr>
        <w:t>.....………………………….................</w:t>
      </w:r>
      <w:r>
        <w:rPr>
          <w:rFonts w:ascii="Times New Roman" w:hAnsi="Times New Roman"/>
          <w:bCs/>
          <w:sz w:val="28"/>
          <w:szCs w:val="28"/>
        </w:rPr>
        <w:t>15</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2.1 Затратные методы ценообразования………………………............</w:t>
      </w:r>
      <w:r w:rsidR="00954201">
        <w:rPr>
          <w:rFonts w:ascii="Times New Roman" w:hAnsi="Times New Roman"/>
          <w:bCs/>
          <w:sz w:val="28"/>
          <w:szCs w:val="28"/>
        </w:rPr>
        <w:t xml:space="preserve"> </w:t>
      </w:r>
      <w:r>
        <w:rPr>
          <w:rFonts w:ascii="Times New Roman" w:hAnsi="Times New Roman"/>
          <w:bCs/>
          <w:sz w:val="28"/>
          <w:szCs w:val="28"/>
        </w:rPr>
        <w:t>.</w:t>
      </w:r>
      <w:r w:rsidR="00954201">
        <w:rPr>
          <w:rFonts w:ascii="Times New Roman" w:hAnsi="Times New Roman"/>
          <w:bCs/>
          <w:sz w:val="28"/>
          <w:szCs w:val="28"/>
        </w:rPr>
        <w:t>...</w:t>
      </w:r>
      <w:r>
        <w:rPr>
          <w:rFonts w:ascii="Times New Roman" w:hAnsi="Times New Roman"/>
          <w:bCs/>
          <w:sz w:val="28"/>
          <w:szCs w:val="28"/>
        </w:rPr>
        <w:t>..15</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2.2 Рыночные методы ценообразования……………………...........</w:t>
      </w:r>
      <w:r w:rsidR="00954201">
        <w:rPr>
          <w:rFonts w:ascii="Times New Roman" w:hAnsi="Times New Roman"/>
          <w:bCs/>
          <w:sz w:val="28"/>
          <w:szCs w:val="28"/>
        </w:rPr>
        <w:t>...........</w:t>
      </w:r>
      <w:r>
        <w:rPr>
          <w:rFonts w:ascii="Times New Roman" w:hAnsi="Times New Roman"/>
          <w:bCs/>
          <w:sz w:val="28"/>
          <w:szCs w:val="28"/>
        </w:rPr>
        <w:t>.16</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2.3 Нормативно-параметрич</w:t>
      </w:r>
      <w:r w:rsidR="00456DF1">
        <w:rPr>
          <w:rFonts w:ascii="Times New Roman" w:hAnsi="Times New Roman"/>
          <w:bCs/>
          <w:sz w:val="28"/>
          <w:szCs w:val="28"/>
        </w:rPr>
        <w:t>еские методы ценообразования………</w:t>
      </w:r>
      <w:r w:rsidR="00954201">
        <w:rPr>
          <w:rFonts w:ascii="Times New Roman" w:hAnsi="Times New Roman"/>
          <w:bCs/>
          <w:sz w:val="28"/>
          <w:szCs w:val="28"/>
        </w:rPr>
        <w:t>........</w:t>
      </w:r>
      <w:r>
        <w:rPr>
          <w:rFonts w:ascii="Times New Roman" w:hAnsi="Times New Roman"/>
          <w:bCs/>
          <w:sz w:val="28"/>
          <w:szCs w:val="28"/>
        </w:rPr>
        <w:t>.18</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3.</w:t>
      </w:r>
      <w:r w:rsidR="00456DF1">
        <w:rPr>
          <w:rFonts w:ascii="Times New Roman" w:hAnsi="Times New Roman"/>
          <w:bCs/>
          <w:sz w:val="28"/>
          <w:szCs w:val="28"/>
        </w:rPr>
        <w:t xml:space="preserve"> </w:t>
      </w:r>
      <w:r>
        <w:rPr>
          <w:rFonts w:ascii="Times New Roman" w:hAnsi="Times New Roman"/>
          <w:bCs/>
          <w:sz w:val="28"/>
          <w:szCs w:val="28"/>
        </w:rPr>
        <w:t>ОСОБЕННОСТИ ЦЕНООБРАЗОВАНИЯ В УП</w:t>
      </w:r>
      <w:r w:rsidR="00456DF1">
        <w:rPr>
          <w:rFonts w:ascii="Times New Roman" w:hAnsi="Times New Roman"/>
          <w:bCs/>
          <w:sz w:val="28"/>
          <w:szCs w:val="28"/>
        </w:rPr>
        <w:t xml:space="preserve"> «</w:t>
      </w:r>
      <w:r>
        <w:rPr>
          <w:rFonts w:ascii="Times New Roman" w:hAnsi="Times New Roman"/>
          <w:bCs/>
          <w:sz w:val="28"/>
          <w:szCs w:val="28"/>
        </w:rPr>
        <w:t xml:space="preserve">ЗДОРОВЫЙ </w:t>
      </w:r>
      <w:r w:rsidRPr="00456DF1">
        <w:rPr>
          <w:rFonts w:ascii="Times New Roman" w:hAnsi="Times New Roman"/>
          <w:bCs/>
          <w:sz w:val="28"/>
          <w:szCs w:val="28"/>
        </w:rPr>
        <w:t>ПРОДУКТ»....…..................</w:t>
      </w:r>
      <w:r w:rsidR="00456DF1">
        <w:rPr>
          <w:rFonts w:ascii="Times New Roman" w:hAnsi="Times New Roman"/>
          <w:bCs/>
          <w:sz w:val="28"/>
          <w:szCs w:val="28"/>
        </w:rPr>
        <w:t xml:space="preserve"> </w:t>
      </w:r>
      <w:r w:rsidRPr="00456DF1">
        <w:rPr>
          <w:rFonts w:ascii="Times New Roman" w:hAnsi="Times New Roman"/>
          <w:bCs/>
          <w:sz w:val="28"/>
          <w:szCs w:val="28"/>
        </w:rPr>
        <w:t>.........................................................................</w:t>
      </w:r>
      <w:r w:rsidR="00954201">
        <w:rPr>
          <w:rFonts w:ascii="Times New Roman" w:hAnsi="Times New Roman"/>
          <w:bCs/>
          <w:sz w:val="28"/>
          <w:szCs w:val="28"/>
        </w:rPr>
        <w:t>......</w:t>
      </w:r>
      <w:r w:rsidRPr="00456DF1">
        <w:rPr>
          <w:rFonts w:ascii="Times New Roman" w:hAnsi="Times New Roman"/>
          <w:bCs/>
          <w:sz w:val="28"/>
          <w:szCs w:val="28"/>
        </w:rPr>
        <w:t>..</w:t>
      </w:r>
      <w:r w:rsidR="00954201">
        <w:rPr>
          <w:rFonts w:ascii="Times New Roman" w:hAnsi="Times New Roman"/>
          <w:bCs/>
          <w:sz w:val="28"/>
          <w:szCs w:val="28"/>
        </w:rPr>
        <w:t>...</w:t>
      </w:r>
      <w:r w:rsidRPr="00456DF1">
        <w:rPr>
          <w:rFonts w:ascii="Times New Roman" w:hAnsi="Times New Roman"/>
          <w:bCs/>
          <w:sz w:val="28"/>
          <w:szCs w:val="28"/>
        </w:rPr>
        <w:t>.2</w:t>
      </w:r>
      <w:r>
        <w:rPr>
          <w:rFonts w:ascii="Times New Roman" w:hAnsi="Times New Roman"/>
          <w:bCs/>
          <w:sz w:val="28"/>
          <w:szCs w:val="28"/>
        </w:rPr>
        <w:t>0</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3.1Ценовая система . Виды цен..............................................…..…....</w:t>
      </w:r>
      <w:r w:rsidR="00954201">
        <w:rPr>
          <w:rFonts w:ascii="Times New Roman" w:hAnsi="Times New Roman"/>
          <w:bCs/>
          <w:sz w:val="28"/>
          <w:szCs w:val="28"/>
        </w:rPr>
        <w:t>.....</w:t>
      </w:r>
      <w:r>
        <w:rPr>
          <w:rFonts w:ascii="Times New Roman" w:hAnsi="Times New Roman"/>
          <w:bCs/>
          <w:sz w:val="28"/>
          <w:szCs w:val="28"/>
        </w:rPr>
        <w:t>…20</w:t>
      </w:r>
    </w:p>
    <w:p w:rsidR="00B54722" w:rsidRDefault="00B54722" w:rsidP="00456DF1">
      <w:pPr>
        <w:spacing w:line="240" w:lineRule="auto"/>
        <w:ind w:firstLine="709"/>
        <w:jc w:val="both"/>
        <w:rPr>
          <w:rFonts w:ascii="Times New Roman" w:hAnsi="Times New Roman"/>
          <w:bCs/>
          <w:sz w:val="28"/>
          <w:szCs w:val="28"/>
        </w:rPr>
      </w:pPr>
      <w:r>
        <w:rPr>
          <w:rFonts w:ascii="Times New Roman" w:hAnsi="Times New Roman"/>
          <w:bCs/>
          <w:sz w:val="28"/>
          <w:szCs w:val="28"/>
        </w:rPr>
        <w:t xml:space="preserve">3.2.Определение цены </w:t>
      </w:r>
      <w:r w:rsidR="00954201">
        <w:rPr>
          <w:rFonts w:ascii="Times New Roman" w:hAnsi="Times New Roman"/>
          <w:bCs/>
          <w:sz w:val="28"/>
          <w:szCs w:val="28"/>
        </w:rPr>
        <w:t>методом прямого счета…………………….……..</w:t>
      </w:r>
      <w:r>
        <w:rPr>
          <w:rFonts w:ascii="Times New Roman" w:hAnsi="Times New Roman"/>
          <w:bCs/>
          <w:sz w:val="28"/>
          <w:szCs w:val="28"/>
        </w:rPr>
        <w:t>.22</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 xml:space="preserve"> ЗАКЛЮЧЕНИЕ…………………</w:t>
      </w:r>
      <w:r w:rsidR="00954201">
        <w:rPr>
          <w:rFonts w:ascii="Times New Roman" w:hAnsi="Times New Roman"/>
          <w:bCs/>
          <w:sz w:val="28"/>
          <w:szCs w:val="28"/>
        </w:rPr>
        <w:t>……………………...……………............…….</w:t>
      </w:r>
      <w:r>
        <w:rPr>
          <w:rFonts w:ascii="Times New Roman" w:hAnsi="Times New Roman"/>
          <w:bCs/>
          <w:sz w:val="28"/>
          <w:szCs w:val="28"/>
        </w:rPr>
        <w:t>24</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СПИСОК ИСПОЛЬЗОВАННЫХ ИСТОЧНИКОВ …..</w:t>
      </w:r>
      <w:r w:rsidR="00954201">
        <w:rPr>
          <w:rFonts w:ascii="Times New Roman" w:hAnsi="Times New Roman"/>
          <w:bCs/>
          <w:sz w:val="28"/>
          <w:szCs w:val="28"/>
        </w:rPr>
        <w:t>...............……..................</w:t>
      </w:r>
      <w:r>
        <w:rPr>
          <w:rFonts w:ascii="Times New Roman" w:hAnsi="Times New Roman"/>
          <w:bCs/>
          <w:sz w:val="28"/>
          <w:szCs w:val="28"/>
        </w:rPr>
        <w:t>25</w:t>
      </w:r>
    </w:p>
    <w:p w:rsidR="00B54722" w:rsidRDefault="00B54722">
      <w:pPr>
        <w:spacing w:line="240" w:lineRule="auto"/>
        <w:jc w:val="both"/>
        <w:rPr>
          <w:rFonts w:ascii="Times New Roman" w:hAnsi="Times New Roman"/>
          <w:bCs/>
          <w:sz w:val="28"/>
          <w:szCs w:val="28"/>
        </w:rPr>
      </w:pPr>
      <w:r>
        <w:rPr>
          <w:rFonts w:ascii="Times New Roman" w:hAnsi="Times New Roman"/>
          <w:bCs/>
          <w:sz w:val="28"/>
          <w:szCs w:val="28"/>
        </w:rPr>
        <w:t xml:space="preserve"> ПРИЛОЖЕНИЕ................................. …………………………………..............…26</w:t>
      </w:r>
    </w:p>
    <w:p w:rsidR="00B54722" w:rsidRDefault="00B54722">
      <w:pPr>
        <w:spacing w:line="240" w:lineRule="auto"/>
        <w:jc w:val="both"/>
        <w:rPr>
          <w:rFonts w:ascii="Times New Roman" w:hAnsi="Times New Roman"/>
          <w:b/>
          <w:bCs/>
          <w:sz w:val="28"/>
          <w:szCs w:val="28"/>
        </w:rPr>
      </w:pPr>
    </w:p>
    <w:p w:rsidR="00B54722" w:rsidRDefault="00B54722">
      <w:pPr>
        <w:spacing w:line="240" w:lineRule="auto"/>
        <w:jc w:val="both"/>
        <w:rPr>
          <w:rFonts w:ascii="Times New Roman" w:hAnsi="Times New Roman"/>
          <w:b/>
          <w:bCs/>
          <w:sz w:val="28"/>
          <w:szCs w:val="28"/>
        </w:rPr>
      </w:pPr>
    </w:p>
    <w:p w:rsidR="00B54722" w:rsidRDefault="00B54722">
      <w:pPr>
        <w:spacing w:line="240" w:lineRule="auto"/>
        <w:jc w:val="both"/>
        <w:rPr>
          <w:rFonts w:ascii="Times New Roman" w:hAnsi="Times New Roman"/>
          <w:b/>
          <w:bCs/>
          <w:sz w:val="28"/>
          <w:szCs w:val="28"/>
        </w:rPr>
      </w:pPr>
    </w:p>
    <w:p w:rsidR="00B54722" w:rsidRDefault="00B54722">
      <w:pPr>
        <w:spacing w:line="240" w:lineRule="auto"/>
        <w:jc w:val="both"/>
        <w:rPr>
          <w:rFonts w:ascii="Times New Roman" w:hAnsi="Times New Roman"/>
          <w:b/>
          <w:bCs/>
          <w:sz w:val="28"/>
          <w:szCs w:val="28"/>
        </w:rPr>
      </w:pPr>
    </w:p>
    <w:p w:rsidR="00B54722" w:rsidRDefault="00B54722">
      <w:pPr>
        <w:ind w:left="284" w:right="284"/>
        <w:jc w:val="both"/>
        <w:rPr>
          <w:rFonts w:ascii="Times New Roman" w:hAnsi="Times New Roman"/>
          <w:b/>
          <w:bCs/>
          <w:sz w:val="28"/>
          <w:szCs w:val="28"/>
        </w:rPr>
      </w:pPr>
    </w:p>
    <w:p w:rsidR="00B54722" w:rsidRDefault="00B54722">
      <w:pPr>
        <w:ind w:left="284" w:right="284"/>
        <w:jc w:val="both"/>
        <w:rPr>
          <w:rFonts w:ascii="Times New Roman" w:hAnsi="Times New Roman"/>
          <w:b/>
          <w:bCs/>
          <w:sz w:val="28"/>
          <w:szCs w:val="28"/>
        </w:rPr>
      </w:pPr>
    </w:p>
    <w:p w:rsidR="00B54722" w:rsidRDefault="00B54722">
      <w:pPr>
        <w:ind w:left="284" w:right="284"/>
        <w:jc w:val="both"/>
        <w:rPr>
          <w:rFonts w:ascii="Times New Roman" w:hAnsi="Times New Roman"/>
          <w:b/>
          <w:bCs/>
          <w:sz w:val="28"/>
          <w:szCs w:val="28"/>
        </w:rPr>
      </w:pPr>
    </w:p>
    <w:p w:rsidR="00B54722" w:rsidRDefault="00B54722">
      <w:pPr>
        <w:ind w:right="284"/>
        <w:rPr>
          <w:rFonts w:ascii="Times New Roman" w:hAnsi="Times New Roman"/>
          <w:b/>
          <w:bCs/>
          <w:sz w:val="28"/>
          <w:szCs w:val="28"/>
        </w:rPr>
      </w:pPr>
    </w:p>
    <w:p w:rsidR="00B54722" w:rsidRDefault="00B54722">
      <w:pPr>
        <w:ind w:right="284"/>
        <w:jc w:val="center"/>
        <w:rPr>
          <w:rFonts w:ascii="Times New Roman" w:hAnsi="Times New Roman"/>
          <w:b/>
          <w:bCs/>
          <w:sz w:val="28"/>
          <w:szCs w:val="28"/>
        </w:rPr>
      </w:pPr>
      <w:r>
        <w:rPr>
          <w:rFonts w:ascii="Times New Roman" w:hAnsi="Times New Roman"/>
          <w:b/>
          <w:bCs/>
          <w:sz w:val="28"/>
          <w:szCs w:val="28"/>
        </w:rPr>
        <w:t>ВВЕДЕНИЕ.</w:t>
      </w:r>
    </w:p>
    <w:p w:rsidR="00B54722" w:rsidRDefault="00B54722">
      <w:pPr>
        <w:jc w:val="both"/>
        <w:rPr>
          <w:rFonts w:ascii="Times New Roman" w:hAnsi="Times New Roman"/>
          <w:sz w:val="28"/>
          <w:szCs w:val="28"/>
        </w:rPr>
      </w:pPr>
      <w:r>
        <w:rPr>
          <w:rFonts w:ascii="Times New Roman" w:hAnsi="Times New Roman"/>
          <w:sz w:val="28"/>
          <w:szCs w:val="28"/>
        </w:rPr>
        <w:t>В историческом плане сущность цены рассматривается исходя из двух диаметрально противоположных концепций. Первая представлена стоимостной теорией  К. Маркса, суть которой сводится к тому, что цена товара представляет собой денежное выражение его стоимости. В свою очередь, стоимость – это воплощенный и осуществленный в товаре общественный труд. Поэтому цена, являясь денежной формой стоимости, отражает общественно необходимые затраты труда (ОНЗТ). При этом ОНЗТ рассматриваются, с одной стороны, как совокупные затраты труда на производство всей массы продукции данного вида, с другой – как определенная величина затрат труда на единицу конкретной потребительской стоимости. Общественно необходимые затраты труда на производство всей продукции данного вида представляют такие затраты, которые осуществляются для удовлетворения общественной потребности в этой продукции, затраты, которые требуются для изготовления товаров при общественно нормальных условиях производства и при среднем уровне мастерства и интенсивности  труда в данном обществе. Таким образом, основой цены в теории К. Маркса объективно выступают затраты, определяемые общественной потребностью или совокупным спросом.</w:t>
      </w:r>
    </w:p>
    <w:p w:rsidR="00B54722" w:rsidRDefault="00B54722">
      <w:pPr>
        <w:jc w:val="both"/>
        <w:rPr>
          <w:rFonts w:ascii="Times New Roman" w:hAnsi="Times New Roman"/>
          <w:sz w:val="28"/>
          <w:szCs w:val="28"/>
        </w:rPr>
      </w:pPr>
      <w:r>
        <w:rPr>
          <w:rFonts w:ascii="Times New Roman" w:hAnsi="Times New Roman"/>
          <w:sz w:val="28"/>
          <w:szCs w:val="28"/>
        </w:rPr>
        <w:t>Согласно другой рыночной концепции цена товара зависит не от затрат производителя, а от полезности товара и оценки его покупателем на рынке. Так, сторонники неоклассического направления  утверждают, что рыночная экономика функционирует наилучшим образом, если предоставить каждому из ее субъектов максимальную экономическую свободу. Поэтому свободное движение цен, их либерализация соответствуют принципам рыночной экономики. Представители австрийской школы считали, что цена определяется не затратами труда на производство товара, а субъективными представлениями о полезности блага, которые оценивает потребитель с точки зрения конечного результата потребления этого товара.</w:t>
      </w:r>
    </w:p>
    <w:p w:rsidR="00B54722" w:rsidRDefault="00B54722">
      <w:pPr>
        <w:jc w:val="both"/>
        <w:rPr>
          <w:rFonts w:ascii="Times New Roman" w:hAnsi="Times New Roman"/>
          <w:sz w:val="28"/>
          <w:szCs w:val="28"/>
        </w:rPr>
      </w:pPr>
      <w:r>
        <w:rPr>
          <w:rFonts w:ascii="Times New Roman" w:hAnsi="Times New Roman"/>
          <w:sz w:val="28"/>
          <w:szCs w:val="28"/>
        </w:rPr>
        <w:t>Известный автор теории рыночного ценообразования А. Маршал объяснял природу цен, опираясь на сочетание теории издержек производства и положений теории предельной полезности. Он считал, что цена, которую согласен уплатить потребитель, определяется степенью полезности товара, цена же, которую назначает производитель, не может быть ниже издержек производства. Поэтому цена – это компромиссное соглашение, которое достигается между продавцами и покупателями на рынке. Рыночная цена – это та максимальная цена, по которой производитель согласен продать свой товар, исходя из уровня издержек на его производство, а покупатель – приобрести его исходя из полезности этого товара. Таким образом, цена представляет собой денежное выражение соотношения общественной полезности товара и общественных затрат на его производство</w:t>
      </w:r>
      <w:r w:rsidR="00456DF1">
        <w:rPr>
          <w:rFonts w:ascii="Times New Roman" w:hAnsi="Times New Roman"/>
          <w:sz w:val="28"/>
          <w:szCs w:val="28"/>
        </w:rPr>
        <w:t xml:space="preserve"> </w:t>
      </w:r>
      <w:r>
        <w:rPr>
          <w:rFonts w:ascii="Times New Roman" w:hAnsi="Times New Roman"/>
          <w:sz w:val="28"/>
          <w:szCs w:val="28"/>
        </w:rPr>
        <w:t>.Далее Дж. Кейнс показал, что в развитой рыночной экономике цены уже не в состоянии выполнять свою классическую функцию всеобщего оперативного регулятора. Он отверг вывод классической модели о свободном ценообразовании как главном рыночном инструменте достижения рыночного равновесия по причине, во-первых, негибкости цен в условиях монополизации экономики, во-вторых, преобладания долгосрочных контрактов между поставщиками и потребителями, которые затрудняют оперативное реагирование цен в связи с изменением рыночной коньюктуры. Возникла теория государственного регулирования экономики и, в частности, цен.На усиление общественного контроля над экономикой обратил внимание В. Ойкен, предложивший модель социального рыночного хозяйства (свобода, но в рамках закона), которая была воплощена на практике в Германии. В основе этой теории лежат, во-первых, свобода конкуренции, которая является главным фактором обеспечения эффективности рыночной системы; во-вторых, свободные цены как регулятор в условиях конкуренции выступают как сигнал уровня ограниченности ресурсов и рычаг их перераспределения между отраслями производства; в-третьих, государственное регулирование экономики.</w:t>
      </w:r>
    </w:p>
    <w:p w:rsidR="00B54722" w:rsidRDefault="00B54722">
      <w:pPr>
        <w:jc w:val="both"/>
        <w:rPr>
          <w:rFonts w:ascii="Times New Roman" w:hAnsi="Times New Roman"/>
          <w:sz w:val="28"/>
          <w:szCs w:val="28"/>
        </w:rPr>
      </w:pPr>
      <w:r>
        <w:rPr>
          <w:rFonts w:ascii="Times New Roman" w:hAnsi="Times New Roman"/>
          <w:sz w:val="28"/>
          <w:szCs w:val="28"/>
        </w:rPr>
        <w:tab/>
        <w:t>Заслуживает внимания монетарная концепция регулирования цен на макроуровне. По теории монетаристов государство должно поддерживать темпы роста денежной массы на уровне  средних темпов роста реального ВВП , тогда уровень цен (УЦ) будет стабилен и определятся по формуле:</w:t>
      </w:r>
    </w:p>
    <w:p w:rsidR="00B54722" w:rsidRDefault="00B54722">
      <w:pPr>
        <w:jc w:val="both"/>
        <w:rPr>
          <w:rFonts w:ascii="Times New Roman" w:hAnsi="Times New Roman"/>
          <w:sz w:val="28"/>
          <w:szCs w:val="28"/>
        </w:rPr>
      </w:pPr>
      <w:r>
        <w:rPr>
          <w:rFonts w:ascii="Times New Roman" w:hAnsi="Times New Roman"/>
          <w:sz w:val="28"/>
          <w:szCs w:val="28"/>
        </w:rPr>
        <w:t>УЦ =(</w:t>
      </w:r>
      <w:r>
        <w:rPr>
          <w:rFonts w:ascii="Times New Roman" w:hAnsi="Times New Roman"/>
          <w:sz w:val="28"/>
          <w:szCs w:val="28"/>
          <w:lang w:val="en-US"/>
        </w:rPr>
        <w:t>m</w:t>
      </w:r>
      <w:r>
        <w:rPr>
          <w:rFonts w:ascii="Times New Roman" w:hAnsi="Times New Roman"/>
          <w:sz w:val="28"/>
          <w:szCs w:val="28"/>
        </w:rPr>
        <w:t>Ск) /</w:t>
      </w:r>
      <w:r>
        <w:rPr>
          <w:rFonts w:ascii="Times New Roman" w:hAnsi="Times New Roman"/>
          <w:sz w:val="28"/>
          <w:szCs w:val="28"/>
          <w:lang w:val="en-US"/>
        </w:rPr>
        <w:t>V</w:t>
      </w:r>
      <w:r>
        <w:rPr>
          <w:rFonts w:ascii="Times New Roman" w:hAnsi="Times New Roman"/>
          <w:sz w:val="28"/>
          <w:szCs w:val="28"/>
        </w:rPr>
        <w:t>,</w:t>
      </w:r>
    </w:p>
    <w:p w:rsidR="00B54722" w:rsidRDefault="00B54722">
      <w:pPr>
        <w:jc w:val="both"/>
        <w:rPr>
          <w:rFonts w:ascii="Times New Roman" w:hAnsi="Times New Roman"/>
          <w:sz w:val="28"/>
          <w:szCs w:val="28"/>
        </w:rPr>
      </w:pPr>
      <w:r>
        <w:rPr>
          <w:rFonts w:ascii="Times New Roman" w:hAnsi="Times New Roman"/>
          <w:sz w:val="28"/>
          <w:szCs w:val="28"/>
        </w:rPr>
        <w:t xml:space="preserve">Где </w:t>
      </w:r>
      <w:r>
        <w:rPr>
          <w:rFonts w:ascii="Times New Roman" w:hAnsi="Times New Roman"/>
          <w:sz w:val="28"/>
          <w:szCs w:val="28"/>
          <w:lang w:val="en-US"/>
        </w:rPr>
        <w:t>m</w:t>
      </w:r>
      <w:r>
        <w:rPr>
          <w:rFonts w:ascii="Times New Roman" w:hAnsi="Times New Roman"/>
          <w:sz w:val="28"/>
          <w:szCs w:val="28"/>
        </w:rPr>
        <w:t xml:space="preserve"> – количество денег в обращении; Ск – скорость обращения денег; </w:t>
      </w:r>
      <w:r>
        <w:rPr>
          <w:rFonts w:ascii="Times New Roman" w:hAnsi="Times New Roman"/>
          <w:sz w:val="28"/>
          <w:szCs w:val="28"/>
          <w:lang w:val="en-US"/>
        </w:rPr>
        <w:t>V</w:t>
      </w:r>
      <w:r>
        <w:rPr>
          <w:rFonts w:ascii="Times New Roman" w:hAnsi="Times New Roman"/>
          <w:sz w:val="28"/>
          <w:szCs w:val="28"/>
        </w:rPr>
        <w:t xml:space="preserve"> – объем производства ( в реальном выражении).</w:t>
      </w:r>
    </w:p>
    <w:p w:rsidR="00B54722" w:rsidRDefault="00B54722">
      <w:pPr>
        <w:jc w:val="both"/>
        <w:rPr>
          <w:rFonts w:ascii="Times New Roman" w:hAnsi="Times New Roman"/>
          <w:sz w:val="28"/>
          <w:szCs w:val="28"/>
        </w:rPr>
      </w:pPr>
      <w:r>
        <w:rPr>
          <w:rFonts w:ascii="Times New Roman" w:hAnsi="Times New Roman"/>
          <w:sz w:val="28"/>
          <w:szCs w:val="28"/>
        </w:rPr>
        <w:tab/>
        <w:t>Обобщение анализа концепций ценообразования позволяет утверждать, что цена товара – это его денежная стоимость, которую готов заплатить покупатель за полезность товара, а производитель при этом готов продать этот товар исходя из издержек на его производство.</w:t>
      </w:r>
    </w:p>
    <w:p w:rsidR="00B54722" w:rsidRDefault="00B54722">
      <w:pPr>
        <w:jc w:val="center"/>
        <w:rPr>
          <w:rFonts w:ascii="Times New Roman" w:hAnsi="Times New Roman"/>
          <w:b/>
          <w:bCs/>
          <w:sz w:val="28"/>
          <w:szCs w:val="28"/>
        </w:rPr>
      </w:pPr>
      <w:r>
        <w:rPr>
          <w:rFonts w:ascii="Times New Roman" w:hAnsi="Times New Roman"/>
          <w:b/>
          <w:bCs/>
          <w:sz w:val="28"/>
          <w:szCs w:val="28"/>
        </w:rPr>
        <w:t xml:space="preserve"> 1.ЦЕНА КАК ЭКОНОМИЧЕСКАЯ КАТЕГОРИЯ.</w:t>
      </w:r>
    </w:p>
    <w:p w:rsidR="00B54722" w:rsidRDefault="00B54722">
      <w:pPr>
        <w:jc w:val="center"/>
        <w:rPr>
          <w:rFonts w:ascii="Times New Roman" w:hAnsi="Times New Roman"/>
          <w:b/>
          <w:bCs/>
          <w:sz w:val="28"/>
          <w:szCs w:val="28"/>
        </w:rPr>
      </w:pPr>
      <w:r>
        <w:rPr>
          <w:rFonts w:ascii="Times New Roman" w:hAnsi="Times New Roman"/>
          <w:b/>
          <w:bCs/>
          <w:sz w:val="28"/>
          <w:szCs w:val="28"/>
        </w:rPr>
        <w:t>1.1.Цена: понятие, роль, виды.</w:t>
      </w:r>
    </w:p>
    <w:p w:rsidR="00B54722" w:rsidRDefault="00B54722">
      <w:pPr>
        <w:jc w:val="both"/>
        <w:rPr>
          <w:rFonts w:ascii="Times New Roman" w:hAnsi="Times New Roman"/>
          <w:sz w:val="28"/>
          <w:szCs w:val="28"/>
        </w:rPr>
      </w:pPr>
      <w:r>
        <w:rPr>
          <w:rFonts w:ascii="Times New Roman" w:hAnsi="Times New Roman"/>
          <w:sz w:val="28"/>
          <w:szCs w:val="28"/>
        </w:rPr>
        <w:tab/>
        <w:t>Цена является наиболее распространенным в экономической науке понятием. В соответствии с законом о ценообразовании: «цена – это денежная оценка стоимости единицы товара».</w:t>
      </w:r>
    </w:p>
    <w:p w:rsidR="00B54722" w:rsidRDefault="00B54722">
      <w:pPr>
        <w:jc w:val="both"/>
        <w:rPr>
          <w:rFonts w:ascii="Times New Roman" w:hAnsi="Times New Roman"/>
          <w:sz w:val="28"/>
          <w:szCs w:val="28"/>
        </w:rPr>
      </w:pPr>
      <w:r>
        <w:rPr>
          <w:rFonts w:ascii="Times New Roman" w:hAnsi="Times New Roman"/>
          <w:sz w:val="28"/>
          <w:szCs w:val="28"/>
        </w:rPr>
        <w:tab/>
        <w:t>Субъектами ценообразования в Республике Беларусь могут выступать: юридические лица и предприниматели; республиканские органы государственного управления; областные и Минский городской исполнительные и распорядительные органы.</w:t>
      </w:r>
    </w:p>
    <w:p w:rsidR="00B54722" w:rsidRDefault="00B54722">
      <w:pPr>
        <w:jc w:val="both"/>
        <w:rPr>
          <w:rFonts w:ascii="Times New Roman" w:hAnsi="Times New Roman"/>
          <w:sz w:val="28"/>
          <w:szCs w:val="28"/>
        </w:rPr>
      </w:pPr>
      <w:r>
        <w:rPr>
          <w:rFonts w:ascii="Times New Roman" w:hAnsi="Times New Roman"/>
          <w:sz w:val="28"/>
          <w:szCs w:val="28"/>
        </w:rPr>
        <w:tab/>
        <w:t>Роль цены в экономике проявляется на макро -  и  микроуровнях.  На микроуровне цена является регулятором производственно-хозяйственной  и коммерческой деятельности предприятия. На макроуровне цена формирует структуру экономики и сигнализирует о возникающих диспропорциях.</w:t>
      </w:r>
    </w:p>
    <w:p w:rsidR="00B54722" w:rsidRDefault="00B54722">
      <w:pPr>
        <w:jc w:val="both"/>
        <w:rPr>
          <w:rFonts w:ascii="Times New Roman" w:hAnsi="Times New Roman"/>
          <w:sz w:val="28"/>
          <w:szCs w:val="28"/>
        </w:rPr>
      </w:pPr>
      <w:r>
        <w:rPr>
          <w:rFonts w:ascii="Times New Roman" w:hAnsi="Times New Roman"/>
          <w:sz w:val="28"/>
          <w:szCs w:val="28"/>
        </w:rPr>
        <w:tab/>
        <w:t>При расчете цены на продукцию (товар) преследуются следующее цели:</w:t>
      </w:r>
    </w:p>
    <w:p w:rsidR="00B54722" w:rsidRDefault="00B54722">
      <w:pPr>
        <w:jc w:val="both"/>
        <w:rPr>
          <w:rFonts w:ascii="Times New Roman" w:hAnsi="Times New Roman"/>
          <w:sz w:val="28"/>
          <w:szCs w:val="28"/>
        </w:rPr>
      </w:pPr>
      <w:r>
        <w:rPr>
          <w:rFonts w:ascii="Times New Roman" w:hAnsi="Times New Roman"/>
          <w:sz w:val="28"/>
          <w:szCs w:val="28"/>
        </w:rPr>
        <w:t>- соблюдение всех введенных государством ограничений (надбавки, нормативы рентабельности, уровни индикативных цен и т.д.)</w:t>
      </w:r>
    </w:p>
    <w:p w:rsidR="00B54722" w:rsidRDefault="00B54722">
      <w:pPr>
        <w:jc w:val="both"/>
        <w:rPr>
          <w:rFonts w:ascii="Times New Roman" w:hAnsi="Times New Roman"/>
          <w:sz w:val="28"/>
          <w:szCs w:val="28"/>
        </w:rPr>
      </w:pPr>
      <w:r>
        <w:rPr>
          <w:rFonts w:ascii="Times New Roman" w:hAnsi="Times New Roman"/>
          <w:sz w:val="28"/>
          <w:szCs w:val="28"/>
        </w:rPr>
        <w:t>- определение размера плановой прибыли (убытка) предприятия от проведения конкретной хозяйственной операции.</w:t>
      </w:r>
    </w:p>
    <w:p w:rsidR="00B54722" w:rsidRDefault="00B54722">
      <w:pPr>
        <w:jc w:val="both"/>
        <w:rPr>
          <w:rFonts w:ascii="Times New Roman" w:hAnsi="Times New Roman"/>
          <w:sz w:val="28"/>
          <w:szCs w:val="28"/>
        </w:rPr>
      </w:pPr>
      <w:r>
        <w:rPr>
          <w:rFonts w:ascii="Times New Roman" w:hAnsi="Times New Roman"/>
          <w:sz w:val="28"/>
          <w:szCs w:val="28"/>
        </w:rPr>
        <w:tab/>
        <w:t xml:space="preserve"> В зависимости от экономических критериев все цены можно классифицировать по видам. В зависимости от особенностей купли-продажи и сфер экономики цены подразделяются на: мировые; договорные; оптовые; закупочные; розничные; тарифы грузового и пассажирского транспорта; тарифы на платные услуги, оказываемые населению.</w:t>
      </w:r>
    </w:p>
    <w:p w:rsidR="00B54722" w:rsidRDefault="00B54722">
      <w:pPr>
        <w:jc w:val="both"/>
        <w:rPr>
          <w:rFonts w:ascii="Times New Roman" w:hAnsi="Times New Roman"/>
          <w:sz w:val="28"/>
          <w:szCs w:val="28"/>
        </w:rPr>
      </w:pPr>
      <w:r>
        <w:rPr>
          <w:rFonts w:ascii="Times New Roman" w:hAnsi="Times New Roman"/>
          <w:i/>
          <w:sz w:val="28"/>
          <w:szCs w:val="28"/>
        </w:rPr>
        <w:tab/>
        <w:t>Мировая цена</w:t>
      </w:r>
      <w:r>
        <w:rPr>
          <w:rFonts w:ascii="Times New Roman" w:hAnsi="Times New Roman"/>
          <w:sz w:val="28"/>
          <w:szCs w:val="28"/>
        </w:rPr>
        <w:t xml:space="preserve"> – денежное выражение международной стоимости реализуемого на мировом рынке товара. Она определяется в зависимости от вида товара: по одним товарам – уровнем цен стран-экспортеров, по другим – ценами бирж или аукционов, а по ряду готовых изделий – ценами ведущих фирм мира.</w:t>
      </w:r>
    </w:p>
    <w:p w:rsidR="00B54722" w:rsidRDefault="00B54722">
      <w:pPr>
        <w:jc w:val="both"/>
        <w:rPr>
          <w:rFonts w:ascii="Times New Roman" w:hAnsi="Times New Roman"/>
          <w:sz w:val="28"/>
          <w:szCs w:val="28"/>
        </w:rPr>
      </w:pPr>
      <w:r>
        <w:rPr>
          <w:rFonts w:ascii="Times New Roman" w:hAnsi="Times New Roman"/>
          <w:i/>
          <w:sz w:val="28"/>
          <w:szCs w:val="28"/>
        </w:rPr>
        <w:tab/>
        <w:t>Договорная цена</w:t>
      </w:r>
      <w:r>
        <w:rPr>
          <w:rFonts w:ascii="Times New Roman" w:hAnsi="Times New Roman"/>
          <w:sz w:val="28"/>
          <w:szCs w:val="28"/>
        </w:rPr>
        <w:t xml:space="preserve"> – устанавливается по договоренности между производителем (продавцом) и потребителем (покупателем) на определенные объемы продукции и сроки поставки.</w:t>
      </w:r>
    </w:p>
    <w:p w:rsidR="00B54722" w:rsidRDefault="00B54722">
      <w:pPr>
        <w:jc w:val="both"/>
        <w:rPr>
          <w:rFonts w:ascii="Times New Roman" w:hAnsi="Times New Roman"/>
          <w:sz w:val="28"/>
          <w:szCs w:val="28"/>
        </w:rPr>
      </w:pPr>
      <w:r>
        <w:rPr>
          <w:rFonts w:ascii="Times New Roman" w:hAnsi="Times New Roman"/>
          <w:i/>
          <w:sz w:val="28"/>
          <w:szCs w:val="28"/>
        </w:rPr>
        <w:tab/>
        <w:t>Оптовые (отпускные) цены</w:t>
      </w:r>
      <w:r>
        <w:rPr>
          <w:rFonts w:ascii="Times New Roman" w:hAnsi="Times New Roman"/>
          <w:sz w:val="28"/>
          <w:szCs w:val="28"/>
        </w:rPr>
        <w:t xml:space="preserve"> на продукцию производственно-технического назначения, товары народного потребления и закупочные цены на сельскохозяйственную продукцию устанавливаются исходя из фактических затрат, включаемых в себестоимость продукции и прибыли, необходимой для нормальной деятельности предприятия с учетом коньюктуры рынка, качества и потребительских свойств продукции. Оптовые цены увеличиваются на сумму налога на добавленную стоимость на 10 % (имеется перечень) и на 20 % на остальные товары, алкогольной продукции – на сумму лицензионного сбора, на товары народного потребления, облагаемые акцизами – на сумму акцизов.</w:t>
      </w:r>
    </w:p>
    <w:p w:rsidR="00B54722" w:rsidRDefault="00B54722">
      <w:pPr>
        <w:jc w:val="both"/>
        <w:rPr>
          <w:rFonts w:ascii="Times New Roman" w:hAnsi="Times New Roman"/>
          <w:sz w:val="28"/>
          <w:szCs w:val="28"/>
        </w:rPr>
      </w:pPr>
      <w:r>
        <w:rPr>
          <w:rFonts w:ascii="Times New Roman" w:hAnsi="Times New Roman"/>
          <w:i/>
          <w:sz w:val="28"/>
          <w:szCs w:val="28"/>
        </w:rPr>
        <w:tab/>
        <w:t>Закупочные</w:t>
      </w:r>
      <w:r>
        <w:rPr>
          <w:rFonts w:ascii="Times New Roman" w:hAnsi="Times New Roman"/>
          <w:sz w:val="28"/>
          <w:szCs w:val="28"/>
        </w:rPr>
        <w:t xml:space="preserve"> цены снабженческо-сбытовых, заготовительных предприятий, оптово-посреднических фирм, торгово-заготовительных предприятий, предприятий и организаций оптовой торговли и других юридических лиц, осуществляющих деятельность в соответствии с утвержденным уставом, включают оптовую (отпускную) цену предприятия-изготовителя, налог на добавленную стоимость, лицензионный сбор, акциз, а также затраты указанных организаций (предприятий) по ее закупке, хранению, фасовке, транспортировке и реализации, и прибыль, необходимую для нормальной деятельности предприятия.</w:t>
      </w:r>
    </w:p>
    <w:p w:rsidR="00B54722" w:rsidRDefault="00B54722">
      <w:pPr>
        <w:jc w:val="both"/>
        <w:rPr>
          <w:rFonts w:ascii="Times New Roman" w:hAnsi="Times New Roman"/>
          <w:sz w:val="28"/>
          <w:szCs w:val="28"/>
        </w:rPr>
      </w:pPr>
      <w:r>
        <w:rPr>
          <w:rFonts w:ascii="Times New Roman" w:hAnsi="Times New Roman"/>
          <w:i/>
          <w:sz w:val="28"/>
          <w:szCs w:val="28"/>
        </w:rPr>
        <w:tab/>
        <w:t>Розничные цены</w:t>
      </w:r>
      <w:r>
        <w:rPr>
          <w:rFonts w:ascii="Times New Roman" w:hAnsi="Times New Roman"/>
          <w:sz w:val="28"/>
          <w:szCs w:val="28"/>
        </w:rPr>
        <w:t xml:space="preserve"> определяются самостоятельно розничными торговыми предприятиями, предприятиями общественного питания и другими юридическими лицами, осуществляющими продажу товаров (услуг) населению, в соответствии с коньюктурой рынка (сложившимся спросом и предложением), качеством и потребительскими свойствами товаров предоставляемых услуг, исходя из свободной цены закупки с учетом налога на добавленную стоимость, лицензионного сбора по алкогольной продукции, по акцизным товарам – акциза и торговой надбавки.</w:t>
      </w:r>
    </w:p>
    <w:p w:rsidR="00B54722" w:rsidRDefault="00B54722">
      <w:pPr>
        <w:jc w:val="both"/>
        <w:rPr>
          <w:rFonts w:ascii="Times New Roman" w:hAnsi="Times New Roman"/>
          <w:sz w:val="28"/>
          <w:szCs w:val="28"/>
        </w:rPr>
      </w:pPr>
      <w:r>
        <w:rPr>
          <w:rFonts w:ascii="Times New Roman" w:hAnsi="Times New Roman"/>
          <w:sz w:val="28"/>
          <w:szCs w:val="28"/>
        </w:rPr>
        <w:tab/>
        <w:t>В торговую надбавку включаются издержки обращения, в том числе транспортные расходы по доставке товаров от поставщика, другие расходы по закупке и реализации товаров розничных торговых организаций и предприятий или предприятий бытового обслуживания населения, налог на добавленную стоимость, а также прибыль, необходимая для нормальной деятельности предприятий.</w:t>
      </w:r>
    </w:p>
    <w:p w:rsidR="00B54722" w:rsidRDefault="00B54722">
      <w:pPr>
        <w:jc w:val="both"/>
        <w:rPr>
          <w:rFonts w:ascii="Times New Roman" w:hAnsi="Times New Roman"/>
          <w:sz w:val="28"/>
          <w:szCs w:val="28"/>
        </w:rPr>
      </w:pPr>
      <w:r>
        <w:rPr>
          <w:rFonts w:ascii="Times New Roman" w:hAnsi="Times New Roman"/>
          <w:sz w:val="28"/>
          <w:szCs w:val="28"/>
        </w:rPr>
        <w:tab/>
        <w:t>Тарифы грузового и пассажирского транспорта – плата за перевозку грузов и пассажиров, взимаемая транспортными организациями с отправителей грузов и населения.</w:t>
      </w:r>
    </w:p>
    <w:p w:rsidR="00B54722" w:rsidRDefault="00B54722">
      <w:pPr>
        <w:jc w:val="both"/>
        <w:rPr>
          <w:rFonts w:ascii="Times New Roman" w:hAnsi="Times New Roman"/>
          <w:sz w:val="28"/>
          <w:szCs w:val="28"/>
        </w:rPr>
      </w:pPr>
      <w:r>
        <w:rPr>
          <w:rFonts w:ascii="Times New Roman" w:hAnsi="Times New Roman"/>
          <w:sz w:val="28"/>
          <w:szCs w:val="28"/>
        </w:rPr>
        <w:tab/>
        <w:t>В условиях рыночной экономики цены классифицируются также по степени свободы от воздействия государства при их определении. По этому критерию различают:</w:t>
      </w:r>
    </w:p>
    <w:p w:rsidR="00B54722" w:rsidRDefault="00B54722">
      <w:pPr>
        <w:numPr>
          <w:ilvl w:val="0"/>
          <w:numId w:val="16"/>
        </w:numPr>
        <w:jc w:val="both"/>
        <w:rPr>
          <w:rFonts w:ascii="Times New Roman" w:hAnsi="Times New Roman"/>
          <w:sz w:val="28"/>
          <w:szCs w:val="28"/>
        </w:rPr>
      </w:pPr>
      <w:r>
        <w:rPr>
          <w:rFonts w:ascii="Times New Roman" w:hAnsi="Times New Roman"/>
          <w:sz w:val="28"/>
          <w:szCs w:val="28"/>
        </w:rPr>
        <w:t>свободные (рыночные) цены: складываются на основе коньюктуры рынка независимо от непосредственного влияния государственных органов;</w:t>
      </w:r>
    </w:p>
    <w:p w:rsidR="00B54722" w:rsidRDefault="00B54722">
      <w:pPr>
        <w:numPr>
          <w:ilvl w:val="0"/>
          <w:numId w:val="16"/>
        </w:numPr>
        <w:jc w:val="both"/>
        <w:rPr>
          <w:rFonts w:ascii="Times New Roman" w:hAnsi="Times New Roman"/>
          <w:sz w:val="28"/>
          <w:szCs w:val="28"/>
        </w:rPr>
      </w:pPr>
      <w:r>
        <w:rPr>
          <w:rFonts w:ascii="Times New Roman" w:hAnsi="Times New Roman"/>
          <w:sz w:val="28"/>
          <w:szCs w:val="28"/>
        </w:rPr>
        <w:t>регулируемые цены: в основном складываются под влиянием спроса и предложения, но испытывают определенное воздействие государственных органов прямым ограничением их роста или снижения, либо регламентацией рентабельности.</w:t>
      </w:r>
    </w:p>
    <w:p w:rsidR="00B54722" w:rsidRDefault="00B54722">
      <w:pPr>
        <w:jc w:val="both"/>
        <w:rPr>
          <w:rFonts w:ascii="Times New Roman" w:hAnsi="Times New Roman"/>
          <w:sz w:val="28"/>
          <w:szCs w:val="28"/>
        </w:rPr>
      </w:pPr>
      <w:r>
        <w:rPr>
          <w:rFonts w:ascii="Times New Roman" w:hAnsi="Times New Roman"/>
          <w:sz w:val="28"/>
          <w:szCs w:val="28"/>
        </w:rPr>
        <w:t xml:space="preserve">   В зависимости от включения в цену по транспортировке продукции в мировой практике различают цены: франко-станция отправления и назначения, ДАФ, СИФ, ФОБ, ФАС, КАФ.</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франко-станция отправления</w:t>
      </w:r>
      <w:r>
        <w:rPr>
          <w:rFonts w:ascii="Times New Roman" w:hAnsi="Times New Roman"/>
          <w:sz w:val="28"/>
          <w:szCs w:val="28"/>
        </w:rPr>
        <w:t xml:space="preserve"> – расходы по транспортировке товара и погрузке его в вагоны или на борт судна несет продавец.</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франко-станция назначения</w:t>
      </w:r>
      <w:r>
        <w:rPr>
          <w:rFonts w:ascii="Times New Roman" w:hAnsi="Times New Roman"/>
          <w:sz w:val="28"/>
          <w:szCs w:val="28"/>
        </w:rPr>
        <w:t xml:space="preserve"> включает расходы по транспортировке груза до станции потребителя. Последний несет расходы только по выгрузке товара из вагонов или судов и транспортировке груза на свой склад.</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ДАФ</w:t>
      </w:r>
      <w:r>
        <w:rPr>
          <w:rFonts w:ascii="Times New Roman" w:hAnsi="Times New Roman"/>
          <w:sz w:val="28"/>
          <w:szCs w:val="28"/>
        </w:rPr>
        <w:t xml:space="preserve"> – продавец поставляет товар до границы.</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СИФ</w:t>
      </w:r>
      <w:r>
        <w:rPr>
          <w:rFonts w:ascii="Times New Roman" w:hAnsi="Times New Roman"/>
          <w:sz w:val="28"/>
          <w:szCs w:val="28"/>
        </w:rPr>
        <w:t xml:space="preserve"> – все расходы по перевозке грузов, оплате таможенных сборов и страхованию несет продавец.</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ФОБ</w:t>
      </w:r>
      <w:r>
        <w:rPr>
          <w:rFonts w:ascii="Times New Roman" w:hAnsi="Times New Roman"/>
          <w:sz w:val="28"/>
          <w:szCs w:val="28"/>
        </w:rPr>
        <w:t xml:space="preserve"> – продавец несет расходы по доставке и погрузке товара на борт судна.</w:t>
      </w:r>
    </w:p>
    <w:p w:rsidR="00B54722" w:rsidRDefault="00B54722">
      <w:pPr>
        <w:ind w:firstLine="708"/>
        <w:jc w:val="both"/>
        <w:rPr>
          <w:rFonts w:ascii="Times New Roman" w:hAnsi="Times New Roman"/>
          <w:sz w:val="28"/>
          <w:szCs w:val="28"/>
        </w:rPr>
      </w:pPr>
      <w:r>
        <w:rPr>
          <w:rFonts w:ascii="Times New Roman" w:hAnsi="Times New Roman"/>
          <w:i/>
          <w:sz w:val="28"/>
          <w:szCs w:val="28"/>
        </w:rPr>
        <w:t>Цена ФАС</w:t>
      </w:r>
      <w:r>
        <w:rPr>
          <w:rFonts w:ascii="Times New Roman" w:hAnsi="Times New Roman"/>
          <w:sz w:val="28"/>
          <w:szCs w:val="28"/>
        </w:rPr>
        <w:t xml:space="preserve"> – включает только расходы по доставке груза до причала.</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Цена КАФ</w:t>
      </w:r>
      <w:r>
        <w:rPr>
          <w:rFonts w:ascii="Times New Roman" w:hAnsi="Times New Roman"/>
          <w:sz w:val="28"/>
          <w:szCs w:val="28"/>
        </w:rPr>
        <w:t xml:space="preserve"> – включает все расходы по транспортировке груза, но не включает расходы по его страхованию.</w:t>
      </w:r>
    </w:p>
    <w:p w:rsidR="00B54722" w:rsidRDefault="00B54722">
      <w:pPr>
        <w:jc w:val="both"/>
        <w:rPr>
          <w:rFonts w:ascii="Times New Roman" w:hAnsi="Times New Roman"/>
          <w:sz w:val="28"/>
          <w:szCs w:val="28"/>
        </w:rPr>
      </w:pPr>
      <w:r>
        <w:rPr>
          <w:rFonts w:ascii="Times New Roman" w:hAnsi="Times New Roman"/>
          <w:sz w:val="28"/>
          <w:szCs w:val="28"/>
        </w:rPr>
        <w:tab/>
        <w:t>Цена как экономическая категория выполняет ряд важнейших функций.</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Учетная функция</w:t>
      </w:r>
      <w:r>
        <w:rPr>
          <w:rFonts w:ascii="Times New Roman" w:hAnsi="Times New Roman"/>
          <w:sz w:val="28"/>
          <w:szCs w:val="28"/>
        </w:rPr>
        <w:t xml:space="preserve"> отражает общественно необходимые затраты труда на выпуск и реализацию той или иной продукции. Цена определяет, сколько затрачено труда, сырья, материалов, комплектующих изделий на изготовление товара. В конечном счете цена отражает не только величину совокупных издержек производства и обращения товаров, но и размер прибыли.</w:t>
      </w:r>
    </w:p>
    <w:p w:rsidR="00B54722" w:rsidRDefault="00B54722">
      <w:pPr>
        <w:jc w:val="both"/>
        <w:rPr>
          <w:rFonts w:ascii="Times New Roman" w:hAnsi="Times New Roman"/>
          <w:sz w:val="28"/>
          <w:szCs w:val="28"/>
        </w:rPr>
      </w:pPr>
      <w:r>
        <w:rPr>
          <w:rFonts w:ascii="Times New Roman" w:hAnsi="Times New Roman"/>
          <w:sz w:val="28"/>
          <w:szCs w:val="28"/>
        </w:rPr>
        <w:tab/>
        <w:t>В учетной функции цена служит средством исчисления всех стоимостных показателей. К ним относятся как количественные показатели - валовой внутренний продукт (ВВП), национальный доход, объем капитальных вложений, объем товарооборота, объем продукции фирм, предприятий и отраслей, таки качественные - рентабельность, производительность труда, фондоотдача и др.</w:t>
      </w:r>
    </w:p>
    <w:p w:rsidR="00B54722" w:rsidRDefault="00B54722">
      <w:pPr>
        <w:jc w:val="both"/>
        <w:rPr>
          <w:rFonts w:ascii="Times New Roman" w:hAnsi="Times New Roman"/>
          <w:sz w:val="28"/>
          <w:szCs w:val="28"/>
        </w:rPr>
      </w:pPr>
      <w:r>
        <w:rPr>
          <w:rFonts w:ascii="Times New Roman" w:hAnsi="Times New Roman"/>
          <w:sz w:val="28"/>
          <w:szCs w:val="28"/>
        </w:rPr>
        <w:tab/>
        <w:t>Таким образом, цена используется для определения эффективности производства, служит ориентиром принятия хозяйственных решений, важнейшим инструментом внутрифирменного планирования.</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Распределительная функция</w:t>
      </w:r>
      <w:r>
        <w:rPr>
          <w:rFonts w:ascii="Times New Roman" w:hAnsi="Times New Roman"/>
          <w:sz w:val="28"/>
          <w:szCs w:val="28"/>
        </w:rPr>
        <w:t xml:space="preserve"> цены состоит в том, что государство через ценообразование осуществляет перераспределение национального дохода между отраслями экономики, государственным и другими ее секторами, регионами, фондами накопления и потребления, социальными группами населения.</w:t>
      </w:r>
    </w:p>
    <w:p w:rsidR="00B54722" w:rsidRDefault="00B54722">
      <w:pPr>
        <w:jc w:val="both"/>
        <w:rPr>
          <w:rFonts w:ascii="Times New Roman" w:hAnsi="Times New Roman"/>
          <w:sz w:val="28"/>
          <w:szCs w:val="28"/>
        </w:rPr>
      </w:pPr>
      <w:r>
        <w:rPr>
          <w:rFonts w:ascii="Times New Roman" w:hAnsi="Times New Roman"/>
          <w:sz w:val="28"/>
          <w:szCs w:val="28"/>
        </w:rPr>
        <w:tab/>
        <w:t>Эта функция реализуется через включение в себестоимость многих налогов, которые затем являются источниками накопления дорожных фондов, Пенсионного фонда, Фонда социального страхования, Фонда занятости  населения и других, а также через включение в цену косвенных налогов (НДС и других акцизов).</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Функция сбалансирования спроса и предложения</w:t>
      </w:r>
      <w:r>
        <w:rPr>
          <w:rFonts w:ascii="Times New Roman" w:hAnsi="Times New Roman"/>
          <w:sz w:val="28"/>
          <w:szCs w:val="28"/>
        </w:rPr>
        <w:t xml:space="preserve"> выражается в том, что через цены осуществляется связь между производством и потреблением, предложением и спросом. Цена сигнализирует о диспропорциях в сферах производства и обращения и требует принятия мер по их преодолению. Она служит гибким инструментом для достижения соответствия спроса и предложения.</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Функция цены как средства рационального размещения производства</w:t>
      </w:r>
      <w:r>
        <w:rPr>
          <w:rFonts w:ascii="Times New Roman" w:hAnsi="Times New Roman"/>
          <w:sz w:val="28"/>
          <w:szCs w:val="28"/>
        </w:rPr>
        <w:t xml:space="preserve"> проявляется наиболее полно в условиях рыночной экономики. С помощью механизма цен происходит перелив капиталов в секторы экономики и производства с более высокой нормой прибыли.</w:t>
      </w: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Стимулирующая функция цены</w:t>
      </w:r>
      <w:r>
        <w:rPr>
          <w:rFonts w:ascii="Times New Roman" w:hAnsi="Times New Roman"/>
          <w:sz w:val="28"/>
          <w:szCs w:val="28"/>
        </w:rPr>
        <w:t xml:space="preserve"> проявляется в том, что цена при определенных условиях может стимулировать ускорение НТП, улучшение качества продукции, увеличение выпуска продукции и спроса на нее. Это связано с тем, что цены дифференцированы в зависимости от технического уровня и качества продукции. По этим же причинам цены могут оказывать и дистимулирующее воздействие на производство.</w:t>
      </w:r>
    </w:p>
    <w:p w:rsidR="00B54722" w:rsidRDefault="00B54722">
      <w:pPr>
        <w:jc w:val="both"/>
        <w:rPr>
          <w:rFonts w:ascii="Times New Roman" w:hAnsi="Times New Roman"/>
          <w:sz w:val="28"/>
          <w:szCs w:val="28"/>
        </w:rPr>
      </w:pPr>
      <w:r>
        <w:rPr>
          <w:rFonts w:ascii="Times New Roman" w:hAnsi="Times New Roman"/>
          <w:sz w:val="28"/>
          <w:szCs w:val="28"/>
        </w:rPr>
        <w:tab/>
        <w:t>В рыночной экономике цены на товары постоянно колеблются. Направления изменения цен для конкретных видов товаров и в конкретные периоды может быть различным. Однако есть и общее тенденции, характерные как для отдельных групп потребительских товаров, так и для всей их номенклатуры в целом.</w:t>
      </w:r>
    </w:p>
    <w:p w:rsidR="00B54722" w:rsidRDefault="00B54722">
      <w:pPr>
        <w:jc w:val="both"/>
        <w:rPr>
          <w:rFonts w:ascii="Times New Roman" w:hAnsi="Times New Roman"/>
          <w:sz w:val="28"/>
          <w:szCs w:val="28"/>
        </w:rPr>
      </w:pPr>
      <w:r>
        <w:rPr>
          <w:rFonts w:ascii="Times New Roman" w:hAnsi="Times New Roman"/>
          <w:sz w:val="28"/>
          <w:szCs w:val="28"/>
        </w:rPr>
        <w:tab/>
        <w:t>Таким образом, цены играют исключительно важную роль в развитии экономики страны в целом и для каждого отдельно взятого субъекта хозяйствования. Отсюда вытекает значимость политики в области ценообразования.</w:t>
      </w:r>
    </w:p>
    <w:p w:rsidR="00B54722" w:rsidRDefault="00B54722">
      <w:pPr>
        <w:jc w:val="center"/>
        <w:rPr>
          <w:rFonts w:ascii="Times New Roman" w:hAnsi="Times New Roman"/>
          <w:b/>
          <w:bCs/>
          <w:sz w:val="28"/>
          <w:szCs w:val="28"/>
        </w:rPr>
      </w:pPr>
      <w:r>
        <w:rPr>
          <w:rFonts w:ascii="Times New Roman" w:hAnsi="Times New Roman"/>
          <w:b/>
          <w:bCs/>
          <w:sz w:val="28"/>
          <w:szCs w:val="28"/>
        </w:rPr>
        <w:t>1.2.Государственное регулирование цен.</w:t>
      </w:r>
    </w:p>
    <w:p w:rsidR="00B54722" w:rsidRDefault="00B54722">
      <w:pPr>
        <w:jc w:val="both"/>
        <w:rPr>
          <w:rFonts w:ascii="Times New Roman" w:hAnsi="Times New Roman"/>
          <w:sz w:val="28"/>
          <w:szCs w:val="28"/>
        </w:rPr>
      </w:pPr>
      <w:r>
        <w:rPr>
          <w:rFonts w:ascii="Times New Roman" w:hAnsi="Times New Roman"/>
          <w:sz w:val="28"/>
          <w:szCs w:val="28"/>
        </w:rPr>
        <w:tab/>
        <w:t>В соответствии с Законом «О ценообразовании» под его государственным регулированием понимается «воздействие на процессы установления и применения цен (тарифов) со стороны государственных органов путем принятия законодательных, административных, бюджетно-финансовых и других мер с целью стабилизации и стимулирования развития экономики республики. Оно реализуется на основе форм прямого (административного) и косвенного (через воздействие на ценообразующие факторы путем проведения мероприятий в области денежно-кредитной, налоговой, тарифной политики) регулирования».</w:t>
      </w:r>
    </w:p>
    <w:p w:rsidR="00B54722" w:rsidRDefault="00B54722">
      <w:pPr>
        <w:jc w:val="both"/>
        <w:rPr>
          <w:rFonts w:ascii="Times New Roman" w:hAnsi="Times New Roman"/>
          <w:sz w:val="28"/>
          <w:szCs w:val="28"/>
        </w:rPr>
      </w:pPr>
      <w:r>
        <w:rPr>
          <w:rFonts w:ascii="Times New Roman" w:hAnsi="Times New Roman"/>
          <w:sz w:val="28"/>
          <w:szCs w:val="28"/>
        </w:rPr>
        <w:tab/>
        <w:t>Объективная необходимость регулирования цен обусловлена многими причинами: защитой свободной конкуренции от монополий; необходимостью изменения цен, устанавливаемых рыночным механизмом, с целью уменьшения неравенства в распределении доходов между отдельными отраслями производства и отдельными группами населения; потребностью в перераспределении ресурсов, когда рыночная экономика не способна выделить необходимые ресурсы для производства товаров, выпуск которых экономически оправдан; необходимостью стабилизации экономики, обеспечивающей полную занятость ресурсов и стабильный уровень цен.</w:t>
      </w:r>
    </w:p>
    <w:p w:rsidR="00B54722" w:rsidRDefault="00B54722">
      <w:pPr>
        <w:jc w:val="both"/>
        <w:rPr>
          <w:rFonts w:ascii="Times New Roman" w:hAnsi="Times New Roman"/>
          <w:sz w:val="28"/>
          <w:szCs w:val="28"/>
        </w:rPr>
      </w:pPr>
      <w:r>
        <w:rPr>
          <w:rFonts w:ascii="Times New Roman" w:hAnsi="Times New Roman"/>
          <w:sz w:val="28"/>
          <w:szCs w:val="28"/>
        </w:rPr>
        <w:tab/>
        <w:t>Одним из субъективных условий необходимости государственного регулирования ценообразования является недостаточная степень обеспеченности внутренне согласованными законодательными документами: законами, указами, и постановлениями, регулирующими деятельность хозяйственных субъектов в условиях трансформационного периода.</w:t>
      </w:r>
    </w:p>
    <w:p w:rsidR="00B54722" w:rsidRDefault="00B54722">
      <w:pPr>
        <w:jc w:val="both"/>
        <w:rPr>
          <w:rFonts w:ascii="Times New Roman" w:hAnsi="Times New Roman"/>
          <w:i/>
          <w:iCs/>
          <w:sz w:val="28"/>
          <w:szCs w:val="28"/>
        </w:rPr>
      </w:pPr>
      <w:r>
        <w:rPr>
          <w:rFonts w:ascii="Times New Roman" w:hAnsi="Times New Roman"/>
          <w:i/>
          <w:iCs/>
          <w:sz w:val="28"/>
          <w:szCs w:val="28"/>
        </w:rPr>
        <w:tab/>
        <w:t>Регулируемые цены (тарифы) в Республике Беларусь применяются на :</w:t>
      </w:r>
    </w:p>
    <w:p w:rsidR="00B54722" w:rsidRDefault="00B54722">
      <w:pPr>
        <w:numPr>
          <w:ilvl w:val="0"/>
          <w:numId w:val="1"/>
        </w:numPr>
        <w:jc w:val="both"/>
        <w:rPr>
          <w:rFonts w:ascii="Times New Roman" w:hAnsi="Times New Roman"/>
          <w:sz w:val="28"/>
          <w:szCs w:val="28"/>
        </w:rPr>
      </w:pPr>
      <w:r>
        <w:rPr>
          <w:rFonts w:ascii="Times New Roman" w:hAnsi="Times New Roman"/>
          <w:sz w:val="28"/>
          <w:szCs w:val="28"/>
        </w:rPr>
        <w:t>товары (работы, услуги) субъектов хозяйствования, занимающих доминирующее положение на товарных рынках РБ и включенных в государственный реестр;</w:t>
      </w:r>
    </w:p>
    <w:p w:rsidR="00B54722" w:rsidRDefault="00B54722">
      <w:pPr>
        <w:numPr>
          <w:ilvl w:val="0"/>
          <w:numId w:val="1"/>
        </w:numPr>
        <w:jc w:val="both"/>
        <w:rPr>
          <w:rFonts w:ascii="Times New Roman" w:hAnsi="Times New Roman"/>
          <w:sz w:val="28"/>
          <w:szCs w:val="28"/>
        </w:rPr>
      </w:pPr>
      <w:r>
        <w:rPr>
          <w:rFonts w:ascii="Times New Roman" w:hAnsi="Times New Roman"/>
          <w:sz w:val="28"/>
          <w:szCs w:val="28"/>
        </w:rPr>
        <w:t>отдельно социально значимые товары (работы, услуги), конкретный перечень которых устанавливается Президентом или по его поручению Советом Министров РБ.</w:t>
      </w:r>
    </w:p>
    <w:p w:rsidR="00B54722" w:rsidRDefault="00B54722">
      <w:pPr>
        <w:jc w:val="both"/>
        <w:rPr>
          <w:rFonts w:ascii="Times New Roman" w:hAnsi="Times New Roman"/>
          <w:sz w:val="28"/>
          <w:szCs w:val="28"/>
        </w:rPr>
      </w:pPr>
      <w:r>
        <w:rPr>
          <w:rFonts w:ascii="Times New Roman" w:hAnsi="Times New Roman"/>
          <w:sz w:val="28"/>
          <w:szCs w:val="28"/>
        </w:rPr>
        <w:tab/>
        <w:t>Целесообразно различать</w:t>
      </w:r>
      <w:r>
        <w:rPr>
          <w:rFonts w:ascii="Times New Roman" w:hAnsi="Times New Roman"/>
          <w:i/>
          <w:iCs/>
          <w:sz w:val="28"/>
          <w:szCs w:val="28"/>
        </w:rPr>
        <w:t xml:space="preserve"> три основные формы государственного воздействия</w:t>
      </w:r>
      <w:r>
        <w:rPr>
          <w:rFonts w:ascii="Times New Roman" w:hAnsi="Times New Roman"/>
          <w:sz w:val="28"/>
          <w:szCs w:val="28"/>
        </w:rPr>
        <w:t xml:space="preserve"> </w:t>
      </w:r>
      <w:r>
        <w:rPr>
          <w:rFonts w:ascii="Times New Roman" w:hAnsi="Times New Roman"/>
          <w:i/>
          <w:iCs/>
          <w:sz w:val="28"/>
          <w:szCs w:val="28"/>
        </w:rPr>
        <w:t>на ценообразование</w:t>
      </w:r>
      <w:r>
        <w:rPr>
          <w:rFonts w:ascii="Times New Roman" w:hAnsi="Times New Roman"/>
          <w:sz w:val="28"/>
          <w:szCs w:val="28"/>
        </w:rPr>
        <w:t>: ограничение на формирование цен в виде их фиксирования, установление предельных цен, рентабельности или каких либо других ограничительных нормативов; установление налоговых или других платежей, ведущих к изъятию доходов у потребителя или производителя (заказчика или поставщика); государственную поддержку цен и доходов в виде субсидий и дотаций потребителю или производителю (заказчику или поставщику).</w:t>
      </w:r>
    </w:p>
    <w:p w:rsidR="00B54722" w:rsidRDefault="00B54722">
      <w:pPr>
        <w:jc w:val="both"/>
        <w:rPr>
          <w:rFonts w:ascii="Times New Roman" w:hAnsi="Times New Roman"/>
          <w:i/>
          <w:iCs/>
          <w:sz w:val="28"/>
          <w:szCs w:val="28"/>
        </w:rPr>
      </w:pPr>
      <w:r>
        <w:rPr>
          <w:rFonts w:ascii="Times New Roman" w:hAnsi="Times New Roman"/>
          <w:i/>
          <w:iCs/>
          <w:sz w:val="28"/>
          <w:szCs w:val="28"/>
        </w:rPr>
        <w:tab/>
        <w:t>Применительно к сфере ценообразования стоит выделять следующее методы государственного регулирования:</w:t>
      </w:r>
    </w:p>
    <w:p w:rsidR="00B54722" w:rsidRDefault="00B54722">
      <w:pPr>
        <w:numPr>
          <w:ilvl w:val="0"/>
          <w:numId w:val="2"/>
        </w:numPr>
        <w:jc w:val="both"/>
        <w:rPr>
          <w:rFonts w:ascii="Times New Roman" w:hAnsi="Times New Roman"/>
          <w:sz w:val="28"/>
          <w:szCs w:val="28"/>
        </w:rPr>
      </w:pPr>
      <w:r>
        <w:rPr>
          <w:rFonts w:ascii="Times New Roman" w:hAnsi="Times New Roman"/>
          <w:sz w:val="28"/>
          <w:szCs w:val="28"/>
        </w:rPr>
        <w:t>экономическое регулирование (косвенное) является основой ценового регулирования в практике развитых стран, так как в этом случае сохраняется экономическая обоснованность цен. Оно осуществляется путем изменения цен товаров под влиянием спроса и предложения на рынке и условий производства. Регуляторами выступают налоги, условия кредита, размер денежной эмиссии, валютная политика и т.п.;</w:t>
      </w:r>
    </w:p>
    <w:p w:rsidR="00B54722" w:rsidRDefault="00B54722">
      <w:pPr>
        <w:numPr>
          <w:ilvl w:val="0"/>
          <w:numId w:val="2"/>
        </w:numPr>
        <w:jc w:val="both"/>
        <w:rPr>
          <w:rFonts w:ascii="Times New Roman" w:hAnsi="Times New Roman"/>
          <w:sz w:val="28"/>
          <w:szCs w:val="28"/>
        </w:rPr>
      </w:pPr>
      <w:r>
        <w:rPr>
          <w:rFonts w:ascii="Times New Roman" w:hAnsi="Times New Roman"/>
          <w:sz w:val="28"/>
          <w:szCs w:val="28"/>
        </w:rPr>
        <w:t>административное (прямое) регулирование цен предполагает прямое изменение или установление уровня цен (тарифов), порядок их определения, изменения и декларирования посредством законодательных актов.</w:t>
      </w:r>
    </w:p>
    <w:p w:rsidR="00B54722" w:rsidRDefault="00B54722">
      <w:pPr>
        <w:jc w:val="both"/>
        <w:rPr>
          <w:rFonts w:ascii="Times New Roman" w:hAnsi="Times New Roman"/>
          <w:sz w:val="28"/>
          <w:szCs w:val="28"/>
        </w:rPr>
      </w:pPr>
      <w:r>
        <w:rPr>
          <w:rFonts w:ascii="Times New Roman" w:hAnsi="Times New Roman"/>
          <w:sz w:val="28"/>
          <w:szCs w:val="28"/>
        </w:rPr>
        <w:tab/>
        <w:t>В то же время государство, уже вследствие того, что оно государство, издает законы и требует их выполнения, имеет возможность регулировать цены на товары, добиваясь при этом определенных целей: изменения размера производства, создания льгот отдельным отраслям производства или предприятиям, регулирования доходов, штрафования, стимулирования и т. д. Поэтому следует перечислить ряд факторов, ограничивающих вмешательство государства в ценообразование: существование неких интересов государства, обособленных от общих интересов экономической системы; государство не в состоянии учесть общественную потребность, что приведет к несоответствию между спросом и предложением по различным группам товаров и т. д.</w:t>
      </w:r>
    </w:p>
    <w:p w:rsidR="00B54722" w:rsidRDefault="00B54722">
      <w:pPr>
        <w:jc w:val="both"/>
        <w:rPr>
          <w:rFonts w:ascii="Times New Roman" w:hAnsi="Times New Roman"/>
          <w:sz w:val="28"/>
          <w:szCs w:val="28"/>
        </w:rPr>
      </w:pPr>
      <w:r>
        <w:rPr>
          <w:rFonts w:ascii="Times New Roman" w:hAnsi="Times New Roman"/>
          <w:i/>
          <w:iCs/>
          <w:sz w:val="28"/>
          <w:szCs w:val="28"/>
        </w:rPr>
        <w:t>Основные функции государства в области регулирования ценообразования</w:t>
      </w:r>
      <w:r>
        <w:rPr>
          <w:rFonts w:ascii="Times New Roman" w:hAnsi="Times New Roman"/>
          <w:sz w:val="28"/>
          <w:szCs w:val="28"/>
        </w:rPr>
        <w:t xml:space="preserve"> можно свести к следующим: создание и обеспечение правовой базы, способствующей эффективному функционированию рыночной экономики; контроль над монополиями и их ограничение; поддержка незащищенных слоев населения путем установления пособий, модификации цен, налогообложением и т.д.; корректирование распределения ресурсов с целью улучшения структуры национального продукта; стимулирование экономического роста, контроль за уровнем занятости и инфляции.</w:t>
      </w:r>
    </w:p>
    <w:p w:rsidR="00B54722" w:rsidRDefault="00B54722">
      <w:pPr>
        <w:jc w:val="both"/>
        <w:rPr>
          <w:rFonts w:ascii="Times New Roman" w:hAnsi="Times New Roman"/>
          <w:i/>
          <w:iCs/>
          <w:sz w:val="28"/>
          <w:szCs w:val="28"/>
        </w:rPr>
      </w:pPr>
      <w:r>
        <w:rPr>
          <w:rFonts w:ascii="Times New Roman" w:hAnsi="Times New Roman"/>
          <w:i/>
          <w:iCs/>
          <w:sz w:val="28"/>
          <w:szCs w:val="28"/>
        </w:rPr>
        <w:tab/>
        <w:t>К важнейшим направлениям ценовой политики РБ можно отнести:</w:t>
      </w:r>
    </w:p>
    <w:p w:rsidR="00B54722" w:rsidRDefault="00B54722">
      <w:pPr>
        <w:numPr>
          <w:ilvl w:val="0"/>
          <w:numId w:val="3"/>
        </w:numPr>
        <w:jc w:val="both"/>
        <w:rPr>
          <w:rFonts w:ascii="Times New Roman" w:hAnsi="Times New Roman"/>
          <w:sz w:val="28"/>
          <w:szCs w:val="28"/>
        </w:rPr>
      </w:pPr>
      <w:r>
        <w:rPr>
          <w:rFonts w:ascii="Times New Roman" w:hAnsi="Times New Roman"/>
          <w:sz w:val="28"/>
          <w:szCs w:val="28"/>
        </w:rPr>
        <w:t>политику сводных цен;</w:t>
      </w:r>
    </w:p>
    <w:p w:rsidR="00B54722" w:rsidRDefault="00B54722">
      <w:pPr>
        <w:numPr>
          <w:ilvl w:val="0"/>
          <w:numId w:val="3"/>
        </w:numPr>
        <w:jc w:val="both"/>
        <w:rPr>
          <w:rFonts w:ascii="Times New Roman" w:hAnsi="Times New Roman"/>
          <w:sz w:val="28"/>
          <w:szCs w:val="28"/>
        </w:rPr>
      </w:pPr>
      <w:r>
        <w:rPr>
          <w:rFonts w:ascii="Times New Roman" w:hAnsi="Times New Roman"/>
          <w:sz w:val="28"/>
          <w:szCs w:val="28"/>
        </w:rPr>
        <w:t>регулирование цен на социально значимые товары и услуги, продукцию предприятий-монополистов, базовых отраслей;</w:t>
      </w:r>
    </w:p>
    <w:p w:rsidR="00B54722" w:rsidRDefault="00B54722">
      <w:pPr>
        <w:numPr>
          <w:ilvl w:val="0"/>
          <w:numId w:val="3"/>
        </w:numPr>
        <w:jc w:val="both"/>
        <w:rPr>
          <w:rFonts w:ascii="Times New Roman" w:hAnsi="Times New Roman"/>
          <w:sz w:val="28"/>
          <w:szCs w:val="28"/>
        </w:rPr>
      </w:pPr>
      <w:r>
        <w:rPr>
          <w:rFonts w:ascii="Times New Roman" w:hAnsi="Times New Roman"/>
          <w:sz w:val="28"/>
          <w:szCs w:val="28"/>
        </w:rPr>
        <w:t>защиту собственных товаропроизводителей;</w:t>
      </w:r>
    </w:p>
    <w:p w:rsidR="00B54722" w:rsidRDefault="00B54722">
      <w:pPr>
        <w:numPr>
          <w:ilvl w:val="0"/>
          <w:numId w:val="3"/>
        </w:numPr>
        <w:jc w:val="both"/>
        <w:rPr>
          <w:rFonts w:ascii="Times New Roman" w:hAnsi="Times New Roman"/>
          <w:sz w:val="28"/>
          <w:szCs w:val="28"/>
        </w:rPr>
      </w:pPr>
      <w:r>
        <w:rPr>
          <w:rFonts w:ascii="Times New Roman" w:hAnsi="Times New Roman"/>
          <w:sz w:val="28"/>
          <w:szCs w:val="28"/>
        </w:rPr>
        <w:t>сближение ценовой политики Беларуси с ценовой политикой России;</w:t>
      </w:r>
    </w:p>
    <w:p w:rsidR="00B54722" w:rsidRDefault="00B54722">
      <w:pPr>
        <w:numPr>
          <w:ilvl w:val="0"/>
          <w:numId w:val="3"/>
        </w:numPr>
        <w:jc w:val="both"/>
        <w:rPr>
          <w:rFonts w:ascii="Times New Roman" w:hAnsi="Times New Roman"/>
          <w:sz w:val="28"/>
          <w:szCs w:val="28"/>
        </w:rPr>
      </w:pPr>
      <w:r>
        <w:rPr>
          <w:rFonts w:ascii="Times New Roman" w:hAnsi="Times New Roman"/>
          <w:sz w:val="28"/>
          <w:szCs w:val="28"/>
        </w:rPr>
        <w:t>переход к закупкам продукции для государственных нужд по ценам, устанавливаемым на основе открытых тендеров и др.</w:t>
      </w:r>
    </w:p>
    <w:p w:rsidR="00456DF1" w:rsidRDefault="00456DF1" w:rsidP="00456DF1">
      <w:pPr>
        <w:ind w:left="360"/>
        <w:jc w:val="both"/>
        <w:rPr>
          <w:rFonts w:ascii="Times New Roman" w:hAnsi="Times New Roman"/>
          <w:sz w:val="28"/>
          <w:szCs w:val="28"/>
        </w:rPr>
      </w:pPr>
    </w:p>
    <w:p w:rsidR="00B54722" w:rsidRDefault="00B54722">
      <w:pPr>
        <w:jc w:val="center"/>
        <w:rPr>
          <w:rFonts w:ascii="Times New Roman" w:hAnsi="Times New Roman"/>
          <w:b/>
          <w:sz w:val="28"/>
          <w:szCs w:val="28"/>
        </w:rPr>
      </w:pPr>
      <w:r>
        <w:rPr>
          <w:rFonts w:ascii="Times New Roman" w:hAnsi="Times New Roman"/>
          <w:b/>
          <w:sz w:val="28"/>
          <w:szCs w:val="28"/>
        </w:rPr>
        <w:t>1.3.Ценовая политика предприятия.</w:t>
      </w:r>
    </w:p>
    <w:p w:rsidR="00B54722" w:rsidRDefault="00B5472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В условиях рыночной экономики цена является одним из наиболее важных синтетических показателей, существенно влияющих на финансовое положение предприятия.</w:t>
      </w:r>
    </w:p>
    <w:p w:rsidR="00B54722" w:rsidRDefault="00B54722">
      <w:pPr>
        <w:jc w:val="both"/>
        <w:rPr>
          <w:rFonts w:ascii="Times New Roman" w:hAnsi="Times New Roman"/>
          <w:sz w:val="28"/>
          <w:szCs w:val="28"/>
        </w:rPr>
      </w:pPr>
      <w:r>
        <w:rPr>
          <w:rFonts w:ascii="Times New Roman" w:hAnsi="Times New Roman"/>
          <w:sz w:val="28"/>
          <w:szCs w:val="28"/>
        </w:rPr>
        <w:tab/>
        <w:t>Уровень устанавливаемой предприятием цены на продукцию во многом определяется целями, которые ставит перед собой предприятие на ближайшее время и перспективу. В условиях рыночной экономики наиболее распространенными являются следующее ценовые стратегии предприятия:</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сохранение стабильного положения на рынке при умеренной рентабельности;</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получение сверхприбыли путем «снятия сливок» с рынка;</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вытеснение конкурентов;</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обеспечение выживаемости в условиях рынка и предотвращение банкротства;</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внедрение на рынок новой продукции;</w:t>
      </w:r>
    </w:p>
    <w:p w:rsidR="00B54722" w:rsidRDefault="00B54722">
      <w:pPr>
        <w:numPr>
          <w:ilvl w:val="0"/>
          <w:numId w:val="5"/>
        </w:numPr>
        <w:jc w:val="both"/>
        <w:rPr>
          <w:rFonts w:ascii="Times New Roman" w:hAnsi="Times New Roman"/>
          <w:sz w:val="28"/>
          <w:szCs w:val="28"/>
        </w:rPr>
      </w:pPr>
      <w:r>
        <w:rPr>
          <w:rFonts w:ascii="Times New Roman" w:hAnsi="Times New Roman"/>
          <w:sz w:val="28"/>
          <w:szCs w:val="28"/>
        </w:rPr>
        <w:t>завоевывание лидерства по показателям качества и др.</w:t>
      </w:r>
    </w:p>
    <w:p w:rsidR="00B54722" w:rsidRDefault="00B54722">
      <w:pPr>
        <w:jc w:val="both"/>
        <w:rPr>
          <w:rFonts w:ascii="Times New Roman" w:hAnsi="Times New Roman"/>
          <w:sz w:val="28"/>
          <w:szCs w:val="28"/>
        </w:rPr>
      </w:pPr>
      <w:r>
        <w:rPr>
          <w:rFonts w:ascii="Times New Roman" w:hAnsi="Times New Roman"/>
          <w:sz w:val="28"/>
          <w:szCs w:val="28"/>
        </w:rPr>
        <w:tab/>
        <w:t>Выбор политики цен основан на оценке приоритетов деятельности предприятия. Каждая ценовая стратегия обладает совокупностью как положительных, так и отрицательных характеристик. Поэтому принятие одной из них может привести к отрицанию преимуществ другой. В результате реальная оценка действительности приводит к необходимости ориентироваться на смешанные стратегии ценообразования.</w:t>
      </w:r>
    </w:p>
    <w:p w:rsidR="00B54722" w:rsidRDefault="00B54722">
      <w:pPr>
        <w:jc w:val="both"/>
        <w:rPr>
          <w:rFonts w:ascii="Times New Roman" w:hAnsi="Times New Roman"/>
          <w:sz w:val="28"/>
          <w:szCs w:val="28"/>
        </w:rPr>
      </w:pPr>
      <w:r>
        <w:rPr>
          <w:rFonts w:ascii="Times New Roman" w:hAnsi="Times New Roman"/>
          <w:sz w:val="28"/>
          <w:szCs w:val="28"/>
        </w:rPr>
        <w:tab/>
        <w:t xml:space="preserve"> Процесс ценообразования на предприятии состоит из следующих основных этапов:</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постановка цели (задачи) ценообразования;</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определение уровня спроса на продукцию данного вида;</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оценка издержек производства и степени регулирования цен на продукцию;</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анализ цен и товаров конкурентов;</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выбор метода ценообразования;</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 xml:space="preserve">расчет исходной цены изделия; </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учет влияния на цену изделия дополнительных факторов;</w:t>
      </w:r>
    </w:p>
    <w:p w:rsidR="00B54722" w:rsidRDefault="00B54722">
      <w:pPr>
        <w:numPr>
          <w:ilvl w:val="0"/>
          <w:numId w:val="4"/>
        </w:numPr>
        <w:jc w:val="both"/>
        <w:rPr>
          <w:rFonts w:ascii="Times New Roman" w:hAnsi="Times New Roman"/>
          <w:sz w:val="28"/>
          <w:szCs w:val="28"/>
        </w:rPr>
      </w:pPr>
      <w:r>
        <w:rPr>
          <w:rFonts w:ascii="Times New Roman" w:hAnsi="Times New Roman"/>
          <w:sz w:val="28"/>
          <w:szCs w:val="28"/>
        </w:rPr>
        <w:t>установление окончательной цены.</w:t>
      </w:r>
    </w:p>
    <w:p w:rsidR="00B54722" w:rsidRDefault="00B54722">
      <w:pPr>
        <w:jc w:val="both"/>
        <w:rPr>
          <w:rFonts w:ascii="Times New Roman" w:hAnsi="Times New Roman"/>
          <w:sz w:val="28"/>
          <w:szCs w:val="28"/>
        </w:rPr>
      </w:pPr>
      <w:r>
        <w:rPr>
          <w:rFonts w:ascii="Times New Roman" w:hAnsi="Times New Roman"/>
          <w:sz w:val="28"/>
          <w:szCs w:val="28"/>
        </w:rPr>
        <w:tab/>
        <w:t>Для эффективной реализации стратегии ценообразования и обоснования цен на товары необходимо определить рынки, на которых предприятие будет работать. Это позволит сопоставить возможности различных рынков и возможности предприятия в удовлетворении рыночного спроса.</w:t>
      </w:r>
    </w:p>
    <w:p w:rsidR="00B54722" w:rsidRDefault="00B54722">
      <w:pPr>
        <w:jc w:val="both"/>
        <w:rPr>
          <w:rFonts w:ascii="Times New Roman" w:hAnsi="Times New Roman"/>
          <w:sz w:val="28"/>
          <w:szCs w:val="28"/>
        </w:rPr>
      </w:pPr>
      <w:r>
        <w:rPr>
          <w:rFonts w:ascii="Times New Roman" w:hAnsi="Times New Roman"/>
          <w:sz w:val="28"/>
          <w:szCs w:val="28"/>
        </w:rPr>
        <w:tab/>
        <w:t>При определении рынков сбыта необходимо учитывать:</w:t>
      </w:r>
    </w:p>
    <w:p w:rsidR="00B54722" w:rsidRDefault="00B54722">
      <w:pPr>
        <w:numPr>
          <w:ilvl w:val="0"/>
          <w:numId w:val="6"/>
        </w:numPr>
        <w:jc w:val="both"/>
        <w:rPr>
          <w:rFonts w:ascii="Times New Roman" w:hAnsi="Times New Roman"/>
          <w:sz w:val="28"/>
          <w:szCs w:val="28"/>
        </w:rPr>
      </w:pPr>
      <w:r>
        <w:rPr>
          <w:rFonts w:ascii="Times New Roman" w:hAnsi="Times New Roman"/>
          <w:sz w:val="28"/>
          <w:szCs w:val="28"/>
        </w:rPr>
        <w:t>сферы деятельности предприятия на внутреннем и внешнем рынках; между собой эти рынки значительно различаются по условиям деятельности и нормам правового регулирования;</w:t>
      </w:r>
    </w:p>
    <w:p w:rsidR="00B54722" w:rsidRDefault="00B54722">
      <w:pPr>
        <w:numPr>
          <w:ilvl w:val="0"/>
          <w:numId w:val="6"/>
        </w:numPr>
        <w:jc w:val="both"/>
        <w:rPr>
          <w:rFonts w:ascii="Times New Roman" w:hAnsi="Times New Roman"/>
          <w:sz w:val="28"/>
          <w:szCs w:val="28"/>
        </w:rPr>
      </w:pPr>
      <w:r>
        <w:rPr>
          <w:rFonts w:ascii="Times New Roman" w:hAnsi="Times New Roman"/>
          <w:sz w:val="28"/>
          <w:szCs w:val="28"/>
        </w:rPr>
        <w:t>территориальное расположение рынков;</w:t>
      </w:r>
    </w:p>
    <w:p w:rsidR="00B54722" w:rsidRDefault="00B54722">
      <w:pPr>
        <w:numPr>
          <w:ilvl w:val="0"/>
          <w:numId w:val="6"/>
        </w:numPr>
        <w:jc w:val="both"/>
        <w:rPr>
          <w:rFonts w:ascii="Times New Roman" w:hAnsi="Times New Roman"/>
          <w:sz w:val="28"/>
          <w:szCs w:val="28"/>
        </w:rPr>
      </w:pPr>
      <w:r>
        <w:rPr>
          <w:rFonts w:ascii="Times New Roman" w:hAnsi="Times New Roman"/>
          <w:sz w:val="28"/>
          <w:szCs w:val="28"/>
        </w:rPr>
        <w:t>особенности городского и сельского рынков;</w:t>
      </w:r>
    </w:p>
    <w:p w:rsidR="00B54722" w:rsidRDefault="00B54722">
      <w:pPr>
        <w:numPr>
          <w:ilvl w:val="0"/>
          <w:numId w:val="6"/>
        </w:numPr>
        <w:jc w:val="both"/>
        <w:rPr>
          <w:rFonts w:ascii="Times New Roman" w:hAnsi="Times New Roman"/>
          <w:sz w:val="28"/>
          <w:szCs w:val="28"/>
        </w:rPr>
      </w:pPr>
      <w:r>
        <w:rPr>
          <w:rFonts w:ascii="Times New Roman" w:hAnsi="Times New Roman"/>
          <w:sz w:val="28"/>
          <w:szCs w:val="28"/>
        </w:rPr>
        <w:t>различия рынков текущего спроса и рынка инвестиционного спроса;</w:t>
      </w:r>
    </w:p>
    <w:p w:rsidR="00B54722" w:rsidRDefault="00B54722">
      <w:pPr>
        <w:numPr>
          <w:ilvl w:val="0"/>
          <w:numId w:val="6"/>
        </w:numPr>
        <w:jc w:val="both"/>
        <w:rPr>
          <w:rFonts w:ascii="Times New Roman" w:hAnsi="Times New Roman"/>
          <w:sz w:val="28"/>
          <w:szCs w:val="28"/>
        </w:rPr>
      </w:pPr>
      <w:r>
        <w:rPr>
          <w:rFonts w:ascii="Times New Roman" w:hAnsi="Times New Roman"/>
          <w:sz w:val="28"/>
          <w:szCs w:val="28"/>
        </w:rPr>
        <w:t>рынки основных фондов и материальных ресурсов.</w:t>
      </w:r>
    </w:p>
    <w:p w:rsidR="00B54722" w:rsidRDefault="00B54722">
      <w:pPr>
        <w:jc w:val="both"/>
        <w:rPr>
          <w:rFonts w:ascii="Times New Roman" w:hAnsi="Times New Roman"/>
          <w:sz w:val="28"/>
          <w:szCs w:val="28"/>
        </w:rPr>
      </w:pPr>
      <w:r>
        <w:rPr>
          <w:rFonts w:ascii="Times New Roman" w:hAnsi="Times New Roman"/>
          <w:sz w:val="28"/>
          <w:szCs w:val="28"/>
        </w:rPr>
        <w:tab/>
        <w:t>Ценовая стратегия предприятия зависит от того, на какой фазе жизненного цикла находится товар. Цена на фазе внедрения нового товара, как правило, высокая, на фазе зрелости и упадка она продолжает снижаться.</w:t>
      </w:r>
    </w:p>
    <w:p w:rsidR="00B54722" w:rsidRDefault="00B54722">
      <w:pPr>
        <w:jc w:val="both"/>
        <w:rPr>
          <w:rFonts w:ascii="Times New Roman" w:hAnsi="Times New Roman"/>
          <w:sz w:val="28"/>
          <w:szCs w:val="28"/>
        </w:rPr>
      </w:pPr>
      <w:r>
        <w:rPr>
          <w:rFonts w:ascii="Times New Roman" w:hAnsi="Times New Roman"/>
          <w:sz w:val="28"/>
          <w:szCs w:val="28"/>
        </w:rPr>
        <w:tab/>
        <w:t>Оптимально установленная цена на производимый товар (услугу) должна полностью обеспечивать возмещение всех издержек по производству и реализации продукции, а также получение определенной нормы прибыли.</w:t>
      </w:r>
    </w:p>
    <w:p w:rsidR="00B54722" w:rsidRDefault="00B54722">
      <w:pPr>
        <w:jc w:val="both"/>
        <w:rPr>
          <w:rFonts w:ascii="Times New Roman" w:hAnsi="Times New Roman"/>
          <w:sz w:val="28"/>
          <w:szCs w:val="28"/>
        </w:rPr>
      </w:pPr>
      <w:r>
        <w:rPr>
          <w:rFonts w:ascii="Times New Roman" w:hAnsi="Times New Roman"/>
          <w:sz w:val="28"/>
          <w:szCs w:val="28"/>
        </w:rPr>
        <w:tab/>
        <w:t>Важным для предприятия является учет фактора государственного регулирования цен. Государство посредством активной ценовой политики может сделать прибыльным для производителей бизнес, не являющийся выгодным для чисто рыночного хозяйствования (долгосрочные  научно-технические разработки, ВПК, транспорт, связь, городское хозяйство и т.д.). Это осуществляется как через различные виды договорных цен, так и через государственные заказы и закупки.</w:t>
      </w:r>
    </w:p>
    <w:p w:rsidR="00B54722" w:rsidRDefault="00B54722">
      <w:pPr>
        <w:jc w:val="both"/>
        <w:rPr>
          <w:rFonts w:ascii="Times New Roman" w:hAnsi="Times New Roman"/>
          <w:sz w:val="28"/>
          <w:szCs w:val="28"/>
        </w:rPr>
      </w:pPr>
      <w:r>
        <w:rPr>
          <w:rFonts w:ascii="Times New Roman" w:hAnsi="Times New Roman"/>
          <w:sz w:val="28"/>
          <w:szCs w:val="28"/>
        </w:rPr>
        <w:tab/>
        <w:t>Максимальная цена товара определяется спросом, минимальная — издержками производства. Но значительное влияние на цену товара оказывают цены и качество товаров конкурентов. С этой целью могут осуществляться сравнительные закупки, на основе анализа которых делается заключение о качестве и цене продукции конкурентов.</w:t>
      </w:r>
    </w:p>
    <w:p w:rsidR="00B54722" w:rsidRDefault="00B54722">
      <w:pPr>
        <w:jc w:val="both"/>
        <w:rPr>
          <w:rFonts w:ascii="Times New Roman" w:hAnsi="Times New Roman"/>
          <w:sz w:val="28"/>
          <w:szCs w:val="28"/>
        </w:rPr>
      </w:pPr>
      <w:r>
        <w:rPr>
          <w:rFonts w:ascii="Times New Roman" w:hAnsi="Times New Roman"/>
          <w:sz w:val="28"/>
          <w:szCs w:val="28"/>
        </w:rPr>
        <w:tab/>
        <w:t>В условиях конкуренции предприниматели при реализации своей продукции стремятся найти так называемую оптимальную цену товара. Реальная цена товара определяется на рынке на основе сопоставления спроса и предложения. Важно, чтобы оптимальная цена, рассчитанная предприятием, стремилась к уровню реальной цены.</w:t>
      </w:r>
    </w:p>
    <w:p w:rsidR="00B54722" w:rsidRDefault="00B5472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На практике в зависимости от конкретных условий и целей предприятия используются различные методы расчета предполагаемой цены на товар. Все эти методы объединяются в две группы:</w:t>
      </w:r>
    </w:p>
    <w:p w:rsidR="00B54722" w:rsidRDefault="00B54722">
      <w:pPr>
        <w:numPr>
          <w:ilvl w:val="0"/>
          <w:numId w:val="7"/>
        </w:numPr>
        <w:jc w:val="both"/>
        <w:rPr>
          <w:rFonts w:ascii="Times New Roman" w:hAnsi="Times New Roman"/>
          <w:sz w:val="28"/>
          <w:szCs w:val="28"/>
        </w:rPr>
      </w:pPr>
      <w:r>
        <w:rPr>
          <w:rFonts w:ascii="Times New Roman" w:hAnsi="Times New Roman"/>
          <w:sz w:val="28"/>
          <w:szCs w:val="28"/>
        </w:rPr>
        <w:t>методы, основанные на затратном подходе;</w:t>
      </w:r>
    </w:p>
    <w:p w:rsidR="00B54722" w:rsidRDefault="00B54722">
      <w:pPr>
        <w:numPr>
          <w:ilvl w:val="0"/>
          <w:numId w:val="7"/>
        </w:numPr>
        <w:jc w:val="both"/>
        <w:rPr>
          <w:rFonts w:ascii="Times New Roman" w:hAnsi="Times New Roman"/>
          <w:sz w:val="28"/>
          <w:szCs w:val="28"/>
        </w:rPr>
      </w:pPr>
      <w:r>
        <w:rPr>
          <w:rFonts w:ascii="Times New Roman" w:hAnsi="Times New Roman"/>
          <w:sz w:val="28"/>
          <w:szCs w:val="28"/>
        </w:rPr>
        <w:t>методы, основанные на «целевом ценообразовании».</w:t>
      </w:r>
    </w:p>
    <w:p w:rsidR="00B54722" w:rsidRDefault="00B54722">
      <w:pPr>
        <w:jc w:val="both"/>
        <w:rPr>
          <w:rFonts w:ascii="Times New Roman" w:hAnsi="Times New Roman"/>
          <w:sz w:val="28"/>
          <w:szCs w:val="28"/>
        </w:rPr>
      </w:pPr>
      <w:r>
        <w:rPr>
          <w:rFonts w:ascii="Times New Roman" w:hAnsi="Times New Roman"/>
          <w:sz w:val="28"/>
          <w:szCs w:val="28"/>
        </w:rPr>
        <w:tab/>
        <w:t>Первая группа методов отличается простотой расчетов. Основной принцип этих расчетов заключается в прибавлении к издержкам на производство товара определенной суммы прибыли, которую планирует получить предприятие. Имеется несколько разновидностей расчета цен, основанных на затратном подходе.</w:t>
      </w:r>
    </w:p>
    <w:p w:rsidR="00B54722" w:rsidRDefault="00B54722">
      <w:pPr>
        <w:jc w:val="both"/>
        <w:rPr>
          <w:rFonts w:ascii="Times New Roman" w:hAnsi="Times New Roman"/>
          <w:sz w:val="28"/>
          <w:szCs w:val="28"/>
        </w:rPr>
      </w:pPr>
      <w:r>
        <w:rPr>
          <w:rFonts w:ascii="Times New Roman" w:hAnsi="Times New Roman"/>
          <w:sz w:val="28"/>
          <w:szCs w:val="28"/>
        </w:rPr>
        <w:tab/>
        <w:t>По методу «полных затрат» в калькуляцию издержек производства включаются переменные и постоянные затраты. Размер прибыли может быть как фиксированным, так и переменным. При определении цен по этому методу предполагается, что учет условий и требований рынка не имеет большого значения. Таким образом, предприятии уверенно в реализации своего товара. Этот метод применяется при заключении государственных контрактов на поставку нового или уникального оборудования.</w:t>
      </w:r>
    </w:p>
    <w:p w:rsidR="00B54722" w:rsidRDefault="00B54722">
      <w:pPr>
        <w:jc w:val="both"/>
        <w:rPr>
          <w:rFonts w:ascii="Times New Roman" w:hAnsi="Times New Roman"/>
          <w:sz w:val="28"/>
          <w:szCs w:val="28"/>
        </w:rPr>
      </w:pPr>
      <w:r>
        <w:rPr>
          <w:rFonts w:ascii="Times New Roman" w:hAnsi="Times New Roman"/>
          <w:sz w:val="28"/>
          <w:szCs w:val="28"/>
        </w:rPr>
        <w:tab/>
        <w:t>Метод «усредненных затрат» заключается в том, что при установлении цены в калькуляцию включаются не полные, а средние затраты на производство единицы продукции. Усредненные затраты определяются за период экономического цикла. Величина усредненных затрат будет тем меньше, чем больше объем выпускаемой продукции, поскольку средние постоянные затраты  находятся в обратной зависимости от объема производства.</w:t>
      </w:r>
    </w:p>
    <w:p w:rsidR="00B54722" w:rsidRDefault="00B54722">
      <w:pPr>
        <w:jc w:val="both"/>
        <w:rPr>
          <w:rFonts w:ascii="Times New Roman" w:hAnsi="Times New Roman"/>
          <w:sz w:val="28"/>
          <w:szCs w:val="28"/>
        </w:rPr>
      </w:pPr>
      <w:r>
        <w:rPr>
          <w:rFonts w:ascii="Times New Roman" w:hAnsi="Times New Roman"/>
          <w:sz w:val="28"/>
          <w:szCs w:val="28"/>
        </w:rPr>
        <w:tab/>
        <w:t>При методе «стандартных издержек производства» затраты рассчитываются до начала процесса производства. Калькулирование себестоимости производится на основе установленных нормативов затрат сырья, топлива, материалов, амортизации и т.д. Весь расчет ведется применительно к стандартному, или нормальному, объем загрузки производственных мощностей (обычно 85-90 %). Этот метод обычно применяется в высокомонополизированных отраслях промышленности.</w:t>
      </w:r>
    </w:p>
    <w:p w:rsidR="00B54722" w:rsidRDefault="00B54722">
      <w:pPr>
        <w:jc w:val="both"/>
        <w:rPr>
          <w:rFonts w:ascii="Times New Roman" w:hAnsi="Times New Roman"/>
          <w:sz w:val="28"/>
          <w:szCs w:val="28"/>
        </w:rPr>
      </w:pPr>
      <w:r>
        <w:rPr>
          <w:rFonts w:ascii="Times New Roman" w:hAnsi="Times New Roman"/>
          <w:sz w:val="28"/>
          <w:szCs w:val="28"/>
        </w:rPr>
        <w:tab/>
        <w:t>В «целевом ценообразовании» издержки производства также являются исходным элементом расчетов. Но в отличии от затратного метода прибыль устанавливается не в процентном отношении к издержкам производства, а является индивидуальной величиной каждого конкретного товара Данная методика основывается на анализе безубыточности производства. Это достигается путем сопостовления издержек с ожидаемыми поступлениями при розличных уровнях объема продаж. Этот метод ценообразования используется в большинстве крупных корпораций США.</w:t>
      </w:r>
    </w:p>
    <w:p w:rsidR="00B54722" w:rsidRDefault="00B54722">
      <w:pPr>
        <w:jc w:val="both"/>
        <w:rPr>
          <w:rFonts w:ascii="Times New Roman" w:hAnsi="Times New Roman"/>
          <w:b/>
          <w:bCs/>
          <w:sz w:val="28"/>
          <w:szCs w:val="28"/>
        </w:rPr>
      </w:pPr>
    </w:p>
    <w:p w:rsidR="00B54722" w:rsidRDefault="00B54722">
      <w:pPr>
        <w:jc w:val="both"/>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p>
    <w:p w:rsidR="00B54722" w:rsidRDefault="00B54722">
      <w:pPr>
        <w:jc w:val="center"/>
        <w:rPr>
          <w:rFonts w:ascii="Times New Roman" w:hAnsi="Times New Roman"/>
          <w:b/>
          <w:bCs/>
          <w:sz w:val="28"/>
          <w:szCs w:val="28"/>
        </w:rPr>
      </w:pPr>
      <w:r>
        <w:rPr>
          <w:rFonts w:ascii="Times New Roman" w:hAnsi="Times New Roman"/>
          <w:b/>
          <w:bCs/>
          <w:sz w:val="28"/>
          <w:szCs w:val="28"/>
        </w:rPr>
        <w:t>2.МЕТОДЫ ЦЕНООБРАЗОВАНИЯ.</w:t>
      </w:r>
    </w:p>
    <w:p w:rsidR="00B54722" w:rsidRDefault="00B54722">
      <w:pPr>
        <w:jc w:val="center"/>
        <w:rPr>
          <w:rFonts w:ascii="Times New Roman" w:hAnsi="Times New Roman"/>
          <w:b/>
          <w:bCs/>
          <w:sz w:val="28"/>
          <w:szCs w:val="28"/>
        </w:rPr>
      </w:pPr>
      <w:r>
        <w:rPr>
          <w:rFonts w:ascii="Times New Roman" w:hAnsi="Times New Roman"/>
          <w:b/>
          <w:bCs/>
          <w:sz w:val="28"/>
          <w:szCs w:val="28"/>
        </w:rPr>
        <w:t>2.1.Затратные методы ценообразования.</w:t>
      </w:r>
    </w:p>
    <w:p w:rsidR="00B54722" w:rsidRDefault="00B54722">
      <w:pPr>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r>
      <w:r>
        <w:rPr>
          <w:rFonts w:ascii="Times New Roman" w:hAnsi="Times New Roman"/>
          <w:b/>
          <w:i/>
          <w:sz w:val="28"/>
          <w:szCs w:val="28"/>
        </w:rPr>
        <w:t>Методы ценообразования</w:t>
      </w:r>
      <w:r>
        <w:rPr>
          <w:rFonts w:ascii="Times New Roman" w:hAnsi="Times New Roman"/>
          <w:sz w:val="28"/>
          <w:szCs w:val="28"/>
        </w:rPr>
        <w:t xml:space="preserve"> — это способы формирования цен на товары и услуги.  Различают затратные, рыночные и нормативно-параметрические методы формирования цен.</w:t>
      </w:r>
    </w:p>
    <w:p w:rsidR="00B54722" w:rsidRDefault="00B54722">
      <w:pPr>
        <w:jc w:val="both"/>
        <w:rPr>
          <w:rFonts w:ascii="Times New Roman" w:hAnsi="Times New Roman"/>
          <w:sz w:val="28"/>
          <w:szCs w:val="28"/>
        </w:rPr>
      </w:pPr>
      <w:r>
        <w:rPr>
          <w:rFonts w:ascii="Times New Roman" w:hAnsi="Times New Roman"/>
          <w:b/>
          <w:bCs/>
          <w:sz w:val="28"/>
          <w:szCs w:val="28"/>
        </w:rPr>
        <w:t xml:space="preserve"> </w:t>
      </w:r>
      <w:r>
        <w:rPr>
          <w:rFonts w:ascii="Times New Roman" w:hAnsi="Times New Roman"/>
          <w:sz w:val="28"/>
          <w:szCs w:val="28"/>
        </w:rPr>
        <w:t xml:space="preserve">К затратным методам ценообразования относятся: </w:t>
      </w:r>
    </w:p>
    <w:p w:rsidR="00B54722" w:rsidRDefault="00B54722">
      <w:pPr>
        <w:numPr>
          <w:ilvl w:val="0"/>
          <w:numId w:val="8"/>
        </w:numPr>
        <w:jc w:val="both"/>
        <w:rPr>
          <w:rFonts w:ascii="Times New Roman" w:hAnsi="Times New Roman"/>
          <w:sz w:val="28"/>
          <w:szCs w:val="28"/>
        </w:rPr>
      </w:pPr>
      <w:r>
        <w:rPr>
          <w:rFonts w:ascii="Times New Roman" w:hAnsi="Times New Roman"/>
          <w:sz w:val="28"/>
          <w:szCs w:val="28"/>
        </w:rPr>
        <w:t>метод, основанный на определении полных издержек;</w:t>
      </w:r>
    </w:p>
    <w:p w:rsidR="00B54722" w:rsidRDefault="00B54722">
      <w:pPr>
        <w:numPr>
          <w:ilvl w:val="0"/>
          <w:numId w:val="8"/>
        </w:numPr>
        <w:jc w:val="both"/>
        <w:rPr>
          <w:rFonts w:ascii="Times New Roman" w:hAnsi="Times New Roman"/>
          <w:sz w:val="28"/>
          <w:szCs w:val="28"/>
        </w:rPr>
      </w:pPr>
      <w:r>
        <w:rPr>
          <w:rFonts w:ascii="Times New Roman" w:hAnsi="Times New Roman"/>
          <w:sz w:val="28"/>
          <w:szCs w:val="28"/>
        </w:rPr>
        <w:t>метод учета рентабельности инвестиций;</w:t>
      </w:r>
    </w:p>
    <w:p w:rsidR="00B54722" w:rsidRDefault="00B54722">
      <w:pPr>
        <w:numPr>
          <w:ilvl w:val="0"/>
          <w:numId w:val="8"/>
        </w:numPr>
        <w:jc w:val="both"/>
        <w:rPr>
          <w:rFonts w:ascii="Times New Roman" w:hAnsi="Times New Roman"/>
          <w:sz w:val="28"/>
          <w:szCs w:val="28"/>
        </w:rPr>
      </w:pPr>
      <w:r>
        <w:rPr>
          <w:rFonts w:ascii="Times New Roman" w:hAnsi="Times New Roman"/>
          <w:sz w:val="28"/>
          <w:szCs w:val="28"/>
        </w:rPr>
        <w:t>метод целевого ценообразования.</w:t>
      </w:r>
    </w:p>
    <w:p w:rsidR="00B54722" w:rsidRDefault="00B54722">
      <w:pPr>
        <w:jc w:val="both"/>
        <w:rPr>
          <w:rFonts w:ascii="Times New Roman" w:hAnsi="Times New Roman"/>
          <w:sz w:val="28"/>
          <w:szCs w:val="28"/>
        </w:rPr>
      </w:pPr>
      <w:r>
        <w:rPr>
          <w:rFonts w:ascii="Times New Roman" w:hAnsi="Times New Roman"/>
          <w:i/>
          <w:iCs/>
          <w:sz w:val="28"/>
          <w:szCs w:val="28"/>
        </w:rPr>
        <w:tab/>
        <w:t>Суть метода, основанного на определении полных издержек</w:t>
      </w:r>
      <w:r>
        <w:rPr>
          <w:rFonts w:ascii="Times New Roman" w:hAnsi="Times New Roman"/>
          <w:sz w:val="28"/>
          <w:szCs w:val="28"/>
        </w:rPr>
        <w:t>, состоит в произведении совокупных издержек(переменные плюс постоянные) на единицу продукции и некой прибыли, определяемой через норму рентабельности. Формула расчета цены (Ц) имеет вид</w:t>
      </w:r>
    </w:p>
    <w:p w:rsidR="00B54722" w:rsidRDefault="00B54722">
      <w:pPr>
        <w:jc w:val="both"/>
        <w:rPr>
          <w:rFonts w:ascii="Times New Roman" w:hAnsi="Times New Roman"/>
          <w:sz w:val="28"/>
          <w:szCs w:val="28"/>
        </w:rPr>
      </w:pPr>
      <w:r>
        <w:rPr>
          <w:rFonts w:ascii="Times New Roman" w:hAnsi="Times New Roman"/>
          <w:sz w:val="28"/>
          <w:szCs w:val="28"/>
        </w:rPr>
        <w:t xml:space="preserve">Ц= С (1 + НР), </w:t>
      </w:r>
    </w:p>
    <w:p w:rsidR="00B54722" w:rsidRDefault="00B54722">
      <w:pPr>
        <w:jc w:val="both"/>
        <w:rPr>
          <w:rFonts w:ascii="Times New Roman" w:hAnsi="Times New Roman"/>
          <w:sz w:val="28"/>
          <w:szCs w:val="28"/>
        </w:rPr>
      </w:pPr>
      <w:r>
        <w:rPr>
          <w:rFonts w:ascii="Times New Roman" w:hAnsi="Times New Roman"/>
          <w:sz w:val="28"/>
          <w:szCs w:val="28"/>
        </w:rPr>
        <w:t>Где  С — себестоимость единицы продукции; НР — норма рентабельности, которая определяется исходя из внутренней рентабельности предприятия, среднеотраслевых норм, указаний вышестоящих организаций или регулирующих органов.</w:t>
      </w:r>
    </w:p>
    <w:p w:rsidR="00B54722" w:rsidRDefault="00B54722">
      <w:pPr>
        <w:jc w:val="both"/>
        <w:rPr>
          <w:rFonts w:ascii="Times New Roman" w:hAnsi="Times New Roman"/>
          <w:sz w:val="28"/>
          <w:szCs w:val="28"/>
        </w:rPr>
      </w:pPr>
      <w:r>
        <w:rPr>
          <w:rFonts w:ascii="Times New Roman" w:hAnsi="Times New Roman"/>
          <w:sz w:val="28"/>
          <w:szCs w:val="28"/>
        </w:rPr>
        <w:t>Главное преимущество данного метода — простота и удобство. Его недостатки — не учитывается спрос на товар, конкуренция на рынке; размер цены зависит от способа распределения постоянных издержек по продуктам, при этом формируется представление, что цена должна покрыть все затраты(даже в связи с нерадивым использованием ресурсов, даже из-за низкой организации производства и труда и т.д.). Такие цены не стимулируют рациональное использование ресурсов и достижение высоких конечных результатов.</w:t>
      </w:r>
    </w:p>
    <w:p w:rsidR="00B54722" w:rsidRDefault="00B54722">
      <w:pPr>
        <w:jc w:val="both"/>
        <w:rPr>
          <w:rFonts w:ascii="Times New Roman" w:hAnsi="Times New Roman"/>
          <w:sz w:val="28"/>
          <w:szCs w:val="28"/>
        </w:rPr>
      </w:pPr>
      <w:r>
        <w:rPr>
          <w:rFonts w:ascii="Times New Roman" w:hAnsi="Times New Roman"/>
          <w:i/>
          <w:iCs/>
          <w:sz w:val="28"/>
          <w:szCs w:val="28"/>
        </w:rPr>
        <w:tab/>
        <w:t>Метод учета рентабельности инвестиций</w:t>
      </w:r>
      <w:r>
        <w:rPr>
          <w:rFonts w:ascii="Times New Roman" w:hAnsi="Times New Roman"/>
          <w:sz w:val="28"/>
          <w:szCs w:val="28"/>
        </w:rPr>
        <w:t xml:space="preserve"> является разновидностью метода полных издержек. Цена определяется исходя из полных затрат на единицу продукции и нормы рентабельности, рассчитанной на основе стоимости заемных средств. Преимущество — учитывается платность финансовых ресурсов, необходимых для производства и реализации товара; позволяет принять решение о величине объема производства нового для предприятия товара с неизвестной рыночной ценой. Недостаток — использование при инвестировании процентных ставок, которые в условиях инфляции не являются постоянными и изменяются во времени.</w:t>
      </w:r>
    </w:p>
    <w:p w:rsidR="00B54722" w:rsidRDefault="00B54722">
      <w:pPr>
        <w:jc w:val="both"/>
        <w:rPr>
          <w:rFonts w:ascii="Times New Roman" w:hAnsi="Times New Roman"/>
          <w:sz w:val="28"/>
          <w:szCs w:val="28"/>
        </w:rPr>
      </w:pPr>
      <w:r>
        <w:rPr>
          <w:rFonts w:ascii="Times New Roman" w:hAnsi="Times New Roman"/>
          <w:i/>
          <w:iCs/>
          <w:sz w:val="28"/>
          <w:szCs w:val="28"/>
        </w:rPr>
        <w:tab/>
        <w:t>Метод целевого ценообразования</w:t>
      </w:r>
      <w:r>
        <w:rPr>
          <w:rFonts w:ascii="Times New Roman" w:hAnsi="Times New Roman"/>
          <w:sz w:val="28"/>
          <w:szCs w:val="28"/>
        </w:rPr>
        <w:t xml:space="preserve"> предполагает расчет цен, который осуществляется на основе анализа безубыточности и обеспечения целевой прибыли и основывается на сопоставлении издержек с ожидаемыми поступлениями доходов при различных объемах продаж. Преимущество — обеспечивает покрытие издержек, обосновывает целевой размер прибыли. Недостатки — при установлении цены не принимаются во внимание имеющийся спрос на товар, конкуренция на рынке; размер прибыли обосновывается объемами продаж, которые, в свою очередь, зависят от цены.</w:t>
      </w:r>
    </w:p>
    <w:p w:rsidR="00B54722" w:rsidRDefault="00B54722">
      <w:pPr>
        <w:jc w:val="center"/>
        <w:rPr>
          <w:rFonts w:ascii="Times New Roman" w:hAnsi="Times New Roman"/>
          <w:b/>
          <w:bCs/>
          <w:sz w:val="28"/>
          <w:szCs w:val="28"/>
        </w:rPr>
      </w:pPr>
      <w:r>
        <w:rPr>
          <w:rFonts w:ascii="Times New Roman" w:hAnsi="Times New Roman"/>
          <w:b/>
          <w:bCs/>
          <w:sz w:val="28"/>
          <w:szCs w:val="28"/>
        </w:rPr>
        <w:t xml:space="preserve"> 2.1.Рыночные методы ценообразования.</w:t>
      </w:r>
    </w:p>
    <w:p w:rsidR="00B54722" w:rsidRDefault="00B54722">
      <w:pPr>
        <w:jc w:val="both"/>
        <w:rPr>
          <w:rFonts w:ascii="Times New Roman" w:hAnsi="Times New Roman"/>
          <w:sz w:val="28"/>
          <w:szCs w:val="28"/>
        </w:rPr>
      </w:pPr>
      <w:r>
        <w:rPr>
          <w:rFonts w:ascii="Times New Roman" w:hAnsi="Times New Roman"/>
          <w:sz w:val="28"/>
          <w:szCs w:val="28"/>
        </w:rPr>
        <w:t xml:space="preserve">Рыночные методы определения цен включают учет качества товара, спроса и уровня конкуренции. Основополагающий фактор формирования цены — уровень спроса, покупательское восприятие товара. Данная группа методов включает: </w:t>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r>
      <w:r>
        <w:rPr>
          <w:rFonts w:ascii="Times New Roman" w:hAnsi="Times New Roman"/>
          <w:sz w:val="28"/>
          <w:szCs w:val="28"/>
        </w:rPr>
        <w:tab/>
        <w:t xml:space="preserve"> </w:t>
      </w:r>
    </w:p>
    <w:p w:rsidR="00B54722" w:rsidRDefault="00B54722">
      <w:pPr>
        <w:numPr>
          <w:ilvl w:val="0"/>
          <w:numId w:val="9"/>
        </w:numPr>
        <w:jc w:val="both"/>
        <w:rPr>
          <w:rFonts w:ascii="Times New Roman" w:hAnsi="Times New Roman"/>
          <w:sz w:val="28"/>
          <w:szCs w:val="28"/>
        </w:rPr>
      </w:pPr>
      <w:r>
        <w:rPr>
          <w:rFonts w:ascii="Times New Roman" w:hAnsi="Times New Roman"/>
          <w:sz w:val="28"/>
          <w:szCs w:val="28"/>
        </w:rPr>
        <w:t>метод ощущаемой ценности товара потребителем;</w:t>
      </w:r>
    </w:p>
    <w:p w:rsidR="00B54722" w:rsidRDefault="00B54722">
      <w:pPr>
        <w:numPr>
          <w:ilvl w:val="0"/>
          <w:numId w:val="9"/>
        </w:numPr>
        <w:jc w:val="both"/>
        <w:rPr>
          <w:rFonts w:ascii="Times New Roman" w:hAnsi="Times New Roman"/>
          <w:sz w:val="28"/>
          <w:szCs w:val="28"/>
        </w:rPr>
      </w:pPr>
      <w:r>
        <w:rPr>
          <w:rFonts w:ascii="Times New Roman" w:hAnsi="Times New Roman"/>
          <w:sz w:val="28"/>
          <w:szCs w:val="28"/>
        </w:rPr>
        <w:t>метод текущей цены;</w:t>
      </w:r>
    </w:p>
    <w:p w:rsidR="00B54722" w:rsidRDefault="00B54722">
      <w:pPr>
        <w:numPr>
          <w:ilvl w:val="0"/>
          <w:numId w:val="9"/>
        </w:numPr>
        <w:jc w:val="both"/>
        <w:rPr>
          <w:rFonts w:ascii="Times New Roman" w:hAnsi="Times New Roman"/>
          <w:sz w:val="28"/>
          <w:szCs w:val="28"/>
        </w:rPr>
      </w:pPr>
      <w:r>
        <w:rPr>
          <w:rFonts w:ascii="Times New Roman" w:hAnsi="Times New Roman"/>
          <w:sz w:val="28"/>
          <w:szCs w:val="28"/>
        </w:rPr>
        <w:t>метод состязательности;</w:t>
      </w:r>
    </w:p>
    <w:p w:rsidR="00B54722" w:rsidRDefault="00B54722">
      <w:pPr>
        <w:numPr>
          <w:ilvl w:val="0"/>
          <w:numId w:val="9"/>
        </w:numPr>
        <w:jc w:val="both"/>
        <w:rPr>
          <w:rFonts w:ascii="Times New Roman" w:hAnsi="Times New Roman"/>
          <w:sz w:val="28"/>
          <w:szCs w:val="28"/>
        </w:rPr>
      </w:pPr>
      <w:r>
        <w:rPr>
          <w:rFonts w:ascii="Times New Roman" w:hAnsi="Times New Roman"/>
          <w:sz w:val="28"/>
          <w:szCs w:val="28"/>
        </w:rPr>
        <w:t>метод стимулирования сбыта.</w:t>
      </w:r>
    </w:p>
    <w:p w:rsidR="00B54722" w:rsidRDefault="00B54722">
      <w:pPr>
        <w:jc w:val="both"/>
        <w:rPr>
          <w:rFonts w:ascii="Times New Roman" w:hAnsi="Times New Roman"/>
          <w:sz w:val="28"/>
          <w:szCs w:val="28"/>
        </w:rPr>
      </w:pPr>
      <w:r>
        <w:rPr>
          <w:rFonts w:ascii="Times New Roman" w:hAnsi="Times New Roman"/>
          <w:i/>
          <w:iCs/>
          <w:sz w:val="28"/>
          <w:szCs w:val="28"/>
        </w:rPr>
        <w:tab/>
        <w:t>Метод ощущаемой ценности товара потребителем</w:t>
      </w:r>
      <w:r>
        <w:rPr>
          <w:rFonts w:ascii="Times New Roman" w:hAnsi="Times New Roman"/>
          <w:sz w:val="28"/>
          <w:szCs w:val="28"/>
        </w:rPr>
        <w:t xml:space="preserve"> состоит в том, что потребитель самостоятельно оценивает товар (услуги), его преимущества по сравнению с аналогичными товарами на рынке, уровень и качество послепродажного обслуживания товара производителем, определяет соотношение между оценкой полезности товара и его ценой и выбирает наиболее оптимальный товар с точки зрения его цены и качества. Учитывается, что приобретение дорогостоящего товара может быть целесообразно, если цена компенсируется экономией на эксплуатационных затратах. Разновидностью этого метода является </w:t>
      </w:r>
      <w:r>
        <w:rPr>
          <w:rFonts w:ascii="Times New Roman" w:hAnsi="Times New Roman"/>
          <w:i/>
          <w:iCs/>
          <w:sz w:val="28"/>
          <w:szCs w:val="28"/>
        </w:rPr>
        <w:t>метод престижности цен,</w:t>
      </w:r>
      <w:r>
        <w:rPr>
          <w:rFonts w:ascii="Times New Roman" w:hAnsi="Times New Roman"/>
          <w:sz w:val="28"/>
          <w:szCs w:val="28"/>
        </w:rPr>
        <w:t xml:space="preserve"> суть которого состоит в том, что товары роскоши не могут быть легкодоступными, т.е. С низкой ценой, иначе они теряют ценность в глазах престижных покупателей.</w:t>
      </w:r>
    </w:p>
    <w:p w:rsidR="00B54722" w:rsidRDefault="00B54722">
      <w:pPr>
        <w:jc w:val="both"/>
        <w:rPr>
          <w:rFonts w:ascii="Times New Roman" w:hAnsi="Times New Roman"/>
          <w:sz w:val="28"/>
          <w:szCs w:val="28"/>
        </w:rPr>
      </w:pPr>
      <w:r>
        <w:rPr>
          <w:rFonts w:ascii="Times New Roman" w:hAnsi="Times New Roman"/>
          <w:i/>
          <w:iCs/>
          <w:sz w:val="28"/>
          <w:szCs w:val="28"/>
        </w:rPr>
        <w:tab/>
        <w:t>Метод текущей цены</w:t>
      </w:r>
      <w:r>
        <w:rPr>
          <w:rFonts w:ascii="Times New Roman" w:hAnsi="Times New Roman"/>
          <w:sz w:val="28"/>
          <w:szCs w:val="28"/>
        </w:rPr>
        <w:t xml:space="preserve"> предполагает, что товаропроизводитель ориентируется на средние сложившиеся цены. Этот метод применяется для однородных товаров на рынке с высокой степенью конкуренции, где возможности влияния на цены ограничены. Если сложно спрогнозировать издержки и реакцию конкурентов, то при формировании цен применяется стратегия следования за лидером.</w:t>
      </w:r>
    </w:p>
    <w:p w:rsidR="00B54722" w:rsidRDefault="00B54722">
      <w:pPr>
        <w:jc w:val="both"/>
        <w:rPr>
          <w:rFonts w:ascii="Times New Roman" w:hAnsi="Times New Roman"/>
          <w:sz w:val="28"/>
          <w:szCs w:val="28"/>
        </w:rPr>
      </w:pPr>
      <w:r>
        <w:rPr>
          <w:rFonts w:ascii="Times New Roman" w:hAnsi="Times New Roman"/>
          <w:i/>
          <w:iCs/>
          <w:sz w:val="28"/>
          <w:szCs w:val="28"/>
        </w:rPr>
        <w:tab/>
        <w:t>Суть метода состязательности</w:t>
      </w:r>
      <w:r>
        <w:rPr>
          <w:rFonts w:ascii="Times New Roman" w:hAnsi="Times New Roman"/>
          <w:sz w:val="28"/>
          <w:szCs w:val="28"/>
        </w:rPr>
        <w:t xml:space="preserve"> состоит в конкурентном ценообразовании в ходе биржевых, тендерных и аукционных торгов. При этом ориентация на ценовые предложения конкурентов дополняется контролем над уровнем прибыли.</w:t>
      </w:r>
    </w:p>
    <w:p w:rsidR="00B54722" w:rsidRDefault="00B54722">
      <w:pPr>
        <w:jc w:val="both"/>
        <w:rPr>
          <w:rFonts w:ascii="Times New Roman" w:hAnsi="Times New Roman"/>
          <w:sz w:val="28"/>
          <w:szCs w:val="28"/>
        </w:rPr>
      </w:pPr>
      <w:r>
        <w:rPr>
          <w:rFonts w:ascii="Times New Roman" w:hAnsi="Times New Roman"/>
          <w:i/>
          <w:iCs/>
          <w:sz w:val="28"/>
          <w:szCs w:val="28"/>
        </w:rPr>
        <w:tab/>
        <w:t>Методы стимулирования сбыта</w:t>
      </w:r>
      <w:r>
        <w:rPr>
          <w:rFonts w:ascii="Times New Roman" w:hAnsi="Times New Roman"/>
          <w:sz w:val="28"/>
          <w:szCs w:val="28"/>
        </w:rPr>
        <w:t xml:space="preserve"> предполагают учет эластичности спроса, использование ценовых скидок и психологического ценообразования с целью максимизации продаж. Суть метода — применение системы специальных скидок, размер которых зависит от характера сделки, условий поставки и платежа, взаимоотношений с покупателем и от коньюктуры рынков момент заключения сделки. Наибольшее распространение получили следующие виды скидок: </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 xml:space="preserve">общая (простая) скидка — с прейскурантом цены товара; </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скидка за оборот (бонусная) — постоянным покупателям в зависимости от достигнутого оборотов течение года;</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скидка за количество или серийность (прогрессивная) — при условии покупки заранее определенного увеличивающегося количества товара;</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дилерская скидка — постоянным представителям или посредникам по сбыту;</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специальные скидки — привилегированным покупателям на пробные партии и заказы, а также покупателям за длительностьотношений с целью заинтересовать и удержать;</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экспортные скидки — иностранным покупателям с целью реализации того или иного товара во внешнем рынке;</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скрытые скидки — в виде скидок на фрахт, льготных или беспроцентных кредитов, путем оказания бесплатных услуг и предоставления, бесплатных образцов;</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скидки за возврат ранее купленного устаревшего образца товара в размере 25 — 30 % прейскурантной цены;</w:t>
      </w:r>
    </w:p>
    <w:p w:rsidR="00B54722" w:rsidRDefault="00B54722">
      <w:pPr>
        <w:numPr>
          <w:ilvl w:val="0"/>
          <w:numId w:val="10"/>
        </w:numPr>
        <w:jc w:val="both"/>
        <w:rPr>
          <w:rFonts w:ascii="Times New Roman" w:hAnsi="Times New Roman"/>
          <w:sz w:val="28"/>
          <w:szCs w:val="28"/>
        </w:rPr>
      </w:pPr>
      <w:r>
        <w:rPr>
          <w:rFonts w:ascii="Times New Roman" w:hAnsi="Times New Roman"/>
          <w:sz w:val="28"/>
          <w:szCs w:val="28"/>
        </w:rPr>
        <w:t>скидки при продаже подержанного оборудования — до 50 % первоначальной стоимости товара.</w:t>
      </w:r>
    </w:p>
    <w:p w:rsidR="00B54722" w:rsidRDefault="00B54722">
      <w:pPr>
        <w:jc w:val="center"/>
        <w:rPr>
          <w:rFonts w:ascii="Times New Roman" w:hAnsi="Times New Roman"/>
          <w:b/>
          <w:sz w:val="28"/>
          <w:szCs w:val="28"/>
        </w:rPr>
      </w:pPr>
      <w:r>
        <w:rPr>
          <w:rFonts w:ascii="Times New Roman" w:hAnsi="Times New Roman"/>
          <w:b/>
          <w:sz w:val="28"/>
          <w:szCs w:val="28"/>
        </w:rPr>
        <w:t>2.3. Нормативно-параметрические методы ценообразования.</w:t>
      </w:r>
    </w:p>
    <w:p w:rsidR="00B54722" w:rsidRDefault="00B54722">
      <w:pPr>
        <w:jc w:val="both"/>
        <w:rPr>
          <w:rFonts w:ascii="Times New Roman" w:hAnsi="Times New Roman"/>
          <w:sz w:val="28"/>
          <w:szCs w:val="28"/>
        </w:rPr>
      </w:pPr>
      <w:r>
        <w:rPr>
          <w:rFonts w:ascii="Times New Roman" w:hAnsi="Times New Roman"/>
          <w:sz w:val="28"/>
          <w:szCs w:val="28"/>
        </w:rPr>
        <w:t>Нормативно-параметрические методы определения цен на продукцию предполагают учет уровня ее потребительских свойств и затрат на единицу параметра. Эта группа методов используется для товаров, дополняющих или расширяющих существующий параметрический ряд, т.е. На совокупность конструктивно и (или) технологически однородных изделий, предназначенных   для  выполнения одних и тех же функций и отличающихся значениями основных технико-экономических параметров в соответствии с выполняемыми функциями. Нормативно-параметрические методы включают в себя:</w:t>
      </w:r>
    </w:p>
    <w:p w:rsidR="00B54722" w:rsidRDefault="00B54722">
      <w:pPr>
        <w:numPr>
          <w:ilvl w:val="0"/>
          <w:numId w:val="11"/>
        </w:numPr>
        <w:jc w:val="both"/>
        <w:rPr>
          <w:rFonts w:ascii="Times New Roman" w:hAnsi="Times New Roman"/>
          <w:sz w:val="28"/>
          <w:szCs w:val="28"/>
        </w:rPr>
      </w:pPr>
      <w:r>
        <w:rPr>
          <w:rFonts w:ascii="Times New Roman" w:hAnsi="Times New Roman"/>
          <w:sz w:val="28"/>
          <w:szCs w:val="28"/>
        </w:rPr>
        <w:t>метод удельных показателей;</w:t>
      </w:r>
    </w:p>
    <w:p w:rsidR="00B54722" w:rsidRDefault="00B54722">
      <w:pPr>
        <w:numPr>
          <w:ilvl w:val="0"/>
          <w:numId w:val="11"/>
        </w:numPr>
        <w:jc w:val="both"/>
        <w:rPr>
          <w:rFonts w:ascii="Times New Roman" w:hAnsi="Times New Roman"/>
          <w:sz w:val="28"/>
          <w:szCs w:val="28"/>
        </w:rPr>
      </w:pPr>
      <w:r>
        <w:rPr>
          <w:rFonts w:ascii="Times New Roman" w:hAnsi="Times New Roman"/>
          <w:sz w:val="28"/>
          <w:szCs w:val="28"/>
        </w:rPr>
        <w:t>метод корреляционно-регрессивного анализа;</w:t>
      </w:r>
    </w:p>
    <w:p w:rsidR="00B54722" w:rsidRDefault="00B54722">
      <w:pPr>
        <w:numPr>
          <w:ilvl w:val="0"/>
          <w:numId w:val="11"/>
        </w:numPr>
        <w:jc w:val="both"/>
        <w:rPr>
          <w:rFonts w:ascii="Times New Roman" w:hAnsi="Times New Roman"/>
          <w:sz w:val="28"/>
          <w:szCs w:val="28"/>
        </w:rPr>
      </w:pPr>
      <w:r>
        <w:rPr>
          <w:rFonts w:ascii="Times New Roman" w:hAnsi="Times New Roman"/>
          <w:sz w:val="28"/>
          <w:szCs w:val="28"/>
        </w:rPr>
        <w:t>балловый метод;</w:t>
      </w:r>
    </w:p>
    <w:p w:rsidR="00B54722" w:rsidRDefault="00B54722">
      <w:pPr>
        <w:numPr>
          <w:ilvl w:val="0"/>
          <w:numId w:val="11"/>
        </w:numPr>
        <w:jc w:val="both"/>
        <w:rPr>
          <w:rFonts w:ascii="Times New Roman" w:hAnsi="Times New Roman"/>
          <w:sz w:val="28"/>
          <w:szCs w:val="28"/>
        </w:rPr>
      </w:pPr>
      <w:r>
        <w:rPr>
          <w:rFonts w:ascii="Times New Roman" w:hAnsi="Times New Roman"/>
          <w:sz w:val="28"/>
          <w:szCs w:val="28"/>
        </w:rPr>
        <w:t>агрегатный метод;</w:t>
      </w:r>
    </w:p>
    <w:p w:rsidR="00B54722" w:rsidRDefault="00B54722">
      <w:pPr>
        <w:numPr>
          <w:ilvl w:val="0"/>
          <w:numId w:val="11"/>
        </w:numPr>
        <w:jc w:val="both"/>
        <w:rPr>
          <w:rFonts w:ascii="Times New Roman" w:hAnsi="Times New Roman"/>
          <w:sz w:val="28"/>
          <w:szCs w:val="28"/>
        </w:rPr>
      </w:pPr>
      <w:r>
        <w:rPr>
          <w:rFonts w:ascii="Times New Roman" w:hAnsi="Times New Roman"/>
          <w:sz w:val="28"/>
          <w:szCs w:val="28"/>
        </w:rPr>
        <w:t>метод экспертной оценки потребительской ценности товара цены на него.</w:t>
      </w:r>
    </w:p>
    <w:p w:rsidR="00B54722" w:rsidRDefault="00B54722">
      <w:pPr>
        <w:jc w:val="both"/>
        <w:rPr>
          <w:rFonts w:ascii="Times New Roman" w:hAnsi="Times New Roman"/>
          <w:sz w:val="28"/>
          <w:szCs w:val="28"/>
        </w:rPr>
      </w:pPr>
      <w:r>
        <w:rPr>
          <w:rFonts w:ascii="Times New Roman" w:hAnsi="Times New Roman"/>
          <w:i/>
          <w:iCs/>
          <w:sz w:val="28"/>
          <w:szCs w:val="28"/>
        </w:rPr>
        <w:tab/>
        <w:t>Метод удельных показателей</w:t>
      </w:r>
      <w:r>
        <w:rPr>
          <w:rFonts w:ascii="Times New Roman" w:hAnsi="Times New Roman"/>
          <w:sz w:val="28"/>
          <w:szCs w:val="28"/>
        </w:rPr>
        <w:t xml:space="preserve"> используется для определения цен группы продукции, характеризующейся наличием одного основного параметра, величина которого значительной мере определяет общий уровень цены изделия. Таким образом, этот метод игнорирует все другие потребительские свойства изделия, не в полной мере учитывает спрос и предложение, а также альтернативные способы использования товара. </w:t>
      </w:r>
    </w:p>
    <w:p w:rsidR="00B54722" w:rsidRDefault="00B54722">
      <w:pPr>
        <w:jc w:val="both"/>
        <w:rPr>
          <w:rFonts w:ascii="Times New Roman" w:hAnsi="Times New Roman"/>
          <w:sz w:val="28"/>
          <w:szCs w:val="28"/>
        </w:rPr>
      </w:pPr>
      <w:r>
        <w:rPr>
          <w:rFonts w:ascii="Times New Roman" w:hAnsi="Times New Roman"/>
          <w:i/>
          <w:iCs/>
          <w:sz w:val="28"/>
          <w:szCs w:val="28"/>
        </w:rPr>
        <w:tab/>
        <w:t xml:space="preserve">Метод корреляционно-регрессивного анализа </w:t>
      </w:r>
      <w:r>
        <w:rPr>
          <w:rFonts w:ascii="Times New Roman" w:hAnsi="Times New Roman"/>
          <w:sz w:val="28"/>
          <w:szCs w:val="28"/>
        </w:rPr>
        <w:t>применяется для определения зависимости изменения цены от изменения технико-экономических параметров продукции. При этом цена рассчитывается как функция ряда параметров, описываемая линейным, степенным и параболическим уравнением регрессии.</w:t>
      </w:r>
    </w:p>
    <w:p w:rsidR="00B54722" w:rsidRDefault="00B54722">
      <w:pPr>
        <w:jc w:val="both"/>
        <w:rPr>
          <w:rFonts w:ascii="Times New Roman" w:hAnsi="Times New Roman"/>
          <w:sz w:val="28"/>
          <w:szCs w:val="28"/>
        </w:rPr>
      </w:pPr>
      <w:r>
        <w:rPr>
          <w:rFonts w:ascii="Times New Roman" w:hAnsi="Times New Roman"/>
          <w:i/>
          <w:iCs/>
          <w:sz w:val="28"/>
          <w:szCs w:val="28"/>
        </w:rPr>
        <w:tab/>
        <w:t>Балловый метод</w:t>
      </w:r>
      <w:r>
        <w:rPr>
          <w:rFonts w:ascii="Times New Roman" w:hAnsi="Times New Roman"/>
          <w:sz w:val="28"/>
          <w:szCs w:val="28"/>
        </w:rPr>
        <w:t xml:space="preserve"> основан на экспертных оценках значимости параметров изделий для потребителей, где каждому параметру присваивается определенное число баллов, суммирование которых дает оценку технико-экономического уровня изделия. При этом определяется базовая удельная цена на балл, которая умножается на значение суммы баллов нового изделия. Методу присуща высокая субъективность расчета цены.</w:t>
      </w:r>
    </w:p>
    <w:p w:rsidR="00B54722" w:rsidRDefault="00B54722">
      <w:pPr>
        <w:jc w:val="both"/>
        <w:rPr>
          <w:rFonts w:ascii="Times New Roman" w:hAnsi="Times New Roman"/>
          <w:sz w:val="28"/>
          <w:szCs w:val="28"/>
        </w:rPr>
      </w:pPr>
      <w:r>
        <w:rPr>
          <w:rFonts w:ascii="Times New Roman" w:hAnsi="Times New Roman"/>
          <w:i/>
          <w:iCs/>
          <w:sz w:val="28"/>
          <w:szCs w:val="28"/>
        </w:rPr>
        <w:tab/>
        <w:t>Агрегатный метод</w:t>
      </w:r>
      <w:r>
        <w:rPr>
          <w:rFonts w:ascii="Times New Roman" w:hAnsi="Times New Roman"/>
          <w:sz w:val="28"/>
          <w:szCs w:val="28"/>
        </w:rPr>
        <w:t xml:space="preserve"> предполагает формирование цены в виде отдельных конструктивных частей изделий, входящих в параметрический ряд, с добавлением стоимости оригинальных узлов, затрат на сборку и нормативной прибыли.</w:t>
      </w:r>
    </w:p>
    <w:p w:rsidR="00B54722" w:rsidRDefault="00B54722">
      <w:pPr>
        <w:jc w:val="both"/>
        <w:rPr>
          <w:rFonts w:ascii="Times New Roman" w:hAnsi="Times New Roman"/>
          <w:sz w:val="28"/>
          <w:szCs w:val="28"/>
        </w:rPr>
      </w:pPr>
      <w:r>
        <w:rPr>
          <w:rFonts w:ascii="Times New Roman" w:hAnsi="Times New Roman"/>
          <w:i/>
          <w:iCs/>
          <w:sz w:val="28"/>
          <w:szCs w:val="28"/>
        </w:rPr>
        <w:tab/>
        <w:t>Метод экспертной оценки потребительской ценности товара и цены на него</w:t>
      </w:r>
      <w:r>
        <w:rPr>
          <w:rFonts w:ascii="Times New Roman" w:hAnsi="Times New Roman"/>
          <w:sz w:val="28"/>
          <w:szCs w:val="28"/>
        </w:rPr>
        <w:t xml:space="preserve"> предполагает определение цены на основе анализа результатов суждений группы экспертов о возможной цене с учетом спроса и колебания коньюктуры рынка. Очевиден субъективный подход к определению цены. </w:t>
      </w:r>
    </w:p>
    <w:p w:rsidR="00B54722" w:rsidRDefault="00B54722">
      <w:pPr>
        <w:jc w:val="both"/>
        <w:rPr>
          <w:rFonts w:ascii="Times New Roman" w:hAnsi="Times New Roman"/>
          <w:sz w:val="28"/>
          <w:szCs w:val="28"/>
        </w:rPr>
      </w:pPr>
      <w:r>
        <w:rPr>
          <w:rFonts w:ascii="Times New Roman" w:hAnsi="Times New Roman"/>
          <w:sz w:val="28"/>
          <w:szCs w:val="28"/>
        </w:rPr>
        <w:tab/>
        <w:t>В целом же анализ положительных и отрицательных сторон показывает, что идеального метода нет. А поэтому необходимо комплексно использовать существующие методы определения цен в соответствии с ценовой политикой стратегией ценообразования, с учетом конкретного этапа жизненного цикла товара и других факторов.</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456DF1" w:rsidRDefault="00B54722">
      <w:pPr>
        <w:jc w:val="center"/>
        <w:rPr>
          <w:rFonts w:ascii="Times New Roman" w:hAnsi="Times New Roman"/>
          <w:b/>
          <w:sz w:val="28"/>
          <w:szCs w:val="28"/>
        </w:rPr>
      </w:pPr>
      <w:r>
        <w:rPr>
          <w:rFonts w:ascii="Times New Roman" w:hAnsi="Times New Roman"/>
          <w:b/>
          <w:sz w:val="28"/>
          <w:szCs w:val="28"/>
        </w:rPr>
        <w:t xml:space="preserve">3.ОСОБЕННОСТИ ЦЕНООБРАЗОВАНИЯ </w:t>
      </w:r>
    </w:p>
    <w:p w:rsidR="00B54722" w:rsidRDefault="00B54722">
      <w:pPr>
        <w:jc w:val="center"/>
        <w:rPr>
          <w:rFonts w:ascii="Times New Roman" w:hAnsi="Times New Roman"/>
          <w:b/>
          <w:sz w:val="28"/>
          <w:szCs w:val="28"/>
        </w:rPr>
      </w:pPr>
      <w:r>
        <w:rPr>
          <w:rFonts w:ascii="Times New Roman" w:hAnsi="Times New Roman"/>
          <w:b/>
          <w:sz w:val="28"/>
          <w:szCs w:val="28"/>
        </w:rPr>
        <w:t xml:space="preserve">В УП «ЗДОРОВЫЙ ПРОДУКТ».   </w:t>
      </w:r>
    </w:p>
    <w:p w:rsidR="00B54722" w:rsidRDefault="00B54722">
      <w:pPr>
        <w:jc w:val="center"/>
        <w:rPr>
          <w:rFonts w:ascii="Times New Roman" w:hAnsi="Times New Roman"/>
          <w:b/>
          <w:sz w:val="28"/>
          <w:szCs w:val="28"/>
        </w:rPr>
      </w:pPr>
      <w:r>
        <w:rPr>
          <w:rFonts w:ascii="Times New Roman" w:hAnsi="Times New Roman"/>
          <w:b/>
          <w:sz w:val="28"/>
          <w:szCs w:val="28"/>
        </w:rPr>
        <w:t>3.1.Ценовая система.</w:t>
      </w:r>
      <w:r w:rsidR="00456DF1">
        <w:rPr>
          <w:rFonts w:ascii="Times New Roman" w:hAnsi="Times New Roman"/>
          <w:b/>
          <w:sz w:val="28"/>
          <w:szCs w:val="28"/>
        </w:rPr>
        <w:t xml:space="preserve"> </w:t>
      </w:r>
      <w:r>
        <w:rPr>
          <w:rFonts w:ascii="Times New Roman" w:hAnsi="Times New Roman"/>
          <w:b/>
          <w:sz w:val="28"/>
          <w:szCs w:val="28"/>
        </w:rPr>
        <w:t>Виды цен.</w:t>
      </w:r>
    </w:p>
    <w:p w:rsidR="00B54722" w:rsidRDefault="00B54722">
      <w:pPr>
        <w:jc w:val="both"/>
        <w:rPr>
          <w:rFonts w:ascii="Times New Roman" w:hAnsi="Times New Roman"/>
          <w:sz w:val="28"/>
          <w:szCs w:val="28"/>
        </w:rPr>
      </w:pPr>
      <w:r>
        <w:rPr>
          <w:rFonts w:ascii="Times New Roman" w:hAnsi="Times New Roman"/>
          <w:b/>
          <w:i/>
          <w:sz w:val="28"/>
          <w:szCs w:val="28"/>
        </w:rPr>
        <w:t>Ценовая система</w:t>
      </w:r>
      <w:r>
        <w:rPr>
          <w:rFonts w:ascii="Times New Roman" w:hAnsi="Times New Roman"/>
          <w:sz w:val="28"/>
          <w:szCs w:val="28"/>
        </w:rPr>
        <w:t xml:space="preserve"> — это единая, упорядоченная совокупность различных видов цен, обслуживающих и регулирующих экономические отношения между различными участниками национального и мирового рынков (Приложение №3).</w:t>
      </w:r>
    </w:p>
    <w:p w:rsidR="00B54722" w:rsidRDefault="00B54722">
      <w:pPr>
        <w:jc w:val="both"/>
        <w:rPr>
          <w:rFonts w:ascii="Times New Roman" w:hAnsi="Times New Roman"/>
          <w:sz w:val="28"/>
          <w:szCs w:val="28"/>
        </w:rPr>
      </w:pPr>
      <w:r>
        <w:rPr>
          <w:rFonts w:ascii="Times New Roman" w:hAnsi="Times New Roman"/>
          <w:sz w:val="28"/>
          <w:szCs w:val="28"/>
        </w:rPr>
        <w:tab/>
        <w:t>Различают следующую дифференциацию цен:</w:t>
      </w:r>
    </w:p>
    <w:p w:rsidR="00B54722" w:rsidRDefault="00B54722">
      <w:pPr>
        <w:numPr>
          <w:ilvl w:val="0"/>
          <w:numId w:val="12"/>
        </w:numPr>
        <w:jc w:val="both"/>
        <w:rPr>
          <w:rFonts w:ascii="Times New Roman" w:hAnsi="Times New Roman"/>
          <w:sz w:val="28"/>
          <w:szCs w:val="28"/>
        </w:rPr>
      </w:pPr>
      <w:r>
        <w:rPr>
          <w:rFonts w:ascii="Times New Roman" w:hAnsi="Times New Roman"/>
          <w:sz w:val="28"/>
          <w:szCs w:val="28"/>
        </w:rPr>
        <w:t>по отраслям и сферам обслуживания экономики;</w:t>
      </w:r>
    </w:p>
    <w:p w:rsidR="00B54722" w:rsidRDefault="00B54722">
      <w:pPr>
        <w:numPr>
          <w:ilvl w:val="0"/>
          <w:numId w:val="12"/>
        </w:numPr>
        <w:jc w:val="both"/>
        <w:rPr>
          <w:rFonts w:ascii="Times New Roman" w:hAnsi="Times New Roman"/>
          <w:sz w:val="28"/>
          <w:szCs w:val="28"/>
        </w:rPr>
      </w:pPr>
      <w:r>
        <w:rPr>
          <w:rFonts w:ascii="Times New Roman" w:hAnsi="Times New Roman"/>
          <w:sz w:val="28"/>
          <w:szCs w:val="28"/>
        </w:rPr>
        <w:t>по степени участия государства в процессе ценообразования;</w:t>
      </w:r>
    </w:p>
    <w:p w:rsidR="00B54722" w:rsidRDefault="00B54722">
      <w:pPr>
        <w:numPr>
          <w:ilvl w:val="0"/>
          <w:numId w:val="12"/>
        </w:numPr>
        <w:jc w:val="both"/>
        <w:rPr>
          <w:rFonts w:ascii="Times New Roman" w:hAnsi="Times New Roman"/>
          <w:sz w:val="28"/>
          <w:szCs w:val="28"/>
        </w:rPr>
      </w:pPr>
      <w:r>
        <w:rPr>
          <w:rFonts w:ascii="Times New Roman" w:hAnsi="Times New Roman"/>
          <w:sz w:val="28"/>
          <w:szCs w:val="28"/>
        </w:rPr>
        <w:t>по стадиям ценообразования;</w:t>
      </w:r>
    </w:p>
    <w:p w:rsidR="00B54722" w:rsidRDefault="00B54722">
      <w:pPr>
        <w:numPr>
          <w:ilvl w:val="0"/>
          <w:numId w:val="12"/>
        </w:numPr>
        <w:jc w:val="both"/>
        <w:rPr>
          <w:rFonts w:ascii="Times New Roman" w:hAnsi="Times New Roman"/>
          <w:sz w:val="28"/>
          <w:szCs w:val="28"/>
        </w:rPr>
      </w:pPr>
      <w:r>
        <w:rPr>
          <w:rFonts w:ascii="Times New Roman" w:hAnsi="Times New Roman"/>
          <w:sz w:val="28"/>
          <w:szCs w:val="28"/>
        </w:rPr>
        <w:t>по транспортной составляющей;</w:t>
      </w:r>
    </w:p>
    <w:p w:rsidR="00B54722" w:rsidRDefault="00B54722">
      <w:pPr>
        <w:numPr>
          <w:ilvl w:val="0"/>
          <w:numId w:val="12"/>
        </w:numPr>
        <w:jc w:val="both"/>
        <w:rPr>
          <w:rFonts w:ascii="Times New Roman" w:hAnsi="Times New Roman"/>
          <w:sz w:val="28"/>
          <w:szCs w:val="28"/>
        </w:rPr>
      </w:pPr>
      <w:r>
        <w:rPr>
          <w:rFonts w:ascii="Times New Roman" w:hAnsi="Times New Roman"/>
          <w:sz w:val="28"/>
          <w:szCs w:val="28"/>
        </w:rPr>
        <w:t>по характеру ценовой информации.</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Дифференциация цен по отраслям и сферам обслуживания экономики</w:t>
      </w:r>
      <w:r>
        <w:rPr>
          <w:rFonts w:ascii="Times New Roman" w:hAnsi="Times New Roman"/>
          <w:sz w:val="28"/>
          <w:szCs w:val="28"/>
        </w:rPr>
        <w:t xml:space="preserve"> строится на основе учета особенностей отдельных отраслей национального хозяйства.  </w:t>
      </w:r>
    </w:p>
    <w:p w:rsidR="00B54722" w:rsidRDefault="00B54722">
      <w:pPr>
        <w:numPr>
          <w:ilvl w:val="0"/>
          <w:numId w:val="17"/>
        </w:numPr>
        <w:jc w:val="both"/>
        <w:rPr>
          <w:rFonts w:ascii="Times New Roman" w:hAnsi="Times New Roman"/>
          <w:sz w:val="28"/>
          <w:szCs w:val="28"/>
        </w:rPr>
      </w:pPr>
      <w:r>
        <w:rPr>
          <w:rFonts w:ascii="Times New Roman" w:hAnsi="Times New Roman"/>
          <w:sz w:val="28"/>
          <w:szCs w:val="28"/>
        </w:rPr>
        <w:t>оптовые цены на продукцию промышленности — цены, по которым промышленная продукция реализуется всем категориям потребителей, кроме населения, независимо от форм собственности;</w:t>
      </w:r>
    </w:p>
    <w:p w:rsidR="00B54722" w:rsidRDefault="00B54722">
      <w:pPr>
        <w:numPr>
          <w:ilvl w:val="0"/>
          <w:numId w:val="13"/>
        </w:numPr>
        <w:jc w:val="both"/>
        <w:rPr>
          <w:rFonts w:ascii="Times New Roman" w:hAnsi="Times New Roman"/>
          <w:sz w:val="28"/>
          <w:szCs w:val="28"/>
        </w:rPr>
      </w:pPr>
      <w:r>
        <w:rPr>
          <w:rFonts w:ascii="Times New Roman" w:hAnsi="Times New Roman"/>
          <w:sz w:val="28"/>
          <w:szCs w:val="28"/>
        </w:rPr>
        <w:t>закупочные цены на продукцию сельского хозяйства — это цены, по которым реализуется сельскохозяйственная продукция колхозами, совхозами, фермами и населением (продукция личных хозяйств);</w:t>
      </w:r>
    </w:p>
    <w:p w:rsidR="00B54722" w:rsidRDefault="00B54722">
      <w:pPr>
        <w:numPr>
          <w:ilvl w:val="0"/>
          <w:numId w:val="13"/>
        </w:numPr>
        <w:jc w:val="both"/>
        <w:rPr>
          <w:rFonts w:ascii="Times New Roman" w:hAnsi="Times New Roman"/>
          <w:sz w:val="28"/>
          <w:szCs w:val="28"/>
        </w:rPr>
      </w:pPr>
      <w:r>
        <w:rPr>
          <w:rFonts w:ascii="Times New Roman" w:hAnsi="Times New Roman"/>
          <w:sz w:val="28"/>
          <w:szCs w:val="28"/>
        </w:rPr>
        <w:t xml:space="preserve">цены на продукцию строительства — представляют собой либо сметную стоимость объекта (предельный размер затрат на строительство каждого объекта), либо усредненную сметную стоимость единицы конечной продукции типового строительного объекта (за 1м2 малярных работ и т.д.); жилой площади, </w:t>
      </w:r>
    </w:p>
    <w:p w:rsidR="00B54722" w:rsidRDefault="00B54722">
      <w:pPr>
        <w:numPr>
          <w:ilvl w:val="0"/>
          <w:numId w:val="13"/>
        </w:numPr>
        <w:jc w:val="both"/>
        <w:rPr>
          <w:rFonts w:ascii="Times New Roman" w:hAnsi="Times New Roman"/>
          <w:sz w:val="28"/>
          <w:szCs w:val="28"/>
        </w:rPr>
      </w:pPr>
      <w:r>
        <w:rPr>
          <w:rFonts w:ascii="Times New Roman" w:hAnsi="Times New Roman"/>
          <w:sz w:val="28"/>
          <w:szCs w:val="28"/>
        </w:rPr>
        <w:t>тарифы грузового и пассажирского транспорта — плата за перемещение грузов и пассажиров, которая взимается транспортными организациями с отправителей грузов и населения;</w:t>
      </w:r>
    </w:p>
    <w:p w:rsidR="00B54722" w:rsidRDefault="00B54722">
      <w:pPr>
        <w:numPr>
          <w:ilvl w:val="0"/>
          <w:numId w:val="13"/>
        </w:numPr>
        <w:jc w:val="both"/>
        <w:rPr>
          <w:rFonts w:ascii="Times New Roman" w:hAnsi="Times New Roman"/>
          <w:sz w:val="28"/>
          <w:szCs w:val="28"/>
        </w:rPr>
      </w:pPr>
      <w:r>
        <w:rPr>
          <w:rFonts w:ascii="Times New Roman" w:hAnsi="Times New Roman"/>
          <w:sz w:val="28"/>
          <w:szCs w:val="28"/>
        </w:rPr>
        <w:t>цены на потребительские товары — используются для реализации товаров в розничной торговой сети населению, предприятиям и организациям;</w:t>
      </w:r>
    </w:p>
    <w:p w:rsidR="00B54722" w:rsidRDefault="00B54722">
      <w:pPr>
        <w:numPr>
          <w:ilvl w:val="0"/>
          <w:numId w:val="13"/>
        </w:numPr>
        <w:jc w:val="both"/>
        <w:rPr>
          <w:rFonts w:ascii="Times New Roman" w:hAnsi="Times New Roman"/>
          <w:sz w:val="28"/>
          <w:szCs w:val="28"/>
        </w:rPr>
      </w:pPr>
      <w:r>
        <w:rPr>
          <w:rFonts w:ascii="Times New Roman" w:hAnsi="Times New Roman"/>
          <w:sz w:val="28"/>
          <w:szCs w:val="28"/>
        </w:rPr>
        <w:t>тарифы на услуги — система ставок, по которым предприятия сферы услуг реализуют их потребителям.</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t>Все вышеназванные цены должны прежде всего возмещать затраты на производство и реализацию товаров и услуг, а также обеспечивать прибыль производителям. Кроме того, различают экспортные и импортные цены.</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Экспортные цены</w:t>
      </w:r>
      <w:r>
        <w:rPr>
          <w:rFonts w:ascii="Times New Roman" w:hAnsi="Times New Roman"/>
          <w:sz w:val="28"/>
          <w:szCs w:val="28"/>
        </w:rPr>
        <w:t xml:space="preserve"> — это цены, по которым производители или внешнеторговые организации продают отечественные товары (услуги) на мировом рынке.</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Импортные цены</w:t>
      </w:r>
      <w:r>
        <w:rPr>
          <w:rFonts w:ascii="Times New Roman" w:hAnsi="Times New Roman"/>
          <w:sz w:val="28"/>
          <w:szCs w:val="28"/>
        </w:rPr>
        <w:t xml:space="preserve"> — это цены, по которым фирмы закупают товары (услуги) за рубежом. Цены на импортируемую продукцию устанавливаются на базе таможенной стоимости импортного товара с учетом таможенных импортных пошлин, валютного курса, расходов на реализацию данного товара внутри страны. При этом в структуре импортных цен значительное место занимают косвенные налоги — акциз и налог на добавленную стоимость.</w:t>
      </w:r>
    </w:p>
    <w:p w:rsidR="00B54722" w:rsidRDefault="00B54722">
      <w:pPr>
        <w:jc w:val="both"/>
        <w:rPr>
          <w:rFonts w:ascii="Times New Roman" w:hAnsi="Times New Roman"/>
          <w:sz w:val="28"/>
          <w:szCs w:val="28"/>
        </w:rPr>
      </w:pPr>
      <w:r>
        <w:rPr>
          <w:rFonts w:ascii="Times New Roman" w:hAnsi="Times New Roman"/>
          <w:i/>
          <w:sz w:val="28"/>
          <w:szCs w:val="28"/>
        </w:rPr>
        <w:t>Дифференциация цен по степени участия государства в процессе</w:t>
      </w:r>
      <w:r>
        <w:rPr>
          <w:rFonts w:ascii="Times New Roman" w:hAnsi="Times New Roman"/>
          <w:sz w:val="28"/>
          <w:szCs w:val="28"/>
        </w:rPr>
        <w:t xml:space="preserve"> </w:t>
      </w:r>
      <w:r>
        <w:rPr>
          <w:rFonts w:ascii="Times New Roman" w:hAnsi="Times New Roman"/>
          <w:i/>
          <w:sz w:val="28"/>
          <w:szCs w:val="28"/>
        </w:rPr>
        <w:t>ценообразования</w:t>
      </w:r>
      <w:r>
        <w:rPr>
          <w:rFonts w:ascii="Times New Roman" w:hAnsi="Times New Roman"/>
          <w:sz w:val="28"/>
          <w:szCs w:val="28"/>
        </w:rPr>
        <w:t xml:space="preserve"> включает следующие виды цен:</w:t>
      </w:r>
    </w:p>
    <w:p w:rsidR="00B54722" w:rsidRDefault="00B54722">
      <w:pPr>
        <w:numPr>
          <w:ilvl w:val="0"/>
          <w:numId w:val="14"/>
        </w:numPr>
        <w:jc w:val="both"/>
        <w:rPr>
          <w:rFonts w:ascii="Times New Roman" w:hAnsi="Times New Roman"/>
          <w:sz w:val="28"/>
          <w:szCs w:val="28"/>
        </w:rPr>
      </w:pPr>
      <w:r>
        <w:rPr>
          <w:rFonts w:ascii="Times New Roman" w:hAnsi="Times New Roman"/>
          <w:sz w:val="28"/>
          <w:szCs w:val="28"/>
        </w:rPr>
        <w:t>рыночная цена — цена, складывающаяся на рынке в процессе вза</w:t>
      </w:r>
      <w:r>
        <w:rPr>
          <w:rFonts w:ascii="Times New Roman" w:hAnsi="Times New Roman"/>
          <w:sz w:val="28"/>
          <w:szCs w:val="28"/>
        </w:rPr>
        <w:softHyphen/>
        <w:t>имоотношений субъектов ценообразования под влиянием конъюнктуры. Рыночные цены по условиям их фондирования подразделяются на свободные, монопольные и демпинговые;</w:t>
      </w:r>
    </w:p>
    <w:p w:rsidR="00B54722" w:rsidRDefault="00B54722">
      <w:pPr>
        <w:numPr>
          <w:ilvl w:val="0"/>
          <w:numId w:val="14"/>
        </w:numPr>
        <w:jc w:val="both"/>
        <w:rPr>
          <w:rFonts w:ascii="Times New Roman" w:hAnsi="Times New Roman"/>
          <w:sz w:val="28"/>
          <w:szCs w:val="28"/>
        </w:rPr>
      </w:pPr>
      <w:r>
        <w:rPr>
          <w:rFonts w:ascii="Times New Roman" w:hAnsi="Times New Roman"/>
          <w:sz w:val="28"/>
          <w:szCs w:val="28"/>
        </w:rPr>
        <w:t>регулируемая цена — цена, складывающаяся на рынке в процессе прямого государственного воздействия. Регулируемые цены по условиям их формирования подразделяются на фиксированные и предельные.</w:t>
      </w:r>
    </w:p>
    <w:p w:rsidR="00B54722" w:rsidRDefault="00B54722">
      <w:pPr>
        <w:jc w:val="both"/>
        <w:rPr>
          <w:rFonts w:ascii="Times New Roman" w:hAnsi="Times New Roman"/>
          <w:sz w:val="28"/>
          <w:szCs w:val="28"/>
        </w:rPr>
      </w:pPr>
      <w:r>
        <w:rPr>
          <w:rFonts w:ascii="Times New Roman" w:hAnsi="Times New Roman"/>
          <w:i/>
          <w:sz w:val="28"/>
          <w:szCs w:val="28"/>
        </w:rPr>
        <w:t>Дифференциация цен по стадиям ценообразования</w:t>
      </w:r>
      <w:r>
        <w:rPr>
          <w:rFonts w:ascii="Times New Roman" w:hAnsi="Times New Roman"/>
          <w:sz w:val="28"/>
          <w:szCs w:val="28"/>
        </w:rPr>
        <w:t xml:space="preserve"> отражает количественную взаимосвязь цен, складывающихся по мере движения; товара (услуги) от производителя к конечному потребителю. Цена на каждой предыдущей стадии движения товара является составным  элементом цены последующей стадии. Различают оптовые цены изготовителя, отпускные оптовые цены, оптовые цены закупки и розничные цены.</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Дифференциация цен по транспортной составляющей</w:t>
      </w:r>
      <w:r>
        <w:rPr>
          <w:rFonts w:ascii="Times New Roman" w:hAnsi="Times New Roman"/>
          <w:sz w:val="28"/>
          <w:szCs w:val="28"/>
        </w:rPr>
        <w:t xml:space="preserve"> осуществляется в зависимости от порядка оплаты транспортных расходов. На практике это отражается в системе франкирования цен. «Франко» означает, до какого пункта на пути продвижения продукции от изготовителя до потребителя транспортные расходы включены в состав цены.</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r>
        <w:rPr>
          <w:rFonts w:ascii="Times New Roman" w:hAnsi="Times New Roman"/>
          <w:sz w:val="28"/>
          <w:szCs w:val="28"/>
        </w:rPr>
        <w:tab/>
      </w:r>
      <w:r>
        <w:rPr>
          <w:rFonts w:ascii="Times New Roman" w:hAnsi="Times New Roman"/>
          <w:i/>
          <w:sz w:val="28"/>
          <w:szCs w:val="28"/>
        </w:rPr>
        <w:t>Дифференциация цен по характеру содержащейся в них ценовой</w:t>
      </w:r>
      <w:r>
        <w:rPr>
          <w:rFonts w:ascii="Times New Roman" w:hAnsi="Times New Roman"/>
          <w:sz w:val="28"/>
          <w:szCs w:val="28"/>
        </w:rPr>
        <w:t xml:space="preserve"> </w:t>
      </w:r>
      <w:r>
        <w:rPr>
          <w:rFonts w:ascii="Times New Roman" w:hAnsi="Times New Roman"/>
          <w:i/>
          <w:sz w:val="28"/>
          <w:szCs w:val="28"/>
        </w:rPr>
        <w:t>информации</w:t>
      </w:r>
      <w:r>
        <w:rPr>
          <w:rFonts w:ascii="Times New Roman" w:hAnsi="Times New Roman"/>
          <w:sz w:val="28"/>
          <w:szCs w:val="28"/>
        </w:rPr>
        <w:t xml:space="preserve"> строится на основе учета специфики этой информации и включает аукционные, биржевые, справочные цены, цены фактических сделок и ценовые индексы.</w:t>
      </w:r>
    </w:p>
    <w:p w:rsidR="00B54722" w:rsidRDefault="00B54722">
      <w:pPr>
        <w:jc w:val="both"/>
        <w:rPr>
          <w:rFonts w:ascii="Times New Roman" w:hAnsi="Times New Roman"/>
          <w:sz w:val="28"/>
          <w:szCs w:val="28"/>
        </w:rPr>
      </w:pPr>
      <w:r>
        <w:rPr>
          <w:rFonts w:ascii="Times New Roman" w:hAnsi="Times New Roman"/>
          <w:i/>
          <w:sz w:val="28"/>
          <w:szCs w:val="28"/>
        </w:rPr>
        <w:t>Ценовые индексы</w:t>
      </w:r>
      <w:r>
        <w:rPr>
          <w:rFonts w:ascii="Times New Roman" w:hAnsi="Times New Roman"/>
          <w:sz w:val="28"/>
          <w:szCs w:val="28"/>
        </w:rPr>
        <w:t xml:space="preserve"> — это информационные показатели динамики цен за определенный период, которые, в свою очередь, подразделяются на индивидуальные и свободные. </w:t>
      </w:r>
    </w:p>
    <w:p w:rsidR="00B54722" w:rsidRDefault="00B54722">
      <w:pPr>
        <w:jc w:val="center"/>
        <w:rPr>
          <w:rFonts w:ascii="Times New Roman" w:hAnsi="Times New Roman"/>
          <w:b/>
          <w:sz w:val="28"/>
          <w:szCs w:val="28"/>
        </w:rPr>
      </w:pPr>
      <w:r>
        <w:rPr>
          <w:rFonts w:ascii="Times New Roman" w:hAnsi="Times New Roman"/>
          <w:b/>
          <w:sz w:val="28"/>
          <w:szCs w:val="28"/>
        </w:rPr>
        <w:t xml:space="preserve">3.2.Определение цены методом прямого счета.  </w:t>
      </w:r>
    </w:p>
    <w:p w:rsidR="00B54722" w:rsidRDefault="00B54722">
      <w:pPr>
        <w:jc w:val="both"/>
        <w:rPr>
          <w:rFonts w:ascii="Times New Roman" w:hAnsi="Times New Roman"/>
          <w:sz w:val="28"/>
          <w:szCs w:val="28"/>
        </w:rPr>
      </w:pPr>
      <w:r>
        <w:rPr>
          <w:rFonts w:ascii="Times New Roman" w:hAnsi="Times New Roman"/>
          <w:sz w:val="28"/>
          <w:szCs w:val="28"/>
        </w:rPr>
        <w:t>Я работаю в Унитарном предприятии «Здоровый продукт» мерчендайзером (специалист по выкладке). Нашей компании уже более десяти лет, она очень уважаема  и занимает прочные позиции на белорусском рынке. Ассортимент продукции очень большой и разноплановый. Это - оздоровительные продукты питания (отруби, клетчатка, соевые напитки и продукты, каши, масла, и, в основной своей массе – хлебцы). По некоторой продукции компания является только поставщиком (все хлебцы из Российской Федерации), по некоторой – производителем.</w:t>
      </w:r>
    </w:p>
    <w:p w:rsidR="00B54722" w:rsidRDefault="00B54722">
      <w:pPr>
        <w:jc w:val="both"/>
        <w:rPr>
          <w:rFonts w:ascii="Times New Roman" w:hAnsi="Times New Roman"/>
          <w:sz w:val="28"/>
          <w:szCs w:val="28"/>
        </w:rPr>
      </w:pPr>
      <w:r>
        <w:rPr>
          <w:rFonts w:ascii="Times New Roman" w:hAnsi="Times New Roman"/>
          <w:sz w:val="28"/>
          <w:szCs w:val="28"/>
        </w:rPr>
        <w:t>Тему курсовой работы на практике хочу рассмотреть в виде поэтапного расчета  формирования цены у производителя на примере продукта «Масло Льняное».</w:t>
      </w:r>
    </w:p>
    <w:p w:rsidR="00B54722" w:rsidRDefault="00B54722">
      <w:pPr>
        <w:jc w:val="both"/>
        <w:rPr>
          <w:rFonts w:ascii="Times New Roman" w:hAnsi="Times New Roman"/>
          <w:sz w:val="28"/>
          <w:szCs w:val="28"/>
        </w:rPr>
      </w:pPr>
      <w:r>
        <w:rPr>
          <w:rFonts w:ascii="Times New Roman" w:hAnsi="Times New Roman"/>
          <w:sz w:val="28"/>
          <w:szCs w:val="28"/>
        </w:rPr>
        <w:t>По условию С (Себестоимость) равна 5500 рублей, П (Прибыль ед. продукции) равна 1200 рублей, отчисления в Республиканский  Фонд  поддержки производителей сельскохозяйственной деятельности, равные 1 % от Выручки ( 120 рублей),  сумма Налога на добавленную стоимость – 20 % (увеличился с начала 2010 года),  сумма отчислений в Целевой фонд (</w:t>
      </w:r>
      <w:r>
        <w:rPr>
          <w:rFonts w:ascii="Times New Roman" w:hAnsi="Times New Roman"/>
          <w:sz w:val="28"/>
          <w:szCs w:val="28"/>
          <w:lang w:val="en-US"/>
        </w:rPr>
        <w:t>C</w:t>
      </w:r>
      <w:r>
        <w:rPr>
          <w:rFonts w:ascii="Times New Roman" w:hAnsi="Times New Roman"/>
          <w:sz w:val="28"/>
          <w:szCs w:val="28"/>
        </w:rPr>
        <w:t>ЦФ) равна 3 %, сумму ставки акцизов не учитываем, т.к. с 2010 года она была отменена.</w:t>
      </w:r>
    </w:p>
    <w:p w:rsidR="00B54722" w:rsidRDefault="00B54722">
      <w:pPr>
        <w:numPr>
          <w:ilvl w:val="0"/>
          <w:numId w:val="15"/>
        </w:numPr>
        <w:jc w:val="both"/>
        <w:rPr>
          <w:rFonts w:ascii="Times New Roman" w:hAnsi="Times New Roman"/>
          <w:sz w:val="28"/>
          <w:szCs w:val="28"/>
        </w:rPr>
      </w:pPr>
      <w:r>
        <w:rPr>
          <w:rFonts w:ascii="Times New Roman" w:hAnsi="Times New Roman"/>
          <w:sz w:val="28"/>
          <w:szCs w:val="28"/>
        </w:rPr>
        <w:t>ОЦ без НДС = С + П + Отчисления в Республиканский Фонд поддержки производителей сельскохозяйственной деятельности</w:t>
      </w:r>
    </w:p>
    <w:p w:rsidR="00B54722" w:rsidRDefault="00B54722">
      <w:pPr>
        <w:jc w:val="both"/>
        <w:rPr>
          <w:rFonts w:ascii="Times New Roman" w:hAnsi="Times New Roman"/>
          <w:sz w:val="28"/>
          <w:szCs w:val="28"/>
        </w:rPr>
      </w:pPr>
      <w:r>
        <w:rPr>
          <w:rFonts w:ascii="Times New Roman" w:hAnsi="Times New Roman"/>
          <w:sz w:val="28"/>
          <w:szCs w:val="28"/>
        </w:rPr>
        <w:t xml:space="preserve">ОЦ без НДС = 5500 +1200 + 120 = 6820 рублей; </w:t>
      </w:r>
    </w:p>
    <w:p w:rsidR="00B54722" w:rsidRDefault="00B54722">
      <w:pPr>
        <w:numPr>
          <w:ilvl w:val="0"/>
          <w:numId w:val="15"/>
        </w:numPr>
        <w:jc w:val="both"/>
        <w:rPr>
          <w:rFonts w:ascii="Times New Roman" w:hAnsi="Times New Roman"/>
          <w:sz w:val="28"/>
          <w:szCs w:val="28"/>
        </w:rPr>
      </w:pPr>
      <w:r>
        <w:rPr>
          <w:rFonts w:ascii="Times New Roman" w:hAnsi="Times New Roman"/>
          <w:sz w:val="28"/>
          <w:szCs w:val="28"/>
        </w:rPr>
        <w:t>ОЦ с НДС = ОЦ без НДС + Сумма НДС</w:t>
      </w:r>
    </w:p>
    <w:p w:rsidR="00B54722" w:rsidRDefault="00B54722">
      <w:pPr>
        <w:jc w:val="both"/>
        <w:rPr>
          <w:rFonts w:ascii="Times New Roman" w:hAnsi="Times New Roman"/>
          <w:sz w:val="28"/>
          <w:szCs w:val="28"/>
        </w:rPr>
      </w:pPr>
      <w:r>
        <w:rPr>
          <w:rFonts w:ascii="Times New Roman" w:hAnsi="Times New Roman"/>
          <w:sz w:val="28"/>
          <w:szCs w:val="28"/>
        </w:rPr>
        <w:t>Сумма НДС = 6820 * 20 /100 = 1364 рублей</w:t>
      </w:r>
    </w:p>
    <w:p w:rsidR="00B54722" w:rsidRDefault="00B54722">
      <w:pPr>
        <w:jc w:val="both"/>
        <w:rPr>
          <w:rFonts w:ascii="Times New Roman" w:hAnsi="Times New Roman"/>
          <w:sz w:val="28"/>
          <w:szCs w:val="28"/>
        </w:rPr>
      </w:pPr>
      <w:r>
        <w:rPr>
          <w:rFonts w:ascii="Times New Roman" w:hAnsi="Times New Roman"/>
          <w:sz w:val="28"/>
          <w:szCs w:val="28"/>
        </w:rPr>
        <w:t>ОЦ с НДС = 6820 + 1364 = 8184 рублей;</w:t>
      </w:r>
    </w:p>
    <w:p w:rsidR="00B54722" w:rsidRDefault="00B54722">
      <w:pPr>
        <w:numPr>
          <w:ilvl w:val="0"/>
          <w:numId w:val="15"/>
        </w:numPr>
        <w:jc w:val="both"/>
        <w:rPr>
          <w:rFonts w:ascii="Times New Roman" w:hAnsi="Times New Roman"/>
          <w:sz w:val="28"/>
          <w:szCs w:val="28"/>
        </w:rPr>
      </w:pPr>
      <w:r>
        <w:rPr>
          <w:rFonts w:ascii="Times New Roman" w:hAnsi="Times New Roman"/>
          <w:sz w:val="28"/>
          <w:szCs w:val="28"/>
        </w:rPr>
        <w:t xml:space="preserve">Сумма отчислений в </w:t>
      </w:r>
      <w:r>
        <w:rPr>
          <w:rFonts w:ascii="Times New Roman" w:hAnsi="Times New Roman"/>
          <w:sz w:val="28"/>
          <w:szCs w:val="28"/>
          <w:lang w:val="en-US"/>
        </w:rPr>
        <w:t>C</w:t>
      </w:r>
      <w:r>
        <w:rPr>
          <w:rFonts w:ascii="Times New Roman" w:hAnsi="Times New Roman"/>
          <w:sz w:val="28"/>
          <w:szCs w:val="28"/>
        </w:rPr>
        <w:t xml:space="preserve">ЦФ = (С + П) / (100 – ставка СЦФ) * 3 % </w:t>
      </w:r>
    </w:p>
    <w:p w:rsidR="00B54722" w:rsidRDefault="00B54722">
      <w:pPr>
        <w:jc w:val="both"/>
        <w:rPr>
          <w:rFonts w:ascii="Times New Roman" w:hAnsi="Times New Roman"/>
          <w:sz w:val="28"/>
          <w:szCs w:val="28"/>
        </w:rPr>
      </w:pPr>
      <w:r>
        <w:rPr>
          <w:rFonts w:ascii="Times New Roman" w:hAnsi="Times New Roman"/>
          <w:sz w:val="28"/>
          <w:szCs w:val="28"/>
        </w:rPr>
        <w:t xml:space="preserve">  Сумма отчислений в СЦФ = (5500 +1200) / (100 % - 3 %) * 3% = 207,22 рубля</w:t>
      </w:r>
    </w:p>
    <w:p w:rsidR="00B54722" w:rsidRDefault="00B54722">
      <w:pPr>
        <w:jc w:val="both"/>
        <w:rPr>
          <w:rFonts w:ascii="Times New Roman" w:hAnsi="Times New Roman"/>
          <w:sz w:val="28"/>
          <w:szCs w:val="28"/>
        </w:rPr>
      </w:pPr>
      <w:r>
        <w:rPr>
          <w:rFonts w:ascii="Times New Roman" w:hAnsi="Times New Roman"/>
          <w:sz w:val="28"/>
          <w:szCs w:val="28"/>
        </w:rPr>
        <w:t xml:space="preserve">4 ) ОЦ = ОЦ с НДС + Сумма отчислений в </w:t>
      </w:r>
      <w:r>
        <w:rPr>
          <w:rFonts w:ascii="Times New Roman" w:hAnsi="Times New Roman"/>
          <w:sz w:val="28"/>
          <w:szCs w:val="28"/>
          <w:lang w:val="en-US"/>
        </w:rPr>
        <w:t>C</w:t>
      </w:r>
      <w:r>
        <w:rPr>
          <w:rFonts w:ascii="Times New Roman" w:hAnsi="Times New Roman"/>
          <w:sz w:val="28"/>
          <w:szCs w:val="28"/>
        </w:rPr>
        <w:t>ЦФ</w:t>
      </w:r>
      <w:r>
        <w:rPr>
          <w:rFonts w:ascii="Times New Roman" w:hAnsi="Times New Roman"/>
          <w:sz w:val="28"/>
          <w:szCs w:val="28"/>
        </w:rPr>
        <w:br/>
        <w:t>ОЦ = 8184 + 207,22 рубля = 8391,2</w:t>
      </w:r>
    </w:p>
    <w:p w:rsidR="00B54722" w:rsidRDefault="00B54722">
      <w:pPr>
        <w:jc w:val="both"/>
        <w:rPr>
          <w:rFonts w:ascii="Times New Roman" w:hAnsi="Times New Roman"/>
          <w:sz w:val="28"/>
          <w:szCs w:val="28"/>
        </w:rPr>
      </w:pPr>
      <w:r>
        <w:rPr>
          <w:rFonts w:ascii="Times New Roman" w:hAnsi="Times New Roman"/>
          <w:sz w:val="28"/>
          <w:szCs w:val="28"/>
        </w:rPr>
        <w:t>Вывод : Продукт «Масло Льняное» по цене производителя будет стоить 8391, рублей.</w:t>
      </w: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p>
    <w:p w:rsidR="00B54722" w:rsidRDefault="00B54722">
      <w:pPr>
        <w:jc w:val="center"/>
        <w:rPr>
          <w:rFonts w:ascii="Times New Roman" w:hAnsi="Times New Roman"/>
          <w:b/>
          <w:sz w:val="28"/>
          <w:szCs w:val="28"/>
        </w:rPr>
      </w:pPr>
      <w:r>
        <w:rPr>
          <w:rFonts w:ascii="Times New Roman" w:hAnsi="Times New Roman"/>
          <w:b/>
          <w:sz w:val="28"/>
          <w:szCs w:val="28"/>
        </w:rPr>
        <w:t>ЗАКЛЮЧЕНИЕ.</w:t>
      </w:r>
    </w:p>
    <w:p w:rsidR="00B54722" w:rsidRDefault="00B54722">
      <w:pPr>
        <w:jc w:val="both"/>
        <w:rPr>
          <w:rFonts w:ascii="Times New Roman" w:hAnsi="Times New Roman"/>
          <w:sz w:val="28"/>
          <w:szCs w:val="28"/>
        </w:rPr>
      </w:pPr>
      <w:r>
        <w:rPr>
          <w:rFonts w:ascii="Times New Roman" w:hAnsi="Times New Roman"/>
          <w:sz w:val="28"/>
          <w:szCs w:val="28"/>
        </w:rPr>
        <w:t>В условиях рыночной экономики цена является одним из наиболее важных синтетических показателей, существенно влияющих на финансовое положение предприятия. Это объясняется тем, что от уровня цены зависят, величина прибыли коммерческой организации, конкурентоспособность предприятия и его продукции. Цена является важнейшим инструментом внутрифирменного планирования и служит ориентиром принятия хозяйственных решений.</w:t>
      </w:r>
    </w:p>
    <w:p w:rsidR="00B54722" w:rsidRDefault="00B54722">
      <w:pPr>
        <w:jc w:val="both"/>
        <w:rPr>
          <w:rFonts w:ascii="Times New Roman" w:hAnsi="Times New Roman"/>
          <w:sz w:val="28"/>
          <w:szCs w:val="28"/>
        </w:rPr>
      </w:pPr>
      <w:r>
        <w:rPr>
          <w:rFonts w:ascii="Times New Roman" w:hAnsi="Times New Roman"/>
          <w:sz w:val="28"/>
          <w:szCs w:val="28"/>
        </w:rPr>
        <w:t>В условиях рынка сохраняется необходимость государственного регулирования ценообразования. Это объясняется необходимостью контроля за ценами отраслей и предприятий-монополистов, стремлением государства обеспечить социальную защиту населения.</w:t>
      </w:r>
    </w:p>
    <w:p w:rsidR="00B54722" w:rsidRDefault="00B54722">
      <w:pPr>
        <w:jc w:val="both"/>
        <w:rPr>
          <w:rFonts w:ascii="Times New Roman" w:hAnsi="Times New Roman"/>
          <w:sz w:val="28"/>
          <w:szCs w:val="28"/>
        </w:rPr>
      </w:pPr>
      <w:r>
        <w:rPr>
          <w:rFonts w:ascii="Times New Roman" w:hAnsi="Times New Roman"/>
          <w:sz w:val="28"/>
          <w:szCs w:val="28"/>
        </w:rPr>
        <w:t>Цена на продукцию зависит от многих факторов: спроса на продукцию, государственного регулирования цен, издержек, конкуренции и др.</w:t>
      </w:r>
    </w:p>
    <w:p w:rsidR="00B54722" w:rsidRDefault="00B54722">
      <w:pPr>
        <w:jc w:val="both"/>
        <w:rPr>
          <w:rFonts w:ascii="Times New Roman" w:hAnsi="Times New Roman"/>
          <w:sz w:val="28"/>
          <w:szCs w:val="28"/>
        </w:rPr>
      </w:pPr>
      <w:r>
        <w:rPr>
          <w:rFonts w:ascii="Times New Roman" w:hAnsi="Times New Roman"/>
          <w:sz w:val="28"/>
          <w:szCs w:val="28"/>
        </w:rPr>
        <w:t>Учет влияния всех факторов в комплексе позволит предприятиям выработать гибкую и эффективную политику ценообразования.</w:t>
      </w:r>
    </w:p>
    <w:p w:rsidR="00B54722" w:rsidRDefault="00B54722">
      <w:pPr>
        <w:jc w:val="both"/>
        <w:rPr>
          <w:rFonts w:ascii="Times New Roman" w:hAnsi="Times New Roman"/>
          <w:sz w:val="28"/>
          <w:szCs w:val="28"/>
        </w:rPr>
      </w:pPr>
      <w:r>
        <w:rPr>
          <w:rFonts w:ascii="Times New Roman" w:hAnsi="Times New Roman"/>
          <w:sz w:val="28"/>
          <w:szCs w:val="28"/>
        </w:rPr>
        <w:t>Впервые годы перехода на рыночные отношения наиболее сильнодействующим фактором ценообразования в белорусской экономике был, и во многом и сейчас остается, фактор затрат. Предприниматели стремились любое увеличение затрат переложить на покупателя. Но сейчас, по мере насыщения рынка и в условиях конкуренции, предприятиям все чаще, чтобы реализовать продукцию и обеспечить устойчивое финансовое положение, приходится изыскивать резервы по снижению издержек.</w:t>
      </w: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b/>
          <w:sz w:val="28"/>
          <w:szCs w:val="28"/>
        </w:rPr>
      </w:pPr>
    </w:p>
    <w:p w:rsidR="00B54722" w:rsidRDefault="00B54722">
      <w:pPr>
        <w:tabs>
          <w:tab w:val="left" w:pos="6315"/>
        </w:tabs>
        <w:jc w:val="center"/>
        <w:rPr>
          <w:rFonts w:ascii="Times New Roman" w:hAnsi="Times New Roman"/>
          <w:b/>
          <w:sz w:val="28"/>
          <w:szCs w:val="28"/>
        </w:rPr>
      </w:pPr>
      <w:r>
        <w:rPr>
          <w:rFonts w:ascii="Times New Roman" w:hAnsi="Times New Roman"/>
          <w:b/>
          <w:sz w:val="28"/>
          <w:szCs w:val="28"/>
        </w:rPr>
        <w:t>СПИСОК ИСПОЛЬЗОВАННЫХ ИСТОЧНИКОВ.</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 xml:space="preserve">Головачев А.С.        Экономика предприятия  - Минск.: «Вышэйшая школа», 2008. </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Сергеев В.И.         Экономика предприятия    - Москва.: 2001.</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Нехорошева Л.Н.     Экономика предприятия    -Минск.: 2003.</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Волков О.И.        Экономика предприятия        -Москва.: 2001.</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Волков  О.И.  Скляренко В.К.     Экономика предприятия  -Москва.:2003.</w:t>
      </w:r>
    </w:p>
    <w:p w:rsidR="00B54722" w:rsidRDefault="00B54722" w:rsidP="00456DF1">
      <w:pPr>
        <w:pStyle w:val="ad"/>
        <w:numPr>
          <w:ilvl w:val="1"/>
          <w:numId w:val="10"/>
        </w:numPr>
        <w:tabs>
          <w:tab w:val="clear" w:pos="1080"/>
        </w:tabs>
        <w:ind w:left="709" w:hanging="709"/>
        <w:jc w:val="both"/>
        <w:rPr>
          <w:rFonts w:ascii="Times New Roman" w:hAnsi="Times New Roman"/>
          <w:sz w:val="28"/>
          <w:szCs w:val="28"/>
        </w:rPr>
      </w:pPr>
      <w:r>
        <w:rPr>
          <w:rFonts w:ascii="Times New Roman" w:hAnsi="Times New Roman"/>
          <w:sz w:val="28"/>
          <w:szCs w:val="28"/>
        </w:rPr>
        <w:t>Закон Республики Беларусь 10 мая 1999 г. № 255-3 « О ценообразовании».</w:t>
      </w:r>
    </w:p>
    <w:p w:rsidR="00B54722" w:rsidRDefault="00B54722">
      <w:pPr>
        <w:pStyle w:val="ad"/>
        <w:tabs>
          <w:tab w:val="left" w:pos="9555"/>
        </w:tabs>
        <w:ind w:left="0"/>
        <w:jc w:val="both"/>
        <w:rPr>
          <w:rFonts w:ascii="Times New Roman" w:hAnsi="Times New Roman"/>
          <w:sz w:val="28"/>
          <w:szCs w:val="28"/>
        </w:rPr>
      </w:pPr>
    </w:p>
    <w:p w:rsidR="00B54722" w:rsidRDefault="00B54722">
      <w:pPr>
        <w:pStyle w:val="Standard"/>
        <w:ind w:left="567" w:right="567"/>
        <w:jc w:val="both"/>
        <w:rPr>
          <w:sz w:val="28"/>
          <w:szCs w:val="28"/>
        </w:rPr>
      </w:pPr>
    </w:p>
    <w:p w:rsidR="00B54722" w:rsidRDefault="00B54722">
      <w:pPr>
        <w:pStyle w:val="Standard"/>
        <w:ind w:left="567" w:right="567"/>
        <w:jc w:val="both"/>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456DF1" w:rsidRDefault="00456DF1">
      <w:pPr>
        <w:pStyle w:val="Standard"/>
        <w:jc w:val="right"/>
        <w:rPr>
          <w:sz w:val="28"/>
          <w:szCs w:val="28"/>
        </w:rPr>
      </w:pPr>
    </w:p>
    <w:p w:rsidR="00456DF1" w:rsidRDefault="00456DF1">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b/>
          <w:bCs/>
          <w:sz w:val="28"/>
          <w:szCs w:val="28"/>
        </w:rPr>
      </w:pPr>
      <w:r>
        <w:rPr>
          <w:sz w:val="28"/>
          <w:szCs w:val="28"/>
        </w:rPr>
        <w:t xml:space="preserve"> </w:t>
      </w:r>
      <w:r>
        <w:rPr>
          <w:b/>
          <w:bCs/>
          <w:sz w:val="28"/>
          <w:szCs w:val="28"/>
        </w:rPr>
        <w:t>ПРИЛОЖЕНИЕ 1</w:t>
      </w:r>
    </w:p>
    <w:p w:rsidR="00B54722" w:rsidRDefault="00B54722">
      <w:pPr>
        <w:pStyle w:val="Standard"/>
        <w:jc w:val="center"/>
        <w:rPr>
          <w:b/>
          <w:sz w:val="28"/>
          <w:szCs w:val="28"/>
        </w:rPr>
      </w:pPr>
    </w:p>
    <w:p w:rsidR="00B54722" w:rsidRDefault="00B54722">
      <w:pPr>
        <w:pStyle w:val="Standard"/>
        <w:jc w:val="center"/>
        <w:rPr>
          <w:b/>
          <w:sz w:val="28"/>
          <w:szCs w:val="28"/>
        </w:rPr>
      </w:pPr>
      <w:r>
        <w:rPr>
          <w:b/>
          <w:sz w:val="28"/>
          <w:szCs w:val="28"/>
        </w:rPr>
        <w:t>Состав розничной цены.</w:t>
      </w:r>
    </w:p>
    <w:p w:rsidR="00B54722" w:rsidRDefault="00B54722">
      <w:pPr>
        <w:pStyle w:val="Standard"/>
        <w:jc w:val="both"/>
        <w:rPr>
          <w:sz w:val="28"/>
          <w:szCs w:val="28"/>
        </w:rPr>
      </w:pPr>
    </w:p>
    <w:p w:rsidR="00B54722" w:rsidRDefault="00B54722">
      <w:pPr>
        <w:pStyle w:val="Standard"/>
        <w:jc w:val="both"/>
        <w:rPr>
          <w:sz w:val="28"/>
          <w:szCs w:val="28"/>
        </w:rPr>
      </w:pPr>
    </w:p>
    <w:tbl>
      <w:tblPr>
        <w:tblW w:w="0" w:type="auto"/>
        <w:tblInd w:w="-164" w:type="dxa"/>
        <w:tblLayout w:type="fixed"/>
        <w:tblCellMar>
          <w:left w:w="10" w:type="dxa"/>
          <w:right w:w="10" w:type="dxa"/>
        </w:tblCellMar>
        <w:tblLook w:val="0000" w:firstRow="0" w:lastRow="0" w:firstColumn="0" w:lastColumn="0" w:noHBand="0" w:noVBand="0"/>
      </w:tblPr>
      <w:tblGrid>
        <w:gridCol w:w="2486"/>
        <w:gridCol w:w="2486"/>
        <w:gridCol w:w="2486"/>
        <w:gridCol w:w="2619"/>
      </w:tblGrid>
      <w:tr w:rsidR="00B54722">
        <w:trPr>
          <w:trHeight w:val="1590"/>
        </w:trPr>
        <w:tc>
          <w:tcPr>
            <w:tcW w:w="2486"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Плановая себестоимость</w:t>
            </w:r>
          </w:p>
        </w:tc>
        <w:tc>
          <w:tcPr>
            <w:tcW w:w="2486" w:type="dxa"/>
            <w:vMerge w:val="restart"/>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Цена производителя</w:t>
            </w:r>
          </w:p>
        </w:tc>
        <w:tc>
          <w:tcPr>
            <w:tcW w:w="2486" w:type="dxa"/>
            <w:vMerge w:val="restart"/>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Отпускная цена предприятия-изготовителя</w:t>
            </w:r>
          </w:p>
        </w:tc>
        <w:tc>
          <w:tcPr>
            <w:tcW w:w="2619" w:type="dxa"/>
            <w:vMerge w:val="restart"/>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r>
              <w:rPr>
                <w:sz w:val="28"/>
                <w:szCs w:val="28"/>
              </w:rPr>
              <w:t>Отпускная цена оптового предприятия</w:t>
            </w:r>
          </w:p>
        </w:tc>
      </w:tr>
      <w:tr w:rsidR="00B54722">
        <w:trPr>
          <w:trHeight w:val="777"/>
        </w:trPr>
        <w:tc>
          <w:tcPr>
            <w:tcW w:w="2486"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Прибыль</w:t>
            </w:r>
          </w:p>
        </w:tc>
        <w:tc>
          <w:tcPr>
            <w:tcW w:w="2486" w:type="dxa"/>
            <w:vMerge/>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486" w:type="dxa"/>
            <w:vMerge/>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619" w:type="dxa"/>
            <w:vMerge/>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777"/>
        </w:trPr>
        <w:tc>
          <w:tcPr>
            <w:tcW w:w="4972" w:type="dxa"/>
            <w:gridSpan w:val="2"/>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Налог на добавленную стоимость</w:t>
            </w:r>
          </w:p>
        </w:tc>
        <w:tc>
          <w:tcPr>
            <w:tcW w:w="2486" w:type="dxa"/>
            <w:vMerge/>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619" w:type="dxa"/>
            <w:vMerge/>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777"/>
        </w:trPr>
        <w:tc>
          <w:tcPr>
            <w:tcW w:w="4972" w:type="dxa"/>
            <w:gridSpan w:val="2"/>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Акциз</w:t>
            </w:r>
          </w:p>
        </w:tc>
        <w:tc>
          <w:tcPr>
            <w:tcW w:w="2486" w:type="dxa"/>
            <w:vMerge/>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619" w:type="dxa"/>
            <w:vMerge/>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777"/>
        </w:trPr>
        <w:tc>
          <w:tcPr>
            <w:tcW w:w="4972" w:type="dxa"/>
            <w:gridSpan w:val="2"/>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Единый целевой платеж</w:t>
            </w:r>
          </w:p>
        </w:tc>
        <w:tc>
          <w:tcPr>
            <w:tcW w:w="2486" w:type="dxa"/>
            <w:vMerge/>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619" w:type="dxa"/>
            <w:vMerge/>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777"/>
        </w:trPr>
        <w:tc>
          <w:tcPr>
            <w:tcW w:w="7458" w:type="dxa"/>
            <w:gridSpan w:val="3"/>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Оптовая торговая наценка</w:t>
            </w:r>
          </w:p>
        </w:tc>
        <w:tc>
          <w:tcPr>
            <w:tcW w:w="2619" w:type="dxa"/>
            <w:vMerge/>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blPrEx>
          <w:tblCellMar>
            <w:left w:w="108" w:type="dxa"/>
            <w:right w:w="108" w:type="dxa"/>
          </w:tblCellMar>
        </w:tblPrEx>
        <w:trPr>
          <w:trHeight w:val="777"/>
        </w:trPr>
        <w:tc>
          <w:tcPr>
            <w:tcW w:w="10077" w:type="dxa"/>
            <w:gridSpan w:val="4"/>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r>
              <w:rPr>
                <w:sz w:val="28"/>
                <w:szCs w:val="28"/>
              </w:rPr>
              <w:t>Розничная торговая наценка</w:t>
            </w:r>
          </w:p>
        </w:tc>
      </w:tr>
      <w:tr w:rsidR="00B54722">
        <w:tblPrEx>
          <w:tblCellMar>
            <w:left w:w="108" w:type="dxa"/>
            <w:right w:w="108" w:type="dxa"/>
          </w:tblCellMar>
        </w:tblPrEx>
        <w:trPr>
          <w:trHeight w:val="813"/>
        </w:trPr>
        <w:tc>
          <w:tcPr>
            <w:tcW w:w="10077" w:type="dxa"/>
            <w:gridSpan w:val="4"/>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r>
              <w:rPr>
                <w:sz w:val="28"/>
                <w:szCs w:val="28"/>
              </w:rPr>
              <w:t>Налог на продажу</w:t>
            </w:r>
          </w:p>
        </w:tc>
      </w:tr>
    </w:tbl>
    <w:p w:rsidR="00B54722" w:rsidRDefault="00B54722">
      <w:pPr>
        <w:pStyle w:val="Standard"/>
        <w:jc w:val="both"/>
      </w:pPr>
    </w:p>
    <w:p w:rsidR="00B54722" w:rsidRDefault="00B54722">
      <w:pPr>
        <w:pStyle w:val="Standard"/>
        <w:jc w:val="both"/>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b/>
          <w:bCs/>
          <w:sz w:val="28"/>
          <w:szCs w:val="28"/>
        </w:rPr>
      </w:pPr>
      <w:r>
        <w:rPr>
          <w:b/>
          <w:bCs/>
          <w:sz w:val="28"/>
          <w:szCs w:val="28"/>
        </w:rPr>
        <w:t xml:space="preserve"> ПРИЛОЖЕНИЕ 2</w:t>
      </w:r>
    </w:p>
    <w:p w:rsidR="00B54722" w:rsidRDefault="00B54722">
      <w:pPr>
        <w:pStyle w:val="Standard"/>
        <w:jc w:val="right"/>
        <w:rPr>
          <w:sz w:val="28"/>
          <w:szCs w:val="28"/>
        </w:rPr>
      </w:pPr>
    </w:p>
    <w:p w:rsidR="00B54722" w:rsidRDefault="00B54722">
      <w:pPr>
        <w:pStyle w:val="Standard"/>
        <w:jc w:val="center"/>
        <w:rPr>
          <w:b/>
          <w:sz w:val="28"/>
          <w:szCs w:val="28"/>
        </w:rPr>
      </w:pPr>
      <w:r>
        <w:rPr>
          <w:b/>
          <w:sz w:val="28"/>
          <w:szCs w:val="28"/>
        </w:rPr>
        <w:t>Виды цен в зависимости от учета условий поставки продукции.</w:t>
      </w:r>
    </w:p>
    <w:p w:rsidR="00B54722" w:rsidRDefault="00B54722">
      <w:pPr>
        <w:pStyle w:val="Standard"/>
        <w:jc w:val="both"/>
        <w:rPr>
          <w:sz w:val="28"/>
          <w:szCs w:val="28"/>
        </w:rPr>
      </w:pPr>
    </w:p>
    <w:tbl>
      <w:tblPr>
        <w:tblW w:w="0" w:type="auto"/>
        <w:tblInd w:w="-164" w:type="dxa"/>
        <w:tblLayout w:type="fixed"/>
        <w:tblCellMar>
          <w:left w:w="10" w:type="dxa"/>
          <w:right w:w="10" w:type="dxa"/>
        </w:tblCellMar>
        <w:tblLook w:val="0000" w:firstRow="0" w:lastRow="0" w:firstColumn="0" w:lastColumn="0" w:noHBand="0" w:noVBand="0"/>
      </w:tblPr>
      <w:tblGrid>
        <w:gridCol w:w="1641"/>
        <w:gridCol w:w="1710"/>
        <w:gridCol w:w="1509"/>
        <w:gridCol w:w="2070"/>
        <w:gridCol w:w="1650"/>
        <w:gridCol w:w="2116"/>
      </w:tblGrid>
      <w:tr w:rsidR="00B54722">
        <w:trPr>
          <w:trHeight w:val="3901"/>
        </w:trPr>
        <w:tc>
          <w:tcPr>
            <w:tcW w:w="1641"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Цена продукции на складе поставщика</w:t>
            </w:r>
          </w:p>
        </w:tc>
        <w:tc>
          <w:tcPr>
            <w:tcW w:w="171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Расходы по доставке продукции на станцию отправления</w:t>
            </w:r>
          </w:p>
        </w:tc>
        <w:tc>
          <w:tcPr>
            <w:tcW w:w="1509"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Расходы по погрузке в вагоны на станции отправления</w:t>
            </w:r>
          </w:p>
        </w:tc>
        <w:tc>
          <w:tcPr>
            <w:tcW w:w="207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Расходы по транспортировке продукции до станции назначения</w:t>
            </w:r>
          </w:p>
        </w:tc>
        <w:tc>
          <w:tcPr>
            <w:tcW w:w="165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Расходы по выгрузке продукции из вагонов на станции назначения</w:t>
            </w: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r>
              <w:rPr>
                <w:sz w:val="28"/>
                <w:szCs w:val="28"/>
              </w:rPr>
              <w:t>Расходы по доставке продукции от станции назначения до склада потребителя</w:t>
            </w:r>
          </w:p>
        </w:tc>
      </w:tr>
      <w:tr w:rsidR="00B54722">
        <w:trPr>
          <w:trHeight w:val="381"/>
        </w:trPr>
        <w:tc>
          <w:tcPr>
            <w:tcW w:w="1641"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 xml:space="preserve">Франко-склад поставщика    </w:t>
            </w:r>
          </w:p>
        </w:tc>
        <w:tc>
          <w:tcPr>
            <w:tcW w:w="171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1509"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07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165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381"/>
        </w:trPr>
        <w:tc>
          <w:tcPr>
            <w:tcW w:w="3351" w:type="dxa"/>
            <w:gridSpan w:val="2"/>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Франко-станция отправления</w:t>
            </w:r>
          </w:p>
        </w:tc>
        <w:tc>
          <w:tcPr>
            <w:tcW w:w="1509"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07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165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381"/>
        </w:trPr>
        <w:tc>
          <w:tcPr>
            <w:tcW w:w="4860" w:type="dxa"/>
            <w:gridSpan w:val="3"/>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Франко-вагон станция отправления</w:t>
            </w:r>
          </w:p>
        </w:tc>
        <w:tc>
          <w:tcPr>
            <w:tcW w:w="207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165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381"/>
        </w:trPr>
        <w:tc>
          <w:tcPr>
            <w:tcW w:w="6930" w:type="dxa"/>
            <w:gridSpan w:val="4"/>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Франко-вагон станция назначения</w:t>
            </w:r>
          </w:p>
        </w:tc>
        <w:tc>
          <w:tcPr>
            <w:tcW w:w="1650" w:type="dxa"/>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rPr>
          <w:trHeight w:val="381"/>
        </w:trPr>
        <w:tc>
          <w:tcPr>
            <w:tcW w:w="8580" w:type="dxa"/>
            <w:gridSpan w:val="5"/>
            <w:tcBorders>
              <w:top w:val="double" w:sz="1" w:space="0" w:color="000000"/>
              <w:left w:val="double" w:sz="1" w:space="0" w:color="000000"/>
              <w:bottom w:val="double" w:sz="1" w:space="0" w:color="000000"/>
            </w:tcBorders>
          </w:tcPr>
          <w:p w:rsidR="00B54722" w:rsidRDefault="00B54722">
            <w:pPr>
              <w:pStyle w:val="Standard"/>
              <w:snapToGrid w:val="0"/>
              <w:jc w:val="both"/>
              <w:rPr>
                <w:sz w:val="28"/>
                <w:szCs w:val="28"/>
              </w:rPr>
            </w:pPr>
            <w:r>
              <w:rPr>
                <w:sz w:val="28"/>
                <w:szCs w:val="28"/>
              </w:rPr>
              <w:t>Франко-станция назначения</w:t>
            </w:r>
          </w:p>
        </w:tc>
        <w:tc>
          <w:tcPr>
            <w:tcW w:w="2116" w:type="dxa"/>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p>
        </w:tc>
      </w:tr>
      <w:tr w:rsidR="00B54722">
        <w:tblPrEx>
          <w:tblCellMar>
            <w:left w:w="108" w:type="dxa"/>
            <w:right w:w="108" w:type="dxa"/>
          </w:tblCellMar>
        </w:tblPrEx>
        <w:trPr>
          <w:trHeight w:val="399"/>
        </w:trPr>
        <w:tc>
          <w:tcPr>
            <w:tcW w:w="10696" w:type="dxa"/>
            <w:gridSpan w:val="6"/>
            <w:tcBorders>
              <w:top w:val="double" w:sz="1" w:space="0" w:color="000000"/>
              <w:left w:val="double" w:sz="1" w:space="0" w:color="000000"/>
              <w:bottom w:val="double" w:sz="1" w:space="0" w:color="000000"/>
              <w:right w:val="double" w:sz="1" w:space="0" w:color="000000"/>
            </w:tcBorders>
          </w:tcPr>
          <w:p w:rsidR="00B54722" w:rsidRDefault="00B54722">
            <w:pPr>
              <w:pStyle w:val="Standard"/>
              <w:snapToGrid w:val="0"/>
              <w:jc w:val="both"/>
              <w:rPr>
                <w:sz w:val="28"/>
                <w:szCs w:val="28"/>
              </w:rPr>
            </w:pPr>
            <w:r>
              <w:rPr>
                <w:sz w:val="28"/>
                <w:szCs w:val="28"/>
              </w:rPr>
              <w:t>Франко-склад потребителя</w:t>
            </w:r>
          </w:p>
        </w:tc>
      </w:tr>
    </w:tbl>
    <w:p w:rsidR="00B54722" w:rsidRDefault="00B54722">
      <w:pPr>
        <w:pStyle w:val="Standard"/>
        <w:jc w:val="both"/>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sz w:val="28"/>
          <w:szCs w:val="28"/>
        </w:rPr>
      </w:pPr>
    </w:p>
    <w:p w:rsidR="00B54722" w:rsidRDefault="00B54722">
      <w:pPr>
        <w:pStyle w:val="Standard"/>
        <w:jc w:val="right"/>
        <w:rPr>
          <w:b/>
          <w:bCs/>
          <w:sz w:val="28"/>
          <w:szCs w:val="28"/>
        </w:rPr>
      </w:pPr>
      <w:r>
        <w:rPr>
          <w:sz w:val="28"/>
          <w:szCs w:val="28"/>
        </w:rPr>
        <w:t xml:space="preserve"> </w:t>
      </w:r>
      <w:r>
        <w:rPr>
          <w:b/>
          <w:bCs/>
          <w:sz w:val="28"/>
          <w:szCs w:val="28"/>
        </w:rPr>
        <w:t xml:space="preserve">ПРИЛОЖЕНИЕ 3 </w:t>
      </w:r>
    </w:p>
    <w:p w:rsidR="00B54722" w:rsidRDefault="00B54722">
      <w:pPr>
        <w:pStyle w:val="Standard"/>
        <w:jc w:val="both"/>
      </w:pPr>
    </w:p>
    <w:p w:rsidR="00B54722" w:rsidRDefault="00B54722">
      <w:pPr>
        <w:pStyle w:val="Standard"/>
        <w:jc w:val="both"/>
        <w:rPr>
          <w:sz w:val="28"/>
          <w:szCs w:val="28"/>
        </w:rPr>
      </w:pPr>
      <w:r>
        <w:rPr>
          <w:b/>
          <w:sz w:val="28"/>
          <w:szCs w:val="28"/>
        </w:rPr>
        <w:t>ЗАКОН РЕСПУБЛИКИ БЕЛАРУСЬ 10 мая 1999 г. № 255-З О ценообразовании</w:t>
      </w:r>
      <w:r>
        <w:rPr>
          <w:sz w:val="28"/>
          <w:szCs w:val="28"/>
        </w:rPr>
        <w:t>.</w:t>
      </w: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Принят Палатой представителей 13 апреля 1999 года Одобрен Советом Республики 26 апреля 1999 года</w:t>
      </w: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Изменения и дополнения:</w:t>
      </w:r>
    </w:p>
    <w:p w:rsidR="00B54722" w:rsidRDefault="00B54722">
      <w:pPr>
        <w:pStyle w:val="Standard"/>
        <w:jc w:val="both"/>
        <w:rPr>
          <w:sz w:val="28"/>
          <w:szCs w:val="28"/>
        </w:rPr>
      </w:pPr>
      <w:r>
        <w:rPr>
          <w:sz w:val="28"/>
          <w:szCs w:val="28"/>
        </w:rPr>
        <w:t xml:space="preserve">     Закон Республики Беларусь от 31 декабря 2005 г. № 80-З (Национальный реестр правовых актов Республики Беларусь, 2006 г., № 6, 2/1177)</w:t>
      </w:r>
    </w:p>
    <w:p w:rsidR="00B54722" w:rsidRDefault="00B54722">
      <w:pPr>
        <w:pStyle w:val="Standard"/>
        <w:jc w:val="both"/>
        <w:rPr>
          <w:sz w:val="28"/>
          <w:szCs w:val="28"/>
        </w:rPr>
      </w:pPr>
      <w:r>
        <w:rPr>
          <w:sz w:val="28"/>
          <w:szCs w:val="28"/>
        </w:rPr>
        <w:t xml:space="preserve">     Закон Республики Беларусь от 5 января 2008 г. № 317-З (Национальный реестр правовых актов Республики Беларусь, 2008 г., № 14, 2/1414)</w:t>
      </w:r>
    </w:p>
    <w:p w:rsidR="00B54722" w:rsidRDefault="00B54722">
      <w:pPr>
        <w:pStyle w:val="Standard"/>
        <w:jc w:val="both"/>
        <w:rPr>
          <w:sz w:val="28"/>
          <w:szCs w:val="28"/>
        </w:rPr>
      </w:pPr>
      <w:r>
        <w:rPr>
          <w:sz w:val="28"/>
          <w:szCs w:val="28"/>
        </w:rPr>
        <w:t xml:space="preserve">     Закон Республики Беларусь от 15 июля 2008 г. № 397-З (Национальный реестр правовых актов Республики Беларусь, 2008 г., № 175, 2/1494)</w:t>
      </w:r>
    </w:p>
    <w:p w:rsidR="00B54722" w:rsidRDefault="00B54722">
      <w:pPr>
        <w:pStyle w:val="Standard"/>
        <w:jc w:val="both"/>
        <w:rPr>
          <w:sz w:val="28"/>
          <w:szCs w:val="28"/>
        </w:rPr>
      </w:pPr>
      <w:r>
        <w:rPr>
          <w:sz w:val="28"/>
          <w:szCs w:val="28"/>
        </w:rPr>
        <w:t xml:space="preserve">     Закон Республики Беларусь  от 31 декабря 2009 г. № 114-З (Национальный реестр правовых актов Республики Беларусь, 2010 г., № 15, 2/1666)</w:t>
      </w: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ГЛАВА 1</w:t>
      </w:r>
    </w:p>
    <w:p w:rsidR="00B54722" w:rsidRDefault="00B54722">
      <w:pPr>
        <w:pStyle w:val="Standard"/>
        <w:jc w:val="both"/>
        <w:rPr>
          <w:sz w:val="28"/>
          <w:szCs w:val="28"/>
        </w:rPr>
      </w:pPr>
      <w:r>
        <w:rPr>
          <w:sz w:val="28"/>
          <w:szCs w:val="28"/>
        </w:rPr>
        <w:t>ОБЩИЕ ПОЛОЖЕНИЯ</w:t>
      </w:r>
    </w:p>
    <w:p w:rsidR="00B54722" w:rsidRDefault="00B54722">
      <w:pPr>
        <w:pStyle w:val="Standard"/>
        <w:jc w:val="both"/>
        <w:rPr>
          <w:sz w:val="28"/>
          <w:szCs w:val="28"/>
        </w:rPr>
      </w:pPr>
      <w:r>
        <w:rPr>
          <w:sz w:val="28"/>
          <w:szCs w:val="28"/>
        </w:rPr>
        <w:t>Статья 1. Сфера действия настоящего Закона</w:t>
      </w:r>
    </w:p>
    <w:p w:rsidR="00B54722" w:rsidRDefault="00B54722">
      <w:pPr>
        <w:pStyle w:val="Standard"/>
        <w:jc w:val="both"/>
        <w:rPr>
          <w:sz w:val="28"/>
          <w:szCs w:val="28"/>
        </w:rPr>
      </w:pPr>
      <w:r>
        <w:rPr>
          <w:sz w:val="28"/>
          <w:szCs w:val="28"/>
        </w:rPr>
        <w:t xml:space="preserve">     Настоящий Закон устанавливает правовые основы государственной политики в области ценообразования в Республике Беларусь, сферу применения свободного и регулируемого ценообразования, полномочия государственных органов, осуществляющих регулирование ценообразования и контроль за ним, права, обязанности и ответственность субъектов ценообразования.</w:t>
      </w:r>
    </w:p>
    <w:p w:rsidR="00B54722" w:rsidRDefault="00B54722">
      <w:pPr>
        <w:pStyle w:val="Standard"/>
        <w:jc w:val="both"/>
        <w:rPr>
          <w:sz w:val="28"/>
          <w:szCs w:val="28"/>
        </w:rPr>
      </w:pPr>
      <w:r>
        <w:rPr>
          <w:sz w:val="28"/>
          <w:szCs w:val="28"/>
        </w:rPr>
        <w:t>Статья 2. Законодательство Республики Беларусь о ценообразовании</w:t>
      </w:r>
    </w:p>
    <w:p w:rsidR="00B54722" w:rsidRDefault="00B54722">
      <w:pPr>
        <w:pStyle w:val="Standard"/>
        <w:jc w:val="both"/>
        <w:rPr>
          <w:sz w:val="28"/>
          <w:szCs w:val="28"/>
        </w:rPr>
      </w:pPr>
      <w:r>
        <w:rPr>
          <w:sz w:val="28"/>
          <w:szCs w:val="28"/>
        </w:rPr>
        <w:t xml:space="preserve">     Законодательство Республики Беларусь о ценообразовании состоит из настоящего Закона и иных актов законодательства.</w:t>
      </w:r>
    </w:p>
    <w:p w:rsidR="00B54722" w:rsidRDefault="00B54722">
      <w:pPr>
        <w:pStyle w:val="Standard"/>
        <w:jc w:val="both"/>
        <w:rPr>
          <w:sz w:val="28"/>
          <w:szCs w:val="28"/>
        </w:rPr>
      </w:pPr>
      <w:r>
        <w:rPr>
          <w:sz w:val="28"/>
          <w:szCs w:val="28"/>
        </w:rPr>
        <w:t>Статья 3. Основные понятия и их определения</w:t>
      </w:r>
    </w:p>
    <w:p w:rsidR="00B54722" w:rsidRDefault="00B54722">
      <w:pPr>
        <w:pStyle w:val="Standard"/>
        <w:jc w:val="both"/>
        <w:rPr>
          <w:sz w:val="28"/>
          <w:szCs w:val="28"/>
        </w:rPr>
      </w:pPr>
      <w:r>
        <w:rPr>
          <w:sz w:val="28"/>
          <w:szCs w:val="28"/>
        </w:rPr>
        <w:t xml:space="preserve">     Для целей настоящего Закона применяются следующие основные понятия и их определения:</w:t>
      </w:r>
    </w:p>
    <w:p w:rsidR="00B54722" w:rsidRDefault="00B54722">
      <w:pPr>
        <w:pStyle w:val="Standard"/>
        <w:jc w:val="both"/>
        <w:rPr>
          <w:sz w:val="28"/>
          <w:szCs w:val="28"/>
        </w:rPr>
      </w:pPr>
      <w:r>
        <w:rPr>
          <w:sz w:val="28"/>
          <w:szCs w:val="28"/>
        </w:rPr>
        <w:t xml:space="preserve">     цена – денежное выражение стоимости единицы товара;</w:t>
      </w:r>
    </w:p>
    <w:p w:rsidR="00B54722" w:rsidRDefault="00B54722">
      <w:pPr>
        <w:pStyle w:val="Standard"/>
        <w:jc w:val="both"/>
        <w:rPr>
          <w:sz w:val="28"/>
          <w:szCs w:val="28"/>
        </w:rPr>
      </w:pPr>
      <w:r>
        <w:rPr>
          <w:sz w:val="28"/>
          <w:szCs w:val="28"/>
        </w:rPr>
        <w:t xml:space="preserve">     тариф – денежное выражение стоимости единицы работы, услуги;</w:t>
      </w:r>
    </w:p>
    <w:p w:rsidR="00B54722" w:rsidRDefault="00B54722">
      <w:pPr>
        <w:pStyle w:val="Standard"/>
        <w:jc w:val="both"/>
        <w:rPr>
          <w:sz w:val="28"/>
          <w:szCs w:val="28"/>
        </w:rPr>
      </w:pPr>
      <w:r>
        <w:rPr>
          <w:sz w:val="28"/>
          <w:szCs w:val="28"/>
        </w:rPr>
        <w:t xml:space="preserve">     ценообразование – процесс по установлению, регулированию цен (тарифов) и контролю за применением установленного законодательством порядка ценообразования юридическими лицами, индивидуальными предпринимателями, осуществляющими свою деятельность без образования юридического лица*, и другими субъектами ценообразования;</w:t>
      </w:r>
    </w:p>
    <w:p w:rsidR="00B54722" w:rsidRDefault="00B54722">
      <w:pPr>
        <w:pStyle w:val="Standard"/>
        <w:jc w:val="both"/>
        <w:rPr>
          <w:sz w:val="28"/>
          <w:szCs w:val="28"/>
        </w:rPr>
      </w:pPr>
      <w:r>
        <w:rPr>
          <w:sz w:val="28"/>
          <w:szCs w:val="28"/>
        </w:rPr>
        <w:t>______________________________</w:t>
      </w:r>
    </w:p>
    <w:p w:rsidR="00B54722" w:rsidRDefault="00B54722">
      <w:pPr>
        <w:pStyle w:val="Standard"/>
        <w:jc w:val="both"/>
        <w:rPr>
          <w:sz w:val="28"/>
          <w:szCs w:val="28"/>
        </w:rPr>
      </w:pPr>
      <w:r>
        <w:rPr>
          <w:sz w:val="28"/>
          <w:szCs w:val="28"/>
        </w:rPr>
        <w:t xml:space="preserve">      *В дальнейшем – предприниматель.</w:t>
      </w:r>
    </w:p>
    <w:p w:rsidR="00B54722" w:rsidRDefault="00B54722">
      <w:pPr>
        <w:pStyle w:val="Standard"/>
        <w:jc w:val="both"/>
        <w:rPr>
          <w:sz w:val="28"/>
          <w:szCs w:val="28"/>
        </w:rPr>
      </w:pPr>
      <w:r>
        <w:rPr>
          <w:sz w:val="28"/>
          <w:szCs w:val="28"/>
        </w:rPr>
        <w:t xml:space="preserve">     свободная цена (тариф) – цена (тариф), складывающаяся под воздействием спроса и предложения в условиях свободной конкуренции;</w:t>
      </w:r>
    </w:p>
    <w:p w:rsidR="00B54722" w:rsidRDefault="00B54722">
      <w:pPr>
        <w:pStyle w:val="Standard"/>
        <w:jc w:val="both"/>
        <w:rPr>
          <w:sz w:val="28"/>
          <w:szCs w:val="28"/>
        </w:rPr>
      </w:pPr>
      <w:r>
        <w:rPr>
          <w:sz w:val="28"/>
          <w:szCs w:val="28"/>
        </w:rPr>
        <w:t xml:space="preserve">     регулирование ценообразования – воздействие на процессы установления и применения цен (тарифов) со стороны государственных органов путем принятия законодательных, административных, бюджетно-финансовых и других мер с целью стабилизации и стимулирования развития экономики республики. Оно реализуется на основе форм прямого (административного) и косвенного (через воздействие на пенообразующие факторы путем проведения мероприятий в области денежно-кредитной, налоговой, тарифной политики) регулирования;</w:t>
      </w:r>
    </w:p>
    <w:p w:rsidR="00B54722" w:rsidRDefault="00B54722">
      <w:pPr>
        <w:pStyle w:val="Standard"/>
        <w:jc w:val="both"/>
        <w:rPr>
          <w:sz w:val="28"/>
          <w:szCs w:val="28"/>
        </w:rPr>
      </w:pPr>
      <w:r>
        <w:rPr>
          <w:sz w:val="28"/>
          <w:szCs w:val="28"/>
        </w:rPr>
        <w:t xml:space="preserve">     регулируемая цена (тариф) – цена (тариф), устанавливаемая соответствующими государственными органами, осуществляющими регулирование ценообразования, или определяемая субъектом ценообразования (юридическим лицом, предпринимателем) с учетом установленных этими органами определенных ограничений. При этом регулируемая цена (тариф) может иметь фиксированную или предельную величину;</w:t>
      </w:r>
    </w:p>
    <w:p w:rsidR="00B54722" w:rsidRDefault="00B54722">
      <w:pPr>
        <w:pStyle w:val="Standard"/>
        <w:jc w:val="both"/>
        <w:rPr>
          <w:sz w:val="28"/>
          <w:szCs w:val="28"/>
        </w:rPr>
      </w:pPr>
      <w:r>
        <w:rPr>
          <w:sz w:val="28"/>
          <w:szCs w:val="28"/>
        </w:rPr>
        <w:t xml:space="preserve">     фиксированная цена (тариф) – регулируемая цена (тариф), устанавливаемая субъектом ценообразования в твердо выраженной денежной величине;</w:t>
      </w:r>
    </w:p>
    <w:p w:rsidR="00B54722" w:rsidRDefault="00B54722">
      <w:pPr>
        <w:pStyle w:val="Standard"/>
        <w:jc w:val="both"/>
        <w:rPr>
          <w:sz w:val="28"/>
          <w:szCs w:val="28"/>
        </w:rPr>
      </w:pPr>
      <w:r>
        <w:rPr>
          <w:sz w:val="28"/>
          <w:szCs w:val="28"/>
        </w:rPr>
        <w:t xml:space="preserve">     предельная цена (тариф) – регулируемая цена (тариф), величина которой ограничена верхним и (или) нижним пределами;</w:t>
      </w:r>
    </w:p>
    <w:p w:rsidR="00B54722" w:rsidRDefault="00B54722">
      <w:pPr>
        <w:pStyle w:val="Standard"/>
        <w:jc w:val="both"/>
        <w:rPr>
          <w:sz w:val="28"/>
          <w:szCs w:val="28"/>
        </w:rPr>
      </w:pPr>
      <w:r>
        <w:rPr>
          <w:sz w:val="28"/>
          <w:szCs w:val="28"/>
        </w:rPr>
        <w:t xml:space="preserve">     предельная торговая надбавка (скидка) – ограничение к регулируемой цене, устанавливаемое государственными органами, осуществляющими регулирование ценообразования в сфере обращения;</w:t>
      </w:r>
    </w:p>
    <w:p w:rsidR="00B54722" w:rsidRDefault="00B54722">
      <w:pPr>
        <w:pStyle w:val="Standard"/>
        <w:jc w:val="both"/>
        <w:rPr>
          <w:sz w:val="28"/>
          <w:szCs w:val="28"/>
        </w:rPr>
      </w:pPr>
      <w:r>
        <w:rPr>
          <w:sz w:val="28"/>
          <w:szCs w:val="28"/>
        </w:rPr>
        <w:t xml:space="preserve">     предельный норматив рентабельности – устанавливаемый предельный показатель отношения прибыли к затратам, выраженный в процентах;</w:t>
      </w:r>
    </w:p>
    <w:p w:rsidR="00B54722" w:rsidRDefault="00B54722">
      <w:pPr>
        <w:pStyle w:val="Standard"/>
        <w:jc w:val="both"/>
        <w:rPr>
          <w:sz w:val="28"/>
          <w:szCs w:val="28"/>
        </w:rPr>
      </w:pPr>
      <w:r>
        <w:rPr>
          <w:sz w:val="28"/>
          <w:szCs w:val="28"/>
        </w:rPr>
        <w:t xml:space="preserve">     декларирование цен (тарифов) – регистрация цен (тарифов) юридическими лицами, занимающими доминирующее положение на товарных рынках республики, в соответствующих государственных органах, осуществляющих регулирование ценообразования.</w:t>
      </w:r>
    </w:p>
    <w:p w:rsidR="00B54722" w:rsidRDefault="00B54722">
      <w:pPr>
        <w:pStyle w:val="Standard"/>
        <w:jc w:val="both"/>
        <w:rPr>
          <w:sz w:val="28"/>
          <w:szCs w:val="28"/>
        </w:rPr>
      </w:pPr>
      <w:r>
        <w:rPr>
          <w:sz w:val="28"/>
          <w:szCs w:val="28"/>
        </w:rPr>
        <w:t>Статья 4. Субъекты ценообразования</w:t>
      </w:r>
    </w:p>
    <w:p w:rsidR="00B54722" w:rsidRDefault="00B54722">
      <w:pPr>
        <w:pStyle w:val="Standard"/>
        <w:jc w:val="both"/>
        <w:rPr>
          <w:sz w:val="28"/>
          <w:szCs w:val="28"/>
        </w:rPr>
      </w:pPr>
      <w:r>
        <w:rPr>
          <w:sz w:val="28"/>
          <w:szCs w:val="28"/>
        </w:rPr>
        <w:t xml:space="preserve">     Субъектами ценообразования в Республике Беларусь могут выступать:</w:t>
      </w:r>
    </w:p>
    <w:p w:rsidR="00B54722" w:rsidRDefault="00B54722">
      <w:pPr>
        <w:pStyle w:val="Standard"/>
        <w:jc w:val="both"/>
        <w:rPr>
          <w:sz w:val="28"/>
          <w:szCs w:val="28"/>
        </w:rPr>
      </w:pPr>
      <w:r>
        <w:rPr>
          <w:sz w:val="28"/>
          <w:szCs w:val="28"/>
        </w:rPr>
        <w:t xml:space="preserve">     юридические лица и предприниматели;</w:t>
      </w:r>
    </w:p>
    <w:p w:rsidR="00B54722" w:rsidRDefault="00B54722">
      <w:pPr>
        <w:pStyle w:val="Standard"/>
        <w:jc w:val="both"/>
        <w:rPr>
          <w:sz w:val="28"/>
          <w:szCs w:val="28"/>
        </w:rPr>
      </w:pPr>
      <w:r>
        <w:rPr>
          <w:sz w:val="28"/>
          <w:szCs w:val="28"/>
        </w:rPr>
        <w:t xml:space="preserve">     республиканские органы государственного управления;</w:t>
      </w:r>
    </w:p>
    <w:p w:rsidR="00B54722" w:rsidRDefault="00B54722">
      <w:pPr>
        <w:pStyle w:val="Standard"/>
        <w:jc w:val="both"/>
        <w:rPr>
          <w:sz w:val="28"/>
          <w:szCs w:val="28"/>
        </w:rPr>
      </w:pPr>
      <w:r>
        <w:rPr>
          <w:sz w:val="28"/>
          <w:szCs w:val="28"/>
        </w:rPr>
        <w:t xml:space="preserve">     областные и Минский городской исполнительные и распорядительные органы.</w:t>
      </w:r>
    </w:p>
    <w:p w:rsidR="00B54722" w:rsidRDefault="00B54722">
      <w:pPr>
        <w:pStyle w:val="Standard"/>
        <w:jc w:val="both"/>
        <w:rPr>
          <w:sz w:val="28"/>
          <w:szCs w:val="28"/>
        </w:rPr>
      </w:pPr>
      <w:r>
        <w:rPr>
          <w:sz w:val="28"/>
          <w:szCs w:val="28"/>
        </w:rPr>
        <w:t>Статья 5. Основные принципы ценообразования</w:t>
      </w:r>
    </w:p>
    <w:p w:rsidR="00B54722" w:rsidRDefault="00B54722">
      <w:pPr>
        <w:pStyle w:val="Standard"/>
        <w:jc w:val="both"/>
        <w:rPr>
          <w:sz w:val="28"/>
          <w:szCs w:val="28"/>
        </w:rPr>
      </w:pPr>
      <w:r>
        <w:rPr>
          <w:sz w:val="28"/>
          <w:szCs w:val="28"/>
        </w:rPr>
        <w:t xml:space="preserve">     Основными принципами ценообразования являются:</w:t>
      </w:r>
    </w:p>
    <w:p w:rsidR="00B54722" w:rsidRDefault="00B54722">
      <w:pPr>
        <w:pStyle w:val="Standard"/>
        <w:jc w:val="both"/>
        <w:rPr>
          <w:sz w:val="28"/>
          <w:szCs w:val="28"/>
        </w:rPr>
      </w:pPr>
      <w:r>
        <w:rPr>
          <w:sz w:val="28"/>
          <w:szCs w:val="28"/>
        </w:rPr>
        <w:t xml:space="preserve">     определение основ государственной политики в области ценообразования;</w:t>
      </w:r>
    </w:p>
    <w:p w:rsidR="00B54722" w:rsidRDefault="00B54722">
      <w:pPr>
        <w:pStyle w:val="Standard"/>
        <w:jc w:val="both"/>
        <w:rPr>
          <w:sz w:val="28"/>
          <w:szCs w:val="28"/>
        </w:rPr>
      </w:pPr>
      <w:r>
        <w:rPr>
          <w:sz w:val="28"/>
          <w:szCs w:val="28"/>
        </w:rPr>
        <w:t xml:space="preserve">     сочетание свободных и регулируемых цен (тарифов);</w:t>
      </w:r>
    </w:p>
    <w:p w:rsidR="00B54722" w:rsidRDefault="00B54722">
      <w:pPr>
        <w:pStyle w:val="Standard"/>
        <w:jc w:val="both"/>
        <w:rPr>
          <w:sz w:val="28"/>
          <w:szCs w:val="28"/>
        </w:rPr>
      </w:pPr>
      <w:r>
        <w:rPr>
          <w:sz w:val="28"/>
          <w:szCs w:val="28"/>
        </w:rPr>
        <w:t xml:space="preserve">     разграничение полномочий субъектов ценообразования по установлению и регулированию цен (тарифов);</w:t>
      </w:r>
    </w:p>
    <w:p w:rsidR="00B54722" w:rsidRDefault="00B54722">
      <w:pPr>
        <w:pStyle w:val="Standard"/>
        <w:jc w:val="both"/>
        <w:rPr>
          <w:sz w:val="28"/>
          <w:szCs w:val="28"/>
        </w:rPr>
      </w:pPr>
      <w:r>
        <w:rPr>
          <w:sz w:val="28"/>
          <w:szCs w:val="28"/>
        </w:rPr>
        <w:t xml:space="preserve">     установление регулируемых цен (тарифов) на товары (работы, услуги) на уровне, обеспечивающем субъектам хозяйствования покрытие экономически обоснованных затрат и получение достаточной для расширенного воспроизводства прибыли с учетом субсидий и других мер государственной поддержки;</w:t>
      </w:r>
    </w:p>
    <w:p w:rsidR="00B54722" w:rsidRDefault="00B54722">
      <w:pPr>
        <w:pStyle w:val="Standard"/>
        <w:jc w:val="both"/>
        <w:rPr>
          <w:sz w:val="28"/>
          <w:szCs w:val="28"/>
        </w:rPr>
      </w:pPr>
      <w:r>
        <w:rPr>
          <w:sz w:val="28"/>
          <w:szCs w:val="28"/>
        </w:rPr>
        <w:t xml:space="preserve">     государственный контроль за соблюдением действующего порядка ценообразования, установленных нормативов и регулируемых цен (тарифов).</w:t>
      </w: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ГЛАВА 2</w:t>
      </w:r>
    </w:p>
    <w:p w:rsidR="00B54722" w:rsidRDefault="00B54722">
      <w:pPr>
        <w:pStyle w:val="Standard"/>
        <w:jc w:val="both"/>
        <w:rPr>
          <w:sz w:val="28"/>
          <w:szCs w:val="28"/>
        </w:rPr>
      </w:pPr>
      <w:r>
        <w:rPr>
          <w:sz w:val="28"/>
          <w:szCs w:val="28"/>
        </w:rPr>
        <w:t>СВОБОДНОЕ ЦЕНООБРАЗОВАНИЕ</w:t>
      </w:r>
    </w:p>
    <w:p w:rsidR="00B54722" w:rsidRDefault="00B54722">
      <w:pPr>
        <w:pStyle w:val="Standard"/>
        <w:jc w:val="both"/>
        <w:rPr>
          <w:sz w:val="28"/>
          <w:szCs w:val="28"/>
        </w:rPr>
      </w:pPr>
      <w:r>
        <w:rPr>
          <w:sz w:val="28"/>
          <w:szCs w:val="28"/>
        </w:rPr>
        <w:t>Статья 6. Сфера применения свободных цен (тарифов)</w:t>
      </w:r>
    </w:p>
    <w:p w:rsidR="00B54722" w:rsidRDefault="00B54722">
      <w:pPr>
        <w:pStyle w:val="Standard"/>
        <w:jc w:val="both"/>
        <w:rPr>
          <w:sz w:val="28"/>
          <w:szCs w:val="28"/>
        </w:rPr>
      </w:pPr>
      <w:r>
        <w:rPr>
          <w:sz w:val="28"/>
          <w:szCs w:val="28"/>
        </w:rPr>
        <w:t xml:space="preserve">     В Республике Беларусь на товары (работы, услуги), за исключением случаев, предусмотренных настоящим Законом, применяются свободные цены (тарифы).</w:t>
      </w:r>
    </w:p>
    <w:p w:rsidR="00B54722" w:rsidRDefault="00B54722">
      <w:pPr>
        <w:pStyle w:val="Standard"/>
        <w:jc w:val="both"/>
        <w:rPr>
          <w:sz w:val="28"/>
          <w:szCs w:val="28"/>
        </w:rPr>
      </w:pPr>
      <w:r>
        <w:rPr>
          <w:sz w:val="28"/>
          <w:szCs w:val="28"/>
        </w:rPr>
        <w:t>ГЛАВА 3</w:t>
      </w:r>
    </w:p>
    <w:p w:rsidR="00B54722" w:rsidRDefault="00B54722">
      <w:pPr>
        <w:pStyle w:val="Standard"/>
        <w:jc w:val="both"/>
        <w:rPr>
          <w:sz w:val="28"/>
          <w:szCs w:val="28"/>
        </w:rPr>
      </w:pPr>
      <w:r>
        <w:rPr>
          <w:sz w:val="28"/>
          <w:szCs w:val="28"/>
        </w:rPr>
        <w:t>РЕГУЛИРОВАНИЕ ЦЕНООБРАЗОВАНИЯ</w:t>
      </w:r>
    </w:p>
    <w:p w:rsidR="00B54722" w:rsidRDefault="00B54722">
      <w:pPr>
        <w:pStyle w:val="Standard"/>
        <w:jc w:val="both"/>
        <w:rPr>
          <w:sz w:val="28"/>
          <w:szCs w:val="28"/>
        </w:rPr>
      </w:pPr>
      <w:r>
        <w:rPr>
          <w:sz w:val="28"/>
          <w:szCs w:val="28"/>
        </w:rPr>
        <w:t>Статья 7. Сфера применения регулируемых цен (тарифов)</w:t>
      </w:r>
    </w:p>
    <w:p w:rsidR="00B54722" w:rsidRDefault="00B54722">
      <w:pPr>
        <w:pStyle w:val="Standard"/>
        <w:jc w:val="both"/>
        <w:rPr>
          <w:sz w:val="28"/>
          <w:szCs w:val="28"/>
        </w:rPr>
      </w:pPr>
      <w:r>
        <w:rPr>
          <w:sz w:val="28"/>
          <w:szCs w:val="28"/>
        </w:rPr>
        <w:t xml:space="preserve">     Регулируемые цены (тарифы) в Республике Беларусь применяются на:</w:t>
      </w:r>
    </w:p>
    <w:p w:rsidR="00B54722" w:rsidRDefault="00B54722">
      <w:pPr>
        <w:pStyle w:val="Standard"/>
        <w:jc w:val="both"/>
        <w:rPr>
          <w:sz w:val="28"/>
          <w:szCs w:val="28"/>
        </w:rPr>
      </w:pPr>
      <w:r>
        <w:rPr>
          <w:sz w:val="28"/>
          <w:szCs w:val="28"/>
        </w:rPr>
        <w:t xml:space="preserve">     товары (работы, услуги) субъектов хозяйствования, занимающих доминирующее положение на товарных рынках Республики Беларусь и включенных в государственный реестр;</w:t>
      </w:r>
    </w:p>
    <w:p w:rsidR="00B54722" w:rsidRDefault="00B54722">
      <w:pPr>
        <w:pStyle w:val="Standard"/>
        <w:jc w:val="both"/>
        <w:rPr>
          <w:sz w:val="28"/>
          <w:szCs w:val="28"/>
        </w:rPr>
      </w:pPr>
      <w:r>
        <w:rPr>
          <w:sz w:val="28"/>
          <w:szCs w:val="28"/>
        </w:rPr>
        <w:t xml:space="preserve">     отдельные социально значимые товары (работы, услуги), конкретный перечень которых устанавливается Президентом или по его поручению Советом Министров Республики Беларусь.</w:t>
      </w:r>
    </w:p>
    <w:p w:rsidR="00B54722" w:rsidRDefault="00B54722">
      <w:pPr>
        <w:pStyle w:val="Standard"/>
        <w:jc w:val="both"/>
        <w:rPr>
          <w:sz w:val="28"/>
          <w:szCs w:val="28"/>
        </w:rPr>
      </w:pPr>
      <w:r>
        <w:rPr>
          <w:sz w:val="28"/>
          <w:szCs w:val="28"/>
        </w:rPr>
        <w:t>Статья 8. Способы регулирования цен (тарифов)</w:t>
      </w:r>
    </w:p>
    <w:p w:rsidR="00B54722" w:rsidRDefault="00B54722">
      <w:pPr>
        <w:pStyle w:val="Standard"/>
        <w:jc w:val="both"/>
        <w:rPr>
          <w:sz w:val="28"/>
          <w:szCs w:val="28"/>
        </w:rPr>
      </w:pPr>
      <w:r>
        <w:rPr>
          <w:sz w:val="28"/>
          <w:szCs w:val="28"/>
        </w:rPr>
        <w:t xml:space="preserve">     Республиканские органы государственного управления, областные и Минский городской исполнительные и распорядительные органы в пределах полномочий, предоставленных им законодательством, осуществляют прямое (административное) регулирование цен (тарифов) путем установления:</w:t>
      </w:r>
    </w:p>
    <w:p w:rsidR="00B54722" w:rsidRDefault="00B54722">
      <w:pPr>
        <w:pStyle w:val="Standard"/>
        <w:jc w:val="both"/>
        <w:rPr>
          <w:sz w:val="28"/>
          <w:szCs w:val="28"/>
        </w:rPr>
      </w:pPr>
      <w:r>
        <w:rPr>
          <w:sz w:val="28"/>
          <w:szCs w:val="28"/>
        </w:rPr>
        <w:t xml:space="preserve">     фиксированных цен (тарифов);</w:t>
      </w:r>
    </w:p>
    <w:p w:rsidR="00B54722" w:rsidRDefault="00B54722">
      <w:pPr>
        <w:pStyle w:val="Standard"/>
        <w:jc w:val="both"/>
        <w:rPr>
          <w:sz w:val="28"/>
          <w:szCs w:val="28"/>
        </w:rPr>
      </w:pPr>
      <w:r>
        <w:rPr>
          <w:sz w:val="28"/>
          <w:szCs w:val="28"/>
        </w:rPr>
        <w:t xml:space="preserve">     предельных цен (тарифов);</w:t>
      </w:r>
    </w:p>
    <w:p w:rsidR="00B54722" w:rsidRDefault="00B54722">
      <w:pPr>
        <w:pStyle w:val="Standard"/>
        <w:jc w:val="both"/>
        <w:rPr>
          <w:sz w:val="28"/>
          <w:szCs w:val="28"/>
        </w:rPr>
      </w:pPr>
      <w:r>
        <w:rPr>
          <w:sz w:val="28"/>
          <w:szCs w:val="28"/>
        </w:rPr>
        <w:t xml:space="preserve">     предельных торговых надбавок (скидок) к ценам;</w:t>
      </w:r>
    </w:p>
    <w:p w:rsidR="00B54722" w:rsidRDefault="00B54722">
      <w:pPr>
        <w:pStyle w:val="Standard"/>
        <w:jc w:val="both"/>
        <w:rPr>
          <w:sz w:val="28"/>
          <w:szCs w:val="28"/>
        </w:rPr>
      </w:pPr>
      <w:r>
        <w:rPr>
          <w:sz w:val="28"/>
          <w:szCs w:val="28"/>
        </w:rPr>
        <w:t xml:space="preserve">     предельных нормативов рентабельности, используемых для определения суммы прибыли, подлежащей включению в регулируемую цену (тариф);</w:t>
      </w:r>
    </w:p>
    <w:p w:rsidR="00B54722" w:rsidRDefault="00B54722">
      <w:pPr>
        <w:pStyle w:val="Standard"/>
        <w:jc w:val="both"/>
        <w:rPr>
          <w:sz w:val="28"/>
          <w:szCs w:val="28"/>
        </w:rPr>
      </w:pPr>
      <w:r>
        <w:rPr>
          <w:sz w:val="28"/>
          <w:szCs w:val="28"/>
        </w:rPr>
        <w:t xml:space="preserve">     порядка определения и применения цен (тарифов);</w:t>
      </w:r>
    </w:p>
    <w:p w:rsidR="00B54722" w:rsidRDefault="00B54722">
      <w:pPr>
        <w:pStyle w:val="Standard"/>
        <w:jc w:val="both"/>
        <w:rPr>
          <w:sz w:val="28"/>
          <w:szCs w:val="28"/>
        </w:rPr>
      </w:pPr>
      <w:r>
        <w:rPr>
          <w:sz w:val="28"/>
          <w:szCs w:val="28"/>
        </w:rPr>
        <w:t xml:space="preserve">     декларирования цен (тарифов).</w:t>
      </w:r>
    </w:p>
    <w:p w:rsidR="00B54722" w:rsidRDefault="00B54722">
      <w:pPr>
        <w:pStyle w:val="Standard"/>
        <w:jc w:val="both"/>
        <w:rPr>
          <w:sz w:val="28"/>
          <w:szCs w:val="28"/>
        </w:rPr>
      </w:pPr>
      <w:r>
        <w:rPr>
          <w:sz w:val="28"/>
          <w:szCs w:val="28"/>
        </w:rPr>
        <w:t xml:space="preserve">     Государственные органы, осуществляющие регулирование ценообразования, вправе принимать решение о выборе конкретного способа регулирования цен (тарифов) исходя из государственных интересов и складывающейся социально-экономической ситуации в республике в порядке, установленном</w:t>
      </w:r>
    </w:p>
    <w:p w:rsidR="00B54722" w:rsidRDefault="00B54722">
      <w:pPr>
        <w:pStyle w:val="Standard"/>
        <w:jc w:val="both"/>
        <w:rPr>
          <w:sz w:val="28"/>
          <w:szCs w:val="28"/>
        </w:rPr>
      </w:pPr>
      <w:r>
        <w:rPr>
          <w:sz w:val="28"/>
          <w:szCs w:val="28"/>
        </w:rPr>
        <w:t>законодательством.</w:t>
      </w: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ГЛАВА 4</w:t>
      </w:r>
    </w:p>
    <w:p w:rsidR="00B54722" w:rsidRDefault="00B54722">
      <w:pPr>
        <w:pStyle w:val="Standard"/>
        <w:jc w:val="both"/>
        <w:rPr>
          <w:sz w:val="28"/>
          <w:szCs w:val="28"/>
        </w:rPr>
      </w:pPr>
      <w:r>
        <w:rPr>
          <w:sz w:val="28"/>
          <w:szCs w:val="28"/>
        </w:rPr>
        <w:t>ГОСУДАРСТВЕННЫЕ ОРГАНЫ, ОСУЩЕСТВЛЯЮЩИЕ РЕГУЛИРОВАНИЕ И КОНТРОЛЬ ЗА ЦЕНООБРАЗОВАНИЕМ; ИХ ПОЛНОМОЧИЯ</w:t>
      </w:r>
    </w:p>
    <w:p w:rsidR="00B54722" w:rsidRDefault="00B54722">
      <w:pPr>
        <w:pStyle w:val="Standard"/>
        <w:jc w:val="both"/>
        <w:rPr>
          <w:sz w:val="28"/>
          <w:szCs w:val="28"/>
        </w:rPr>
      </w:pPr>
      <w:r>
        <w:rPr>
          <w:sz w:val="28"/>
          <w:szCs w:val="28"/>
        </w:rPr>
        <w:t>Статья 9. Определение государственной политики в области ценообразования</w:t>
      </w:r>
    </w:p>
    <w:p w:rsidR="00B54722" w:rsidRDefault="00B54722">
      <w:pPr>
        <w:pStyle w:val="Standard"/>
        <w:jc w:val="both"/>
        <w:rPr>
          <w:sz w:val="28"/>
          <w:szCs w:val="28"/>
        </w:rPr>
      </w:pPr>
      <w:r>
        <w:rPr>
          <w:sz w:val="28"/>
          <w:szCs w:val="28"/>
        </w:rPr>
        <w:t xml:space="preserve">     Государственную политику в области ценообразования в соответствии с Конституцией Республики Беларусь определяет Президент Республики Беларусь.</w:t>
      </w:r>
    </w:p>
    <w:p w:rsidR="00B54722" w:rsidRDefault="00B54722">
      <w:pPr>
        <w:pStyle w:val="Standard"/>
        <w:jc w:val="both"/>
        <w:rPr>
          <w:sz w:val="28"/>
          <w:szCs w:val="28"/>
        </w:rPr>
      </w:pPr>
      <w:r>
        <w:rPr>
          <w:sz w:val="28"/>
          <w:szCs w:val="28"/>
        </w:rPr>
        <w:t>Статья 10. Государственные органы, осуществляющие регулирование и контроль за ценообразованием</w:t>
      </w:r>
    </w:p>
    <w:p w:rsidR="00B54722" w:rsidRDefault="00B54722">
      <w:pPr>
        <w:pStyle w:val="Standard"/>
        <w:jc w:val="both"/>
        <w:rPr>
          <w:sz w:val="28"/>
          <w:szCs w:val="28"/>
        </w:rPr>
      </w:pPr>
      <w:r>
        <w:rPr>
          <w:sz w:val="28"/>
          <w:szCs w:val="28"/>
        </w:rPr>
        <w:t xml:space="preserve">     Государственными органами, осуществляющими регулирование и контроль за ценообразованием в Республике Беларусь, в соответствии с законодательством являются:</w:t>
      </w:r>
    </w:p>
    <w:p w:rsidR="00B54722" w:rsidRDefault="00B54722">
      <w:pPr>
        <w:pStyle w:val="Standard"/>
        <w:jc w:val="both"/>
        <w:rPr>
          <w:sz w:val="28"/>
          <w:szCs w:val="28"/>
        </w:rPr>
      </w:pPr>
      <w:r>
        <w:rPr>
          <w:sz w:val="28"/>
          <w:szCs w:val="28"/>
        </w:rPr>
        <w:t xml:space="preserve">     республиканский орган государственного управления по вопросам экономики, на который возложены функции регулирования и контроля за ценообразованием;</w:t>
      </w:r>
    </w:p>
    <w:p w:rsidR="00B54722" w:rsidRDefault="00B54722">
      <w:pPr>
        <w:pStyle w:val="Standard"/>
        <w:jc w:val="both"/>
        <w:rPr>
          <w:sz w:val="28"/>
          <w:szCs w:val="28"/>
        </w:rPr>
      </w:pPr>
      <w:r>
        <w:rPr>
          <w:sz w:val="28"/>
          <w:szCs w:val="28"/>
        </w:rPr>
        <w:t xml:space="preserve">     другие республиканские органы государственного управления, на которые возложены функции регулирования и контроля за ценообразованием;</w:t>
      </w:r>
    </w:p>
    <w:p w:rsidR="00B54722" w:rsidRDefault="00B54722">
      <w:pPr>
        <w:pStyle w:val="Standard"/>
        <w:jc w:val="both"/>
        <w:rPr>
          <w:sz w:val="28"/>
          <w:szCs w:val="28"/>
        </w:rPr>
      </w:pPr>
      <w:r>
        <w:rPr>
          <w:sz w:val="28"/>
          <w:szCs w:val="28"/>
        </w:rPr>
        <w:t xml:space="preserve">     областные и Минский городской исполнительные и распорядительные органы.</w:t>
      </w:r>
    </w:p>
    <w:p w:rsidR="00B54722" w:rsidRDefault="00B54722">
      <w:pPr>
        <w:pStyle w:val="Standard"/>
        <w:jc w:val="both"/>
        <w:rPr>
          <w:sz w:val="28"/>
          <w:szCs w:val="28"/>
        </w:rPr>
      </w:pPr>
      <w:r>
        <w:rPr>
          <w:sz w:val="28"/>
          <w:szCs w:val="28"/>
        </w:rPr>
        <w:t>Статья 11. Полномочия государственных органов, осуществляющих регулирование и контроль за ценообразованием</w:t>
      </w:r>
    </w:p>
    <w:p w:rsidR="00B54722" w:rsidRDefault="00B54722">
      <w:pPr>
        <w:pStyle w:val="Standard"/>
        <w:jc w:val="both"/>
        <w:rPr>
          <w:sz w:val="28"/>
          <w:szCs w:val="28"/>
        </w:rPr>
      </w:pPr>
      <w:r>
        <w:rPr>
          <w:sz w:val="28"/>
          <w:szCs w:val="28"/>
        </w:rPr>
        <w:t xml:space="preserve">     Республиканский орган государственного управления по вопросам экономики, на который в соответствии с законодательством возложены функции регулирования и контроля за ценообразованием:</w:t>
      </w:r>
    </w:p>
    <w:p w:rsidR="00B54722" w:rsidRDefault="00B54722">
      <w:pPr>
        <w:pStyle w:val="Standard"/>
        <w:jc w:val="both"/>
        <w:rPr>
          <w:sz w:val="28"/>
          <w:szCs w:val="28"/>
        </w:rPr>
      </w:pPr>
      <w:r>
        <w:rPr>
          <w:sz w:val="28"/>
          <w:szCs w:val="28"/>
        </w:rPr>
        <w:t xml:space="preserve">     вырабатывает предложения об основах государственной политики в области ценообразования и обеспечивает ее реализацию в республике;</w:t>
      </w:r>
    </w:p>
    <w:p w:rsidR="00B54722" w:rsidRDefault="00B54722">
      <w:pPr>
        <w:pStyle w:val="Standard"/>
        <w:jc w:val="both"/>
        <w:rPr>
          <w:sz w:val="28"/>
          <w:szCs w:val="28"/>
        </w:rPr>
      </w:pPr>
      <w:r>
        <w:rPr>
          <w:sz w:val="28"/>
          <w:szCs w:val="28"/>
        </w:rPr>
        <w:t xml:space="preserve">     определяет формы и способы государственного ценового регулирования, порядок установления и применения цен (тарифов), а также порядок их декларирования, осуществляет методическое руководство ценообразованием, что обеспечивает единство ценовой политики на всей территории Республики Беларусь;</w:t>
      </w:r>
    </w:p>
    <w:p w:rsidR="00B54722" w:rsidRDefault="00B54722">
      <w:pPr>
        <w:pStyle w:val="Standard"/>
        <w:jc w:val="both"/>
        <w:rPr>
          <w:sz w:val="28"/>
          <w:szCs w:val="28"/>
        </w:rPr>
      </w:pPr>
      <w:r>
        <w:rPr>
          <w:sz w:val="28"/>
          <w:szCs w:val="28"/>
        </w:rPr>
        <w:t xml:space="preserve">     координирует работу других республиканских органов государственного управления, областных и Минского городского исполнительных и распорядительных органов по осуществлению регулирования и контроля за ценообразованием;</w:t>
      </w:r>
    </w:p>
    <w:p w:rsidR="00B54722" w:rsidRDefault="00B54722">
      <w:pPr>
        <w:pStyle w:val="Standard"/>
        <w:jc w:val="both"/>
        <w:rPr>
          <w:sz w:val="28"/>
          <w:szCs w:val="28"/>
        </w:rPr>
      </w:pPr>
      <w:r>
        <w:rPr>
          <w:sz w:val="28"/>
          <w:szCs w:val="28"/>
        </w:rPr>
        <w:t xml:space="preserve">     осуществляет регулирование цен (тарифов) на товары (работы, услуги) субъектов ценообразования (юридических лиц, предпринимателей), применяя способы, предусмотренные законодательством;</w:t>
      </w:r>
    </w:p>
    <w:p w:rsidR="00B54722" w:rsidRDefault="00B54722">
      <w:pPr>
        <w:pStyle w:val="Standard"/>
        <w:jc w:val="both"/>
        <w:rPr>
          <w:sz w:val="28"/>
          <w:szCs w:val="28"/>
        </w:rPr>
      </w:pPr>
      <w:r>
        <w:rPr>
          <w:sz w:val="28"/>
          <w:szCs w:val="28"/>
        </w:rPr>
        <w:t xml:space="preserve">     принимает обязательные для субъектов ценообразования (юридических лиц, предпринимателей) решения о введении, изменении или прекращении регулирования ценообразования в случаях, предусмотренных законодательством;</w:t>
      </w:r>
    </w:p>
    <w:p w:rsidR="00B54722" w:rsidRDefault="00B54722">
      <w:pPr>
        <w:pStyle w:val="Standard"/>
        <w:jc w:val="both"/>
        <w:rPr>
          <w:sz w:val="28"/>
          <w:szCs w:val="28"/>
        </w:rPr>
      </w:pPr>
      <w:r>
        <w:rPr>
          <w:sz w:val="28"/>
          <w:szCs w:val="28"/>
        </w:rPr>
        <w:t xml:space="preserve">     осуществляет контроль за установлением и применением субъектами ценообразования регулируемых цен (тарифов), соблюдением ими установленного порядка применения цен (тарифов);</w:t>
      </w:r>
    </w:p>
    <w:p w:rsidR="00B54722" w:rsidRDefault="00B54722">
      <w:pPr>
        <w:pStyle w:val="Standard"/>
        <w:jc w:val="both"/>
        <w:rPr>
          <w:sz w:val="28"/>
          <w:szCs w:val="28"/>
        </w:rPr>
      </w:pPr>
      <w:r>
        <w:rPr>
          <w:sz w:val="28"/>
          <w:szCs w:val="28"/>
        </w:rPr>
        <w:t xml:space="preserve">     дает обязательные к исполнению указания об устранении выявленных в процессе контроля нарушений, отменяет цены (тарифы), установленные субъектами ценообразования с нарушением действующего порядка ценообразования, вводит режим регулирования цен (тарифов) в отношении субъектов ценообразования (юридических лиц, предпринимателей), систематически нарушающих этот порядок;</w:t>
      </w:r>
    </w:p>
    <w:p w:rsidR="00B54722" w:rsidRDefault="00B54722">
      <w:pPr>
        <w:pStyle w:val="Standard"/>
        <w:jc w:val="both"/>
        <w:rPr>
          <w:sz w:val="28"/>
          <w:szCs w:val="28"/>
        </w:rPr>
      </w:pPr>
      <w:r>
        <w:rPr>
          <w:sz w:val="28"/>
          <w:szCs w:val="28"/>
        </w:rPr>
        <w:t xml:space="preserve">     дает предписания другим республиканским органам государственного управления, областным и Минскому городскому исполнительным и распорядительным органам об отмене или изменении принятых ими решений по вопросам регулирования и контроля за ценообразованием, не соответствующих требованиям законодательства Республики Беларусь о ценообразовании;</w:t>
      </w:r>
    </w:p>
    <w:p w:rsidR="00B54722" w:rsidRDefault="00B54722">
      <w:pPr>
        <w:pStyle w:val="Standard"/>
        <w:jc w:val="both"/>
        <w:rPr>
          <w:sz w:val="28"/>
          <w:szCs w:val="28"/>
        </w:rPr>
      </w:pPr>
      <w:r>
        <w:rPr>
          <w:sz w:val="28"/>
          <w:szCs w:val="28"/>
        </w:rPr>
        <w:t xml:space="preserve">     осуществляет иные полномочия, возложенные на него законодательными актами Республики Беларусь.</w:t>
      </w:r>
    </w:p>
    <w:p w:rsidR="00B54722" w:rsidRDefault="00B54722">
      <w:pPr>
        <w:pStyle w:val="Standard"/>
        <w:jc w:val="both"/>
        <w:rPr>
          <w:sz w:val="28"/>
          <w:szCs w:val="28"/>
        </w:rPr>
      </w:pPr>
      <w:r>
        <w:rPr>
          <w:sz w:val="28"/>
          <w:szCs w:val="28"/>
        </w:rPr>
        <w:t xml:space="preserve">     Другие республиканские органы государственного управления Республики Беларусь, на которые в соответствии с законодательством возложены функции регулирования и контроля за ценообразованием, осуществляют регулирование цен (тарифов) и контроль за соблюдением установленного порядка ценообразования в соответствующих отраслях экономики в соответствии с законодательством.</w:t>
      </w:r>
    </w:p>
    <w:p w:rsidR="00B54722" w:rsidRDefault="00B54722">
      <w:pPr>
        <w:pStyle w:val="Standard"/>
        <w:jc w:val="both"/>
        <w:rPr>
          <w:sz w:val="28"/>
          <w:szCs w:val="28"/>
        </w:rPr>
      </w:pPr>
      <w:r>
        <w:rPr>
          <w:sz w:val="28"/>
          <w:szCs w:val="28"/>
        </w:rPr>
        <w:t xml:space="preserve">     Областные и Минский городской исполнительные и распорядительные органы в пределах административно-территориальных единиц:</w:t>
      </w:r>
    </w:p>
    <w:p w:rsidR="00B54722" w:rsidRDefault="00B54722">
      <w:pPr>
        <w:pStyle w:val="Standard"/>
        <w:jc w:val="both"/>
        <w:rPr>
          <w:sz w:val="28"/>
          <w:szCs w:val="28"/>
        </w:rPr>
      </w:pPr>
      <w:r>
        <w:rPr>
          <w:sz w:val="28"/>
          <w:szCs w:val="28"/>
        </w:rPr>
        <w:t xml:space="preserve">     обеспечивают реализацию государственной политики в области ценообразования;</w:t>
      </w:r>
    </w:p>
    <w:p w:rsidR="00B54722" w:rsidRDefault="00B54722">
      <w:pPr>
        <w:pStyle w:val="Standard"/>
        <w:jc w:val="both"/>
        <w:rPr>
          <w:sz w:val="28"/>
          <w:szCs w:val="28"/>
        </w:rPr>
      </w:pPr>
      <w:r>
        <w:rPr>
          <w:sz w:val="28"/>
          <w:szCs w:val="28"/>
        </w:rPr>
        <w:t xml:space="preserve">     осуществляют регулирование цен (тарифов) на товары (работы, услуги) и контроль за применением установленного порядка ценообразования, а также иные полномочия, возложенные на них законодательными актами Республики Беларусь.</w:t>
      </w:r>
    </w:p>
    <w:p w:rsidR="00B54722" w:rsidRDefault="00B54722">
      <w:pPr>
        <w:pStyle w:val="Standard"/>
        <w:jc w:val="both"/>
        <w:rPr>
          <w:sz w:val="28"/>
          <w:szCs w:val="28"/>
        </w:rPr>
      </w:pPr>
      <w:r>
        <w:rPr>
          <w:sz w:val="28"/>
          <w:szCs w:val="28"/>
        </w:rPr>
        <w:t>ГЛАВА 5</w:t>
      </w:r>
    </w:p>
    <w:p w:rsidR="00B54722" w:rsidRDefault="00B54722">
      <w:pPr>
        <w:pStyle w:val="Standard"/>
        <w:jc w:val="both"/>
        <w:rPr>
          <w:sz w:val="28"/>
          <w:szCs w:val="28"/>
        </w:rPr>
      </w:pPr>
      <w:r>
        <w:rPr>
          <w:sz w:val="28"/>
          <w:szCs w:val="28"/>
        </w:rPr>
        <w:t>ПРАВА И ОБЯЗАННОСТИ ЮРИДИЧЕСКОГО ЛИЦА, ПРЕДПРИНИМАТЕЛЯ В ОБЛАСТИ ЦЕНООБРАЗОВАНИЯ</w:t>
      </w:r>
    </w:p>
    <w:p w:rsidR="00B54722" w:rsidRDefault="00B54722">
      <w:pPr>
        <w:pStyle w:val="Standard"/>
        <w:jc w:val="both"/>
        <w:rPr>
          <w:sz w:val="28"/>
          <w:szCs w:val="28"/>
        </w:rPr>
      </w:pPr>
      <w:r>
        <w:rPr>
          <w:sz w:val="28"/>
          <w:szCs w:val="28"/>
        </w:rPr>
        <w:t>Статья 12. Права юридического лица, предпринимателя в области ценообразования</w:t>
      </w:r>
    </w:p>
    <w:p w:rsidR="00B54722" w:rsidRDefault="00B54722">
      <w:pPr>
        <w:pStyle w:val="Standard"/>
        <w:jc w:val="both"/>
        <w:rPr>
          <w:sz w:val="28"/>
          <w:szCs w:val="28"/>
        </w:rPr>
      </w:pPr>
      <w:r>
        <w:rPr>
          <w:sz w:val="28"/>
          <w:szCs w:val="28"/>
        </w:rPr>
        <w:t xml:space="preserve">     Юридическое лицо, предприниматель имеют право:</w:t>
      </w:r>
    </w:p>
    <w:p w:rsidR="00B54722" w:rsidRDefault="00B54722">
      <w:pPr>
        <w:pStyle w:val="Standard"/>
        <w:jc w:val="both"/>
        <w:rPr>
          <w:sz w:val="28"/>
          <w:szCs w:val="28"/>
        </w:rPr>
      </w:pPr>
      <w:r>
        <w:rPr>
          <w:sz w:val="28"/>
          <w:szCs w:val="28"/>
        </w:rPr>
        <w:t xml:space="preserve">     самостоятельно или по согласованию с покупателем установить цену (тариф) на товар (работу, услугу), если в отношении их в соответствии с законодательством о ценообразовании не применяется государственное ценовое регулирование;</w:t>
      </w:r>
    </w:p>
    <w:p w:rsidR="00B54722" w:rsidRDefault="00B54722">
      <w:pPr>
        <w:pStyle w:val="Standard"/>
        <w:jc w:val="both"/>
        <w:rPr>
          <w:sz w:val="28"/>
          <w:szCs w:val="28"/>
        </w:rPr>
      </w:pPr>
      <w:r>
        <w:rPr>
          <w:sz w:val="28"/>
          <w:szCs w:val="28"/>
        </w:rPr>
        <w:t xml:space="preserve">     обжаловать в установленном законодательством порядке решения, принятые в отношении их республиканскими органами государственного управления, областными и Минским городским исполнительными и распорядительными органами, а также их должностными лицами с нарушением законодательства о ценообразовании. Обжалование в установленном законодательством порядке решений не приостанавливает их выполнения.</w:t>
      </w:r>
    </w:p>
    <w:p w:rsidR="00B54722" w:rsidRDefault="00B54722">
      <w:pPr>
        <w:pStyle w:val="Standard"/>
        <w:jc w:val="both"/>
        <w:rPr>
          <w:sz w:val="28"/>
          <w:szCs w:val="28"/>
        </w:rPr>
      </w:pPr>
      <w:r>
        <w:rPr>
          <w:sz w:val="28"/>
          <w:szCs w:val="28"/>
        </w:rPr>
        <w:t>Статья 13. Обязанности юридического лица, предпринимателя в области ценообразования</w:t>
      </w:r>
    </w:p>
    <w:p w:rsidR="00B54722" w:rsidRDefault="00B54722">
      <w:pPr>
        <w:pStyle w:val="Standard"/>
        <w:jc w:val="both"/>
        <w:rPr>
          <w:sz w:val="28"/>
          <w:szCs w:val="28"/>
        </w:rPr>
      </w:pPr>
      <w:r>
        <w:rPr>
          <w:sz w:val="28"/>
          <w:szCs w:val="28"/>
        </w:rPr>
        <w:t xml:space="preserve">     При установлении и применении цен юридическое лицо, предприниматель обязаны:</w:t>
      </w:r>
    </w:p>
    <w:p w:rsidR="00B54722" w:rsidRDefault="00B54722">
      <w:pPr>
        <w:pStyle w:val="Standard"/>
        <w:jc w:val="both"/>
        <w:rPr>
          <w:sz w:val="28"/>
          <w:szCs w:val="28"/>
        </w:rPr>
      </w:pPr>
      <w:r>
        <w:rPr>
          <w:sz w:val="28"/>
          <w:szCs w:val="28"/>
        </w:rPr>
        <w:t xml:space="preserve">     выполнять решения государственных органов, осуществляющих регулирование и контроль за ценообразованием, принятые ими в пределах полномочий, установленных законодательством;</w:t>
      </w:r>
    </w:p>
    <w:p w:rsidR="00B54722" w:rsidRDefault="00B54722">
      <w:pPr>
        <w:pStyle w:val="Standard"/>
        <w:jc w:val="both"/>
        <w:rPr>
          <w:sz w:val="28"/>
          <w:szCs w:val="28"/>
        </w:rPr>
      </w:pPr>
      <w:r>
        <w:rPr>
          <w:sz w:val="28"/>
          <w:szCs w:val="28"/>
        </w:rPr>
        <w:t xml:space="preserve">     соблюдать установленный порядок ценообразования, а также порядок исчисления затрат, относимых на себестоимость, учитывать в полном объеме включаемые в цену (тариф) налоги и другие обязательные платежи, предусмотренные законодательством, не допускать нарушения установленных соответствующими государственными органами регулируемых цен (тарифов) и действующего порядка их регулирования;</w:t>
      </w:r>
    </w:p>
    <w:p w:rsidR="00B54722" w:rsidRDefault="00B54722">
      <w:pPr>
        <w:pStyle w:val="Standard"/>
        <w:jc w:val="both"/>
        <w:rPr>
          <w:sz w:val="28"/>
          <w:szCs w:val="28"/>
        </w:rPr>
      </w:pPr>
      <w:r>
        <w:rPr>
          <w:sz w:val="28"/>
          <w:szCs w:val="28"/>
        </w:rPr>
        <w:t xml:space="preserve">     представлять соответствующим государственным органам, осуществляющим регулирование ценообразования, полную и достоверную информацию, необходимую для установления регулируемых цен (тарифов) и контроля за соблюдением установленного порядка ценообразования.</w:t>
      </w: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ГЛАВА 6</w:t>
      </w:r>
    </w:p>
    <w:p w:rsidR="00B54722" w:rsidRDefault="00B54722">
      <w:pPr>
        <w:pStyle w:val="Standard"/>
        <w:jc w:val="both"/>
        <w:rPr>
          <w:sz w:val="28"/>
          <w:szCs w:val="28"/>
        </w:rPr>
      </w:pPr>
      <w:r>
        <w:rPr>
          <w:sz w:val="28"/>
          <w:szCs w:val="28"/>
        </w:rPr>
        <w:t>ОТВЕТСТВЕННОСТЬ ЗА НАРУШЕНИЕ ЗАКОНОДАТЕЛЬСТВА РЕСПУБЛИКИ БЕЛАРУСЬ О ЦЕНООБРАЗОВАНИИ</w:t>
      </w:r>
    </w:p>
    <w:p w:rsidR="00B54722" w:rsidRDefault="00B54722">
      <w:pPr>
        <w:pStyle w:val="Standard"/>
        <w:jc w:val="both"/>
        <w:rPr>
          <w:sz w:val="28"/>
          <w:szCs w:val="28"/>
        </w:rPr>
      </w:pPr>
      <w:r>
        <w:rPr>
          <w:sz w:val="28"/>
          <w:szCs w:val="28"/>
        </w:rPr>
        <w:t>Статья 14. Ответственность юридических и должностных лиц, предпринимателей за нарушение законодательства Республики Беларусь о ценообразовании</w:t>
      </w:r>
    </w:p>
    <w:p w:rsidR="00B54722" w:rsidRDefault="00B54722">
      <w:pPr>
        <w:pStyle w:val="Standard"/>
        <w:jc w:val="both"/>
        <w:rPr>
          <w:sz w:val="28"/>
          <w:szCs w:val="28"/>
        </w:rPr>
      </w:pPr>
      <w:r>
        <w:rPr>
          <w:sz w:val="28"/>
          <w:szCs w:val="28"/>
        </w:rPr>
        <w:t xml:space="preserve">     Юридические и должностные лица, предприниматели несут ответственность за:</w:t>
      </w:r>
    </w:p>
    <w:p w:rsidR="00B54722" w:rsidRDefault="00B54722">
      <w:pPr>
        <w:pStyle w:val="Standard"/>
        <w:jc w:val="both"/>
        <w:rPr>
          <w:sz w:val="28"/>
          <w:szCs w:val="28"/>
        </w:rPr>
      </w:pPr>
      <w:r>
        <w:rPr>
          <w:sz w:val="28"/>
          <w:szCs w:val="28"/>
        </w:rPr>
        <w:t xml:space="preserve">     нарушение установленных соответствующими государственными органами уровней регулируемых цен (тарифов), завышение или занижение цен (тарифов), в том числе предельных торговых надбавок (скидок), а также установленного порядка их определения;</w:t>
      </w:r>
    </w:p>
    <w:p w:rsidR="00B54722" w:rsidRDefault="00B54722">
      <w:pPr>
        <w:pStyle w:val="Standard"/>
        <w:jc w:val="both"/>
        <w:rPr>
          <w:sz w:val="28"/>
          <w:szCs w:val="28"/>
        </w:rPr>
      </w:pPr>
      <w:r>
        <w:rPr>
          <w:sz w:val="28"/>
          <w:szCs w:val="28"/>
        </w:rPr>
        <w:t xml:space="preserve">     применение свободных цен (тарифов), торговых надбавок (скидок) на товары (работы, услуги), в отношении которых применяется государственное регулирование;</w:t>
      </w:r>
    </w:p>
    <w:p w:rsidR="00B54722" w:rsidRDefault="00B54722">
      <w:pPr>
        <w:pStyle w:val="Standard"/>
        <w:jc w:val="both"/>
        <w:rPr>
          <w:sz w:val="28"/>
          <w:szCs w:val="28"/>
        </w:rPr>
      </w:pPr>
      <w:r>
        <w:rPr>
          <w:sz w:val="28"/>
          <w:szCs w:val="28"/>
        </w:rPr>
        <w:t xml:space="preserve">     нарушение установленного порядка исчисления затрат, включаемых в себестоимость товаров (работ, услуг) при определении цен (тарифов);</w:t>
      </w:r>
    </w:p>
    <w:p w:rsidR="00B54722" w:rsidRDefault="00B54722">
      <w:pPr>
        <w:pStyle w:val="Standard"/>
        <w:jc w:val="both"/>
        <w:rPr>
          <w:sz w:val="28"/>
          <w:szCs w:val="28"/>
        </w:rPr>
      </w:pPr>
      <w:r>
        <w:rPr>
          <w:sz w:val="28"/>
          <w:szCs w:val="28"/>
        </w:rPr>
        <w:t xml:space="preserve">     нарушение установленного порядка декларирования и применения цен (тарифов).</w:t>
      </w:r>
    </w:p>
    <w:p w:rsidR="00B54722" w:rsidRDefault="00B54722">
      <w:pPr>
        <w:pStyle w:val="Standard"/>
        <w:jc w:val="both"/>
        <w:rPr>
          <w:sz w:val="28"/>
          <w:szCs w:val="28"/>
        </w:rPr>
      </w:pPr>
      <w:r>
        <w:rPr>
          <w:sz w:val="28"/>
          <w:szCs w:val="28"/>
        </w:rPr>
        <w:t xml:space="preserve">     Руководители юридического лица и другие должностные лица, предприниматели несут ответственность за нарушение законодательства о ценообразовании в соответствии с законодательными актами Республики Беларусь.</w:t>
      </w:r>
    </w:p>
    <w:p w:rsidR="00B54722" w:rsidRDefault="00B54722">
      <w:pPr>
        <w:pStyle w:val="Standard"/>
        <w:jc w:val="both"/>
        <w:rPr>
          <w:sz w:val="28"/>
          <w:szCs w:val="28"/>
        </w:rPr>
      </w:pPr>
      <w:r>
        <w:rPr>
          <w:sz w:val="28"/>
          <w:szCs w:val="28"/>
        </w:rPr>
        <w:t>Статья 15. Ответственность должностных лиц государственных органов, осуществляющих регулирование и контроль за ценообразованием</w:t>
      </w:r>
    </w:p>
    <w:p w:rsidR="00B54722" w:rsidRDefault="00B54722">
      <w:pPr>
        <w:pStyle w:val="Standard"/>
        <w:jc w:val="both"/>
        <w:rPr>
          <w:sz w:val="28"/>
          <w:szCs w:val="28"/>
        </w:rPr>
      </w:pPr>
      <w:r>
        <w:rPr>
          <w:sz w:val="28"/>
          <w:szCs w:val="28"/>
        </w:rPr>
        <w:t xml:space="preserve">     Должностные лица республиканских органов государственного управления, областных и Минского городского исполнительных и распорядительных органов, осуществляющих в соответствии с настоящим Законом регулирование и контроль за ценообразованием, несут в соответствии с законодательством ответственность за разглашение представляемой им информации, являющейся коммерческой тайной субъектов ценообразования (юридических лиц, предпринимателей), а также за нарушение законодательства о ценообразовании.</w:t>
      </w:r>
    </w:p>
    <w:p w:rsidR="00B54722" w:rsidRDefault="00B54722">
      <w:pPr>
        <w:pStyle w:val="Standard"/>
        <w:jc w:val="both"/>
        <w:rPr>
          <w:sz w:val="28"/>
          <w:szCs w:val="28"/>
        </w:rPr>
      </w:pPr>
      <w:r>
        <w:rPr>
          <w:sz w:val="28"/>
          <w:szCs w:val="28"/>
        </w:rPr>
        <w:t>Статья 16. Порядок принятия и обжалования решений государственных органов, осуществляющих регулирование и контроль за ценообразованием</w:t>
      </w:r>
    </w:p>
    <w:p w:rsidR="00B54722" w:rsidRDefault="00B54722">
      <w:pPr>
        <w:pStyle w:val="Standard"/>
        <w:jc w:val="both"/>
        <w:rPr>
          <w:sz w:val="28"/>
          <w:szCs w:val="28"/>
        </w:rPr>
      </w:pPr>
      <w:r>
        <w:rPr>
          <w:sz w:val="28"/>
          <w:szCs w:val="28"/>
        </w:rPr>
        <w:t xml:space="preserve">     Принятие решений по вопросам, касающимся введения, изменения или прекращения регулирования ценообразования, применения административных взысканий к субъектам ценообразования (юридическим лицам, предпринимателям) за нарушение ими законодательства о ценообразовании, а также обжалование этих решений осуществляются в установленном законодательством порядке.</w:t>
      </w:r>
    </w:p>
    <w:p w:rsidR="00B54722" w:rsidRDefault="00B54722">
      <w:pPr>
        <w:pStyle w:val="Standard"/>
        <w:jc w:val="both"/>
        <w:rPr>
          <w:sz w:val="28"/>
          <w:szCs w:val="28"/>
        </w:rPr>
      </w:pPr>
    </w:p>
    <w:p w:rsidR="00B54722" w:rsidRDefault="00B54722">
      <w:pPr>
        <w:pStyle w:val="Standard"/>
        <w:jc w:val="both"/>
        <w:rPr>
          <w:sz w:val="28"/>
          <w:szCs w:val="28"/>
        </w:rPr>
      </w:pPr>
      <w:r>
        <w:rPr>
          <w:sz w:val="28"/>
          <w:szCs w:val="28"/>
        </w:rPr>
        <w:t>ГЛАВА 7</w:t>
      </w:r>
    </w:p>
    <w:p w:rsidR="00B54722" w:rsidRDefault="00B54722">
      <w:pPr>
        <w:pStyle w:val="Standard"/>
        <w:jc w:val="both"/>
        <w:rPr>
          <w:sz w:val="28"/>
          <w:szCs w:val="28"/>
        </w:rPr>
      </w:pPr>
      <w:r>
        <w:rPr>
          <w:sz w:val="28"/>
          <w:szCs w:val="28"/>
        </w:rPr>
        <w:t>ЗАКЛЮЧИТЕЛЬНЫЕ ПОЛОЖЕНИЯ</w:t>
      </w:r>
    </w:p>
    <w:p w:rsidR="00B54722" w:rsidRDefault="00B54722">
      <w:pPr>
        <w:pStyle w:val="Standard"/>
        <w:jc w:val="both"/>
        <w:rPr>
          <w:sz w:val="28"/>
          <w:szCs w:val="28"/>
        </w:rPr>
      </w:pPr>
      <w:r>
        <w:rPr>
          <w:sz w:val="28"/>
          <w:szCs w:val="28"/>
        </w:rPr>
        <w:t>Статья 17. Вступление в силу настоящего Закона</w:t>
      </w:r>
    </w:p>
    <w:p w:rsidR="00B54722" w:rsidRDefault="00B54722">
      <w:pPr>
        <w:pStyle w:val="Standard"/>
        <w:jc w:val="both"/>
        <w:rPr>
          <w:sz w:val="28"/>
          <w:szCs w:val="28"/>
        </w:rPr>
      </w:pPr>
      <w:r>
        <w:rPr>
          <w:sz w:val="28"/>
          <w:szCs w:val="28"/>
        </w:rPr>
        <w:t xml:space="preserve">     Настоящий Закон вступает в силу со дня его опубликования.</w:t>
      </w:r>
    </w:p>
    <w:p w:rsidR="00B54722" w:rsidRDefault="00B54722">
      <w:pPr>
        <w:pStyle w:val="Standard"/>
        <w:jc w:val="both"/>
        <w:rPr>
          <w:sz w:val="28"/>
          <w:szCs w:val="28"/>
        </w:rPr>
      </w:pPr>
      <w:r>
        <w:rPr>
          <w:sz w:val="28"/>
          <w:szCs w:val="28"/>
        </w:rPr>
        <w:t>Статья 18. Приведение актов законодательства в соответствие с настоящим Законом</w:t>
      </w:r>
    </w:p>
    <w:p w:rsidR="00B54722" w:rsidRDefault="00B54722">
      <w:pPr>
        <w:pStyle w:val="Standard"/>
        <w:jc w:val="both"/>
        <w:rPr>
          <w:sz w:val="28"/>
          <w:szCs w:val="28"/>
        </w:rPr>
      </w:pPr>
      <w:r>
        <w:rPr>
          <w:sz w:val="28"/>
          <w:szCs w:val="28"/>
        </w:rPr>
        <w:t xml:space="preserve">     До приведения законодательства Республики Беларусь в соответствие с настоящим Законом оно применяется в той части, в которой не противоречит настоящему Закону, если иное не предусмотрено Конституцией Республики Беларусь.</w:t>
      </w:r>
    </w:p>
    <w:p w:rsidR="00B54722" w:rsidRDefault="00B54722">
      <w:pPr>
        <w:pStyle w:val="Standard"/>
        <w:jc w:val="both"/>
        <w:rPr>
          <w:sz w:val="28"/>
          <w:szCs w:val="28"/>
        </w:rPr>
      </w:pPr>
      <w:r>
        <w:rPr>
          <w:sz w:val="28"/>
          <w:szCs w:val="28"/>
        </w:rPr>
        <w:t xml:space="preserve">     Совету Министров Республики Беларусь в трехмесячный срок со дня вступления в силу настоящего Закона:</w:t>
      </w:r>
    </w:p>
    <w:p w:rsidR="00B54722" w:rsidRDefault="00B54722">
      <w:pPr>
        <w:pStyle w:val="Standard"/>
        <w:jc w:val="both"/>
        <w:rPr>
          <w:sz w:val="28"/>
          <w:szCs w:val="28"/>
        </w:rPr>
      </w:pPr>
      <w:r>
        <w:rPr>
          <w:sz w:val="28"/>
          <w:szCs w:val="28"/>
        </w:rPr>
        <w:t xml:space="preserve">     подготовить и внести в установленном порядке в Палату представителей Национального собрания Республики Беларусь предложения по приведению законодательных актов Республики Беларусь в соответствие с настоящим Законом;</w:t>
      </w:r>
    </w:p>
    <w:p w:rsidR="00B54722" w:rsidRDefault="00B54722">
      <w:pPr>
        <w:pStyle w:val="Standard"/>
        <w:jc w:val="both"/>
        <w:rPr>
          <w:sz w:val="28"/>
          <w:szCs w:val="28"/>
        </w:rPr>
      </w:pPr>
      <w:r>
        <w:rPr>
          <w:sz w:val="28"/>
          <w:szCs w:val="28"/>
        </w:rPr>
        <w:t xml:space="preserve">     привести решения Правительства Республики Беларусь в соответствие с настоящим Законом;</w:t>
      </w:r>
    </w:p>
    <w:p w:rsidR="00B54722" w:rsidRDefault="00B54722">
      <w:pPr>
        <w:pStyle w:val="Standard"/>
        <w:jc w:val="both"/>
        <w:rPr>
          <w:sz w:val="28"/>
          <w:szCs w:val="28"/>
        </w:rPr>
      </w:pPr>
      <w:r>
        <w:rPr>
          <w:sz w:val="28"/>
          <w:szCs w:val="28"/>
        </w:rPr>
        <w:t xml:space="preserve">     обеспечить пересмотр и отмену республиканскими органами государственного управления, подчиненными Совету Министров Республики Беларусь, их нормативных актов, противоречащих настоящему Закону.</w:t>
      </w:r>
    </w:p>
    <w:p w:rsidR="00B54722" w:rsidRDefault="00B54722">
      <w:pPr>
        <w:pStyle w:val="Standard"/>
        <w:jc w:val="both"/>
        <w:rPr>
          <w:sz w:val="28"/>
          <w:szCs w:val="28"/>
        </w:rPr>
      </w:pPr>
      <w:r>
        <w:rPr>
          <w:sz w:val="28"/>
          <w:szCs w:val="28"/>
        </w:rPr>
        <w:t xml:space="preserve">    </w:t>
      </w: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jc w:val="both"/>
        <w:rPr>
          <w:sz w:val="28"/>
          <w:szCs w:val="28"/>
        </w:rPr>
      </w:pPr>
    </w:p>
    <w:p w:rsidR="00B54722" w:rsidRDefault="00B54722">
      <w:pPr>
        <w:pStyle w:val="Standard"/>
        <w:tabs>
          <w:tab w:val="left" w:pos="240"/>
        </w:tabs>
        <w:jc w:val="right"/>
        <w:rPr>
          <w:sz w:val="28"/>
          <w:szCs w:val="28"/>
        </w:rPr>
      </w:pPr>
    </w:p>
    <w:p w:rsidR="00B54722" w:rsidRDefault="00B54722">
      <w:pPr>
        <w:pStyle w:val="Standard"/>
        <w:tabs>
          <w:tab w:val="left" w:pos="240"/>
        </w:tabs>
        <w:jc w:val="right"/>
        <w:rPr>
          <w:sz w:val="28"/>
          <w:szCs w:val="28"/>
        </w:rPr>
      </w:pPr>
    </w:p>
    <w:p w:rsidR="00B54722" w:rsidRDefault="00B54722">
      <w:pPr>
        <w:pStyle w:val="Standard"/>
        <w:tabs>
          <w:tab w:val="left" w:pos="240"/>
        </w:tabs>
        <w:jc w:val="center"/>
        <w:rPr>
          <w:sz w:val="28"/>
          <w:szCs w:val="28"/>
        </w:rPr>
      </w:pPr>
    </w:p>
    <w:p w:rsidR="00B54722" w:rsidRDefault="00B54722">
      <w:pPr>
        <w:pStyle w:val="Standard"/>
        <w:tabs>
          <w:tab w:val="left" w:pos="240"/>
        </w:tabs>
        <w:jc w:val="right"/>
      </w:pPr>
    </w:p>
    <w:p w:rsidR="00B54722" w:rsidRDefault="00B54722" w:rsidP="00456DF1">
      <w:pPr>
        <w:pStyle w:val="Standard"/>
        <w:tabs>
          <w:tab w:val="left" w:pos="240"/>
        </w:tabs>
      </w:pPr>
    </w:p>
    <w:p w:rsidR="00B54722" w:rsidRDefault="00B54722">
      <w:pPr>
        <w:pStyle w:val="Standard"/>
        <w:tabs>
          <w:tab w:val="left" w:pos="240"/>
        </w:tabs>
        <w:jc w:val="right"/>
        <w:rPr>
          <w:b/>
          <w:bCs/>
          <w:sz w:val="28"/>
          <w:szCs w:val="28"/>
        </w:rPr>
      </w:pPr>
      <w:r>
        <w:t xml:space="preserve"> </w:t>
      </w:r>
      <w:r>
        <w:rPr>
          <w:b/>
          <w:bCs/>
          <w:sz w:val="28"/>
          <w:szCs w:val="28"/>
        </w:rPr>
        <w:t>ПРИЛОЖЕНИЕ 4</w:t>
      </w:r>
    </w:p>
    <w:p w:rsidR="00B54722" w:rsidRPr="00456DF1" w:rsidRDefault="00B54722">
      <w:pPr>
        <w:pStyle w:val="Standard"/>
        <w:tabs>
          <w:tab w:val="left" w:pos="240"/>
        </w:tabs>
        <w:jc w:val="center"/>
        <w:rPr>
          <w:b/>
          <w:i/>
          <w:sz w:val="22"/>
          <w:szCs w:val="22"/>
        </w:rPr>
      </w:pPr>
      <w:r w:rsidRPr="00456DF1">
        <w:rPr>
          <w:b/>
          <w:i/>
          <w:sz w:val="22"/>
          <w:szCs w:val="22"/>
        </w:rPr>
        <w:t>ЦЕНОВАЯ СИСТЕМА.</w:t>
      </w:r>
    </w:p>
    <w:tbl>
      <w:tblPr>
        <w:tblW w:w="0" w:type="auto"/>
        <w:tblInd w:w="-136" w:type="dxa"/>
        <w:tblLayout w:type="fixed"/>
        <w:tblCellMar>
          <w:left w:w="0" w:type="dxa"/>
          <w:right w:w="0" w:type="dxa"/>
        </w:tblCellMar>
        <w:tblLook w:val="0000" w:firstRow="0" w:lastRow="0" w:firstColumn="0" w:lastColumn="0" w:noHBand="0" w:noVBand="0"/>
      </w:tblPr>
      <w:tblGrid>
        <w:gridCol w:w="1875"/>
        <w:gridCol w:w="210"/>
        <w:gridCol w:w="1770"/>
        <w:gridCol w:w="315"/>
        <w:gridCol w:w="360"/>
        <w:gridCol w:w="1485"/>
        <w:gridCol w:w="570"/>
        <w:gridCol w:w="1395"/>
        <w:gridCol w:w="195"/>
        <w:gridCol w:w="90"/>
        <w:gridCol w:w="150"/>
        <w:gridCol w:w="270"/>
        <w:gridCol w:w="1275"/>
        <w:gridCol w:w="45"/>
        <w:gridCol w:w="45"/>
        <w:gridCol w:w="195"/>
        <w:gridCol w:w="43"/>
      </w:tblGrid>
      <w:tr w:rsidR="00B54722">
        <w:trPr>
          <w:trHeight w:val="301"/>
        </w:trPr>
        <w:tc>
          <w:tcPr>
            <w:tcW w:w="10005" w:type="dxa"/>
            <w:gridSpan w:val="14"/>
          </w:tcPr>
          <w:tbl>
            <w:tblPr>
              <w:tblW w:w="0" w:type="auto"/>
              <w:tblInd w:w="3070" w:type="dxa"/>
              <w:tblLayout w:type="fixed"/>
              <w:tblLook w:val="0000" w:firstRow="0" w:lastRow="0" w:firstColumn="0" w:lastColumn="0" w:noHBand="0" w:noVBand="0"/>
            </w:tblPr>
            <w:tblGrid>
              <w:gridCol w:w="3691"/>
            </w:tblGrid>
            <w:tr w:rsidR="00B54722">
              <w:trPr>
                <w:trHeight w:val="154"/>
              </w:trPr>
              <w:tc>
                <w:tcPr>
                  <w:tcW w:w="3691" w:type="dxa"/>
                  <w:tcBorders>
                    <w:top w:val="single" w:sz="4" w:space="0" w:color="000000"/>
                    <w:left w:val="single" w:sz="4" w:space="0" w:color="000000"/>
                    <w:bottom w:val="single" w:sz="4" w:space="0" w:color="000000"/>
                    <w:right w:val="single" w:sz="4" w:space="0" w:color="000000"/>
                  </w:tcBorders>
                </w:tcPr>
                <w:p w:rsidR="00B54722" w:rsidRDefault="00B54722">
                  <w:pPr>
                    <w:pStyle w:val="Standard"/>
                    <w:snapToGrid w:val="0"/>
                    <w:jc w:val="both"/>
                    <w:rPr>
                      <w:b/>
                    </w:rPr>
                  </w:pPr>
                  <w:r>
                    <w:rPr>
                      <w:b/>
                    </w:rPr>
                    <w:t xml:space="preserve"> ЦЕНОВАЯ СИСТЕМА</w:t>
                  </w:r>
                </w:p>
                <w:p w:rsidR="00B54722" w:rsidRDefault="00B54722">
                  <w:pPr>
                    <w:pStyle w:val="Standard"/>
                    <w:jc w:val="both"/>
                    <w:rPr>
                      <w:sz w:val="22"/>
                      <w:szCs w:val="22"/>
                    </w:rPr>
                  </w:pPr>
                </w:p>
              </w:tc>
            </w:tr>
          </w:tbl>
          <w:p w:rsidR="00B54722" w:rsidRDefault="00B54722">
            <w:pPr>
              <w:pStyle w:val="Standard"/>
              <w:rPr>
                <w:sz w:val="22"/>
                <w:szCs w:val="22"/>
              </w:rPr>
            </w:pPr>
          </w:p>
        </w:tc>
        <w:tc>
          <w:tcPr>
            <w:tcW w:w="45" w:type="dxa"/>
          </w:tcPr>
          <w:p w:rsidR="00B54722" w:rsidRDefault="00B54722">
            <w:pPr>
              <w:pStyle w:val="Standard"/>
              <w:snapToGrid w:val="0"/>
              <w:jc w:val="both"/>
              <w:rPr>
                <w:sz w:val="22"/>
                <w:szCs w:val="22"/>
              </w:rPr>
            </w:pPr>
          </w:p>
        </w:tc>
        <w:tc>
          <w:tcPr>
            <w:tcW w:w="195" w:type="dxa"/>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506"/>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Дифференциация цен по отраслям и сферам обслуживания</w:t>
            </w:r>
          </w:p>
        </w:tc>
        <w:tc>
          <w:tcPr>
            <w:tcW w:w="21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Дифференциация цен по степени участия государства в ценообразовании</w:t>
            </w:r>
          </w:p>
        </w:tc>
        <w:tc>
          <w:tcPr>
            <w:tcW w:w="36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148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Дифференциация цен по стадиям ценообразования</w:t>
            </w:r>
          </w:p>
        </w:tc>
        <w:tc>
          <w:tcPr>
            <w:tcW w:w="570" w:type="dxa"/>
            <w:tcBorders>
              <w:left w:val="single" w:sz="4" w:space="0" w:color="000000"/>
            </w:tcBorders>
          </w:tcPr>
          <w:p w:rsidR="00B54722" w:rsidRDefault="00B54722">
            <w:pPr>
              <w:pStyle w:val="Standard"/>
              <w:snapToGrid w:val="0"/>
              <w:jc w:val="both"/>
              <w:rPr>
                <w:sz w:val="22"/>
                <w:szCs w:val="22"/>
              </w:rPr>
            </w:pP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Дифференциация цен по транспортной составляющей</w:t>
            </w:r>
          </w:p>
        </w:tc>
        <w:tc>
          <w:tcPr>
            <w:tcW w:w="285" w:type="dxa"/>
            <w:gridSpan w:val="2"/>
            <w:tcBorders>
              <w:left w:val="single" w:sz="4" w:space="0" w:color="000000"/>
            </w:tcBorders>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Дифференциация цен по характеру ценовой информации</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92"/>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Borders>
              <w:bottom w:val="single" w:sz="4" w:space="0" w:color="000000"/>
            </w:tcBorders>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69"/>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Оптовые цены на продукцию промышленности</w:t>
            </w:r>
          </w:p>
        </w:tc>
        <w:tc>
          <w:tcPr>
            <w:tcW w:w="210" w:type="dxa"/>
            <w:tcBorders>
              <w:left w:val="single" w:sz="4" w:space="0" w:color="000000"/>
            </w:tcBorders>
          </w:tcPr>
          <w:p w:rsidR="00B54722" w:rsidRDefault="00B54722">
            <w:pPr>
              <w:pStyle w:val="Standard"/>
              <w:snapToGrid w:val="0"/>
              <w:jc w:val="both"/>
              <w:rPr>
                <w:sz w:val="22"/>
                <w:szCs w:val="22"/>
              </w:rPr>
            </w:pP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Рыночные цены</w:t>
            </w:r>
          </w:p>
        </w:tc>
        <w:tc>
          <w:tcPr>
            <w:tcW w:w="360" w:type="dxa"/>
            <w:tcBorders>
              <w:left w:val="single" w:sz="4" w:space="0" w:color="000000"/>
            </w:tcBorders>
          </w:tcPr>
          <w:p w:rsidR="00B54722" w:rsidRDefault="00B54722">
            <w:pPr>
              <w:pStyle w:val="Standard"/>
              <w:snapToGrid w:val="0"/>
              <w:jc w:val="both"/>
              <w:rPr>
                <w:sz w:val="22"/>
                <w:szCs w:val="22"/>
              </w:rPr>
            </w:pPr>
          </w:p>
        </w:tc>
        <w:tc>
          <w:tcPr>
            <w:tcW w:w="148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Оптовые цены изготовителя</w:t>
            </w:r>
          </w:p>
        </w:tc>
        <w:tc>
          <w:tcPr>
            <w:tcW w:w="570" w:type="dxa"/>
            <w:tcBorders>
              <w:left w:val="single" w:sz="4" w:space="0" w:color="000000"/>
            </w:tcBorders>
          </w:tcPr>
          <w:p w:rsidR="00B54722" w:rsidRDefault="00B54722">
            <w:pPr>
              <w:pStyle w:val="Standard"/>
              <w:snapToGrid w:val="0"/>
              <w:jc w:val="both"/>
              <w:rPr>
                <w:sz w:val="22"/>
                <w:szCs w:val="22"/>
              </w:rPr>
            </w:pP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франко-склад поставщика</w:t>
            </w:r>
          </w:p>
        </w:tc>
        <w:tc>
          <w:tcPr>
            <w:tcW w:w="285" w:type="dxa"/>
            <w:gridSpan w:val="2"/>
            <w:tcBorders>
              <w:left w:val="single" w:sz="4" w:space="0" w:color="000000"/>
            </w:tcBorders>
          </w:tcPr>
          <w:p w:rsidR="00B54722" w:rsidRDefault="00B54722">
            <w:pPr>
              <w:pStyle w:val="Standard"/>
              <w:snapToGrid w:val="0"/>
              <w:jc w:val="both"/>
              <w:rPr>
                <w:sz w:val="22"/>
                <w:szCs w:val="22"/>
              </w:rPr>
            </w:pP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Аукционные цены</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0"/>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56"/>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Закупочные цены на продукцию сельского хозяйства</w:t>
            </w:r>
          </w:p>
        </w:tc>
        <w:tc>
          <w:tcPr>
            <w:tcW w:w="210" w:type="dxa"/>
            <w:tcBorders>
              <w:left w:val="single" w:sz="4" w:space="0" w:color="000000"/>
            </w:tcBorders>
          </w:tcPr>
          <w:p w:rsidR="00B54722" w:rsidRDefault="00B54722">
            <w:pPr>
              <w:pStyle w:val="Standard"/>
              <w:snapToGrid w:val="0"/>
              <w:jc w:val="both"/>
              <w:rPr>
                <w:sz w:val="22"/>
                <w:szCs w:val="22"/>
              </w:rPr>
            </w:pP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Свободные цены</w:t>
            </w:r>
          </w:p>
        </w:tc>
        <w:tc>
          <w:tcPr>
            <w:tcW w:w="360" w:type="dxa"/>
            <w:tcBorders>
              <w:left w:val="single" w:sz="4" w:space="0" w:color="000000"/>
            </w:tcBorders>
          </w:tcPr>
          <w:p w:rsidR="00B54722" w:rsidRDefault="00B54722">
            <w:pPr>
              <w:pStyle w:val="Standard"/>
              <w:snapToGrid w:val="0"/>
              <w:jc w:val="both"/>
              <w:rPr>
                <w:sz w:val="22"/>
                <w:szCs w:val="22"/>
              </w:rPr>
            </w:pPr>
          </w:p>
        </w:tc>
        <w:tc>
          <w:tcPr>
            <w:tcW w:w="148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Оптовые отпускные цены</w:t>
            </w:r>
          </w:p>
        </w:tc>
        <w:tc>
          <w:tcPr>
            <w:tcW w:w="570" w:type="dxa"/>
            <w:tcBorders>
              <w:left w:val="single" w:sz="4" w:space="0" w:color="000000"/>
            </w:tcBorders>
          </w:tcPr>
          <w:p w:rsidR="00B54722" w:rsidRDefault="00B54722">
            <w:pPr>
              <w:pStyle w:val="Standard"/>
              <w:snapToGrid w:val="0"/>
              <w:jc w:val="both"/>
              <w:rPr>
                <w:sz w:val="22"/>
                <w:szCs w:val="22"/>
              </w:rPr>
            </w:pP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франко-станция отправления</w:t>
            </w:r>
          </w:p>
        </w:tc>
        <w:tc>
          <w:tcPr>
            <w:tcW w:w="285" w:type="dxa"/>
            <w:gridSpan w:val="2"/>
            <w:tcBorders>
              <w:left w:val="single" w:sz="4" w:space="0" w:color="000000"/>
            </w:tcBorders>
          </w:tcPr>
          <w:p w:rsidR="00B54722" w:rsidRDefault="00B54722">
            <w:pPr>
              <w:pStyle w:val="Standard"/>
              <w:snapToGrid w:val="0"/>
              <w:jc w:val="both"/>
              <w:rPr>
                <w:sz w:val="22"/>
                <w:szCs w:val="22"/>
              </w:rPr>
            </w:pP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Биржевые цены</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135"/>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69"/>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на продукцию строительства</w:t>
            </w:r>
          </w:p>
        </w:tc>
        <w:tc>
          <w:tcPr>
            <w:tcW w:w="210" w:type="dxa"/>
            <w:tcBorders>
              <w:left w:val="single" w:sz="4" w:space="0" w:color="000000"/>
            </w:tcBorders>
          </w:tcPr>
          <w:p w:rsidR="00B54722" w:rsidRDefault="00B54722">
            <w:pPr>
              <w:pStyle w:val="Standard"/>
              <w:snapToGrid w:val="0"/>
              <w:jc w:val="both"/>
              <w:rPr>
                <w:sz w:val="22"/>
                <w:szCs w:val="22"/>
              </w:rPr>
            </w:pP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Монопольные цены</w:t>
            </w:r>
          </w:p>
        </w:tc>
        <w:tc>
          <w:tcPr>
            <w:tcW w:w="360" w:type="dxa"/>
            <w:tcBorders>
              <w:left w:val="single" w:sz="4" w:space="0" w:color="000000"/>
            </w:tcBorders>
          </w:tcPr>
          <w:p w:rsidR="00B54722" w:rsidRDefault="00B54722">
            <w:pPr>
              <w:pStyle w:val="Standard"/>
              <w:snapToGrid w:val="0"/>
              <w:jc w:val="both"/>
              <w:rPr>
                <w:sz w:val="22"/>
                <w:szCs w:val="22"/>
              </w:rPr>
            </w:pPr>
          </w:p>
        </w:tc>
        <w:tc>
          <w:tcPr>
            <w:tcW w:w="148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Оптовые цены закупки</w:t>
            </w:r>
          </w:p>
        </w:tc>
        <w:tc>
          <w:tcPr>
            <w:tcW w:w="570" w:type="dxa"/>
            <w:tcBorders>
              <w:left w:val="single" w:sz="4" w:space="0" w:color="000000"/>
            </w:tcBorders>
          </w:tcPr>
          <w:p w:rsidR="00B54722" w:rsidRDefault="00B54722">
            <w:pPr>
              <w:pStyle w:val="Standard"/>
              <w:snapToGrid w:val="0"/>
              <w:jc w:val="both"/>
              <w:rPr>
                <w:sz w:val="22"/>
                <w:szCs w:val="22"/>
              </w:rPr>
            </w:pP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франко-вагон станция отправления</w:t>
            </w:r>
          </w:p>
        </w:tc>
        <w:tc>
          <w:tcPr>
            <w:tcW w:w="285" w:type="dxa"/>
            <w:gridSpan w:val="2"/>
            <w:tcBorders>
              <w:left w:val="single" w:sz="4" w:space="0" w:color="000000"/>
            </w:tcBorders>
          </w:tcPr>
          <w:p w:rsidR="00B54722" w:rsidRDefault="00B54722">
            <w:pPr>
              <w:pStyle w:val="Standard"/>
              <w:snapToGrid w:val="0"/>
              <w:jc w:val="both"/>
              <w:rPr>
                <w:sz w:val="22"/>
                <w:szCs w:val="22"/>
              </w:rPr>
            </w:pP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фактических сделок</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135"/>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56"/>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Тарифы грузового и пассажирского транспорта</w:t>
            </w:r>
          </w:p>
        </w:tc>
        <w:tc>
          <w:tcPr>
            <w:tcW w:w="210" w:type="dxa"/>
            <w:tcBorders>
              <w:left w:val="single" w:sz="4" w:space="0" w:color="000000"/>
            </w:tcBorders>
          </w:tcPr>
          <w:p w:rsidR="00B54722" w:rsidRDefault="00B54722">
            <w:pPr>
              <w:pStyle w:val="Standard"/>
              <w:snapToGrid w:val="0"/>
              <w:jc w:val="both"/>
              <w:rPr>
                <w:sz w:val="22"/>
                <w:szCs w:val="22"/>
              </w:rPr>
            </w:pP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Демпинговые цены</w:t>
            </w:r>
          </w:p>
        </w:tc>
        <w:tc>
          <w:tcPr>
            <w:tcW w:w="360" w:type="dxa"/>
            <w:tcBorders>
              <w:left w:val="single" w:sz="4" w:space="0" w:color="000000"/>
            </w:tcBorders>
          </w:tcPr>
          <w:p w:rsidR="00B54722" w:rsidRDefault="00B54722">
            <w:pPr>
              <w:pStyle w:val="Standard"/>
              <w:snapToGrid w:val="0"/>
              <w:jc w:val="both"/>
              <w:rPr>
                <w:sz w:val="22"/>
                <w:szCs w:val="22"/>
              </w:rPr>
            </w:pPr>
          </w:p>
        </w:tc>
        <w:tc>
          <w:tcPr>
            <w:tcW w:w="148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Розничные цены</w:t>
            </w:r>
          </w:p>
        </w:tc>
        <w:tc>
          <w:tcPr>
            <w:tcW w:w="570" w:type="dxa"/>
            <w:tcBorders>
              <w:left w:val="single" w:sz="4" w:space="0" w:color="000000"/>
            </w:tcBorders>
          </w:tcPr>
          <w:p w:rsidR="00B54722" w:rsidRDefault="00B54722">
            <w:pPr>
              <w:pStyle w:val="Standard"/>
              <w:snapToGrid w:val="0"/>
              <w:jc w:val="both"/>
              <w:rPr>
                <w:sz w:val="22"/>
                <w:szCs w:val="22"/>
              </w:rPr>
            </w:pP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франко-вагон станция назначения</w:t>
            </w:r>
          </w:p>
        </w:tc>
        <w:tc>
          <w:tcPr>
            <w:tcW w:w="285" w:type="dxa"/>
            <w:gridSpan w:val="2"/>
            <w:tcBorders>
              <w:left w:val="single" w:sz="4" w:space="0" w:color="000000"/>
            </w:tcBorders>
          </w:tcPr>
          <w:p w:rsidR="00B54722" w:rsidRDefault="00B54722">
            <w:pPr>
              <w:pStyle w:val="Standard"/>
              <w:snapToGrid w:val="0"/>
              <w:jc w:val="both"/>
              <w:rPr>
                <w:sz w:val="22"/>
                <w:szCs w:val="22"/>
              </w:rPr>
            </w:pP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Справочные цены</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79"/>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Borders>
              <w:top w:val="single" w:sz="4" w:space="0" w:color="000000"/>
            </w:tcBorders>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369"/>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на потребительские товары</w:t>
            </w:r>
          </w:p>
        </w:tc>
        <w:tc>
          <w:tcPr>
            <w:tcW w:w="210" w:type="dxa"/>
            <w:tcBorders>
              <w:left w:val="single" w:sz="4" w:space="0" w:color="000000"/>
            </w:tcBorders>
          </w:tcPr>
          <w:p w:rsidR="00B54722" w:rsidRDefault="00B54722">
            <w:pPr>
              <w:pStyle w:val="Standard"/>
              <w:snapToGrid w:val="0"/>
              <w:jc w:val="both"/>
              <w:rPr>
                <w:sz w:val="22"/>
                <w:szCs w:val="22"/>
              </w:rPr>
            </w:pP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Регулируемые цены</w:t>
            </w:r>
          </w:p>
        </w:tc>
        <w:tc>
          <w:tcPr>
            <w:tcW w:w="36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1485" w:type="dxa"/>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Цены франко-склад потребителя</w:t>
            </w:r>
          </w:p>
        </w:tc>
        <w:tc>
          <w:tcPr>
            <w:tcW w:w="285" w:type="dxa"/>
            <w:gridSpan w:val="2"/>
            <w:tcBorders>
              <w:left w:val="single" w:sz="4" w:space="0" w:color="000000"/>
            </w:tcBorders>
          </w:tcPr>
          <w:p w:rsidR="00B54722" w:rsidRDefault="00B54722">
            <w:pPr>
              <w:pStyle w:val="Standard"/>
              <w:snapToGrid w:val="0"/>
              <w:jc w:val="both"/>
              <w:rPr>
                <w:sz w:val="22"/>
                <w:szCs w:val="22"/>
              </w:rPr>
            </w:pP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Ценовые индексы</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135"/>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r>
              <w:rPr>
                <w:sz w:val="22"/>
                <w:szCs w:val="22"/>
              </w:rPr>
              <w:t> </w:t>
            </w:r>
          </w:p>
        </w:tc>
        <w:tc>
          <w:tcPr>
            <w:tcW w:w="1485" w:type="dxa"/>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Borders>
              <w:top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289"/>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Тарифы на услуги</w:t>
            </w:r>
          </w:p>
        </w:tc>
        <w:tc>
          <w:tcPr>
            <w:tcW w:w="21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Фиксируемые цены</w:t>
            </w:r>
          </w:p>
        </w:tc>
        <w:tc>
          <w:tcPr>
            <w:tcW w:w="36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1485" w:type="dxa"/>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Ценовой индивидуальный индекс</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70"/>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10" w:type="dxa"/>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360" w:type="dxa"/>
          </w:tcPr>
          <w:p w:rsidR="00B54722" w:rsidRDefault="00B54722">
            <w:pPr>
              <w:pStyle w:val="Standard"/>
              <w:snapToGrid w:val="0"/>
              <w:jc w:val="both"/>
              <w:rPr>
                <w:sz w:val="22"/>
                <w:szCs w:val="22"/>
              </w:rPr>
            </w:pPr>
          </w:p>
        </w:tc>
        <w:tc>
          <w:tcPr>
            <w:tcW w:w="1485" w:type="dxa"/>
          </w:tcPr>
          <w:p w:rsidR="00B54722" w:rsidRDefault="00B54722">
            <w:pPr>
              <w:pStyle w:val="Standard"/>
              <w:snapToGrid w:val="0"/>
              <w:jc w:val="both"/>
              <w:rPr>
                <w:sz w:val="22"/>
                <w:szCs w:val="22"/>
              </w:rPr>
            </w:pPr>
          </w:p>
        </w:tc>
        <w:tc>
          <w:tcPr>
            <w:tcW w:w="570" w:type="dxa"/>
          </w:tcPr>
          <w:p w:rsidR="00B54722" w:rsidRDefault="00B54722">
            <w:pPr>
              <w:pStyle w:val="Standard"/>
              <w:snapToGrid w:val="0"/>
              <w:jc w:val="both"/>
              <w:rPr>
                <w:sz w:val="22"/>
                <w:szCs w:val="22"/>
              </w:rPr>
            </w:pPr>
          </w:p>
        </w:tc>
        <w:tc>
          <w:tcPr>
            <w:tcW w:w="1395" w:type="dxa"/>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p>
        </w:tc>
        <w:tc>
          <w:tcPr>
            <w:tcW w:w="1695" w:type="dxa"/>
            <w:gridSpan w:val="3"/>
            <w:tcBorders>
              <w:top w:val="single" w:sz="4" w:space="0" w:color="000000"/>
              <w:bottom w:val="single" w:sz="4" w:space="0" w:color="000000"/>
            </w:tcBorders>
          </w:tcPr>
          <w:p w:rsidR="00B54722" w:rsidRDefault="00B54722">
            <w:pPr>
              <w:pStyle w:val="Standard"/>
              <w:snapToGrid w:val="0"/>
              <w:jc w:val="both"/>
              <w:rPr>
                <w:sz w:val="22"/>
                <w:szCs w:val="22"/>
              </w:rPr>
            </w:pPr>
            <w:r>
              <w:rPr>
                <w:sz w:val="22"/>
                <w:szCs w:val="22"/>
              </w:rPr>
              <w:t> </w:t>
            </w: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194"/>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Внешне торговые цены</w:t>
            </w:r>
          </w:p>
        </w:tc>
        <w:tc>
          <w:tcPr>
            <w:tcW w:w="21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2085" w:type="dxa"/>
            <w:gridSpan w:val="2"/>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Предельные цены</w:t>
            </w:r>
          </w:p>
        </w:tc>
        <w:tc>
          <w:tcPr>
            <w:tcW w:w="360" w:type="dxa"/>
            <w:tcBorders>
              <w:left w:val="single" w:sz="4" w:space="0" w:color="000000"/>
            </w:tcBorders>
          </w:tcPr>
          <w:p w:rsidR="00B54722" w:rsidRDefault="00B54722">
            <w:pPr>
              <w:pStyle w:val="Standard"/>
              <w:snapToGrid w:val="0"/>
              <w:jc w:val="both"/>
              <w:rPr>
                <w:sz w:val="22"/>
                <w:szCs w:val="22"/>
              </w:rPr>
            </w:pPr>
            <w:r>
              <w:rPr>
                <w:sz w:val="22"/>
                <w:szCs w:val="22"/>
              </w:rPr>
              <w:t> </w:t>
            </w:r>
          </w:p>
        </w:tc>
        <w:tc>
          <w:tcPr>
            <w:tcW w:w="1485" w:type="dxa"/>
          </w:tcPr>
          <w:p w:rsidR="00B54722" w:rsidRDefault="00B54722">
            <w:pPr>
              <w:pStyle w:val="Standard"/>
              <w:snapToGrid w:val="0"/>
              <w:jc w:val="both"/>
              <w:rPr>
                <w:sz w:val="22"/>
                <w:szCs w:val="22"/>
              </w:rPr>
            </w:pPr>
            <w:r>
              <w:rPr>
                <w:sz w:val="22"/>
                <w:szCs w:val="22"/>
              </w:rPr>
              <w:t> </w:t>
            </w:r>
          </w:p>
        </w:tc>
        <w:tc>
          <w:tcPr>
            <w:tcW w:w="570" w:type="dxa"/>
          </w:tcPr>
          <w:p w:rsidR="00B54722" w:rsidRDefault="00B54722">
            <w:pPr>
              <w:pStyle w:val="Standard"/>
              <w:snapToGrid w:val="0"/>
              <w:jc w:val="both"/>
              <w:rPr>
                <w:sz w:val="22"/>
                <w:szCs w:val="22"/>
              </w:rPr>
            </w:pPr>
            <w:r>
              <w:rPr>
                <w:sz w:val="22"/>
                <w:szCs w:val="22"/>
              </w:rPr>
              <w:t> </w:t>
            </w:r>
          </w:p>
        </w:tc>
        <w:tc>
          <w:tcPr>
            <w:tcW w:w="1395" w:type="dxa"/>
          </w:tcPr>
          <w:p w:rsidR="00B54722" w:rsidRDefault="00B54722">
            <w:pPr>
              <w:pStyle w:val="Standard"/>
              <w:snapToGrid w:val="0"/>
              <w:jc w:val="both"/>
              <w:rPr>
                <w:sz w:val="22"/>
                <w:szCs w:val="22"/>
              </w:rPr>
            </w:pPr>
            <w:r>
              <w:rPr>
                <w:sz w:val="22"/>
                <w:szCs w:val="22"/>
              </w:rPr>
              <w:t> </w:t>
            </w:r>
          </w:p>
        </w:tc>
        <w:tc>
          <w:tcPr>
            <w:tcW w:w="285" w:type="dxa"/>
            <w:gridSpan w:val="2"/>
          </w:tcPr>
          <w:p w:rsidR="00B54722" w:rsidRDefault="00B54722">
            <w:pPr>
              <w:pStyle w:val="Standard"/>
              <w:snapToGrid w:val="0"/>
              <w:jc w:val="both"/>
              <w:rPr>
                <w:sz w:val="22"/>
                <w:szCs w:val="22"/>
              </w:rPr>
            </w:pPr>
            <w:r>
              <w:rPr>
                <w:sz w:val="22"/>
                <w:szCs w:val="22"/>
              </w:rPr>
              <w:t> </w:t>
            </w:r>
          </w:p>
        </w:tc>
        <w:tc>
          <w:tcPr>
            <w:tcW w:w="1695" w:type="dxa"/>
            <w:gridSpan w:val="3"/>
            <w:tcBorders>
              <w:top w:val="single" w:sz="4" w:space="0" w:color="000000"/>
              <w:left w:val="single" w:sz="4" w:space="0" w:color="000000"/>
              <w:bottom w:val="single" w:sz="4" w:space="0" w:color="000000"/>
            </w:tcBorders>
          </w:tcPr>
          <w:p w:rsidR="00B54722" w:rsidRDefault="00B54722">
            <w:pPr>
              <w:pStyle w:val="Standard"/>
              <w:snapToGrid w:val="0"/>
              <w:jc w:val="both"/>
              <w:rPr>
                <w:sz w:val="22"/>
                <w:szCs w:val="22"/>
              </w:rPr>
            </w:pPr>
            <w:r>
              <w:rPr>
                <w:sz w:val="22"/>
                <w:szCs w:val="22"/>
              </w:rPr>
              <w:t>Ценовой свободный индекс</w:t>
            </w:r>
          </w:p>
        </w:tc>
        <w:tc>
          <w:tcPr>
            <w:tcW w:w="285" w:type="dxa"/>
            <w:gridSpan w:val="3"/>
            <w:tcBorders>
              <w:left w:val="single" w:sz="4" w:space="0" w:color="000000"/>
            </w:tcBorders>
          </w:tcPr>
          <w:p w:rsidR="00B54722" w:rsidRDefault="00B54722">
            <w:pPr>
              <w:pStyle w:val="Standard"/>
              <w:snapToGrid w:val="0"/>
              <w:jc w:val="both"/>
              <w:rPr>
                <w:sz w:val="22"/>
                <w:szCs w:val="22"/>
              </w:rPr>
            </w:pPr>
          </w:p>
        </w:tc>
        <w:tc>
          <w:tcPr>
            <w:tcW w:w="43" w:type="dxa"/>
          </w:tcPr>
          <w:p w:rsidR="00B54722" w:rsidRDefault="00B54722">
            <w:pPr>
              <w:snapToGrid w:val="0"/>
              <w:rPr>
                <w:szCs w:val="22"/>
              </w:rPr>
            </w:pPr>
          </w:p>
        </w:tc>
      </w:tr>
      <w:tr w:rsidR="00B54722">
        <w:trPr>
          <w:trHeight w:val="78"/>
        </w:trPr>
        <w:tc>
          <w:tcPr>
            <w:tcW w:w="1875" w:type="dxa"/>
            <w:tcBorders>
              <w:top w:val="single" w:sz="4" w:space="0" w:color="000000"/>
              <w:bottom w:val="single" w:sz="4" w:space="0" w:color="000000"/>
            </w:tcBorders>
          </w:tcPr>
          <w:p w:rsidR="00B54722" w:rsidRDefault="00B54722">
            <w:pPr>
              <w:pStyle w:val="Standard"/>
              <w:snapToGrid w:val="0"/>
              <w:jc w:val="both"/>
              <w:rPr>
                <w:sz w:val="22"/>
                <w:szCs w:val="22"/>
              </w:rPr>
            </w:pPr>
          </w:p>
        </w:tc>
        <w:tc>
          <w:tcPr>
            <w:tcW w:w="210" w:type="dxa"/>
          </w:tcPr>
          <w:p w:rsidR="00B54722" w:rsidRDefault="00B54722">
            <w:pPr>
              <w:pStyle w:val="Standard"/>
              <w:snapToGrid w:val="0"/>
              <w:jc w:val="both"/>
              <w:rPr>
                <w:sz w:val="22"/>
                <w:szCs w:val="22"/>
              </w:rPr>
            </w:pPr>
          </w:p>
        </w:tc>
        <w:tc>
          <w:tcPr>
            <w:tcW w:w="2085" w:type="dxa"/>
            <w:gridSpan w:val="2"/>
            <w:tcBorders>
              <w:top w:val="single" w:sz="4" w:space="0" w:color="000000"/>
            </w:tcBorders>
          </w:tcPr>
          <w:p w:rsidR="00B54722" w:rsidRDefault="00B54722">
            <w:pPr>
              <w:pStyle w:val="Standard"/>
              <w:snapToGrid w:val="0"/>
              <w:jc w:val="both"/>
              <w:rPr>
                <w:sz w:val="22"/>
                <w:szCs w:val="22"/>
              </w:rPr>
            </w:pPr>
          </w:p>
        </w:tc>
        <w:tc>
          <w:tcPr>
            <w:tcW w:w="360" w:type="dxa"/>
          </w:tcPr>
          <w:p w:rsidR="00B54722" w:rsidRDefault="00B54722">
            <w:pPr>
              <w:pStyle w:val="Standard"/>
              <w:snapToGrid w:val="0"/>
              <w:jc w:val="both"/>
              <w:rPr>
                <w:sz w:val="22"/>
                <w:szCs w:val="22"/>
              </w:rPr>
            </w:pPr>
          </w:p>
        </w:tc>
        <w:tc>
          <w:tcPr>
            <w:tcW w:w="1485" w:type="dxa"/>
            <w:vMerge w:val="restart"/>
          </w:tcPr>
          <w:p w:rsidR="00B54722" w:rsidRDefault="00B54722">
            <w:pPr>
              <w:pStyle w:val="Standard"/>
              <w:snapToGrid w:val="0"/>
              <w:jc w:val="both"/>
              <w:rPr>
                <w:sz w:val="22"/>
                <w:szCs w:val="22"/>
              </w:rPr>
            </w:pPr>
          </w:p>
        </w:tc>
        <w:tc>
          <w:tcPr>
            <w:tcW w:w="570" w:type="dxa"/>
          </w:tcPr>
          <w:p w:rsidR="00B54722" w:rsidRDefault="00B54722">
            <w:pPr>
              <w:pStyle w:val="Standard"/>
              <w:snapToGrid w:val="0"/>
              <w:jc w:val="both"/>
              <w:rPr>
                <w:sz w:val="22"/>
                <w:szCs w:val="22"/>
              </w:rPr>
            </w:pPr>
          </w:p>
        </w:tc>
        <w:tc>
          <w:tcPr>
            <w:tcW w:w="1395" w:type="dxa"/>
          </w:tcPr>
          <w:p w:rsidR="00B54722" w:rsidRDefault="00B54722">
            <w:pPr>
              <w:pStyle w:val="Standard"/>
              <w:snapToGrid w:val="0"/>
              <w:jc w:val="both"/>
              <w:rPr>
                <w:sz w:val="22"/>
                <w:szCs w:val="22"/>
              </w:rPr>
            </w:pPr>
          </w:p>
        </w:tc>
        <w:tc>
          <w:tcPr>
            <w:tcW w:w="285" w:type="dxa"/>
            <w:gridSpan w:val="2"/>
          </w:tcPr>
          <w:p w:rsidR="00B54722" w:rsidRDefault="00B54722">
            <w:pPr>
              <w:pStyle w:val="Standard"/>
              <w:snapToGrid w:val="0"/>
              <w:jc w:val="both"/>
              <w:rPr>
                <w:sz w:val="22"/>
                <w:szCs w:val="22"/>
              </w:rPr>
            </w:pPr>
          </w:p>
        </w:tc>
        <w:tc>
          <w:tcPr>
            <w:tcW w:w="1695" w:type="dxa"/>
            <w:gridSpan w:val="3"/>
            <w:tcBorders>
              <w:top w:val="single" w:sz="4" w:space="0" w:color="000000"/>
            </w:tcBorders>
          </w:tcPr>
          <w:p w:rsidR="00B54722" w:rsidRDefault="00B54722">
            <w:pPr>
              <w:pStyle w:val="Standard"/>
              <w:snapToGrid w:val="0"/>
              <w:jc w:val="both"/>
              <w:rPr>
                <w:sz w:val="22"/>
                <w:szCs w:val="22"/>
              </w:rPr>
            </w:pPr>
          </w:p>
        </w:tc>
        <w:tc>
          <w:tcPr>
            <w:tcW w:w="285" w:type="dxa"/>
            <w:gridSpan w:val="3"/>
          </w:tcPr>
          <w:p w:rsidR="00B54722" w:rsidRDefault="00B54722">
            <w:pPr>
              <w:pStyle w:val="Standard"/>
              <w:snapToGrid w:val="0"/>
              <w:jc w:val="both"/>
              <w:rPr>
                <w:sz w:val="22"/>
                <w:szCs w:val="22"/>
              </w:rPr>
            </w:pPr>
          </w:p>
        </w:tc>
        <w:tc>
          <w:tcPr>
            <w:tcW w:w="43" w:type="dxa"/>
          </w:tcPr>
          <w:p w:rsidR="00B54722" w:rsidRDefault="00B54722">
            <w:pPr>
              <w:snapToGrid w:val="0"/>
            </w:pPr>
          </w:p>
        </w:tc>
      </w:tr>
      <w:tr w:rsidR="00B54722">
        <w:trPr>
          <w:trHeight w:val="209"/>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pPr>
            <w:r>
              <w:t>Экспортные цены</w:t>
            </w:r>
          </w:p>
        </w:tc>
        <w:tc>
          <w:tcPr>
            <w:tcW w:w="210" w:type="dxa"/>
            <w:tcBorders>
              <w:left w:val="single" w:sz="4" w:space="0" w:color="000000"/>
            </w:tcBorders>
          </w:tcPr>
          <w:p w:rsidR="00B54722" w:rsidRDefault="00B54722">
            <w:pPr>
              <w:pStyle w:val="Standard"/>
              <w:snapToGrid w:val="0"/>
              <w:jc w:val="both"/>
            </w:pPr>
          </w:p>
        </w:tc>
        <w:tc>
          <w:tcPr>
            <w:tcW w:w="2445" w:type="dxa"/>
            <w:gridSpan w:val="3"/>
          </w:tcPr>
          <w:p w:rsidR="00B54722" w:rsidRDefault="00B54722">
            <w:pPr>
              <w:pStyle w:val="Standard"/>
              <w:snapToGrid w:val="0"/>
              <w:jc w:val="both"/>
            </w:pPr>
          </w:p>
        </w:tc>
        <w:tc>
          <w:tcPr>
            <w:tcW w:w="1485" w:type="dxa"/>
            <w:vMerge/>
          </w:tcPr>
          <w:p w:rsidR="00B54722" w:rsidRDefault="00B54722">
            <w:pPr>
              <w:pStyle w:val="Standard"/>
              <w:snapToGrid w:val="0"/>
              <w:jc w:val="both"/>
            </w:pPr>
          </w:p>
        </w:tc>
        <w:tc>
          <w:tcPr>
            <w:tcW w:w="2160" w:type="dxa"/>
            <w:gridSpan w:val="3"/>
          </w:tcPr>
          <w:p w:rsidR="00B54722" w:rsidRDefault="00B54722">
            <w:pPr>
              <w:pStyle w:val="Standard"/>
              <w:snapToGrid w:val="0"/>
              <w:jc w:val="both"/>
            </w:pPr>
          </w:p>
        </w:tc>
        <w:tc>
          <w:tcPr>
            <w:tcW w:w="2070" w:type="dxa"/>
            <w:gridSpan w:val="7"/>
          </w:tcPr>
          <w:p w:rsidR="00B54722" w:rsidRDefault="00B54722">
            <w:pPr>
              <w:pStyle w:val="Standard"/>
              <w:snapToGrid w:val="0"/>
              <w:jc w:val="both"/>
            </w:pPr>
          </w:p>
        </w:tc>
        <w:tc>
          <w:tcPr>
            <w:tcW w:w="43" w:type="dxa"/>
          </w:tcPr>
          <w:p w:rsidR="00B54722" w:rsidRDefault="00B54722">
            <w:pPr>
              <w:snapToGrid w:val="0"/>
            </w:pPr>
          </w:p>
        </w:tc>
      </w:tr>
      <w:tr w:rsidR="00B54722">
        <w:tblPrEx>
          <w:tblCellMar>
            <w:left w:w="10" w:type="dxa"/>
            <w:right w:w="10" w:type="dxa"/>
          </w:tblCellMar>
        </w:tblPrEx>
        <w:trPr>
          <w:trHeight w:val="29"/>
        </w:trPr>
        <w:tc>
          <w:tcPr>
            <w:tcW w:w="1875" w:type="dxa"/>
            <w:tcBorders>
              <w:top w:val="single" w:sz="4" w:space="0" w:color="000000"/>
              <w:bottom w:val="single" w:sz="4" w:space="0" w:color="000000"/>
            </w:tcBorders>
          </w:tcPr>
          <w:p w:rsidR="00B54722" w:rsidRDefault="00B54722">
            <w:pPr>
              <w:pStyle w:val="Standard"/>
              <w:snapToGrid w:val="0"/>
              <w:jc w:val="both"/>
            </w:pPr>
          </w:p>
        </w:tc>
        <w:tc>
          <w:tcPr>
            <w:tcW w:w="210" w:type="dxa"/>
          </w:tcPr>
          <w:p w:rsidR="00B54722" w:rsidRDefault="00B54722">
            <w:pPr>
              <w:pStyle w:val="Standard"/>
              <w:snapToGrid w:val="0"/>
              <w:jc w:val="both"/>
            </w:pPr>
          </w:p>
        </w:tc>
        <w:tc>
          <w:tcPr>
            <w:tcW w:w="1770" w:type="dxa"/>
          </w:tcPr>
          <w:p w:rsidR="00B54722" w:rsidRDefault="00B54722">
            <w:pPr>
              <w:pStyle w:val="Standard"/>
              <w:snapToGrid w:val="0"/>
              <w:jc w:val="both"/>
            </w:pPr>
          </w:p>
        </w:tc>
        <w:tc>
          <w:tcPr>
            <w:tcW w:w="675" w:type="dxa"/>
            <w:gridSpan w:val="2"/>
          </w:tcPr>
          <w:p w:rsidR="00B54722" w:rsidRDefault="00B54722">
            <w:pPr>
              <w:pStyle w:val="Standard"/>
              <w:snapToGrid w:val="0"/>
              <w:jc w:val="both"/>
            </w:pPr>
          </w:p>
        </w:tc>
        <w:tc>
          <w:tcPr>
            <w:tcW w:w="1485" w:type="dxa"/>
          </w:tcPr>
          <w:p w:rsidR="00B54722" w:rsidRDefault="00B54722">
            <w:pPr>
              <w:pStyle w:val="Standard"/>
              <w:snapToGrid w:val="0"/>
              <w:jc w:val="both"/>
            </w:pPr>
          </w:p>
        </w:tc>
        <w:tc>
          <w:tcPr>
            <w:tcW w:w="570" w:type="dxa"/>
          </w:tcPr>
          <w:p w:rsidR="00B54722" w:rsidRDefault="00B54722">
            <w:pPr>
              <w:pStyle w:val="Standard"/>
              <w:snapToGrid w:val="0"/>
              <w:jc w:val="both"/>
            </w:pPr>
          </w:p>
        </w:tc>
        <w:tc>
          <w:tcPr>
            <w:tcW w:w="1590" w:type="dxa"/>
            <w:gridSpan w:val="2"/>
          </w:tcPr>
          <w:p w:rsidR="00B54722" w:rsidRDefault="00B54722">
            <w:pPr>
              <w:pStyle w:val="Standard"/>
              <w:snapToGrid w:val="0"/>
              <w:jc w:val="both"/>
            </w:pPr>
          </w:p>
        </w:tc>
        <w:tc>
          <w:tcPr>
            <w:tcW w:w="240" w:type="dxa"/>
            <w:gridSpan w:val="2"/>
          </w:tcPr>
          <w:p w:rsidR="00B54722" w:rsidRDefault="00B54722">
            <w:pPr>
              <w:pStyle w:val="Standard"/>
              <w:snapToGrid w:val="0"/>
              <w:jc w:val="both"/>
            </w:pPr>
          </w:p>
        </w:tc>
        <w:tc>
          <w:tcPr>
            <w:tcW w:w="270" w:type="dxa"/>
          </w:tcPr>
          <w:p w:rsidR="00B54722" w:rsidRDefault="00B54722">
            <w:pPr>
              <w:pStyle w:val="Standard"/>
              <w:snapToGrid w:val="0"/>
              <w:jc w:val="both"/>
            </w:pPr>
          </w:p>
        </w:tc>
        <w:tc>
          <w:tcPr>
            <w:tcW w:w="1320" w:type="dxa"/>
            <w:gridSpan w:val="2"/>
          </w:tcPr>
          <w:p w:rsidR="00B54722" w:rsidRDefault="00B54722">
            <w:pPr>
              <w:pStyle w:val="Standard"/>
              <w:snapToGrid w:val="0"/>
              <w:jc w:val="both"/>
            </w:pPr>
          </w:p>
        </w:tc>
        <w:tc>
          <w:tcPr>
            <w:tcW w:w="240" w:type="dxa"/>
            <w:gridSpan w:val="2"/>
          </w:tcPr>
          <w:p w:rsidR="00B54722" w:rsidRDefault="00B54722">
            <w:pPr>
              <w:pStyle w:val="Standard"/>
              <w:snapToGrid w:val="0"/>
              <w:jc w:val="both"/>
            </w:pPr>
          </w:p>
        </w:tc>
        <w:tc>
          <w:tcPr>
            <w:tcW w:w="43" w:type="dxa"/>
          </w:tcPr>
          <w:p w:rsidR="00B54722" w:rsidRDefault="00B54722">
            <w:pPr>
              <w:pStyle w:val="Standard"/>
              <w:snapToGrid w:val="0"/>
              <w:jc w:val="both"/>
            </w:pPr>
          </w:p>
        </w:tc>
      </w:tr>
      <w:tr w:rsidR="00B54722">
        <w:tblPrEx>
          <w:tblCellMar>
            <w:left w:w="10" w:type="dxa"/>
            <w:right w:w="10" w:type="dxa"/>
          </w:tblCellMar>
        </w:tblPrEx>
        <w:trPr>
          <w:trHeight w:val="70"/>
        </w:trPr>
        <w:tc>
          <w:tcPr>
            <w:tcW w:w="1875" w:type="dxa"/>
            <w:tcBorders>
              <w:top w:val="single" w:sz="4" w:space="0" w:color="000000"/>
              <w:left w:val="single" w:sz="4" w:space="0" w:color="000000"/>
              <w:bottom w:val="single" w:sz="4" w:space="0" w:color="000000"/>
            </w:tcBorders>
          </w:tcPr>
          <w:p w:rsidR="00B54722" w:rsidRDefault="00B54722">
            <w:pPr>
              <w:pStyle w:val="Standard"/>
              <w:snapToGrid w:val="0"/>
              <w:jc w:val="both"/>
            </w:pPr>
            <w:r>
              <w:t>Импортные цены</w:t>
            </w:r>
          </w:p>
        </w:tc>
        <w:tc>
          <w:tcPr>
            <w:tcW w:w="210" w:type="dxa"/>
            <w:tcBorders>
              <w:left w:val="single" w:sz="4" w:space="0" w:color="000000"/>
            </w:tcBorders>
          </w:tcPr>
          <w:p w:rsidR="00B54722" w:rsidRDefault="00B54722">
            <w:pPr>
              <w:pStyle w:val="Standard"/>
              <w:snapToGrid w:val="0"/>
              <w:jc w:val="both"/>
            </w:pPr>
          </w:p>
        </w:tc>
        <w:tc>
          <w:tcPr>
            <w:tcW w:w="1770" w:type="dxa"/>
          </w:tcPr>
          <w:p w:rsidR="00B54722" w:rsidRDefault="00B54722">
            <w:pPr>
              <w:pStyle w:val="Standard"/>
              <w:snapToGrid w:val="0"/>
              <w:jc w:val="both"/>
            </w:pPr>
          </w:p>
        </w:tc>
        <w:tc>
          <w:tcPr>
            <w:tcW w:w="675" w:type="dxa"/>
            <w:gridSpan w:val="2"/>
          </w:tcPr>
          <w:p w:rsidR="00B54722" w:rsidRDefault="00B54722">
            <w:pPr>
              <w:pStyle w:val="Standard"/>
              <w:snapToGrid w:val="0"/>
              <w:jc w:val="both"/>
            </w:pPr>
          </w:p>
        </w:tc>
        <w:tc>
          <w:tcPr>
            <w:tcW w:w="1485" w:type="dxa"/>
          </w:tcPr>
          <w:p w:rsidR="00B54722" w:rsidRDefault="00B54722">
            <w:pPr>
              <w:pStyle w:val="Standard"/>
              <w:snapToGrid w:val="0"/>
              <w:jc w:val="both"/>
            </w:pPr>
          </w:p>
        </w:tc>
        <w:tc>
          <w:tcPr>
            <w:tcW w:w="570" w:type="dxa"/>
          </w:tcPr>
          <w:p w:rsidR="00B54722" w:rsidRDefault="00B54722">
            <w:pPr>
              <w:pStyle w:val="Standard"/>
              <w:snapToGrid w:val="0"/>
              <w:jc w:val="both"/>
            </w:pPr>
          </w:p>
        </w:tc>
        <w:tc>
          <w:tcPr>
            <w:tcW w:w="1590" w:type="dxa"/>
            <w:gridSpan w:val="2"/>
          </w:tcPr>
          <w:p w:rsidR="00B54722" w:rsidRDefault="00B54722">
            <w:pPr>
              <w:pStyle w:val="Standard"/>
              <w:snapToGrid w:val="0"/>
              <w:jc w:val="both"/>
            </w:pPr>
          </w:p>
        </w:tc>
        <w:tc>
          <w:tcPr>
            <w:tcW w:w="240" w:type="dxa"/>
            <w:gridSpan w:val="2"/>
          </w:tcPr>
          <w:p w:rsidR="00B54722" w:rsidRDefault="00B54722">
            <w:pPr>
              <w:pStyle w:val="Standard"/>
              <w:snapToGrid w:val="0"/>
              <w:jc w:val="both"/>
            </w:pPr>
          </w:p>
        </w:tc>
        <w:tc>
          <w:tcPr>
            <w:tcW w:w="270" w:type="dxa"/>
          </w:tcPr>
          <w:p w:rsidR="00B54722" w:rsidRDefault="00B54722">
            <w:pPr>
              <w:pStyle w:val="Standard"/>
              <w:snapToGrid w:val="0"/>
              <w:jc w:val="both"/>
            </w:pPr>
          </w:p>
        </w:tc>
        <w:tc>
          <w:tcPr>
            <w:tcW w:w="1320" w:type="dxa"/>
            <w:gridSpan w:val="2"/>
          </w:tcPr>
          <w:p w:rsidR="00B54722" w:rsidRDefault="00B54722">
            <w:pPr>
              <w:pStyle w:val="Standard"/>
              <w:snapToGrid w:val="0"/>
              <w:jc w:val="both"/>
            </w:pPr>
          </w:p>
        </w:tc>
        <w:tc>
          <w:tcPr>
            <w:tcW w:w="240" w:type="dxa"/>
            <w:gridSpan w:val="2"/>
          </w:tcPr>
          <w:p w:rsidR="00B54722" w:rsidRDefault="00B54722">
            <w:pPr>
              <w:pStyle w:val="Standard"/>
              <w:snapToGrid w:val="0"/>
              <w:jc w:val="both"/>
            </w:pPr>
          </w:p>
        </w:tc>
        <w:tc>
          <w:tcPr>
            <w:tcW w:w="43" w:type="dxa"/>
          </w:tcPr>
          <w:p w:rsidR="00B54722" w:rsidRDefault="00B54722">
            <w:pPr>
              <w:pStyle w:val="Standard"/>
              <w:snapToGrid w:val="0"/>
              <w:jc w:val="both"/>
            </w:pPr>
          </w:p>
        </w:tc>
      </w:tr>
    </w:tbl>
    <w:p w:rsidR="00B54722" w:rsidRDefault="00B54722">
      <w:pPr>
        <w:tabs>
          <w:tab w:val="left" w:pos="6315"/>
        </w:tabs>
        <w:jc w:val="both"/>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sz w:val="28"/>
          <w:szCs w:val="28"/>
        </w:rPr>
      </w:pPr>
    </w:p>
    <w:p w:rsidR="00B54722" w:rsidRDefault="00B54722">
      <w:pPr>
        <w:tabs>
          <w:tab w:val="left" w:pos="6315"/>
        </w:tabs>
        <w:jc w:val="both"/>
        <w:rPr>
          <w:rFonts w:ascii="Times New Roman" w:hAnsi="Times New Roman"/>
          <w:b/>
          <w:sz w:val="28"/>
          <w:szCs w:val="28"/>
        </w:rPr>
      </w:pPr>
    </w:p>
    <w:p w:rsidR="00B54722" w:rsidRDefault="00B54722">
      <w:pPr>
        <w:tabs>
          <w:tab w:val="left" w:pos="6315"/>
        </w:tabs>
        <w:jc w:val="both"/>
        <w:rPr>
          <w:rFonts w:ascii="Times New Roman" w:hAnsi="Times New Roman"/>
          <w:b/>
          <w:sz w:val="28"/>
          <w:szCs w:val="28"/>
        </w:rPr>
      </w:pPr>
    </w:p>
    <w:p w:rsidR="00B54722" w:rsidRDefault="00B54722">
      <w:pPr>
        <w:tabs>
          <w:tab w:val="left" w:pos="6315"/>
        </w:tabs>
        <w:jc w:val="both"/>
        <w:rPr>
          <w:rFonts w:ascii="Times New Roman" w:hAnsi="Times New Roman"/>
          <w:b/>
          <w:sz w:val="28"/>
          <w:szCs w:val="28"/>
        </w:rPr>
      </w:pPr>
    </w:p>
    <w:p w:rsidR="00B54722" w:rsidRDefault="00B54722">
      <w:pPr>
        <w:tabs>
          <w:tab w:val="left" w:pos="6315"/>
        </w:tabs>
        <w:jc w:val="both"/>
        <w:rPr>
          <w:rFonts w:ascii="Times New Roman" w:hAnsi="Times New Roman"/>
          <w:b/>
          <w:sz w:val="28"/>
          <w:szCs w:val="28"/>
        </w:rPr>
      </w:pPr>
    </w:p>
    <w:p w:rsidR="00B54722" w:rsidRDefault="00B54722">
      <w:pPr>
        <w:tabs>
          <w:tab w:val="left" w:pos="6315"/>
        </w:tabs>
        <w:jc w:val="center"/>
        <w:rPr>
          <w:rFonts w:ascii="Times New Roman" w:hAnsi="Times New Roman"/>
          <w:b/>
          <w:sz w:val="28"/>
          <w:szCs w:val="28"/>
        </w:rPr>
      </w:pPr>
    </w:p>
    <w:p w:rsidR="00B54722" w:rsidRDefault="00B54722">
      <w:pPr>
        <w:tabs>
          <w:tab w:val="left" w:pos="6315"/>
        </w:tabs>
        <w:jc w:val="center"/>
        <w:rPr>
          <w:rFonts w:ascii="Times New Roman" w:hAnsi="Times New Roman"/>
          <w:b/>
          <w:sz w:val="28"/>
          <w:szCs w:val="28"/>
        </w:rPr>
      </w:pPr>
    </w:p>
    <w:p w:rsidR="00B54722" w:rsidRDefault="00B54722">
      <w:pPr>
        <w:tabs>
          <w:tab w:val="left" w:pos="6315"/>
        </w:tabs>
        <w:jc w:val="center"/>
      </w:pPr>
      <w:r>
        <w:t xml:space="preserve"> </w:t>
      </w:r>
      <w:bookmarkStart w:id="0" w:name="_GoBack"/>
      <w:bookmarkEnd w:id="0"/>
    </w:p>
    <w:sectPr w:rsidR="00B54722">
      <w:headerReference w:type="default" r:id="rId7"/>
      <w:footerReference w:type="default" r:id="rId8"/>
      <w:pgSz w:w="11905" w:h="16837"/>
      <w:pgMar w:top="1134" w:right="567" w:bottom="1134"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70CB9" w:rsidRDefault="00470CB9">
      <w:r>
        <w:separator/>
      </w:r>
    </w:p>
  </w:endnote>
  <w:endnote w:type="continuationSeparator" w:id="0">
    <w:p w:rsidR="00470CB9" w:rsidRDefault="00470C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722" w:rsidRDefault="00B54722">
    <w:pPr>
      <w:pStyle w:val="ab"/>
      <w:jc w:val="center"/>
      <w:rPr>
        <w:rFonts w:ascii="Times New Roman" w:hAnsi="Times New Roman"/>
        <w:sz w:val="28"/>
      </w:rPr>
    </w:pPr>
    <w:r>
      <w:fldChar w:fldCharType="begin"/>
    </w:r>
    <w:r>
      <w:instrText xml:space="preserve"> PAGE </w:instrText>
    </w:r>
    <w:r>
      <w:fldChar w:fldCharType="separate"/>
    </w:r>
    <w:r w:rsidR="002D290B">
      <w:rPr>
        <w:noProof/>
      </w:rPr>
      <w:t>1</w:t>
    </w:r>
    <w:r>
      <w:fldChar w:fldCharType="end"/>
    </w:r>
  </w:p>
  <w:p w:rsidR="00B54722" w:rsidRDefault="00B54722">
    <w:pPr>
      <w:pStyle w:val="13"/>
      <w:jc w:val="center"/>
      <w:rPr>
        <w:rFonts w:ascii="Times New Roman" w:hAnsi="Times New Roman"/>
        <w:sz w:val="2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70CB9" w:rsidRDefault="00470CB9">
      <w:r>
        <w:separator/>
      </w:r>
    </w:p>
  </w:footnote>
  <w:footnote w:type="continuationSeparator" w:id="0">
    <w:p w:rsidR="00470CB9" w:rsidRDefault="00470CB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4722" w:rsidRDefault="00B54722">
    <w:pPr>
      <w:pStyle w:val="ac"/>
      <w:jc w:val="right"/>
      <w:rPr>
        <w:sz w:val="28"/>
        <w:szCs w:val="28"/>
      </w:rPr>
    </w:pPr>
    <w:r>
      <w:rPr>
        <w:sz w:val="28"/>
        <w:szCs w:val="28"/>
      </w:rPr>
      <w:t xml:space="preserve"> </w:t>
    </w:r>
  </w:p>
  <w:p w:rsidR="00B54722" w:rsidRDefault="00B54722">
    <w:pPr>
      <w:pStyle w:val="12"/>
      <w:jc w:val="center"/>
      <w:rPr>
        <w:rFonts w:ascii="Times New Roman" w:hAnsi="Times New Roman"/>
        <w:sz w:val="28"/>
        <w:szCs w:val="28"/>
      </w:rPr>
    </w:pPr>
    <w:r>
      <w:rPr>
        <w:rFonts w:ascii="Times New Roman" w:hAnsi="Times New Roman"/>
        <w:sz w:val="28"/>
        <w:szCs w:val="28"/>
      </w:rPr>
      <w:t xml:space="preserve"> </w:t>
    </w:r>
  </w:p>
  <w:p w:rsidR="00B54722" w:rsidRDefault="00B54722">
    <w:pPr>
      <w:pStyle w:val="12"/>
      <w:jc w:val="center"/>
      <w:rPr>
        <w:rFonts w:ascii="Times New Roman" w:hAnsi="Times New Roman"/>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9">
    <w:nsid w:val="0000000A"/>
    <w:multiLevelType w:val="multilevel"/>
    <w:tmpl w:val="0000000A"/>
    <w:name w:val="WW8Num1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4">
    <w:nsid w:val="0000000F"/>
    <w:multiLevelType w:val="singleLevel"/>
    <w:tmpl w:val="0000000F"/>
    <w:name w:val="WW8Num15"/>
    <w:lvl w:ilvl="0">
      <w:start w:val="1"/>
      <w:numFmt w:val="decimal"/>
      <w:lvlText w:val="%1)"/>
      <w:lvlJc w:val="left"/>
      <w:pPr>
        <w:tabs>
          <w:tab w:val="num" w:pos="0"/>
        </w:tabs>
        <w:ind w:left="720" w:hanging="360"/>
      </w:pPr>
    </w:lvl>
  </w:abstractNum>
  <w:abstractNum w:abstractNumId="15">
    <w:nsid w:val="00000010"/>
    <w:multiLevelType w:val="singleLevel"/>
    <w:tmpl w:val="00000010"/>
    <w:name w:val="WW8Num16"/>
    <w:lvl w:ilvl="0">
      <w:start w:val="1"/>
      <w:numFmt w:val="bullet"/>
      <w:lvlText w:val=""/>
      <w:lvlJc w:val="left"/>
      <w:pPr>
        <w:tabs>
          <w:tab w:val="num" w:pos="0"/>
        </w:tabs>
        <w:ind w:left="720" w:hanging="360"/>
      </w:pPr>
      <w:rPr>
        <w:rFonts w:ascii="Symbol" w:hAnsi="Symbol"/>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17">
    <w:nsid w:val="00000012"/>
    <w:multiLevelType w:val="multilevel"/>
    <w:tmpl w:val="0000001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oNotTrackMoves/>
  <w:doNotTrackFormatting/>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spaceForUL/>
    <w:doNotLeaveBackslashAlone/>
    <w:ulTrailSpace/>
    <w:doNotExpandShiftReturn/>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6DF1"/>
    <w:rsid w:val="002D290B"/>
    <w:rsid w:val="00456DF1"/>
    <w:rsid w:val="00470CB9"/>
    <w:rsid w:val="00475D8C"/>
    <w:rsid w:val="008B16F8"/>
    <w:rsid w:val="00954201"/>
    <w:rsid w:val="00B547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2AF954CD-D458-41E2-AD91-BAE0603D48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spacing w:after="200" w:line="276" w:lineRule="auto"/>
    </w:pPr>
    <w:rPr>
      <w:rFonts w:ascii="Calibri" w:eastAsia="Calibri" w:hAnsi="Calibri"/>
      <w:sz w:val="22"/>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OpenSymbol"/>
    </w:rPr>
  </w:style>
  <w:style w:type="character" w:customStyle="1" w:styleId="WW8Num1z1">
    <w:name w:val="WW8Num1z1"/>
    <w:rPr>
      <w:rFonts w:ascii="OpenSymbol" w:hAnsi="OpenSymbol" w:cs="OpenSymbol"/>
    </w:rPr>
  </w:style>
  <w:style w:type="character" w:customStyle="1" w:styleId="WW8Num2z0">
    <w:name w:val="WW8Num2z0"/>
    <w:rPr>
      <w:rFonts w:ascii="Symbol" w:hAnsi="Symbol" w:cs="OpenSymbol"/>
    </w:rPr>
  </w:style>
  <w:style w:type="character" w:customStyle="1" w:styleId="WW8Num2z1">
    <w:name w:val="WW8Num2z1"/>
    <w:rPr>
      <w:rFonts w:ascii="OpenSymbol" w:hAnsi="Open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rPr>
      <w:rFonts w:ascii="Symbol" w:hAnsi="Symbol" w:cs="OpenSymbol"/>
    </w:rPr>
  </w:style>
  <w:style w:type="character" w:customStyle="1" w:styleId="WW8Num5z1">
    <w:name w:val="WW8Num5z1"/>
    <w:rPr>
      <w:rFonts w:ascii="OpenSymbol" w:hAnsi="OpenSymbol" w:cs="OpenSymbol"/>
    </w:rPr>
  </w:style>
  <w:style w:type="character" w:customStyle="1" w:styleId="WW8Num6z0">
    <w:name w:val="WW8Num6z0"/>
    <w:rPr>
      <w:rFonts w:ascii="Symbol" w:hAnsi="Symbol" w:cs="OpenSymbol"/>
    </w:rPr>
  </w:style>
  <w:style w:type="character" w:customStyle="1" w:styleId="WW8Num6z1">
    <w:name w:val="WW8Num6z1"/>
    <w:rPr>
      <w:rFonts w:ascii="OpenSymbol" w:hAnsi="OpenSymbol" w:cs="OpenSymbol"/>
    </w:rPr>
  </w:style>
  <w:style w:type="character" w:customStyle="1" w:styleId="WW8Num7z0">
    <w:name w:val="WW8Num7z0"/>
    <w:rPr>
      <w:rFonts w:ascii="Symbol" w:hAnsi="Symbol" w:cs="OpenSymbol"/>
    </w:rPr>
  </w:style>
  <w:style w:type="character" w:customStyle="1" w:styleId="WW8Num7z1">
    <w:name w:val="WW8Num7z1"/>
    <w:rPr>
      <w:rFonts w:ascii="OpenSymbol" w:hAnsi="OpenSymbol" w:cs="OpenSymbol"/>
    </w:rPr>
  </w:style>
  <w:style w:type="character" w:customStyle="1" w:styleId="WW8Num8z0">
    <w:name w:val="WW8Num8z0"/>
    <w:rPr>
      <w:rFonts w:ascii="Symbol" w:hAnsi="Symbol" w:cs="OpenSymbol"/>
    </w:rPr>
  </w:style>
  <w:style w:type="character" w:customStyle="1" w:styleId="WW8Num8z1">
    <w:name w:val="WW8Num8z1"/>
    <w:rPr>
      <w:rFonts w:ascii="OpenSymbol" w:hAnsi="OpenSymbol" w:cs="OpenSymbol"/>
    </w:rPr>
  </w:style>
  <w:style w:type="character" w:customStyle="1" w:styleId="WW8Num9z0">
    <w:name w:val="WW8Num9z0"/>
    <w:rPr>
      <w:rFonts w:ascii="Symbol" w:hAnsi="Symbol" w:cs="OpenSymbol"/>
    </w:rPr>
  </w:style>
  <w:style w:type="character" w:customStyle="1" w:styleId="WW8Num9z1">
    <w:name w:val="WW8Num9z1"/>
    <w:rPr>
      <w:rFonts w:ascii="OpenSymbol" w:hAnsi="OpenSymbol" w:cs="OpenSymbol"/>
    </w:rPr>
  </w:style>
  <w:style w:type="character" w:customStyle="1" w:styleId="WW8Num11z0">
    <w:name w:val="WW8Num11z0"/>
    <w:rPr>
      <w:rFonts w:ascii="Symbol" w:hAnsi="Symbol" w:cs="OpenSymbol"/>
    </w:rPr>
  </w:style>
  <w:style w:type="character" w:customStyle="1" w:styleId="WW8Num11z1">
    <w:name w:val="WW8Num11z1"/>
    <w:rPr>
      <w:rFonts w:ascii="OpenSymbol" w:hAnsi="OpenSymbol" w:cs="OpenSymbol"/>
    </w:rPr>
  </w:style>
  <w:style w:type="character" w:customStyle="1" w:styleId="WW8Num12z0">
    <w:name w:val="WW8Num12z0"/>
    <w:rPr>
      <w:rFonts w:ascii="Symbol" w:hAnsi="Symbol" w:cs="OpenSymbol"/>
    </w:rPr>
  </w:style>
  <w:style w:type="character" w:customStyle="1" w:styleId="WW8Num12z1">
    <w:name w:val="WW8Num12z1"/>
    <w:rPr>
      <w:rFonts w:ascii="OpenSymbol" w:hAnsi="OpenSymbol" w:cs="OpenSymbol"/>
    </w:rPr>
  </w:style>
  <w:style w:type="character" w:customStyle="1" w:styleId="WW8Num13z0">
    <w:name w:val="WW8Num13z0"/>
    <w:rPr>
      <w:rFonts w:ascii="Symbol" w:hAnsi="Symbol" w:cs="OpenSymbol"/>
    </w:rPr>
  </w:style>
  <w:style w:type="character" w:customStyle="1" w:styleId="WW8Num13z1">
    <w:name w:val="WW8Num13z1"/>
    <w:rPr>
      <w:rFonts w:ascii="OpenSymbol" w:hAnsi="OpenSymbol" w:cs="OpenSymbol"/>
    </w:rPr>
  </w:style>
  <w:style w:type="character" w:customStyle="1" w:styleId="WW8Num14z0">
    <w:name w:val="WW8Num14z0"/>
    <w:rPr>
      <w:rFonts w:ascii="Symbol" w:hAnsi="Symbol" w:cs="OpenSymbol"/>
    </w:rPr>
  </w:style>
  <w:style w:type="character" w:customStyle="1" w:styleId="WW8Num14z1">
    <w:name w:val="WW8Num14z1"/>
    <w:rPr>
      <w:rFonts w:ascii="OpenSymbol" w:hAnsi="OpenSymbol" w:cs="OpenSymbol"/>
    </w:rPr>
  </w:style>
  <w:style w:type="character" w:customStyle="1" w:styleId="WW8Num16z0">
    <w:name w:val="WW8Num16z0"/>
    <w:rPr>
      <w:rFonts w:ascii="Symbol" w:hAnsi="Symbol"/>
    </w:rPr>
  </w:style>
  <w:style w:type="character" w:customStyle="1" w:styleId="WW8Num17z0">
    <w:name w:val="WW8Num17z0"/>
    <w:rPr>
      <w:rFonts w:ascii="Symbol" w:hAnsi="Symbol"/>
    </w:rPr>
  </w:style>
  <w:style w:type="character" w:customStyle="1" w:styleId="WW8Num17z1">
    <w:name w:val="WW8Num17z1"/>
    <w:rPr>
      <w:rFonts w:ascii="Courier New" w:hAnsi="Courier New" w:cs="Courier New"/>
    </w:rPr>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8Num18z0">
    <w:name w:val="WW8Num18z0"/>
    <w:rPr>
      <w:rFonts w:ascii="Symbol" w:hAnsi="Symbol" w:cs="OpenSymbol"/>
      <w:sz w:val="36"/>
      <w:szCs w:val="36"/>
    </w:rPr>
  </w:style>
  <w:style w:type="character" w:customStyle="1" w:styleId="WW8Num18z1">
    <w:name w:val="WW8Num18z1"/>
    <w:rPr>
      <w:rFonts w:ascii="OpenSymbol" w:hAnsi="OpenSymbol" w:cs="OpenSymbol"/>
      <w:sz w:val="36"/>
      <w:szCs w:val="36"/>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3">
    <w:name w:val="Основной шрифт абзаца3"/>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7z2">
    <w:name w:val="WW8Num17z2"/>
    <w:rPr>
      <w:rFonts w:ascii="Wingdings" w:hAnsi="Wingdings"/>
    </w:rPr>
  </w:style>
  <w:style w:type="character" w:customStyle="1" w:styleId="WW8Num19z0">
    <w:name w:val="WW8Num19z0"/>
    <w:rPr>
      <w:rFonts w:ascii="Symbol" w:hAnsi="Symbol"/>
    </w:rPr>
  </w:style>
  <w:style w:type="character" w:customStyle="1" w:styleId="WW8Num19z1">
    <w:name w:val="WW8Num19z1"/>
    <w:rPr>
      <w:rFonts w:ascii="Times New Roman" w:eastAsia="Calibri" w:hAnsi="Times New Roman" w:cs="Times New Roman"/>
    </w:rPr>
  </w:style>
  <w:style w:type="character" w:customStyle="1" w:styleId="WW8Num19z2">
    <w:name w:val="WW8Num19z2"/>
    <w:rPr>
      <w:rFonts w:ascii="Wingdings" w:hAnsi="Wingdings"/>
    </w:rPr>
  </w:style>
  <w:style w:type="character" w:customStyle="1" w:styleId="WW8Num19z4">
    <w:name w:val="WW8Num19z4"/>
    <w:rPr>
      <w:rFonts w:ascii="Courier New" w:hAnsi="Courier New" w:cs="Courier New"/>
    </w:rPr>
  </w:style>
  <w:style w:type="character" w:customStyle="1" w:styleId="2">
    <w:name w:val="Основной шрифт абзаца2"/>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1">
    <w:name w:val="Основной шрифт абзаца1"/>
  </w:style>
  <w:style w:type="character" w:customStyle="1" w:styleId="a3">
    <w:name w:val="Нижний колонтитул Знак"/>
    <w:basedOn w:val="1"/>
  </w:style>
  <w:style w:type="character" w:customStyle="1" w:styleId="a4">
    <w:name w:val="Текст выноски Знак"/>
    <w:basedOn w:val="1"/>
    <w:rPr>
      <w:rFonts w:ascii="Tahoma" w:hAnsi="Tahoma"/>
      <w:sz w:val="16"/>
    </w:rPr>
  </w:style>
  <w:style w:type="character" w:customStyle="1" w:styleId="a5">
    <w:name w:val="Верхний колонтитул Знак"/>
    <w:basedOn w:val="1"/>
  </w:style>
  <w:style w:type="character" w:customStyle="1" w:styleId="a6">
    <w:name w:val="Маркеры списка"/>
    <w:rPr>
      <w:rFonts w:ascii="OpenSymbol" w:eastAsia="OpenSymbol" w:hAnsi="OpenSymbol" w:cs="OpenSymbol"/>
      <w:sz w:val="36"/>
      <w:szCs w:val="36"/>
    </w:rPr>
  </w:style>
  <w:style w:type="character" w:customStyle="1" w:styleId="a7">
    <w:name w:val="Символ нумерации"/>
  </w:style>
  <w:style w:type="paragraph" w:customStyle="1" w:styleId="a8">
    <w:name w:val="Заголовок"/>
    <w:basedOn w:val="a"/>
    <w:next w:val="a9"/>
    <w:pPr>
      <w:keepNext/>
      <w:spacing w:before="240" w:after="120"/>
    </w:pPr>
    <w:rPr>
      <w:rFonts w:ascii="Arial" w:eastAsia="MS Mincho" w:hAnsi="Arial" w:cs="Tahoma"/>
      <w:sz w:val="28"/>
      <w:szCs w:val="28"/>
    </w:rPr>
  </w:style>
  <w:style w:type="paragraph" w:styleId="a9">
    <w:name w:val="Body Text"/>
    <w:basedOn w:val="a"/>
    <w:pPr>
      <w:spacing w:after="120"/>
    </w:pPr>
  </w:style>
  <w:style w:type="paragraph" w:styleId="aa">
    <w:name w:val="List"/>
    <w:basedOn w:val="a9"/>
    <w:rPr>
      <w:rFonts w:cs="Tahoma"/>
    </w:rPr>
  </w:style>
  <w:style w:type="paragraph" w:customStyle="1" w:styleId="30">
    <w:name w:val="Название3"/>
    <w:basedOn w:val="a"/>
    <w:pPr>
      <w:suppressLineNumbers/>
      <w:spacing w:before="120" w:after="120"/>
    </w:pPr>
    <w:rPr>
      <w:rFonts w:cs="Tahoma"/>
      <w:i/>
      <w:iCs/>
      <w:sz w:val="24"/>
      <w:szCs w:val="24"/>
    </w:rPr>
  </w:style>
  <w:style w:type="paragraph" w:customStyle="1" w:styleId="31">
    <w:name w:val="Указатель3"/>
    <w:basedOn w:val="a"/>
    <w:pPr>
      <w:suppressLineNumbers/>
    </w:pPr>
    <w:rPr>
      <w:rFonts w:cs="Tahoma"/>
    </w:rPr>
  </w:style>
  <w:style w:type="paragraph" w:customStyle="1" w:styleId="20">
    <w:name w:val="Название2"/>
    <w:basedOn w:val="a"/>
    <w:pPr>
      <w:suppressLineNumbers/>
      <w:spacing w:before="120" w:after="120"/>
    </w:pPr>
    <w:rPr>
      <w:rFonts w:cs="Tahoma"/>
      <w:i/>
      <w:iCs/>
      <w:sz w:val="24"/>
      <w:szCs w:val="24"/>
    </w:rPr>
  </w:style>
  <w:style w:type="paragraph" w:customStyle="1" w:styleId="21">
    <w:name w:val="Указатель2"/>
    <w:basedOn w:val="a"/>
    <w:pPr>
      <w:suppressLineNumbers/>
    </w:pPr>
    <w:rPr>
      <w:rFonts w:cs="Tahoma"/>
    </w:rPr>
  </w:style>
  <w:style w:type="paragraph" w:customStyle="1" w:styleId="10">
    <w:name w:val="Название1"/>
    <w:basedOn w:val="a"/>
    <w:pPr>
      <w:suppressLineNumbers/>
      <w:spacing w:before="120" w:after="120"/>
    </w:pPr>
    <w:rPr>
      <w:rFonts w:cs="Tahoma"/>
      <w:i/>
      <w:iCs/>
      <w:sz w:val="24"/>
      <w:szCs w:val="24"/>
    </w:rPr>
  </w:style>
  <w:style w:type="paragraph" w:customStyle="1" w:styleId="11">
    <w:name w:val="Указатель1"/>
    <w:basedOn w:val="a"/>
    <w:pPr>
      <w:suppressLineNumbers/>
    </w:pPr>
    <w:rPr>
      <w:rFonts w:cs="Tahoma"/>
    </w:rPr>
  </w:style>
  <w:style w:type="paragraph" w:customStyle="1" w:styleId="12">
    <w:name w:val="Верхний колонтитул1"/>
    <w:basedOn w:val="a"/>
    <w:pPr>
      <w:spacing w:after="0" w:line="240" w:lineRule="auto"/>
    </w:pPr>
  </w:style>
  <w:style w:type="paragraph" w:customStyle="1" w:styleId="13">
    <w:name w:val="Нижний колонтитул1"/>
    <w:basedOn w:val="a"/>
    <w:pPr>
      <w:spacing w:after="0" w:line="240" w:lineRule="auto"/>
    </w:pPr>
  </w:style>
  <w:style w:type="paragraph" w:customStyle="1" w:styleId="BalloonTextCharChar">
    <w:name w:val="Balloon Text Char Char"/>
    <w:basedOn w:val="a"/>
    <w:pPr>
      <w:spacing w:after="0" w:line="240" w:lineRule="auto"/>
    </w:pPr>
    <w:rPr>
      <w:rFonts w:ascii="Tahoma" w:hAnsi="Tahoma"/>
      <w:sz w:val="16"/>
    </w:rPr>
  </w:style>
  <w:style w:type="paragraph" w:styleId="ab">
    <w:name w:val="footer"/>
    <w:basedOn w:val="a"/>
    <w:pPr>
      <w:suppressLineNumbers/>
    </w:pPr>
  </w:style>
  <w:style w:type="paragraph" w:styleId="ac">
    <w:name w:val="header"/>
    <w:basedOn w:val="a"/>
    <w:pPr>
      <w:suppressLineNumbers/>
    </w:pPr>
  </w:style>
  <w:style w:type="paragraph" w:customStyle="1" w:styleId="Standard">
    <w:name w:val="Standard"/>
    <w:pPr>
      <w:widowControl w:val="0"/>
      <w:suppressAutoHyphens/>
      <w:textAlignment w:val="baseline"/>
    </w:pPr>
    <w:rPr>
      <w:rFonts w:eastAsia="Lucida Sans Unicode" w:cs="Tahoma"/>
      <w:kern w:val="1"/>
      <w:sz w:val="24"/>
      <w:szCs w:val="24"/>
      <w:lang w:eastAsia="ar-SA"/>
    </w:rPr>
  </w:style>
  <w:style w:type="paragraph" w:customStyle="1" w:styleId="ad">
    <w:name w:val="Абзац списка"/>
    <w:basedOn w:val="a"/>
    <w:pPr>
      <w:ind w:left="720"/>
    </w:pPr>
  </w:style>
  <w:style w:type="paragraph" w:customStyle="1" w:styleId="ae">
    <w:name w:val="Содержимое таблицы"/>
    <w:basedOn w:val="a"/>
    <w:pPr>
      <w:suppressLineNumbers/>
    </w:pPr>
  </w:style>
  <w:style w:type="paragraph" w:customStyle="1" w:styleId="af">
    <w:name w:val="Заголовок таблицы"/>
    <w:basedOn w:val="ae"/>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8822</Words>
  <Characters>50290</Characters>
  <Application>Microsoft Office Word</Application>
  <DocSecurity>0</DocSecurity>
  <Lines>419</Lines>
  <Paragraphs>117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Организация</Company>
  <LinksUpToDate>false</LinksUpToDate>
  <CharactersWithSpaces>58995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Денис</dc:creator>
  <cp:keywords/>
  <cp:lastModifiedBy>Irina</cp:lastModifiedBy>
  <cp:revision>2</cp:revision>
  <cp:lastPrinted>1899-12-31T21:00:00Z</cp:lastPrinted>
  <dcterms:created xsi:type="dcterms:W3CDTF">2014-08-20T20:28:00Z</dcterms:created>
  <dcterms:modified xsi:type="dcterms:W3CDTF">2014-08-20T20:28:00Z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1033-6.3.0.1731</vt:lpwstr>
  </property>
</Properties>
</file>