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295" w:rsidRDefault="00746295" w:rsidP="00460462">
      <w:pPr>
        <w:pStyle w:val="1"/>
      </w:pPr>
    </w:p>
    <w:p w:rsidR="00460462" w:rsidRPr="00285A8D" w:rsidRDefault="00460462" w:rsidP="00460462">
      <w:pPr>
        <w:pStyle w:val="1"/>
      </w:pPr>
      <w:r>
        <w:t>Министерство о</w:t>
      </w:r>
      <w:r w:rsidRPr="00285A8D">
        <w:t xml:space="preserve">бразования </w:t>
      </w:r>
      <w:r>
        <w:t xml:space="preserve">и науки </w:t>
      </w:r>
      <w:r w:rsidR="005216AE">
        <w:t>Российской Ф</w:t>
      </w:r>
      <w:r w:rsidRPr="00285A8D">
        <w:t>едерации</w:t>
      </w:r>
    </w:p>
    <w:p w:rsidR="00460462" w:rsidRPr="00285A8D" w:rsidRDefault="00460462" w:rsidP="00460462"/>
    <w:p w:rsidR="00460462" w:rsidRDefault="00460462" w:rsidP="00460462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агентство по образованию</w:t>
      </w:r>
    </w:p>
    <w:p w:rsidR="00460462" w:rsidRDefault="00460462" w:rsidP="00460462">
      <w:pPr>
        <w:jc w:val="center"/>
        <w:rPr>
          <w:sz w:val="28"/>
          <w:szCs w:val="28"/>
        </w:rPr>
      </w:pPr>
    </w:p>
    <w:p w:rsidR="00460462" w:rsidRPr="00285A8D" w:rsidRDefault="00460462" w:rsidP="00460462">
      <w:pPr>
        <w:jc w:val="center"/>
        <w:rPr>
          <w:sz w:val="28"/>
          <w:szCs w:val="28"/>
        </w:rPr>
      </w:pPr>
      <w:r w:rsidRPr="00285A8D">
        <w:rPr>
          <w:sz w:val="28"/>
          <w:szCs w:val="28"/>
        </w:rPr>
        <w:t xml:space="preserve">Российский Государственный </w:t>
      </w:r>
      <w:r>
        <w:rPr>
          <w:sz w:val="28"/>
          <w:szCs w:val="28"/>
        </w:rPr>
        <w:t>Гуманитарный</w:t>
      </w:r>
      <w:r w:rsidRPr="00285A8D">
        <w:rPr>
          <w:sz w:val="28"/>
          <w:szCs w:val="28"/>
        </w:rPr>
        <w:t xml:space="preserve"> Университет</w:t>
      </w:r>
    </w:p>
    <w:p w:rsidR="00460462" w:rsidRPr="00285A8D" w:rsidRDefault="00460462" w:rsidP="00460462">
      <w:pPr>
        <w:jc w:val="center"/>
      </w:pPr>
    </w:p>
    <w:p w:rsidR="00460462" w:rsidRPr="00285A8D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Pr="00285A8D" w:rsidRDefault="00460462" w:rsidP="00460462">
      <w:pPr>
        <w:jc w:val="center"/>
      </w:pPr>
    </w:p>
    <w:p w:rsidR="00460462" w:rsidRPr="00285A8D" w:rsidRDefault="00460462" w:rsidP="00460462">
      <w:pPr>
        <w:jc w:val="center"/>
      </w:pPr>
    </w:p>
    <w:p w:rsidR="00460462" w:rsidRPr="00490F28" w:rsidRDefault="00460462" w:rsidP="00460462">
      <w:pPr>
        <w:jc w:val="center"/>
        <w:rPr>
          <w:sz w:val="40"/>
          <w:szCs w:val="40"/>
        </w:rPr>
      </w:pPr>
      <w:r w:rsidRPr="00490F28">
        <w:rPr>
          <w:sz w:val="40"/>
          <w:szCs w:val="40"/>
        </w:rPr>
        <w:t>Реферат</w:t>
      </w:r>
    </w:p>
    <w:p w:rsidR="00460462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Pr="00285A8D" w:rsidRDefault="00460462" w:rsidP="00460462">
      <w:pPr>
        <w:jc w:val="center"/>
      </w:pPr>
    </w:p>
    <w:p w:rsidR="00460462" w:rsidRDefault="00460462" w:rsidP="00460462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285A8D">
        <w:rPr>
          <w:sz w:val="28"/>
          <w:szCs w:val="28"/>
        </w:rPr>
        <w:t xml:space="preserve">о дисциплине: </w:t>
      </w:r>
    </w:p>
    <w:p w:rsidR="00460462" w:rsidRDefault="00460462" w:rsidP="00460462">
      <w:pPr>
        <w:jc w:val="center"/>
        <w:rPr>
          <w:sz w:val="28"/>
          <w:szCs w:val="28"/>
        </w:rPr>
      </w:pPr>
    </w:p>
    <w:p w:rsidR="00460462" w:rsidRDefault="00460462" w:rsidP="00460462">
      <w:pPr>
        <w:jc w:val="center"/>
        <w:rPr>
          <w:sz w:val="28"/>
          <w:szCs w:val="28"/>
        </w:rPr>
      </w:pPr>
    </w:p>
    <w:p w:rsidR="00460462" w:rsidRDefault="00460462" w:rsidP="00460462">
      <w:pPr>
        <w:jc w:val="center"/>
        <w:rPr>
          <w:sz w:val="28"/>
          <w:szCs w:val="28"/>
        </w:rPr>
      </w:pPr>
    </w:p>
    <w:p w:rsidR="00460462" w:rsidRDefault="00460462" w:rsidP="0046046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</w:t>
      </w:r>
    </w:p>
    <w:p w:rsidR="00460462" w:rsidRDefault="00460462" w:rsidP="00460462">
      <w:pPr>
        <w:jc w:val="center"/>
      </w:pPr>
    </w:p>
    <w:p w:rsidR="00460462" w:rsidRDefault="00460462" w:rsidP="00460462">
      <w:pPr>
        <w:jc w:val="center"/>
      </w:pPr>
    </w:p>
    <w:p w:rsidR="00460462" w:rsidRPr="00285A8D" w:rsidRDefault="00460462" w:rsidP="00460462">
      <w:pPr>
        <w:jc w:val="center"/>
      </w:pPr>
    </w:p>
    <w:p w:rsidR="00460462" w:rsidRPr="00490F28" w:rsidRDefault="00460462" w:rsidP="00460462">
      <w:pPr>
        <w:jc w:val="center"/>
        <w:rPr>
          <w:sz w:val="28"/>
          <w:szCs w:val="28"/>
        </w:rPr>
      </w:pPr>
      <w:r w:rsidRPr="00490F28">
        <w:rPr>
          <w:sz w:val="28"/>
          <w:szCs w:val="28"/>
        </w:rPr>
        <w:t>"</w:t>
      </w:r>
      <w:r>
        <w:rPr>
          <w:sz w:val="28"/>
          <w:szCs w:val="28"/>
        </w:rPr>
        <w:t>Упрощённая система налогообложения</w:t>
      </w:r>
      <w:r w:rsidRPr="00490F28">
        <w:rPr>
          <w:sz w:val="28"/>
          <w:szCs w:val="28"/>
        </w:rPr>
        <w:t>"</w:t>
      </w:r>
    </w:p>
    <w:p w:rsidR="00460462" w:rsidRPr="00285A8D" w:rsidRDefault="00460462" w:rsidP="00460462">
      <w:pPr>
        <w:jc w:val="center"/>
      </w:pPr>
    </w:p>
    <w:p w:rsidR="00460462" w:rsidRPr="00285A8D" w:rsidRDefault="00460462" w:rsidP="00460462">
      <w:pPr>
        <w:jc w:val="center"/>
      </w:pPr>
    </w:p>
    <w:p w:rsidR="00460462" w:rsidRPr="00285A8D" w:rsidRDefault="00460462" w:rsidP="00460462">
      <w:pPr>
        <w:pStyle w:val="a3"/>
        <w:tabs>
          <w:tab w:val="left" w:pos="708"/>
        </w:tabs>
        <w:rPr>
          <w:rFonts w:ascii="Times New Roman" w:hAnsi="Times New Roman"/>
        </w:rPr>
      </w:pPr>
    </w:p>
    <w:p w:rsidR="00460462" w:rsidRPr="00285A8D" w:rsidRDefault="00460462" w:rsidP="00460462">
      <w:pPr>
        <w:ind w:left="5580"/>
      </w:pPr>
    </w:p>
    <w:p w:rsidR="00460462" w:rsidRDefault="00460462" w:rsidP="00460462">
      <w:pPr>
        <w:ind w:left="5580"/>
      </w:pPr>
    </w:p>
    <w:p w:rsidR="00460462" w:rsidRDefault="00460462" w:rsidP="00460462">
      <w:pPr>
        <w:ind w:left="5580"/>
      </w:pPr>
    </w:p>
    <w:p w:rsidR="00460462" w:rsidRDefault="00460462" w:rsidP="00460462">
      <w:pPr>
        <w:ind w:left="5580"/>
      </w:pPr>
    </w:p>
    <w:p w:rsidR="00460462" w:rsidRDefault="00460462" w:rsidP="00460462">
      <w:pPr>
        <w:ind w:left="5580"/>
      </w:pPr>
    </w:p>
    <w:p w:rsidR="00460462" w:rsidRDefault="00460462" w:rsidP="00460462">
      <w:pPr>
        <w:ind w:left="5580"/>
      </w:pPr>
    </w:p>
    <w:p w:rsidR="00460462" w:rsidRPr="00285A8D" w:rsidRDefault="00460462" w:rsidP="00460462">
      <w:pPr>
        <w:ind w:left="5580"/>
      </w:pPr>
    </w:p>
    <w:p w:rsidR="00460462" w:rsidRPr="00490F28" w:rsidRDefault="00460462" w:rsidP="00460462">
      <w:pPr>
        <w:ind w:left="5580"/>
        <w:rPr>
          <w:sz w:val="28"/>
          <w:szCs w:val="28"/>
        </w:rPr>
      </w:pPr>
      <w:r w:rsidRPr="00490F28">
        <w:rPr>
          <w:sz w:val="28"/>
          <w:szCs w:val="28"/>
        </w:rPr>
        <w:t>Студент: Морозов С.П., группа</w:t>
      </w:r>
    </w:p>
    <w:p w:rsidR="00460462" w:rsidRPr="00490F28" w:rsidRDefault="00460462" w:rsidP="00460462">
      <w:pPr>
        <w:ind w:left="5580"/>
        <w:rPr>
          <w:sz w:val="28"/>
          <w:szCs w:val="28"/>
        </w:rPr>
      </w:pPr>
      <w:r w:rsidRPr="00490F28">
        <w:rPr>
          <w:sz w:val="28"/>
          <w:szCs w:val="28"/>
        </w:rPr>
        <w:t>Преподаватель:</w:t>
      </w:r>
    </w:p>
    <w:p w:rsidR="00460462" w:rsidRDefault="00460462" w:rsidP="00460462"/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rPr>
          <w:sz w:val="28"/>
          <w:szCs w:val="28"/>
        </w:rPr>
      </w:pPr>
    </w:p>
    <w:p w:rsidR="00460462" w:rsidRDefault="00460462" w:rsidP="00460462">
      <w:pPr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0 г"/>
        </w:smartTagPr>
        <w:r>
          <w:rPr>
            <w:sz w:val="28"/>
            <w:szCs w:val="28"/>
          </w:rPr>
          <w:t>2010 г</w:t>
        </w:r>
      </w:smartTag>
      <w:r>
        <w:rPr>
          <w:sz w:val="28"/>
          <w:szCs w:val="28"/>
        </w:rPr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Упрощенная система налогообложения </w:t>
      </w:r>
      <w:r>
        <w:t>(УСН)</w:t>
      </w:r>
      <w:r w:rsidR="00AB399D">
        <w:t xml:space="preserve"> относится к специальным налоговым режимам и </w:t>
      </w:r>
      <w:r w:rsidR="00AB399D" w:rsidRPr="00460462">
        <w:t xml:space="preserve">применяется </w:t>
      </w:r>
      <w:r w:rsidRPr="00460462">
        <w:t xml:space="preserve">организациями и индивидуальными предпринимателями </w:t>
      </w:r>
      <w:r w:rsidR="005216AE">
        <w:t xml:space="preserve">(ИП) </w:t>
      </w:r>
      <w:r w:rsidRPr="00460462">
        <w:t xml:space="preserve">наряду с </w:t>
      </w:r>
      <w:r w:rsidR="00AB399D">
        <w:t>другими</w:t>
      </w:r>
      <w:r w:rsidRPr="00460462">
        <w:t xml:space="preserve"> режимами налогообложения.</w:t>
      </w:r>
    </w:p>
    <w:p w:rsidR="003230B9" w:rsidRDefault="00CA5244" w:rsidP="00460462">
      <w:pPr>
        <w:autoSpaceDE w:val="0"/>
        <w:autoSpaceDN w:val="0"/>
        <w:adjustRightInd w:val="0"/>
        <w:ind w:firstLine="540"/>
        <w:jc w:val="both"/>
      </w:pPr>
      <w:r>
        <w:t>Организации, перешедшие на</w:t>
      </w:r>
      <w:r w:rsidR="00460462" w:rsidRPr="00460462">
        <w:t xml:space="preserve"> </w:t>
      </w:r>
      <w:r w:rsidR="00AB399D">
        <w:t>УСН</w:t>
      </w:r>
      <w:r w:rsidR="003230B9">
        <w:t>:</w:t>
      </w:r>
    </w:p>
    <w:p w:rsidR="00FD1835" w:rsidRDefault="003230B9" w:rsidP="00460462">
      <w:pPr>
        <w:autoSpaceDE w:val="0"/>
        <w:autoSpaceDN w:val="0"/>
        <w:adjustRightInd w:val="0"/>
        <w:ind w:firstLine="540"/>
        <w:jc w:val="both"/>
      </w:pPr>
      <w:r>
        <w:t>1)</w:t>
      </w:r>
      <w:r w:rsidR="00460462" w:rsidRPr="00460462">
        <w:t xml:space="preserve"> </w:t>
      </w:r>
      <w:r w:rsidR="00CA5244">
        <w:t>освобождаются</w:t>
      </w:r>
      <w:r w:rsidR="00460462" w:rsidRPr="00460462">
        <w:t xml:space="preserve"> от </w:t>
      </w:r>
      <w:r w:rsidR="00FD1835">
        <w:t>уплаты:</w:t>
      </w:r>
    </w:p>
    <w:p w:rsidR="00CA5244" w:rsidRDefault="00FD1835" w:rsidP="00460462">
      <w:pPr>
        <w:autoSpaceDE w:val="0"/>
        <w:autoSpaceDN w:val="0"/>
        <w:adjustRightInd w:val="0"/>
        <w:ind w:firstLine="540"/>
        <w:jc w:val="both"/>
      </w:pPr>
      <w:r>
        <w:t>-</w:t>
      </w:r>
      <w:r w:rsidR="00460462" w:rsidRPr="00460462">
        <w:t xml:space="preserve"> налога на прибыль организаций (за исключением налога, уплачиваемого с доходов, облагаемых по </w:t>
      </w:r>
      <w:r w:rsidR="00CA5244">
        <w:t xml:space="preserve">ставкам </w:t>
      </w:r>
      <w:r w:rsidR="00460462" w:rsidRPr="00460462">
        <w:t xml:space="preserve"> </w:t>
      </w:r>
      <w:r w:rsidR="00CA5244">
        <w:t>9 % и 15 % согласно</w:t>
      </w:r>
      <w:r w:rsidR="00460462" w:rsidRPr="00460462">
        <w:t xml:space="preserve"> </w:t>
      </w:r>
      <w:r w:rsidR="00CA5244">
        <w:t>п. 3 и 4 ст.</w:t>
      </w:r>
      <w:r w:rsidR="00460462" w:rsidRPr="00460462">
        <w:t xml:space="preserve"> 284 </w:t>
      </w:r>
      <w:r w:rsidR="00CA5244">
        <w:t>НК</w:t>
      </w:r>
      <w:r w:rsidR="00460462" w:rsidRPr="00460462">
        <w:t xml:space="preserve">), </w:t>
      </w:r>
    </w:p>
    <w:p w:rsidR="00CA5244" w:rsidRDefault="00CA5244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налога на имущество организаций</w:t>
      </w:r>
      <w:r w:rsidR="005216AE">
        <w:t>;</w:t>
      </w:r>
    </w:p>
    <w:p w:rsidR="00CA5244" w:rsidRDefault="00CA5244" w:rsidP="00460462">
      <w:pPr>
        <w:autoSpaceDE w:val="0"/>
        <w:autoSpaceDN w:val="0"/>
        <w:adjustRightInd w:val="0"/>
        <w:ind w:firstLine="540"/>
        <w:jc w:val="both"/>
      </w:pPr>
      <w:r>
        <w:t>-</w:t>
      </w:r>
      <w:r w:rsidR="005216AE">
        <w:t>единого социального налога;</w:t>
      </w:r>
      <w:r w:rsidR="00460462" w:rsidRPr="00460462">
        <w:t xml:space="preserve"> </w:t>
      </w:r>
    </w:p>
    <w:p w:rsidR="00460462" w:rsidRPr="00460462" w:rsidRDefault="003230B9" w:rsidP="00460462">
      <w:pPr>
        <w:autoSpaceDE w:val="0"/>
        <w:autoSpaceDN w:val="0"/>
        <w:adjustRightInd w:val="0"/>
        <w:ind w:firstLine="540"/>
        <w:jc w:val="both"/>
      </w:pPr>
      <w:r>
        <w:t>2) не признаются плательщиками НДС</w:t>
      </w:r>
      <w:r w:rsidR="00460462" w:rsidRPr="00460462">
        <w:t xml:space="preserve">, за исключением </w:t>
      </w:r>
      <w:r w:rsidR="00CA5244">
        <w:t>НДС</w:t>
      </w:r>
      <w:r w:rsidR="00460462" w:rsidRPr="00460462">
        <w:t xml:space="preserve">, подлежащего уплате при ввозе товаров на таможенную территорию </w:t>
      </w:r>
      <w:r w:rsidR="00CA5244">
        <w:t>РФ</w:t>
      </w:r>
      <w:r w:rsidR="00460462" w:rsidRPr="00460462">
        <w:t xml:space="preserve">, а также </w:t>
      </w:r>
      <w:r w:rsidR="00CA5244">
        <w:t>НДС при осуществлении операций по договору простого товарищества</w:t>
      </w:r>
      <w:r w:rsidR="00244725">
        <w:t xml:space="preserve">, концессионного соглашения </w:t>
      </w:r>
      <w:r w:rsidR="00460462" w:rsidRPr="00460462">
        <w:t xml:space="preserve"> </w:t>
      </w:r>
      <w:r w:rsidR="00CA5244">
        <w:t>(ст.</w:t>
      </w:r>
      <w:r w:rsidR="00460462" w:rsidRPr="00460462">
        <w:t xml:space="preserve"> 174.1 </w:t>
      </w:r>
      <w:r w:rsidR="00CA5244">
        <w:t>НК)</w:t>
      </w:r>
      <w:r w:rsidR="00460462" w:rsidRPr="00460462">
        <w:t>.</w:t>
      </w:r>
    </w:p>
    <w:p w:rsidR="00244725" w:rsidRDefault="003230B9" w:rsidP="00460462">
      <w:pPr>
        <w:autoSpaceDE w:val="0"/>
        <w:autoSpaceDN w:val="0"/>
        <w:adjustRightInd w:val="0"/>
        <w:ind w:firstLine="540"/>
        <w:jc w:val="both"/>
      </w:pPr>
      <w:r>
        <w:t>ИП, перешедшие на</w:t>
      </w:r>
      <w:r w:rsidRPr="00460462">
        <w:t xml:space="preserve"> </w:t>
      </w:r>
      <w:r>
        <w:t>УСН</w:t>
      </w:r>
      <w:r w:rsidR="00244725">
        <w:t>:</w:t>
      </w:r>
    </w:p>
    <w:p w:rsidR="003230B9" w:rsidRDefault="003230B9" w:rsidP="00460462">
      <w:pPr>
        <w:autoSpaceDE w:val="0"/>
        <w:autoSpaceDN w:val="0"/>
        <w:adjustRightInd w:val="0"/>
        <w:ind w:firstLine="540"/>
        <w:jc w:val="both"/>
      </w:pPr>
      <w:r>
        <w:t>1) освобождаются</w:t>
      </w:r>
      <w:r w:rsidRPr="00460462">
        <w:t xml:space="preserve"> от </w:t>
      </w:r>
      <w:r>
        <w:t>уплаты:</w:t>
      </w:r>
    </w:p>
    <w:p w:rsidR="002418BA" w:rsidRDefault="00244725" w:rsidP="00460462">
      <w:pPr>
        <w:autoSpaceDE w:val="0"/>
        <w:autoSpaceDN w:val="0"/>
        <w:adjustRightInd w:val="0"/>
        <w:ind w:firstLine="540"/>
        <w:jc w:val="both"/>
      </w:pPr>
      <w:r>
        <w:t>-</w:t>
      </w:r>
      <w:r w:rsidR="00460462" w:rsidRPr="00460462">
        <w:t xml:space="preserve"> налога на доходы физических лиц (в отношении доходов, полученных от предпринимательской деятельности, за исключением налога, уплачиваемого с доходов, облагаемых по ставкам</w:t>
      </w:r>
      <w:r>
        <w:t xml:space="preserve"> 9 % и 35 % согласно</w:t>
      </w:r>
      <w:r w:rsidR="00460462" w:rsidRPr="00460462">
        <w:t xml:space="preserve"> </w:t>
      </w:r>
      <w:r>
        <w:t>п. 2, 4 и 5 ст.</w:t>
      </w:r>
      <w:r w:rsidR="00460462" w:rsidRPr="00460462">
        <w:t xml:space="preserve"> 224 </w:t>
      </w:r>
      <w:r>
        <w:t>НК</w:t>
      </w:r>
      <w:r w:rsidR="00460462" w:rsidRPr="00460462">
        <w:t xml:space="preserve">), </w:t>
      </w:r>
    </w:p>
    <w:p w:rsidR="002418BA" w:rsidRDefault="002418BA" w:rsidP="002418BA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 xml:space="preserve">налога на имущество физических лиц (в отношении имущества, используемого для предпринимательской деятельности) </w:t>
      </w:r>
    </w:p>
    <w:p w:rsidR="002418BA" w:rsidRDefault="002418BA" w:rsidP="002418BA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единого социального налога (в отношении доходов, полученных от предпринимательской деятельности, а также выплат, начисляемы</w:t>
      </w:r>
      <w:r>
        <w:t>х ими в пользу физических лиц)</w:t>
      </w:r>
    </w:p>
    <w:p w:rsidR="00460462" w:rsidRPr="00460462" w:rsidRDefault="003230B9" w:rsidP="002418BA">
      <w:pPr>
        <w:autoSpaceDE w:val="0"/>
        <w:autoSpaceDN w:val="0"/>
        <w:adjustRightInd w:val="0"/>
        <w:ind w:firstLine="540"/>
        <w:jc w:val="both"/>
      </w:pPr>
      <w:r>
        <w:t xml:space="preserve">2) не признаются плательщиками </w:t>
      </w:r>
      <w:r w:rsidR="002418BA">
        <w:t>НДС</w:t>
      </w:r>
      <w:r w:rsidR="00460462" w:rsidRPr="00460462">
        <w:t xml:space="preserve">, за исключением </w:t>
      </w:r>
      <w:r w:rsidR="002418BA">
        <w:t>НДС</w:t>
      </w:r>
      <w:r w:rsidR="00460462" w:rsidRPr="00460462">
        <w:t xml:space="preserve">, подлежащего уплате при ввозе товаров на таможенную территорию </w:t>
      </w:r>
      <w:r w:rsidR="002418BA">
        <w:t>РФ</w:t>
      </w:r>
      <w:r w:rsidR="00460462" w:rsidRPr="00460462">
        <w:t xml:space="preserve">, а также </w:t>
      </w:r>
      <w:r w:rsidR="002418BA">
        <w:t xml:space="preserve">НДС при осуществлении операций по договору простого товарищества, концессионного соглашения </w:t>
      </w:r>
      <w:r w:rsidR="002418BA" w:rsidRPr="00460462">
        <w:t xml:space="preserve"> </w:t>
      </w:r>
      <w:r w:rsidR="002418BA">
        <w:t>(ст.</w:t>
      </w:r>
      <w:r w:rsidR="002418BA" w:rsidRPr="00460462">
        <w:t xml:space="preserve"> 174.1 </w:t>
      </w:r>
      <w:r w:rsidR="002418BA">
        <w:t>НК)</w:t>
      </w:r>
      <w:r w:rsidR="00460462" w:rsidRPr="00460462">
        <w:t>.</w:t>
      </w:r>
    </w:p>
    <w:p w:rsidR="00460462" w:rsidRPr="00460462" w:rsidRDefault="002418BA" w:rsidP="00460462">
      <w:pPr>
        <w:autoSpaceDE w:val="0"/>
        <w:autoSpaceDN w:val="0"/>
        <w:adjustRightInd w:val="0"/>
        <w:ind w:firstLine="540"/>
        <w:jc w:val="both"/>
      </w:pPr>
      <w:r>
        <w:t xml:space="preserve">Организации и </w:t>
      </w:r>
      <w:r w:rsidR="005216AE">
        <w:t>ИП</w:t>
      </w:r>
      <w:r w:rsidR="00460462" w:rsidRPr="00460462">
        <w:t xml:space="preserve">, применяющие </w:t>
      </w:r>
      <w:r>
        <w:t>УСН</w:t>
      </w:r>
      <w:r w:rsidR="00460462" w:rsidRPr="00460462">
        <w:t xml:space="preserve">, производят уплату страховых взносов на обязательное пенсионное страхование в соответствии с законодательством </w:t>
      </w:r>
      <w:r>
        <w:t>РФ</w:t>
      </w:r>
      <w:r w:rsidR="008539B1">
        <w:t xml:space="preserve"> и исполняют обязанности налоговых агентов.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Для организаций и </w:t>
      </w:r>
      <w:r w:rsidR="005216AE">
        <w:t>ИП</w:t>
      </w:r>
      <w:r w:rsidRPr="00460462">
        <w:t xml:space="preserve">, применяющих </w:t>
      </w:r>
      <w:r w:rsidR="003230B9">
        <w:t>УСН</w:t>
      </w:r>
      <w:r w:rsidR="005216AE">
        <w:t>, сохраняются действующий</w:t>
      </w:r>
      <w:r w:rsidRPr="00460462">
        <w:t xml:space="preserve"> порядок ведения кассовых операций и представления статистической отчетности.</w:t>
      </w:r>
    </w:p>
    <w:p w:rsidR="00770149" w:rsidRPr="00770149" w:rsidRDefault="00770149" w:rsidP="00770149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770149">
        <w:rPr>
          <w:u w:val="single"/>
        </w:rPr>
        <w:t>Порядок и условия начала и прекращения применения упрощенной системы налогообложения</w:t>
      </w:r>
    </w:p>
    <w:p w:rsidR="00770149" w:rsidRDefault="00770149" w:rsidP="00530A40">
      <w:pPr>
        <w:autoSpaceDE w:val="0"/>
        <w:autoSpaceDN w:val="0"/>
        <w:adjustRightInd w:val="0"/>
        <w:ind w:firstLine="540"/>
        <w:jc w:val="both"/>
      </w:pPr>
    </w:p>
    <w:p w:rsidR="00460462" w:rsidRPr="00460462" w:rsidRDefault="00460462" w:rsidP="00530A40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Организация имеет право перейти на </w:t>
      </w:r>
      <w:r w:rsidR="002418BA">
        <w:t>УСН</w:t>
      </w:r>
      <w:r w:rsidRPr="00460462">
        <w:t xml:space="preserve">, если по итогам </w:t>
      </w:r>
      <w:r w:rsidR="008539B1">
        <w:t>9</w:t>
      </w:r>
      <w:r w:rsidRPr="00460462">
        <w:t xml:space="preserve"> месяцев того года, в котором организация подает заявление о переходе на </w:t>
      </w:r>
      <w:r w:rsidR="002418BA">
        <w:t>УСН</w:t>
      </w:r>
      <w:r w:rsidRPr="00460462">
        <w:t xml:space="preserve">, </w:t>
      </w:r>
      <w:r w:rsidR="00DC3C06">
        <w:t xml:space="preserve">её </w:t>
      </w:r>
      <w:r w:rsidRPr="00460462">
        <w:t>доходы</w:t>
      </w:r>
      <w:r w:rsidR="002418BA">
        <w:t xml:space="preserve"> </w:t>
      </w:r>
      <w:r w:rsidR="00B6638A">
        <w:t>не превысили 4</w:t>
      </w:r>
      <w:r w:rsidRPr="00460462">
        <w:t>5 млн. рублей.</w:t>
      </w:r>
      <w:r w:rsidR="006C4A8B">
        <w:t xml:space="preserve"> </w:t>
      </w:r>
      <w:r w:rsidR="003230B9">
        <w:t>П</w:t>
      </w:r>
      <w:r w:rsidR="00DC3C06">
        <w:t xml:space="preserve">редполагается, что </w:t>
      </w:r>
      <w:r w:rsidR="003230B9">
        <w:t xml:space="preserve">с 2013 года налогоплательщики </w:t>
      </w:r>
      <w:r w:rsidR="00530A40">
        <w:t>вернут</w:t>
      </w:r>
      <w:r w:rsidR="006C4A8B">
        <w:t xml:space="preserve">ся к лимиту в 15 млн. руб. </w:t>
      </w:r>
      <w:r w:rsidR="003230B9">
        <w:t>по и</w:t>
      </w:r>
      <w:r w:rsidR="008539B1">
        <w:t xml:space="preserve">тогам 9 месяцев </w:t>
      </w:r>
      <w:r w:rsidR="006C4A8B">
        <w:t>с ежегодной инде</w:t>
      </w:r>
      <w:r w:rsidR="00530A40">
        <w:t xml:space="preserve">ксацией на коэффициент-дефлятор, </w:t>
      </w:r>
      <w:r w:rsidRPr="00460462">
        <w:t xml:space="preserve">учитывающий изменение потребительских цен на товары (работы, услуги) в </w:t>
      </w:r>
      <w:r w:rsidR="00264021">
        <w:t>РФ</w:t>
      </w:r>
      <w:r w:rsidRPr="00460462">
        <w:t xml:space="preserve"> за предыдущий календарный год. </w:t>
      </w:r>
    </w:p>
    <w:p w:rsidR="006073C7" w:rsidRPr="00460462" w:rsidRDefault="00770149" w:rsidP="006073C7">
      <w:pPr>
        <w:autoSpaceDE w:val="0"/>
        <w:autoSpaceDN w:val="0"/>
        <w:adjustRightInd w:val="0"/>
        <w:ind w:firstLine="540"/>
        <w:jc w:val="both"/>
      </w:pPr>
      <w:r w:rsidRPr="00460462">
        <w:t>Если по итогам отчетного (налогового) периода доходы налогоплательщика</w:t>
      </w:r>
      <w:r>
        <w:t xml:space="preserve"> превысили 6</w:t>
      </w:r>
      <w:r w:rsidRPr="00460462">
        <w:t xml:space="preserve">0 млн. рублей </w:t>
      </w:r>
      <w:r>
        <w:t xml:space="preserve">(с 1.01.2013 – 20 млн. с учетом коэффициента-дефлятора) </w:t>
      </w:r>
      <w:r w:rsidRPr="00460462">
        <w:t xml:space="preserve">и (или) в течение отчетного (налогового) периода допущено несоответствие </w:t>
      </w:r>
      <w:r>
        <w:t xml:space="preserve">нижеуказанным </w:t>
      </w:r>
      <w:r w:rsidRPr="00460462">
        <w:t>требованиям</w:t>
      </w:r>
      <w:r>
        <w:t xml:space="preserve"> (п.3 и 4 ст. 346.12 и п. 3 ст.</w:t>
      </w:r>
      <w:r w:rsidRPr="00460462">
        <w:t xml:space="preserve"> 346.14 </w:t>
      </w:r>
      <w:r>
        <w:t>НК)</w:t>
      </w:r>
      <w:r w:rsidRPr="00460462">
        <w:t xml:space="preserve">, такой налогоплательщик </w:t>
      </w:r>
      <w:r>
        <w:t>теряет</w:t>
      </w:r>
      <w:r w:rsidRPr="00460462">
        <w:t xml:space="preserve"> право на применение </w:t>
      </w:r>
      <w:r>
        <w:t>УСН</w:t>
      </w:r>
      <w:r w:rsidRPr="00460462">
        <w:t xml:space="preserve"> с начала того квартала, в котором допущены указанное превышение и (или) несоответствие требованиям.</w:t>
      </w:r>
      <w:r w:rsidR="006073C7">
        <w:t xml:space="preserve"> </w:t>
      </w:r>
      <w:r w:rsidR="006073C7" w:rsidRPr="00460462">
        <w:t xml:space="preserve">При этом суммы налогов, подлежащих уплате при использовании иного режима налогообложения, исчисляются и уплачиваются </w:t>
      </w:r>
      <w:r w:rsidR="006073C7">
        <w:t>согласно законодательству</w:t>
      </w:r>
      <w:r w:rsidR="006073C7" w:rsidRPr="00460462">
        <w:t xml:space="preserve"> </w:t>
      </w:r>
      <w:r w:rsidR="006073C7">
        <w:t>РФ</w:t>
      </w:r>
      <w:r w:rsidR="006073C7" w:rsidRPr="00460462">
        <w:t xml:space="preserve"> о налогах и сборах для вновь созданных организаций или вновь зарегистрированных </w:t>
      </w:r>
      <w:r w:rsidR="006073C7">
        <w:t>ИП</w:t>
      </w:r>
      <w:r w:rsidR="006073C7" w:rsidRPr="00460462">
        <w:t xml:space="preserve">. </w:t>
      </w:r>
      <w:r w:rsidR="006073C7">
        <w:t>П</w:t>
      </w:r>
      <w:r w:rsidR="006073C7" w:rsidRPr="00460462">
        <w:t>ени и штрафы за несвоевременную уплату ежемесячных платежей в течение квартала, в котором налогоплательщики перешл</w:t>
      </w:r>
      <w:r w:rsidR="006073C7">
        <w:t>и на иной режим налогообложения,</w:t>
      </w:r>
      <w:r w:rsidR="006073C7" w:rsidRPr="00AA48EA">
        <w:t xml:space="preserve"> </w:t>
      </w:r>
      <w:r w:rsidR="006073C7" w:rsidRPr="00460462">
        <w:t>не уплачивают</w:t>
      </w:r>
      <w:r w:rsidR="006073C7">
        <w:t xml:space="preserve">ся. </w:t>
      </w:r>
      <w:r w:rsidR="006073C7" w:rsidRPr="00460462">
        <w:t>Налогоплательщик обязан сообщить в налоговый орган о переходе на иной режим налогообложения в течение 15 календарных дней по истечении отчетного (налогового) периода.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Не вправе применять </w:t>
      </w:r>
      <w:r w:rsidR="002136B8">
        <w:t>УСН</w:t>
      </w:r>
      <w:r w:rsidRPr="00460462">
        <w:t>:</w:t>
      </w:r>
    </w:p>
    <w:p w:rsidR="005D0DB3" w:rsidRPr="00460462" w:rsidRDefault="00460462" w:rsidP="005D0DB3">
      <w:pPr>
        <w:autoSpaceDE w:val="0"/>
        <w:autoSpaceDN w:val="0"/>
        <w:adjustRightInd w:val="0"/>
        <w:ind w:firstLine="540"/>
        <w:jc w:val="both"/>
      </w:pPr>
      <w:r w:rsidRPr="00460462">
        <w:t xml:space="preserve">1) </w:t>
      </w:r>
      <w:r w:rsidR="005D0DB3" w:rsidRPr="00460462">
        <w:t xml:space="preserve">организации и </w:t>
      </w:r>
      <w:r w:rsidR="005D0DB3">
        <w:t>ИП</w:t>
      </w:r>
      <w:r w:rsidR="005D0DB3" w:rsidRPr="00460462">
        <w:t>, средняя численность работников которых за налоговый (отчетный) период превышает 100 человек;</w:t>
      </w:r>
    </w:p>
    <w:p w:rsidR="005D0DB3" w:rsidRDefault="005D0DB3" w:rsidP="005D0DB3">
      <w:pPr>
        <w:autoSpaceDE w:val="0"/>
        <w:autoSpaceDN w:val="0"/>
        <w:adjustRightInd w:val="0"/>
        <w:ind w:firstLine="540"/>
        <w:jc w:val="both"/>
      </w:pPr>
      <w:r>
        <w:t>2</w:t>
      </w:r>
      <w:r w:rsidRPr="00460462">
        <w:t xml:space="preserve">) организации, у которых остаточная стоимость </w:t>
      </w:r>
      <w:r>
        <w:t xml:space="preserve">амортизируемых </w:t>
      </w:r>
      <w:r w:rsidRPr="00460462">
        <w:t>основных средств и нематериальных активов</w:t>
      </w:r>
      <w:r>
        <w:t xml:space="preserve"> (НМА) превышает 100 млн. рублей</w:t>
      </w:r>
    </w:p>
    <w:p w:rsidR="00460462" w:rsidRPr="00460462" w:rsidRDefault="005D0DB3" w:rsidP="005D0DB3">
      <w:pPr>
        <w:autoSpaceDE w:val="0"/>
        <w:autoSpaceDN w:val="0"/>
        <w:adjustRightInd w:val="0"/>
        <w:ind w:firstLine="540"/>
        <w:jc w:val="both"/>
      </w:pPr>
      <w:r>
        <w:t xml:space="preserve">3) </w:t>
      </w:r>
      <w:r w:rsidR="00460462" w:rsidRPr="00460462">
        <w:t>организации, имеющие филиалы и (или) представительства;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4</w:t>
      </w:r>
      <w:r w:rsidR="00460462" w:rsidRPr="00460462">
        <w:t>) банки;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5</w:t>
      </w:r>
      <w:r w:rsidR="00460462" w:rsidRPr="00460462">
        <w:t>) страховщики;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6</w:t>
      </w:r>
      <w:r w:rsidR="00460462" w:rsidRPr="00460462">
        <w:t>) негосударственные пенсионные фонды;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7</w:t>
      </w:r>
      <w:r w:rsidR="00460462" w:rsidRPr="00460462">
        <w:t>) инвестиционные фонды;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8</w:t>
      </w:r>
      <w:r w:rsidR="00460462" w:rsidRPr="00460462">
        <w:t>) профессиональные участники рынка ценных бумаг;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9</w:t>
      </w:r>
      <w:r w:rsidR="00460462" w:rsidRPr="00460462">
        <w:t>) ломбарды;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10</w:t>
      </w:r>
      <w:r w:rsidR="00460462" w:rsidRPr="00460462">
        <w:t xml:space="preserve">) организации и </w:t>
      </w:r>
      <w:r w:rsidR="00983D96">
        <w:t>ИП</w:t>
      </w:r>
      <w:r w:rsidR="00460462" w:rsidRPr="00460462">
        <w:t xml:space="preserve">, занимающиеся </w:t>
      </w:r>
      <w:r w:rsidR="00983D96" w:rsidRPr="00460462">
        <w:t>игорным бизнесом</w:t>
      </w:r>
      <w:r w:rsidR="00983D96">
        <w:t>,</w:t>
      </w:r>
      <w:r w:rsidR="00983D96" w:rsidRPr="00460462">
        <w:t xml:space="preserve"> </w:t>
      </w:r>
      <w:r w:rsidR="00460462" w:rsidRPr="00460462">
        <w:t>производством подакцизных товаров;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11</w:t>
      </w:r>
      <w:r w:rsidR="00460462" w:rsidRPr="00460462">
        <w:t>) нотариусы, занимающиеся частной практикой, адвокаты, учредившие адвокатские кабинеты, а также иные формы адвокатских образований;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12</w:t>
      </w:r>
      <w:r w:rsidR="00460462" w:rsidRPr="00460462">
        <w:t>) организации, являющиеся участниками соглашений о разделе продукции;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13) организации и </w:t>
      </w:r>
      <w:r w:rsidR="00983D96">
        <w:t>ИП</w:t>
      </w:r>
      <w:r w:rsidRPr="00460462">
        <w:t>, перешедшие на ед</w:t>
      </w:r>
      <w:r w:rsidR="00264021">
        <w:t>иный сельскохозяйственный налог</w:t>
      </w:r>
      <w:r w:rsidRPr="00460462">
        <w:t>;</w:t>
      </w:r>
    </w:p>
    <w:p w:rsidR="00460462" w:rsidRPr="00460462" w:rsidRDefault="00460462" w:rsidP="005D0DB3">
      <w:pPr>
        <w:autoSpaceDE w:val="0"/>
        <w:autoSpaceDN w:val="0"/>
        <w:adjustRightInd w:val="0"/>
        <w:ind w:firstLine="540"/>
        <w:jc w:val="both"/>
      </w:pPr>
      <w:r w:rsidRPr="00460462">
        <w:t xml:space="preserve">14) организации, в которых доля участия других организаций составляет более 25 </w:t>
      </w:r>
      <w:r w:rsidR="00DC3C06">
        <w:t>%</w:t>
      </w:r>
      <w:r w:rsidRPr="00460462">
        <w:t xml:space="preserve">. Данное ограничение не распространяется на организации, уставный капитал которых полностью состоит из вкладов общественных организаций инвалидов, если среднесписочная численность инвалидов среди их работников составляет не менее 50 </w:t>
      </w:r>
      <w:r w:rsidR="00983D96">
        <w:t>%</w:t>
      </w:r>
      <w:r w:rsidRPr="00460462">
        <w:t xml:space="preserve">, а их доля в фонде оплаты труда - не менее 25 </w:t>
      </w:r>
      <w:r w:rsidR="00DC3C06">
        <w:t>%</w:t>
      </w:r>
      <w:r w:rsidRPr="00460462">
        <w:t xml:space="preserve">, на некоммерческие </w:t>
      </w:r>
      <w:r w:rsidR="00983D96">
        <w:t>организации, в т. ч.</w:t>
      </w:r>
      <w:r w:rsidRPr="00460462">
        <w:t xml:space="preserve"> организации потребительской кооперации, а также хозяйственные общества, единственными учредителями которых являются потребительские общества и их союзы;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15</w:t>
      </w:r>
      <w:r w:rsidR="00460462" w:rsidRPr="00460462">
        <w:t>) бюджетные учреждения;</w:t>
      </w:r>
    </w:p>
    <w:p w:rsidR="00460462" w:rsidRPr="00460462" w:rsidRDefault="005D0DB3" w:rsidP="00460462">
      <w:pPr>
        <w:autoSpaceDE w:val="0"/>
        <w:autoSpaceDN w:val="0"/>
        <w:adjustRightInd w:val="0"/>
        <w:ind w:firstLine="540"/>
        <w:jc w:val="both"/>
      </w:pPr>
      <w:r>
        <w:t>16</w:t>
      </w:r>
      <w:r w:rsidR="00460462" w:rsidRPr="00460462">
        <w:t>) иностранные организации.</w:t>
      </w:r>
    </w:p>
    <w:p w:rsidR="006073C7" w:rsidRDefault="006073C7" w:rsidP="00460462">
      <w:pPr>
        <w:autoSpaceDE w:val="0"/>
        <w:autoSpaceDN w:val="0"/>
        <w:adjustRightInd w:val="0"/>
        <w:ind w:firstLine="54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 и </w:t>
      </w:r>
      <w:r w:rsidR="00DC3C06">
        <w:t>ИП</w:t>
      </w:r>
      <w:r w:rsidRPr="00460462">
        <w:t>, переведенные на уплату единого налога на вмененный доход для отдельных видов деятельности</w:t>
      </w:r>
      <w:r w:rsidR="003230B9">
        <w:t xml:space="preserve"> (ЕНВД)</w:t>
      </w:r>
      <w:r w:rsidRPr="00460462">
        <w:t xml:space="preserve">, вправе применять </w:t>
      </w:r>
      <w:r w:rsidR="00DC3C06">
        <w:t>УСН</w:t>
      </w:r>
      <w:r w:rsidRPr="00460462">
        <w:t xml:space="preserve"> в отношении иных видов предпринимательской деятельности. При этом </w:t>
      </w:r>
      <w:r w:rsidR="00DC3C06">
        <w:t xml:space="preserve">установленные </w:t>
      </w:r>
      <w:r w:rsidRPr="00460462">
        <w:t xml:space="preserve">ограничения по численности работников и стоимости основных средств и </w:t>
      </w:r>
      <w:r w:rsidR="006073C7">
        <w:t>НМА</w:t>
      </w:r>
      <w:r w:rsidRPr="00460462">
        <w:t>, определяются исходя из всех осуществляемых ими видов деятельности, а предельная величина доходов</w:t>
      </w:r>
      <w:r w:rsidR="00983D96">
        <w:t xml:space="preserve"> </w:t>
      </w:r>
      <w:r w:rsidRPr="00460462">
        <w:t>определяется по тем видам деятельности, налогообложение которых осуществляется в соответствии с общим режимом налогообложения.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 и </w:t>
      </w:r>
      <w:r w:rsidR="00014B5B">
        <w:t>ИП</w:t>
      </w:r>
      <w:r w:rsidRPr="00460462">
        <w:t xml:space="preserve">, изъявившие желание перейти на </w:t>
      </w:r>
      <w:r w:rsidR="00983D96">
        <w:t>УСН</w:t>
      </w:r>
      <w:r w:rsidRPr="00460462">
        <w:t xml:space="preserve">, подают в период с 1 октября по 30 ноября года, предшествующего году, начиная с которого налогоплательщики переходят на </w:t>
      </w:r>
      <w:r w:rsidR="00983D96">
        <w:t>УСН</w:t>
      </w:r>
      <w:r w:rsidRPr="00460462">
        <w:t xml:space="preserve">, в налоговый орган по месту своего нахождения (месту жительства) заявление. </w:t>
      </w:r>
      <w:r w:rsidR="006073C7">
        <w:t>В нём о</w:t>
      </w:r>
      <w:r w:rsidRPr="00460462">
        <w:t xml:space="preserve">рганизации сообщают о размере доходов за </w:t>
      </w:r>
      <w:r w:rsidR="005D0DB3">
        <w:t>9</w:t>
      </w:r>
      <w:r w:rsidRPr="00460462">
        <w:t xml:space="preserve"> месяцев текущего года, а также о средней численности работников за указанный период и остаточной стоимости основных средств и </w:t>
      </w:r>
      <w:r w:rsidR="005D0DB3">
        <w:t>НМА</w:t>
      </w:r>
      <w:r w:rsidRPr="00460462">
        <w:t xml:space="preserve"> по состоянию на 1 октября текущего года.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Вновь созданная организация и вновь зарегистрированный </w:t>
      </w:r>
      <w:r w:rsidR="00983D96">
        <w:t>ИП</w:t>
      </w:r>
      <w:r w:rsidRPr="00460462">
        <w:t xml:space="preserve"> вправе подать заявление о переходе на </w:t>
      </w:r>
      <w:r w:rsidR="00983D96">
        <w:t>УСН</w:t>
      </w:r>
      <w:r w:rsidRPr="00460462">
        <w:t xml:space="preserve"> в </w:t>
      </w:r>
      <w:r w:rsidR="005D0DB3">
        <w:t>5-</w:t>
      </w:r>
      <w:r w:rsidRPr="00460462">
        <w:t xml:space="preserve">дневный срок с даты постановки на учет в налоговом органе. В этом случае организация и </w:t>
      </w:r>
      <w:r w:rsidR="00983D96">
        <w:t>ИП</w:t>
      </w:r>
      <w:r w:rsidRPr="00460462">
        <w:t xml:space="preserve"> вправе применять </w:t>
      </w:r>
      <w:r w:rsidR="00983D96">
        <w:t>УСН</w:t>
      </w:r>
      <w:r w:rsidRPr="00460462">
        <w:t xml:space="preserve"> с даты постановки их на учет в налоговом органе.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 и </w:t>
      </w:r>
      <w:r w:rsidR="006073C7">
        <w:t>ИП</w:t>
      </w:r>
      <w:r w:rsidRPr="00460462">
        <w:t xml:space="preserve">, которые до окончания текущего календарного года перестали быть налогоплательщиками </w:t>
      </w:r>
      <w:r w:rsidR="00AA48EA">
        <w:t>ЕНВД</w:t>
      </w:r>
      <w:r w:rsidRPr="00460462">
        <w:t xml:space="preserve">, вправе на основании заявления перейти на </w:t>
      </w:r>
      <w:r w:rsidR="00AA48EA">
        <w:t>УСН</w:t>
      </w:r>
      <w:r w:rsidRPr="00460462">
        <w:t xml:space="preserve"> с начала того месяца, в котором была прекращена их обязанность по уплате </w:t>
      </w:r>
      <w:r w:rsidR="00AA48EA">
        <w:t>ЕНВД</w:t>
      </w:r>
      <w:r w:rsidRPr="00460462">
        <w:t>.</w:t>
      </w:r>
    </w:p>
    <w:p w:rsidR="00460462" w:rsidRPr="00460462" w:rsidRDefault="00460462" w:rsidP="00752220">
      <w:pPr>
        <w:autoSpaceDE w:val="0"/>
        <w:autoSpaceDN w:val="0"/>
        <w:adjustRightInd w:val="0"/>
        <w:ind w:firstLine="540"/>
        <w:jc w:val="both"/>
      </w:pPr>
      <w:r w:rsidRPr="00460462">
        <w:t xml:space="preserve">Налогоплательщик, применяющий </w:t>
      </w:r>
      <w:r w:rsidR="00752220">
        <w:t>УСН</w:t>
      </w:r>
      <w:r w:rsidRPr="00460462">
        <w:t>, вправе перейти на иной режим налогообложения с начала календарного года, уведомив об этом налоговый орган не позднее 15 января года, в котором он предполагает перейти на иной режим налогообложения.</w:t>
      </w:r>
      <w:r w:rsidR="00752220">
        <w:t xml:space="preserve"> Обратный переход с иного режима налогообложения на УСН возможен </w:t>
      </w:r>
      <w:r w:rsidRPr="00460462">
        <w:t xml:space="preserve">не ранее чем через </w:t>
      </w:r>
      <w:r w:rsidR="00752220">
        <w:t>1</w:t>
      </w:r>
      <w:r w:rsidRPr="00460462">
        <w:t xml:space="preserve"> год после того, как </w:t>
      </w:r>
      <w:r w:rsidR="00752220">
        <w:t>налогоплательщик</w:t>
      </w:r>
      <w:r w:rsidRPr="00460462">
        <w:t xml:space="preserve"> утратил право на применение </w:t>
      </w:r>
      <w:r w:rsidR="00752220">
        <w:t>УСН</w:t>
      </w:r>
      <w:r w:rsidRPr="00460462">
        <w:t>.</w:t>
      </w:r>
    </w:p>
    <w:p w:rsidR="00460462" w:rsidRPr="00E90C11" w:rsidRDefault="00460462" w:rsidP="00E90C11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E90C11">
        <w:rPr>
          <w:u w:val="single"/>
        </w:rPr>
        <w:t>Объекты налогообложения</w:t>
      </w:r>
      <w:r w:rsidR="00747729">
        <w:rPr>
          <w:u w:val="single"/>
        </w:rPr>
        <w:t xml:space="preserve"> и налоговые ставки.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E90C11">
      <w:pPr>
        <w:autoSpaceDE w:val="0"/>
        <w:autoSpaceDN w:val="0"/>
        <w:adjustRightInd w:val="0"/>
        <w:jc w:val="both"/>
      </w:pPr>
      <w:r w:rsidRPr="00460462">
        <w:t>Объектом налогообложения признаются:</w:t>
      </w:r>
    </w:p>
    <w:p w:rsidR="00460462" w:rsidRPr="00460462" w:rsidRDefault="00752220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747729">
        <w:t>доходы – налоговая ставка – 6 %</w:t>
      </w:r>
    </w:p>
    <w:p w:rsidR="00747729" w:rsidRPr="00460462" w:rsidRDefault="00752220" w:rsidP="00747729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доходы, у</w:t>
      </w:r>
      <w:r w:rsidR="00747729">
        <w:t>меньшенные на величину расходов - налоговая ставка – 15 %.</w:t>
      </w:r>
      <w:r w:rsidR="00747729" w:rsidRPr="00747729">
        <w:t xml:space="preserve"> </w:t>
      </w:r>
      <w:r w:rsidR="00747729" w:rsidRPr="00460462">
        <w:t xml:space="preserve">Законами субъектов </w:t>
      </w:r>
      <w:r w:rsidR="00747729">
        <w:t>РФ</w:t>
      </w:r>
      <w:r w:rsidR="00747729" w:rsidRPr="00460462">
        <w:t xml:space="preserve"> могут быть установлены дифференцированные налоговые ставки в пределах от 5 до 15 </w:t>
      </w:r>
      <w:r w:rsidR="00747729">
        <w:t>%</w:t>
      </w:r>
      <w:r w:rsidR="00747729" w:rsidRPr="00460462">
        <w:t xml:space="preserve"> в зависимости от категорий налогоплательщиков.</w:t>
      </w:r>
    </w:p>
    <w:p w:rsidR="00747729" w:rsidRDefault="00747729" w:rsidP="002F474B">
      <w:pPr>
        <w:autoSpaceDE w:val="0"/>
        <w:autoSpaceDN w:val="0"/>
        <w:adjustRightInd w:val="0"/>
        <w:ind w:firstLine="540"/>
        <w:jc w:val="both"/>
      </w:pPr>
    </w:p>
    <w:p w:rsidR="002F474B" w:rsidRPr="00460462" w:rsidRDefault="00460462" w:rsidP="002F474B">
      <w:pPr>
        <w:autoSpaceDE w:val="0"/>
        <w:autoSpaceDN w:val="0"/>
        <w:adjustRightInd w:val="0"/>
        <w:ind w:firstLine="540"/>
        <w:jc w:val="both"/>
      </w:pPr>
      <w:r w:rsidRPr="00460462">
        <w:t>Выбор объ</w:t>
      </w:r>
      <w:r w:rsidR="002F474B">
        <w:t>екта налогообложения осуществляется</w:t>
      </w:r>
      <w:r w:rsidRPr="00460462">
        <w:t xml:space="preserve"> </w:t>
      </w:r>
      <w:r w:rsidR="002F474B" w:rsidRPr="002F474B">
        <w:t>до начала налогового периода, в котором впервые применена УСН</w:t>
      </w:r>
      <w:r w:rsidR="002F474B">
        <w:t>, самими налогоплательщиками</w:t>
      </w:r>
      <w:r w:rsidRPr="00460462">
        <w:t xml:space="preserve">, за исключением </w:t>
      </w:r>
      <w:r w:rsidR="002F474B">
        <w:t>участников</w:t>
      </w:r>
      <w:r w:rsidR="002F474B" w:rsidRPr="00460462">
        <w:t xml:space="preserve"> договора простого товарищества или договора доверительного </w:t>
      </w:r>
      <w:r w:rsidR="002F474B">
        <w:t>управления имуществом, применяющих</w:t>
      </w:r>
      <w:r w:rsidR="002F474B" w:rsidRPr="00460462">
        <w:t xml:space="preserve"> в качестве объекта доходы, уменьшенные на величину расходов.</w:t>
      </w:r>
    </w:p>
    <w:p w:rsidR="002F474B" w:rsidRPr="002F474B" w:rsidRDefault="002F474B" w:rsidP="002F474B">
      <w:pPr>
        <w:autoSpaceDE w:val="0"/>
        <w:autoSpaceDN w:val="0"/>
        <w:adjustRightInd w:val="0"/>
        <w:ind w:firstLine="540"/>
        <w:jc w:val="both"/>
      </w:pPr>
      <w:r w:rsidRPr="002F474B">
        <w:t>В случае изменения избранного объекта налогообложения после подачи заявления о переходе на УСН налогоплательщик обязан уведомить об этом налоговый орган до 20 декабря года, предшествующего году, в котором впервые применена УСН.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Объект налогообложения может изменяться налогоплательщиком ежегодно. </w:t>
      </w:r>
      <w:r w:rsidR="008A69CE">
        <w:t>Он</w:t>
      </w:r>
      <w:r w:rsidRPr="00460462">
        <w:t xml:space="preserve"> может быть изменен </w:t>
      </w:r>
      <w:r w:rsidR="004E4E90" w:rsidRPr="002F474B">
        <w:t>после подачи заявления о переходе на УСН</w:t>
      </w:r>
      <w:r w:rsidR="004E4E90" w:rsidRPr="00460462">
        <w:t xml:space="preserve"> </w:t>
      </w:r>
      <w:r w:rsidR="004E4E90">
        <w:t xml:space="preserve">или </w:t>
      </w:r>
      <w:r w:rsidRPr="00460462">
        <w:t xml:space="preserve">с начала налогового периода, если налогоплательщик уведомит об этом налоговый орган до 20 декабря года, предшествующего году, в котором </w:t>
      </w:r>
      <w:r w:rsidR="004E4E90" w:rsidRPr="002F474B">
        <w:t>впервые применена УСН</w:t>
      </w:r>
      <w:r w:rsidR="004E4E90" w:rsidRPr="00460462">
        <w:t xml:space="preserve"> </w:t>
      </w:r>
      <w:r w:rsidR="004E4E90">
        <w:t xml:space="preserve">или в котором </w:t>
      </w:r>
      <w:r w:rsidRPr="00460462">
        <w:t>налогоплательщик предлагает изменить объект налогообложения</w:t>
      </w:r>
      <w:r w:rsidR="00E90C11">
        <w:t xml:space="preserve"> соответственно</w:t>
      </w:r>
      <w:r w:rsidRPr="00460462">
        <w:t>. В течение налогового периода налогоплательщик не может менять объект налогообложения.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E90C11" w:rsidRDefault="00460462" w:rsidP="00E90C11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E90C11">
        <w:rPr>
          <w:u w:val="single"/>
        </w:rPr>
        <w:t>Порядок определения доходов</w:t>
      </w:r>
      <w:r w:rsidR="002A7448" w:rsidRPr="00E90C11">
        <w:rPr>
          <w:u w:val="single"/>
        </w:rPr>
        <w:t xml:space="preserve"> и расходов.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Налогоплательщики при определении объекта налогообложения учитывают следующие доходы:</w:t>
      </w:r>
    </w:p>
    <w:p w:rsidR="00460462" w:rsidRPr="00460462" w:rsidRDefault="00F83FE6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доходы от реализации, опреде</w:t>
      </w:r>
      <w:r w:rsidR="004E4E90">
        <w:t>ляемые в соответствии со ст.</w:t>
      </w:r>
      <w:r w:rsidR="00460462" w:rsidRPr="00460462">
        <w:t xml:space="preserve"> 249 </w:t>
      </w:r>
      <w:r w:rsidR="00264021">
        <w:t>НК</w:t>
      </w:r>
      <w:r w:rsidR="00460462" w:rsidRPr="00460462">
        <w:t>;</w:t>
      </w:r>
    </w:p>
    <w:p w:rsidR="00460462" w:rsidRPr="00460462" w:rsidRDefault="00F83FE6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внереализационные доходы, опреде</w:t>
      </w:r>
      <w:r w:rsidR="004E4E90">
        <w:t>ляемые в соответствии со ст.</w:t>
      </w:r>
      <w:r w:rsidR="00460462" w:rsidRPr="00460462">
        <w:t xml:space="preserve"> 250 </w:t>
      </w:r>
      <w:r w:rsidR="00264021">
        <w:t>НК</w:t>
      </w:r>
      <w:r w:rsidR="00460462" w:rsidRPr="00460462">
        <w:t>.</w:t>
      </w:r>
    </w:p>
    <w:p w:rsidR="00460462" w:rsidRPr="00460462" w:rsidRDefault="00460462" w:rsidP="00E90C11">
      <w:pPr>
        <w:autoSpaceDE w:val="0"/>
        <w:autoSpaceDN w:val="0"/>
        <w:adjustRightInd w:val="0"/>
        <w:jc w:val="both"/>
      </w:pPr>
      <w:r w:rsidRPr="00460462">
        <w:t>При определении объекта налогообложения не учитываются:</w:t>
      </w:r>
    </w:p>
    <w:p w:rsidR="00460462" w:rsidRPr="00460462" w:rsidRDefault="008A69CE" w:rsidP="00460462">
      <w:pPr>
        <w:autoSpaceDE w:val="0"/>
        <w:autoSpaceDN w:val="0"/>
        <w:adjustRightInd w:val="0"/>
        <w:ind w:firstLine="540"/>
        <w:jc w:val="both"/>
      </w:pPr>
      <w:r>
        <w:t>-</w:t>
      </w:r>
      <w:r w:rsidR="00E90C11">
        <w:t xml:space="preserve"> доходы, указанные в ст.</w:t>
      </w:r>
      <w:r w:rsidR="00460462" w:rsidRPr="00460462">
        <w:t xml:space="preserve"> 251 </w:t>
      </w:r>
      <w:r w:rsidR="004E4E90">
        <w:t>НК</w:t>
      </w:r>
      <w:r w:rsidR="00460462" w:rsidRPr="00460462">
        <w:t>;</w:t>
      </w:r>
    </w:p>
    <w:p w:rsidR="00460462" w:rsidRPr="00460462" w:rsidRDefault="008A69CE" w:rsidP="00460462">
      <w:pPr>
        <w:autoSpaceDE w:val="0"/>
        <w:autoSpaceDN w:val="0"/>
        <w:adjustRightInd w:val="0"/>
        <w:ind w:firstLine="540"/>
        <w:jc w:val="both"/>
      </w:pPr>
      <w:r>
        <w:t>-</w:t>
      </w:r>
      <w:r w:rsidR="00460462" w:rsidRPr="00460462">
        <w:t xml:space="preserve"> доходы организации, облагаемые налогом на прибыль организаций по ставкам</w:t>
      </w:r>
      <w:r w:rsidR="002A7448">
        <w:t xml:space="preserve"> 9 % и 15 % согласно п. 3 и 4 ст.</w:t>
      </w:r>
      <w:r w:rsidR="00460462" w:rsidRPr="00460462">
        <w:t xml:space="preserve"> 284 </w:t>
      </w:r>
      <w:r w:rsidR="002A7448">
        <w:t>НК</w:t>
      </w:r>
      <w:r w:rsidR="00460462" w:rsidRPr="00460462">
        <w:t>;</w:t>
      </w:r>
    </w:p>
    <w:p w:rsidR="00460462" w:rsidRPr="00460462" w:rsidRDefault="008A69CE" w:rsidP="00460462">
      <w:pPr>
        <w:autoSpaceDE w:val="0"/>
        <w:autoSpaceDN w:val="0"/>
        <w:adjustRightInd w:val="0"/>
        <w:ind w:firstLine="540"/>
        <w:jc w:val="both"/>
      </w:pPr>
      <w:r>
        <w:t>-</w:t>
      </w:r>
      <w:r w:rsidR="00460462" w:rsidRPr="00460462">
        <w:t xml:space="preserve"> доходы </w:t>
      </w:r>
      <w:r w:rsidR="002A7448">
        <w:t>ИП</w:t>
      </w:r>
      <w:r w:rsidR="00460462" w:rsidRPr="00460462">
        <w:t xml:space="preserve">, облагаемые налогом на доходы физических лиц по </w:t>
      </w:r>
      <w:r w:rsidR="002A7448">
        <w:t>ставкам 9 % и 35 % согласно п. 2, 4 и 5 ст.</w:t>
      </w:r>
      <w:r w:rsidR="00460462" w:rsidRPr="00460462">
        <w:t xml:space="preserve"> 224 </w:t>
      </w:r>
      <w:r w:rsidR="002A7448">
        <w:t>НК</w:t>
      </w:r>
      <w:r w:rsidR="00460462"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При определении объекта налогообложения налогоплательщик уменьшает полученные доходы на следующие расходы: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1) расходы на приобретение</w:t>
      </w:r>
      <w:r w:rsidR="000A4DB3">
        <w:t xml:space="preserve"> и создание</w:t>
      </w:r>
      <w:r w:rsidRPr="00460462">
        <w:t xml:space="preserve"> основных средств</w:t>
      </w:r>
      <w:r w:rsidR="000A4DB3">
        <w:t xml:space="preserve"> и НМА</w:t>
      </w:r>
      <w:r w:rsidRPr="00460462">
        <w:t>, а также на достройку, дооборудование</w:t>
      </w:r>
      <w:r w:rsidR="007A1AD8">
        <w:t xml:space="preserve">, реконструкцию, модернизацию, </w:t>
      </w:r>
      <w:r w:rsidRPr="00460462">
        <w:t>техническое перевооружение</w:t>
      </w:r>
      <w:r w:rsidR="007A1AD8">
        <w:t xml:space="preserve"> и ремонт</w:t>
      </w:r>
      <w:r w:rsidRPr="00460462">
        <w:t xml:space="preserve"> основных средств;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2</w:t>
      </w:r>
      <w:r w:rsidR="00460462" w:rsidRPr="00460462">
        <w:t>) арендные платежи за арендуемое имущество;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3</w:t>
      </w:r>
      <w:r w:rsidR="00460462" w:rsidRPr="00460462">
        <w:t>) материальные расходы;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4</w:t>
      </w:r>
      <w:r w:rsidR="00460462" w:rsidRPr="00460462">
        <w:t>) расходы на оплату труда, выплату пособий по временной нетрудоспособности;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5</w:t>
      </w:r>
      <w:r w:rsidR="00460462" w:rsidRPr="00460462">
        <w:t>) расходы на все виды обязательного страхования работников, имущ</w:t>
      </w:r>
      <w:r>
        <w:t>ества и ответственности, в т.ч.</w:t>
      </w:r>
      <w:r w:rsidR="00460462" w:rsidRPr="00460462">
        <w:t xml:space="preserve"> страховые взносы на обязательное пенсионное страхование, на обязательное социальное страхование от несчастных случаев на производстве и профессиональных заболеваний;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6</w:t>
      </w:r>
      <w:r w:rsidR="00460462" w:rsidRPr="00460462">
        <w:t xml:space="preserve">) проценты, уплачиваемые </w:t>
      </w:r>
      <w:r w:rsidR="00CE1C23">
        <w:t>по кредитам, займам</w:t>
      </w:r>
      <w:r w:rsidR="00460462" w:rsidRPr="00460462">
        <w:t>, а также расходы</w:t>
      </w:r>
      <w:r>
        <w:t xml:space="preserve"> по оплате</w:t>
      </w:r>
      <w:r w:rsidR="00460462" w:rsidRPr="00460462">
        <w:t xml:space="preserve"> услуг</w:t>
      </w:r>
      <w:r w:rsidR="00CE1C23">
        <w:t xml:space="preserve"> кредитных организаций</w:t>
      </w:r>
      <w:r w:rsidR="00460462" w:rsidRPr="00460462">
        <w:t>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7</w:t>
      </w:r>
      <w:r w:rsidR="00460462" w:rsidRPr="00460462">
        <w:t>) расходы на обеспечение пожарной безопасности налогоплательщика, расходы по охране имущества, обслуживанию охранно-пожарной сигнализации;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8</w:t>
      </w:r>
      <w:r w:rsidR="00460462" w:rsidRPr="00460462">
        <w:t xml:space="preserve">) </w:t>
      </w:r>
      <w:r>
        <w:t>таможенные платежи</w:t>
      </w:r>
      <w:r w:rsidR="00460462" w:rsidRPr="00460462">
        <w:t xml:space="preserve">, уплаченные при ввозе товаров на таможенную территорию </w:t>
      </w:r>
      <w:r w:rsidR="00CE1C23">
        <w:t>РФ</w:t>
      </w:r>
      <w:r w:rsidR="00460462" w:rsidRPr="00460462">
        <w:t xml:space="preserve"> и не подлежащие возврату налогоплательщику;</w:t>
      </w:r>
    </w:p>
    <w:p w:rsidR="00460462" w:rsidRPr="00460462" w:rsidRDefault="007A1AD8" w:rsidP="00460462">
      <w:pPr>
        <w:autoSpaceDE w:val="0"/>
        <w:autoSpaceDN w:val="0"/>
        <w:adjustRightInd w:val="0"/>
        <w:ind w:firstLine="540"/>
        <w:jc w:val="both"/>
      </w:pPr>
      <w:r>
        <w:t>9</w:t>
      </w:r>
      <w:r w:rsidR="00460462" w:rsidRPr="00460462">
        <w:t xml:space="preserve">) расходы на содержание служебного транспорта, а также расходы на компенсацию за использование для служебных поездок личных легковых автомобилей и мотоциклов в пределах норм, установленных Правительством </w:t>
      </w:r>
      <w:r w:rsidR="00CE1C23">
        <w:t>РФ</w:t>
      </w:r>
      <w:r w:rsidR="00460462" w:rsidRPr="00460462">
        <w:t>;</w:t>
      </w:r>
    </w:p>
    <w:p w:rsidR="00460462" w:rsidRPr="00460462" w:rsidRDefault="00E90C11" w:rsidP="00460462">
      <w:pPr>
        <w:autoSpaceDE w:val="0"/>
        <w:autoSpaceDN w:val="0"/>
        <w:adjustRightInd w:val="0"/>
        <w:ind w:firstLine="540"/>
        <w:jc w:val="both"/>
      </w:pPr>
      <w:r>
        <w:t>10</w:t>
      </w:r>
      <w:r w:rsidR="00460462" w:rsidRPr="00460462">
        <w:t>) расходы на командировки</w:t>
      </w:r>
      <w:r w:rsidR="00CE1C23">
        <w:t xml:space="preserve"> (проезд, проживание, суточные и др.)</w:t>
      </w:r>
    </w:p>
    <w:p w:rsidR="00460462" w:rsidRPr="00460462" w:rsidRDefault="00E90C11" w:rsidP="00460462">
      <w:pPr>
        <w:autoSpaceDE w:val="0"/>
        <w:autoSpaceDN w:val="0"/>
        <w:adjustRightInd w:val="0"/>
        <w:ind w:firstLine="540"/>
        <w:jc w:val="both"/>
      </w:pPr>
      <w:r>
        <w:t>11</w:t>
      </w:r>
      <w:r w:rsidR="00460462" w:rsidRPr="00460462">
        <w:t>) плату за нота</w:t>
      </w:r>
      <w:r w:rsidR="007A1AD8">
        <w:t xml:space="preserve">риальное оформление документов </w:t>
      </w:r>
      <w:r w:rsidR="00460462" w:rsidRPr="00460462">
        <w:t xml:space="preserve">в пределах </w:t>
      </w:r>
      <w:r w:rsidR="007A1AD8">
        <w:t xml:space="preserve">установленных </w:t>
      </w:r>
      <w:r w:rsidR="00460462" w:rsidRPr="00460462">
        <w:t>тарифов;</w:t>
      </w:r>
    </w:p>
    <w:p w:rsidR="00460462" w:rsidRPr="00460462" w:rsidRDefault="00E90C11" w:rsidP="00460462">
      <w:pPr>
        <w:autoSpaceDE w:val="0"/>
        <w:autoSpaceDN w:val="0"/>
        <w:adjustRightInd w:val="0"/>
        <w:ind w:firstLine="540"/>
        <w:jc w:val="both"/>
      </w:pPr>
      <w:r>
        <w:t>12</w:t>
      </w:r>
      <w:r w:rsidR="00460462" w:rsidRPr="00460462">
        <w:t xml:space="preserve">) расходы </w:t>
      </w:r>
      <w:r w:rsidR="00CE1C23">
        <w:t>на бухгалтерские, аудиторские, юридические услуги, на услуги связи;</w:t>
      </w:r>
    </w:p>
    <w:p w:rsidR="00460462" w:rsidRPr="00460462" w:rsidRDefault="00E90C11" w:rsidP="007A1AD8">
      <w:pPr>
        <w:autoSpaceDE w:val="0"/>
        <w:autoSpaceDN w:val="0"/>
        <w:adjustRightInd w:val="0"/>
        <w:ind w:firstLine="540"/>
        <w:jc w:val="both"/>
      </w:pPr>
      <w:r>
        <w:t>13</w:t>
      </w:r>
      <w:r w:rsidR="00460462" w:rsidRPr="00460462">
        <w:t>) расходы на публикацию бухгалтерской отчетности</w:t>
      </w:r>
      <w:r w:rsidR="007A1AD8">
        <w:t xml:space="preserve">, </w:t>
      </w:r>
      <w:r w:rsidR="00CE1C23">
        <w:t>на канцелярские товары, на рекламу</w:t>
      </w:r>
      <w:r w:rsidR="007A1AD8">
        <w:t>,</w:t>
      </w:r>
      <w:r w:rsidR="007A1AD8" w:rsidRPr="007A1AD8">
        <w:t xml:space="preserve"> </w:t>
      </w:r>
      <w:r w:rsidR="007A1AD8" w:rsidRPr="00460462">
        <w:t>на оказание услуг по гарантийному ремонту и обслуживанию;</w:t>
      </w:r>
    </w:p>
    <w:p w:rsidR="00460462" w:rsidRPr="00460462" w:rsidRDefault="00E90C11" w:rsidP="00460462">
      <w:pPr>
        <w:autoSpaceDE w:val="0"/>
        <w:autoSpaceDN w:val="0"/>
        <w:adjustRightInd w:val="0"/>
        <w:ind w:firstLine="540"/>
        <w:jc w:val="both"/>
      </w:pPr>
      <w:r>
        <w:t>1</w:t>
      </w:r>
      <w:r w:rsidR="00460462" w:rsidRPr="00460462">
        <w:t>4) расходы на выплату комиссионных, агентских вознаграждений и вознаграждений по договорам поручения;</w:t>
      </w:r>
    </w:p>
    <w:p w:rsidR="00460462" w:rsidRPr="00460462" w:rsidRDefault="00E90C11" w:rsidP="00460462">
      <w:pPr>
        <w:autoSpaceDE w:val="0"/>
        <w:autoSpaceDN w:val="0"/>
        <w:adjustRightInd w:val="0"/>
        <w:ind w:firstLine="540"/>
        <w:jc w:val="both"/>
      </w:pPr>
      <w:r>
        <w:t>15</w:t>
      </w:r>
      <w:r w:rsidR="00460462" w:rsidRPr="00460462">
        <w:t>) расходы на оплату экспертизы, обследований, выдаче заключений и предоставлению иных документов, наличие которых обязательно для получения лицензии на осуществление конкретного вида деятельности;</w:t>
      </w:r>
    </w:p>
    <w:p w:rsidR="00460462" w:rsidRPr="00460462" w:rsidRDefault="006960D6" w:rsidP="00460462">
      <w:pPr>
        <w:autoSpaceDE w:val="0"/>
        <w:autoSpaceDN w:val="0"/>
        <w:adjustRightInd w:val="0"/>
        <w:ind w:firstLine="540"/>
        <w:jc w:val="both"/>
      </w:pPr>
      <w:r>
        <w:t>16</w:t>
      </w:r>
      <w:r w:rsidR="00460462" w:rsidRPr="00460462">
        <w:t>) судебные расходы и арбитражные сборы;</w:t>
      </w:r>
    </w:p>
    <w:p w:rsidR="00460462" w:rsidRPr="00460462" w:rsidRDefault="006960D6" w:rsidP="006960D6">
      <w:pPr>
        <w:autoSpaceDE w:val="0"/>
        <w:autoSpaceDN w:val="0"/>
        <w:adjustRightInd w:val="0"/>
        <w:ind w:firstLine="540"/>
        <w:jc w:val="both"/>
      </w:pPr>
      <w:r>
        <w:t>17</w:t>
      </w:r>
      <w:r w:rsidR="00460462" w:rsidRPr="00460462">
        <w:t>) расходы на обслужива</w:t>
      </w:r>
      <w:r>
        <w:t xml:space="preserve">ние контрольно-кассовой техники и </w:t>
      </w:r>
      <w:r w:rsidR="00E90C11" w:rsidRPr="006960D6">
        <w:rPr>
          <w:b/>
        </w:rPr>
        <w:t>другие расходы</w:t>
      </w:r>
      <w:r w:rsidR="00E90C11">
        <w:t>.</w:t>
      </w:r>
    </w:p>
    <w:p w:rsidR="006960D6" w:rsidRDefault="006960D6" w:rsidP="00460462">
      <w:pPr>
        <w:autoSpaceDE w:val="0"/>
        <w:autoSpaceDN w:val="0"/>
        <w:adjustRightInd w:val="0"/>
        <w:ind w:firstLine="540"/>
        <w:jc w:val="both"/>
      </w:pPr>
    </w:p>
    <w:p w:rsidR="00460462" w:rsidRPr="00460462" w:rsidRDefault="00CE1C23" w:rsidP="00460462">
      <w:pPr>
        <w:autoSpaceDE w:val="0"/>
        <w:autoSpaceDN w:val="0"/>
        <w:adjustRightInd w:val="0"/>
        <w:ind w:firstLine="540"/>
        <w:jc w:val="both"/>
      </w:pPr>
      <w:r>
        <w:t>Указанные р</w:t>
      </w:r>
      <w:r w:rsidR="00460462" w:rsidRPr="00460462">
        <w:t>асходы</w:t>
      </w:r>
      <w:r>
        <w:t xml:space="preserve"> </w:t>
      </w:r>
      <w:r w:rsidR="00460462" w:rsidRPr="00460462">
        <w:t>принимаются при усл</w:t>
      </w:r>
      <w:r w:rsidR="00687746">
        <w:t>овии их соответствия критериям согласно п. 1 ст.</w:t>
      </w:r>
      <w:r w:rsidR="00460462" w:rsidRPr="00460462">
        <w:t xml:space="preserve"> 252 </w:t>
      </w:r>
      <w:r w:rsidR="00687746">
        <w:t>НК</w:t>
      </w:r>
      <w:r w:rsidR="00460462"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Расходы на приобретение </w:t>
      </w:r>
      <w:r w:rsidR="00092061">
        <w:t xml:space="preserve">и создание </w:t>
      </w:r>
      <w:r w:rsidRPr="00460462">
        <w:t>основных средств</w:t>
      </w:r>
      <w:r w:rsidR="00092061">
        <w:t xml:space="preserve"> и НМА</w:t>
      </w:r>
      <w:r w:rsidRPr="00460462">
        <w:t>, на достройку, дооборудование, реконструкцию, модернизацию и техническое перевооружение основных средств принимаются в следующем порядке: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1) в отн</w:t>
      </w:r>
      <w:r w:rsidR="00092061">
        <w:t xml:space="preserve">ошении расходов </w:t>
      </w:r>
      <w:r w:rsidRPr="00460462">
        <w:t xml:space="preserve">в период применения </w:t>
      </w:r>
      <w:r w:rsidR="00092061">
        <w:t>УСН</w:t>
      </w:r>
      <w:r w:rsidRPr="00460462">
        <w:t xml:space="preserve"> - с момента ввода этих основных средств в эксплуатацию</w:t>
      </w:r>
      <w:r w:rsidR="00092061">
        <w:t xml:space="preserve"> и </w:t>
      </w:r>
      <w:r w:rsidR="00092061" w:rsidRPr="00460462">
        <w:t xml:space="preserve">принятия этих </w:t>
      </w:r>
      <w:r w:rsidR="00092061">
        <w:t>НМА</w:t>
      </w:r>
      <w:r w:rsidR="00092061" w:rsidRPr="00460462">
        <w:t xml:space="preserve"> на бухгалтерский учет</w:t>
      </w:r>
      <w:r w:rsidRPr="00460462">
        <w:t>;</w:t>
      </w:r>
    </w:p>
    <w:p w:rsidR="00460462" w:rsidRPr="00460462" w:rsidRDefault="00E90C11" w:rsidP="00460462">
      <w:pPr>
        <w:autoSpaceDE w:val="0"/>
        <w:autoSpaceDN w:val="0"/>
        <w:adjustRightInd w:val="0"/>
        <w:ind w:firstLine="540"/>
        <w:jc w:val="both"/>
      </w:pPr>
      <w:r>
        <w:t>2</w:t>
      </w:r>
      <w:r w:rsidR="00092061">
        <w:t xml:space="preserve">) в отношении </w:t>
      </w:r>
      <w:r w:rsidR="006960D6">
        <w:t xml:space="preserve">расходов </w:t>
      </w:r>
      <w:r w:rsidR="00460462" w:rsidRPr="00460462">
        <w:t xml:space="preserve">до перехода на </w:t>
      </w:r>
      <w:r w:rsidR="00092061">
        <w:t>УСН</w:t>
      </w:r>
      <w:r w:rsidR="00460462" w:rsidRPr="00460462">
        <w:t xml:space="preserve"> стоимость основных средств и </w:t>
      </w:r>
      <w:r w:rsidR="006960D6">
        <w:t>НМА</w:t>
      </w:r>
      <w:r w:rsidR="00460462" w:rsidRPr="00460462">
        <w:t xml:space="preserve"> включается в расходы в следующем порядке:</w:t>
      </w:r>
    </w:p>
    <w:p w:rsidR="00460462" w:rsidRPr="00460462" w:rsidRDefault="006960D6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 xml:space="preserve">в отношении основных средств и </w:t>
      </w:r>
      <w:r w:rsidR="00092061">
        <w:t>НМА</w:t>
      </w:r>
      <w:r w:rsidR="00460462" w:rsidRPr="00460462">
        <w:t xml:space="preserve"> со сроком полезного использования до </w:t>
      </w:r>
      <w:r w:rsidR="00092061">
        <w:t>3</w:t>
      </w:r>
      <w:r w:rsidR="00460462" w:rsidRPr="00460462">
        <w:t xml:space="preserve"> лет включительно - в течение первого календарного года применения </w:t>
      </w:r>
      <w:r w:rsidR="00092061">
        <w:t>УСН</w:t>
      </w:r>
      <w:r w:rsidR="00460462" w:rsidRPr="00460462">
        <w:t>;</w:t>
      </w:r>
    </w:p>
    <w:p w:rsidR="00460462" w:rsidRPr="00460462" w:rsidRDefault="006960D6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 xml:space="preserve">в отношении основных средств и </w:t>
      </w:r>
      <w:r w:rsidR="00092061">
        <w:t>НМА</w:t>
      </w:r>
      <w:r w:rsidR="00460462" w:rsidRPr="00460462">
        <w:t xml:space="preserve"> со сроком полезного использования от </w:t>
      </w:r>
      <w:r w:rsidR="00092061">
        <w:t>3</w:t>
      </w:r>
      <w:r w:rsidR="00460462" w:rsidRPr="00460462">
        <w:t xml:space="preserve"> до 15 лет включительно в течение первого календарного года применения </w:t>
      </w:r>
      <w:r w:rsidR="00092061">
        <w:t>УСН</w:t>
      </w:r>
      <w:r w:rsidR="00460462" w:rsidRPr="00460462">
        <w:t xml:space="preserve"> - 50 </w:t>
      </w:r>
      <w:r>
        <w:t>%</w:t>
      </w:r>
      <w:r w:rsidR="00460462" w:rsidRPr="00460462">
        <w:t xml:space="preserve"> стоимости, второго календарного года - 30 </w:t>
      </w:r>
      <w:r>
        <w:t>%</w:t>
      </w:r>
      <w:r w:rsidR="00460462" w:rsidRPr="00460462">
        <w:t xml:space="preserve"> стоимости и третьего - 20 </w:t>
      </w:r>
      <w:r>
        <w:t>%</w:t>
      </w:r>
      <w:r w:rsidR="00460462" w:rsidRPr="00460462">
        <w:t xml:space="preserve"> стоимости;</w:t>
      </w:r>
    </w:p>
    <w:p w:rsidR="00460462" w:rsidRPr="00460462" w:rsidRDefault="006960D6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 xml:space="preserve">в отношении основных средств и </w:t>
      </w:r>
      <w:r w:rsidR="00F52B3E">
        <w:t>НМА</w:t>
      </w:r>
      <w:r w:rsidR="00460462" w:rsidRPr="00460462">
        <w:t xml:space="preserve"> со сроком полезного использования свыше 15 лет - в течение первых 10 лет применения </w:t>
      </w:r>
      <w:r w:rsidR="00F52B3E">
        <w:t>УСН</w:t>
      </w:r>
      <w:r w:rsidR="00460462" w:rsidRPr="00460462">
        <w:t xml:space="preserve"> равными долями стоимости основных средств.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При этом в течение налогового периода расходы принимаются за отчетные периоды равными долями.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В случае, если налогоплательщик применяет </w:t>
      </w:r>
      <w:r w:rsidR="006960D6">
        <w:t>УСН</w:t>
      </w:r>
      <w:r w:rsidRPr="00460462">
        <w:t xml:space="preserve"> с момента постановки на учет в налоговых органах, стоимость основных средств и </w:t>
      </w:r>
      <w:r w:rsidR="006960D6">
        <w:t>НМА</w:t>
      </w:r>
      <w:r w:rsidRPr="00460462">
        <w:t xml:space="preserve"> принимается по первоначальной стоимости этого имущества.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В случае реализации (передачи) приобретенных (созданных самим налогоплательщиком) основных средств и </w:t>
      </w:r>
      <w:r w:rsidR="006960D6">
        <w:t>НМА</w:t>
      </w:r>
      <w:r w:rsidRPr="00460462">
        <w:t xml:space="preserve"> до истечения </w:t>
      </w:r>
      <w:r w:rsidR="006960D6">
        <w:t>3</w:t>
      </w:r>
      <w:r w:rsidRPr="00460462">
        <w:t xml:space="preserve"> лет с момента учета расходов на их приобретение (</w:t>
      </w:r>
      <w:r w:rsidR="006960D6">
        <w:t>создание</w:t>
      </w:r>
      <w:r w:rsidRPr="00460462">
        <w:t xml:space="preserve">, достройку, дооборудование, реконструкцию, модернизацию и техническое перевооружение,) в составе расходов (в отношении основных средств и </w:t>
      </w:r>
      <w:r w:rsidR="0070110A">
        <w:t>НМА</w:t>
      </w:r>
      <w:r w:rsidRPr="00460462">
        <w:t xml:space="preserve"> со сроком полезного использования свыше 15 лет - до истечения 10</w:t>
      </w:r>
      <w:r w:rsidR="008A69CE">
        <w:t xml:space="preserve"> лет с момента их приобретения или </w:t>
      </w:r>
      <w:r w:rsidRPr="00460462">
        <w:t>создания</w:t>
      </w:r>
      <w:r w:rsidR="008A69CE">
        <w:t>)</w:t>
      </w:r>
      <w:r w:rsidRPr="00460462">
        <w:t xml:space="preserve"> налогоплательщик обязан пересчитать налоговую базу за весь период пользования такими основными средствами и </w:t>
      </w:r>
      <w:r w:rsidR="00AC7353">
        <w:t>НМА</w:t>
      </w:r>
      <w:r w:rsidRPr="00460462">
        <w:t xml:space="preserve"> с момента их учета в составе </w:t>
      </w:r>
      <w:r w:rsidR="008A69CE">
        <w:t xml:space="preserve">указанных </w:t>
      </w:r>
      <w:r w:rsidRPr="00460462">
        <w:t xml:space="preserve">расходов до даты реализации (передачи) с учетом </w:t>
      </w:r>
      <w:r w:rsidR="0070110A">
        <w:t>гл.</w:t>
      </w:r>
      <w:r w:rsidRPr="00460462">
        <w:t xml:space="preserve"> 25 </w:t>
      </w:r>
      <w:r w:rsidR="00AC7353">
        <w:t>НК</w:t>
      </w:r>
      <w:r w:rsidRPr="00460462">
        <w:t xml:space="preserve"> и уплатить дополнительную сумму налога и пени.</w:t>
      </w:r>
    </w:p>
    <w:p w:rsidR="00AC7353" w:rsidRDefault="00AC7353" w:rsidP="00460462">
      <w:pPr>
        <w:autoSpaceDE w:val="0"/>
        <w:autoSpaceDN w:val="0"/>
        <w:adjustRightInd w:val="0"/>
        <w:ind w:firstLine="540"/>
        <w:jc w:val="both"/>
        <w:outlineLvl w:val="2"/>
      </w:pPr>
    </w:p>
    <w:p w:rsidR="00460462" w:rsidRPr="0070110A" w:rsidRDefault="00460462" w:rsidP="0070110A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70110A">
        <w:rPr>
          <w:u w:val="single"/>
        </w:rPr>
        <w:t>Порядок признания доходов и расходов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AC7353" w:rsidP="00460462">
      <w:pPr>
        <w:autoSpaceDE w:val="0"/>
        <w:autoSpaceDN w:val="0"/>
        <w:adjustRightInd w:val="0"/>
        <w:ind w:firstLine="540"/>
        <w:jc w:val="both"/>
      </w:pPr>
      <w:r>
        <w:t>Д</w:t>
      </w:r>
      <w:r w:rsidR="00460462" w:rsidRPr="00460462">
        <w:t>атой получения доходов признается день поступления денежных средств на счета в банках и в кассу, получения иного имущества (работ, услуг) и имущественных прав, а также погашения задолженности (оплаты) н</w:t>
      </w:r>
      <w:r>
        <w:t>алогоплательщику иным способом, т.е. применяется кассовый метод</w:t>
      </w:r>
      <w:r w:rsidR="00460462"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В случае возврата налогоплательщиком </w:t>
      </w:r>
      <w:r w:rsidR="007904E4">
        <w:t xml:space="preserve">полученных </w:t>
      </w:r>
      <w:r w:rsidRPr="00460462">
        <w:t>сумм</w:t>
      </w:r>
      <w:r w:rsidR="007904E4">
        <w:t xml:space="preserve"> аванса</w:t>
      </w:r>
      <w:r w:rsidRPr="00460462">
        <w:t xml:space="preserve"> в счет поставки товаров, выполнения работ, оказания услуг, передачи имущественных прав, на сумму возврата уменьшаются доходы того налогового (отчетного) периода, в котором произведен возврат.</w:t>
      </w:r>
    </w:p>
    <w:p w:rsidR="00EF5B19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Расходами налогоплательщика признаются затраты после их фактической оплаты. </w:t>
      </w:r>
      <w:r w:rsidR="007904E4">
        <w:t>Оплата</w:t>
      </w:r>
      <w:r w:rsidRPr="00460462">
        <w:t xml:space="preserve"> товаров (работ, услуг) и имущественных прав </w:t>
      </w:r>
      <w:r w:rsidR="007904E4">
        <w:t>-</w:t>
      </w:r>
      <w:r w:rsidRPr="00460462">
        <w:t xml:space="preserve"> прекращение обязательства налогоплательщика - приобретателя товаров (работ, услуг) и имущественных прав перед продавцом, которое непосредственно связано с поставкой этих товаров </w:t>
      </w:r>
      <w:r w:rsidR="007904E4">
        <w:t xml:space="preserve"> и</w:t>
      </w:r>
      <w:r w:rsidRPr="00460462">
        <w:t xml:space="preserve"> передачей имущественных прав. 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При этом расходы учитываются с учетом следующих особенностей: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1) материальные расходы, расходы на оплату труда - в момент погашения задолженности путем списания денежных средств с расчетного счета налогоплательщика, выплаты из кассы. Аналогичный порядок применяется в отношении оплаты процентов за пользование заемными средствами и при оплате услуг третьих лиц;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2) расходы по оплате стоимости товаров, приобретенных для дальнейшей реализации, - по мере реализации указанных товаров. Налогоплательщик вправе для целей налогообложения использовать </w:t>
      </w:r>
      <w:r w:rsidR="00EF5B19">
        <w:t>1</w:t>
      </w:r>
      <w:r w:rsidRPr="00460462">
        <w:t xml:space="preserve"> из следующих методов оценки покупных товаров:</w:t>
      </w:r>
    </w:p>
    <w:p w:rsidR="00460462" w:rsidRPr="00460462" w:rsidRDefault="008A69CE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по стоимости первых по времени приобретения (ФИФО);</w:t>
      </w:r>
    </w:p>
    <w:p w:rsidR="00460462" w:rsidRPr="00460462" w:rsidRDefault="008A69CE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по средней стоимости;</w:t>
      </w:r>
    </w:p>
    <w:p w:rsidR="00460462" w:rsidRPr="00460462" w:rsidRDefault="008A69CE" w:rsidP="00460462">
      <w:pPr>
        <w:autoSpaceDE w:val="0"/>
        <w:autoSpaceDN w:val="0"/>
        <w:adjustRightInd w:val="0"/>
        <w:ind w:firstLine="540"/>
        <w:jc w:val="both"/>
      </w:pPr>
      <w:r>
        <w:t xml:space="preserve">- </w:t>
      </w:r>
      <w:r w:rsidR="00460462" w:rsidRPr="00460462">
        <w:t>по стоимости единицы товара.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Расходы</w:t>
      </w:r>
      <w:r w:rsidR="00EF5B19">
        <w:t xml:space="preserve"> по реализации</w:t>
      </w:r>
      <w:r w:rsidRPr="00460462">
        <w:t xml:space="preserve"> указанных товаров</w:t>
      </w:r>
      <w:r w:rsidR="00EF5B19">
        <w:t xml:space="preserve"> (</w:t>
      </w:r>
      <w:r w:rsidRPr="00460462">
        <w:t>по хранению, обслуживанию и транспортировке</w:t>
      </w:r>
      <w:r w:rsidR="00EF5B19">
        <w:t>)</w:t>
      </w:r>
      <w:r w:rsidRPr="00460462">
        <w:t xml:space="preserve"> учитываются в составе расходов после их фактической оплаты;</w:t>
      </w:r>
    </w:p>
    <w:p w:rsidR="00EF5B19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3) расходы на уплату налогов и сборов - в размере, фактически уплаченном налогоплательщиком. 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4) расходы на приобретение </w:t>
      </w:r>
      <w:r w:rsidR="00EF5B19">
        <w:t>и создание</w:t>
      </w:r>
      <w:r w:rsidRPr="00460462">
        <w:t xml:space="preserve"> основных средств</w:t>
      </w:r>
      <w:r w:rsidR="00EF5B19">
        <w:t xml:space="preserve"> и НМА</w:t>
      </w:r>
      <w:r w:rsidRPr="00460462">
        <w:t>, достройку, дооборудование, реконструкцию, модернизацию и техническое перевооружение основных средств</w:t>
      </w:r>
      <w:r w:rsidR="00EF5B19">
        <w:t xml:space="preserve"> </w:t>
      </w:r>
      <w:r w:rsidRPr="00460462">
        <w:t xml:space="preserve">отражаются в последнее число отчетного (налогового) периода в размере уплаченных сумм. </w:t>
      </w:r>
      <w:r w:rsidR="0070110A">
        <w:t>У</w:t>
      </w:r>
      <w:r w:rsidRPr="00460462">
        <w:t xml:space="preserve">казанные расходы учитываются только по основным средствам и </w:t>
      </w:r>
      <w:r w:rsidR="0070110A">
        <w:t>НМА</w:t>
      </w:r>
      <w:r w:rsidRPr="00460462">
        <w:t>, используемым при осуществлении предпринимательской деятельности;</w:t>
      </w:r>
    </w:p>
    <w:p w:rsidR="0070110A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5) при выдаче налогоплательщиком продавцу в оплату приобретаемых товаров и имущественных прав векселя расходы по приобретению указанных товаров и имущественных прав учитываются после оплаты указанного векселя. При передаче налогоплательщиком продавцу в оплату приобретаемых товаров и имущественных прав векселя, выданного третьим лицом, расходы по приобретению указанных товаров  и имущественных прав учитываются на дату передачи указанного векселя за приобретаемые товары и имущественные права. 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При переходе налогоплательщика с объекта налогообложения в виде доходов на объект в виде доходов, уменьшенных на величину расходов, расходы, относящиеся к налоговым периодам, в которых применялся объект в виде доходов, не учитываются</w:t>
      </w:r>
      <w:r w:rsidR="008A69CE">
        <w:t xml:space="preserve"> при исчислении налоговой базы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747729" w:rsidRDefault="00460462" w:rsidP="00747729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747729">
        <w:rPr>
          <w:u w:val="single"/>
        </w:rPr>
        <w:t>Налоговая база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В случае, если объектом налогообложения являются доходы организации или индивидуального предпринимателя, налоговой базой признается денежное выражение доходов организации или </w:t>
      </w:r>
      <w:r w:rsidR="00B923A7">
        <w:t>ИП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В случае, если объектом налогообложения являются доходы организации или индивидуального предпринимателя, уменьшенные на величину расходов, налоговой базой признается денежное выражение доходов, уменьшенных на величину расходов.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При определении налоговой базы доходы и расходы определяются нарастающим итогом с начала налогового периода.</w:t>
      </w:r>
    </w:p>
    <w:p w:rsidR="00460462" w:rsidRPr="00460462" w:rsidRDefault="00460462" w:rsidP="00A17DA9">
      <w:pPr>
        <w:autoSpaceDE w:val="0"/>
        <w:autoSpaceDN w:val="0"/>
        <w:adjustRightInd w:val="0"/>
        <w:ind w:firstLine="540"/>
        <w:jc w:val="both"/>
      </w:pPr>
      <w:r w:rsidRPr="00460462">
        <w:t xml:space="preserve">Налогоплательщик, </w:t>
      </w:r>
      <w:r w:rsidR="00A17DA9">
        <w:t>применяющий</w:t>
      </w:r>
      <w:r w:rsidRPr="00460462">
        <w:t xml:space="preserve"> в качестве объекта налогообложения доходы, уменьшенные на величину расходов, уплачивает минимальный налог</w:t>
      </w:r>
      <w:r w:rsidR="00A17DA9">
        <w:t>,</w:t>
      </w:r>
      <w:r w:rsidRPr="00460462">
        <w:t xml:space="preserve"> </w:t>
      </w:r>
      <w:r w:rsidR="00A17DA9">
        <w:t>равный</w:t>
      </w:r>
      <w:r w:rsidRPr="00460462">
        <w:t xml:space="preserve"> 1 </w:t>
      </w:r>
      <w:r w:rsidR="00A17DA9">
        <w:t>%</w:t>
      </w:r>
      <w:r w:rsidRPr="00460462">
        <w:t xml:space="preserve"> </w:t>
      </w:r>
      <w:r w:rsidR="00A17DA9">
        <w:t xml:space="preserve">доходов </w:t>
      </w:r>
      <w:r w:rsidRPr="00460462">
        <w:t>в случае, если за налоговый период сумма исчисленного в общем порядке налога меньше суммы минимального налога.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Налогоплательщик имеет право в следующие налоговые периоды включить сумму разницы между суммой уплаченного минимального налога и суммой налога, исчисленной в общем порядке, в расходы при </w:t>
      </w:r>
      <w:r w:rsidR="00985C2A">
        <w:t>исчислении налоговой базы, в т. ч.</w:t>
      </w:r>
      <w:r w:rsidRPr="00460462">
        <w:t xml:space="preserve"> увеличить сумму убытков, которые могут быть перенесены на будущее.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Налогоплательщик вправе осуществлять перенос убытка на будущие налоговые периоды в течение 10 лет, следующих за тем налоговым периодом, в котором получен этот убыток.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Убыток, не перенесенный на следующий год, может быть перенесен целиком или частично на любой год из последующих девяти лет.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Если налогоплательщик получил убытки более чем в одном налоговом периоде, перенос таких убытков на будущие налоговые периоды производится в той очередности, в которой они получены.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Налогоплательщик обязан хранить документы, подтверждающие объем понесенного убытка и сумму, на которую была уменьшена налоговая база по каждому налоговому периоду, в течение всего срока использования права на уменьшение налоговой базы на сумму убытка.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Убыток, полученный налогоплательщиком при применении иных режимов налогообложения, не принимается при переходе на </w:t>
      </w:r>
      <w:r w:rsidR="00747729">
        <w:t>УСН</w:t>
      </w:r>
      <w:r w:rsidRPr="00460462">
        <w:t xml:space="preserve">. Убыток, полученный налогоплательщиком при применении </w:t>
      </w:r>
      <w:r w:rsidR="00747729">
        <w:t>УСН</w:t>
      </w:r>
      <w:r w:rsidRPr="00460462">
        <w:t>, не принимается при переходе на иные режимы налогообложения.</w:t>
      </w:r>
    </w:p>
    <w:p w:rsidR="00460462" w:rsidRPr="00460462" w:rsidRDefault="00460462" w:rsidP="00747729">
      <w:pPr>
        <w:autoSpaceDE w:val="0"/>
        <w:autoSpaceDN w:val="0"/>
        <w:adjustRightInd w:val="0"/>
        <w:ind w:firstLine="540"/>
        <w:jc w:val="both"/>
      </w:pPr>
      <w:r w:rsidRPr="00747729">
        <w:rPr>
          <w:b/>
        </w:rPr>
        <w:t>Налоговым периодом</w:t>
      </w:r>
      <w:r w:rsidRPr="00460462">
        <w:t xml:space="preserve"> признается календарный год.</w:t>
      </w:r>
      <w:r w:rsidR="00747729">
        <w:t xml:space="preserve"> </w:t>
      </w:r>
      <w:r w:rsidRPr="00460462">
        <w:t>Отчетными периодами признаются первый квартал, полугодие и девять месяцев календарного года.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747729" w:rsidRDefault="00460462" w:rsidP="00747729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747729">
        <w:rPr>
          <w:u w:val="single"/>
        </w:rPr>
        <w:t>Порядок исчисления и уплаты налога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Сумма налога по итогам налогового периода определяется налогоплательщиком самостоятельно.</w:t>
      </w:r>
      <w:r w:rsidR="00A820E2" w:rsidRPr="00A820E2">
        <w:t xml:space="preserve"> </w:t>
      </w:r>
      <w:r w:rsidR="00A820E2" w:rsidRPr="00460462">
        <w:t xml:space="preserve">Уплата налога и авансовых платежей по налогу производится по месту нахождения организации (месту жительства </w:t>
      </w:r>
      <w:r w:rsidR="00A820E2">
        <w:t>ИП</w:t>
      </w:r>
      <w:r w:rsidR="00A820E2" w:rsidRPr="00460462">
        <w:t>).</w:t>
      </w:r>
    </w:p>
    <w:p w:rsidR="00460462" w:rsidRPr="00460462" w:rsidRDefault="00460462" w:rsidP="00B923A7">
      <w:pPr>
        <w:autoSpaceDE w:val="0"/>
        <w:autoSpaceDN w:val="0"/>
        <w:adjustRightInd w:val="0"/>
        <w:ind w:firstLine="540"/>
        <w:jc w:val="both"/>
      </w:pPr>
      <w:r w:rsidRPr="00460462">
        <w:t>Налогоплательщики, выбравшие в качестве объекта налогообложения доходы, по итогам каждого отчетного периода исчисляют сумму авансового платежа по налогу, исходя из ставки налога и фактически полученных доходов, рассчитанных нарастающим итогом с начала налогового периода до окончания соответственно первого квартала, полугодия, девяти месяцев с учетом ранее исчисленных сумм авансовых платежей по налогу.</w:t>
      </w:r>
      <w:r w:rsidR="00B923A7">
        <w:t xml:space="preserve"> </w:t>
      </w:r>
      <w:r w:rsidRPr="00460462">
        <w:t>Сумма налога (авансовых платежей по налогу</w:t>
      </w:r>
      <w:r w:rsidR="00B923A7">
        <w:t>)</w:t>
      </w:r>
      <w:r w:rsidRPr="00460462">
        <w:t xml:space="preserve"> уменьшается на сумму страховых взносов на обязательное пенсионное страхование, уплаченных за этот же период времени в соответствии с законодательством </w:t>
      </w:r>
      <w:r w:rsidR="00337F51">
        <w:t>РФ</w:t>
      </w:r>
      <w:r w:rsidRPr="00460462">
        <w:t>, а также на сумму выплаченных работникам пособий по временной нетрудоспособности. При этом сумма налога (авансовых платежей) не может быть уменьшена более чем на 50 процентов.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Налогоплательщики, выбравшие в качестве объекта доходы, уменьшенные на величину расходов, по итогам каждого отчетного периода исчисляют сумму авансового платежа, исходя из </w:t>
      </w:r>
      <w:r w:rsidR="00B923A7">
        <w:t xml:space="preserve">налоговой </w:t>
      </w:r>
      <w:r w:rsidRPr="00460462">
        <w:t>ставки и фактически полученных доходов, уменьшенных на величину расходов, рассчитанных нарастающим итогом с начала налогового периода до окончания соответственно первого квартала, полугодия, девяти месяцев с учетом ранее исчисленных сумм авансовых платежей по налогу.</w:t>
      </w:r>
    </w:p>
    <w:p w:rsidR="00B923A7" w:rsidRDefault="00B923A7" w:rsidP="00460462">
      <w:pPr>
        <w:autoSpaceDE w:val="0"/>
        <w:autoSpaceDN w:val="0"/>
        <w:adjustRightInd w:val="0"/>
        <w:ind w:firstLine="540"/>
        <w:jc w:val="both"/>
      </w:pPr>
    </w:p>
    <w:p w:rsidR="00A820E2" w:rsidRDefault="008115F3" w:rsidP="00460462">
      <w:pPr>
        <w:autoSpaceDE w:val="0"/>
        <w:autoSpaceDN w:val="0"/>
        <w:adjustRightInd w:val="0"/>
        <w:ind w:firstLine="540"/>
        <w:jc w:val="both"/>
      </w:pPr>
      <w:r>
        <w:t>Сумма налога = налоговая база * налоговая ставка</w:t>
      </w:r>
    </w:p>
    <w:p w:rsidR="008115F3" w:rsidRDefault="008115F3" w:rsidP="00460462">
      <w:pPr>
        <w:autoSpaceDE w:val="0"/>
        <w:autoSpaceDN w:val="0"/>
        <w:adjustRightInd w:val="0"/>
        <w:ind w:firstLine="540"/>
        <w:jc w:val="both"/>
      </w:pPr>
      <w:r>
        <w:t xml:space="preserve"> </w:t>
      </w:r>
    </w:p>
    <w:p w:rsidR="00337F51" w:rsidRDefault="00A820E2" w:rsidP="00460462">
      <w:pPr>
        <w:autoSpaceDE w:val="0"/>
        <w:autoSpaceDN w:val="0"/>
        <w:adjustRightInd w:val="0"/>
        <w:ind w:firstLine="540"/>
        <w:jc w:val="both"/>
      </w:pPr>
      <w:r>
        <w:t>Авансовые</w:t>
      </w:r>
      <w:r w:rsidR="008115F3">
        <w:t xml:space="preserve"> платёж</w:t>
      </w:r>
      <w:r>
        <w:t>и за отчетный период равны</w:t>
      </w:r>
      <w:r w:rsidR="008115F3">
        <w:t xml:space="preserve"> сумме налога за отчётный период за вычетом ранее уплаченных авансовых платежей</w:t>
      </w:r>
      <w:r>
        <w:t>,</w:t>
      </w:r>
      <w:r w:rsidR="008115F3" w:rsidRPr="00460462">
        <w:t xml:space="preserve"> уплачиваются не позднее 25-го числа первого месяца, следующего за истекшим отчетным периодом.</w:t>
      </w:r>
    </w:p>
    <w:p w:rsidR="008115F3" w:rsidRDefault="008115F3" w:rsidP="00460462">
      <w:pPr>
        <w:autoSpaceDE w:val="0"/>
        <w:autoSpaceDN w:val="0"/>
        <w:adjustRightInd w:val="0"/>
        <w:ind w:firstLine="540"/>
        <w:jc w:val="both"/>
      </w:pPr>
      <w:r>
        <w:t>Сумма налога, уплачиваемая по окончании налогового периода равна</w:t>
      </w:r>
      <w:r w:rsidR="00A820E2">
        <w:t xml:space="preserve"> сумме налога за налоговый период за вычетом ранее уплаченных авансовых платежей,</w:t>
      </w:r>
      <w:r w:rsidR="00A820E2" w:rsidRPr="00A820E2">
        <w:t xml:space="preserve"> </w:t>
      </w:r>
      <w:r w:rsidR="00A820E2" w:rsidRPr="00460462">
        <w:t>уплачивается не позднее срока</w:t>
      </w:r>
      <w:r w:rsidR="00A820E2">
        <w:t xml:space="preserve"> подачи </w:t>
      </w:r>
      <w:r w:rsidR="00A820E2" w:rsidRPr="00460462">
        <w:t>налоговой декларации за соответствующий налоговый период</w:t>
      </w:r>
      <w:r w:rsidR="00A820E2">
        <w:t xml:space="preserve">, т.е. не позднее </w:t>
      </w:r>
      <w:r w:rsidR="00A820E2" w:rsidRPr="00460462">
        <w:t xml:space="preserve">31 марта </w:t>
      </w:r>
      <w:r w:rsidR="00A820E2">
        <w:t xml:space="preserve">для организаций и </w:t>
      </w:r>
      <w:r w:rsidR="00A820E2" w:rsidRPr="00460462">
        <w:t>не позднее 30 апреля года, следующего за истекшим налоговым периодом</w:t>
      </w:r>
      <w:r w:rsidR="005967EA">
        <w:t>,  для ИП</w:t>
      </w:r>
      <w:r w:rsidR="00A820E2"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Налогоплательщики обязаны </w:t>
      </w:r>
      <w:r w:rsidR="00735EAF" w:rsidRPr="00460462">
        <w:t xml:space="preserve">для исчисления налоговой базы </w:t>
      </w:r>
      <w:r w:rsidRPr="00460462">
        <w:t xml:space="preserve">вести </w:t>
      </w:r>
      <w:r w:rsidR="00735EAF">
        <w:t>книгу</w:t>
      </w:r>
      <w:r w:rsidRPr="00460462">
        <w:t xml:space="preserve"> учета доходов и расходов, форма и порядок заполнения которой утверждаются </w:t>
      </w:r>
      <w:r w:rsidR="00735EAF">
        <w:t>МФ РФ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5967EA" w:rsidRDefault="00460462" w:rsidP="005967EA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5967EA">
        <w:rPr>
          <w:u w:val="single"/>
        </w:rPr>
        <w:t xml:space="preserve">Особенности исчисления налоговой базы при переходе на </w:t>
      </w:r>
      <w:r w:rsidR="005967EA" w:rsidRPr="005967EA">
        <w:rPr>
          <w:u w:val="single"/>
        </w:rPr>
        <w:t>УСН</w:t>
      </w:r>
      <w:r w:rsidRPr="005967EA">
        <w:rPr>
          <w:u w:val="single"/>
        </w:rPr>
        <w:t xml:space="preserve"> с иных режимов налогообложения и при переходе с </w:t>
      </w:r>
      <w:r w:rsidR="005967EA" w:rsidRPr="005967EA">
        <w:rPr>
          <w:u w:val="single"/>
        </w:rPr>
        <w:t>УСН</w:t>
      </w:r>
      <w:r w:rsidRPr="005967EA">
        <w:rPr>
          <w:u w:val="single"/>
        </w:rPr>
        <w:t xml:space="preserve"> на иные режимы налогообложения</w:t>
      </w:r>
      <w:r w:rsidR="005967EA">
        <w:rPr>
          <w:u w:val="single"/>
        </w:rPr>
        <w:t>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Организации, которые до перехода на </w:t>
      </w:r>
      <w:r w:rsidR="00571AEC">
        <w:t>УСН</w:t>
      </w:r>
      <w:r w:rsidRPr="00460462">
        <w:t xml:space="preserve"> при исчислении налога на прибыль организаций использовали метод начислений, при переходе на </w:t>
      </w:r>
      <w:r w:rsidR="005967EA">
        <w:t>УСН</w:t>
      </w:r>
      <w:r w:rsidRPr="00460462">
        <w:t xml:space="preserve"> выполняют следующие правила: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1) на дату перехода на </w:t>
      </w:r>
      <w:r w:rsidR="005967EA">
        <w:t>УСН</w:t>
      </w:r>
      <w:r w:rsidRPr="00460462">
        <w:t xml:space="preserve"> в налоговую базу включаются суммы денежных средств, полученные до </w:t>
      </w:r>
      <w:r w:rsidR="005967EA">
        <w:t>этой даты</w:t>
      </w:r>
      <w:r w:rsidRPr="00460462">
        <w:t xml:space="preserve"> в оплату по договорам, исполнение которых налогоплательщик осуществляет после перехода на </w:t>
      </w:r>
      <w:r w:rsidR="005967EA">
        <w:t>УСН</w:t>
      </w:r>
      <w:r w:rsidRPr="00460462">
        <w:t>;</w:t>
      </w:r>
    </w:p>
    <w:p w:rsidR="00460462" w:rsidRPr="00460462" w:rsidRDefault="005967EA" w:rsidP="00460462">
      <w:pPr>
        <w:autoSpaceDE w:val="0"/>
        <w:autoSpaceDN w:val="0"/>
        <w:adjustRightInd w:val="0"/>
        <w:ind w:firstLine="540"/>
        <w:jc w:val="both"/>
      </w:pPr>
      <w:r>
        <w:t>2</w:t>
      </w:r>
      <w:r w:rsidR="00460462" w:rsidRPr="00460462">
        <w:t xml:space="preserve">) не включаются в налоговую базу денежные средства, полученные после перехода на </w:t>
      </w:r>
      <w:r>
        <w:t>УСН</w:t>
      </w:r>
      <w:r w:rsidR="00460462" w:rsidRPr="00460462">
        <w:t>, если по правилам налогового учета по методу начислений указанные суммы были включены в доходы при исчислении налоговой базы по налогу на прибыль организаций;</w:t>
      </w:r>
    </w:p>
    <w:p w:rsidR="00460462" w:rsidRPr="00460462" w:rsidRDefault="005967EA" w:rsidP="00460462">
      <w:pPr>
        <w:autoSpaceDE w:val="0"/>
        <w:autoSpaceDN w:val="0"/>
        <w:adjustRightInd w:val="0"/>
        <w:ind w:firstLine="540"/>
        <w:jc w:val="both"/>
      </w:pPr>
      <w:r>
        <w:t>3</w:t>
      </w:r>
      <w:r w:rsidR="00460462" w:rsidRPr="00460462">
        <w:t xml:space="preserve">) расходы, осуществленные организацией после перехода на </w:t>
      </w:r>
      <w:r>
        <w:t>УСН</w:t>
      </w:r>
      <w:r w:rsidR="00460462" w:rsidRPr="00460462">
        <w:t xml:space="preserve">, признаются расходами на дату их осуществления, если оплата таких расходов была осуществлена до перехода на </w:t>
      </w:r>
      <w:r>
        <w:t>УСН</w:t>
      </w:r>
      <w:r w:rsidR="00460462" w:rsidRPr="00460462">
        <w:t xml:space="preserve">, либо на дату оплаты, если оплата была осуществлена после перехода организации на </w:t>
      </w:r>
      <w:r>
        <w:t>УСН</w:t>
      </w:r>
      <w:r w:rsidR="00460462" w:rsidRPr="00460462">
        <w:t>;</w:t>
      </w:r>
    </w:p>
    <w:p w:rsidR="00460462" w:rsidRPr="00460462" w:rsidRDefault="005967EA" w:rsidP="00460462">
      <w:pPr>
        <w:autoSpaceDE w:val="0"/>
        <w:autoSpaceDN w:val="0"/>
        <w:adjustRightInd w:val="0"/>
        <w:ind w:firstLine="540"/>
        <w:jc w:val="both"/>
      </w:pPr>
      <w:r>
        <w:t>4</w:t>
      </w:r>
      <w:r w:rsidR="00460462" w:rsidRPr="00460462">
        <w:t xml:space="preserve">) не вычитаются из налоговой базы денежные средства, уплаченные после перехода на </w:t>
      </w:r>
      <w:r>
        <w:t>УСН</w:t>
      </w:r>
      <w:r w:rsidR="00460462" w:rsidRPr="00460462">
        <w:t xml:space="preserve"> в оплату расходов организации, если до перехода на </w:t>
      </w:r>
      <w:r>
        <w:t>УСН</w:t>
      </w:r>
      <w:r w:rsidR="00460462" w:rsidRPr="00460462">
        <w:t xml:space="preserve"> такие расходы были учтены при исчислении налоговой базы по налогу на прибыль организаций.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Организации, применявшие </w:t>
      </w:r>
      <w:r w:rsidR="005967EA">
        <w:t>УСН</w:t>
      </w:r>
      <w:r w:rsidRPr="00460462">
        <w:t xml:space="preserve">, при переходе на </w:t>
      </w:r>
      <w:r w:rsidR="001C6180">
        <w:t>использование</w:t>
      </w:r>
      <w:r w:rsidRPr="00460462">
        <w:t xml:space="preserve"> метода начислений </w:t>
      </w:r>
      <w:r w:rsidR="001C6180">
        <w:t xml:space="preserve">по налогу на прибыль </w:t>
      </w:r>
      <w:r w:rsidRPr="00460462">
        <w:t>выполняют следующие правила: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1) признаются в составе доходов доходы в сумме выручки от реализации товаров (выполнения работ, оказания услуг, передачи имущественных прав) в период применения </w:t>
      </w:r>
      <w:r w:rsidR="001C6180">
        <w:t>УСН</w:t>
      </w:r>
      <w:r w:rsidRPr="00460462">
        <w:t>, оплата которых не произведена до даты перехода на исчисление налоговой базы по налогу на прибыль по методу начисления;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2) признаются в составе расходов расходы на приобретение в период применения </w:t>
      </w:r>
      <w:r w:rsidR="001C6180">
        <w:t>УСН</w:t>
      </w:r>
      <w:r w:rsidRPr="00460462">
        <w:t xml:space="preserve"> товаров (работ, услуг, имущественных прав), которые не были оплачены (частично оплачены) налогоплательщиком до даты перехода на исчисление налоговой базы по налогу на прибыль по методу начисления, е</w:t>
      </w:r>
      <w:r w:rsidR="001C6180">
        <w:t>сли иное не предусмотрено гл.</w:t>
      </w:r>
      <w:r w:rsidRPr="00460462">
        <w:t xml:space="preserve"> 25 </w:t>
      </w:r>
      <w:r w:rsidR="001C6180">
        <w:t>НК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При переходе организации </w:t>
      </w:r>
      <w:r w:rsidR="00E4448F">
        <w:t xml:space="preserve"> и ИП </w:t>
      </w:r>
      <w:r w:rsidRPr="00460462">
        <w:t xml:space="preserve">на </w:t>
      </w:r>
      <w:r w:rsidR="001C6180">
        <w:t>УСН</w:t>
      </w:r>
      <w:r w:rsidRPr="00460462">
        <w:t xml:space="preserve"> с объектом налогообложения в виде доходов, уменьшенных на величину расходов, в налоговом учете на дату такого перехода отражается остаточная стоимость приобретенных </w:t>
      </w:r>
      <w:r w:rsidR="001C6180">
        <w:t xml:space="preserve"> и созданных </w:t>
      </w:r>
      <w:r w:rsidR="00D43E36">
        <w:t xml:space="preserve">самим налогоплательщиком </w:t>
      </w:r>
      <w:r w:rsidRPr="00460462">
        <w:t xml:space="preserve">основных средств </w:t>
      </w:r>
      <w:r w:rsidR="001C6180">
        <w:t>и НМА</w:t>
      </w:r>
      <w:r w:rsidRPr="00460462">
        <w:t xml:space="preserve">, которые оплачены до перехода на </w:t>
      </w:r>
      <w:r w:rsidR="001C6180">
        <w:t>УСН</w:t>
      </w:r>
      <w:r w:rsidRPr="00460462">
        <w:t>, в виде р</w:t>
      </w:r>
      <w:r w:rsidR="001C6180">
        <w:t>азницы между ценой приобретения (</w:t>
      </w:r>
      <w:r w:rsidRPr="00460462">
        <w:t>создания</w:t>
      </w:r>
      <w:r w:rsidR="001C6180">
        <w:t>)</w:t>
      </w:r>
      <w:r w:rsidRPr="00460462">
        <w:t xml:space="preserve"> и суммой начисленной амортизации.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При переходе налогоплательщика с объекта налогообл</w:t>
      </w:r>
      <w:r w:rsidR="001C6180">
        <w:t>ожения в виде доходов на объект</w:t>
      </w:r>
      <w:r w:rsidRPr="00460462">
        <w:t xml:space="preserve"> в виде доходов, уменьшенных на величину расходов, на дату такого перехода остаточная стоимость основных средств, приобретенных в период применения </w:t>
      </w:r>
      <w:r w:rsidR="001C6180">
        <w:t>УСН</w:t>
      </w:r>
      <w:r w:rsidRPr="00460462">
        <w:t xml:space="preserve"> с объектом налогообложения в виде доходов, не определяется.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При переходе на </w:t>
      </w:r>
      <w:r w:rsidR="001C6180">
        <w:t>УСН</w:t>
      </w:r>
      <w:r w:rsidRPr="00460462">
        <w:t xml:space="preserve"> с объектом налогообложения в виде доходов, уменьшенных на величину расходов</w:t>
      </w:r>
      <w:r w:rsidR="00D12051">
        <w:t>, организацией</w:t>
      </w:r>
      <w:r w:rsidRPr="00460462">
        <w:t xml:space="preserve">, применяющей </w:t>
      </w:r>
      <w:r w:rsidR="001C6180">
        <w:t>ЕСХН</w:t>
      </w:r>
      <w:r w:rsidRPr="00460462">
        <w:t xml:space="preserve">, в налоговом учете на дату указанного перехода отражается остаточная стоимость приобретенных </w:t>
      </w:r>
      <w:r w:rsidR="001C6180">
        <w:t xml:space="preserve">и </w:t>
      </w:r>
      <w:r w:rsidR="001C6180" w:rsidRPr="00460462">
        <w:t xml:space="preserve">созданных самой организацией </w:t>
      </w:r>
      <w:r w:rsidRPr="00460462">
        <w:t xml:space="preserve">основных средств </w:t>
      </w:r>
      <w:r w:rsidR="00D12051">
        <w:t xml:space="preserve">и </w:t>
      </w:r>
      <w:r w:rsidR="001C6180">
        <w:t>НМА</w:t>
      </w:r>
      <w:r w:rsidRPr="00460462">
        <w:t xml:space="preserve">, определяемая исходя из их остаточной стоимости на дату перехода на </w:t>
      </w:r>
      <w:r w:rsidR="00D12051">
        <w:t>ЕСХН</w:t>
      </w:r>
      <w:r w:rsidRPr="00460462">
        <w:t xml:space="preserve">, уменьшенной на сумму расходов, определяемых в </w:t>
      </w:r>
      <w:r w:rsidR="002A5507">
        <w:t>соответствии</w:t>
      </w:r>
      <w:r w:rsidRPr="00460462">
        <w:t xml:space="preserve"> </w:t>
      </w:r>
      <w:r w:rsidR="002A5507">
        <w:t>с подпунктом 2 п. 4 ст.</w:t>
      </w:r>
      <w:r w:rsidRPr="00460462">
        <w:t xml:space="preserve"> 346.5 </w:t>
      </w:r>
      <w:r w:rsidR="002A5507">
        <w:t>НК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При переходе на </w:t>
      </w:r>
      <w:r w:rsidR="00D23ACF">
        <w:t>УСН</w:t>
      </w:r>
      <w:r w:rsidRPr="00460462">
        <w:t xml:space="preserve"> с объектом налогообложения в виде доходов, уменьшенных на величину </w:t>
      </w:r>
      <w:r w:rsidR="002A5507">
        <w:t>расходов, организацией</w:t>
      </w:r>
      <w:r w:rsidRPr="00460462">
        <w:t xml:space="preserve">, применяющей </w:t>
      </w:r>
      <w:r w:rsidR="002A5507">
        <w:t>ЕНВД</w:t>
      </w:r>
      <w:r w:rsidRPr="00460462">
        <w:t xml:space="preserve">, в налоговом учете на дату указанного перехода отражается остаточная стоимость приобретенных </w:t>
      </w:r>
      <w:r w:rsidR="002A5507">
        <w:t xml:space="preserve">и </w:t>
      </w:r>
      <w:r w:rsidR="00A27A2C">
        <w:t>созданных самим</w:t>
      </w:r>
      <w:r w:rsidR="002A5507" w:rsidRPr="00460462">
        <w:t xml:space="preserve"> </w:t>
      </w:r>
      <w:r w:rsidR="00A27A2C">
        <w:t>налогоплательщиком</w:t>
      </w:r>
      <w:r w:rsidR="002A5507" w:rsidRPr="00460462">
        <w:t xml:space="preserve"> основных средств </w:t>
      </w:r>
      <w:r w:rsidR="002A5507">
        <w:t>и НМА</w:t>
      </w:r>
      <w:r w:rsidR="002A5507" w:rsidRPr="00460462">
        <w:t xml:space="preserve"> </w:t>
      </w:r>
      <w:r w:rsidRPr="00460462">
        <w:t xml:space="preserve">до перехода на </w:t>
      </w:r>
      <w:r w:rsidR="002A5507">
        <w:t>УСН</w:t>
      </w:r>
      <w:r w:rsidRPr="00460462">
        <w:t xml:space="preserve"> в виде разницы между ценой приобретения (создания) основных средств и </w:t>
      </w:r>
      <w:r w:rsidR="002A5507">
        <w:t>НМА</w:t>
      </w:r>
      <w:r w:rsidRPr="00460462">
        <w:t xml:space="preserve"> и суммой амортизации за период применения </w:t>
      </w:r>
      <w:r w:rsidR="002A5507">
        <w:t>ЕНВД</w:t>
      </w:r>
      <w:r w:rsidRPr="00460462">
        <w:t>.</w:t>
      </w:r>
    </w:p>
    <w:p w:rsidR="00460462" w:rsidRPr="00460462" w:rsidRDefault="00E4448F" w:rsidP="00460462">
      <w:pPr>
        <w:autoSpaceDE w:val="0"/>
        <w:autoSpaceDN w:val="0"/>
        <w:adjustRightInd w:val="0"/>
        <w:ind w:firstLine="540"/>
        <w:jc w:val="both"/>
      </w:pPr>
      <w:r>
        <w:t xml:space="preserve">В случае, если </w:t>
      </w:r>
      <w:r w:rsidR="00A27A2C">
        <w:t>налогоплательщик</w:t>
      </w:r>
      <w:r>
        <w:t xml:space="preserve"> </w:t>
      </w:r>
      <w:r w:rsidR="00460462" w:rsidRPr="00460462">
        <w:t xml:space="preserve">переходит с </w:t>
      </w:r>
      <w:r w:rsidR="004D0811">
        <w:t>УСН</w:t>
      </w:r>
      <w:r w:rsidR="00460462" w:rsidRPr="00460462">
        <w:t xml:space="preserve"> (независимо от объекта налогообложения) на общий режим налогообложения и имеет основные средства и </w:t>
      </w:r>
      <w:r w:rsidR="004D0811">
        <w:t>НМА</w:t>
      </w:r>
      <w:r w:rsidR="00460462" w:rsidRPr="00460462">
        <w:t>, расходы на приобретение (создание, достройку, дооборудование, реконструкцию, модернизацию и техническое пе</w:t>
      </w:r>
      <w:r w:rsidR="00A27A2C">
        <w:t>ревооружение) которых, произведё</w:t>
      </w:r>
      <w:r w:rsidR="00460462" w:rsidRPr="00460462">
        <w:t xml:space="preserve">нные в период применения общего режима налогообложения до перехода на </w:t>
      </w:r>
      <w:r w:rsidR="004D0811">
        <w:t>УСН</w:t>
      </w:r>
      <w:r w:rsidR="00460462" w:rsidRPr="00460462">
        <w:t xml:space="preserve">, не полностью перенесены на расходы за период применения </w:t>
      </w:r>
      <w:r w:rsidR="004D0811">
        <w:t>УСН</w:t>
      </w:r>
      <w:r w:rsidR="00460462" w:rsidRPr="00460462">
        <w:t xml:space="preserve"> на дату перехода на </w:t>
      </w:r>
      <w:r w:rsidR="00A27A2C">
        <w:t>налог</w:t>
      </w:r>
      <w:r w:rsidR="00460462" w:rsidRPr="00460462">
        <w:t xml:space="preserve"> на прибыль организаций в налоговом учете остаточная стоимость основных средств и </w:t>
      </w:r>
      <w:r w:rsidR="004D0811">
        <w:t>НМА</w:t>
      </w:r>
      <w:r w:rsidR="00460462" w:rsidRPr="00460462">
        <w:t xml:space="preserve"> определяется путем уменьшения </w:t>
      </w:r>
      <w:r w:rsidR="004D0811">
        <w:t xml:space="preserve">их </w:t>
      </w:r>
      <w:r w:rsidR="00460462" w:rsidRPr="00460462">
        <w:t xml:space="preserve">остаточной стоимости, определенной на дату перехода на </w:t>
      </w:r>
      <w:r w:rsidR="004D0811">
        <w:t>УСН</w:t>
      </w:r>
      <w:r w:rsidR="00460462" w:rsidRPr="00460462">
        <w:t xml:space="preserve">, на сумму расходов, определяемую за период применения </w:t>
      </w:r>
      <w:r w:rsidR="004D0811">
        <w:t>УСН</w:t>
      </w:r>
      <w:r w:rsidR="00460462" w:rsidRPr="00460462">
        <w:t xml:space="preserve"> </w:t>
      </w:r>
      <w:r w:rsidR="004D0811">
        <w:t>(п. 3 ст.</w:t>
      </w:r>
      <w:r w:rsidR="00460462" w:rsidRPr="00460462">
        <w:t xml:space="preserve"> 346.16 </w:t>
      </w:r>
      <w:r w:rsidR="004D0811">
        <w:t>НК)</w:t>
      </w:r>
      <w:r w:rsidR="00460462"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 и </w:t>
      </w:r>
      <w:r w:rsidR="00E4448F">
        <w:t>ИП</w:t>
      </w:r>
      <w:r w:rsidRPr="00460462">
        <w:t xml:space="preserve">, ранее применявшие общий режим налогообложения, при переходе на </w:t>
      </w:r>
      <w:r w:rsidR="00B75D86">
        <w:t>У</w:t>
      </w:r>
      <w:r w:rsidR="00E4448F">
        <w:t>СН</w:t>
      </w:r>
      <w:r w:rsidR="00B75D86">
        <w:rPr>
          <w:vanish/>
        </w:rPr>
        <w:t xml:space="preserve"> и другие расходы.овых отходов.ых агентов.ния на УСН</w:t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="00B75D86">
        <w:rPr>
          <w:vanish/>
        </w:rPr>
        <w:pgNum/>
      </w:r>
      <w:r w:rsidRPr="00460462">
        <w:t xml:space="preserve"> выполняют следующее правило: суммы </w:t>
      </w:r>
      <w:r w:rsidR="00E4448F">
        <w:t>НДС</w:t>
      </w:r>
      <w:r w:rsidRPr="00460462">
        <w:t xml:space="preserve">, исчисленные и уплаченные с сумм оплаты, полученной до перехода на </w:t>
      </w:r>
      <w:r w:rsidR="00E4448F">
        <w:t>УСН</w:t>
      </w:r>
      <w:r w:rsidRPr="00460462">
        <w:t xml:space="preserve"> в счет предстоящих поставок товаров, выполнения работ, оказания услуг или передачи имущественных прав, осуществляемых после перехода на </w:t>
      </w:r>
      <w:r w:rsidR="00E4448F">
        <w:t>УСН</w:t>
      </w:r>
      <w:r w:rsidRPr="00460462">
        <w:t xml:space="preserve">, подлежат вычету в последнем налоговом периоде, предшествующем месяцу перехода </w:t>
      </w:r>
      <w:r w:rsidR="00E4448F">
        <w:t>на УСН</w:t>
      </w:r>
      <w:r w:rsidRPr="00460462">
        <w:t xml:space="preserve">, при наличии документов, свидетельствующих о возврате сумм налога покупателям в связи с переходом налогоплательщика на </w:t>
      </w:r>
      <w:r w:rsidR="00E4448F">
        <w:t>УСН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Организации и </w:t>
      </w:r>
      <w:r w:rsidR="00E4448F">
        <w:t>ИП</w:t>
      </w:r>
      <w:r w:rsidRPr="00460462">
        <w:t xml:space="preserve">, применявшие </w:t>
      </w:r>
      <w:r w:rsidR="00E4448F">
        <w:t>УСН</w:t>
      </w:r>
      <w:r w:rsidRPr="00460462">
        <w:t xml:space="preserve">, при переходе на общий режим налогообложения выполняют следующее правило: суммы </w:t>
      </w:r>
      <w:r w:rsidR="00E4448F">
        <w:t>НДС</w:t>
      </w:r>
      <w:r w:rsidRPr="00460462">
        <w:t xml:space="preserve">, которые не были отнесены к расходам, вычитаемым из налоговой базы при применении </w:t>
      </w:r>
      <w:r w:rsidR="00E4448F">
        <w:t>УСН</w:t>
      </w:r>
      <w:r w:rsidRPr="00460462">
        <w:t xml:space="preserve">, принимаются к вычету при переходе на общий режим налогообложения в </w:t>
      </w:r>
      <w:r w:rsidR="00E4448F">
        <w:t>соответствии с гл.</w:t>
      </w:r>
      <w:r w:rsidRPr="00460462">
        <w:t xml:space="preserve"> 21 </w:t>
      </w:r>
      <w:r w:rsidR="00E4448F">
        <w:t>НК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jc w:val="both"/>
      </w:pPr>
    </w:p>
    <w:p w:rsidR="00460462" w:rsidRPr="00E4448F" w:rsidRDefault="00460462" w:rsidP="00E4448F">
      <w:pPr>
        <w:autoSpaceDE w:val="0"/>
        <w:autoSpaceDN w:val="0"/>
        <w:adjustRightInd w:val="0"/>
        <w:ind w:firstLine="540"/>
        <w:jc w:val="center"/>
        <w:outlineLvl w:val="2"/>
        <w:rPr>
          <w:u w:val="single"/>
        </w:rPr>
      </w:pPr>
      <w:r w:rsidRPr="00E4448F">
        <w:rPr>
          <w:u w:val="single"/>
        </w:rPr>
        <w:t xml:space="preserve">Особенности применения упрощенной системы налогообложения </w:t>
      </w:r>
      <w:r w:rsidR="00571AEC" w:rsidRPr="00E4448F">
        <w:rPr>
          <w:u w:val="single"/>
        </w:rPr>
        <w:t>ИП</w:t>
      </w:r>
      <w:r w:rsidRPr="00E4448F">
        <w:rPr>
          <w:u w:val="single"/>
        </w:rPr>
        <w:t xml:space="preserve"> на основе патента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Применение </w:t>
      </w:r>
      <w:r w:rsidR="00571AEC">
        <w:t>УСН</w:t>
      </w:r>
      <w:r w:rsidRPr="00460462">
        <w:t xml:space="preserve"> на основе патента разрешается </w:t>
      </w:r>
      <w:r w:rsidR="00571AEC">
        <w:t>ИП</w:t>
      </w:r>
      <w:r w:rsidRPr="00460462">
        <w:t>, осуществляющим следующие виды предпринимательской деятельности: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1) ремонт и пошив швейных, меховых и кожаных изделий, головных уборов и изделий из текстильной галантереи, ремонт, пошив и вязание трикотажных изделий;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2) ремонт, окраска и пошив обуви;</w:t>
      </w:r>
    </w:p>
    <w:p w:rsidR="00460462" w:rsidRPr="00460462" w:rsidRDefault="00E4448F" w:rsidP="00460462">
      <w:pPr>
        <w:autoSpaceDE w:val="0"/>
        <w:autoSpaceDN w:val="0"/>
        <w:adjustRightInd w:val="0"/>
        <w:ind w:firstLine="540"/>
        <w:jc w:val="both"/>
      </w:pPr>
      <w:r>
        <w:t>3</w:t>
      </w:r>
      <w:r w:rsidR="00460462" w:rsidRPr="00460462">
        <w:t>) изготовление текстильной галантереи;</w:t>
      </w:r>
    </w:p>
    <w:p w:rsidR="00460462" w:rsidRPr="00460462" w:rsidRDefault="00E4448F" w:rsidP="00460462">
      <w:pPr>
        <w:autoSpaceDE w:val="0"/>
        <w:autoSpaceDN w:val="0"/>
        <w:adjustRightInd w:val="0"/>
        <w:ind w:firstLine="540"/>
        <w:jc w:val="both"/>
      </w:pPr>
      <w:r>
        <w:t>4</w:t>
      </w:r>
      <w:r w:rsidR="00460462" w:rsidRPr="00460462">
        <w:t>) изготовление и ремонт мебели;</w:t>
      </w:r>
    </w:p>
    <w:p w:rsidR="00460462" w:rsidRPr="00460462" w:rsidRDefault="00E4448F" w:rsidP="00460462">
      <w:pPr>
        <w:autoSpaceDE w:val="0"/>
        <w:autoSpaceDN w:val="0"/>
        <w:adjustRightInd w:val="0"/>
        <w:ind w:firstLine="540"/>
        <w:jc w:val="both"/>
      </w:pPr>
      <w:r>
        <w:t>5</w:t>
      </w:r>
      <w:r w:rsidR="00460462" w:rsidRPr="00460462">
        <w:t>) производство и ремонт игр и игрушек, за исключением компьютерных игр;</w:t>
      </w:r>
    </w:p>
    <w:p w:rsidR="00460462" w:rsidRPr="00460462" w:rsidRDefault="00E4448F" w:rsidP="00460462">
      <w:pPr>
        <w:autoSpaceDE w:val="0"/>
        <w:autoSpaceDN w:val="0"/>
        <w:adjustRightInd w:val="0"/>
        <w:ind w:firstLine="540"/>
        <w:jc w:val="both"/>
      </w:pPr>
      <w:r>
        <w:t>6</w:t>
      </w:r>
      <w:r w:rsidR="00460462" w:rsidRPr="00460462">
        <w:t>) изготовление и ремонт ювелирных изделий, бижутерии;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7</w:t>
      </w:r>
      <w:r w:rsidR="00460462" w:rsidRPr="00460462">
        <w:t>) изготовление и печатание визитных карточек и пригласительных билетов;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8</w:t>
      </w:r>
      <w:r w:rsidR="00460462" w:rsidRPr="00460462">
        <w:t>) копировально-множительные, переплетные, брошюровочные, окантовочные, картонажные работы;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9</w:t>
      </w:r>
      <w:r w:rsidR="00460462" w:rsidRPr="00460462">
        <w:t>) чистка обуви;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10</w:t>
      </w:r>
      <w:r w:rsidR="00460462" w:rsidRPr="00460462">
        <w:t>) деятельность в области фотографии;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11</w:t>
      </w:r>
      <w:r w:rsidR="00460462" w:rsidRPr="00460462">
        <w:t>) производство, монтаж, прокат и показ фильмов;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12</w:t>
      </w:r>
      <w:r w:rsidR="00460462" w:rsidRPr="00460462">
        <w:t>) техническое обслуживание и ремонт автотранспортных средств;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13</w:t>
      </w:r>
      <w:r w:rsidR="00460462" w:rsidRPr="00460462">
        <w:t>) предоставление услуг парикмахерскими и салонами красоты;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14</w:t>
      </w:r>
      <w:r w:rsidR="00460462" w:rsidRPr="00460462">
        <w:t>) автотранспортные услуги;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15</w:t>
      </w:r>
      <w:r w:rsidR="00460462" w:rsidRPr="00460462">
        <w:t>) техническое обслуживание и ремонт офисных машин и вычислительной техники;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16</w:t>
      </w:r>
      <w:r w:rsidR="00460462" w:rsidRPr="00460462">
        <w:t>) услуги по остеклению балконов и лоджий;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17</w:t>
      </w:r>
      <w:r w:rsidR="00460462" w:rsidRPr="00460462">
        <w:t>) услуги бань, саун, соляриев, массажных кабинетов;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18</w:t>
      </w:r>
      <w:r w:rsidR="00460462" w:rsidRPr="00460462">
        <w:t>) производство хлеба и кондитерских изделий;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19</w:t>
      </w:r>
      <w:r w:rsidR="00460462" w:rsidRPr="00460462">
        <w:t>) ветеринарные услуги;</w:t>
      </w:r>
    </w:p>
    <w:p w:rsidR="00460462" w:rsidRPr="00460462" w:rsidRDefault="00EC49D6" w:rsidP="00460462">
      <w:pPr>
        <w:autoSpaceDE w:val="0"/>
        <w:autoSpaceDN w:val="0"/>
        <w:adjustRightInd w:val="0"/>
        <w:ind w:firstLine="540"/>
        <w:jc w:val="both"/>
      </w:pPr>
      <w:r>
        <w:t>20</w:t>
      </w:r>
      <w:r w:rsidR="00460462" w:rsidRPr="00460462">
        <w:t>) услуги общественного питания;</w:t>
      </w:r>
    </w:p>
    <w:p w:rsidR="00D23ACF" w:rsidRDefault="00EC49D6" w:rsidP="00460462">
      <w:pPr>
        <w:autoSpaceDE w:val="0"/>
        <w:autoSpaceDN w:val="0"/>
        <w:adjustRightInd w:val="0"/>
        <w:ind w:firstLine="540"/>
        <w:jc w:val="both"/>
      </w:pPr>
      <w:r>
        <w:t>21</w:t>
      </w:r>
      <w:r w:rsidR="00460462" w:rsidRPr="00460462">
        <w:t>) услуги по переработке сельскохозяйственной продукции</w:t>
      </w:r>
      <w:r>
        <w:t xml:space="preserve"> и другие виды деятельности.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При применении </w:t>
      </w:r>
      <w:r w:rsidR="00D23ACF">
        <w:t>УСН</w:t>
      </w:r>
      <w:r w:rsidRPr="00460462">
        <w:t xml:space="preserve"> на основе патента </w:t>
      </w:r>
      <w:r w:rsidR="00D23ACF">
        <w:t>ИП</w:t>
      </w:r>
      <w:r w:rsidRPr="00460462">
        <w:t xml:space="preserve"> вправе привлекать наемных работников, среднесписочная численность которых не должна превышать за налоговый период </w:t>
      </w:r>
      <w:r w:rsidR="00D23ACF">
        <w:t>5</w:t>
      </w:r>
      <w:r w:rsidRPr="00460462">
        <w:t xml:space="preserve"> человек.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Если по итогам налогового периода доходы налогоплательщика превысили </w:t>
      </w:r>
      <w:r w:rsidR="00EC49D6">
        <w:t>лимит</w:t>
      </w:r>
      <w:r w:rsidRPr="00460462">
        <w:t xml:space="preserve"> доходов</w:t>
      </w:r>
      <w:r w:rsidR="00EC49D6">
        <w:t xml:space="preserve"> в 60 млн. руб.</w:t>
      </w:r>
      <w:r w:rsidR="00A27A2C">
        <w:t xml:space="preserve"> или</w:t>
      </w:r>
      <w:r w:rsidRPr="00460462">
        <w:t xml:space="preserve"> если в течение налогового периода допущено несоответствие </w:t>
      </w:r>
      <w:r w:rsidR="00EC49D6">
        <w:t xml:space="preserve">другим </w:t>
      </w:r>
      <w:r w:rsidRPr="00460462">
        <w:t xml:space="preserve">требованиям, такой налогоплательщик считается утратившим право на применение </w:t>
      </w:r>
      <w:r w:rsidR="0089623A">
        <w:t>УСН</w:t>
      </w:r>
      <w:r w:rsidRPr="00460462">
        <w:t xml:space="preserve"> на основе патента и перешедшим на общий режим налогообложения с начала налогового периода, на который ему был выдан патент. Суммы налогов, подлежащие уплате в соответствии с общим режимом налогообложения, исчисляются и уплачиваются </w:t>
      </w:r>
      <w:r w:rsidR="00571AEC">
        <w:t>ИП</w:t>
      </w:r>
      <w:r w:rsidRPr="00460462">
        <w:t xml:space="preserve"> </w:t>
      </w:r>
      <w:r w:rsidR="00571AEC">
        <w:t>по законодательству</w:t>
      </w:r>
      <w:r w:rsidRPr="00460462">
        <w:t xml:space="preserve"> </w:t>
      </w:r>
      <w:r w:rsidR="00571AEC">
        <w:t>РФ</w:t>
      </w:r>
      <w:r w:rsidRPr="00460462">
        <w:t xml:space="preserve"> о налогах и сборах для вновь зарегистрированных </w:t>
      </w:r>
      <w:r w:rsidR="00571AEC">
        <w:t>ИП</w:t>
      </w:r>
      <w:r w:rsidRPr="00460462">
        <w:t>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При этом переход с </w:t>
      </w:r>
      <w:r w:rsidR="00571AEC">
        <w:t>УСН</w:t>
      </w:r>
      <w:r w:rsidRPr="00460462">
        <w:t xml:space="preserve"> на основе патента на общий порядок применения </w:t>
      </w:r>
      <w:r w:rsidR="00571AEC">
        <w:t>УСН</w:t>
      </w:r>
      <w:r w:rsidRPr="00460462">
        <w:t xml:space="preserve"> и обратно может быть осуществлен только после истечения периода, на который выдается патент.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Патент выдается по выбору налогоплательщика на период от одного до 12 месяцев. Налоговым периодом считается срок, на который выдан патент.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Заявление на получение патента подается </w:t>
      </w:r>
      <w:r w:rsidR="00A657CC">
        <w:t>ИП</w:t>
      </w:r>
      <w:r w:rsidRPr="00460462">
        <w:t xml:space="preserve"> в налоговый орган по месту постановки </w:t>
      </w:r>
      <w:r w:rsidR="00A657CC">
        <w:t>ИП</w:t>
      </w:r>
      <w:r w:rsidRPr="00460462">
        <w:t xml:space="preserve"> на учет в налоговом органе не позднее чем за </w:t>
      </w:r>
      <w:r w:rsidR="00A657CC">
        <w:t>1</w:t>
      </w:r>
      <w:r w:rsidRPr="00460462">
        <w:t xml:space="preserve"> месяц до начала применения индивидуальным предпринимателем </w:t>
      </w:r>
      <w:r w:rsidR="00A657CC">
        <w:t>УСН</w:t>
      </w:r>
      <w:r w:rsidRPr="00460462">
        <w:t xml:space="preserve"> на основе патента.</w:t>
      </w:r>
    </w:p>
    <w:p w:rsidR="00460462" w:rsidRPr="00460462" w:rsidRDefault="00460462" w:rsidP="00EC49D6">
      <w:pPr>
        <w:autoSpaceDE w:val="0"/>
        <w:autoSpaceDN w:val="0"/>
        <w:adjustRightInd w:val="0"/>
        <w:ind w:firstLine="540"/>
        <w:jc w:val="both"/>
      </w:pPr>
      <w:r w:rsidRPr="00460462">
        <w:t xml:space="preserve">Налоговый орган обязан в </w:t>
      </w:r>
      <w:r w:rsidR="00A657CC">
        <w:t>10-</w:t>
      </w:r>
      <w:r w:rsidRPr="00460462">
        <w:t xml:space="preserve">дневный срок выдать </w:t>
      </w:r>
      <w:r w:rsidR="00A657CC">
        <w:t>ИП</w:t>
      </w:r>
      <w:r w:rsidRPr="00460462">
        <w:t xml:space="preserve"> патент или уведомить его об отказе в выдаче патента.</w:t>
      </w:r>
      <w:r w:rsidR="00A657CC">
        <w:t xml:space="preserve"> </w:t>
      </w:r>
      <w:r w:rsidRPr="00460462">
        <w:t>При выдаче патента заполняется также и его дубликат, который хранится в налоговом органе.</w:t>
      </w:r>
      <w:r w:rsidR="00EC49D6">
        <w:t xml:space="preserve"> </w:t>
      </w:r>
      <w:r w:rsidRPr="00460462">
        <w:t xml:space="preserve">Патент действует только на территории того субъекта </w:t>
      </w:r>
      <w:r w:rsidR="00A27A2C">
        <w:t>РФ</w:t>
      </w:r>
      <w:r w:rsidRPr="00460462">
        <w:t>, на территории которого он выдан.</w:t>
      </w:r>
    </w:p>
    <w:p w:rsid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Годовая стоимость патента определяется как со</w:t>
      </w:r>
      <w:r w:rsidR="00A657CC">
        <w:t>ответствующая налоговой ставке (6 или 15 %)</w:t>
      </w:r>
      <w:r w:rsidRPr="00460462">
        <w:t xml:space="preserve"> процентная доля установленного по каждому виду предпринимательской деятельности</w:t>
      </w:r>
      <w:r w:rsidR="00A657CC">
        <w:t xml:space="preserve"> </w:t>
      </w:r>
      <w:r w:rsidRPr="00460462">
        <w:t xml:space="preserve">потенциально возможного к получению </w:t>
      </w:r>
      <w:r w:rsidR="00A657CC">
        <w:t>ИП</w:t>
      </w:r>
      <w:r w:rsidRPr="00460462">
        <w:t xml:space="preserve"> годового дохода.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 xml:space="preserve">В случае получения патента на более короткий срок (квартал, </w:t>
      </w:r>
      <w:r w:rsidR="00EC49D6">
        <w:t>6</w:t>
      </w:r>
      <w:r w:rsidRPr="00460462">
        <w:t xml:space="preserve"> месяцев, </w:t>
      </w:r>
      <w:r w:rsidR="00EC49D6">
        <w:t>9</w:t>
      </w:r>
      <w:r w:rsidRPr="00460462">
        <w:t xml:space="preserve"> месяцев) стоимость патента подлежит пересчету в соответствии с продолжительностью того периода, на который был выдан патент.</w:t>
      </w:r>
    </w:p>
    <w:p w:rsidR="00323A0D" w:rsidRDefault="00323A0D" w:rsidP="00173B18">
      <w:pPr>
        <w:ind w:firstLine="585"/>
        <w:jc w:val="both"/>
      </w:pPr>
      <w:r>
        <w:t xml:space="preserve">Размер потенциально возможного к получению годового дохода устанавливается на календарный год законами субъектов </w:t>
      </w:r>
      <w:r w:rsidR="00A657CC">
        <w:t>РФ</w:t>
      </w:r>
      <w:r>
        <w:t xml:space="preserve"> по каждому из видов предпринимательской деятельности, по которому разрешается применение </w:t>
      </w:r>
      <w:r w:rsidR="00A657CC">
        <w:t>УСН</w:t>
      </w:r>
      <w:r>
        <w:t xml:space="preserve"> на основе патента. При этом допускается дифференциация такого годового дохода с учетом особенностей и места ведения предпринимательской деятельности. Если законом субъекта </w:t>
      </w:r>
      <w:r w:rsidR="00A657CC">
        <w:t>РФ</w:t>
      </w:r>
      <w:r>
        <w:t xml:space="preserve"> размер потенциально возможного к получению годового дохода не изменен на следующий календарный год, то в этом календарном году при определении годовой стоимости патента учитывается размер потенциально возможного к получению годового дохода, действующий в предыдущем году.</w:t>
      </w:r>
    </w:p>
    <w:p w:rsidR="00323A0D" w:rsidRDefault="003B0996" w:rsidP="00173B18">
      <w:pPr>
        <w:ind w:firstLine="585"/>
        <w:jc w:val="both"/>
      </w:pPr>
      <w:r>
        <w:t>Е</w:t>
      </w:r>
      <w:r w:rsidR="00323A0D">
        <w:t xml:space="preserve">сли </w:t>
      </w:r>
      <w:r>
        <w:t xml:space="preserve">в отношении </w:t>
      </w:r>
      <w:r w:rsidR="00323A0D">
        <w:t>вид</w:t>
      </w:r>
      <w:r>
        <w:t>а</w:t>
      </w:r>
      <w:r w:rsidR="00323A0D">
        <w:t xml:space="preserve"> предпринимательской деятельности</w:t>
      </w:r>
      <w:r w:rsidR="00261193">
        <w:t xml:space="preserve"> может применяться ЕНВД</w:t>
      </w:r>
      <w:r w:rsidR="00323A0D">
        <w:t>, размер потенциально возможного к получению годового дохода по данному виду деятельности не может превышать величину базовой д</w:t>
      </w:r>
      <w:r w:rsidR="00261193">
        <w:t>оходности, установленную ст.</w:t>
      </w:r>
      <w:r w:rsidR="00323A0D">
        <w:t xml:space="preserve"> 346.29 </w:t>
      </w:r>
      <w:r w:rsidR="00261193">
        <w:t>НК</w:t>
      </w:r>
      <w:r w:rsidR="00323A0D">
        <w:t xml:space="preserve"> в отношении соответствующего вида предпринимательской деятельности, умноженную на 30.</w:t>
      </w:r>
    </w:p>
    <w:p w:rsidR="008539B1" w:rsidRPr="00460462" w:rsidRDefault="00261193" w:rsidP="008539B1">
      <w:pPr>
        <w:autoSpaceDE w:val="0"/>
        <w:autoSpaceDN w:val="0"/>
        <w:adjustRightInd w:val="0"/>
        <w:ind w:firstLine="540"/>
        <w:jc w:val="both"/>
      </w:pPr>
      <w:r>
        <w:t>ИП</w:t>
      </w:r>
      <w:r w:rsidR="00460462" w:rsidRPr="00460462">
        <w:t xml:space="preserve">, перешедшие на </w:t>
      </w:r>
      <w:r>
        <w:t>УСН</w:t>
      </w:r>
      <w:r w:rsidR="00460462" w:rsidRPr="00460462">
        <w:t xml:space="preserve"> на основе патента, производят оплату одной трети </w:t>
      </w:r>
      <w:r w:rsidR="003B0996">
        <w:t xml:space="preserve">его </w:t>
      </w:r>
      <w:r w:rsidR="00460462" w:rsidRPr="00460462">
        <w:t>стоимости в срок не позднее 25 календарных дней после начала осуществления предпринимательской деятельности на основе патента.</w:t>
      </w:r>
      <w:r w:rsidR="008539B1" w:rsidRPr="008539B1">
        <w:t xml:space="preserve"> </w:t>
      </w:r>
      <w:r w:rsidR="008539B1" w:rsidRPr="00460462">
        <w:t xml:space="preserve">Оплата оставшейся части стоимости производится не позднее 25 календарных дней со дня окончания периода, на который был получен патент. </w:t>
      </w:r>
      <w:r w:rsidR="003B0996">
        <w:t>Оставшаяся стоимость</w:t>
      </w:r>
      <w:r w:rsidR="008539B1" w:rsidRPr="00460462">
        <w:t xml:space="preserve"> патента подлежит уменьшению на сумму страховых взносов на обязательное пенсионное страхование.</w:t>
      </w:r>
    </w:p>
    <w:p w:rsidR="00460462" w:rsidRPr="00460462" w:rsidRDefault="00460462" w:rsidP="00EC49D6">
      <w:pPr>
        <w:autoSpaceDE w:val="0"/>
        <w:autoSpaceDN w:val="0"/>
        <w:adjustRightInd w:val="0"/>
        <w:ind w:firstLine="540"/>
        <w:jc w:val="both"/>
      </w:pPr>
      <w:r w:rsidRPr="00460462">
        <w:t xml:space="preserve">При нарушении условий применения </w:t>
      </w:r>
      <w:r w:rsidR="00261193">
        <w:t>УСН</w:t>
      </w:r>
      <w:r w:rsidRPr="00460462">
        <w:t xml:space="preserve"> на основе патента</w:t>
      </w:r>
      <w:r w:rsidR="008539B1">
        <w:t xml:space="preserve"> ИП</w:t>
      </w:r>
      <w:r w:rsidRPr="00460462">
        <w:t xml:space="preserve"> теряет право на применение </w:t>
      </w:r>
      <w:r w:rsidR="008539B1">
        <w:t>УСН</w:t>
      </w:r>
      <w:r w:rsidRPr="00460462">
        <w:t xml:space="preserve"> на основе патента в периоде, на который был выдан патент.</w:t>
      </w:r>
      <w:r w:rsidR="00EC49D6">
        <w:t xml:space="preserve"> </w:t>
      </w:r>
      <w:r w:rsidRPr="00460462">
        <w:t xml:space="preserve">В этом случае </w:t>
      </w:r>
      <w:r w:rsidR="008539B1">
        <w:t>ИП</w:t>
      </w:r>
      <w:r w:rsidRPr="00460462">
        <w:t xml:space="preserve"> должен уплачивать налоги в соответствии с общим режимом налогообложения. При этом стоимость патента</w:t>
      </w:r>
      <w:r w:rsidR="00EC49D6">
        <w:t xml:space="preserve"> или её часть</w:t>
      </w:r>
      <w:r w:rsidRPr="00460462">
        <w:t xml:space="preserve">, уплаченная </w:t>
      </w:r>
      <w:r w:rsidR="008539B1">
        <w:t>ИП</w:t>
      </w:r>
      <w:r w:rsidRPr="00460462">
        <w:t>, не возвращается.</w:t>
      </w:r>
    </w:p>
    <w:p w:rsidR="00460462" w:rsidRPr="00460462" w:rsidRDefault="008539B1" w:rsidP="00460462">
      <w:pPr>
        <w:autoSpaceDE w:val="0"/>
        <w:autoSpaceDN w:val="0"/>
        <w:adjustRightInd w:val="0"/>
        <w:ind w:firstLine="540"/>
        <w:jc w:val="both"/>
      </w:pPr>
      <w:r>
        <w:t>ИП</w:t>
      </w:r>
      <w:r w:rsidR="00460462" w:rsidRPr="00460462">
        <w:t xml:space="preserve"> обязан сообщить в налоговый орган об утрате права на применение </w:t>
      </w:r>
      <w:r>
        <w:t>УСН</w:t>
      </w:r>
      <w:r w:rsidR="00460462" w:rsidRPr="00460462">
        <w:t xml:space="preserve"> </w:t>
      </w:r>
      <w:r>
        <w:t xml:space="preserve">на </w:t>
      </w:r>
      <w:r w:rsidR="00460462" w:rsidRPr="00460462">
        <w:t>основе патента и переходе на иной режим налогообложения в течение 15 календарных дней с начала применения иного режима налогообложения.</w:t>
      </w:r>
    </w:p>
    <w:p w:rsidR="00460462" w:rsidRPr="00460462" w:rsidRDefault="008539B1" w:rsidP="00460462">
      <w:pPr>
        <w:autoSpaceDE w:val="0"/>
        <w:autoSpaceDN w:val="0"/>
        <w:adjustRightInd w:val="0"/>
        <w:ind w:firstLine="540"/>
        <w:jc w:val="both"/>
      </w:pPr>
      <w:r>
        <w:t>ИП</w:t>
      </w:r>
      <w:r w:rsidR="00460462" w:rsidRPr="00460462">
        <w:t xml:space="preserve">, перешедший с </w:t>
      </w:r>
      <w:r>
        <w:t>УСН</w:t>
      </w:r>
      <w:r w:rsidR="00460462" w:rsidRPr="00460462">
        <w:t xml:space="preserve"> на основе патента на иной режим налогообложения, вправе вновь перейти на </w:t>
      </w:r>
      <w:r>
        <w:t>УСН</w:t>
      </w:r>
      <w:r w:rsidR="00460462" w:rsidRPr="00460462">
        <w:t xml:space="preserve"> на основе патента не ранее чем через </w:t>
      </w:r>
      <w:r>
        <w:t>3</w:t>
      </w:r>
      <w:r w:rsidR="00460462" w:rsidRPr="00460462">
        <w:t xml:space="preserve"> года после того, как он утратил право на применение </w:t>
      </w:r>
      <w:r>
        <w:t>УСН</w:t>
      </w:r>
      <w:r w:rsidR="00460462" w:rsidRPr="00460462">
        <w:t xml:space="preserve"> на основе патента.</w:t>
      </w:r>
    </w:p>
    <w:p w:rsidR="00460462" w:rsidRPr="00460462" w:rsidRDefault="00460462" w:rsidP="00460462">
      <w:pPr>
        <w:autoSpaceDE w:val="0"/>
        <w:autoSpaceDN w:val="0"/>
        <w:adjustRightInd w:val="0"/>
        <w:ind w:firstLine="540"/>
        <w:jc w:val="both"/>
      </w:pPr>
      <w:r w:rsidRPr="00460462">
        <w:t>Налоговая декларация</w:t>
      </w:r>
      <w:r w:rsidR="0089623A">
        <w:t xml:space="preserve"> </w:t>
      </w:r>
      <w:r w:rsidRPr="00460462">
        <w:t xml:space="preserve">налогоплательщиками </w:t>
      </w:r>
      <w:r w:rsidR="0089623A">
        <w:t>УСН</w:t>
      </w:r>
      <w:r w:rsidRPr="00460462">
        <w:t xml:space="preserve"> на основе патента в налоговые органы не представляется.</w:t>
      </w:r>
      <w:bookmarkStart w:id="0" w:name="_GoBack"/>
      <w:bookmarkEnd w:id="0"/>
    </w:p>
    <w:sectPr w:rsidR="00460462" w:rsidRPr="00460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0462"/>
    <w:rsid w:val="00014B5B"/>
    <w:rsid w:val="00092061"/>
    <w:rsid w:val="000A4DB3"/>
    <w:rsid w:val="000B5D1E"/>
    <w:rsid w:val="00162CD8"/>
    <w:rsid w:val="00173B18"/>
    <w:rsid w:val="001C6180"/>
    <w:rsid w:val="002136B8"/>
    <w:rsid w:val="002418BA"/>
    <w:rsid w:val="00244725"/>
    <w:rsid w:val="00261193"/>
    <w:rsid w:val="00264021"/>
    <w:rsid w:val="002A5507"/>
    <w:rsid w:val="002A7448"/>
    <w:rsid w:val="002F474B"/>
    <w:rsid w:val="003230B9"/>
    <w:rsid w:val="00323A0D"/>
    <w:rsid w:val="00337F51"/>
    <w:rsid w:val="003B0996"/>
    <w:rsid w:val="00460462"/>
    <w:rsid w:val="004D0811"/>
    <w:rsid w:val="004E4E90"/>
    <w:rsid w:val="005216AE"/>
    <w:rsid w:val="00530A40"/>
    <w:rsid w:val="00536D39"/>
    <w:rsid w:val="00571AEC"/>
    <w:rsid w:val="005967EA"/>
    <w:rsid w:val="005D0DB3"/>
    <w:rsid w:val="005E69FA"/>
    <w:rsid w:val="006073C7"/>
    <w:rsid w:val="00687746"/>
    <w:rsid w:val="006960D6"/>
    <w:rsid w:val="006C4A8B"/>
    <w:rsid w:val="006C7EC3"/>
    <w:rsid w:val="0070110A"/>
    <w:rsid w:val="00735EAF"/>
    <w:rsid w:val="00746295"/>
    <w:rsid w:val="00747729"/>
    <w:rsid w:val="00752220"/>
    <w:rsid w:val="00770149"/>
    <w:rsid w:val="007904E4"/>
    <w:rsid w:val="007A1AD8"/>
    <w:rsid w:val="008115F3"/>
    <w:rsid w:val="008539B1"/>
    <w:rsid w:val="0089623A"/>
    <w:rsid w:val="008A69CE"/>
    <w:rsid w:val="0096002B"/>
    <w:rsid w:val="009608E7"/>
    <w:rsid w:val="00983D96"/>
    <w:rsid w:val="00985C2A"/>
    <w:rsid w:val="00A17DA9"/>
    <w:rsid w:val="00A27A2C"/>
    <w:rsid w:val="00A657CC"/>
    <w:rsid w:val="00A820E2"/>
    <w:rsid w:val="00AA48EA"/>
    <w:rsid w:val="00AB399D"/>
    <w:rsid w:val="00AC7353"/>
    <w:rsid w:val="00B6638A"/>
    <w:rsid w:val="00B75D86"/>
    <w:rsid w:val="00B923A7"/>
    <w:rsid w:val="00CA5244"/>
    <w:rsid w:val="00CE1C23"/>
    <w:rsid w:val="00CF5192"/>
    <w:rsid w:val="00D12051"/>
    <w:rsid w:val="00D23ACF"/>
    <w:rsid w:val="00D43E36"/>
    <w:rsid w:val="00DC3C06"/>
    <w:rsid w:val="00E4448F"/>
    <w:rsid w:val="00E90C11"/>
    <w:rsid w:val="00EC49D6"/>
    <w:rsid w:val="00EF1CF5"/>
    <w:rsid w:val="00EF5B19"/>
    <w:rsid w:val="00F52B3E"/>
    <w:rsid w:val="00F81AB4"/>
    <w:rsid w:val="00F83169"/>
    <w:rsid w:val="00F83FE6"/>
    <w:rsid w:val="00FD1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FA191D-65F0-42F2-8A57-B25E630E7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046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60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semiHidden/>
    <w:rsid w:val="00460462"/>
    <w:rPr>
      <w:rFonts w:ascii="Calibri" w:eastAsia="Calibri" w:hAnsi="Calibri"/>
      <w:sz w:val="22"/>
      <w:szCs w:val="22"/>
      <w:lang w:val="ru-RU" w:eastAsia="en-US" w:bidi="ar-SA"/>
    </w:rPr>
  </w:style>
  <w:style w:type="paragraph" w:styleId="1">
    <w:name w:val="toc 1"/>
    <w:basedOn w:val="a"/>
    <w:next w:val="a"/>
    <w:autoRedefine/>
    <w:unhideWhenUsed/>
    <w:rsid w:val="00460462"/>
    <w:pPr>
      <w:spacing w:after="100" w:line="276" w:lineRule="auto"/>
      <w:jc w:val="center"/>
    </w:pPr>
    <w:rPr>
      <w:rFonts w:eastAsia="Calibri"/>
      <w:b/>
      <w:sz w:val="28"/>
      <w:szCs w:val="28"/>
      <w:lang w:eastAsia="en-US"/>
    </w:rPr>
  </w:style>
  <w:style w:type="paragraph" w:customStyle="1" w:styleId="ConsPlusNonformat">
    <w:name w:val="ConsPlusNonformat"/>
    <w:rsid w:val="00460462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392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4668</Words>
  <Characters>26610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/>
  <LinksUpToDate>false</LinksUpToDate>
  <CharactersWithSpaces>31216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Солнцев Александр Сергеевич</dc:creator>
  <cp:keywords/>
  <dc:description/>
  <cp:lastModifiedBy>admin</cp:lastModifiedBy>
  <cp:revision>2</cp:revision>
  <dcterms:created xsi:type="dcterms:W3CDTF">2014-04-24T06:25:00Z</dcterms:created>
  <dcterms:modified xsi:type="dcterms:W3CDTF">2014-04-24T06:25:00Z</dcterms:modified>
</cp:coreProperties>
</file>