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A85" w:rsidRDefault="003A5A85" w:rsidP="00CD4A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4E508E" w:rsidRDefault="00CD4AF2" w:rsidP="00CD4AF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Башкирский экономико-юридический техникум</w:t>
      </w:r>
    </w:p>
    <w:p w:rsidR="00CD4AF2" w:rsidRDefault="00CD4AF2" w:rsidP="00CD4A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4AF2" w:rsidRDefault="00CD4AF2" w:rsidP="00CD4A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4AF2" w:rsidRDefault="00CD4AF2" w:rsidP="00CD4AF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Экономический факультет</w:t>
      </w:r>
    </w:p>
    <w:p w:rsidR="00CD4AF2" w:rsidRDefault="00CD4AF2" w:rsidP="00CD4AF2">
      <w:pPr>
        <w:jc w:val="center"/>
        <w:rPr>
          <w:rFonts w:ascii="Times New Roman" w:hAnsi="Times New Roman"/>
          <w:b/>
          <w:sz w:val="52"/>
          <w:szCs w:val="52"/>
        </w:rPr>
      </w:pPr>
    </w:p>
    <w:p w:rsidR="00CD4AF2" w:rsidRDefault="00CD4AF2" w:rsidP="00CD4AF2">
      <w:pPr>
        <w:jc w:val="center"/>
        <w:rPr>
          <w:rFonts w:ascii="Times New Roman" w:hAnsi="Times New Roman"/>
          <w:b/>
          <w:sz w:val="52"/>
          <w:szCs w:val="52"/>
        </w:rPr>
      </w:pPr>
    </w:p>
    <w:p w:rsidR="00CD4AF2" w:rsidRDefault="00CD4AF2" w:rsidP="00CD4AF2">
      <w:pPr>
        <w:jc w:val="center"/>
        <w:rPr>
          <w:rFonts w:ascii="Times New Roman" w:hAnsi="Times New Roman"/>
          <w:b/>
          <w:sz w:val="52"/>
          <w:szCs w:val="52"/>
        </w:rPr>
      </w:pPr>
    </w:p>
    <w:p w:rsidR="00CD4AF2" w:rsidRPr="00CD4AF2" w:rsidRDefault="00CD4AF2" w:rsidP="00CD4AF2">
      <w:pPr>
        <w:jc w:val="center"/>
        <w:rPr>
          <w:rFonts w:ascii="Times New Roman" w:hAnsi="Times New Roman"/>
          <w:b/>
          <w:sz w:val="52"/>
          <w:szCs w:val="52"/>
        </w:rPr>
      </w:pPr>
      <w:r w:rsidRPr="00CD4AF2">
        <w:rPr>
          <w:rFonts w:ascii="Times New Roman" w:hAnsi="Times New Roman"/>
          <w:b/>
          <w:sz w:val="52"/>
          <w:szCs w:val="52"/>
        </w:rPr>
        <w:t>Контрольная работа</w:t>
      </w:r>
    </w:p>
    <w:p w:rsidR="00CD4AF2" w:rsidRPr="00CD4AF2" w:rsidRDefault="003F4ED7" w:rsidP="00CD4AF2"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 дисциплине: «Н</w:t>
      </w:r>
      <w:r w:rsidR="00CD4AF2" w:rsidRPr="00CD4AF2">
        <w:rPr>
          <w:rFonts w:ascii="Times New Roman" w:hAnsi="Times New Roman"/>
          <w:b/>
          <w:sz w:val="44"/>
          <w:szCs w:val="44"/>
        </w:rPr>
        <w:t>алоги и налогообложение»</w:t>
      </w:r>
    </w:p>
    <w:p w:rsidR="00CD4AF2" w:rsidRPr="00CD4AF2" w:rsidRDefault="00CD4AF2" w:rsidP="00CD4AF2">
      <w:pPr>
        <w:jc w:val="center"/>
        <w:rPr>
          <w:rFonts w:ascii="Times New Roman" w:hAnsi="Times New Roman"/>
          <w:b/>
          <w:sz w:val="44"/>
          <w:szCs w:val="44"/>
        </w:rPr>
      </w:pPr>
      <w:r w:rsidRPr="00CD4AF2">
        <w:rPr>
          <w:rFonts w:ascii="Times New Roman" w:hAnsi="Times New Roman"/>
          <w:b/>
          <w:sz w:val="44"/>
          <w:szCs w:val="44"/>
        </w:rPr>
        <w:t>на тему: «Упрощенная налоговая система»</w:t>
      </w:r>
    </w:p>
    <w:p w:rsidR="00CD4AF2" w:rsidRDefault="00CD4AF2" w:rsidP="00CD4AF2">
      <w:pPr>
        <w:jc w:val="right"/>
        <w:rPr>
          <w:rFonts w:ascii="Times New Roman" w:hAnsi="Times New Roman"/>
          <w:b/>
          <w:sz w:val="28"/>
          <w:szCs w:val="28"/>
        </w:rPr>
      </w:pPr>
    </w:p>
    <w:p w:rsidR="00CD4AF2" w:rsidRDefault="00CD4AF2" w:rsidP="00CD4AF2">
      <w:pPr>
        <w:jc w:val="right"/>
        <w:rPr>
          <w:rFonts w:ascii="Times New Roman" w:hAnsi="Times New Roman"/>
          <w:b/>
          <w:sz w:val="28"/>
          <w:szCs w:val="28"/>
        </w:rPr>
      </w:pPr>
    </w:p>
    <w:p w:rsidR="00CD4AF2" w:rsidRDefault="00CD4AF2" w:rsidP="00CD4AF2">
      <w:pPr>
        <w:jc w:val="right"/>
        <w:rPr>
          <w:rFonts w:ascii="Times New Roman" w:hAnsi="Times New Roman"/>
          <w:b/>
          <w:sz w:val="28"/>
          <w:szCs w:val="28"/>
        </w:rPr>
      </w:pPr>
    </w:p>
    <w:p w:rsidR="00CD4AF2" w:rsidRDefault="00CD4AF2" w:rsidP="00CD4AF2">
      <w:pPr>
        <w:jc w:val="right"/>
        <w:rPr>
          <w:rFonts w:ascii="Times New Roman" w:hAnsi="Times New Roman"/>
          <w:b/>
          <w:sz w:val="28"/>
          <w:szCs w:val="28"/>
        </w:rPr>
      </w:pPr>
    </w:p>
    <w:p w:rsidR="00CD4AF2" w:rsidRDefault="00CD4AF2" w:rsidP="00CD4AF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r w:rsidR="00CA57DD">
        <w:rPr>
          <w:rFonts w:ascii="Times New Roman" w:hAnsi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/>
          <w:b/>
          <w:sz w:val="28"/>
          <w:szCs w:val="28"/>
        </w:rPr>
        <w:t xml:space="preserve">Выполнила: </w:t>
      </w:r>
    </w:p>
    <w:p w:rsidR="00CA57DD" w:rsidRDefault="00CA57DD" w:rsidP="00CD4A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4AF2" w:rsidRDefault="00CD4AF2" w:rsidP="00CD4AF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Проверила: </w:t>
      </w:r>
    </w:p>
    <w:p w:rsidR="00CD4AF2" w:rsidRDefault="00CD4AF2" w:rsidP="00CD4A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4AF2" w:rsidRDefault="00CD4AF2" w:rsidP="00CD4A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CA57DD" w:rsidRDefault="00CA57DD" w:rsidP="00CD4A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CA57DD" w:rsidRDefault="00CA57DD" w:rsidP="00CD4A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CA57DD" w:rsidRDefault="00CA57DD" w:rsidP="00CD4AF2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4AF2" w:rsidRDefault="00CD4AF2" w:rsidP="00DA32F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 w:rsidR="00CD4AF2" w:rsidRPr="00CD4AF2" w:rsidRDefault="00CD4AF2" w:rsidP="00DA32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Введение…………………………………………………………………………</w:t>
      </w:r>
      <w:r w:rsidR="002A2EEA">
        <w:rPr>
          <w:rFonts w:ascii="Times New Roman" w:hAnsi="Times New Roman"/>
          <w:sz w:val="28"/>
          <w:szCs w:val="28"/>
        </w:rPr>
        <w:t>..</w:t>
      </w:r>
      <w:r w:rsidR="00F9030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</w:p>
    <w:p w:rsidR="00CD4AF2" w:rsidRDefault="002A2EEA" w:rsidP="00DA32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Общая характеристика УСН……………………………………………………</w:t>
      </w:r>
      <w:r w:rsidR="00F9030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</w:p>
    <w:p w:rsidR="002A2EEA" w:rsidRDefault="002A2EEA" w:rsidP="00DA32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Налогоплательщики …………………………………………………………….</w:t>
      </w:r>
      <w:r w:rsidR="00F90302">
        <w:rPr>
          <w:rFonts w:ascii="Times New Roman" w:hAnsi="Times New Roman"/>
          <w:sz w:val="28"/>
          <w:szCs w:val="28"/>
        </w:rPr>
        <w:t>..6</w:t>
      </w:r>
    </w:p>
    <w:p w:rsidR="00436F7C" w:rsidRDefault="00436F7C" w:rsidP="00DA32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и условия начала и прекращения применения УСН………………..</w:t>
      </w:r>
      <w:r w:rsidR="00645C58">
        <w:rPr>
          <w:rFonts w:ascii="Times New Roman" w:hAnsi="Times New Roman"/>
          <w:sz w:val="28"/>
          <w:szCs w:val="28"/>
        </w:rPr>
        <w:t>.</w:t>
      </w:r>
      <w:r w:rsidR="00F9030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</w:p>
    <w:p w:rsidR="00645C58" w:rsidRDefault="00645C58" w:rsidP="00DA32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Объекты налогообложения……………………………………………………...</w:t>
      </w:r>
      <w:r w:rsidR="00F90302">
        <w:rPr>
          <w:rFonts w:ascii="Times New Roman" w:hAnsi="Times New Roman"/>
          <w:sz w:val="28"/>
          <w:szCs w:val="28"/>
        </w:rPr>
        <w:t>.8</w:t>
      </w:r>
    </w:p>
    <w:p w:rsidR="00645C58" w:rsidRDefault="006A327A" w:rsidP="00DA32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определения доходов…………………………………………………</w:t>
      </w:r>
      <w:r w:rsidR="00F90302">
        <w:rPr>
          <w:rFonts w:ascii="Times New Roman" w:hAnsi="Times New Roman"/>
          <w:sz w:val="28"/>
          <w:szCs w:val="28"/>
        </w:rPr>
        <w:t>..8</w:t>
      </w:r>
    </w:p>
    <w:p w:rsidR="006A327A" w:rsidRDefault="006A327A" w:rsidP="00DA32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определения расходов…………………………………………………</w:t>
      </w:r>
      <w:r w:rsidR="00F90302">
        <w:rPr>
          <w:rFonts w:ascii="Times New Roman" w:hAnsi="Times New Roman"/>
          <w:sz w:val="28"/>
          <w:szCs w:val="28"/>
        </w:rPr>
        <w:t>8</w:t>
      </w:r>
    </w:p>
    <w:p w:rsidR="002A2EEA" w:rsidRPr="002A2EEA" w:rsidRDefault="00EA2880" w:rsidP="00DA32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признания доходов и расходов………………………………………</w:t>
      </w:r>
      <w:r w:rsidR="00F90302">
        <w:rPr>
          <w:rFonts w:ascii="Times New Roman" w:hAnsi="Times New Roman"/>
          <w:sz w:val="28"/>
          <w:szCs w:val="28"/>
        </w:rPr>
        <w:t>..9</w:t>
      </w:r>
    </w:p>
    <w:p w:rsidR="00CD4AF2" w:rsidRPr="00EA2880" w:rsidRDefault="00EA2880" w:rsidP="00EA28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EA2880">
        <w:rPr>
          <w:rFonts w:ascii="Times New Roman" w:hAnsi="Times New Roman"/>
          <w:sz w:val="28"/>
          <w:szCs w:val="28"/>
        </w:rPr>
        <w:t>алоговая</w:t>
      </w:r>
      <w:r>
        <w:rPr>
          <w:rFonts w:ascii="Times New Roman" w:hAnsi="Times New Roman"/>
          <w:sz w:val="28"/>
          <w:szCs w:val="28"/>
        </w:rPr>
        <w:t xml:space="preserve"> база. Налоговый и отчетный период. Налоговая ставка………….</w:t>
      </w:r>
      <w:r w:rsidR="00F90302">
        <w:rPr>
          <w:rFonts w:ascii="Times New Roman" w:hAnsi="Times New Roman"/>
          <w:sz w:val="28"/>
          <w:szCs w:val="28"/>
        </w:rPr>
        <w:t>10</w:t>
      </w:r>
    </w:p>
    <w:p w:rsidR="00CD4AF2" w:rsidRPr="00F76706" w:rsidRDefault="00F76706" w:rsidP="00F7670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литературы………………………………………………………………11</w:t>
      </w:r>
    </w:p>
    <w:p w:rsidR="00CD4AF2" w:rsidRPr="00436F7C" w:rsidRDefault="00CD4AF2" w:rsidP="00436F7C">
      <w:pPr>
        <w:rPr>
          <w:rFonts w:ascii="Times New Roman" w:hAnsi="Times New Roman"/>
          <w:sz w:val="28"/>
          <w:szCs w:val="28"/>
        </w:rPr>
      </w:pPr>
    </w:p>
    <w:p w:rsidR="00CD4AF2" w:rsidRDefault="00CD4AF2" w:rsidP="00DA32F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4AF2" w:rsidRDefault="00CD4AF2" w:rsidP="00DA32F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4AF2" w:rsidRDefault="00CD4AF2" w:rsidP="00DA32F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4AF2" w:rsidRDefault="00CD4AF2" w:rsidP="00DA32F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4AF2" w:rsidRDefault="00CD4AF2" w:rsidP="00DA32F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4AF2" w:rsidRDefault="00CD4AF2" w:rsidP="00DA32F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4AF2" w:rsidRDefault="00CD4AF2" w:rsidP="00DA32F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4AF2" w:rsidRDefault="00CD4AF2" w:rsidP="00DA32F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4AF2" w:rsidRDefault="00CD4AF2" w:rsidP="00DA32F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4AF2" w:rsidRDefault="00CD4AF2" w:rsidP="00DA32F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4AF2" w:rsidRDefault="00CD4AF2" w:rsidP="00DA32F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4AF2" w:rsidRDefault="00CD4AF2" w:rsidP="00DA32F1">
      <w:pPr>
        <w:jc w:val="center"/>
        <w:rPr>
          <w:rFonts w:ascii="Times New Roman" w:hAnsi="Times New Roman"/>
          <w:b/>
          <w:sz w:val="28"/>
          <w:szCs w:val="28"/>
        </w:rPr>
      </w:pPr>
    </w:p>
    <w:p w:rsidR="006A327A" w:rsidRDefault="006A327A" w:rsidP="006A327A">
      <w:pPr>
        <w:rPr>
          <w:rFonts w:ascii="Times New Roman" w:hAnsi="Times New Roman"/>
          <w:b/>
          <w:sz w:val="28"/>
          <w:szCs w:val="28"/>
        </w:rPr>
      </w:pPr>
    </w:p>
    <w:p w:rsidR="00CD4AF2" w:rsidRPr="008E4CF6" w:rsidRDefault="00CD4AF2" w:rsidP="006A327A">
      <w:pPr>
        <w:jc w:val="center"/>
        <w:rPr>
          <w:rFonts w:ascii="Times New Roman" w:hAnsi="Times New Roman"/>
          <w:b/>
          <w:sz w:val="28"/>
          <w:szCs w:val="28"/>
        </w:rPr>
      </w:pPr>
      <w:r w:rsidRPr="008E4CF6">
        <w:rPr>
          <w:rFonts w:ascii="Times New Roman" w:hAnsi="Times New Roman"/>
          <w:b/>
          <w:sz w:val="28"/>
          <w:szCs w:val="28"/>
        </w:rPr>
        <w:t>Введение</w:t>
      </w:r>
    </w:p>
    <w:p w:rsidR="002A2EEA" w:rsidRDefault="008E4CF6" w:rsidP="008E4CF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Исторически возникновение налогов относится к периоду разделения общества на социальные группы</w:t>
      </w:r>
      <w:r w:rsidR="00875A68">
        <w:rPr>
          <w:rFonts w:ascii="Times New Roman" w:hAnsi="Times New Roman"/>
          <w:sz w:val="28"/>
          <w:szCs w:val="28"/>
        </w:rPr>
        <w:t xml:space="preserve"> и появления государства. Налоги представляют собой один из основных методов мобилизации государственных доходов. В условиях частной собственности  и рыночных отношений налоги становятся главным методом сбора доходов в государственные бюджеты.</w:t>
      </w:r>
    </w:p>
    <w:p w:rsidR="002A2EEA" w:rsidRDefault="00875A68" w:rsidP="00875A68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широком смысле под налогом понимается взимаемый на основе государственного принуждения и не носящий характер наказания или компенсации обязательный безвозмездный платеж.</w:t>
      </w:r>
    </w:p>
    <w:p w:rsidR="00716026" w:rsidRPr="002A2EEA" w:rsidRDefault="00716026" w:rsidP="00875A68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Налоги являются теми платежами, которые осуществляются безвозмездно, т.е. их уплата не устанавливает каких-либо конкретных обязанностей государства по отношению к лицу, вносящему эти платежи. Таким образом,  к налогам не следует относить платежи, обязанность по уплате которых возникает в связи с заключением плательщиками с государством, государственными органами либо иными представителями государства каких-либо договоров.</w:t>
      </w:r>
    </w:p>
    <w:p w:rsidR="002A2EEA" w:rsidRPr="002A2EEA" w:rsidRDefault="00716026" w:rsidP="0071602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Упрощенная система налогообложения</w:t>
      </w:r>
      <w:r w:rsidR="00436F7C">
        <w:rPr>
          <w:rFonts w:ascii="Times New Roman" w:hAnsi="Times New Roman"/>
          <w:sz w:val="28"/>
          <w:szCs w:val="28"/>
        </w:rPr>
        <w:t xml:space="preserve"> (УСН) применяется на основании гл.26.2 Налогового Кодекса РФ.</w:t>
      </w:r>
    </w:p>
    <w:p w:rsidR="002A2EEA" w:rsidRPr="002A2EEA" w:rsidRDefault="002A2EEA" w:rsidP="00DA32F1">
      <w:pPr>
        <w:rPr>
          <w:rFonts w:ascii="Times New Roman" w:hAnsi="Times New Roman"/>
          <w:sz w:val="28"/>
          <w:szCs w:val="28"/>
        </w:rPr>
      </w:pPr>
    </w:p>
    <w:p w:rsidR="002A2EEA" w:rsidRPr="002A2EEA" w:rsidRDefault="002A2EEA" w:rsidP="00DA32F1">
      <w:pPr>
        <w:rPr>
          <w:rFonts w:ascii="Times New Roman" w:hAnsi="Times New Roman"/>
          <w:sz w:val="28"/>
          <w:szCs w:val="28"/>
        </w:rPr>
      </w:pPr>
    </w:p>
    <w:p w:rsidR="002A2EEA" w:rsidRPr="002A2EEA" w:rsidRDefault="002A2EEA" w:rsidP="00DA32F1">
      <w:pPr>
        <w:rPr>
          <w:rFonts w:ascii="Times New Roman" w:hAnsi="Times New Roman"/>
          <w:sz w:val="28"/>
          <w:szCs w:val="28"/>
        </w:rPr>
      </w:pPr>
    </w:p>
    <w:p w:rsidR="002A2EEA" w:rsidRPr="002A2EEA" w:rsidRDefault="002A2EEA" w:rsidP="00DA32F1">
      <w:pPr>
        <w:rPr>
          <w:rFonts w:ascii="Times New Roman" w:hAnsi="Times New Roman"/>
          <w:sz w:val="28"/>
          <w:szCs w:val="28"/>
        </w:rPr>
      </w:pPr>
    </w:p>
    <w:p w:rsidR="002A2EEA" w:rsidRPr="002A2EEA" w:rsidRDefault="002A2EEA" w:rsidP="00DA32F1">
      <w:pPr>
        <w:rPr>
          <w:rFonts w:ascii="Times New Roman" w:hAnsi="Times New Roman"/>
          <w:sz w:val="28"/>
          <w:szCs w:val="28"/>
        </w:rPr>
      </w:pPr>
    </w:p>
    <w:p w:rsidR="002A2EEA" w:rsidRPr="002A2EEA" w:rsidRDefault="002A2EEA" w:rsidP="00DA32F1">
      <w:pPr>
        <w:rPr>
          <w:rFonts w:ascii="Times New Roman" w:hAnsi="Times New Roman"/>
          <w:sz w:val="28"/>
          <w:szCs w:val="28"/>
        </w:rPr>
      </w:pPr>
    </w:p>
    <w:p w:rsidR="002A2EEA" w:rsidRPr="002A2EEA" w:rsidRDefault="002A2EEA" w:rsidP="00DA32F1">
      <w:pPr>
        <w:rPr>
          <w:rFonts w:ascii="Times New Roman" w:hAnsi="Times New Roman"/>
          <w:sz w:val="28"/>
          <w:szCs w:val="28"/>
        </w:rPr>
      </w:pPr>
    </w:p>
    <w:p w:rsidR="002A2EEA" w:rsidRPr="002A2EEA" w:rsidRDefault="002A2EEA" w:rsidP="00DA32F1">
      <w:pPr>
        <w:rPr>
          <w:rFonts w:ascii="Times New Roman" w:hAnsi="Times New Roman"/>
          <w:sz w:val="28"/>
          <w:szCs w:val="28"/>
        </w:rPr>
      </w:pPr>
    </w:p>
    <w:p w:rsidR="002A2EEA" w:rsidRPr="002A2EEA" w:rsidRDefault="002A2EEA" w:rsidP="00DA32F1">
      <w:pPr>
        <w:rPr>
          <w:rFonts w:ascii="Times New Roman" w:hAnsi="Times New Roman"/>
          <w:sz w:val="28"/>
          <w:szCs w:val="28"/>
        </w:rPr>
      </w:pPr>
    </w:p>
    <w:p w:rsidR="002A2EEA" w:rsidRPr="002A2EEA" w:rsidRDefault="002A2EEA" w:rsidP="00DA32F1">
      <w:pPr>
        <w:rPr>
          <w:rFonts w:ascii="Times New Roman" w:hAnsi="Times New Roman"/>
          <w:sz w:val="28"/>
          <w:szCs w:val="28"/>
        </w:rPr>
      </w:pPr>
    </w:p>
    <w:p w:rsidR="002A2EEA" w:rsidRPr="002A2EEA" w:rsidRDefault="002A2EEA" w:rsidP="00DA32F1">
      <w:pPr>
        <w:rPr>
          <w:rFonts w:ascii="Times New Roman" w:hAnsi="Times New Roman"/>
          <w:sz w:val="28"/>
          <w:szCs w:val="28"/>
        </w:rPr>
      </w:pPr>
    </w:p>
    <w:p w:rsidR="00436F7C" w:rsidRDefault="00436F7C" w:rsidP="00436F7C">
      <w:pPr>
        <w:jc w:val="center"/>
        <w:rPr>
          <w:rFonts w:ascii="Times New Roman" w:hAnsi="Times New Roman"/>
          <w:sz w:val="28"/>
          <w:szCs w:val="28"/>
        </w:rPr>
      </w:pPr>
    </w:p>
    <w:p w:rsidR="002A2EEA" w:rsidRDefault="002A2EEA" w:rsidP="00436F7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Общая </w:t>
      </w:r>
      <w:r w:rsidR="009717F6">
        <w:rPr>
          <w:rFonts w:ascii="Times New Roman" w:hAnsi="Times New Roman"/>
          <w:b/>
          <w:sz w:val="28"/>
          <w:szCs w:val="28"/>
        </w:rPr>
        <w:t>характеристика упрощенной системы налогообложения</w:t>
      </w:r>
    </w:p>
    <w:p w:rsidR="009717F6" w:rsidRDefault="009717F6" w:rsidP="00DA32F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УСН организациями и индивидуальными предпринимателями (ИП) применяется наряду с общим режимом налогообложения, предусмотренной законодательством РФ о налогах и сборах.</w:t>
      </w:r>
    </w:p>
    <w:p w:rsidR="009717F6" w:rsidRDefault="009717F6" w:rsidP="00DA32F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Переход к УСН или возврат к общему режиму налогообложения осуществляется организациями и ИП добровольно в порядке, предусмотренном гл. 26.2 НК РФ.</w:t>
      </w:r>
    </w:p>
    <w:p w:rsidR="00DA32F1" w:rsidRDefault="009717F6" w:rsidP="00DA32F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Применение УСН организациями предусматривает замену уплаты налога на прибыль организации, налога с продаж, налога на имущество </w:t>
      </w:r>
      <w:r w:rsidR="00DA32F1">
        <w:rPr>
          <w:rFonts w:ascii="Times New Roman" w:hAnsi="Times New Roman"/>
          <w:sz w:val="28"/>
          <w:szCs w:val="28"/>
        </w:rPr>
        <w:t xml:space="preserve">организации и единого социального налога уплатой единого налога, исчисляемого </w:t>
      </w:r>
      <w:r>
        <w:rPr>
          <w:rFonts w:ascii="Times New Roman" w:hAnsi="Times New Roman"/>
          <w:sz w:val="28"/>
          <w:szCs w:val="28"/>
        </w:rPr>
        <w:t xml:space="preserve"> </w:t>
      </w:r>
      <w:r w:rsidR="00DA32F1">
        <w:rPr>
          <w:rFonts w:ascii="Times New Roman" w:hAnsi="Times New Roman"/>
          <w:sz w:val="28"/>
          <w:szCs w:val="28"/>
        </w:rPr>
        <w:t>по результатам хозяйственной деятельности организации за налоговый период. Организации, применяющие УСН, не признаются налогоплательщиками НДС, за исключением НДС, подлежащего уплате в соответствии с НК РФ при ввозе товаров на таможенную территорию РФ.</w:t>
      </w:r>
    </w:p>
    <w:p w:rsidR="00DA32F1" w:rsidRDefault="00DA32F1" w:rsidP="00DA32F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Организации, применяющие УСН, производящие</w:t>
      </w:r>
      <w:r w:rsidR="00D36426">
        <w:rPr>
          <w:rFonts w:ascii="Times New Roman" w:hAnsi="Times New Roman"/>
          <w:sz w:val="28"/>
          <w:szCs w:val="28"/>
        </w:rPr>
        <w:t xml:space="preserve"> уплату страховых взносов на обязательное  пенсионное страхование в соответствии с законодательством  РФ.</w:t>
      </w:r>
    </w:p>
    <w:p w:rsidR="00D36426" w:rsidRDefault="00D36426" w:rsidP="00DA32F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налоги уплачиваются организациями, применяющими УСН, в соответствии с общим режимом налогообложения.</w:t>
      </w:r>
    </w:p>
    <w:p w:rsidR="00CD63C8" w:rsidRDefault="00D36426" w:rsidP="00CD63C8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Применение УСН ИП предусматривает замену налога на доходы физических лиц, налога с продаж, налога на имущество, единого социального налога с доходов, полученных  от  предпринимательской деятельности, а также выплат и иных вознаграждений, начисляемых ими </w:t>
      </w:r>
      <w:r w:rsidR="00CD63C8">
        <w:rPr>
          <w:rFonts w:ascii="Times New Roman" w:hAnsi="Times New Roman"/>
          <w:sz w:val="28"/>
          <w:szCs w:val="28"/>
        </w:rPr>
        <w:t>в пользу физических лиц, уплатой единого налога, исчисляемого по результатам хозяйственной деятельности за налоговый период. ИП, применяющие УСН, не признаются налогоплательщиками НДС, за исключением НДС, подлежащего уплате в соответствии с НК РФ при ввозе товаров на таможенную территорию РФ.</w:t>
      </w:r>
    </w:p>
    <w:p w:rsidR="00CD63C8" w:rsidRDefault="00CD63C8" w:rsidP="00CD63C8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ИП, применяющие УСН, производящие уплату страховых взносов на обязательное  пенсионное страхование в соответствии с законодательством  РФ.</w:t>
      </w:r>
    </w:p>
    <w:p w:rsidR="008E4CF6" w:rsidRDefault="00CD63C8" w:rsidP="008E4CF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налоги уплачиваются  ИП, применяющими УСН, в соответствии с общим режимом налогообложения.</w:t>
      </w:r>
    </w:p>
    <w:p w:rsidR="00CD63C8" w:rsidRDefault="00CD63C8" w:rsidP="008E4CF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организации и ИП, применяющих УСН, сохраняются действующие порядок ведения кассовых операции и порядок представления статистической отчетности.</w:t>
      </w:r>
    </w:p>
    <w:p w:rsidR="00CD63C8" w:rsidRDefault="00CD63C8" w:rsidP="00CD63C8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 и ИП, применяющие УСН, не освобождаются от исполнения обязанностей налоговых агентов, предусмотренных НК РФ.</w:t>
      </w: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63C8" w:rsidRDefault="00CD63C8" w:rsidP="00EA288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Налогоплательщики</w:t>
      </w:r>
    </w:p>
    <w:p w:rsidR="008A72E7" w:rsidRDefault="008A72E7" w:rsidP="008A72E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Налогоплательщиками признаются организации и ИП, перешедшие на УСН и применяющие ее в порядке, установленном гл.26.2 НК РФ.</w:t>
      </w:r>
    </w:p>
    <w:p w:rsidR="008A72E7" w:rsidRDefault="008A72E7" w:rsidP="008A72E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имеет право перейти на УСН, если по итогам 9месяцам того года, в котором организация подает заявление о переходе на УСН, доход от реализации, определяемый в соответствии со ст.249 НК РФ, не превысил 11 млн. руб. </w:t>
      </w:r>
    </w:p>
    <w:p w:rsidR="008A72E7" w:rsidRDefault="008A72E7" w:rsidP="008A72E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вправе применять УСН:</w:t>
      </w:r>
    </w:p>
    <w:p w:rsidR="008A72E7" w:rsidRDefault="008A72E7" w:rsidP="008A72E7">
      <w:pPr>
        <w:pStyle w:val="a7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организации, имеющие филиалы и (или) представительства;</w:t>
      </w:r>
    </w:p>
    <w:p w:rsidR="008A72E7" w:rsidRDefault="008A72E7" w:rsidP="008A72E7">
      <w:pPr>
        <w:pStyle w:val="a7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банки</w:t>
      </w:r>
      <w:r w:rsidR="00FE744E">
        <w:rPr>
          <w:rFonts w:ascii="Times New Roman" w:hAnsi="Times New Roman"/>
          <w:sz w:val="28"/>
          <w:szCs w:val="28"/>
        </w:rPr>
        <w:t>;</w:t>
      </w:r>
    </w:p>
    <w:p w:rsidR="00FE744E" w:rsidRDefault="00FE744E" w:rsidP="008A72E7">
      <w:pPr>
        <w:pStyle w:val="a7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страховщики;</w:t>
      </w:r>
    </w:p>
    <w:p w:rsidR="00FE744E" w:rsidRDefault="00FE744E" w:rsidP="008A72E7">
      <w:pPr>
        <w:pStyle w:val="a7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негосударственные пенсионные фонды;</w:t>
      </w:r>
    </w:p>
    <w:p w:rsidR="00FE744E" w:rsidRDefault="00FE744E" w:rsidP="008A72E7">
      <w:pPr>
        <w:pStyle w:val="a7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инвестиционные фонды;</w:t>
      </w:r>
    </w:p>
    <w:p w:rsidR="00FE744E" w:rsidRDefault="00FE744E" w:rsidP="008A72E7">
      <w:pPr>
        <w:pStyle w:val="a7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 и ИП, занимающиеся производством подакцизных товаров, а также добычей и реализацией полезных ископаемых;</w:t>
      </w:r>
    </w:p>
    <w:p w:rsidR="00FE744E" w:rsidRDefault="00FE744E" w:rsidP="008A72E7">
      <w:pPr>
        <w:pStyle w:val="a7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профессиональные участники рынка ценных бумаг;</w:t>
      </w:r>
    </w:p>
    <w:p w:rsidR="00FE744E" w:rsidRDefault="00FE744E" w:rsidP="008A72E7">
      <w:pPr>
        <w:pStyle w:val="a7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ломбарды;</w:t>
      </w:r>
    </w:p>
    <w:p w:rsidR="00FE744E" w:rsidRDefault="00FE744E" w:rsidP="00FE744E">
      <w:pPr>
        <w:pStyle w:val="a7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 и ИП, занимающиеся игорным бизнесом;</w:t>
      </w:r>
    </w:p>
    <w:p w:rsidR="00FE744E" w:rsidRDefault="00FE744E" w:rsidP="00FE744E">
      <w:pPr>
        <w:pStyle w:val="a7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FE744E">
        <w:rPr>
          <w:rFonts w:ascii="Times New Roman" w:hAnsi="Times New Roman"/>
          <w:sz w:val="28"/>
          <w:szCs w:val="28"/>
        </w:rPr>
        <w:t>нотариусы, занимающиеся частной практикой</w:t>
      </w:r>
      <w:r>
        <w:rPr>
          <w:rFonts w:ascii="Times New Roman" w:hAnsi="Times New Roman"/>
          <w:sz w:val="28"/>
          <w:szCs w:val="28"/>
        </w:rPr>
        <w:t>;</w:t>
      </w:r>
    </w:p>
    <w:p w:rsidR="00FE744E" w:rsidRDefault="00FE744E" w:rsidP="00FE744E">
      <w:pPr>
        <w:pStyle w:val="a7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 и ИП, переведенные</w:t>
      </w:r>
      <w:r w:rsidR="008E4CF6">
        <w:rPr>
          <w:rFonts w:ascii="Times New Roman" w:hAnsi="Times New Roman"/>
          <w:sz w:val="28"/>
          <w:szCs w:val="28"/>
        </w:rPr>
        <w:t xml:space="preserve"> на систему налогообложения для сельскохозяйственных товаропроизводителей.</w:t>
      </w:r>
    </w:p>
    <w:p w:rsidR="008E4CF6" w:rsidRDefault="008E4CF6" w:rsidP="00FE744E">
      <w:pPr>
        <w:pStyle w:val="a7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 и ИП, средняя численность работников которых за налоговый период превышает 100 человек;</w:t>
      </w:r>
    </w:p>
    <w:p w:rsidR="008E4CF6" w:rsidRPr="00FE744E" w:rsidRDefault="008E4CF6" w:rsidP="00FE744E">
      <w:pPr>
        <w:pStyle w:val="a7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организации, у которых остаточная стоимость основных средств и нематериальных активов превышает 100 млн. руб.</w:t>
      </w:r>
    </w:p>
    <w:p w:rsidR="00CD63C8" w:rsidRDefault="00436F7C" w:rsidP="00EA2880">
      <w:pPr>
        <w:rPr>
          <w:rFonts w:ascii="Times New Roman" w:hAnsi="Times New Roman"/>
          <w:b/>
          <w:sz w:val="28"/>
          <w:szCs w:val="28"/>
        </w:rPr>
      </w:pPr>
      <w:r w:rsidRPr="00436F7C">
        <w:rPr>
          <w:rFonts w:ascii="Times New Roman" w:hAnsi="Times New Roman"/>
          <w:b/>
          <w:sz w:val="28"/>
          <w:szCs w:val="28"/>
        </w:rPr>
        <w:t>Порядок и условия начала и прекращения применения УСН</w:t>
      </w:r>
    </w:p>
    <w:p w:rsidR="00436F7C" w:rsidRDefault="00DB2CEC" w:rsidP="00436F7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 и ИП, изъявившие желание перейти на УСН, подают заявление в период с 1 октября до 30 ноября года, предшествующего году, начиная с которого налогоплательщики переходят на УСН, в налоговый орган по месту своего нахождения заявления. При этом организации в заявление о переходе на УСН сообщают о размере доходов за 9 месяцев текущего года.</w:t>
      </w:r>
    </w:p>
    <w:p w:rsidR="00DB2CEC" w:rsidRDefault="006F38E6" w:rsidP="00436F7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Выбор объекта налогообложения осуществляется налогоплательщиком до начала налогового периода, в котором впервые применена УСН. В случаи изменения избранного объекта налогообложения после подачи заявления о переходе на УСН налогоплательщик обязан уведомить об этом налоговый орган до 20 декабря года, предшествующего году, в котором впервые применена УСН.</w:t>
      </w:r>
    </w:p>
    <w:p w:rsidR="006F38E6" w:rsidRDefault="006F38E6" w:rsidP="00436F7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Налогоплательщики, применяющие УСН, не вправе до окончания налогового периода перейти на общий режим налогообложения</w:t>
      </w:r>
      <w:r w:rsidR="00D30C89">
        <w:rPr>
          <w:rFonts w:ascii="Times New Roman" w:hAnsi="Times New Roman"/>
          <w:sz w:val="28"/>
          <w:szCs w:val="28"/>
        </w:rPr>
        <w:t>, если они не превысили следующие установленные ограничения.</w:t>
      </w:r>
    </w:p>
    <w:p w:rsidR="00D30C89" w:rsidRDefault="00D30C89" w:rsidP="00436F7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по итогам налогового периода налогоплательщика превысит 15 млн. руб. или остаточная стоимость основных средств и нематериальных активов, определяемая в соответствии с законодательством РФ о бухгалтерском учете, превысит 100 млн. руб., такой налогоплательщик  считается перешедшим на общий режим налогообложения с начала того квартала, в котором было допущено это превышение.</w:t>
      </w:r>
    </w:p>
    <w:p w:rsidR="00D30C89" w:rsidRDefault="00D30C89" w:rsidP="00436F7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суммы налогов, подлежащих уплате</w:t>
      </w:r>
      <w:r w:rsidR="00A116CA">
        <w:rPr>
          <w:rFonts w:ascii="Times New Roman" w:hAnsi="Times New Roman"/>
          <w:sz w:val="28"/>
          <w:szCs w:val="28"/>
        </w:rPr>
        <w:t xml:space="preserve"> при использовании общего режима налогообложения, исчисляются и уплачиваются в порядке, предусмотренном законодательством РФ о налогах и сборах для вновь созданных организаций или вновь зарегистрированных ИП. Указанные налогоплательщиками не уплачивают пени и штрафы за несвоевременную уплату ежемесячных платежей в течение того квартала</w:t>
      </w:r>
      <w:r w:rsidR="00905018">
        <w:rPr>
          <w:rFonts w:ascii="Times New Roman" w:hAnsi="Times New Roman"/>
          <w:sz w:val="28"/>
          <w:szCs w:val="28"/>
        </w:rPr>
        <w:t>, в котором эти налогоплательщики перешли на общий режим  налогообложения.</w:t>
      </w:r>
    </w:p>
    <w:p w:rsidR="00905018" w:rsidRDefault="00905018" w:rsidP="00436F7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Налогоплательщик обязан сообщить в налоговый орган о переходе на общий режим налогообложения в течение 15 дней по истечению отчетного периода, в котором его доход превысил установленного ограничения.</w:t>
      </w:r>
    </w:p>
    <w:p w:rsidR="00A32752" w:rsidRDefault="00905018" w:rsidP="00A3275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Налогоплательщик, применяющий УСН</w:t>
      </w:r>
      <w:r w:rsidR="00A32752">
        <w:rPr>
          <w:rFonts w:ascii="Times New Roman" w:hAnsi="Times New Roman"/>
          <w:sz w:val="28"/>
          <w:szCs w:val="28"/>
        </w:rPr>
        <w:t>, вправе перейти на общий режим налогообложения с начала календарного года, уведомив об этом налоговый орган не позднее 15 января года, в котором он предполагает перейти на общий режим налогообложения.</w:t>
      </w:r>
    </w:p>
    <w:p w:rsidR="00A32752" w:rsidRDefault="00A32752" w:rsidP="00A3275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Налогоплательщик, перешедший с УСН на общий режим налогообложения. Вправе перейти на УСН не ранее чем через один год после того, как он утратил право на применение УСН.</w:t>
      </w: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jc w:val="center"/>
        <w:rPr>
          <w:rFonts w:ascii="Times New Roman" w:hAnsi="Times New Roman"/>
          <w:b/>
          <w:sz w:val="28"/>
          <w:szCs w:val="28"/>
        </w:rPr>
      </w:pPr>
    </w:p>
    <w:p w:rsidR="00D36426" w:rsidRDefault="00645C58" w:rsidP="00EA2880">
      <w:pPr>
        <w:jc w:val="center"/>
        <w:rPr>
          <w:rFonts w:ascii="Times New Roman" w:hAnsi="Times New Roman"/>
          <w:b/>
          <w:sz w:val="28"/>
          <w:szCs w:val="28"/>
        </w:rPr>
      </w:pPr>
      <w:r w:rsidRPr="00645C58">
        <w:rPr>
          <w:rFonts w:ascii="Times New Roman" w:hAnsi="Times New Roman"/>
          <w:b/>
          <w:sz w:val="28"/>
          <w:szCs w:val="28"/>
        </w:rPr>
        <w:t>Объекты налогообложения</w:t>
      </w:r>
    </w:p>
    <w:p w:rsidR="00645C58" w:rsidRDefault="00645C58" w:rsidP="00563C7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Объектом налогообложения признаются:</w:t>
      </w:r>
    </w:p>
    <w:p w:rsidR="00645C58" w:rsidRDefault="00645C58" w:rsidP="00645C58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доходы;</w:t>
      </w:r>
    </w:p>
    <w:p w:rsidR="00645C58" w:rsidRDefault="00645C58" w:rsidP="00645C58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доходы, уменьшенные на величину расходов.</w:t>
      </w:r>
    </w:p>
    <w:p w:rsidR="00645C58" w:rsidRDefault="00645C58" w:rsidP="00645C58">
      <w:pPr>
        <w:rPr>
          <w:rFonts w:ascii="Times New Roman" w:hAnsi="Times New Roman"/>
          <w:sz w:val="28"/>
          <w:szCs w:val="28"/>
        </w:rPr>
      </w:pPr>
      <w:r w:rsidRPr="00645C58">
        <w:rPr>
          <w:rFonts w:ascii="Times New Roman" w:hAnsi="Times New Roman"/>
          <w:sz w:val="28"/>
          <w:szCs w:val="28"/>
        </w:rPr>
        <w:t>Выбор объекта налогообложения осуществляется самим</w:t>
      </w:r>
      <w:r>
        <w:rPr>
          <w:rFonts w:ascii="Times New Roman" w:hAnsi="Times New Roman"/>
          <w:sz w:val="28"/>
          <w:szCs w:val="28"/>
        </w:rPr>
        <w:t xml:space="preserve"> налогоплательщиком. Объект </w:t>
      </w:r>
      <w:r w:rsidRPr="00645C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налогообложения не может меняться</w:t>
      </w:r>
      <w:r w:rsidR="00563C7B">
        <w:rPr>
          <w:rFonts w:ascii="Times New Roman" w:hAnsi="Times New Roman"/>
          <w:sz w:val="28"/>
          <w:szCs w:val="28"/>
        </w:rPr>
        <w:t xml:space="preserve"> налогоплательщиком в течение всего срока применения УСН.</w:t>
      </w:r>
    </w:p>
    <w:p w:rsidR="00563C7B" w:rsidRDefault="00563C7B" w:rsidP="00563C7B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 определения доходов</w:t>
      </w:r>
    </w:p>
    <w:p w:rsidR="00563C7B" w:rsidRDefault="00563C7B" w:rsidP="00563C7B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 при определении объекта налогообложения учитывают следующие доходы:</w:t>
      </w:r>
    </w:p>
    <w:p w:rsidR="00563C7B" w:rsidRDefault="00563C7B" w:rsidP="00563C7B">
      <w:pPr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от реализации товаров, реализации имущества и имущественных прав, определяемые в соотношении со ст. 249 НК РФ</w:t>
      </w:r>
    </w:p>
    <w:p w:rsidR="00563C7B" w:rsidRPr="00563C7B" w:rsidRDefault="00563C7B" w:rsidP="00563C7B">
      <w:pPr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внереализационные доходы, определяемые в соответствии со ст. 250 НК РФ.</w:t>
      </w:r>
    </w:p>
    <w:p w:rsidR="00645C58" w:rsidRDefault="00563C7B" w:rsidP="00645C5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 определении объекта налогообложения организациями не учитываются доходы, не учитываемые</w:t>
      </w:r>
      <w:r w:rsidR="006A327A">
        <w:rPr>
          <w:rFonts w:ascii="Times New Roman" w:hAnsi="Times New Roman"/>
          <w:sz w:val="28"/>
          <w:szCs w:val="28"/>
        </w:rPr>
        <w:t xml:space="preserve"> для целей налогообложения по налогу на прибыль организаций в соответствии со ст.251 НК РФ.</w:t>
      </w:r>
    </w:p>
    <w:p w:rsidR="006A327A" w:rsidRDefault="006A327A" w:rsidP="006A327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 определения расходов</w:t>
      </w:r>
    </w:p>
    <w:p w:rsidR="009717F6" w:rsidRDefault="00EA2880" w:rsidP="00EA28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6A327A">
        <w:rPr>
          <w:rFonts w:ascii="Times New Roman" w:hAnsi="Times New Roman"/>
          <w:sz w:val="28"/>
          <w:szCs w:val="28"/>
        </w:rPr>
        <w:t>При определении объекта налогообложения налогоплательщик уменьшает полученные доходы на следующие расходы:</w:t>
      </w:r>
    </w:p>
    <w:p w:rsidR="006A327A" w:rsidRDefault="006A327A" w:rsidP="006A327A">
      <w:pPr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приобретение основных средств;</w:t>
      </w:r>
    </w:p>
    <w:p w:rsidR="006A327A" w:rsidRDefault="006A327A" w:rsidP="006A327A">
      <w:pPr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приобретение нематериальных активов;</w:t>
      </w:r>
    </w:p>
    <w:p w:rsidR="006A327A" w:rsidRDefault="006A327A" w:rsidP="006A327A">
      <w:pPr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ремонт основных средств;</w:t>
      </w:r>
    </w:p>
    <w:p w:rsidR="006A327A" w:rsidRDefault="006A327A" w:rsidP="006A327A">
      <w:pPr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арендные платежи за арендуемое имущество;</w:t>
      </w:r>
    </w:p>
    <w:p w:rsidR="006A327A" w:rsidRDefault="006A327A" w:rsidP="006A327A">
      <w:pPr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материальные расходы;</w:t>
      </w:r>
    </w:p>
    <w:p w:rsidR="006A327A" w:rsidRDefault="006A327A" w:rsidP="006A327A">
      <w:pPr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оплату труда. Выплату пособий по временной нетрудоспособности в соответствии с законодательством РФ;</w:t>
      </w:r>
    </w:p>
    <w:p w:rsidR="006A327A" w:rsidRDefault="006A327A" w:rsidP="006A327A">
      <w:pPr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суммы НДС по приобретаемым товарам;</w:t>
      </w:r>
    </w:p>
    <w:p w:rsidR="006A327A" w:rsidRDefault="003F3964" w:rsidP="006A327A">
      <w:pPr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суммы таможенных платежей;</w:t>
      </w:r>
    </w:p>
    <w:p w:rsidR="003F3964" w:rsidRDefault="003F3964" w:rsidP="006A327A">
      <w:pPr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содержание служебного транспорта;</w:t>
      </w:r>
    </w:p>
    <w:p w:rsidR="003F3964" w:rsidRDefault="003F3964" w:rsidP="006A327A">
      <w:pPr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командировки;</w:t>
      </w:r>
    </w:p>
    <w:p w:rsidR="003F3964" w:rsidRDefault="003F3964" w:rsidP="006A327A">
      <w:pPr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аудиторские услуги;</w:t>
      </w:r>
    </w:p>
    <w:p w:rsidR="003F3964" w:rsidRPr="003F3964" w:rsidRDefault="003F3964" w:rsidP="003F3964">
      <w:pPr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оплату услуги связи;</w:t>
      </w:r>
    </w:p>
    <w:p w:rsidR="003F3964" w:rsidRDefault="003F3964" w:rsidP="006A327A">
      <w:pPr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освоение новых производств, цехов и агрегатов;</w:t>
      </w:r>
    </w:p>
    <w:p w:rsidR="003F3964" w:rsidRDefault="003F3964" w:rsidP="006A327A">
      <w:pPr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суммы налогов и сборов, уплаченных в соответствии  с законодательством РФ о налогах и сборах.</w:t>
      </w:r>
    </w:p>
    <w:p w:rsidR="003F3964" w:rsidRDefault="003F3964" w:rsidP="003F396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 признания доходов и расходов</w:t>
      </w:r>
    </w:p>
    <w:p w:rsidR="003F3964" w:rsidRDefault="003F3964" w:rsidP="003F396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гл.26.2 НК РФ датой получения доходов признается день поступле</w:t>
      </w:r>
      <w:r w:rsidR="00EA2880">
        <w:rPr>
          <w:rFonts w:ascii="Times New Roman" w:hAnsi="Times New Roman"/>
          <w:sz w:val="28"/>
          <w:szCs w:val="28"/>
        </w:rPr>
        <w:t>ния  средств на счета  в банках и кассу, получения иного имущества и имущественных прав.</w:t>
      </w:r>
    </w:p>
    <w:p w:rsidR="00EA2880" w:rsidRDefault="00EA2880" w:rsidP="00EA2880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Расходами налогоплательщика признаются затраты после их фактической  оплаты.</w:t>
      </w:r>
    </w:p>
    <w:p w:rsidR="00EA2880" w:rsidRPr="003F3964" w:rsidRDefault="00EA2880" w:rsidP="00EA2880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приобретение основных средств, учитываемые в установленном порядке. Отражаются в последний день отчетного периода.</w:t>
      </w:r>
    </w:p>
    <w:p w:rsidR="009717F6" w:rsidRPr="002A2EEA" w:rsidRDefault="009717F6" w:rsidP="00DA32F1">
      <w:pPr>
        <w:jc w:val="center"/>
        <w:rPr>
          <w:rFonts w:ascii="Times New Roman" w:hAnsi="Times New Roman"/>
          <w:b/>
          <w:sz w:val="28"/>
          <w:szCs w:val="28"/>
        </w:rPr>
      </w:pPr>
    </w:p>
    <w:p w:rsidR="00CD4AF2" w:rsidRDefault="002A2EEA" w:rsidP="00DA32F1">
      <w:pPr>
        <w:tabs>
          <w:tab w:val="left" w:pos="519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A2EEA" w:rsidRDefault="002A2EEA" w:rsidP="00DA32F1">
      <w:pPr>
        <w:tabs>
          <w:tab w:val="left" w:pos="5190"/>
        </w:tabs>
        <w:rPr>
          <w:rFonts w:ascii="Times New Roman" w:hAnsi="Times New Roman"/>
          <w:sz w:val="28"/>
          <w:szCs w:val="28"/>
        </w:rPr>
      </w:pPr>
    </w:p>
    <w:p w:rsidR="00EA2880" w:rsidRDefault="00EA2880" w:rsidP="00DA32F1">
      <w:pPr>
        <w:tabs>
          <w:tab w:val="left" w:pos="5190"/>
        </w:tabs>
        <w:rPr>
          <w:rFonts w:ascii="Times New Roman" w:hAnsi="Times New Roman"/>
          <w:sz w:val="28"/>
          <w:szCs w:val="28"/>
        </w:rPr>
      </w:pPr>
    </w:p>
    <w:p w:rsidR="00EA2880" w:rsidRDefault="00EA2880" w:rsidP="00DA32F1">
      <w:pPr>
        <w:tabs>
          <w:tab w:val="left" w:pos="5190"/>
        </w:tabs>
        <w:rPr>
          <w:rFonts w:ascii="Times New Roman" w:hAnsi="Times New Roman"/>
          <w:sz w:val="28"/>
          <w:szCs w:val="28"/>
        </w:rPr>
      </w:pPr>
    </w:p>
    <w:p w:rsidR="00EA2880" w:rsidRDefault="00EA2880" w:rsidP="00DA32F1">
      <w:pPr>
        <w:tabs>
          <w:tab w:val="left" w:pos="5190"/>
        </w:tabs>
        <w:rPr>
          <w:rFonts w:ascii="Times New Roman" w:hAnsi="Times New Roman"/>
          <w:sz w:val="28"/>
          <w:szCs w:val="28"/>
        </w:rPr>
      </w:pPr>
    </w:p>
    <w:p w:rsidR="00EA2880" w:rsidRDefault="00EA2880" w:rsidP="00DA32F1">
      <w:pPr>
        <w:tabs>
          <w:tab w:val="left" w:pos="5190"/>
        </w:tabs>
        <w:rPr>
          <w:rFonts w:ascii="Times New Roman" w:hAnsi="Times New Roman"/>
          <w:sz w:val="28"/>
          <w:szCs w:val="28"/>
        </w:rPr>
      </w:pPr>
    </w:p>
    <w:p w:rsidR="00EA2880" w:rsidRDefault="00EA2880" w:rsidP="00DA32F1">
      <w:pPr>
        <w:tabs>
          <w:tab w:val="left" w:pos="5190"/>
        </w:tabs>
        <w:rPr>
          <w:rFonts w:ascii="Times New Roman" w:hAnsi="Times New Roman"/>
          <w:sz w:val="28"/>
          <w:szCs w:val="28"/>
        </w:rPr>
      </w:pPr>
    </w:p>
    <w:p w:rsidR="00F90302" w:rsidRDefault="00F90302" w:rsidP="00EA2880">
      <w:pPr>
        <w:tabs>
          <w:tab w:val="left" w:pos="519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tabs>
          <w:tab w:val="left" w:pos="519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F90302" w:rsidP="00EA2880">
      <w:pPr>
        <w:tabs>
          <w:tab w:val="left" w:pos="519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90302" w:rsidRDefault="00EA2880" w:rsidP="00EA2880">
      <w:pPr>
        <w:tabs>
          <w:tab w:val="left" w:pos="519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Налоговая база. Налоговый и отчетный период. Налоговая ставка.</w:t>
      </w:r>
    </w:p>
    <w:p w:rsidR="00EA2880" w:rsidRDefault="00F90302" w:rsidP="00F90302">
      <w:pPr>
        <w:tabs>
          <w:tab w:val="left" w:pos="231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если</w:t>
      </w:r>
      <w:r w:rsidR="009324C5">
        <w:rPr>
          <w:rFonts w:ascii="Times New Roman" w:hAnsi="Times New Roman"/>
          <w:sz w:val="28"/>
          <w:szCs w:val="28"/>
        </w:rPr>
        <w:t xml:space="preserve"> объектом налогообложения являются доходы организации или индивидуального предпринимателя, налоговой базой признается денежное выражение доходов организации и ИП.</w:t>
      </w:r>
    </w:p>
    <w:p w:rsidR="009324C5" w:rsidRDefault="009324C5" w:rsidP="00F90302">
      <w:pPr>
        <w:tabs>
          <w:tab w:val="left" w:pos="231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если объектом налогообложения являются доходы организации или индивидуального предпринимателя, уменьшенные на величину расходов, налоговой базой признается денежное выражение доходов, уменьшенных на величину расходов.</w:t>
      </w:r>
    </w:p>
    <w:p w:rsidR="009324C5" w:rsidRDefault="009324C5" w:rsidP="00F90302">
      <w:pPr>
        <w:tabs>
          <w:tab w:val="left" w:pos="231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и расходы, выраженные в иностранной</w:t>
      </w:r>
      <w:r w:rsidR="00444295">
        <w:rPr>
          <w:rFonts w:ascii="Times New Roman" w:hAnsi="Times New Roman"/>
          <w:sz w:val="28"/>
          <w:szCs w:val="28"/>
        </w:rPr>
        <w:t xml:space="preserve"> валюте, учитываются в совокупности с доходами, выраженными в рублях. При этом доходы и расходы, выраженные в иностранной валюте, пересчитываются в рубли по официальному курсу ЦБ РФ, установленному соответственно на дату получения доходов и дату осуществления расходов.</w:t>
      </w:r>
    </w:p>
    <w:p w:rsidR="00444295" w:rsidRDefault="00444295" w:rsidP="00F90302">
      <w:pPr>
        <w:tabs>
          <w:tab w:val="left" w:pos="231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Доходы, полученные в натуральной форме, учитываются по рыночным ценам.</w:t>
      </w:r>
    </w:p>
    <w:p w:rsidR="00444295" w:rsidRDefault="00444295" w:rsidP="00F90302">
      <w:pPr>
        <w:tabs>
          <w:tab w:val="left" w:pos="231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определении налоговой базы доходы и расходы определятся нарастающим итогом с начала налогового периода.</w:t>
      </w:r>
    </w:p>
    <w:p w:rsidR="00444295" w:rsidRDefault="00444295" w:rsidP="00F90302">
      <w:pPr>
        <w:tabs>
          <w:tab w:val="left" w:pos="231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Налоговым периодом признается календарный год.</w:t>
      </w:r>
    </w:p>
    <w:p w:rsidR="00444295" w:rsidRDefault="00444295" w:rsidP="00F90302">
      <w:pPr>
        <w:tabs>
          <w:tab w:val="left" w:pos="231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Отчетными периодами признаются первый квартал, полугодие и 9 месяцев календарного года.</w:t>
      </w:r>
    </w:p>
    <w:p w:rsidR="00444295" w:rsidRDefault="00444295" w:rsidP="00F90302">
      <w:pPr>
        <w:tabs>
          <w:tab w:val="left" w:pos="231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</w:t>
      </w:r>
      <w:r w:rsidR="003F4E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если </w:t>
      </w:r>
      <w:r w:rsidR="009502D5">
        <w:rPr>
          <w:rFonts w:ascii="Times New Roman" w:hAnsi="Times New Roman"/>
          <w:sz w:val="28"/>
          <w:szCs w:val="28"/>
        </w:rPr>
        <w:t>объектом налогообложения являются доходы, налоговая ставка устанавливается в размере 6%.</w:t>
      </w:r>
    </w:p>
    <w:p w:rsidR="009502D5" w:rsidRDefault="009502D5" w:rsidP="00F90302">
      <w:pPr>
        <w:tabs>
          <w:tab w:val="left" w:pos="231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3F4ED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если объектом налогообложения является доходы, уменьшенные на величину расходов, налоговая ставка устанавливается в размере 15%.</w:t>
      </w:r>
    </w:p>
    <w:p w:rsidR="00444295" w:rsidRDefault="00444295" w:rsidP="00F90302">
      <w:pPr>
        <w:tabs>
          <w:tab w:val="left" w:pos="2310"/>
        </w:tabs>
        <w:ind w:firstLine="709"/>
        <w:rPr>
          <w:rFonts w:ascii="Times New Roman" w:hAnsi="Times New Roman"/>
          <w:sz w:val="28"/>
          <w:szCs w:val="28"/>
        </w:rPr>
      </w:pPr>
    </w:p>
    <w:p w:rsidR="009502D5" w:rsidRDefault="009502D5" w:rsidP="00F90302">
      <w:pPr>
        <w:tabs>
          <w:tab w:val="left" w:pos="2310"/>
        </w:tabs>
        <w:ind w:firstLine="709"/>
        <w:rPr>
          <w:rFonts w:ascii="Times New Roman" w:hAnsi="Times New Roman"/>
          <w:sz w:val="28"/>
          <w:szCs w:val="28"/>
        </w:rPr>
      </w:pPr>
    </w:p>
    <w:p w:rsidR="009502D5" w:rsidRDefault="009502D5" w:rsidP="00F90302">
      <w:pPr>
        <w:tabs>
          <w:tab w:val="left" w:pos="2310"/>
        </w:tabs>
        <w:ind w:firstLine="709"/>
        <w:rPr>
          <w:rFonts w:ascii="Times New Roman" w:hAnsi="Times New Roman"/>
          <w:sz w:val="28"/>
          <w:szCs w:val="28"/>
        </w:rPr>
      </w:pPr>
    </w:p>
    <w:p w:rsidR="009502D5" w:rsidRDefault="009502D5" w:rsidP="00F90302">
      <w:pPr>
        <w:tabs>
          <w:tab w:val="left" w:pos="2310"/>
        </w:tabs>
        <w:ind w:firstLine="709"/>
        <w:rPr>
          <w:rFonts w:ascii="Times New Roman" w:hAnsi="Times New Roman"/>
          <w:sz w:val="28"/>
          <w:szCs w:val="28"/>
        </w:rPr>
      </w:pPr>
    </w:p>
    <w:p w:rsidR="009502D5" w:rsidRDefault="009502D5" w:rsidP="00F90302">
      <w:pPr>
        <w:tabs>
          <w:tab w:val="left" w:pos="2310"/>
        </w:tabs>
        <w:ind w:firstLine="709"/>
        <w:rPr>
          <w:rFonts w:ascii="Times New Roman" w:hAnsi="Times New Roman"/>
          <w:sz w:val="28"/>
          <w:szCs w:val="28"/>
        </w:rPr>
      </w:pPr>
    </w:p>
    <w:p w:rsidR="009502D5" w:rsidRDefault="009502D5" w:rsidP="00F90302">
      <w:pPr>
        <w:tabs>
          <w:tab w:val="left" w:pos="2310"/>
        </w:tabs>
        <w:ind w:firstLine="709"/>
        <w:rPr>
          <w:rFonts w:ascii="Times New Roman" w:hAnsi="Times New Roman"/>
          <w:sz w:val="28"/>
          <w:szCs w:val="28"/>
        </w:rPr>
      </w:pPr>
    </w:p>
    <w:p w:rsidR="009502D5" w:rsidRDefault="009502D5" w:rsidP="009502D5">
      <w:pPr>
        <w:tabs>
          <w:tab w:val="left" w:pos="2310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9502D5" w:rsidRDefault="009502D5" w:rsidP="009502D5">
      <w:pPr>
        <w:tabs>
          <w:tab w:val="left" w:pos="231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727C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Перов А.В., Толкушкин А. В. Налоги и налогообложение: Учебное пособие.- 2-е издание. – М.: Юрайт-Издат,2005.</w:t>
      </w:r>
    </w:p>
    <w:p w:rsidR="009502D5" w:rsidRDefault="009502D5" w:rsidP="009502D5">
      <w:pPr>
        <w:tabs>
          <w:tab w:val="left" w:pos="231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727C6">
        <w:rPr>
          <w:rFonts w:ascii="Times New Roman" w:hAnsi="Times New Roman"/>
          <w:sz w:val="28"/>
          <w:szCs w:val="28"/>
        </w:rPr>
        <w:t xml:space="preserve">  </w:t>
      </w:r>
      <w:r w:rsidR="003F4ED7">
        <w:rPr>
          <w:rFonts w:ascii="Times New Roman" w:hAnsi="Times New Roman"/>
          <w:sz w:val="28"/>
          <w:szCs w:val="28"/>
        </w:rPr>
        <w:t>Налоговый  Кодекс  Российской Федерации</w:t>
      </w:r>
    </w:p>
    <w:p w:rsidR="003F4ED7" w:rsidRDefault="003F4ED7" w:rsidP="009502D5">
      <w:pPr>
        <w:tabs>
          <w:tab w:val="left" w:pos="231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Финансы: Учебник./Под ред. профессора С.И. Лушина, профессора В.А. Слепова – М.: Издательство Российской экономической академии,2000.</w:t>
      </w:r>
    </w:p>
    <w:p w:rsidR="003F4ED7" w:rsidRDefault="003F4ED7" w:rsidP="009502D5">
      <w:pPr>
        <w:tabs>
          <w:tab w:val="left" w:pos="231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Теория финансов. М. Б. Сабанти, М.:Менеджер,2004.</w:t>
      </w:r>
    </w:p>
    <w:p w:rsidR="003F4ED7" w:rsidRDefault="003F4ED7" w:rsidP="009502D5">
      <w:pPr>
        <w:tabs>
          <w:tab w:val="left" w:pos="231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А.З. Дадашев, Д.Г. Черник. Финансовая система России. М.:ИНФРА – М, 2005.</w:t>
      </w:r>
    </w:p>
    <w:p w:rsidR="003F4ED7" w:rsidRDefault="003F4ED7" w:rsidP="009502D5">
      <w:pPr>
        <w:tabs>
          <w:tab w:val="left" w:pos="2310"/>
        </w:tabs>
        <w:rPr>
          <w:rFonts w:ascii="Times New Roman" w:hAnsi="Times New Roman"/>
          <w:sz w:val="28"/>
          <w:szCs w:val="28"/>
        </w:rPr>
      </w:pPr>
    </w:p>
    <w:p w:rsidR="007727C6" w:rsidRPr="009502D5" w:rsidRDefault="007727C6" w:rsidP="009502D5">
      <w:pPr>
        <w:tabs>
          <w:tab w:val="left" w:pos="2310"/>
        </w:tabs>
        <w:rPr>
          <w:rFonts w:ascii="Times New Roman" w:hAnsi="Times New Roman"/>
          <w:sz w:val="28"/>
          <w:szCs w:val="28"/>
        </w:rPr>
      </w:pPr>
    </w:p>
    <w:p w:rsidR="009502D5" w:rsidRPr="009502D5" w:rsidRDefault="009502D5" w:rsidP="009502D5">
      <w:pPr>
        <w:tabs>
          <w:tab w:val="left" w:pos="2310"/>
        </w:tabs>
        <w:ind w:left="502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502D5" w:rsidRPr="009502D5" w:rsidSect="004E508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96E" w:rsidRDefault="00E3396E" w:rsidP="00CD4AF2">
      <w:pPr>
        <w:spacing w:after="0" w:line="240" w:lineRule="auto"/>
      </w:pPr>
      <w:r>
        <w:separator/>
      </w:r>
    </w:p>
  </w:endnote>
  <w:endnote w:type="continuationSeparator" w:id="0">
    <w:p w:rsidR="00E3396E" w:rsidRDefault="00E3396E" w:rsidP="00CD4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CF6" w:rsidRDefault="008E4CF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5A85">
      <w:rPr>
        <w:noProof/>
      </w:rPr>
      <w:t>1</w:t>
    </w:r>
    <w:r>
      <w:fldChar w:fldCharType="end"/>
    </w:r>
  </w:p>
  <w:p w:rsidR="008E4CF6" w:rsidRDefault="008E4CF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96E" w:rsidRDefault="00E3396E" w:rsidP="00CD4AF2">
      <w:pPr>
        <w:spacing w:after="0" w:line="240" w:lineRule="auto"/>
      </w:pPr>
      <w:r>
        <w:separator/>
      </w:r>
    </w:p>
  </w:footnote>
  <w:footnote w:type="continuationSeparator" w:id="0">
    <w:p w:rsidR="00E3396E" w:rsidRDefault="00E3396E" w:rsidP="00CD4A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43834"/>
    <w:multiLevelType w:val="hybridMultilevel"/>
    <w:tmpl w:val="D15AF19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FC90EF9"/>
    <w:multiLevelType w:val="hybridMultilevel"/>
    <w:tmpl w:val="1E7CC4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8113C4D"/>
    <w:multiLevelType w:val="hybridMultilevel"/>
    <w:tmpl w:val="58948D90"/>
    <w:lvl w:ilvl="0" w:tplc="3BFA4D3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2E4B27C5"/>
    <w:multiLevelType w:val="hybridMultilevel"/>
    <w:tmpl w:val="CEBC90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12475A3"/>
    <w:multiLevelType w:val="hybridMultilevel"/>
    <w:tmpl w:val="9ACAE8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2310B30"/>
    <w:multiLevelType w:val="hybridMultilevel"/>
    <w:tmpl w:val="C304F3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F7B681F"/>
    <w:multiLevelType w:val="hybridMultilevel"/>
    <w:tmpl w:val="7FA208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92234B3"/>
    <w:multiLevelType w:val="hybridMultilevel"/>
    <w:tmpl w:val="F7E6D652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C116C0B"/>
    <w:multiLevelType w:val="hybridMultilevel"/>
    <w:tmpl w:val="7BE6C38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4AF2"/>
    <w:rsid w:val="00031059"/>
    <w:rsid w:val="002A2EEA"/>
    <w:rsid w:val="002D5A09"/>
    <w:rsid w:val="003A5A85"/>
    <w:rsid w:val="003F3964"/>
    <w:rsid w:val="003F4ED7"/>
    <w:rsid w:val="00436F7C"/>
    <w:rsid w:val="00444295"/>
    <w:rsid w:val="004B1A18"/>
    <w:rsid w:val="004E508E"/>
    <w:rsid w:val="00563C7B"/>
    <w:rsid w:val="005A499E"/>
    <w:rsid w:val="00645C58"/>
    <w:rsid w:val="006A327A"/>
    <w:rsid w:val="006F38E6"/>
    <w:rsid w:val="00716026"/>
    <w:rsid w:val="007727C6"/>
    <w:rsid w:val="007E14C8"/>
    <w:rsid w:val="00875A68"/>
    <w:rsid w:val="008A72E7"/>
    <w:rsid w:val="008E4CF6"/>
    <w:rsid w:val="00905018"/>
    <w:rsid w:val="009324C5"/>
    <w:rsid w:val="009502D5"/>
    <w:rsid w:val="009717F6"/>
    <w:rsid w:val="00A116CA"/>
    <w:rsid w:val="00A32752"/>
    <w:rsid w:val="00CA57DD"/>
    <w:rsid w:val="00CD4AF2"/>
    <w:rsid w:val="00CD63C8"/>
    <w:rsid w:val="00D30C89"/>
    <w:rsid w:val="00D36426"/>
    <w:rsid w:val="00DA32F1"/>
    <w:rsid w:val="00DB2CEC"/>
    <w:rsid w:val="00E3396E"/>
    <w:rsid w:val="00EA2880"/>
    <w:rsid w:val="00F369BC"/>
    <w:rsid w:val="00F76706"/>
    <w:rsid w:val="00F90302"/>
    <w:rsid w:val="00FE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3FA4E2-F18C-4991-A234-F0B0B94B9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D4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D4AF2"/>
  </w:style>
  <w:style w:type="paragraph" w:styleId="a5">
    <w:name w:val="footer"/>
    <w:basedOn w:val="a"/>
    <w:link w:val="a6"/>
    <w:uiPriority w:val="99"/>
    <w:unhideWhenUsed/>
    <w:rsid w:val="00CD4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4AF2"/>
  </w:style>
  <w:style w:type="paragraph" w:styleId="a7">
    <w:name w:val="List Paragraph"/>
    <w:basedOn w:val="a"/>
    <w:uiPriority w:val="34"/>
    <w:qFormat/>
    <w:rsid w:val="008A7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1681</Words>
  <Characters>9584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2014-04-23T16:33:00Z</dcterms:created>
  <dcterms:modified xsi:type="dcterms:W3CDTF">2014-04-23T16:33:00Z</dcterms:modified>
</cp:coreProperties>
</file>