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9CA" w:rsidRDefault="000F09CA" w:rsidP="00A00072">
      <w:pPr>
        <w:jc w:val="center"/>
        <w:rPr>
          <w:b/>
          <w:color w:val="000000"/>
          <w:sz w:val="28"/>
          <w:szCs w:val="28"/>
        </w:rPr>
      </w:pPr>
    </w:p>
    <w:p w:rsidR="00E428D6" w:rsidRDefault="00A00072" w:rsidP="00A0007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ЭКОНОМИЧЕСКОЕ СОСТОЯНИЕ СПОРНЫХ ТЕРРИТОРИЙ СОПРЕДЕЛЬНЫХ ГОСУДАРСТВ  РФ.</w:t>
      </w:r>
    </w:p>
    <w:p w:rsidR="00A00072" w:rsidRPr="00A00072" w:rsidRDefault="00A00072" w:rsidP="00A0007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КРЫМ.</w:t>
      </w:r>
    </w:p>
    <w:p w:rsidR="00A00072" w:rsidRPr="00A00072" w:rsidRDefault="00A00072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Структура экономики Крыма не отвечает потребностям населения, рациональному и эффективному использованию имеющихся трудовых, природных, в том числе и рекреационных ресурсов, негативно влияет на окружающую среду и не в состоянии в новых условиях обеспечить нормальное функционирование народно-хозяйственного комплекса, так как ее специализация была сориентирована на обслуживание потребителей общесоюзного комплекса и проходила в направлении наращивания промышленного и сельскохозяйственного производств. </w:t>
      </w:r>
    </w:p>
    <w:p w:rsidR="00A00072" w:rsidRPr="00A00072" w:rsidRDefault="00A00072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В результате этого не сложилась гармоничная взаимосвязанная территориальная структура промышленности, сельского хозяйства и рекреационного хозяйств. Сегодня удельный вес объемов производства химической, машиностроительной, металлообрабатывающей промышленности в общем объеме производства составляет 30,6%, что для региона с приоритетом курортной специфики является очень высоким.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Основной предпосылкой развития инновационной деятельности является необходимость преодоления спада экономики республики. Ориентация значительной части промышленного потенциала на производство военной продукции после распада СССР привела практически к полной и окончательной потере ими заказов по старой специализации. Необходима структурная и технологическая модернизация этих предприятий и переход на производство новой продукции. Однако четкой политики в осуществлении конверсионной деятельности до настоящего времени нет, продолжается неуправляемая конверсия, которая ведет к утрате или снижению уровня ранее высокотехнологичных производств.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Резко сократились объемы финансирования научно-исследовательских и опытно-конструкторских работ, выполняемых для промышленности и других отраслей экономики. Снижается инновационная активность, утрачивается интеллектуальный потенциал как науки, так и производства.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Сохраняется негативная тенденция повышения кредиторской и дебиторской задолженности предприятий, у предприятий практически не осталось оборотных средств, одной из причин которой стала жесткая кредитная политика.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Продолжается спад инвестиционной активности. Действующая законодательная база не стимулирует инвестиции в производственную сферу как со стороны внутренних, так и внешних инвесторов.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Энергоемкость большинства промышленных и сельскохозяйственных производств в 2-4 раза выше энергоемкости аналогичных производств по западным технологиям, что является одной из причин неконкурентоспособности крымских товаропроизводителей.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Устаревшие технологии на большинстве промышленных предприятий не позволяют производить высококачественную конкурентоспособную продукцию.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Развал плановой системы распределения продукции и отсутствие новой системы сбыта и маркетинга не позволяют реализовать в необходимых объемах даже ту продукцию, которая традиционно пользовалась спросом на внутреннем рынке.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С распадом СССР, промедлением проведения рыночных реформ и в связи с допущенными ошибками эти диспропорции только углубляют ситуацию.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Инфляционные процессы, резкое повышение цен на энергоносители и материально-технические ресурсы, низкая платежеспособность большей части предприятий Украины стали основными причинами неудовлетворительного использования имеющегося потенциала санаторно-курортных учреждений Крыма. Многоведомственность и дотационность здравниц привели к неудовлетворительному состоянию рекреационных территорий, лечебной базы и т. д. За последние годы в отрасли происходит уменьшение числа круглогодично функционирующих мест, проявляется четко выраженная сезонность работы лечебных и оздоровительных учреждений, сроки работы которых зачастую сокращаются до 5 месяцев. Мизерными являются дополнительные услуги. На 1 грн. цены путевки дополнительные услуги составляют около 6 копеек, в то время как за рубежом это соотношение составляет 1/3 - 1/4. Наметилась устойчивая тенденция уменьшения числа отдыхающих.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В настоящее время Крым находится в условиях острейшего недостатка топливно-энергетических ресурсов. Электростанциями Крыма с установленной мощностью 374 мВт покрываются только на 7 % потребности в электроэнергии и 15% в мощности. Остальная часть электроэнергии обеспечивается от электростанций, расположенных за пределами полуострова. Обеспеченность республики собственным газом удовлетворяется </w:t>
      </w:r>
      <w:r w:rsidR="00A00072">
        <w:rPr>
          <w:color w:val="000000"/>
          <w:sz w:val="28"/>
          <w:szCs w:val="28"/>
        </w:rPr>
        <w:t xml:space="preserve">на 30%, нефтепродуктами - на 2%. </w:t>
      </w:r>
      <w:r w:rsidRPr="00A00072">
        <w:rPr>
          <w:color w:val="000000"/>
          <w:sz w:val="28"/>
          <w:szCs w:val="28"/>
        </w:rPr>
        <w:t xml:space="preserve">Крым испытывает устойчивый дефицит водных ресурсов. Обеспеченность питьевой водой в различных регионах полуострова составляет от 30 до 80 % потребности. Остро стоит проблема реконструкции, расширения и строительства канализации, очистных сооружений.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Однако есть и другая проблема - никто не может сказать насколько реальны эти показатели и сколько действительно нужно Крыму, энергоресурсов поскольку все расчеты делаются исходя их старых технологий, действующих в сфере производства и жилищно-коммунального хозяйства, </w:t>
      </w:r>
      <w:r w:rsidRPr="00643384">
        <w:rPr>
          <w:bCs/>
          <w:color w:val="000000"/>
          <w:sz w:val="28"/>
          <w:szCs w:val="28"/>
        </w:rPr>
        <w:t>где непроизводительные потери энергии зачастую значительно пре</w:t>
      </w:r>
      <w:r w:rsidR="00643384">
        <w:rPr>
          <w:bCs/>
          <w:color w:val="000000"/>
          <w:sz w:val="28"/>
          <w:szCs w:val="28"/>
        </w:rPr>
        <w:t>вышают полезное их потребление.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В агропромышленном комплексе также наблюдаются негативные процессы, которые снижают возможности восстановления производства. Истощается земля, физически и морально стареет техническая база, сокращается поголовье скота и птицы, утрачивается генетический потенциал в растениеводстве и животноводстве, снижается урожайность сельскохозяйственных культур и продуктивность животноводства, обостряется ресурсная и финансовая несбалансированность. Современный агропромышленный комплекс не в состоянии обеспечить население полуострова и отдыхающих продуктами питания, сырьем перерабатывающие отрасли промышленности и поставки на экспорт традиционной продукции. Критическая ситуация сложилась в исконно традиционных отраслях сельскохозяйственного производства Крыма: садоводстве, виноградарстве и виноделии.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Площади, занятые под плодово-ягодные культуры, против </w:t>
      </w:r>
      <w:r w:rsidR="00643384">
        <w:rPr>
          <w:color w:val="000000"/>
          <w:sz w:val="28"/>
          <w:szCs w:val="28"/>
        </w:rPr>
        <w:t>2000</w:t>
      </w:r>
      <w:r w:rsidRPr="00A00072">
        <w:rPr>
          <w:color w:val="000000"/>
          <w:sz w:val="28"/>
          <w:szCs w:val="28"/>
        </w:rPr>
        <w:t xml:space="preserve"> года уменьшились на 14,3 тыс. га, виноградников - на 13,7 тыс. га и составили соответственно 49,2 тыс. га и 50,2 тыс. га. По данным инвентаризации только 61% площадей виноградников и 52% садов находятся в хорошем состоянии. Из-за отсутствия финансовых ресурсов в последние годы прекращены посадки садов и виноградников. Молодые насаждения виноградников занимают только 7% от общих площадей.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Снижение продуктивности виноградников, недостаток оборотных средств и сложности в сбыте продукции привели к снижению производства виноградного вина. Из-за отсутствия сырья, производственные мощности на государственных заводах используются только на 7%.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Снизилась деловая активность субъектов хозяйственной деятельности, особенно в сфере материального производства, практически отсутствуют позитивные сдвиги в инвестиционной деятельности. Хроническим стал дефицит бюджета, что обусловлено, в частности, сезонным характером деятельности значительной части предприятий и организаций (санаторно-курортные учреждения, торговля, транспорт, отдельные подотрасли пищевой промышленности). Сохраняется задолженность по выплате заработной платы, пенсий, пособий. Возрастает задолженность предприятий, организаций, учреждений за энергоносители.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Критическая ситуация сложилась на предприятиях машиностроения. Машиностроение и военно-промышленный комплекс включает 56 предприятий и научных организаций. Удельный вес предприятий машиностроения ВПК в общем объеме промышленного производства Автономной Республики Крым составляет 11,6 %. По итогам работы за </w:t>
      </w:r>
      <w:r w:rsidR="000415DC">
        <w:rPr>
          <w:color w:val="000000"/>
          <w:sz w:val="28"/>
          <w:szCs w:val="28"/>
        </w:rPr>
        <w:t>200</w:t>
      </w:r>
      <w:r w:rsidRPr="00A00072">
        <w:rPr>
          <w:color w:val="000000"/>
          <w:sz w:val="28"/>
          <w:szCs w:val="28"/>
        </w:rPr>
        <w:t xml:space="preserve">6 год на предприятиях отрасли падение объемов производства составило 28%. Не произошло существенного сдвига в работе предприятий за </w:t>
      </w:r>
      <w:smartTag w:uri="urn:schemas-microsoft-com:office:smarttags" w:element="metricconverter">
        <w:smartTagPr>
          <w:attr w:name="ProductID" w:val="2007 г"/>
        </w:smartTagPr>
        <w:r w:rsidR="000415DC">
          <w:rPr>
            <w:color w:val="000000"/>
            <w:sz w:val="28"/>
            <w:szCs w:val="28"/>
          </w:rPr>
          <w:t>200</w:t>
        </w:r>
        <w:r w:rsidRPr="00A00072">
          <w:rPr>
            <w:color w:val="000000"/>
            <w:sz w:val="28"/>
            <w:szCs w:val="28"/>
          </w:rPr>
          <w:t>7 г</w:t>
        </w:r>
      </w:smartTag>
      <w:r w:rsidRPr="00A00072">
        <w:rPr>
          <w:color w:val="000000"/>
          <w:sz w:val="28"/>
          <w:szCs w:val="28"/>
        </w:rPr>
        <w:t xml:space="preserve">. Коэффициент использования производственной мощности предприятий составляет менее 30%, а производственных мощностей по выпуску спецпродукции используются только на 3%.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2000 г"/>
        </w:smartTagPr>
        <w:r w:rsidR="000415DC">
          <w:rPr>
            <w:color w:val="000000"/>
            <w:sz w:val="28"/>
            <w:szCs w:val="28"/>
          </w:rPr>
          <w:t>200</w:t>
        </w:r>
        <w:r w:rsidRPr="00A00072">
          <w:rPr>
            <w:color w:val="000000"/>
            <w:sz w:val="28"/>
            <w:szCs w:val="28"/>
          </w:rPr>
          <w:t>0 г</w:t>
        </w:r>
      </w:smartTag>
      <w:r w:rsidRPr="00A00072">
        <w:rPr>
          <w:color w:val="000000"/>
          <w:sz w:val="28"/>
          <w:szCs w:val="28"/>
        </w:rPr>
        <w:t xml:space="preserve">. до </w:t>
      </w:r>
      <w:r w:rsidR="000415DC">
        <w:rPr>
          <w:color w:val="000000"/>
          <w:sz w:val="28"/>
          <w:szCs w:val="28"/>
        </w:rPr>
        <w:t>200</w:t>
      </w:r>
      <w:r w:rsidRPr="00A00072">
        <w:rPr>
          <w:color w:val="000000"/>
          <w:sz w:val="28"/>
          <w:szCs w:val="28"/>
        </w:rPr>
        <w:t xml:space="preserve">7г. объем годовых капитальных вложений в Крыму за счет всех источников сократился на 88%. На 70% сократился ввод жилья. В </w:t>
      </w:r>
      <w:smartTag w:uri="urn:schemas-microsoft-com:office:smarttags" w:element="metricconverter">
        <w:smartTagPr>
          <w:attr w:name="ProductID" w:val="2007 г"/>
        </w:smartTagPr>
        <w:r w:rsidR="000415DC">
          <w:rPr>
            <w:color w:val="000000"/>
            <w:sz w:val="28"/>
            <w:szCs w:val="28"/>
          </w:rPr>
          <w:t>200</w:t>
        </w:r>
        <w:r w:rsidRPr="00A00072">
          <w:rPr>
            <w:color w:val="000000"/>
            <w:sz w:val="28"/>
            <w:szCs w:val="28"/>
          </w:rPr>
          <w:t>7 г</w:t>
        </w:r>
      </w:smartTag>
      <w:r w:rsidRPr="00A00072">
        <w:rPr>
          <w:color w:val="000000"/>
          <w:sz w:val="28"/>
          <w:szCs w:val="28"/>
        </w:rPr>
        <w:t xml:space="preserve">. практически не вводились объекты коммунального назначения, здравоохранения образования, культуры. Существенно изменились источники финансирования. Удельный вес централизованных капвложений в Крыму уменьшился за этот период с 60 до 14%. В настоящее время прекращено строительство крупных капиталоемких объектов.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Работу отраслей народного хозяйства наиболее полно отражают их финансовые показатели. В </w:t>
      </w:r>
      <w:smartTag w:uri="urn:schemas-microsoft-com:office:smarttags" w:element="metricconverter">
        <w:smartTagPr>
          <w:attr w:name="ProductID" w:val="2006 г"/>
        </w:smartTagPr>
        <w:r w:rsidR="000415DC">
          <w:rPr>
            <w:color w:val="000000"/>
            <w:sz w:val="28"/>
            <w:szCs w:val="28"/>
          </w:rPr>
          <w:t>200</w:t>
        </w:r>
        <w:r w:rsidRPr="00A00072">
          <w:rPr>
            <w:color w:val="000000"/>
            <w:sz w:val="28"/>
            <w:szCs w:val="28"/>
          </w:rPr>
          <w:t>6 г</w:t>
        </w:r>
      </w:smartTag>
      <w:r w:rsidRPr="00A00072">
        <w:rPr>
          <w:color w:val="000000"/>
          <w:sz w:val="28"/>
          <w:szCs w:val="28"/>
        </w:rPr>
        <w:t xml:space="preserve">. снижение прибыли произошло почти по всем отраслям, однако наиболее сильно в отраслях: транспорта - в 3,7 раза, строительства - в 1,6 раза, торговли и общественного питания - в 2,6 раза, банковской деятельности - в 1,5 раза. С убытком в 10,5 млн. грн. завершен </w:t>
      </w:r>
      <w:smartTag w:uri="urn:schemas-microsoft-com:office:smarttags" w:element="metricconverter">
        <w:smartTagPr>
          <w:attr w:name="ProductID" w:val="2006 г"/>
        </w:smartTagPr>
        <w:r w:rsidR="000415DC">
          <w:rPr>
            <w:color w:val="000000"/>
            <w:sz w:val="28"/>
            <w:szCs w:val="28"/>
          </w:rPr>
          <w:t>200</w:t>
        </w:r>
        <w:r w:rsidRPr="00A00072">
          <w:rPr>
            <w:color w:val="000000"/>
            <w:sz w:val="28"/>
            <w:szCs w:val="28"/>
          </w:rPr>
          <w:t>6 г</w:t>
        </w:r>
      </w:smartTag>
      <w:r w:rsidRPr="00A00072">
        <w:rPr>
          <w:color w:val="000000"/>
          <w:sz w:val="28"/>
          <w:szCs w:val="28"/>
        </w:rPr>
        <w:t xml:space="preserve">. в сельском хозяйстве.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Из-за продолжающегося спада объемов продукции, работ и услуг, высокого уровня затрат на производство продолжается падение рентабельности. В сравнении с </w:t>
      </w:r>
      <w:smartTag w:uri="urn:schemas-microsoft-com:office:smarttags" w:element="metricconverter">
        <w:smartTagPr>
          <w:attr w:name="ProductID" w:val="2005 г"/>
        </w:smartTagPr>
        <w:r w:rsidR="000415DC">
          <w:rPr>
            <w:color w:val="000000"/>
            <w:sz w:val="28"/>
            <w:szCs w:val="28"/>
          </w:rPr>
          <w:t>200</w:t>
        </w:r>
        <w:r w:rsidRPr="00A00072">
          <w:rPr>
            <w:color w:val="000000"/>
            <w:sz w:val="28"/>
            <w:szCs w:val="28"/>
          </w:rPr>
          <w:t>5 г</w:t>
        </w:r>
      </w:smartTag>
      <w:r w:rsidRPr="00A00072">
        <w:rPr>
          <w:color w:val="000000"/>
          <w:sz w:val="28"/>
          <w:szCs w:val="28"/>
        </w:rPr>
        <w:t xml:space="preserve">. уровень рентабельности в </w:t>
      </w:r>
      <w:smartTag w:uri="urn:schemas-microsoft-com:office:smarttags" w:element="metricconverter">
        <w:smartTagPr>
          <w:attr w:name="ProductID" w:val="2006 г"/>
        </w:smartTagPr>
        <w:r w:rsidR="000415DC">
          <w:rPr>
            <w:color w:val="000000"/>
            <w:sz w:val="28"/>
            <w:szCs w:val="28"/>
          </w:rPr>
          <w:t>200</w:t>
        </w:r>
        <w:r w:rsidRPr="00A00072">
          <w:rPr>
            <w:color w:val="000000"/>
            <w:sz w:val="28"/>
            <w:szCs w:val="28"/>
          </w:rPr>
          <w:t>6 г</w:t>
        </w:r>
      </w:smartTag>
      <w:r w:rsidRPr="00A00072">
        <w:rPr>
          <w:color w:val="000000"/>
          <w:sz w:val="28"/>
          <w:szCs w:val="28"/>
        </w:rPr>
        <w:t xml:space="preserve">. в народном хозяйстве упал с 10 до 1 %, в том числе: в промышленности - с 12 до 3, транспорте - с 16 % до 0. Убытки составили по предприятиям лесного хозяйства - 20%, непроизводственных видов бытового обслуживания населения -25, охраны здоровья, физической культуры и социального обеспечения, культуры и искусства - 74 % к уровню затрат.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Низкий уровень рентабельности, убыточность предприятий является следствием роста затрат (темп роста затрат в </w:t>
      </w:r>
      <w:r w:rsidR="000415DC">
        <w:rPr>
          <w:color w:val="000000"/>
          <w:sz w:val="28"/>
          <w:szCs w:val="28"/>
        </w:rPr>
        <w:t>200</w:t>
      </w:r>
      <w:r w:rsidRPr="00A00072">
        <w:rPr>
          <w:color w:val="000000"/>
          <w:sz w:val="28"/>
          <w:szCs w:val="28"/>
        </w:rPr>
        <w:t xml:space="preserve">6г. - 98 % - опередил темп роста выручки - 93 %) за счет повышения удельного веса накладных расходов на единицу продукции (услуг) в условиях снижения объемов производства, обусловленного низким качеством продукции, отсутствием покупательского спроса и неконкурентоспособностью товаров. </w:t>
      </w:r>
    </w:p>
    <w:p w:rsidR="00E428D6" w:rsidRPr="00A00072" w:rsidRDefault="00E428D6" w:rsidP="00A0007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0072">
        <w:rPr>
          <w:color w:val="000000"/>
          <w:sz w:val="28"/>
          <w:szCs w:val="28"/>
        </w:rPr>
        <w:t xml:space="preserve">Экономическая ситуация в республике обострила социальные проблемы. Произошло сокращение численности работников практически во всех отраслях народного хозяйства. Уровень занятости трудовых ресурсов в </w:t>
      </w:r>
      <w:smartTag w:uri="urn:schemas-microsoft-com:office:smarttags" w:element="metricconverter">
        <w:smartTagPr>
          <w:attr w:name="ProductID" w:val="2006 г"/>
        </w:smartTagPr>
        <w:r w:rsidR="000415DC">
          <w:rPr>
            <w:color w:val="000000"/>
            <w:sz w:val="28"/>
            <w:szCs w:val="28"/>
          </w:rPr>
          <w:t>200</w:t>
        </w:r>
        <w:r w:rsidRPr="00A00072">
          <w:rPr>
            <w:color w:val="000000"/>
            <w:sz w:val="28"/>
            <w:szCs w:val="28"/>
          </w:rPr>
          <w:t>6 г</w:t>
        </w:r>
      </w:smartTag>
      <w:r w:rsidRPr="00A00072">
        <w:rPr>
          <w:color w:val="000000"/>
          <w:sz w:val="28"/>
          <w:szCs w:val="28"/>
        </w:rPr>
        <w:t>. снизился до 59% ( по Украине 69,7%). Отличительными чертами рынка труда Крыма стали прогрессивный рост предложения рабочей силы и резкое снижение спроса на нее, низкая цена рабочей силы и значительное ее отставание от стоимости жизни, нарастание темпов и значительные масштабы скрытой безработицы. Занятость населения по состоянию на 01.01.</w:t>
      </w:r>
      <w:r w:rsidR="000415DC">
        <w:rPr>
          <w:color w:val="000000"/>
          <w:sz w:val="28"/>
          <w:szCs w:val="28"/>
        </w:rPr>
        <w:t>200</w:t>
      </w:r>
      <w:r w:rsidRPr="00A00072">
        <w:rPr>
          <w:color w:val="000000"/>
          <w:sz w:val="28"/>
          <w:szCs w:val="28"/>
        </w:rPr>
        <w:t>8 г. в народном хозяйстве республики составляет 687 тыс. человек (рабочих и служащих), из них: в сфере материального производства - 61,4%; в том числе в промышленности - 16,2%; в сельском хозяйстве - 21,1%; в не</w:t>
      </w:r>
      <w:r w:rsidR="000415DC">
        <w:rPr>
          <w:color w:val="000000"/>
          <w:sz w:val="28"/>
          <w:szCs w:val="28"/>
        </w:rPr>
        <w:t>производственной сфере - 38,6%.</w:t>
      </w:r>
      <w:r w:rsidRPr="00A00072">
        <w:rPr>
          <w:color w:val="000000"/>
          <w:sz w:val="28"/>
          <w:szCs w:val="28"/>
        </w:rPr>
        <w:t xml:space="preserve"> </w:t>
      </w:r>
    </w:p>
    <w:p w:rsidR="00DA3D02" w:rsidRPr="00A00072" w:rsidRDefault="00DA3D02" w:rsidP="00A00072">
      <w:pPr>
        <w:jc w:val="both"/>
        <w:rPr>
          <w:sz w:val="28"/>
          <w:szCs w:val="28"/>
        </w:rPr>
      </w:pPr>
      <w:bookmarkStart w:id="0" w:name="_GoBack"/>
      <w:bookmarkEnd w:id="0"/>
    </w:p>
    <w:sectPr w:rsidR="00DA3D02" w:rsidRPr="00A00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8D6"/>
    <w:rsid w:val="000415DC"/>
    <w:rsid w:val="000F09CA"/>
    <w:rsid w:val="00643384"/>
    <w:rsid w:val="00A00072"/>
    <w:rsid w:val="00A61A3F"/>
    <w:rsid w:val="00AD4D66"/>
    <w:rsid w:val="00DA3D02"/>
    <w:rsid w:val="00E428D6"/>
    <w:rsid w:val="00E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16BEE-D789-4446-86D0-D31DF5BA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28D6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Образования, Фрязино</Company>
  <LinksUpToDate>false</LinksUpToDate>
  <CharactersWithSpaces>10190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Boss2</dc:creator>
  <cp:keywords/>
  <dc:description/>
  <cp:lastModifiedBy>Irina</cp:lastModifiedBy>
  <cp:revision>2</cp:revision>
  <dcterms:created xsi:type="dcterms:W3CDTF">2014-08-18T17:41:00Z</dcterms:created>
  <dcterms:modified xsi:type="dcterms:W3CDTF">2014-08-18T17:41:00Z</dcterms:modified>
</cp:coreProperties>
</file>