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FF" w:rsidRDefault="00656BFF" w:rsidP="00656BFF">
      <w:pPr>
        <w:pStyle w:val="a3"/>
        <w:spacing w:before="0" w:after="0"/>
        <w:ind w:firstLine="0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ФЕДЕРАЛЬНОЕ АГЕНТСТВО ПО ОБРАЗОВАНИЮ</w:t>
      </w:r>
    </w:p>
    <w:p w:rsidR="00656BFF" w:rsidRDefault="00656BFF" w:rsidP="00656BFF">
      <w:pPr>
        <w:pStyle w:val="2"/>
        <w:spacing w:before="0" w:line="240" w:lineRule="auto"/>
        <w:jc w:val="center"/>
        <w:rPr>
          <w:b/>
          <w:i/>
          <w:caps/>
        </w:rPr>
      </w:pPr>
      <w:r w:rsidRPr="002D4556">
        <w:rPr>
          <w:b/>
          <w:caps/>
        </w:rPr>
        <w:t>Пермский институт (ФИЛИАЛ</w:t>
      </w:r>
      <w:r>
        <w:rPr>
          <w:b/>
          <w:i/>
          <w:caps/>
        </w:rPr>
        <w:t>)</w:t>
      </w:r>
    </w:p>
    <w:p w:rsidR="00656BFF" w:rsidRDefault="00656BFF" w:rsidP="00656BFF">
      <w:pPr>
        <w:pStyle w:val="2"/>
        <w:spacing w:before="0" w:line="240" w:lineRule="auto"/>
        <w:jc w:val="center"/>
        <w:rPr>
          <w:i/>
          <w:iCs/>
        </w:rPr>
      </w:pPr>
      <w:r>
        <w:rPr>
          <w:i/>
          <w:iCs/>
        </w:rPr>
        <w:t>государственного образовательного учреждения</w:t>
      </w:r>
    </w:p>
    <w:p w:rsidR="00656BFF" w:rsidRDefault="00656BFF" w:rsidP="00656BFF">
      <w:pPr>
        <w:pStyle w:val="2"/>
        <w:spacing w:before="0" w:line="240" w:lineRule="auto"/>
        <w:jc w:val="center"/>
        <w:rPr>
          <w:i/>
          <w:iCs/>
        </w:rPr>
      </w:pPr>
      <w:r>
        <w:rPr>
          <w:i/>
          <w:iCs/>
        </w:rPr>
        <w:t>высшего профессионального образования</w:t>
      </w:r>
    </w:p>
    <w:p w:rsidR="00656BFF" w:rsidRPr="002D4556" w:rsidRDefault="00656BFF" w:rsidP="00656BFF">
      <w:pPr>
        <w:pStyle w:val="3"/>
        <w:spacing w:before="0" w:line="240" w:lineRule="auto"/>
        <w:rPr>
          <w:szCs w:val="28"/>
        </w:rPr>
      </w:pPr>
      <w:r w:rsidRPr="002D4556">
        <w:rPr>
          <w:szCs w:val="28"/>
        </w:rPr>
        <w:t>«Российский  государственный торгово-экономический университет»</w:t>
      </w:r>
    </w:p>
    <w:p w:rsidR="00656BFF" w:rsidRDefault="00656BFF" w:rsidP="00656BFF">
      <w:pPr>
        <w:shd w:val="clear" w:color="auto" w:fill="FFFFFF"/>
        <w:spacing w:line="360" w:lineRule="auto"/>
        <w:ind w:firstLine="709"/>
        <w:rPr>
          <w:color w:val="000000"/>
          <w:spacing w:val="8"/>
          <w:sz w:val="28"/>
          <w:szCs w:val="28"/>
          <w:shd w:val="clear" w:color="auto" w:fill="C0C0C0"/>
        </w:rPr>
      </w:pPr>
    </w:p>
    <w:p w:rsidR="00656BFF" w:rsidRPr="00795851" w:rsidRDefault="00656BFF" w:rsidP="00656BFF">
      <w:pPr>
        <w:jc w:val="right"/>
        <w:rPr>
          <w:sz w:val="28"/>
          <w:szCs w:val="28"/>
        </w:rPr>
      </w:pPr>
      <w:r>
        <w:rPr>
          <w:sz w:val="28"/>
          <w:szCs w:val="28"/>
        </w:rPr>
        <w:t>Факультет _____________________________________</w:t>
      </w:r>
    </w:p>
    <w:p w:rsidR="00656BFF" w:rsidRPr="00A8578D" w:rsidRDefault="00656BFF" w:rsidP="00656BFF">
      <w:pPr>
        <w:jc w:val="right"/>
        <w:rPr>
          <w:sz w:val="32"/>
          <w:szCs w:val="32"/>
        </w:rPr>
      </w:pPr>
      <w:r w:rsidRPr="00A8578D">
        <w:rPr>
          <w:sz w:val="32"/>
          <w:szCs w:val="32"/>
        </w:rPr>
        <w:t>Кафедра экономического анализа и статистики</w:t>
      </w: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Pr="00CB5F58" w:rsidRDefault="00656BFF" w:rsidP="00656B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56BFF" w:rsidRDefault="00656BFF" w:rsidP="00656BFF">
      <w:pPr>
        <w:ind w:firstLine="720"/>
        <w:jc w:val="center"/>
        <w:rPr>
          <w:sz w:val="28"/>
        </w:rPr>
      </w:pPr>
      <w:r>
        <w:rPr>
          <w:sz w:val="28"/>
        </w:rPr>
        <w:t>ДЕНЬГИ, КРЕДИТ И БАНКИ</w:t>
      </w:r>
    </w:p>
    <w:p w:rsidR="00656BFF" w:rsidRDefault="00656BFF" w:rsidP="00656BFF">
      <w:pPr>
        <w:jc w:val="center"/>
        <w:rPr>
          <w:b/>
          <w:sz w:val="32"/>
          <w:szCs w:val="32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  <w:r w:rsidRPr="006141EC">
        <w:rPr>
          <w:sz w:val="28"/>
          <w:szCs w:val="28"/>
        </w:rPr>
        <w:t>Вариант №</w:t>
      </w:r>
      <w:r>
        <w:rPr>
          <w:b/>
          <w:sz w:val="28"/>
          <w:szCs w:val="28"/>
        </w:rPr>
        <w:t>______</w:t>
      </w: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center"/>
        <w:rPr>
          <w:b/>
          <w:sz w:val="28"/>
          <w:szCs w:val="28"/>
        </w:rPr>
      </w:pPr>
    </w:p>
    <w:p w:rsidR="00656BFF" w:rsidRDefault="00656BFF" w:rsidP="00656BFF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 студент (ка)__________ курса, ________группы</w:t>
      </w:r>
    </w:p>
    <w:p w:rsidR="00656BFF" w:rsidRPr="00CB5F58" w:rsidRDefault="00656BFF" w:rsidP="00656BFF">
      <w:pPr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специальность_____________________________________</w:t>
      </w:r>
    </w:p>
    <w:p w:rsidR="00656BFF" w:rsidRDefault="00656BFF" w:rsidP="00656B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</w:t>
      </w:r>
    </w:p>
    <w:p w:rsidR="00656BFF" w:rsidRPr="00A8578D" w:rsidRDefault="00656BFF" w:rsidP="00656BFF">
      <w:pPr>
        <w:jc w:val="right"/>
        <w:rPr>
          <w:sz w:val="28"/>
          <w:szCs w:val="28"/>
        </w:rPr>
      </w:pPr>
      <w:r w:rsidRPr="00A8578D">
        <w:rPr>
          <w:sz w:val="28"/>
          <w:szCs w:val="28"/>
        </w:rPr>
        <w:t>(фамилия, имя, отчество студента)</w:t>
      </w:r>
    </w:p>
    <w:p w:rsidR="00656BFF" w:rsidRDefault="00656BFF" w:rsidP="00656BFF">
      <w:pPr>
        <w:pBdr>
          <w:bottom w:val="single" w:sz="12" w:space="1" w:color="auto"/>
        </w:pBdr>
        <w:jc w:val="right"/>
        <w:rPr>
          <w:sz w:val="28"/>
          <w:szCs w:val="28"/>
        </w:rPr>
      </w:pPr>
      <w:r w:rsidRPr="00A8578D">
        <w:rPr>
          <w:sz w:val="28"/>
          <w:szCs w:val="28"/>
        </w:rPr>
        <w:t>«_____»_________________________200__г.</w:t>
      </w:r>
    </w:p>
    <w:p w:rsidR="00656BFF" w:rsidRPr="00A8578D" w:rsidRDefault="00656BFF" w:rsidP="00656BFF">
      <w:pPr>
        <w:pBdr>
          <w:bottom w:val="single" w:sz="12" w:space="1" w:color="auto"/>
        </w:pBdr>
        <w:rPr>
          <w:sz w:val="28"/>
          <w:szCs w:val="28"/>
        </w:rPr>
      </w:pPr>
    </w:p>
    <w:p w:rsidR="00656BFF" w:rsidRPr="006141EC" w:rsidRDefault="00656BFF" w:rsidP="00656BFF">
      <w:pPr>
        <w:jc w:val="center"/>
        <w:rPr>
          <w:sz w:val="28"/>
          <w:szCs w:val="28"/>
        </w:rPr>
      </w:pPr>
      <w:r w:rsidRPr="006141EC">
        <w:rPr>
          <w:sz w:val="28"/>
          <w:szCs w:val="28"/>
        </w:rPr>
        <w:t>(подпись студента)</w:t>
      </w:r>
    </w:p>
    <w:p w:rsidR="00656BFF" w:rsidRPr="006141EC" w:rsidRDefault="00656BFF" w:rsidP="00656BFF"/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right"/>
        <w:rPr>
          <w:sz w:val="28"/>
          <w:szCs w:val="28"/>
        </w:rPr>
      </w:pPr>
      <w:r>
        <w:rPr>
          <w:sz w:val="28"/>
          <w:szCs w:val="28"/>
        </w:rPr>
        <w:t>Рецензент____________________________________________________</w:t>
      </w:r>
    </w:p>
    <w:p w:rsidR="00656BFF" w:rsidRDefault="00656BFF" w:rsidP="00656BFF">
      <w:pPr>
        <w:jc w:val="center"/>
        <w:rPr>
          <w:sz w:val="28"/>
          <w:szCs w:val="28"/>
        </w:rPr>
      </w:pPr>
      <w:r>
        <w:rPr>
          <w:sz w:val="28"/>
          <w:szCs w:val="28"/>
        </w:rPr>
        <w:t>(должность, фамилия и.о. преподавателя)</w:t>
      </w: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</w:p>
    <w:p w:rsidR="00656BFF" w:rsidRDefault="00656BFF" w:rsidP="00656BF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Пермь – 2009</w:t>
      </w:r>
    </w:p>
    <w:p w:rsidR="00656BFF" w:rsidRDefault="00656BFF" w:rsidP="00656BFF"/>
    <w:p w:rsidR="001566A6" w:rsidRDefault="001566A6" w:rsidP="00656BFF"/>
    <w:p w:rsidR="00656BFF" w:rsidRDefault="006E6C1A" w:rsidP="00241D2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E6C1A" w:rsidRPr="001104E4" w:rsidRDefault="00241D28" w:rsidP="001104E4">
      <w:pPr>
        <w:spacing w:line="360" w:lineRule="auto"/>
        <w:jc w:val="both"/>
        <w:rPr>
          <w:sz w:val="28"/>
          <w:szCs w:val="28"/>
        </w:rPr>
      </w:pPr>
      <w:r w:rsidRPr="001104E4">
        <w:rPr>
          <w:sz w:val="28"/>
          <w:szCs w:val="28"/>
        </w:rPr>
        <w:t>1. Особенности кредитных отношений в рыночном хозяйстве РФ. Принципы кредитования………………………………………………………………………3</w:t>
      </w:r>
    </w:p>
    <w:p w:rsidR="006E6C1A" w:rsidRDefault="001104E4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Правовой статус Банка России………………………………………………...8</w:t>
      </w:r>
    </w:p>
    <w:p w:rsidR="00DA3AA2" w:rsidRPr="001104E4" w:rsidRDefault="00DA3AA2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литературы………………………………………………………………15</w:t>
      </w:r>
    </w:p>
    <w:p w:rsidR="006E6C1A" w:rsidRPr="001104E4" w:rsidRDefault="006E6C1A" w:rsidP="001104E4">
      <w:pPr>
        <w:spacing w:line="360" w:lineRule="auto"/>
        <w:jc w:val="both"/>
        <w:rPr>
          <w:sz w:val="28"/>
          <w:szCs w:val="28"/>
        </w:rPr>
      </w:pPr>
    </w:p>
    <w:p w:rsidR="006E6C1A" w:rsidRPr="001104E4" w:rsidRDefault="006E6C1A" w:rsidP="001104E4">
      <w:pPr>
        <w:spacing w:line="360" w:lineRule="auto"/>
        <w:jc w:val="both"/>
        <w:rPr>
          <w:sz w:val="28"/>
          <w:szCs w:val="28"/>
        </w:rPr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241D28">
      <w:pPr>
        <w:spacing w:line="360" w:lineRule="auto"/>
      </w:pPr>
    </w:p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E6C1A" w:rsidRDefault="006E6C1A" w:rsidP="00656BFF"/>
    <w:p w:rsidR="00656BFF" w:rsidRPr="00656BFF" w:rsidRDefault="00656BFF" w:rsidP="001C775E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1. Особенности кредитных отношений в рыночном хозяйстве РФ. Принципы кредитования. </w:t>
      </w:r>
    </w:p>
    <w:p w:rsidR="00656BFF" w:rsidRDefault="001566A6" w:rsidP="001566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775E">
        <w:rPr>
          <w:sz w:val="28"/>
          <w:szCs w:val="28"/>
        </w:rPr>
        <w:t>Кредит – экономические отношения, возникающие между кредитором и заёмщиком по поводу ссужаемой стоимости, передаваемой во временное пользование на условиях срочности, платности, возвратности.</w:t>
      </w:r>
    </w:p>
    <w:p w:rsidR="001566A6" w:rsidRDefault="001566A6" w:rsidP="001566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66A6">
        <w:rPr>
          <w:sz w:val="28"/>
          <w:szCs w:val="28"/>
        </w:rPr>
        <w:t>В ГК предусмотрено обязательство предоставлять кредит в соответствии с кредитным договором, в котором определены обязанности сторон (кредитора и заемщика). Кредитор (заимодавец) предоставляет в полное хозяйственное ведение стоимость (деньги или</w:t>
      </w:r>
      <w:r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вещи). За пользование ссудой взимается плата в виде процента.</w:t>
      </w:r>
    </w:p>
    <w:p w:rsidR="001566A6" w:rsidRPr="001566A6" w:rsidRDefault="00E529DE" w:rsidP="001566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6A6" w:rsidRPr="001566A6">
        <w:rPr>
          <w:sz w:val="28"/>
          <w:szCs w:val="28"/>
        </w:rPr>
        <w:t>Кредитные отношения в экономике базируются на определенной методологической основе, одним из элементов которой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выступают принципы, строго соблюдаемые при практической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организации любой операции на рынке ссудных капиталов. Эти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принципы стихийно складывались еще на первом этапе развития кредита, а в дальнейшем нашли прямое отражение в общегосударственном и международном кредитном законодательствах:</w:t>
      </w:r>
    </w:p>
    <w:p w:rsidR="001566A6" w:rsidRPr="001566A6" w:rsidRDefault="00AD2CB9" w:rsidP="001566A6">
      <w:pPr>
        <w:spacing w:line="360" w:lineRule="auto"/>
        <w:jc w:val="both"/>
        <w:rPr>
          <w:sz w:val="28"/>
          <w:szCs w:val="28"/>
        </w:rPr>
      </w:pPr>
      <w:r w:rsidRPr="00AD2CB9">
        <w:rPr>
          <w:iCs/>
          <w:sz w:val="28"/>
          <w:szCs w:val="28"/>
        </w:rPr>
        <w:tab/>
      </w:r>
      <w:r w:rsidR="001566A6" w:rsidRPr="00E529DE">
        <w:rPr>
          <w:iCs/>
          <w:sz w:val="28"/>
          <w:szCs w:val="28"/>
          <w:u w:val="single"/>
        </w:rPr>
        <w:t>Возвратность кредита</w:t>
      </w:r>
      <w:r w:rsidR="001566A6" w:rsidRPr="00E529DE">
        <w:rPr>
          <w:sz w:val="28"/>
          <w:szCs w:val="28"/>
          <w:u w:val="single"/>
        </w:rPr>
        <w:t>.</w:t>
      </w:r>
      <w:r w:rsidR="001566A6" w:rsidRPr="001566A6">
        <w:rPr>
          <w:sz w:val="28"/>
          <w:szCs w:val="28"/>
        </w:rPr>
        <w:t xml:space="preserve"> Этот принцип выражает необходимость своевременного возврата полученных от кредитора финансовых ресурсов после завершения их использования заемщиком.</w:t>
      </w:r>
      <w:r w:rsidR="00CD1034">
        <w:rPr>
          <w:sz w:val="28"/>
          <w:szCs w:val="28"/>
        </w:rPr>
        <w:t xml:space="preserve"> Другими словами, это</w:t>
      </w:r>
      <w:r w:rsidR="001566A6" w:rsidRPr="001566A6">
        <w:rPr>
          <w:sz w:val="28"/>
          <w:szCs w:val="28"/>
        </w:rPr>
        <w:t xml:space="preserve"> погашени</w:t>
      </w:r>
      <w:r w:rsidR="00CD1034">
        <w:rPr>
          <w:sz w:val="28"/>
          <w:szCs w:val="28"/>
        </w:rPr>
        <w:t>е</w:t>
      </w:r>
      <w:r w:rsidR="001566A6" w:rsidRPr="001566A6">
        <w:rPr>
          <w:sz w:val="28"/>
          <w:szCs w:val="28"/>
        </w:rPr>
        <w:t xml:space="preserve"> конкретной ссуды путем перечисления соответствующей суммы денежных средств на счет предоставившей ее кредитной организации</w:t>
      </w:r>
      <w:r w:rsidR="00E529DE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(или иного кредитора), что обеспечивает возобновляемость кредитных ресурсов банка как необходимого условия продолжения</w:t>
      </w:r>
      <w:r w:rsidR="006E6C1A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его уставной деятельности. В отечественной практике кредитования в условиях централизованной плановой экономики существовало неофициальное понятие «безвозвратная ссуда». Эта форма кредитования имела достаточно широкое распространение,</w:t>
      </w:r>
      <w:r w:rsidR="006E6C1A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особенно в аграрном секторе, и выражалась в предоставлении</w:t>
      </w:r>
      <w:r w:rsidR="006E6C1A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 xml:space="preserve">государственными кредитными учреждениями ссуд, </w:t>
      </w:r>
      <w:r>
        <w:rPr>
          <w:sz w:val="28"/>
          <w:szCs w:val="28"/>
        </w:rPr>
        <w:t xml:space="preserve">по которым </w:t>
      </w:r>
      <w:r w:rsidR="001566A6" w:rsidRPr="001566A6">
        <w:rPr>
          <w:sz w:val="28"/>
          <w:szCs w:val="28"/>
        </w:rPr>
        <w:t>возврат изначально не планировался из-за кризисного финансового состояния заемщика. По своей экономической сущности безвозвратные ссуды являлись скорее дополнительной формой бюджетных субсидий, осуществляемых через посредничество государственного банка, что традиционно осложняло кредитное планирование и вело к постоянной фальсификации расходной части</w:t>
      </w:r>
      <w:r w:rsidR="006E6C1A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бюджета. В условиях рыночной экономики понятие безвозвратной ссуды столь же недопустимо, как, например, понятие «планово-убыточное частное предприятие».</w:t>
      </w:r>
    </w:p>
    <w:p w:rsidR="001566A6" w:rsidRPr="001566A6" w:rsidRDefault="00AD2CB9" w:rsidP="001566A6">
      <w:pPr>
        <w:spacing w:line="360" w:lineRule="auto"/>
        <w:jc w:val="both"/>
        <w:rPr>
          <w:sz w:val="28"/>
          <w:szCs w:val="28"/>
        </w:rPr>
      </w:pPr>
      <w:r w:rsidRPr="00AD2CB9">
        <w:rPr>
          <w:iCs/>
          <w:sz w:val="28"/>
          <w:szCs w:val="28"/>
        </w:rPr>
        <w:tab/>
      </w:r>
      <w:r w:rsidR="001566A6" w:rsidRPr="00AD2CB9">
        <w:rPr>
          <w:iCs/>
          <w:sz w:val="28"/>
          <w:szCs w:val="28"/>
          <w:u w:val="single"/>
        </w:rPr>
        <w:t>Срочность кредита</w:t>
      </w:r>
      <w:r w:rsidR="001566A6" w:rsidRPr="00AD2CB9">
        <w:rPr>
          <w:sz w:val="28"/>
          <w:szCs w:val="28"/>
          <w:u w:val="single"/>
        </w:rPr>
        <w:t>.</w:t>
      </w:r>
      <w:r w:rsidR="001566A6" w:rsidRPr="001566A6">
        <w:rPr>
          <w:sz w:val="28"/>
          <w:szCs w:val="28"/>
        </w:rPr>
        <w:t xml:space="preserve"> Он </w:t>
      </w:r>
      <w:r>
        <w:rPr>
          <w:sz w:val="28"/>
          <w:szCs w:val="28"/>
        </w:rPr>
        <w:t>заключается в возврате кредита</w:t>
      </w:r>
      <w:r w:rsidR="001566A6" w:rsidRPr="001566A6">
        <w:rPr>
          <w:sz w:val="28"/>
          <w:szCs w:val="28"/>
        </w:rPr>
        <w:t xml:space="preserve"> в точно о</w:t>
      </w:r>
      <w:r>
        <w:rPr>
          <w:sz w:val="28"/>
          <w:szCs w:val="28"/>
        </w:rPr>
        <w:t>говорённый</w:t>
      </w:r>
      <w:r w:rsidR="001566A6" w:rsidRPr="001566A6">
        <w:rPr>
          <w:sz w:val="28"/>
          <w:szCs w:val="28"/>
        </w:rPr>
        <w:t xml:space="preserve"> срок, зафиксированный в кредитном договоре или заменяющем его документе. Нарушение указанного условия является для кредитора достаточным основанием для применения к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заемщику экономических санкций в форме увеличения взимаемого процента, а при дальнейшей отсрочке (в нашей стране свыше трех месяцев) предъявления финансовых требований в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судебном порядке. Частичным исключением из этого правила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 xml:space="preserve">являются так называемые онкольные ссуды, срок погашения которых в кредитном договоре изначально не определяется. </w:t>
      </w:r>
      <w:r w:rsidRPr="001566A6">
        <w:rPr>
          <w:sz w:val="28"/>
          <w:szCs w:val="28"/>
        </w:rPr>
        <w:t>В</w:t>
      </w:r>
      <w:r w:rsidR="001566A6" w:rsidRPr="001566A6">
        <w:rPr>
          <w:sz w:val="28"/>
          <w:szCs w:val="28"/>
        </w:rPr>
        <w:t xml:space="preserve"> современных условиях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практически не применяются, прежде всего из-за создаваемых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ими сложностей в процессе кредитного планирования. Кроме того,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договор об онкольном кредите, не определяя фиксированный срок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его погашения, четко устанавливает время, имеющееся в распоряжении заемщика с момента получения им уведомления банка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 возврате полученных ранее средств, что в какой-то степени обеспечивает соблюд</w:t>
      </w:r>
      <w:r>
        <w:rPr>
          <w:sz w:val="28"/>
          <w:szCs w:val="28"/>
        </w:rPr>
        <w:t>ение рассматриваемого принципа.</w:t>
      </w:r>
    </w:p>
    <w:p w:rsidR="001566A6" w:rsidRPr="001566A6" w:rsidRDefault="00AD2CB9" w:rsidP="001566A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1566A6" w:rsidRPr="00AD2CB9">
        <w:rPr>
          <w:iCs/>
          <w:sz w:val="28"/>
          <w:szCs w:val="28"/>
          <w:u w:val="single"/>
        </w:rPr>
        <w:t>Платность кредита.</w:t>
      </w:r>
      <w:r w:rsidR="001566A6" w:rsidRPr="001566A6">
        <w:rPr>
          <w:i/>
          <w:iCs/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Этот принцип выражает необходимость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 xml:space="preserve">не только прямого возврата заемщиком полученных от банка кредитных ресурсов, но и оплаты </w:t>
      </w:r>
      <w:r w:rsidR="00A0680B">
        <w:rPr>
          <w:sz w:val="28"/>
          <w:szCs w:val="28"/>
        </w:rPr>
        <w:t>процентов</w:t>
      </w:r>
      <w:r w:rsidR="001566A6" w:rsidRPr="001566A6">
        <w:rPr>
          <w:sz w:val="28"/>
          <w:szCs w:val="28"/>
        </w:rPr>
        <w:t xml:space="preserve"> на их использование. Экономическая сущность платы за кредит отражается в фактическом</w:t>
      </w:r>
      <w:r w:rsidR="00A0680B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распределении дополнительно полученной за счет его использования прибыли между заемщиком и кредитором.</w:t>
      </w:r>
      <w:r w:rsidR="002278F1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Практическое выражение рассматриваемый принцип находит в процессе установления величины банковского процента,</w:t>
      </w:r>
      <w:r w:rsidR="002278F1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выполняющего три основные функции: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1) перераспределение части прибыли юридических и дохода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физических лиц;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2) регулирование производства и обращения путем распределения ссудных капиталов на отраслевом, межотраслевом и международном уровнях;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3) на кризи</w:t>
      </w:r>
      <w:r w:rsidR="002278F1">
        <w:rPr>
          <w:sz w:val="28"/>
          <w:szCs w:val="28"/>
        </w:rPr>
        <w:t xml:space="preserve">сных этапах развития экономики </w:t>
      </w:r>
      <w:r w:rsidRPr="001566A6">
        <w:rPr>
          <w:sz w:val="28"/>
          <w:szCs w:val="28"/>
        </w:rPr>
        <w:t xml:space="preserve"> антиинфляционн</w:t>
      </w:r>
      <w:r w:rsidR="002278F1">
        <w:rPr>
          <w:sz w:val="28"/>
          <w:szCs w:val="28"/>
        </w:rPr>
        <w:t>ая</w:t>
      </w:r>
      <w:r w:rsidRPr="001566A6">
        <w:rPr>
          <w:sz w:val="28"/>
          <w:szCs w:val="28"/>
        </w:rPr>
        <w:t xml:space="preserve"> защит</w:t>
      </w:r>
      <w:r w:rsidR="002278F1">
        <w:rPr>
          <w:sz w:val="28"/>
          <w:szCs w:val="28"/>
        </w:rPr>
        <w:t xml:space="preserve">а </w:t>
      </w:r>
      <w:r w:rsidRPr="001566A6">
        <w:rPr>
          <w:sz w:val="28"/>
          <w:szCs w:val="28"/>
        </w:rPr>
        <w:t>денежных накоплений клиентов банка.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Ставка ссудного процента, определяемая как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отношение суммы годового дохода, полученного на ссудный капитал, к сумме предоставленного кредита выступает в качестве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цены кредитных ресурсов.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Подтверждая роль кредита как одного из предлагаемых на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специализированном рынке товаров, платность кредита стимулирует заемщика к его наиболее продуктивному использованию.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Именно эта стимулирующая функция не в полной мере использовалась в условиях плановой экономики, когда значительная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часть кредитных ресурсов предоставлялась государственными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банковскими учреждениями за минимальную плату (1,5 . 5%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годовых) или на беспроцентной основе.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Цена кредита отражает общее соотношение спроса и предложения на рынке ссудных капиталов и зависит от целого ряда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факторов, в том числе конъюнктурного характера: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цикличности развития рыночной экономики (на стадии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спада ссудный процент, как правило, увеличивается, на стадии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быстрого подъема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снижается);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темпов инфляции (которые на практике даже несколько отстают от темпов повышения ссудного процента);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эффективности государственного кредитного регулирования, осуществляемого через учетную политику центрального банка в процессе кредитования им коммерческих банков;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ситуации на международном кредитном рынке;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динамики денежных накоплений физических и юридических лиц (при тенденции к их сокращению ссудный процент, как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правило, увеличивается);</w:t>
      </w:r>
    </w:p>
    <w:p w:rsidR="001566A6" w:rsidRPr="001566A6" w:rsidRDefault="001566A6" w:rsidP="002278F1">
      <w:pPr>
        <w:tabs>
          <w:tab w:val="left" w:pos="8010"/>
        </w:tabs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динамики производства и обращения, определяющей потребности в кредитных ресурсах соответствующих категорий потенциальных заемщиков;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сезонности производства;</w:t>
      </w:r>
    </w:p>
    <w:p w:rsidR="001566A6" w:rsidRPr="001566A6" w:rsidRDefault="001566A6" w:rsidP="001566A6">
      <w:pPr>
        <w:spacing w:line="360" w:lineRule="auto"/>
        <w:jc w:val="both"/>
        <w:rPr>
          <w:sz w:val="28"/>
          <w:szCs w:val="28"/>
        </w:rPr>
      </w:pPr>
      <w:r w:rsidRPr="001566A6">
        <w:rPr>
          <w:sz w:val="28"/>
          <w:szCs w:val="28"/>
        </w:rPr>
        <w:t>♦ соотношения между размерами кредитов, предоставляемых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государством, и его задолженностью (ссудный процент стабильно</w:t>
      </w:r>
      <w:r w:rsidR="002278F1"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возрастает при увеличении внутреннего государственного долга).</w:t>
      </w:r>
    </w:p>
    <w:p w:rsidR="001566A6" w:rsidRPr="001566A6" w:rsidRDefault="002278F1" w:rsidP="001566A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1566A6" w:rsidRPr="002278F1">
        <w:rPr>
          <w:iCs/>
          <w:sz w:val="28"/>
          <w:szCs w:val="28"/>
          <w:u w:val="single"/>
        </w:rPr>
        <w:t>Обеспеченность кредита</w:t>
      </w:r>
      <w:r>
        <w:rPr>
          <w:sz w:val="28"/>
          <w:szCs w:val="28"/>
        </w:rPr>
        <w:t xml:space="preserve"> – э</w:t>
      </w:r>
      <w:r w:rsidR="001566A6" w:rsidRPr="001566A6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необходимость обеспечения защиты имущественных интересов кредитора при возможном нарушении заемщиком принятых на себя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 xml:space="preserve">обязательств и находит практическое выражение в таких формах кредитования, как ссуды под залог или под </w:t>
      </w:r>
      <w:r>
        <w:rPr>
          <w:sz w:val="28"/>
          <w:szCs w:val="28"/>
        </w:rPr>
        <w:t>поручительство.</w:t>
      </w:r>
      <w:r w:rsidR="001566A6" w:rsidRPr="001566A6">
        <w:rPr>
          <w:sz w:val="28"/>
          <w:szCs w:val="28"/>
        </w:rPr>
        <w:t xml:space="preserve"> Особенно актуален в период общей экономической нестабильности, например, в отечественных условиях.</w:t>
      </w:r>
    </w:p>
    <w:p w:rsidR="001566A6" w:rsidRPr="001566A6" w:rsidRDefault="002278F1" w:rsidP="001566A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1566A6" w:rsidRPr="002278F1">
        <w:rPr>
          <w:iCs/>
          <w:sz w:val="28"/>
          <w:szCs w:val="28"/>
          <w:u w:val="single"/>
        </w:rPr>
        <w:t>Целевой характер кредита</w:t>
      </w:r>
      <w:r w:rsidR="001566A6" w:rsidRPr="001566A6">
        <w:rPr>
          <w:i/>
          <w:iCs/>
          <w:sz w:val="28"/>
          <w:szCs w:val="28"/>
        </w:rPr>
        <w:t xml:space="preserve">. </w:t>
      </w:r>
      <w:r w:rsidR="001566A6" w:rsidRPr="001566A6">
        <w:rPr>
          <w:sz w:val="28"/>
          <w:szCs w:val="28"/>
        </w:rPr>
        <w:t>Распространяется на большинство видов кредитных операций, выражая необходимость целевого использования средств, полученных от кредитора. Находит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практическое выражение в соответствующем разделе кредитного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договора, устанавливающего конкретную цель выдаваемой ссуды, а также в процессе банковского контроля за соблюдением этого условия заемщиком. Нарушение данного обязательства может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стать основанием для досрочного отзыва кредита или введения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штрафного (повышенного) ссудного процента.</w:t>
      </w:r>
    </w:p>
    <w:p w:rsidR="001566A6" w:rsidRPr="001566A6" w:rsidRDefault="002278F1" w:rsidP="001566A6">
      <w:pPr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="001566A6" w:rsidRPr="002278F1">
        <w:rPr>
          <w:iCs/>
          <w:sz w:val="28"/>
          <w:szCs w:val="28"/>
          <w:u w:val="single"/>
        </w:rPr>
        <w:t>Дифференцированный характер кредита</w:t>
      </w:r>
      <w:r w:rsidR="001566A6" w:rsidRPr="002278F1">
        <w:rPr>
          <w:sz w:val="28"/>
          <w:szCs w:val="28"/>
          <w:u w:val="single"/>
        </w:rPr>
        <w:t>.</w:t>
      </w:r>
      <w:r w:rsidR="001566A6" w:rsidRPr="001566A6">
        <w:rPr>
          <w:sz w:val="28"/>
          <w:szCs w:val="28"/>
        </w:rPr>
        <w:t xml:space="preserve"> Этот принцип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определяет дифференцированный подход со стороны кредитной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организации к различным категориям потенциальных заемщиков. Практическая реализация его может зависеть как от индивидуальных интересов конкретного банка, так и от проводимой</w:t>
      </w:r>
      <w:r w:rsidR="006735DF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государством централизованной политики поддержки отдельных</w:t>
      </w:r>
      <w:r w:rsidR="006735DF"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отраслей или сфер деятельности (например, малого бизнеса и пр.)</w:t>
      </w:r>
    </w:p>
    <w:p w:rsidR="001566A6" w:rsidRDefault="006735DF" w:rsidP="001566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1566A6" w:rsidRPr="001566A6">
        <w:rPr>
          <w:sz w:val="28"/>
          <w:szCs w:val="28"/>
        </w:rPr>
        <w:t xml:space="preserve"> нормальное функционирование большинства </w:t>
      </w:r>
      <w:r>
        <w:rPr>
          <w:sz w:val="28"/>
          <w:szCs w:val="28"/>
        </w:rPr>
        <w:t>предприятий, организаций, учреждений (за исключением</w:t>
      </w:r>
      <w:r w:rsidR="001566A6" w:rsidRPr="001566A6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ных) </w:t>
      </w:r>
      <w:r w:rsidRPr="001566A6">
        <w:rPr>
          <w:sz w:val="28"/>
          <w:szCs w:val="28"/>
        </w:rPr>
        <w:t>немыслимо без использования кредитных</w:t>
      </w:r>
      <w:r>
        <w:rPr>
          <w:sz w:val="28"/>
          <w:szCs w:val="28"/>
        </w:rPr>
        <w:t xml:space="preserve"> </w:t>
      </w:r>
      <w:r w:rsidR="001566A6" w:rsidRPr="001566A6">
        <w:rPr>
          <w:sz w:val="28"/>
          <w:szCs w:val="28"/>
        </w:rPr>
        <w:t>ресурсов. Столь же необходим кредит и для осуществления инновационных процессов в форме непосредственного внедрения в</w:t>
      </w:r>
      <w:r>
        <w:rPr>
          <w:sz w:val="28"/>
          <w:szCs w:val="28"/>
        </w:rPr>
        <w:t xml:space="preserve"> </w:t>
      </w:r>
      <w:r w:rsidRPr="001566A6">
        <w:rPr>
          <w:sz w:val="28"/>
          <w:szCs w:val="28"/>
        </w:rPr>
        <w:t>производство</w:t>
      </w:r>
      <w:r w:rsidR="001566A6" w:rsidRPr="001566A6">
        <w:rPr>
          <w:sz w:val="28"/>
          <w:szCs w:val="28"/>
        </w:rPr>
        <w:t xml:space="preserve"> научных разработок и технологий, затраты на которые первоначально финансируются предприятиями, в том числе</w:t>
      </w:r>
      <w:r>
        <w:rPr>
          <w:sz w:val="28"/>
          <w:szCs w:val="28"/>
        </w:rPr>
        <w:t xml:space="preserve"> и за сч</w:t>
      </w:r>
      <w:r w:rsidRPr="001566A6">
        <w:rPr>
          <w:sz w:val="28"/>
          <w:szCs w:val="28"/>
        </w:rPr>
        <w:t>ет</w:t>
      </w:r>
      <w:r w:rsidR="001566A6" w:rsidRPr="001566A6">
        <w:rPr>
          <w:sz w:val="28"/>
          <w:szCs w:val="28"/>
        </w:rPr>
        <w:t xml:space="preserve"> целевых средне</w:t>
      </w:r>
      <w:r>
        <w:rPr>
          <w:sz w:val="28"/>
          <w:szCs w:val="28"/>
        </w:rPr>
        <w:t>-</w:t>
      </w:r>
      <w:r w:rsidR="001566A6" w:rsidRPr="001566A6">
        <w:rPr>
          <w:sz w:val="28"/>
          <w:szCs w:val="28"/>
        </w:rPr>
        <w:t xml:space="preserve"> и долгосрочных ссуд банка.</w:t>
      </w:r>
      <w:r w:rsidR="00241D28">
        <w:rPr>
          <w:sz w:val="28"/>
          <w:szCs w:val="28"/>
        </w:rPr>
        <w:t xml:space="preserve"> Кредит способствует росту производства и товарооборота, движению капиталов внутри страны, трансформации денежных сбережений в капиталовложения, обновлению основного капитала. Экономическая роль кредита заключается в его способности объединить мелкие, разрозненные денежные средства, что позволяет рынку активно воздействовать на концентрацию и централизацию производства и капитала.</w:t>
      </w: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566A6">
      <w:pPr>
        <w:spacing w:line="360" w:lineRule="auto"/>
        <w:jc w:val="both"/>
        <w:rPr>
          <w:sz w:val="28"/>
          <w:szCs w:val="28"/>
        </w:rPr>
      </w:pPr>
    </w:p>
    <w:p w:rsidR="001104E4" w:rsidRDefault="001104E4" w:rsidP="001104E4">
      <w:pPr>
        <w:spacing w:line="360" w:lineRule="auto"/>
        <w:jc w:val="center"/>
        <w:rPr>
          <w:b/>
          <w:sz w:val="28"/>
          <w:szCs w:val="28"/>
        </w:rPr>
      </w:pPr>
      <w:r w:rsidRPr="001104E4">
        <w:rPr>
          <w:b/>
          <w:sz w:val="28"/>
          <w:szCs w:val="28"/>
        </w:rPr>
        <w:t>2. Правовой статус Банка России</w:t>
      </w:r>
    </w:p>
    <w:p w:rsidR="001104E4" w:rsidRDefault="001104E4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Идея Центрального Банка зародилась в условиях развитых рыночных отношениях, когда дальнейшее развитие экономики без органа государственного контроля и надзора за деятельностью кредитных организаций стало затруднительным.</w:t>
      </w:r>
    </w:p>
    <w:p w:rsidR="001104E4" w:rsidRDefault="001104E4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развитых странах обычно кредитная система (банковская система) представлена двумя уровнями:</w:t>
      </w:r>
    </w:p>
    <w:p w:rsidR="001104E4" w:rsidRDefault="001104E4" w:rsidP="001104E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банк или орган, выполняющий его функции;</w:t>
      </w:r>
    </w:p>
    <w:p w:rsidR="001104E4" w:rsidRDefault="001104E4" w:rsidP="001104E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сеть кредитных организаций.</w:t>
      </w:r>
    </w:p>
    <w:p w:rsidR="001104E4" w:rsidRDefault="001104E4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Каждый из уровней выполняет определённые функции. Центральный Банк является посредником между государством и остальной экономикой через банки. Он призван регулировать денежные и кредитные потоки с помощью специальных инструментов, которые закреплены за ним в законодательном порядке. Кредитные организации работают непосредственно с клиентами, предоставляя им те или иные банковские услуги. </w:t>
      </w:r>
    </w:p>
    <w:p w:rsidR="00D0075C" w:rsidRPr="00D0075C" w:rsidRDefault="009F2297" w:rsidP="00D007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Правовой статус Центрального Банка РФ определяется Конституцией РФ, </w:t>
      </w:r>
      <w:r w:rsidR="00D0075C" w:rsidRPr="00D0075C">
        <w:rPr>
          <w:sz w:val="28"/>
          <w:szCs w:val="28"/>
        </w:rPr>
        <w:t>Федеральный закон от 10.07.2002 N 86-ФЗ</w:t>
      </w:r>
      <w:r w:rsidR="00D0075C">
        <w:rPr>
          <w:sz w:val="28"/>
          <w:szCs w:val="28"/>
        </w:rPr>
        <w:t xml:space="preserve"> </w:t>
      </w:r>
      <w:r w:rsidR="00D0075C" w:rsidRPr="00D0075C">
        <w:rPr>
          <w:sz w:val="28"/>
          <w:szCs w:val="28"/>
        </w:rPr>
        <w:t>(ред. от 19.07.2009, с изм. от 22.09.2009)</w:t>
      </w:r>
      <w:r w:rsidR="00D0075C">
        <w:rPr>
          <w:sz w:val="28"/>
          <w:szCs w:val="28"/>
        </w:rPr>
        <w:t xml:space="preserve"> </w:t>
      </w:r>
      <w:r w:rsidR="00D0075C" w:rsidRPr="00D0075C">
        <w:rPr>
          <w:sz w:val="28"/>
          <w:szCs w:val="28"/>
        </w:rPr>
        <w:t>"О Центральном банке Российской Федерации (Банке России)"</w:t>
      </w:r>
      <w:r w:rsidR="00D0075C">
        <w:rPr>
          <w:sz w:val="28"/>
          <w:szCs w:val="28"/>
        </w:rPr>
        <w:t xml:space="preserve"> </w:t>
      </w:r>
      <w:r w:rsidR="00D0075C" w:rsidRPr="00D0075C">
        <w:rPr>
          <w:sz w:val="28"/>
          <w:szCs w:val="28"/>
        </w:rPr>
        <w:t>(принят ГД ФС РФ 27.06.2002)</w:t>
      </w:r>
    </w:p>
    <w:p w:rsidR="009F2297" w:rsidRDefault="009F2297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 Банк Ро</w:t>
      </w:r>
      <w:r w:rsidR="00040FD9">
        <w:rPr>
          <w:sz w:val="28"/>
          <w:szCs w:val="28"/>
        </w:rPr>
        <w:t>ссии является юридическим лицом. Уставный капитал и иное имущество Банка России является федеральной собственностью. Государство не отвечает по обязательствам Центрального Банка, а Центральный Банк – по обязательствам государства. Банк России осуществляет свои расходы за счёт собственных средств.</w:t>
      </w:r>
    </w:p>
    <w:p w:rsidR="00E81ECA" w:rsidRPr="008E454F" w:rsidRDefault="00E81ECA" w:rsidP="00E81ECA">
      <w:pPr>
        <w:spacing w:line="360" w:lineRule="auto"/>
        <w:ind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По разным мнениям, нашедшим отражение в юридической литературе, по своей организационно-правовой форме он представляет собой:</w:t>
      </w:r>
    </w:p>
    <w:p w:rsidR="00E81ECA" w:rsidRPr="008E454F" w:rsidRDefault="00E81ECA" w:rsidP="00E81ECA">
      <w:pPr>
        <w:numPr>
          <w:ilvl w:val="0"/>
          <w:numId w:val="5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унитарное предприятие;</w:t>
      </w:r>
    </w:p>
    <w:p w:rsidR="00E81ECA" w:rsidRPr="008E454F" w:rsidRDefault="00E81ECA" w:rsidP="00E81ECA">
      <w:pPr>
        <w:numPr>
          <w:ilvl w:val="0"/>
          <w:numId w:val="5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государственное учреждение;</w:t>
      </w:r>
    </w:p>
    <w:p w:rsidR="00E81ECA" w:rsidRDefault="00E81ECA" w:rsidP="00E81ECA">
      <w:pPr>
        <w:numPr>
          <w:ilvl w:val="0"/>
          <w:numId w:val="5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государственную корпорацию.</w:t>
      </w:r>
    </w:p>
    <w:p w:rsidR="00E81ECA" w:rsidRPr="008E454F" w:rsidRDefault="00E81ECA" w:rsidP="00E81ECA">
      <w:pPr>
        <w:spacing w:line="360" w:lineRule="auto"/>
        <w:ind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Как представляется, одной из важнейших целей установления организационно-правовой формы Центрального банка, является определение имущественных прав Банка в отношении закрепленного за ним имущества, а также принципов наступления гражданско-правовой ответственности Центрального банка и возможности (или невозможности) ответственности Банка России по обязательствам Российской Федерации.</w:t>
      </w:r>
    </w:p>
    <w:p w:rsidR="00E81ECA" w:rsidRDefault="00E81ECA" w:rsidP="00E81ECA">
      <w:pPr>
        <w:spacing w:line="360" w:lineRule="auto"/>
        <w:ind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 xml:space="preserve">В соответствии с частью </w:t>
      </w:r>
      <w:r w:rsidR="00B3655C">
        <w:rPr>
          <w:sz w:val="28"/>
          <w:szCs w:val="28"/>
        </w:rPr>
        <w:t>1</w:t>
      </w:r>
      <w:r w:rsidRPr="008E454F">
        <w:rPr>
          <w:sz w:val="28"/>
          <w:szCs w:val="28"/>
        </w:rPr>
        <w:t xml:space="preserve"> статьи 214 ГК РФ, имущество, находящиеся в государственной собственности, закрепляется за государственными учреждениями во владение, пользование и распоряжение в соответствии с ГК РФ (ст.294, ст.296 ГК РФ).</w:t>
      </w:r>
      <w:r>
        <w:rPr>
          <w:sz w:val="28"/>
          <w:szCs w:val="28"/>
        </w:rPr>
        <w:t xml:space="preserve"> </w:t>
      </w:r>
      <w:r w:rsidRPr="008E454F">
        <w:rPr>
          <w:sz w:val="28"/>
          <w:szCs w:val="28"/>
        </w:rPr>
        <w:t>Наряду с этим, статья 120 ГК РФ предоставляет государству, как собственнику своего имущества, право создавать государственные учреждения, правовое положение которых, включая имущественное, может отличаться от общих правил, закрепленных ГК РФ, с условием, что особенности правового положения указанных юридических лиц будут определяться законом и иными правовыми актами.</w:t>
      </w:r>
    </w:p>
    <w:p w:rsidR="001B1D96" w:rsidRPr="008E454F" w:rsidRDefault="001B1D96" w:rsidP="001B1D96">
      <w:pPr>
        <w:pStyle w:val="a6"/>
        <w:widowControl/>
        <w:ind w:firstLine="709"/>
        <w:rPr>
          <w:sz w:val="28"/>
          <w:szCs w:val="28"/>
        </w:rPr>
      </w:pPr>
      <w:r w:rsidRPr="008E454F">
        <w:rPr>
          <w:sz w:val="28"/>
          <w:szCs w:val="28"/>
        </w:rPr>
        <w:t>Правовой статус Банка России имеет свои особенности.</w:t>
      </w:r>
      <w:r>
        <w:rPr>
          <w:sz w:val="28"/>
          <w:szCs w:val="28"/>
        </w:rPr>
        <w:t xml:space="preserve"> </w:t>
      </w:r>
      <w:r w:rsidRPr="008E454F">
        <w:rPr>
          <w:sz w:val="28"/>
          <w:szCs w:val="28"/>
        </w:rPr>
        <w:t xml:space="preserve">С одной стороны, он является юридическим лицом (статья </w:t>
      </w:r>
      <w:r w:rsidR="000B7F3D">
        <w:rPr>
          <w:sz w:val="28"/>
          <w:szCs w:val="28"/>
        </w:rPr>
        <w:t>1</w:t>
      </w:r>
      <w:r w:rsidRPr="008E454F">
        <w:rPr>
          <w:sz w:val="28"/>
          <w:szCs w:val="28"/>
        </w:rPr>
        <w:t xml:space="preserve"> Закона о Центральном банке) и может совершать определенные гражданско-правовые сделки с коммерческими банками и государством (бюджетом) (статьи </w:t>
      </w:r>
      <w:r w:rsidR="007349C3">
        <w:rPr>
          <w:sz w:val="28"/>
          <w:szCs w:val="28"/>
        </w:rPr>
        <w:t>46</w:t>
      </w:r>
      <w:r w:rsidRPr="008E454F">
        <w:rPr>
          <w:sz w:val="28"/>
          <w:szCs w:val="28"/>
        </w:rPr>
        <w:t xml:space="preserve"> указанного закона).</w:t>
      </w:r>
      <w:r>
        <w:rPr>
          <w:sz w:val="28"/>
          <w:szCs w:val="28"/>
        </w:rPr>
        <w:t xml:space="preserve"> </w:t>
      </w:r>
      <w:r w:rsidRPr="008E454F">
        <w:rPr>
          <w:sz w:val="28"/>
          <w:szCs w:val="28"/>
        </w:rPr>
        <w:t>С другой – он же наделен широкими властными полномочиями по управлению денежно-кредитной системой Российской Федерации (</w:t>
      </w:r>
      <w:r w:rsidR="007349C3">
        <w:rPr>
          <w:sz w:val="28"/>
          <w:szCs w:val="28"/>
        </w:rPr>
        <w:t>глава 7</w:t>
      </w:r>
      <w:r w:rsidRPr="008E454F">
        <w:rPr>
          <w:sz w:val="28"/>
          <w:szCs w:val="28"/>
        </w:rPr>
        <w:t xml:space="preserve"> указанного закона).</w:t>
      </w:r>
    </w:p>
    <w:p w:rsidR="00E81ECA" w:rsidRDefault="001B1D96" w:rsidP="001B1D96">
      <w:pPr>
        <w:spacing w:line="360" w:lineRule="auto"/>
        <w:ind w:firstLine="709"/>
        <w:jc w:val="both"/>
        <w:rPr>
          <w:sz w:val="28"/>
          <w:szCs w:val="28"/>
        </w:rPr>
      </w:pPr>
      <w:r w:rsidRPr="008E454F">
        <w:rPr>
          <w:sz w:val="28"/>
          <w:szCs w:val="28"/>
        </w:rPr>
        <w:t>Таким образом, Банк России имеет двойственную правовую природу.</w:t>
      </w:r>
      <w:r>
        <w:rPr>
          <w:sz w:val="28"/>
          <w:szCs w:val="28"/>
        </w:rPr>
        <w:t xml:space="preserve"> </w:t>
      </w:r>
      <w:r w:rsidRPr="008E454F">
        <w:rPr>
          <w:sz w:val="28"/>
          <w:szCs w:val="28"/>
        </w:rPr>
        <w:t>Он одновременно является органом государственного управления специальной компетенции и юридическим лицом, осуществляющим хозяйственную деятельность.</w:t>
      </w:r>
    </w:p>
    <w:p w:rsidR="00040FD9" w:rsidRDefault="00040FD9" w:rsidP="001104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Целями деятельности Банка России являются:</w:t>
      </w:r>
    </w:p>
    <w:p w:rsidR="00040FD9" w:rsidRDefault="00040FD9" w:rsidP="00040FD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защита и обеспечение устойчивости рубля;</w:t>
      </w:r>
    </w:p>
    <w:p w:rsidR="00040FD9" w:rsidRDefault="00040FD9" w:rsidP="00040FD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и укрепление банковской системы РФ;</w:t>
      </w:r>
    </w:p>
    <w:p w:rsidR="00040FD9" w:rsidRDefault="00040FD9" w:rsidP="00040FD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и бесперебойного функционирования платёжной системы.</w:t>
      </w:r>
    </w:p>
    <w:p w:rsidR="00040FD9" w:rsidRDefault="00040FD9" w:rsidP="00040F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прибыли не является целью деятельности Банка России.</w:t>
      </w:r>
    </w:p>
    <w:p w:rsidR="00083EFC" w:rsidRDefault="00083EFC" w:rsidP="00040F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Банк России подотчётен Государственной Думе РФ.</w:t>
      </w:r>
    </w:p>
    <w:p w:rsidR="00083EFC" w:rsidRDefault="0051552B" w:rsidP="00040F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EFC">
        <w:rPr>
          <w:sz w:val="28"/>
          <w:szCs w:val="28"/>
        </w:rPr>
        <w:t>Функции Центрального банка:</w:t>
      </w:r>
    </w:p>
    <w:p w:rsidR="00083EFC" w:rsidRDefault="00083EFC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 взаимодействии с Правительством РФ разрабатывает и поводит единую государственную денежно-кредитную политику;</w:t>
      </w:r>
    </w:p>
    <w:p w:rsidR="00083EFC" w:rsidRDefault="00083EFC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монопольно осуществляет эмиссию наличных денег и организует наличное денежное обращение;</w:t>
      </w:r>
    </w:p>
    <w:p w:rsidR="00083EFC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является кредитором последней инстанции для кредитных организаций, организует систему их рефинансирования;</w:t>
      </w:r>
    </w:p>
    <w:p w:rsidR="00BB30BB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правила осуществления расчётов в России;</w:t>
      </w:r>
    </w:p>
    <w:p w:rsidR="00BB30BB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правила проведения банковских операций;</w:t>
      </w:r>
    </w:p>
    <w:p w:rsidR="00BB30BB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управление золотовалютными резервами Банка России;</w:t>
      </w:r>
    </w:p>
    <w:p w:rsidR="00BB30BB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государственной регистрации кредитных организаций, выдаёт кредитным организациям лицензии на осуществление банковских операций, приостанавливает их действие и отзывает их;</w:t>
      </w:r>
    </w:p>
    <w:p w:rsidR="00BB30BB" w:rsidRDefault="00BB30B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надзор за деятельностью кредитных организаций и банковских групп</w:t>
      </w:r>
      <w:r w:rsidR="0051552B">
        <w:rPr>
          <w:sz w:val="28"/>
          <w:szCs w:val="28"/>
        </w:rPr>
        <w:t>;</w:t>
      </w:r>
    </w:p>
    <w:p w:rsidR="0051552B" w:rsidRDefault="0051552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эмиссию ценных бумаг кредитных организаций;</w:t>
      </w:r>
    </w:p>
    <w:p w:rsidR="0051552B" w:rsidRDefault="0051552B" w:rsidP="00083EF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 осуществляет валютное регулирование и валютный контроль и другие.</w:t>
      </w:r>
    </w:p>
    <w:p w:rsidR="0051552B" w:rsidRDefault="0051552B" w:rsidP="005155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Огромна роль Центрального Банка РФ в проведение денежно-кредитной политики – политики в области регулирования денежной массы с целью поддержания национальной валюты. При этом Центральный Банк использует определённые инструменты денежно-кредитной политики:</w:t>
      </w:r>
    </w:p>
    <w:p w:rsidR="0051552B" w:rsidRDefault="0051552B" w:rsidP="0051552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операции на открытом рынке по покупке и продаже государственных ценных бумаг;</w:t>
      </w:r>
    </w:p>
    <w:p w:rsidR="0051552B" w:rsidRDefault="0051552B" w:rsidP="0051552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политики учётной ставки;</w:t>
      </w:r>
    </w:p>
    <w:p w:rsidR="00C02606" w:rsidRDefault="0051552B" w:rsidP="00C02606">
      <w:pPr>
        <w:numPr>
          <w:ilvl w:val="0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проведение политики минимальных резервов коммерческих банков.</w:t>
      </w:r>
    </w:p>
    <w:p w:rsidR="00C02606" w:rsidRPr="00C43272" w:rsidRDefault="00C02606" w:rsidP="00C02606">
      <w:pPr>
        <w:spacing w:line="360" w:lineRule="auto"/>
        <w:jc w:val="center"/>
        <w:rPr>
          <w:bCs/>
          <w:sz w:val="28"/>
          <w:szCs w:val="28"/>
          <w:u w:val="single"/>
        </w:rPr>
      </w:pPr>
      <w:r w:rsidRPr="00C43272">
        <w:rPr>
          <w:bCs/>
          <w:sz w:val="28"/>
          <w:szCs w:val="28"/>
          <w:u w:val="single"/>
        </w:rPr>
        <w:t>Принципы организации и построения Центрального Банка России.</w:t>
      </w:r>
    </w:p>
    <w:p w:rsidR="002C2998" w:rsidRDefault="00C02606" w:rsidP="00C0260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C02606">
        <w:rPr>
          <w:b/>
          <w:bCs/>
          <w:sz w:val="28"/>
          <w:szCs w:val="28"/>
        </w:rPr>
        <w:t xml:space="preserve"> </w:t>
      </w:r>
      <w:r w:rsidRPr="00C02606">
        <w:rPr>
          <w:sz w:val="28"/>
          <w:szCs w:val="28"/>
        </w:rPr>
        <w:t>В соответствии со ст.12 Устава Центрального</w:t>
      </w:r>
      <w:r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банка Российской Федерации, утвержденного постановлением</w:t>
      </w:r>
      <w:r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Президиума Верховного Совета Российской Федерации от 24 июня</w:t>
      </w:r>
      <w:r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1991 года, управление Банком России осуществляется председателем и Советом директоров Банка. В соответствии со ст.103 Конституции Российской Федерации председатель Банка России назначается и освобождается от должности Государственной думой.</w:t>
      </w:r>
      <w:r w:rsidR="002C2998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Совет директоров Банка России назначается высшим органом представительной власти. В состав Совета директоров Банка России</w:t>
      </w:r>
      <w:r w:rsidR="002C2998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 xml:space="preserve">входят: </w:t>
      </w:r>
    </w:p>
    <w:p w:rsidR="002C2998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председатель Банка России;</w:t>
      </w:r>
    </w:p>
    <w:p w:rsidR="002C2998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его заместитель;</w:t>
      </w:r>
    </w:p>
    <w:p w:rsidR="002C2998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02606" w:rsidRPr="00C02606">
        <w:rPr>
          <w:sz w:val="28"/>
          <w:szCs w:val="28"/>
        </w:rPr>
        <w:t xml:space="preserve"> директора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депа</w:t>
      </w:r>
      <w:r>
        <w:rPr>
          <w:sz w:val="28"/>
          <w:szCs w:val="28"/>
        </w:rPr>
        <w:t>ртаментов центрального аппарата;</w:t>
      </w:r>
    </w:p>
    <w:p w:rsidR="002C2998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02606" w:rsidRPr="00C02606">
        <w:rPr>
          <w:sz w:val="28"/>
          <w:szCs w:val="28"/>
        </w:rPr>
        <w:t xml:space="preserve"> начальники главных цент</w:t>
      </w:r>
      <w:r>
        <w:rPr>
          <w:sz w:val="28"/>
          <w:szCs w:val="28"/>
        </w:rPr>
        <w:t>ральных управлений Банка России;</w:t>
      </w:r>
    </w:p>
    <w:p w:rsidR="002C2998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C02606" w:rsidRPr="00C02606">
        <w:rPr>
          <w:sz w:val="28"/>
          <w:szCs w:val="28"/>
        </w:rPr>
        <w:t xml:space="preserve"> председатели национальных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 xml:space="preserve">банков республик, входящих в состав Российской Федерации. </w:t>
      </w:r>
    </w:p>
    <w:p w:rsidR="00C02606" w:rsidRPr="00C02606" w:rsidRDefault="002C2998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06" w:rsidRPr="00C02606">
        <w:rPr>
          <w:sz w:val="28"/>
          <w:szCs w:val="28"/>
        </w:rPr>
        <w:t>Председатель Банка России без доверенности действует от имени Совета, представляет интересы Банка во всех отечественных и иностранных банках, на предприятиях, в учреждениях и организациях,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распоряжается в пределах своих полномочий имуществом, фондами и другими средствами Банка, заключает договоры, открывает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необходимые для хозяйственной деятельности расчетный и другие счета, издает приказы и дает указания, обязательные для всех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работников банка и его учреждений, предприятий и организаций.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Председатель Банка России может передавать отдельные полномочия членам совета директоров</w:t>
      </w:r>
      <w:r>
        <w:rPr>
          <w:sz w:val="28"/>
          <w:szCs w:val="28"/>
        </w:rPr>
        <w:t>.</w:t>
      </w:r>
    </w:p>
    <w:p w:rsidR="00344175" w:rsidRPr="00C43272" w:rsidRDefault="00C02606" w:rsidP="00344175">
      <w:pPr>
        <w:spacing w:line="360" w:lineRule="auto"/>
        <w:jc w:val="center"/>
        <w:rPr>
          <w:sz w:val="28"/>
          <w:szCs w:val="28"/>
          <w:u w:val="single"/>
        </w:rPr>
      </w:pPr>
      <w:r w:rsidRPr="00C43272">
        <w:rPr>
          <w:bCs/>
          <w:sz w:val="28"/>
          <w:szCs w:val="28"/>
          <w:u w:val="single"/>
        </w:rPr>
        <w:t>Независимость Центрального банка</w:t>
      </w:r>
      <w:r w:rsidRPr="00C43272">
        <w:rPr>
          <w:sz w:val="28"/>
          <w:szCs w:val="28"/>
          <w:u w:val="single"/>
        </w:rPr>
        <w:t>.</w:t>
      </w:r>
    </w:p>
    <w:p w:rsidR="00C02606" w:rsidRPr="00C02606" w:rsidRDefault="00C02606" w:rsidP="00C02606">
      <w:pPr>
        <w:spacing w:line="360" w:lineRule="auto"/>
        <w:jc w:val="both"/>
        <w:rPr>
          <w:sz w:val="28"/>
          <w:szCs w:val="28"/>
        </w:rPr>
      </w:pPr>
      <w:r w:rsidRPr="00C02606">
        <w:rPr>
          <w:sz w:val="28"/>
          <w:szCs w:val="28"/>
        </w:rPr>
        <w:t xml:space="preserve"> </w:t>
      </w:r>
      <w:r w:rsidR="00344175">
        <w:rPr>
          <w:sz w:val="28"/>
          <w:szCs w:val="28"/>
        </w:rPr>
        <w:tab/>
      </w:r>
      <w:r w:rsidRPr="00C02606">
        <w:rPr>
          <w:sz w:val="28"/>
          <w:szCs w:val="28"/>
        </w:rPr>
        <w:t>Очевидно, что независимость</w:t>
      </w:r>
      <w:r w:rsidR="00344175">
        <w:rPr>
          <w:sz w:val="28"/>
          <w:szCs w:val="28"/>
        </w:rPr>
        <w:t xml:space="preserve"> – </w:t>
      </w:r>
      <w:r w:rsidRPr="00C02606">
        <w:rPr>
          <w:sz w:val="28"/>
          <w:szCs w:val="28"/>
        </w:rPr>
        <w:t>это лишь средство достижения целей деятельности ЦБ. По закону целью денежно-кредитной политики является</w:t>
      </w:r>
    </w:p>
    <w:p w:rsidR="00C02606" w:rsidRPr="00C02606" w:rsidRDefault="00C02606" w:rsidP="00C02606">
      <w:pPr>
        <w:spacing w:line="360" w:lineRule="auto"/>
        <w:jc w:val="both"/>
        <w:rPr>
          <w:sz w:val="28"/>
          <w:szCs w:val="28"/>
        </w:rPr>
      </w:pPr>
      <w:r w:rsidRPr="00C02606">
        <w:rPr>
          <w:sz w:val="28"/>
          <w:szCs w:val="28"/>
        </w:rPr>
        <w:t>стабильность национальной валюты. Стандартные учебники макроэкономики утверждают, что для ограничения инфляции необходима независимость ЦБ от правительства. В противном случае</w:t>
      </w:r>
      <w:r w:rsidR="00344175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возникает конфликт интересов между денежной и фискальной</w:t>
      </w:r>
      <w:r w:rsidR="00344175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политикой. Действительно, допустим, что (в соответствии с некоторыми предложенными изменениями в Закон о ЦБ) Национальный банковский совет определяет, например, в оперативном</w:t>
      </w:r>
      <w:r w:rsidR="00344175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режиме зарплаты руководителей ЦБ. В этом случае Центробанк</w:t>
      </w:r>
      <w:r w:rsidR="00344175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напрямую зависит от правительства. А оно, в свою очередь, заинтересовано в более высоких темпах инфляции, например, в целях краткосрочного увеличения занятости и промышленного производства или для финансирования бюджетного дефицита. Если</w:t>
      </w:r>
      <w:r w:rsidR="00344175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такая инфляционная накачка используется регулярно</w:t>
      </w:r>
      <w:r w:rsidR="00344175">
        <w:rPr>
          <w:sz w:val="28"/>
          <w:szCs w:val="28"/>
        </w:rPr>
        <w:t>,</w:t>
      </w:r>
      <w:r w:rsidRPr="00C02606">
        <w:rPr>
          <w:sz w:val="28"/>
          <w:szCs w:val="28"/>
        </w:rPr>
        <w:t xml:space="preserve"> а соблазн всегда высок, особенно перед выборами,  то высокая инфляция становится хронической. </w:t>
      </w:r>
    </w:p>
    <w:p w:rsidR="00C02606" w:rsidRPr="00C02606" w:rsidRDefault="00344175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06" w:rsidRPr="00C02606">
        <w:rPr>
          <w:sz w:val="28"/>
          <w:szCs w:val="28"/>
        </w:rPr>
        <w:t>Наиболее эффективным решением в</w:t>
      </w:r>
      <w:r w:rsidR="001B1D96"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современной макроэкономике считается инфляционное таргетирование (inflatin targeting): формально установленные границы,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в которых ЦБ должен поддерживать инфляцию, и четко определенные требования к раскрытию информации. В случае серьезного отклонения от принятых целей, руководство ЦБ может быть,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вообще говоря, уволено. Таким образом, инфляционное таргетирование</w:t>
      </w:r>
      <w:r>
        <w:rPr>
          <w:sz w:val="28"/>
          <w:szCs w:val="28"/>
        </w:rPr>
        <w:t xml:space="preserve"> не только</w:t>
      </w:r>
      <w:r w:rsidR="00C02606" w:rsidRPr="00C02606">
        <w:rPr>
          <w:sz w:val="28"/>
          <w:szCs w:val="28"/>
        </w:rPr>
        <w:t xml:space="preserve"> обеспечивает независимость ЦБ в его действиях, но и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подконтрольность в выборе и собственно достижении целей.</w:t>
      </w:r>
      <w:r w:rsidR="00475F83"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 xml:space="preserve">В последнее время все больше и больше Центральных банков переходят к работе по этой схеме. </w:t>
      </w:r>
    </w:p>
    <w:p w:rsidR="00C02606" w:rsidRPr="00C02606" w:rsidRDefault="001B1D96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C02606" w:rsidRPr="00C02606">
        <w:rPr>
          <w:sz w:val="28"/>
          <w:szCs w:val="28"/>
        </w:rPr>
        <w:t xml:space="preserve"> системе с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неопределенными целями денежной политики могущество председателя ЦБ сравнимо с возможностями премьер-министра. Впрочем, в России ситуация осложняется тем, что, в отличие от развитых стран, даже если ЦБ независим от правительства, он может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зависеть от частных лиц и компаний или секторов экономики. В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России нет дополнительных ограничений, гарантирующих, что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Центральный банк будет преследовать интересы не отдельных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групп, а экономики в целом. Более того, само сосредоточение в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руках ЦБ и денежной политики, и регулирования банков способствует тому, что Центральный Банк склонен поддерживать интересы банковской системы, даже если они идут вразрез с деятельностью по ограничению инфляции. Если внимательно изучить историю деятельности Банка России, то можно обнаружить ряд эпизодов, когда ЦБ манипулировал инструментами денежной политики в интересах коммерческих банков. Поэтому при определении будущего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Центрального банка должен стоять вопрос о том, как обеспечить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независимость ЦБ не только и не столько от правительства, но и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от других экономических агентов.</w:t>
      </w:r>
    </w:p>
    <w:p w:rsidR="00C02606" w:rsidRPr="00C02606" w:rsidRDefault="001B1D96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06" w:rsidRPr="00C02606">
        <w:rPr>
          <w:sz w:val="28"/>
          <w:szCs w:val="28"/>
        </w:rPr>
        <w:t>Некоторые специалисты предлагают простое решение: сделать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Ц</w:t>
      </w:r>
      <w:r>
        <w:rPr>
          <w:sz w:val="28"/>
          <w:szCs w:val="28"/>
        </w:rPr>
        <w:t xml:space="preserve">ентральный </w:t>
      </w:r>
      <w:r w:rsidR="00C02606" w:rsidRPr="00C02606">
        <w:rPr>
          <w:sz w:val="28"/>
          <w:szCs w:val="28"/>
        </w:rPr>
        <w:t>Б</w:t>
      </w:r>
      <w:r>
        <w:rPr>
          <w:sz w:val="28"/>
          <w:szCs w:val="28"/>
        </w:rPr>
        <w:t>анк</w:t>
      </w:r>
      <w:r w:rsidR="00C02606" w:rsidRPr="00C02606">
        <w:rPr>
          <w:sz w:val="28"/>
          <w:szCs w:val="28"/>
        </w:rPr>
        <w:t xml:space="preserve"> независимым в осуществлении денежно-кредитной политики,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но поставить под жесткий контроль правительства его деятельность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в области регулирования банковской системы. Этот подход опасен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в связи с тем, что нельзя быть «немного независимым». Зависимость Центробанка от правительства в вопросах регулирования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банков приведет к торгу и в вопросах денежной политики: ЦБ может проводить инфляционную политику в обмен на уступки по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банковской реформе (например, по схеме приватизации госбанков).</w:t>
      </w:r>
    </w:p>
    <w:p w:rsidR="00C02606" w:rsidRPr="00C02606" w:rsidRDefault="001B1D96" w:rsidP="00C026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06" w:rsidRPr="00C02606">
        <w:rPr>
          <w:sz w:val="28"/>
          <w:szCs w:val="28"/>
        </w:rPr>
        <w:t>Поэтому нужно либо сделать и эту сферу полностью закрытой для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правительства, либо, наоборот, полностью вывести ее из компетенции Ц</w:t>
      </w:r>
      <w:r>
        <w:rPr>
          <w:sz w:val="28"/>
          <w:szCs w:val="28"/>
        </w:rPr>
        <w:t xml:space="preserve">ентрального </w:t>
      </w:r>
      <w:r w:rsidR="00C02606" w:rsidRPr="00C02606">
        <w:rPr>
          <w:sz w:val="28"/>
          <w:szCs w:val="28"/>
        </w:rPr>
        <w:t>Б</w:t>
      </w:r>
      <w:r>
        <w:rPr>
          <w:sz w:val="28"/>
          <w:szCs w:val="28"/>
        </w:rPr>
        <w:t>анка</w:t>
      </w:r>
      <w:r w:rsidR="00C02606" w:rsidRPr="00C02606">
        <w:rPr>
          <w:sz w:val="28"/>
          <w:szCs w:val="28"/>
        </w:rPr>
        <w:t>, создав для регулирования банковской системы и проведения банковской реформы отдельное ведомство.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Необходимо, впрочем, понимать, что независимость Центрального банка не заменяет разумной экономической политики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и бюджетной дисциплины. Центральный банк может изменить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средство финансирования бюджетного дефицита (ограничивая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возможности сбора инфляционного налога), но не может устранить этот дефицит. Хорошими примерами того, что Центральный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банк не в силах решить бюджетные проблемы, являются Россия</w:t>
      </w:r>
      <w:r>
        <w:rPr>
          <w:sz w:val="28"/>
          <w:szCs w:val="28"/>
        </w:rPr>
        <w:t xml:space="preserve"> </w:t>
      </w:r>
      <w:r w:rsidR="00C02606" w:rsidRPr="00C02606">
        <w:rPr>
          <w:sz w:val="28"/>
          <w:szCs w:val="28"/>
        </w:rPr>
        <w:t>1995</w:t>
      </w:r>
      <w:r>
        <w:rPr>
          <w:sz w:val="28"/>
          <w:szCs w:val="28"/>
        </w:rPr>
        <w:t>-1998 гг. В</w:t>
      </w:r>
    </w:p>
    <w:p w:rsidR="00083EFC" w:rsidRDefault="00C02606" w:rsidP="00C02606">
      <w:pPr>
        <w:spacing w:line="360" w:lineRule="auto"/>
        <w:jc w:val="both"/>
        <w:rPr>
          <w:sz w:val="28"/>
          <w:szCs w:val="28"/>
        </w:rPr>
      </w:pPr>
      <w:r w:rsidRPr="00C02606">
        <w:rPr>
          <w:sz w:val="28"/>
          <w:szCs w:val="28"/>
        </w:rPr>
        <w:t>России удалось снизить инфляцию, но хронический бюджетный дефицит привел к кризису. В конце концов, в</w:t>
      </w:r>
      <w:r w:rsidR="001B1D96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долгосрочной перспективе Центральный банк не может влиять</w:t>
      </w:r>
      <w:r w:rsidR="001B1D96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на реальные переменные, он может лишь бороться с инфляцией.</w:t>
      </w:r>
      <w:r w:rsidR="001B1D96">
        <w:rPr>
          <w:sz w:val="28"/>
          <w:szCs w:val="28"/>
        </w:rPr>
        <w:t xml:space="preserve"> </w:t>
      </w:r>
      <w:r w:rsidRPr="00C02606">
        <w:rPr>
          <w:sz w:val="28"/>
          <w:szCs w:val="28"/>
        </w:rPr>
        <w:t>И для этого ему нужна настоящая независимость, четкое определение целей и прозрачность для контроля над их достижением.</w:t>
      </w: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C02606">
      <w:pPr>
        <w:spacing w:line="360" w:lineRule="auto"/>
        <w:jc w:val="both"/>
        <w:rPr>
          <w:sz w:val="28"/>
          <w:szCs w:val="28"/>
        </w:rPr>
      </w:pPr>
    </w:p>
    <w:p w:rsidR="00DA3AA2" w:rsidRDefault="00DA3AA2" w:rsidP="00DA3AA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DA3AA2" w:rsidRDefault="00DA3AA2" w:rsidP="00DA3AA2">
      <w:pPr>
        <w:spacing w:line="360" w:lineRule="auto"/>
        <w:jc w:val="center"/>
        <w:rPr>
          <w:sz w:val="28"/>
          <w:szCs w:val="28"/>
          <w:u w:val="single"/>
        </w:rPr>
      </w:pPr>
      <w:r w:rsidRPr="00DA3AA2">
        <w:rPr>
          <w:sz w:val="28"/>
          <w:szCs w:val="28"/>
          <w:u w:val="single"/>
        </w:rPr>
        <w:t>Нормативные акты</w:t>
      </w:r>
    </w:p>
    <w:p w:rsidR="00DA3AA2" w:rsidRPr="00DA3AA2" w:rsidRDefault="00DA3AA2" w:rsidP="00DA3AA2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DA3AA2">
        <w:rPr>
          <w:sz w:val="28"/>
          <w:szCs w:val="28"/>
        </w:rPr>
        <w:t>"</w:t>
      </w:r>
      <w:r w:rsidRPr="00DA3AA2">
        <w:rPr>
          <w:bCs/>
          <w:sz w:val="28"/>
          <w:szCs w:val="28"/>
        </w:rPr>
        <w:t>Конституция</w:t>
      </w:r>
      <w:r w:rsidRPr="00DA3AA2">
        <w:rPr>
          <w:sz w:val="28"/>
          <w:szCs w:val="28"/>
        </w:rPr>
        <w:t xml:space="preserve"> </w:t>
      </w:r>
      <w:r w:rsidRPr="00DA3AA2">
        <w:rPr>
          <w:bCs/>
          <w:sz w:val="28"/>
          <w:szCs w:val="28"/>
        </w:rPr>
        <w:t>Российской</w:t>
      </w:r>
      <w:r w:rsidRPr="00DA3AA2">
        <w:rPr>
          <w:sz w:val="28"/>
          <w:szCs w:val="28"/>
        </w:rPr>
        <w:t xml:space="preserve"> </w:t>
      </w:r>
      <w:r w:rsidRPr="00DA3AA2">
        <w:rPr>
          <w:bCs/>
          <w:sz w:val="28"/>
          <w:szCs w:val="28"/>
        </w:rPr>
        <w:t>Федерации</w:t>
      </w:r>
      <w:r w:rsidRPr="00DA3AA2">
        <w:rPr>
          <w:sz w:val="28"/>
          <w:szCs w:val="28"/>
        </w:rPr>
        <w:t xml:space="preserve">" (принята всенародным голосованием 12.12.1993) (с учетом поправок, внесенных Законами </w:t>
      </w:r>
      <w:r w:rsidRPr="00DA3AA2">
        <w:rPr>
          <w:bCs/>
          <w:sz w:val="28"/>
          <w:szCs w:val="28"/>
        </w:rPr>
        <w:t>РФ</w:t>
      </w:r>
      <w:r w:rsidRPr="00DA3AA2">
        <w:rPr>
          <w:sz w:val="28"/>
          <w:szCs w:val="28"/>
        </w:rPr>
        <w:t xml:space="preserve"> о поправках к </w:t>
      </w:r>
      <w:r w:rsidRPr="00DA3AA2">
        <w:rPr>
          <w:bCs/>
          <w:sz w:val="28"/>
          <w:szCs w:val="28"/>
        </w:rPr>
        <w:t>Конституции</w:t>
      </w:r>
      <w:r w:rsidRPr="00DA3AA2">
        <w:rPr>
          <w:sz w:val="28"/>
          <w:szCs w:val="28"/>
        </w:rPr>
        <w:t xml:space="preserve"> </w:t>
      </w:r>
      <w:r w:rsidRPr="00DA3AA2">
        <w:rPr>
          <w:bCs/>
          <w:sz w:val="28"/>
          <w:szCs w:val="28"/>
        </w:rPr>
        <w:t>РФ</w:t>
      </w:r>
      <w:r w:rsidRPr="00DA3AA2">
        <w:rPr>
          <w:sz w:val="28"/>
          <w:szCs w:val="28"/>
        </w:rPr>
        <w:t xml:space="preserve"> от 30.12.2008 N 6-ФКЗ, от 30.12.2008 N 7-ФКЗ);</w:t>
      </w:r>
    </w:p>
    <w:p w:rsidR="00DA3AA2" w:rsidRDefault="002004DD" w:rsidP="00DA3AA2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004DD">
        <w:rPr>
          <w:sz w:val="28"/>
          <w:szCs w:val="28"/>
        </w:rPr>
        <w:t>"</w:t>
      </w:r>
      <w:r w:rsidRPr="002004DD">
        <w:rPr>
          <w:bCs/>
          <w:sz w:val="28"/>
          <w:szCs w:val="28"/>
        </w:rPr>
        <w:t>Гражданский кодекс Российской Федерации</w:t>
      </w:r>
      <w:r w:rsidRPr="002004DD">
        <w:rPr>
          <w:sz w:val="28"/>
          <w:szCs w:val="28"/>
        </w:rPr>
        <w:t>" (</w:t>
      </w:r>
      <w:r w:rsidRPr="002004DD">
        <w:rPr>
          <w:bCs/>
          <w:sz w:val="28"/>
          <w:szCs w:val="28"/>
        </w:rPr>
        <w:t>ГК</w:t>
      </w:r>
      <w:r w:rsidRPr="002004DD">
        <w:rPr>
          <w:sz w:val="28"/>
          <w:szCs w:val="28"/>
        </w:rPr>
        <w:t xml:space="preserve"> </w:t>
      </w:r>
      <w:r w:rsidRPr="002004DD">
        <w:rPr>
          <w:bCs/>
          <w:sz w:val="28"/>
          <w:szCs w:val="28"/>
        </w:rPr>
        <w:t>РФ</w:t>
      </w:r>
      <w:r w:rsidRPr="002004DD">
        <w:rPr>
          <w:sz w:val="28"/>
          <w:szCs w:val="28"/>
        </w:rPr>
        <w:t>) Часть 1. от 30.11.1994 N 51-ФЗ.</w:t>
      </w:r>
    </w:p>
    <w:p w:rsidR="002004DD" w:rsidRPr="002004DD" w:rsidRDefault="002004DD" w:rsidP="002004DD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004DD">
        <w:rPr>
          <w:sz w:val="28"/>
          <w:szCs w:val="28"/>
        </w:rPr>
        <w:t>Федеральный закон от 10.07.2002 N 86-ФЗ (ред. от 19.07.2009, с изм. от 22.09.2009) "О Центральном банке Российской Федерации (Банке России)" (принят ГД ФС РФ 27.06.2002)</w:t>
      </w:r>
    </w:p>
    <w:p w:rsidR="002004DD" w:rsidRDefault="002004DD" w:rsidP="002004DD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О банках и банковской деятельности: Федеральный Закон РФ от 3. 02. 1996г. № 17 –ФЗ.</w:t>
      </w:r>
    </w:p>
    <w:p w:rsidR="002004DD" w:rsidRPr="002004DD" w:rsidRDefault="002004DD" w:rsidP="002004DD">
      <w:pPr>
        <w:pStyle w:val="8"/>
        <w:keepNext/>
        <w:spacing w:before="0" w:after="0" w:line="360" w:lineRule="auto"/>
        <w:ind w:left="360"/>
        <w:jc w:val="center"/>
        <w:rPr>
          <w:i w:val="0"/>
          <w:sz w:val="28"/>
          <w:szCs w:val="28"/>
          <w:u w:val="single"/>
        </w:rPr>
      </w:pPr>
      <w:r w:rsidRPr="002004DD">
        <w:rPr>
          <w:i w:val="0"/>
          <w:sz w:val="28"/>
          <w:szCs w:val="28"/>
          <w:u w:val="single"/>
        </w:rPr>
        <w:t>Основная литература</w:t>
      </w:r>
    </w:p>
    <w:p w:rsidR="00DA3AA2" w:rsidRDefault="002004DD" w:rsidP="002004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2004DD">
        <w:rPr>
          <w:bCs/>
          <w:sz w:val="28"/>
          <w:szCs w:val="28"/>
        </w:rPr>
        <w:t xml:space="preserve">Деньги, кредит, банки: </w:t>
      </w:r>
      <w:r w:rsidRPr="002004DD">
        <w:rPr>
          <w:sz w:val="28"/>
          <w:szCs w:val="28"/>
        </w:rPr>
        <w:t>Опорный конспект лекций / Никитин</w:t>
      </w:r>
      <w:r>
        <w:rPr>
          <w:sz w:val="28"/>
          <w:szCs w:val="28"/>
        </w:rPr>
        <w:t xml:space="preserve"> </w:t>
      </w:r>
      <w:r w:rsidRPr="002004DD">
        <w:rPr>
          <w:sz w:val="28"/>
          <w:szCs w:val="28"/>
        </w:rPr>
        <w:t>В.М., Юдина И.Н. Барнаул: Изд-во «Азубка», 2004</w:t>
      </w:r>
      <w:r>
        <w:rPr>
          <w:sz w:val="28"/>
          <w:szCs w:val="28"/>
        </w:rPr>
        <w:t>;</w:t>
      </w:r>
    </w:p>
    <w:p w:rsidR="002004DD" w:rsidRPr="002004DD" w:rsidRDefault="00A1464C" w:rsidP="002004D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Ларина Л.С., Сергеев С.В. Деньги, кредит, банки. – М.: ИД «Юриспруденция», 2008.</w:t>
      </w:r>
      <w:bookmarkStart w:id="0" w:name="_GoBack"/>
      <w:bookmarkEnd w:id="0"/>
    </w:p>
    <w:sectPr w:rsidR="002004DD" w:rsidRPr="002004DD" w:rsidSect="00241D2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E61" w:rsidRDefault="00693E61">
      <w:r>
        <w:separator/>
      </w:r>
    </w:p>
  </w:endnote>
  <w:endnote w:type="continuationSeparator" w:id="0">
    <w:p w:rsidR="00693E61" w:rsidRDefault="0069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reekMathSymbols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9C3" w:rsidRDefault="007349C3" w:rsidP="00005A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49C3" w:rsidRDefault="007349C3" w:rsidP="00241D2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9C3" w:rsidRDefault="007349C3" w:rsidP="00005A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464C">
      <w:rPr>
        <w:rStyle w:val="a5"/>
        <w:noProof/>
      </w:rPr>
      <w:t>15</w:t>
    </w:r>
    <w:r>
      <w:rPr>
        <w:rStyle w:val="a5"/>
      </w:rPr>
      <w:fldChar w:fldCharType="end"/>
    </w:r>
  </w:p>
  <w:p w:rsidR="007349C3" w:rsidRDefault="007349C3" w:rsidP="00241D2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E61" w:rsidRDefault="00693E61">
      <w:r>
        <w:separator/>
      </w:r>
    </w:p>
  </w:footnote>
  <w:footnote w:type="continuationSeparator" w:id="0">
    <w:p w:rsidR="00693E61" w:rsidRDefault="00693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3EBA"/>
    <w:multiLevelType w:val="hybridMultilevel"/>
    <w:tmpl w:val="6828573A"/>
    <w:lvl w:ilvl="0" w:tplc="A10CDDF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C5E1A"/>
    <w:multiLevelType w:val="hybridMultilevel"/>
    <w:tmpl w:val="8EC48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F0D90"/>
    <w:multiLevelType w:val="multilevel"/>
    <w:tmpl w:val="1DB62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10F44"/>
    <w:multiLevelType w:val="singleLevel"/>
    <w:tmpl w:val="A024F888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4">
    <w:nsid w:val="14717926"/>
    <w:multiLevelType w:val="hybridMultilevel"/>
    <w:tmpl w:val="F0D6EFDE"/>
    <w:lvl w:ilvl="0" w:tplc="A10CDDF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400EC"/>
    <w:multiLevelType w:val="hybridMultilevel"/>
    <w:tmpl w:val="06540540"/>
    <w:lvl w:ilvl="0" w:tplc="A10CDDF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D7A91"/>
    <w:multiLevelType w:val="hybridMultilevel"/>
    <w:tmpl w:val="B2F633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1AD7DFA"/>
    <w:multiLevelType w:val="hybridMultilevel"/>
    <w:tmpl w:val="56FC6FE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1BA4B8B"/>
    <w:multiLevelType w:val="singleLevel"/>
    <w:tmpl w:val="92069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ACE015C"/>
    <w:multiLevelType w:val="hybridMultilevel"/>
    <w:tmpl w:val="8AD48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E470AB"/>
    <w:multiLevelType w:val="hybridMultilevel"/>
    <w:tmpl w:val="48820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BFF"/>
    <w:rsid w:val="00005A05"/>
    <w:rsid w:val="00040FD9"/>
    <w:rsid w:val="00083EFC"/>
    <w:rsid w:val="000B7F3D"/>
    <w:rsid w:val="001104E4"/>
    <w:rsid w:val="001566A6"/>
    <w:rsid w:val="001B1D96"/>
    <w:rsid w:val="001C775E"/>
    <w:rsid w:val="002004DD"/>
    <w:rsid w:val="002278F1"/>
    <w:rsid w:val="00241D28"/>
    <w:rsid w:val="002C2998"/>
    <w:rsid w:val="002E6585"/>
    <w:rsid w:val="00344175"/>
    <w:rsid w:val="00475F83"/>
    <w:rsid w:val="0051552B"/>
    <w:rsid w:val="00656BFF"/>
    <w:rsid w:val="006735DF"/>
    <w:rsid w:val="00693E61"/>
    <w:rsid w:val="006E6C1A"/>
    <w:rsid w:val="007349C3"/>
    <w:rsid w:val="009F2297"/>
    <w:rsid w:val="00A0680B"/>
    <w:rsid w:val="00A1464C"/>
    <w:rsid w:val="00A261E7"/>
    <w:rsid w:val="00AD2CB9"/>
    <w:rsid w:val="00B3655C"/>
    <w:rsid w:val="00BB30BB"/>
    <w:rsid w:val="00C02606"/>
    <w:rsid w:val="00C43272"/>
    <w:rsid w:val="00CD1034"/>
    <w:rsid w:val="00D0075C"/>
    <w:rsid w:val="00DA3AA2"/>
    <w:rsid w:val="00E20193"/>
    <w:rsid w:val="00E529DE"/>
    <w:rsid w:val="00E8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E6254-633B-4801-80B7-5480E5EC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BFF"/>
  </w:style>
  <w:style w:type="paragraph" w:styleId="2">
    <w:name w:val="heading 2"/>
    <w:basedOn w:val="a"/>
    <w:next w:val="a"/>
    <w:qFormat/>
    <w:rsid w:val="00656BFF"/>
    <w:pPr>
      <w:keepNext/>
      <w:widowControl w:val="0"/>
      <w:spacing w:before="240" w:line="360" w:lineRule="auto"/>
      <w:ind w:left="600" w:hanging="600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6BFF"/>
    <w:pPr>
      <w:keepNext/>
      <w:widowControl w:val="0"/>
      <w:spacing w:before="300" w:line="360" w:lineRule="auto"/>
      <w:ind w:firstLine="709"/>
      <w:jc w:val="center"/>
      <w:outlineLvl w:val="2"/>
    </w:pPr>
    <w:rPr>
      <w:sz w:val="28"/>
    </w:rPr>
  </w:style>
  <w:style w:type="paragraph" w:styleId="8">
    <w:name w:val="heading 8"/>
    <w:basedOn w:val="a"/>
    <w:next w:val="a"/>
    <w:qFormat/>
    <w:rsid w:val="002004D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56BFF"/>
    <w:pPr>
      <w:spacing w:before="60" w:after="60"/>
      <w:ind w:firstLine="720"/>
      <w:jc w:val="center"/>
    </w:pPr>
    <w:rPr>
      <w:rFonts w:ascii="Arial" w:eastAsia="GreekMathSymbols" w:hAnsi="Arial"/>
      <w:caps/>
      <w:sz w:val="28"/>
      <w:lang w:val="en-US"/>
    </w:rPr>
  </w:style>
  <w:style w:type="paragraph" w:styleId="a4">
    <w:name w:val="footer"/>
    <w:basedOn w:val="a"/>
    <w:rsid w:val="00241D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1D28"/>
  </w:style>
  <w:style w:type="paragraph" w:customStyle="1" w:styleId="a6">
    <w:name w:val="Öèöåðî"/>
    <w:basedOn w:val="a"/>
    <w:rsid w:val="001B1D96"/>
    <w:pPr>
      <w:widowControl w:val="0"/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9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Irina</cp:lastModifiedBy>
  <cp:revision>2</cp:revision>
  <dcterms:created xsi:type="dcterms:W3CDTF">2014-08-18T08:48:00Z</dcterms:created>
  <dcterms:modified xsi:type="dcterms:W3CDTF">2014-08-18T08:48:00Z</dcterms:modified>
</cp:coreProperties>
</file>