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>Фундаментальный анализ - метод прогнозирования изменений цены, основанный на анализе текущей экономической ситуации.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 фундаментального анализа - оценка инвестиционной привлекательности предприятий, выявление наиболее недооцененных финансовых инструментов, обладающих наивысшим потенциалом роста в долгосрочной перспективе. 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 xml:space="preserve">   В основе фундаментального анализа ценной бумаги лежит процесс сбора и обработки информации для определения стоимости этой ценной бумаги, и процесс заключается в выделении и оценке каждого фактора, влияющего на спрос и предложение на рынке ценных бумаг. 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 xml:space="preserve">    Фундаментальный анализ исходит из того, что "истинная" (или внутренняя) стоимость любого финансового актива равна приведенной стоимости всех наличных денежных потоков, которые владелец актива рассчитывает получить в будущем. Иными словами, речь идет об оценке стоимости акций компании-эмитента на основе анализа способности компании приносить прибыль. 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>Фундаментальный анализ — это комплекс действий, основанный на изучении различных факторов и сил, которые влияют на ценные бумаги, товары, компании, индустрии и экономику в целом. Как и в любом другом анализе, цель фундаментального анализа — прогнозировать будущие тенденции и получить выгоду из предвиденного движения цены.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>Для прогнозирования будущих цен на ценные бумаги, фундаментальный анализ состоит из анализа компаний, индустрии и экономики, для определения текущей и будущей справедливой стоимости (ценности) данной ценной бумаги. Если текущая цена ниже или выше справедливой (как считают фундаменталисты) рыночной цены, то инструмент считается завышенным или заниженным, и полагают, что в будущем рынок будет двигаться в сторону справедливой цены.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>Фундаментальный анализ рынка ценных бумаг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 xml:space="preserve">Фундаментальный анализ применяется для исследования финансово-экономического состояния компаний. С его помощью можно достичь двух целей: во-первых, осуществить отбор эмитентов, акции которых могут принести наибольшую прибыль, во-вторых — определить «справедливую» или, как еще говорят, «внутреннюю» стоимость акций. В рамках фундаментального анализа производится углублённое изучение информации о текущем состоянии компании и перспективах ее развития, материалов, которые компания публикует о себе, бухгалтерских отчетов о прибыли и убытках. Также учитывается ряд макроэкономических показателей, таких как инфляция, процентная ставка Центрального Банка, уровень деловой активности. При этом аналитик-фундаменталист абстрагируется от поведения рыночных котировок акций, не принимая их во внимание. Поэтому фундаментальный анализ прекрасно дополняет технический анализ, базирующийся на изучении динамики рыночной цены и объема торгов. 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 xml:space="preserve">    Фундаментальный анализ включает в себя широкий набор различных методов определения инвестиционной привлекательности отраслей и эмитентов. Их можно разделить на две большие группы по своему функциональному назначению. Первая группа предназначена для отбора акций компаний, характеризующихся устойчивыми финансово-экономическими показателями и имеющих высокий потенциал для дальнейшего развития. Другая группа представлена методиками нахождения «справедливой» стоимости акции Одной из важнейших задач, стоящих перед участником биржевой торговли, является разделение всех компаний-эмитентов на две группы; «фундаментально сильные» и «фундаментально слабые». Классический фундаментальный анализ не даёт точного ответа на этот вопрос. Каждый инвестор самостоятельно формирует список наиболее важных для него критериев, основываясь на собственных инвестиционных предпочтениях. В первую очередь требуется выяснить, чем занимается данная компания и какой вид деятельности приносит ей основной доход.</w:t>
      </w:r>
    </w:p>
    <w:p w:rsidR="004C488F" w:rsidRPr="00015AE7" w:rsidRDefault="004C488F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 xml:space="preserve">Фундаментальный анализ проводится на трех уровнях. 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>Первый уровень — анализ состояния экономики в целом. Он позволяет выяснить, насколько общая ситуация благоприятна для инвестирования. Неустойчивость на макроэкономическом уровне имеет огромное значение, так как она может повлиять на ожидаемый доход и риск даже по хорошо сбалансированному портфелю. Организации, специализирующиеся на составлении экономических прогнозов, имеют свои страницы в Интернет, о чем уже говорилось выше, и любой заинтересованный пользователь может бесплатно их получить.</w:t>
      </w:r>
    </w:p>
    <w:p w:rsidR="004C488F" w:rsidRPr="00015AE7" w:rsidRDefault="004C488F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>На уровне экономики, фундаментальный анализ включает в себя изучение национальных экономических индикаторов для оценки текущего и будущего состояния экономики в целом.</w:t>
      </w:r>
    </w:p>
    <w:p w:rsidR="004C488F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 xml:space="preserve"> Второй этап анализа — это отраслевой анализ, в ходе которого потенциальный инвестор выбирает отрасль, представляющую для него интерес. Ведь даже если анализ экономической ситуации в целом показывает, что она крайне неблагоприятна для инвестирования, это не означает, что нельзя найти отрасль или отрасли, куда можно было бы с выгодой вложить средства.</w:t>
      </w:r>
      <w:r w:rsidR="004C488F" w:rsidRPr="00015AE7"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уровне индустрии, фундаментальный анализ может включать в себя изучение сил спроса и предложения для данного типа продукта или услуги.</w:t>
      </w:r>
    </w:p>
    <w:p w:rsidR="004C488F" w:rsidRPr="00015AE7" w:rsidRDefault="004C488F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>На уровне отдельной компании (финансового инструмента, ценной бумаги), фундаментальный анализ включает в себя анализ финансовых и бухгалтерских отчетов, управления, стратегии бизнеса и конкуренции.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 xml:space="preserve">ОТРАСЛИ ПОДРАЗДЕЛЯЮТСЯ НА ТРИ ВИДА: 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 xml:space="preserve">Растущие отрасли характеризуются постоянным и опережающим по сравнению с другими отраслями увеличением объемов продаж и прибыли, высоким темпом роста котировок на ценные бумаги, инвестирование нераспределенной прибыли в развитие производства. К растущим отраслям относятся те, которые находятся на этапе становления, а также традиционные отрасли, переживающие период роста в результате внедрения новых технологий или перехода на выпуск инновационной продукции. 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 xml:space="preserve">Стабильные отрасли отличаются устойчивостью своего развития. В данных отраслях объемы продаж и прибыль относительно стабильны и устойчивы даже в период экономического спада. К стабильным можно отнести отрасли, связанные с производством предметов и услуг текущего потребления, спрос на которые остается постоянным независимо от фазы цикла деловой активности. 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 xml:space="preserve">Цикличные отрасли характеризуются особой чувствительностью к деловым циклам в экономике. К ним относятся отрасли, производящие средства производства или предметы длительного пользования, а таже услуги, объем которых зависит от цикла годовой активности. 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>Анализ корпорации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>Анализ финансового положения предприятия производится на основе данных финансовой отчетности: годовых и квартальных отчетов предприятия, материалов собрания акционеров, специальных исследований профессиональных участников фондового рынка и т.п.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>Анализ стоимости финансовых инструментов корпорации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>На этом этапе анализа делается вывод о том, что акции предприятия либо переоценены, либо недооценены, либо их стоимость соответствует действительной. Для этого используется несколько моделей, ориентированных на дивиденды, на прибыль и на активы предприятия.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4C488F" w:rsidRPr="00015AE7">
        <w:rPr>
          <w:rFonts w:ascii="Times New Roman" w:eastAsia="Times New Roman" w:hAnsi="Times New Roman"/>
          <w:sz w:val="24"/>
          <w:szCs w:val="24"/>
          <w:lang w:eastAsia="ru-RU"/>
        </w:rPr>
        <w:t xml:space="preserve">качестве основных методов прогнозирования в фундаментальном анализе можно выделить следующие: 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>Метод прогнозирования "Сверху-вниз"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>При использовании этого метода аналитик сначала составляет прогнозы для экономики в целом, затем для отдельных отраслей, а уже потом для конкретных компаний и эмитируемых ими финансовых инструментов. В этом случае прогнозы для отраслей основываются на прогнозах для экономики в целом, а прогнозы для компаний, в свою очередь, строятся на прогнозах предыдущих уровней.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>Метод прогнозирования "Снизу-вверх"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>Этот метод предполагает оценку перспектив отдельных компаний, а затем делается прогноз оценки перспектив для отраслей, и, наконец, для экономики в целом.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>На практике часто применяется сочетание обоих подходов. Например, прогнозы развития экономики в целом делают по методу "Сверху-вниз". Эти прогнозы служат затем финансовым аналитикам в качестве отправной точки для составления прогнозов применительно к отдельной компании по методу "Снизу-вверх". Совокупность индивидуальных подходов должна соответствовать исходному общеэкономическому прогнозу. В противном случае процесс повторяют, применяя дополнительные контрольные меры.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>И, наоборот, даже в условиях мощного экономического подъема инвестирование далеко не в любую отрасль может принести прибыль и гарантировать от значительных потерь. Вот почему так важно сделать правильный выбор отрасли для инвестирования. Для целей фундаментального анализа все отрасли условно делят на следующие основные группы: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>Нарождающиеся отрасли могут находиться в собственности немногих компаний, не выпускающих свои акции на рынок. По</w:t>
      </w: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softHyphen/>
        <w:t>этому они не всегда прямо доступны инвесторам.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>Различают следующие наиболее общие категории акций компаний стабильных отраслей: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 xml:space="preserve"> • «голубые фишки» («</w:t>
      </w:r>
      <w:r w:rsidRPr="00015AE7">
        <w:rPr>
          <w:rFonts w:ascii="Times New Roman" w:eastAsia="Times New Roman" w:hAnsi="Times New Roman"/>
          <w:sz w:val="24"/>
          <w:szCs w:val="24"/>
          <w:lang w:val="en-US" w:eastAsia="ru-RU"/>
        </w:rPr>
        <w:t>blue</w:t>
      </w: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15AE7">
        <w:rPr>
          <w:rFonts w:ascii="Times New Roman" w:eastAsia="Times New Roman" w:hAnsi="Times New Roman"/>
          <w:sz w:val="24"/>
          <w:szCs w:val="24"/>
          <w:lang w:val="en-US" w:eastAsia="ru-RU"/>
        </w:rPr>
        <w:t>chips</w:t>
      </w: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>»);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>• оборонительные акции;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>• доходные акции.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 xml:space="preserve"> "Голубые фишки"— это акции с наилучшими инвестиционными свойствами. Компании, выпускающие такие акции, проде</w:t>
      </w: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softHyphen/>
        <w:t>монстрировали способность получать прибыль и выплачивать дивиденды даже во время неблагоприятной экономической конъюнктуры, имеют, как правило, монопольное положение на рынке, финансовую мощь и эффективный менеджмент. Так же, как и компании роста, они обладают, высокими темпами роста, но отличаются от них большими размерами и устойчивостью.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>Оборонительными называются акции компаний, проявляющих относительную устойчивость к плохой конъюнктуре, более или менее стабильно получающих прибыль и выплачивающих дивиденды.</w:t>
      </w:r>
    </w:p>
    <w:p w:rsidR="00593151" w:rsidRPr="00015AE7" w:rsidRDefault="00593151" w:rsidP="00015A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E7">
        <w:rPr>
          <w:rFonts w:ascii="Times New Roman" w:eastAsia="Times New Roman" w:hAnsi="Times New Roman"/>
          <w:sz w:val="24"/>
          <w:szCs w:val="24"/>
          <w:lang w:eastAsia="ru-RU"/>
        </w:rPr>
        <w:t xml:space="preserve">Доходными называются акции, на которые выплачиваются щедрые дивиденды. </w:t>
      </w:r>
    </w:p>
    <w:p w:rsidR="00587489" w:rsidRPr="00015AE7" w:rsidRDefault="00587489" w:rsidP="00015AE7">
      <w:pPr>
        <w:spacing w:line="240" w:lineRule="auto"/>
        <w:ind w:firstLine="709"/>
        <w:jc w:val="both"/>
        <w:rPr>
          <w:sz w:val="24"/>
          <w:szCs w:val="24"/>
        </w:rPr>
      </w:pPr>
      <w:bookmarkStart w:id="0" w:name="_GoBack"/>
      <w:bookmarkEnd w:id="0"/>
    </w:p>
    <w:sectPr w:rsidR="00587489" w:rsidRPr="00015AE7" w:rsidSect="004C488F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D1E" w:rsidRDefault="000B5D1E" w:rsidP="004C488F">
      <w:pPr>
        <w:spacing w:after="0" w:line="240" w:lineRule="auto"/>
      </w:pPr>
      <w:r>
        <w:separator/>
      </w:r>
    </w:p>
  </w:endnote>
  <w:endnote w:type="continuationSeparator" w:id="0">
    <w:p w:rsidR="000B5D1E" w:rsidRDefault="000B5D1E" w:rsidP="004C4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D1E" w:rsidRDefault="000B5D1E" w:rsidP="004C488F">
      <w:pPr>
        <w:spacing w:after="0" w:line="240" w:lineRule="auto"/>
      </w:pPr>
      <w:r>
        <w:separator/>
      </w:r>
    </w:p>
  </w:footnote>
  <w:footnote w:type="continuationSeparator" w:id="0">
    <w:p w:rsidR="000B5D1E" w:rsidRDefault="000B5D1E" w:rsidP="004C48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3151"/>
    <w:rsid w:val="00015AE7"/>
    <w:rsid w:val="000B5D1E"/>
    <w:rsid w:val="00344688"/>
    <w:rsid w:val="004C488F"/>
    <w:rsid w:val="00587489"/>
    <w:rsid w:val="00593151"/>
    <w:rsid w:val="006163E8"/>
    <w:rsid w:val="00BC7117"/>
    <w:rsid w:val="00C87841"/>
    <w:rsid w:val="00E4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6AE0E7-377B-4C51-80A8-DFA3D8817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48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48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488F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4C48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C488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1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A6BF4-FB52-4790-8A0E-8D4771195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cp:lastModifiedBy>admin</cp:lastModifiedBy>
  <cp:revision>2</cp:revision>
  <dcterms:created xsi:type="dcterms:W3CDTF">2014-04-16T10:57:00Z</dcterms:created>
  <dcterms:modified xsi:type="dcterms:W3CDTF">2014-04-16T10:57:00Z</dcterms:modified>
</cp:coreProperties>
</file>