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D41" w:rsidRDefault="00766D41">
      <w:pPr>
        <w:rPr>
          <w:rFonts w:ascii="Times New Roman" w:hAnsi="Times New Roman"/>
          <w:sz w:val="28"/>
          <w:szCs w:val="28"/>
        </w:rPr>
      </w:pPr>
    </w:p>
    <w:p w:rsidR="000D1E87" w:rsidRPr="00F50441" w:rsidRDefault="000D1E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Теоретические вопросы</w:t>
      </w:r>
    </w:p>
    <w:p w:rsidR="000D1E87" w:rsidRPr="00F50441" w:rsidRDefault="000D1E87" w:rsidP="00681454">
      <w:pPr>
        <w:pStyle w:val="1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81454">
        <w:rPr>
          <w:rFonts w:ascii="Times New Roman" w:hAnsi="Times New Roman"/>
          <w:b/>
          <w:sz w:val="28"/>
          <w:szCs w:val="28"/>
        </w:rPr>
        <w:t>Предмет, цели и задачи курса. Места финансового менеджмента в системе экономических дисциплин.</w:t>
      </w:r>
    </w:p>
    <w:p w:rsidR="000D1E87" w:rsidRPr="00681454" w:rsidRDefault="000D1E87" w:rsidP="0068145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Термин «финансовый менеджмент» (financial management) </w:t>
      </w:r>
      <w:r>
        <w:rPr>
          <w:rFonts w:ascii="Times New Roman" w:hAnsi="Times New Roman"/>
          <w:sz w:val="28"/>
          <w:szCs w:val="28"/>
        </w:rPr>
        <w:t>в переводе с английского означает «управление финансами».</w:t>
      </w:r>
    </w:p>
    <w:p w:rsidR="000D1E87" w:rsidRPr="00681454" w:rsidRDefault="000D1E87" w:rsidP="0068145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Финансовый менеджмент – это наука о том, как лучше использовать собственный и заемный капитал фирмы, как получить наибольшую при–быль при наименьшем риске, быстрее прирастить капитал, сд</w:t>
      </w:r>
      <w:r>
        <w:rPr>
          <w:rFonts w:ascii="Times New Roman" w:hAnsi="Times New Roman"/>
          <w:sz w:val="28"/>
          <w:szCs w:val="28"/>
        </w:rPr>
        <w:t>елать предприятие финансово при</w:t>
      </w:r>
      <w:r w:rsidRPr="00681454">
        <w:rPr>
          <w:rFonts w:ascii="Times New Roman" w:hAnsi="Times New Roman"/>
          <w:sz w:val="28"/>
          <w:szCs w:val="28"/>
        </w:rPr>
        <w:t>влекательным, устойчивым, платежеспособным, высоколиквидным.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й менеджмент на Западе давно за</w:t>
      </w:r>
      <w:r w:rsidRPr="00681454">
        <w:rPr>
          <w:rFonts w:ascii="Times New Roman" w:hAnsi="Times New Roman"/>
          <w:sz w:val="28"/>
          <w:szCs w:val="28"/>
        </w:rPr>
        <w:t xml:space="preserve">нял прочные </w:t>
      </w:r>
      <w:r>
        <w:rPr>
          <w:rFonts w:ascii="Times New Roman" w:hAnsi="Times New Roman"/>
          <w:sz w:val="28"/>
          <w:szCs w:val="28"/>
        </w:rPr>
        <w:t>позиции в управлении хозяйствую</w:t>
      </w:r>
      <w:r w:rsidRPr="00681454">
        <w:rPr>
          <w:rFonts w:ascii="Times New Roman" w:hAnsi="Times New Roman"/>
          <w:sz w:val="28"/>
          <w:szCs w:val="28"/>
        </w:rPr>
        <w:t>щими субъектами как составная и важная его часть. Рыночные отношения в России требуют четкого финансового управления.</w:t>
      </w:r>
    </w:p>
    <w:p w:rsidR="000D1E87" w:rsidRPr="00681454" w:rsidRDefault="000D1E87" w:rsidP="0068145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Предмет финансового менеджмента – экономические, организационные, правовые и социальные вопросы, возникающие в процес–се управления финансовыми отношениями на предприятиях.</w:t>
      </w:r>
    </w:p>
    <w:p w:rsidR="000D1E87" w:rsidRPr="00681454" w:rsidRDefault="000D1E87" w:rsidP="00681454">
      <w:pPr>
        <w:spacing w:line="360" w:lineRule="auto"/>
        <w:ind w:firstLine="360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Гла</w:t>
      </w:r>
      <w:r>
        <w:rPr>
          <w:rFonts w:ascii="Times New Roman" w:hAnsi="Times New Roman"/>
          <w:sz w:val="28"/>
          <w:szCs w:val="28"/>
        </w:rPr>
        <w:t>вная цель финансового менеджмен</w:t>
      </w:r>
      <w:r w:rsidRPr="00681454">
        <w:rPr>
          <w:rFonts w:ascii="Times New Roman" w:hAnsi="Times New Roman"/>
          <w:sz w:val="28"/>
          <w:szCs w:val="28"/>
        </w:rPr>
        <w:t>та – обеспечение максимизации благ</w:t>
      </w:r>
      <w:r>
        <w:rPr>
          <w:rFonts w:ascii="Times New Roman" w:hAnsi="Times New Roman"/>
          <w:sz w:val="28"/>
          <w:szCs w:val="28"/>
        </w:rPr>
        <w:t>осостоя</w:t>
      </w:r>
      <w:r w:rsidRPr="00681454">
        <w:rPr>
          <w:rFonts w:ascii="Times New Roman" w:hAnsi="Times New Roman"/>
          <w:sz w:val="28"/>
          <w:szCs w:val="28"/>
        </w:rPr>
        <w:t>ния собствен</w:t>
      </w:r>
      <w:r>
        <w:rPr>
          <w:rFonts w:ascii="Times New Roman" w:hAnsi="Times New Roman"/>
          <w:sz w:val="28"/>
          <w:szCs w:val="28"/>
        </w:rPr>
        <w:t>ников предприятия (пайщиков, ак</w:t>
      </w:r>
      <w:r w:rsidRPr="00681454">
        <w:rPr>
          <w:rFonts w:ascii="Times New Roman" w:hAnsi="Times New Roman"/>
          <w:sz w:val="28"/>
          <w:szCs w:val="28"/>
        </w:rPr>
        <w:t xml:space="preserve">ционеров) в текущем и перспективном периоде. Эта цель находит конкретное выражение в обеспечении максимизации рыночной стоимости </w:t>
      </w:r>
      <w:r>
        <w:rPr>
          <w:rFonts w:ascii="Times New Roman" w:hAnsi="Times New Roman"/>
          <w:sz w:val="28"/>
          <w:szCs w:val="28"/>
        </w:rPr>
        <w:t>предприятия, что и является реа</w:t>
      </w:r>
      <w:r w:rsidRPr="00681454">
        <w:rPr>
          <w:rFonts w:ascii="Times New Roman" w:hAnsi="Times New Roman"/>
          <w:sz w:val="28"/>
          <w:szCs w:val="28"/>
        </w:rPr>
        <w:t>лизацией конечных финансовых интересов ее в</w:t>
      </w:r>
      <w:r>
        <w:rPr>
          <w:rFonts w:ascii="Times New Roman" w:hAnsi="Times New Roman"/>
          <w:sz w:val="28"/>
          <w:szCs w:val="28"/>
        </w:rPr>
        <w:t>ладельцев.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 процесс</w:t>
      </w:r>
      <w:r>
        <w:rPr>
          <w:rFonts w:ascii="Times New Roman" w:hAnsi="Times New Roman"/>
          <w:sz w:val="28"/>
          <w:szCs w:val="28"/>
        </w:rPr>
        <w:t>е реализации главной цели финан</w:t>
      </w:r>
      <w:r w:rsidRPr="00681454">
        <w:rPr>
          <w:rFonts w:ascii="Times New Roman" w:hAnsi="Times New Roman"/>
          <w:sz w:val="28"/>
          <w:szCs w:val="28"/>
        </w:rPr>
        <w:t>совый мен</w:t>
      </w:r>
      <w:r>
        <w:rPr>
          <w:rFonts w:ascii="Times New Roman" w:hAnsi="Times New Roman"/>
          <w:sz w:val="28"/>
          <w:szCs w:val="28"/>
        </w:rPr>
        <w:t>еджмент направлен на решение основных задач.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Обеспечение формирования необхо</w:t>
      </w:r>
      <w:r w:rsidRPr="00681454">
        <w:rPr>
          <w:rFonts w:ascii="Times New Roman" w:hAnsi="Times New Roman"/>
          <w:sz w:val="28"/>
          <w:szCs w:val="28"/>
        </w:rPr>
        <w:t>димого об</w:t>
      </w:r>
      <w:r>
        <w:rPr>
          <w:rFonts w:ascii="Times New Roman" w:hAnsi="Times New Roman"/>
          <w:sz w:val="28"/>
          <w:szCs w:val="28"/>
        </w:rPr>
        <w:t>ъема финансовых ресурсов в соот</w:t>
      </w:r>
      <w:r w:rsidRPr="00681454">
        <w:rPr>
          <w:rFonts w:ascii="Times New Roman" w:hAnsi="Times New Roman"/>
          <w:sz w:val="28"/>
          <w:szCs w:val="28"/>
        </w:rPr>
        <w:t>ветствии с задачами развития предприятия в перспекти</w:t>
      </w:r>
      <w:r>
        <w:rPr>
          <w:rFonts w:ascii="Times New Roman" w:hAnsi="Times New Roman"/>
          <w:sz w:val="28"/>
          <w:szCs w:val="28"/>
        </w:rPr>
        <w:t>ве. При этом должно быть привле</w:t>
      </w:r>
      <w:r w:rsidRPr="00681454">
        <w:rPr>
          <w:rFonts w:ascii="Times New Roman" w:hAnsi="Times New Roman"/>
          <w:sz w:val="28"/>
          <w:szCs w:val="28"/>
        </w:rPr>
        <w:t>чено достат</w:t>
      </w:r>
      <w:r>
        <w:rPr>
          <w:rFonts w:ascii="Times New Roman" w:hAnsi="Times New Roman"/>
          <w:sz w:val="28"/>
          <w:szCs w:val="28"/>
        </w:rPr>
        <w:t>очное количество собственных фи</w:t>
      </w:r>
      <w:r w:rsidRPr="00681454">
        <w:rPr>
          <w:rFonts w:ascii="Times New Roman" w:hAnsi="Times New Roman"/>
          <w:sz w:val="28"/>
          <w:szCs w:val="28"/>
        </w:rPr>
        <w:t>нансовых ресурсов (50 % на 50 % в обороте), это делается пр</w:t>
      </w:r>
      <w:r>
        <w:rPr>
          <w:rFonts w:ascii="Times New Roman" w:hAnsi="Times New Roman"/>
          <w:sz w:val="28"/>
          <w:szCs w:val="28"/>
        </w:rPr>
        <w:t>ежде всего за счет повышения эф</w:t>
      </w:r>
      <w:r w:rsidRPr="00681454">
        <w:rPr>
          <w:rFonts w:ascii="Times New Roman" w:hAnsi="Times New Roman"/>
          <w:sz w:val="28"/>
          <w:szCs w:val="28"/>
        </w:rPr>
        <w:t>фективности их использования. Привлечение заемных ис</w:t>
      </w:r>
      <w:r>
        <w:rPr>
          <w:rFonts w:ascii="Times New Roman" w:hAnsi="Times New Roman"/>
          <w:sz w:val="28"/>
          <w:szCs w:val="28"/>
        </w:rPr>
        <w:t>точников целесообразно при усло</w:t>
      </w:r>
      <w:r w:rsidRPr="00681454">
        <w:rPr>
          <w:rFonts w:ascii="Times New Roman" w:hAnsi="Times New Roman"/>
          <w:sz w:val="28"/>
          <w:szCs w:val="28"/>
        </w:rPr>
        <w:t>вии их окупае</w:t>
      </w:r>
      <w:r>
        <w:rPr>
          <w:rFonts w:ascii="Times New Roman" w:hAnsi="Times New Roman"/>
          <w:sz w:val="28"/>
          <w:szCs w:val="28"/>
        </w:rPr>
        <w:t>мости, когда использование повы</w:t>
      </w:r>
      <w:r w:rsidRPr="00681454">
        <w:rPr>
          <w:rFonts w:ascii="Times New Roman" w:hAnsi="Times New Roman"/>
          <w:sz w:val="28"/>
          <w:szCs w:val="28"/>
        </w:rPr>
        <w:t>сит рентабельность собственных средств.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Обеспечение наиболее эффективно</w:t>
      </w:r>
      <w:r w:rsidRPr="00681454">
        <w:rPr>
          <w:rFonts w:ascii="Times New Roman" w:hAnsi="Times New Roman"/>
          <w:sz w:val="28"/>
          <w:szCs w:val="28"/>
        </w:rPr>
        <w:t>го исп</w:t>
      </w:r>
      <w:r>
        <w:rPr>
          <w:rFonts w:ascii="Times New Roman" w:hAnsi="Times New Roman"/>
          <w:sz w:val="28"/>
          <w:szCs w:val="28"/>
        </w:rPr>
        <w:t>ользования сформированного объе</w:t>
      </w:r>
      <w:r w:rsidRPr="00681454">
        <w:rPr>
          <w:rFonts w:ascii="Times New Roman" w:hAnsi="Times New Roman"/>
          <w:sz w:val="28"/>
          <w:szCs w:val="28"/>
        </w:rPr>
        <w:t>ма фин</w:t>
      </w:r>
      <w:r>
        <w:rPr>
          <w:rFonts w:ascii="Times New Roman" w:hAnsi="Times New Roman"/>
          <w:sz w:val="28"/>
          <w:szCs w:val="28"/>
        </w:rPr>
        <w:t>ансовых ресурсов по основным на</w:t>
      </w:r>
      <w:r w:rsidRPr="00681454">
        <w:rPr>
          <w:rFonts w:ascii="Times New Roman" w:hAnsi="Times New Roman"/>
          <w:sz w:val="28"/>
          <w:szCs w:val="28"/>
        </w:rPr>
        <w:t>правлениям деятельности организации. Прежде всего требуется установление необходимой пропорциона</w:t>
      </w:r>
      <w:r>
        <w:rPr>
          <w:rFonts w:ascii="Times New Roman" w:hAnsi="Times New Roman"/>
          <w:sz w:val="28"/>
          <w:szCs w:val="28"/>
        </w:rPr>
        <w:t>льности в использовании финансо</w:t>
      </w:r>
      <w:r w:rsidRPr="00681454">
        <w:rPr>
          <w:rFonts w:ascii="Times New Roman" w:hAnsi="Times New Roman"/>
          <w:sz w:val="28"/>
          <w:szCs w:val="28"/>
        </w:rPr>
        <w:t>вых ресурсо</w:t>
      </w:r>
      <w:r>
        <w:rPr>
          <w:rFonts w:ascii="Times New Roman" w:hAnsi="Times New Roman"/>
          <w:sz w:val="28"/>
          <w:szCs w:val="28"/>
        </w:rPr>
        <w:t>в на цели производственно-хозяй</w:t>
      </w:r>
      <w:r w:rsidRPr="00681454">
        <w:rPr>
          <w:rFonts w:ascii="Times New Roman" w:hAnsi="Times New Roman"/>
          <w:sz w:val="28"/>
          <w:szCs w:val="28"/>
        </w:rPr>
        <w:t>ственного и социального развития организации, на выплаты необходимого уровня доходов, на инвестирова</w:t>
      </w:r>
      <w:r>
        <w:rPr>
          <w:rFonts w:ascii="Times New Roman" w:hAnsi="Times New Roman"/>
          <w:sz w:val="28"/>
          <w:szCs w:val="28"/>
        </w:rPr>
        <w:t>нный капитал собственникам орга</w:t>
      </w:r>
      <w:r w:rsidRPr="00681454">
        <w:rPr>
          <w:rFonts w:ascii="Times New Roman" w:hAnsi="Times New Roman"/>
          <w:sz w:val="28"/>
          <w:szCs w:val="28"/>
        </w:rPr>
        <w:t>низации и т.п.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Оптимизация денежного оборота. Эта задача реша</w:t>
      </w:r>
      <w:r>
        <w:rPr>
          <w:rFonts w:ascii="Times New Roman" w:hAnsi="Times New Roman"/>
          <w:sz w:val="28"/>
          <w:szCs w:val="28"/>
        </w:rPr>
        <w:t>ется путем эффективного управле</w:t>
      </w:r>
      <w:r w:rsidRPr="00681454">
        <w:rPr>
          <w:rFonts w:ascii="Times New Roman" w:hAnsi="Times New Roman"/>
          <w:sz w:val="28"/>
          <w:szCs w:val="28"/>
        </w:rPr>
        <w:t>ния денежным</w:t>
      </w:r>
      <w:r>
        <w:rPr>
          <w:rFonts w:ascii="Times New Roman" w:hAnsi="Times New Roman"/>
          <w:sz w:val="28"/>
          <w:szCs w:val="28"/>
        </w:rPr>
        <w:t>и потоками организации в процес</w:t>
      </w:r>
      <w:r w:rsidRPr="00681454">
        <w:rPr>
          <w:rFonts w:ascii="Times New Roman" w:hAnsi="Times New Roman"/>
          <w:sz w:val="28"/>
          <w:szCs w:val="28"/>
        </w:rPr>
        <w:t>се кругооборота денежных средств с целью минимизаци</w:t>
      </w:r>
      <w:r>
        <w:rPr>
          <w:rFonts w:ascii="Times New Roman" w:hAnsi="Times New Roman"/>
          <w:sz w:val="28"/>
          <w:szCs w:val="28"/>
        </w:rPr>
        <w:t>и среднего остатка свободных де</w:t>
      </w:r>
      <w:r w:rsidRPr="00681454">
        <w:rPr>
          <w:rFonts w:ascii="Times New Roman" w:hAnsi="Times New Roman"/>
          <w:sz w:val="28"/>
          <w:szCs w:val="28"/>
        </w:rPr>
        <w:t>нежных активов.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4. Обеспечение максимизации прибыли при предусматриваемом уровне финансового риска. Это достигается прежде всего за счет эффективного управления активами, вовлечения в хозяйственный оборот заемных финансовых средств, выб</w:t>
      </w:r>
      <w:r>
        <w:rPr>
          <w:rFonts w:ascii="Times New Roman" w:hAnsi="Times New Roman"/>
          <w:sz w:val="28"/>
          <w:szCs w:val="28"/>
        </w:rPr>
        <w:t>ора наиболее эффективных направ</w:t>
      </w:r>
      <w:r w:rsidRPr="00681454">
        <w:rPr>
          <w:rFonts w:ascii="Times New Roman" w:hAnsi="Times New Roman"/>
          <w:sz w:val="28"/>
          <w:szCs w:val="28"/>
        </w:rPr>
        <w:t>лений операционной и финансовой деятельности при осуществлении эффективной налоговой, амортизационной, дивидендной политики.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5. Об</w:t>
      </w:r>
      <w:r>
        <w:rPr>
          <w:rFonts w:ascii="Times New Roman" w:hAnsi="Times New Roman"/>
          <w:sz w:val="28"/>
          <w:szCs w:val="28"/>
        </w:rPr>
        <w:t>еспечение минимизации уровня фи</w:t>
      </w:r>
      <w:r w:rsidRPr="00681454">
        <w:rPr>
          <w:rFonts w:ascii="Times New Roman" w:hAnsi="Times New Roman"/>
          <w:sz w:val="28"/>
          <w:szCs w:val="28"/>
        </w:rPr>
        <w:t>нансового р</w:t>
      </w:r>
      <w:r>
        <w:rPr>
          <w:rFonts w:ascii="Times New Roman" w:hAnsi="Times New Roman"/>
          <w:sz w:val="28"/>
          <w:szCs w:val="28"/>
        </w:rPr>
        <w:t>иска при необходимом уровне при</w:t>
      </w:r>
      <w:r w:rsidRPr="00681454">
        <w:rPr>
          <w:rFonts w:ascii="Times New Roman" w:hAnsi="Times New Roman"/>
          <w:sz w:val="28"/>
          <w:szCs w:val="28"/>
        </w:rPr>
        <w:t>были путем диверсификации видов операционной и финансовой деятельности, а также портфеля финансовых ин</w:t>
      </w:r>
      <w:r>
        <w:rPr>
          <w:rFonts w:ascii="Times New Roman" w:hAnsi="Times New Roman"/>
          <w:sz w:val="28"/>
          <w:szCs w:val="28"/>
        </w:rPr>
        <w:t>вестиций; профилактика и избега</w:t>
      </w:r>
      <w:r w:rsidRPr="00681454">
        <w:rPr>
          <w:rFonts w:ascii="Times New Roman" w:hAnsi="Times New Roman"/>
          <w:sz w:val="28"/>
          <w:szCs w:val="28"/>
        </w:rPr>
        <w:t>ние отдельных финансовых рисков с помощью эффективных форм их внутреннего и внешнего страхования.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Обеспечение постоянного финансо</w:t>
      </w:r>
      <w:r w:rsidRPr="00681454">
        <w:rPr>
          <w:rFonts w:ascii="Times New Roman" w:hAnsi="Times New Roman"/>
          <w:sz w:val="28"/>
          <w:szCs w:val="28"/>
        </w:rPr>
        <w:t>вого равновесия организации в процессе ее развития посредством поддержания высокого уровня фи</w:t>
      </w:r>
      <w:r>
        <w:rPr>
          <w:rFonts w:ascii="Times New Roman" w:hAnsi="Times New Roman"/>
          <w:sz w:val="28"/>
          <w:szCs w:val="28"/>
        </w:rPr>
        <w:t>нансовой устойчивости и платеже</w:t>
      </w:r>
      <w:r w:rsidRPr="00681454">
        <w:rPr>
          <w:rFonts w:ascii="Times New Roman" w:hAnsi="Times New Roman"/>
          <w:sz w:val="28"/>
          <w:szCs w:val="28"/>
        </w:rPr>
        <w:t>способности, формирования оптимальной структуры капитала и активов, достаточного уровня самофинансирования инвестиционных потребностей.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Все п</w:t>
      </w:r>
      <w:r>
        <w:rPr>
          <w:rFonts w:ascii="Times New Roman" w:hAnsi="Times New Roman"/>
          <w:sz w:val="28"/>
          <w:szCs w:val="28"/>
        </w:rPr>
        <w:t>еречисленные задачи тесно связа</w:t>
      </w:r>
      <w:r w:rsidRPr="00681454">
        <w:rPr>
          <w:rFonts w:ascii="Times New Roman" w:hAnsi="Times New Roman"/>
          <w:sz w:val="28"/>
          <w:szCs w:val="28"/>
        </w:rPr>
        <w:t>ны между собой, хотя и носят в ряде случаев разнонаправленный характер.</w:t>
      </w:r>
    </w:p>
    <w:p w:rsidR="000D1E87" w:rsidRPr="00681454" w:rsidRDefault="000D1E87" w:rsidP="00681454">
      <w:pPr>
        <w:spacing w:line="360" w:lineRule="auto"/>
        <w:ind w:firstLine="708"/>
        <w:contextualSpacing/>
        <w:rPr>
          <w:rFonts w:ascii="Times New Roman" w:hAnsi="Times New Roman"/>
          <w:b/>
          <w:sz w:val="28"/>
          <w:szCs w:val="28"/>
        </w:rPr>
      </w:pPr>
      <w:r w:rsidRPr="00681454">
        <w:rPr>
          <w:rFonts w:ascii="Times New Roman" w:hAnsi="Times New Roman"/>
          <w:b/>
          <w:sz w:val="28"/>
          <w:szCs w:val="28"/>
        </w:rPr>
        <w:t>Места финансового менеджмента в системе экономических дисциплин.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Менеджмент как научная дисциплина относится к системе экономических наук. В этой системе выделяют три основные группы (подсистемы) экономических наук: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общие экономические науки, изучающие производственные отношения в общетеоретическом и историческом плане (экономическая теория, экономическая история, история экономических учений);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специальные экономические науки, рассматривающие отдельные стороны (функции) производственных отношений и их сущ</w:t>
      </w:r>
      <w:r>
        <w:rPr>
          <w:rFonts w:ascii="Times New Roman" w:hAnsi="Times New Roman"/>
          <w:sz w:val="28"/>
          <w:szCs w:val="28"/>
        </w:rPr>
        <w:t>ественные черты на макро-, мезо</w:t>
      </w:r>
      <w:r w:rsidRPr="00681454">
        <w:rPr>
          <w:rFonts w:ascii="Times New Roman" w:hAnsi="Times New Roman"/>
          <w:sz w:val="28"/>
          <w:szCs w:val="28"/>
        </w:rPr>
        <w:t xml:space="preserve"> и микроуровне экономики (менеджмент, финансы, бухгалтерский учет, экономический анализ, экономика труда и др.);</w:t>
      </w:r>
    </w:p>
    <w:p w:rsidR="000D1E87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отраслевые экономические науки, которые изучают особенности производственных отношений в отдельных отраслях и суботраслях национальной экономики, закономерности и тенденции конкретной отрасли (экономика отрасли, экономика предприятия или фирмы), организация и управление предприятием, а также менеджмент, маркетинг. Менеджмент следует относить как к специальным, так и отраслевым экономическим наукам – в зависимости от объекта изучения. Например, менеджмент профессионального образования изучает управление производственными отношениями в процессах воспроизводства человеческого капитала, подготовки интеллектуальной и трудовой его составляющих. Подготовка высокообразованной, квалифицированной рабочей силы является одной из первостепенных задач менеджмента в профессиональном образовании и его непосредственной функцией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 общетеоретическом плане менеджмент выполняет следующие основные функции в системе профессионального образования, которые позволяют лучше понять роль этой дисциплины в общей системе экономических дисциплин: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1) научная функция. Формируя основные понятия и закономерности хозяйственной деятельности в системе профессионального образования, менеджмент позволяет теоретически осмыслить и практически освоить сложные процессы, связанные с подготовкой, распределением и использованием рабочей силы;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2) познавательная функция. Менеджмент помогает осмыслить закономерности управления экономикой, разобраться в сложных взаимосвязях различных экономических процессов в сфере подготовки кадров для национального хозяйства;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3) прогностическая функция. В менеджменте в процессах принятия решений важное значение имеют экономические прогнозы и вероятностные показатели (в частности, для совершенствования структуры подготовки кадров), тенденции и направления научно-технического прогресса, варианты экономического роста и т. д.;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4) практическая функция. Познав закономерности развития экономических процессов в системе профессионального образования, менеджмент определяет пути реализации экономических идей, инновационных технологий в образовании.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Реализация основных функций менеджмента осуществляется в единстве с развитием и использованием экономических, естественных, математических, технических, педагогических, психологических, юридических и социальных дисциплин.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F50441" w:rsidRDefault="000D1E87" w:rsidP="00681454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F50441">
        <w:rPr>
          <w:rFonts w:ascii="Times New Roman" w:hAnsi="Times New Roman"/>
          <w:b/>
          <w:sz w:val="28"/>
          <w:szCs w:val="28"/>
        </w:rPr>
        <w:t>31. Определение  общей потребности в капитале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Определение  общей потребности в капитале создаваемого предприятия достигается различными методами, основными из которых являются: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1. Балансовый метод </w:t>
      </w:r>
      <w:r>
        <w:rPr>
          <w:rFonts w:ascii="Times New Roman" w:hAnsi="Times New Roman"/>
          <w:sz w:val="28"/>
          <w:szCs w:val="28"/>
        </w:rPr>
        <w:t>определение</w:t>
      </w:r>
      <w:r w:rsidRPr="00681454">
        <w:rPr>
          <w:rFonts w:ascii="Times New Roman" w:hAnsi="Times New Roman"/>
          <w:sz w:val="28"/>
          <w:szCs w:val="28"/>
        </w:rPr>
        <w:t xml:space="preserve"> общей потребности в капитале основывается на определении необходимой суммы активов, позволяющих новому предприятию начать хозяйственную деятельность. Этот метод расчетов исходит из балансового алгоритма: общая сумма активов создаваемого предприятия равна общей сумме инвестируемого в него капитала.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 xml:space="preserve">Методика расчета общей суммы активов создаваемого предприятия в альтернативных ее вариантах рассмотрена ранее. При использовании этого метода следует учесть, что еще до начала формирования активов учредители предприятия несут определенные предстартовые расходы, связанные с разработкой бизнес-плана, оформлением учредительных документов и т.п. 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2.  Метод аналогий основан на установлении объема используемого капитала на предприятиях-аналогах. Предприятие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>аналог для осуществления такой оценки подбирае</w:t>
      </w:r>
      <w:r>
        <w:rPr>
          <w:rFonts w:ascii="Times New Roman" w:hAnsi="Times New Roman"/>
          <w:sz w:val="28"/>
          <w:szCs w:val="28"/>
        </w:rPr>
        <w:t>тся с учетом его отраслевой при</w:t>
      </w:r>
      <w:r w:rsidRPr="00681454">
        <w:rPr>
          <w:rFonts w:ascii="Times New Roman" w:hAnsi="Times New Roman"/>
          <w:sz w:val="28"/>
          <w:szCs w:val="28"/>
        </w:rPr>
        <w:t>надлежности, региона размещения, размера, используемой технологии, начальной стадии жизненного цикла и ряда других факторов.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Определение объема потребности в капитале создаваемого предприятия этим методом осуществляется по следующим основным этапам: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  На первом этапе на основе проектируемых параметров создания и предстоящего функционирования предприятия определяются его наиболее существенные признаки (показатели), оказывающие влияние на формирование объема его капитала.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На втором этапе по установленным признакам (показателям) формируется предварительный перечень предприятий, которые могут потенциально выступать как аналоги создаваемого предприятия.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 На третьем этапе осуществляется количественное сравнение показателей подобранных предприятий с ранее определенными параметрами создаваемого предприятия, влияющими на потребность в капитале. При этом рассчитываются корректирующие коэффициенты по отдельным сравниваемым параметрам.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• На четвертом этапе с учетом корректирующих коэффициентов по отдельным параметрам оптимизируется общая потребность в капитале создаваемого предприятия.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Метод удельной капиталоемкости является наиболее простым, однако позволяет получить наименее точный результат расчетов. Этот расчет основывается на использовании показателя „капиталоемкость продукции", который дает представление о том, какой размер капитала используется в расчете на единицу произведенной (или реализованной) продукции. Он рассчитывается в разрезе отраслей и подотраслей экономики путем деления общей суммы используемого капитала (собственного и заемного) на общий объем произведенной (реализованной) продукции. При этом общая сумма используемого капитала определяется как средняя в рассматриваемом периоде.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Использование данного метода расчета общей потребности в капитале для создания нового предприятия осуществляется лишь на предварительных этапах до разработки бизнес-плана. Этот метод дает лишь приблизительную оценку потребности в капитале, так как показатель среднеотраслевой капиталоемкости продукции существенно колеблется в разрезе предприятий под влиянием отдельных факторов. Основными из таких факторов являются: а) размер предприятия; б) стадия жизненного цикла предприятия; в) прогрессивность используемой технологии; г) прогрессивность используемого оборудования; д) степень физического износа оборудования; е) уровень использования производственной мощности предп</w:t>
      </w:r>
      <w:r>
        <w:rPr>
          <w:rFonts w:ascii="Times New Roman" w:hAnsi="Times New Roman"/>
          <w:sz w:val="28"/>
          <w:szCs w:val="28"/>
        </w:rPr>
        <w:t>риятия и ряд других. Поэтому бо</w:t>
      </w:r>
      <w:r w:rsidRPr="00681454">
        <w:rPr>
          <w:rFonts w:ascii="Times New Roman" w:hAnsi="Times New Roman"/>
          <w:sz w:val="28"/>
          <w:szCs w:val="28"/>
        </w:rPr>
        <w:t>лее точную оценку потребности в капитале для создания нового предприятия при использовании этого метода расчета можно получить в том случае, если для вычисления будет применен показатель капиталоемкости продукции на действующих предприятиях-аналогах (с учетом вышеперечисленных факторов).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 xml:space="preserve">Преимуществом этого метода </w:t>
      </w:r>
      <w:r>
        <w:rPr>
          <w:rFonts w:ascii="Times New Roman" w:hAnsi="Times New Roman"/>
          <w:sz w:val="28"/>
          <w:szCs w:val="28"/>
        </w:rPr>
        <w:t>определения</w:t>
      </w:r>
      <w:r w:rsidRPr="00681454">
        <w:rPr>
          <w:rFonts w:ascii="Times New Roman" w:hAnsi="Times New Roman"/>
          <w:sz w:val="28"/>
          <w:szCs w:val="28"/>
        </w:rPr>
        <w:t xml:space="preserve"> общей потребности в капитале создаваемого предприятия является то, что он автоматически задает показатели капиталоотдачи предприятия на стадии его  функционирования.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 системе управления формированием капитала создаваемого предприятия важная роль принадлежит обоснованию схемы и выбору источников его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 xml:space="preserve">Схема финансирования нового бизнеса определяет принципиальные подходы к формированию структуры капитала, конкретные методы его привлечения, состав участников и кредиторов, уровень </w:t>
      </w:r>
      <w:r>
        <w:rPr>
          <w:rFonts w:ascii="Times New Roman" w:hAnsi="Times New Roman"/>
          <w:sz w:val="28"/>
          <w:szCs w:val="28"/>
        </w:rPr>
        <w:t>финан</w:t>
      </w:r>
      <w:r w:rsidRPr="00681454">
        <w:rPr>
          <w:rFonts w:ascii="Times New Roman" w:hAnsi="Times New Roman"/>
          <w:sz w:val="28"/>
          <w:szCs w:val="28"/>
        </w:rPr>
        <w:t>совой независимости и ряд других важных параметров создаваемого предприятия.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При формировании структуры капитала создаваемого предприятия рассматриваются обычно две основные схемы его финансирования.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I.  Полное самофинансирование предусматривает формирование капитала создаваемого предприятия исключительно за счет собственных его видов, соответствующих организационно-правовым формам нового бизнеса. Такая схема финансирования, характеризуемая в зарубежной практике термином „финансирование без левериджа" [unlevered], характерна лишь для первого этапа жизненного цикла предприятия, когда его доступ к заемным источникам капитала затруднен.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II.   Смешанное финансирование предусматривает формирование капитала создаваемого предприятия за счет как собственных, так и заемных его видов, привлекаемых в различных пропорциях. На первоначальном этапе функционирования предприятия доля собственного капитала (доля самофинансирования нового бизнеса) обычно существенно превосходит долю заемного капитала (долю кредитного его финансирования).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>Выбор схемы финансирования нового бизнеса неразрывно связан с учетом особенностей использования как собственного, так и заемного капитала.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Собственный капитал характеризуется следующими основными положительными особенностями: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1.  Простотой привлечения, так как решения, связанные с увеличением собственного капитала (особенно за счет внутренних источников его формирования) принимаются собственниками и менеджерами предприятия без необходимости получения согласия других хозяйствующих субъектов.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2. Более высокой способностью генерирования прибыли во всех сферах деятельности, т.к. при его использовании не требуется уплата ссудного процента во всех его формах.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Обеспечением финансовой устойчивости развития предприятия, его платежеспособности в долгосрочном периоде, а соответственно и снижением риска банкротства.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Вместе с тем, ему присущи следующие недостатки.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1.  Ограниченность объема привлечения, а следовательно и возможностей существенного расширения операционной и инвестиционной деятельности предприятия в периоды благоприятной конъюнктуры рынка на отдельных этапах его жизненного цикла.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2.   Высокая стоимость в сравнении с альтернативными заемными источниками формирования капитала.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Неиспользуемая возможность прироста коэффициента рентабельности собственного капитала за счет привлечения заемных финансовых средств, так как без такого привлечения невозможно обеспечить превышение коэффициента финансовой рентабельности деятельности предприятия над экономической.</w:t>
      </w:r>
    </w:p>
    <w:p w:rsidR="000D1E87" w:rsidRPr="00681454" w:rsidRDefault="000D1E87" w:rsidP="00F50441">
      <w:pPr>
        <w:spacing w:line="36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Таким образом, предприятие, использую</w:t>
      </w:r>
      <w:r>
        <w:rPr>
          <w:rFonts w:ascii="Times New Roman" w:hAnsi="Times New Roman"/>
          <w:sz w:val="28"/>
          <w:szCs w:val="28"/>
        </w:rPr>
        <w:t xml:space="preserve">щее только собственный капитал, </w:t>
      </w:r>
      <w:r w:rsidRPr="00681454">
        <w:rPr>
          <w:rFonts w:ascii="Times New Roman" w:hAnsi="Times New Roman"/>
          <w:sz w:val="28"/>
          <w:szCs w:val="28"/>
        </w:rPr>
        <w:t>имеет наивысшую финансовую устойчивость (его коэффициент автономии равен единице), но ограничивает темпы своего развития (т.к. не может обеспечить формирование необходимого дополнительного объема активов в периоды благоприятной конъюнктуры рынка) и не использует финансовые возможности прироста прибыли на вложенный капитал.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Заемный капитал характеризуется следующими положительными особенностями.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1. Достаточно широкими возможностями привлечения, особенно при высоком кредитном рейтинге предприятия, наличии залога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454">
        <w:rPr>
          <w:rFonts w:ascii="Times New Roman" w:hAnsi="Times New Roman"/>
          <w:sz w:val="28"/>
          <w:szCs w:val="28"/>
        </w:rPr>
        <w:t>гарантии поручителя.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2. Обеспечением роста финансового потенциала предприятия при необходимости существенного расширения его активов и возрастания темпов роста объема его хозяйственной деятельности.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 Более низкой стоимостью в сравнении с собственным капиталом за счет обеспечения эффекта „налогового щита" (изъятия затрат по его обслуживанию из налогооблагаемой базы при уплате налога на прибыль).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4. Способностью генерировать прирост финансовой рентабельности (коэффициента рентабельности собственного капитала).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В то же время использование заемного капитала имеет следующие недостатки.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1. Использование этого капитала генерирует наиболее опасные финансовые риски в хозяйственной деятельности предпр</w:t>
      </w:r>
      <w:r>
        <w:rPr>
          <w:rFonts w:ascii="Times New Roman" w:hAnsi="Times New Roman"/>
          <w:sz w:val="28"/>
          <w:szCs w:val="28"/>
        </w:rPr>
        <w:t xml:space="preserve">иятия </w:t>
      </w:r>
      <w:r w:rsidRPr="00681454">
        <w:rPr>
          <w:rFonts w:ascii="Times New Roman" w:hAnsi="Times New Roman"/>
          <w:sz w:val="28"/>
          <w:szCs w:val="28"/>
        </w:rPr>
        <w:t xml:space="preserve"> риск снижения финансовой устойчивости и потери платежеспособности. Уровень этих рисков возрастает пропорционально росту удельного веса использования заемного капитала.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2.   Активы, сформированные за счет заемного капитала, генерируют меньшую (при прочих равных условиях) норму прибыли, которая снижается на сумму выплачиваемого ссудного процента во всех его формах (процента за банковский кредит; лизинговой ставки; купонного процента по облигациям; вексельного процента за товарный кредит и т.п.).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3.  Высокая зависимость стоимости заемного капитала от колебаний конъюнктуры финансового рынка. В ряде случаев при снижении средней ставки ссудного процента на рынке использование ранее полученных кредитов (особенно на долгосрочной основе) становится предприятию невыгодным в связи с наличием более дешевых альтернативных источников кредитных ресурсов.</w:t>
      </w:r>
    </w:p>
    <w:p w:rsidR="000D1E87" w:rsidRPr="00681454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4. Сложность процедуры привлечения (особенно в больших размерах), так как предоставление кредитных ресурсов зависит от решения других хозяйствующих субъектов (кредиторов), требует в ряде случаев соответствующих сторонних гарантий или залога (при этом гарантии страховых компаний, банков или других хозяйствующих субъектов предоставляются, как правило, на платной основе).</w:t>
      </w:r>
    </w:p>
    <w:p w:rsidR="000D1E87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681454">
        <w:rPr>
          <w:rFonts w:ascii="Times New Roman" w:hAnsi="Times New Roman"/>
          <w:sz w:val="28"/>
          <w:szCs w:val="28"/>
        </w:rPr>
        <w:t>Таким образом, предприятие, использующее заемный капитал, имеет более высокий финансовый потенциал своего развития (за счет формирования дополнительного объема активов) и возможности при­роста финансовой рентабельности деятельности, однако в большей мере генерирует финансовый риск и угрозу банкротства (возрастающие по мере увеличения удельного веса заемных средств в общей сумме используемого капитала).</w:t>
      </w:r>
    </w:p>
    <w:p w:rsidR="000D1E87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1E87" w:rsidRDefault="000D1E87" w:rsidP="00681454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Тесты.</w:t>
      </w:r>
    </w:p>
    <w:p w:rsidR="000D1E87" w:rsidRPr="00F04858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F04858">
        <w:rPr>
          <w:rFonts w:ascii="Times New Roman" w:hAnsi="Times New Roman"/>
          <w:sz w:val="28"/>
          <w:szCs w:val="28"/>
        </w:rPr>
        <w:t>Субъекты финансового менеджмента;</w:t>
      </w: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) финансовые менеджеры, финансовая дирекция, собственники предприятий;</w:t>
      </w: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Соотношение между собственными и заемными источниками средств называется:</w:t>
      </w:r>
    </w:p>
    <w:p w:rsidR="000D1E87" w:rsidRPr="005C7F39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b) </w:t>
      </w:r>
      <w:r>
        <w:rPr>
          <w:rFonts w:ascii="Times New Roman" w:hAnsi="Times New Roman"/>
          <w:sz w:val="28"/>
          <w:szCs w:val="28"/>
        </w:rPr>
        <w:t>структура капитала.</w:t>
      </w: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D1E87" w:rsidRDefault="000D1E87" w:rsidP="00F0485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D1E87" w:rsidRDefault="000D1E87" w:rsidP="00FA5885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Использованная литература</w:t>
      </w:r>
    </w:p>
    <w:p w:rsidR="000D1E87" w:rsidRDefault="000D1E87" w:rsidP="00FA5885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Балабанов, И.Т. Риск – менеджмент ⁄И. Т. Балабанов. – М.: Финансы и статистика, 1996. – 192с.</w:t>
      </w:r>
    </w:p>
    <w:p w:rsidR="000D1E87" w:rsidRDefault="000D1E87" w:rsidP="00FA5885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Бирюкова, О. Ю., Приемы антикризисного менеджмента: учебное пособие ⁄О. Ю Бирюкова, Л. А – Бочкова. – М.: Издательско – торговая корпорация «Дашков и Кº», 2008. – 274с.</w:t>
      </w:r>
    </w:p>
    <w:p w:rsidR="000D1E87" w:rsidRPr="00C01D44" w:rsidRDefault="000D1E87" w:rsidP="00FA5885">
      <w:pPr>
        <w:numPr>
          <w:ilvl w:val="0"/>
          <w:numId w:val="5"/>
        </w:numPr>
        <w:tabs>
          <w:tab w:val="num" w:pos="567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Моляков, </w:t>
      </w:r>
      <w:r w:rsidRPr="00C01D44">
        <w:rPr>
          <w:rFonts w:ascii="Times New Roman" w:hAnsi="Times New Roman"/>
          <w:sz w:val="28"/>
          <w:szCs w:val="28"/>
        </w:rPr>
        <w:t xml:space="preserve">Д.С. «Теория финансов </w:t>
      </w:r>
      <w:r>
        <w:rPr>
          <w:rFonts w:ascii="Times New Roman" w:hAnsi="Times New Roman"/>
          <w:sz w:val="28"/>
          <w:szCs w:val="28"/>
        </w:rPr>
        <w:t xml:space="preserve">предприятия». - М.: изд-во </w:t>
      </w:r>
      <w:r w:rsidRPr="00C01D44">
        <w:rPr>
          <w:rFonts w:ascii="Times New Roman" w:hAnsi="Times New Roman"/>
          <w:sz w:val="28"/>
          <w:szCs w:val="28"/>
        </w:rPr>
        <w:t xml:space="preserve"> «Финансы и Статистика» 2006</w:t>
      </w:r>
      <w:r>
        <w:rPr>
          <w:rFonts w:ascii="Times New Roman" w:hAnsi="Times New Roman"/>
          <w:sz w:val="28"/>
          <w:szCs w:val="28"/>
        </w:rPr>
        <w:t>.</w:t>
      </w:r>
      <w:r w:rsidRPr="00C01D44">
        <w:rPr>
          <w:rFonts w:ascii="Times New Roman" w:hAnsi="Times New Roman"/>
          <w:sz w:val="28"/>
          <w:szCs w:val="28"/>
        </w:rPr>
        <w:t xml:space="preserve"> – 357с</w:t>
      </w:r>
      <w:r>
        <w:rPr>
          <w:rFonts w:ascii="Times New Roman" w:hAnsi="Times New Roman"/>
          <w:sz w:val="28"/>
          <w:szCs w:val="28"/>
        </w:rPr>
        <w:t>.</w:t>
      </w:r>
    </w:p>
    <w:p w:rsidR="000D1E87" w:rsidRDefault="000D1E87" w:rsidP="00FA5885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Павлова, Л. Н. Финансовый менеджмент в предприятиях и коммерческих организациях. Управление денежным оборотом  ⁄Л. Н – Павлова. – М.: Финансы и статистика, 1993 – 164с.</w:t>
      </w:r>
    </w:p>
    <w:p w:rsidR="000D1E87" w:rsidRPr="00C01D44" w:rsidRDefault="000D1E87" w:rsidP="00FA5885">
      <w:pPr>
        <w:numPr>
          <w:ilvl w:val="0"/>
          <w:numId w:val="5"/>
        </w:numPr>
        <w:tabs>
          <w:tab w:val="num" w:pos="567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Тренев, </w:t>
      </w:r>
      <w:r w:rsidRPr="00C01D44">
        <w:rPr>
          <w:rFonts w:ascii="Times New Roman" w:hAnsi="Times New Roman"/>
          <w:sz w:val="28"/>
          <w:szCs w:val="28"/>
        </w:rPr>
        <w:t>Н.Н. «Управление финансами», Москва Издательство «Финансы и Статистика» 2004</w:t>
      </w:r>
      <w:r>
        <w:rPr>
          <w:rFonts w:ascii="Times New Roman" w:hAnsi="Times New Roman"/>
          <w:sz w:val="28"/>
          <w:szCs w:val="28"/>
        </w:rPr>
        <w:t>.</w:t>
      </w:r>
      <w:r w:rsidRPr="00C01D44">
        <w:rPr>
          <w:rFonts w:ascii="Times New Roman" w:hAnsi="Times New Roman"/>
          <w:sz w:val="28"/>
          <w:szCs w:val="28"/>
        </w:rPr>
        <w:t xml:space="preserve"> – 241с</w:t>
      </w:r>
      <w:r>
        <w:rPr>
          <w:rFonts w:ascii="Times New Roman" w:hAnsi="Times New Roman"/>
          <w:sz w:val="28"/>
          <w:szCs w:val="28"/>
        </w:rPr>
        <w:t>.</w:t>
      </w:r>
    </w:p>
    <w:p w:rsidR="000D1E87" w:rsidRPr="00FA5885" w:rsidRDefault="000D1E87" w:rsidP="00FA5885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Финансовый менеджмент: теория и практика: учебник Под ред. Е. С. Стояновой – 5-е изд. Переработанное и доп. – М.: изд-во «Перспектива» 2000. – 658с.</w:t>
      </w:r>
      <w:bookmarkStart w:id="0" w:name="_GoBack"/>
      <w:bookmarkEnd w:id="0"/>
    </w:p>
    <w:sectPr w:rsidR="000D1E87" w:rsidRPr="00FA5885" w:rsidSect="00893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320C8"/>
    <w:multiLevelType w:val="hybridMultilevel"/>
    <w:tmpl w:val="958A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C70B94"/>
    <w:multiLevelType w:val="hybridMultilevel"/>
    <w:tmpl w:val="3DEC0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434470"/>
    <w:multiLevelType w:val="hybridMultilevel"/>
    <w:tmpl w:val="21BEFD80"/>
    <w:lvl w:ilvl="0" w:tplc="E4ECBBD2">
      <w:start w:val="3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3">
    <w:nsid w:val="2E6A64F7"/>
    <w:multiLevelType w:val="hybridMultilevel"/>
    <w:tmpl w:val="4BF6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BE1F5B"/>
    <w:multiLevelType w:val="hybridMultilevel"/>
    <w:tmpl w:val="3E409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2D105F"/>
    <w:multiLevelType w:val="hybridMultilevel"/>
    <w:tmpl w:val="AA8073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602"/>
    <w:rsid w:val="000D1E87"/>
    <w:rsid w:val="00225A02"/>
    <w:rsid w:val="002C546A"/>
    <w:rsid w:val="004871D8"/>
    <w:rsid w:val="004E1497"/>
    <w:rsid w:val="005C7F39"/>
    <w:rsid w:val="00681454"/>
    <w:rsid w:val="00766D41"/>
    <w:rsid w:val="007D2602"/>
    <w:rsid w:val="00814F12"/>
    <w:rsid w:val="0089328B"/>
    <w:rsid w:val="00C01D44"/>
    <w:rsid w:val="00D426FF"/>
    <w:rsid w:val="00D87194"/>
    <w:rsid w:val="00F04858"/>
    <w:rsid w:val="00F50441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D9477-1058-4243-9DCF-2DEAB8A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8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cp:lastPrinted>2011-03-09T20:29:00Z</cp:lastPrinted>
  <dcterms:created xsi:type="dcterms:W3CDTF">2014-04-03T19:14:00Z</dcterms:created>
  <dcterms:modified xsi:type="dcterms:W3CDTF">2014-04-03T19:14:00Z</dcterms:modified>
</cp:coreProperties>
</file>