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B1B92" w:rsidRDefault="00BB1B92" w:rsidP="00FA1766">
      <w:pPr>
        <w:autoSpaceDE w:val="0"/>
        <w:autoSpaceDN w:val="0"/>
        <w:adjustRightInd w:val="0"/>
        <w:spacing w:after="0" w:line="240" w:lineRule="auto"/>
        <w:rPr>
          <w:rFonts w:ascii="TimesNewRoman,Bold" w:hAnsi="TimesNewRoman,Bold" w:cs="TimesNewRoman,Bold"/>
          <w:b/>
          <w:bCs/>
          <w:sz w:val="20"/>
          <w:szCs w:val="20"/>
        </w:rPr>
      </w:pPr>
    </w:p>
    <w:p w:rsidR="00BE5989" w:rsidRPr="00FA1766" w:rsidRDefault="00BE5989" w:rsidP="00FA1766">
      <w:pPr>
        <w:autoSpaceDE w:val="0"/>
        <w:autoSpaceDN w:val="0"/>
        <w:adjustRightInd w:val="0"/>
        <w:spacing w:after="0" w:line="240" w:lineRule="auto"/>
        <w:rPr>
          <w:rFonts w:ascii="TimesNewRoman,Bold" w:hAnsi="TimesNewRoman,Bold" w:cs="TimesNewRoman,Bold"/>
          <w:b/>
          <w:bCs/>
          <w:sz w:val="13"/>
          <w:szCs w:val="13"/>
        </w:rPr>
      </w:pPr>
      <w:r w:rsidRPr="00FA1766">
        <w:rPr>
          <w:rFonts w:ascii="TimesNewRoman,Bold" w:hAnsi="TimesNewRoman,Bold" w:cs="TimesNewRoman,Bold"/>
          <w:b/>
          <w:bCs/>
          <w:sz w:val="20"/>
          <w:szCs w:val="20"/>
        </w:rPr>
        <w:t>УПРАВЛЕНИЕ СОБСТВЕННЫМ КАПИТАЛОМ</w:t>
      </w:r>
      <w:r w:rsidRPr="00FA1766">
        <w:rPr>
          <w:rFonts w:ascii="TimesNewRoman,Bold" w:hAnsi="TimesNewRoman,Bold" w:cs="TimesNewRoman,Bold"/>
          <w:b/>
          <w:bCs/>
          <w:sz w:val="13"/>
          <w:szCs w:val="13"/>
        </w:rPr>
        <w:t>1</w:t>
      </w:r>
    </w:p>
    <w:p w:rsidR="00BE5989" w:rsidRPr="00FA1766" w:rsidRDefault="00BE5989" w:rsidP="00FA1766">
      <w:pPr>
        <w:autoSpaceDE w:val="0"/>
        <w:autoSpaceDN w:val="0"/>
        <w:adjustRightInd w:val="0"/>
        <w:spacing w:after="0" w:line="240" w:lineRule="auto"/>
        <w:rPr>
          <w:rFonts w:ascii="TimesNewRoman" w:hAnsi="TimesNewRoman" w:cs="TimesNewRoman"/>
          <w:sz w:val="20"/>
          <w:szCs w:val="20"/>
        </w:rPr>
      </w:pPr>
      <w:r w:rsidRPr="00FA1766">
        <w:rPr>
          <w:rFonts w:ascii="TimesNewRoman" w:hAnsi="TimesNewRoman" w:cs="TimesNewRoman"/>
          <w:sz w:val="20"/>
          <w:szCs w:val="20"/>
        </w:rPr>
        <w:t>Собственный капитал является основой финансовой устойчивости и стабильного функционирования</w:t>
      </w:r>
    </w:p>
    <w:p w:rsidR="00BE5989" w:rsidRPr="00FA1766" w:rsidRDefault="00BE5989" w:rsidP="00FA1766">
      <w:pPr>
        <w:autoSpaceDE w:val="0"/>
        <w:autoSpaceDN w:val="0"/>
        <w:adjustRightInd w:val="0"/>
        <w:spacing w:after="0" w:line="240" w:lineRule="auto"/>
        <w:rPr>
          <w:rFonts w:ascii="TimesNewRoman" w:hAnsi="TimesNewRoman" w:cs="TimesNewRoman"/>
          <w:sz w:val="20"/>
          <w:szCs w:val="20"/>
        </w:rPr>
      </w:pPr>
      <w:r w:rsidRPr="00FA1766">
        <w:rPr>
          <w:rFonts w:ascii="TimesNewRoman" w:hAnsi="TimesNewRoman" w:cs="TimesNewRoman"/>
          <w:sz w:val="20"/>
          <w:szCs w:val="20"/>
        </w:rPr>
        <w:t>любого коммерческого предприятия. В последние годы меняется подход к учету собственного капитала, а</w:t>
      </w:r>
    </w:p>
    <w:p w:rsidR="00BE5989" w:rsidRPr="00FA1766" w:rsidRDefault="00BE5989" w:rsidP="00FA1766">
      <w:pPr>
        <w:autoSpaceDE w:val="0"/>
        <w:autoSpaceDN w:val="0"/>
        <w:adjustRightInd w:val="0"/>
        <w:spacing w:after="0" w:line="240" w:lineRule="auto"/>
        <w:rPr>
          <w:rFonts w:ascii="TimesNewRoman" w:hAnsi="TimesNewRoman" w:cs="TimesNewRoman"/>
          <w:sz w:val="20"/>
          <w:szCs w:val="20"/>
        </w:rPr>
      </w:pPr>
      <w:r w:rsidRPr="00FA1766">
        <w:rPr>
          <w:rFonts w:ascii="TimesNewRoman" w:hAnsi="TimesNewRoman" w:cs="TimesNewRoman"/>
          <w:sz w:val="20"/>
          <w:szCs w:val="20"/>
        </w:rPr>
        <w:t>также усиливается роль данного показателя в анализе финансово-хозяйственной деятельности организации.</w:t>
      </w:r>
    </w:p>
    <w:p w:rsidR="00BE5989" w:rsidRPr="00FA1766" w:rsidRDefault="00BE5989" w:rsidP="00FA1766">
      <w:pPr>
        <w:autoSpaceDE w:val="0"/>
        <w:autoSpaceDN w:val="0"/>
        <w:adjustRightInd w:val="0"/>
        <w:spacing w:after="0" w:line="240" w:lineRule="auto"/>
        <w:rPr>
          <w:rFonts w:ascii="TimesNewRoman" w:hAnsi="TimesNewRoman" w:cs="TimesNewRoman"/>
          <w:sz w:val="20"/>
          <w:szCs w:val="20"/>
        </w:rPr>
      </w:pPr>
      <w:r w:rsidRPr="00FA1766">
        <w:rPr>
          <w:rFonts w:ascii="TimesNewRoman" w:hAnsi="TimesNewRoman" w:cs="TimesNewRoman"/>
          <w:sz w:val="20"/>
          <w:szCs w:val="20"/>
        </w:rPr>
        <w:t>Собственный капитал представляет собой величину вложения собственников, изменившуюся под</w:t>
      </w:r>
    </w:p>
    <w:p w:rsidR="00BE5989" w:rsidRPr="00FA1766" w:rsidRDefault="00BE5989" w:rsidP="00FA1766">
      <w:pPr>
        <w:autoSpaceDE w:val="0"/>
        <w:autoSpaceDN w:val="0"/>
        <w:adjustRightInd w:val="0"/>
        <w:spacing w:after="0" w:line="240" w:lineRule="auto"/>
        <w:rPr>
          <w:rFonts w:ascii="TimesNewRoman" w:hAnsi="TimesNewRoman" w:cs="TimesNewRoman"/>
          <w:sz w:val="20"/>
          <w:szCs w:val="20"/>
        </w:rPr>
      </w:pPr>
      <w:r w:rsidRPr="00FA1766">
        <w:rPr>
          <w:rFonts w:ascii="TimesNewRoman" w:hAnsi="TimesNewRoman" w:cs="TimesNewRoman"/>
          <w:sz w:val="20"/>
          <w:szCs w:val="20"/>
        </w:rPr>
        <w:t>воздействием фактов хозяйственной деятельности, в виде стоимости активов, не обремененных</w:t>
      </w:r>
    </w:p>
    <w:p w:rsidR="00BE5989" w:rsidRPr="00FA1766" w:rsidRDefault="00BE5989" w:rsidP="00FA1766">
      <w:pPr>
        <w:autoSpaceDE w:val="0"/>
        <w:autoSpaceDN w:val="0"/>
        <w:adjustRightInd w:val="0"/>
        <w:spacing w:after="0" w:line="240" w:lineRule="auto"/>
        <w:rPr>
          <w:rFonts w:ascii="TimesNewRoman" w:hAnsi="TimesNewRoman" w:cs="TimesNewRoman"/>
          <w:sz w:val="20"/>
          <w:szCs w:val="20"/>
        </w:rPr>
      </w:pPr>
      <w:r w:rsidRPr="00FA1766">
        <w:rPr>
          <w:rFonts w:ascii="TimesNewRoman" w:hAnsi="TimesNewRoman" w:cs="TimesNewRoman"/>
          <w:sz w:val="20"/>
          <w:szCs w:val="20"/>
        </w:rPr>
        <w:t>обязательствами, используемыми обществом с целью получения доходов.</w:t>
      </w:r>
    </w:p>
    <w:p w:rsidR="00BE5989" w:rsidRPr="00FA1766" w:rsidRDefault="00BE5989" w:rsidP="00FA1766">
      <w:pPr>
        <w:autoSpaceDE w:val="0"/>
        <w:autoSpaceDN w:val="0"/>
        <w:adjustRightInd w:val="0"/>
        <w:spacing w:after="0" w:line="240" w:lineRule="auto"/>
        <w:rPr>
          <w:rFonts w:ascii="TimesNewRoman" w:hAnsi="TimesNewRoman" w:cs="TimesNewRoman"/>
          <w:sz w:val="20"/>
          <w:szCs w:val="20"/>
        </w:rPr>
      </w:pPr>
      <w:r w:rsidRPr="00FA1766">
        <w:rPr>
          <w:rFonts w:ascii="TimesNewRoman" w:hAnsi="TimesNewRoman" w:cs="TimesNewRoman"/>
          <w:sz w:val="20"/>
          <w:szCs w:val="20"/>
        </w:rPr>
        <w:t>Управление собственным капиталом базируется на использовании современных методик анализа и</w:t>
      </w:r>
    </w:p>
    <w:p w:rsidR="00BE5989" w:rsidRPr="00FA1766" w:rsidRDefault="00BE5989" w:rsidP="00FA1766">
      <w:pPr>
        <w:autoSpaceDE w:val="0"/>
        <w:autoSpaceDN w:val="0"/>
        <w:adjustRightInd w:val="0"/>
        <w:spacing w:after="0" w:line="240" w:lineRule="auto"/>
        <w:rPr>
          <w:rFonts w:ascii="TimesNewRoman" w:hAnsi="TimesNewRoman" w:cs="TimesNewRoman"/>
          <w:sz w:val="20"/>
          <w:szCs w:val="20"/>
        </w:rPr>
      </w:pPr>
      <w:r w:rsidRPr="00FA1766">
        <w:rPr>
          <w:rFonts w:ascii="TimesNewRoman" w:hAnsi="TimesNewRoman" w:cs="TimesNewRoman"/>
          <w:sz w:val="20"/>
          <w:szCs w:val="20"/>
        </w:rPr>
        <w:t>включает в себя следующие важные этапы:</w:t>
      </w:r>
    </w:p>
    <w:p w:rsidR="00BE5989" w:rsidRPr="00FA1766" w:rsidRDefault="00BE5989" w:rsidP="00FA1766">
      <w:pPr>
        <w:autoSpaceDE w:val="0"/>
        <w:autoSpaceDN w:val="0"/>
        <w:adjustRightInd w:val="0"/>
        <w:spacing w:after="0" w:line="240" w:lineRule="auto"/>
        <w:rPr>
          <w:rFonts w:ascii="TimesNewRoman" w:hAnsi="TimesNewRoman" w:cs="TimesNewRoman"/>
          <w:sz w:val="20"/>
          <w:szCs w:val="20"/>
        </w:rPr>
      </w:pPr>
      <w:r w:rsidRPr="00FA1766">
        <w:rPr>
          <w:rFonts w:ascii="TimesNewRoman" w:hAnsi="TimesNewRoman" w:cs="TimesNewRoman"/>
          <w:sz w:val="20"/>
          <w:szCs w:val="20"/>
        </w:rPr>
        <w:t>1) формирование собственных финансовых ресурсов внутренних и внешних источников;</w:t>
      </w:r>
    </w:p>
    <w:p w:rsidR="00BE5989" w:rsidRPr="00FA1766" w:rsidRDefault="00BE5989" w:rsidP="00FA1766">
      <w:pPr>
        <w:autoSpaceDE w:val="0"/>
        <w:autoSpaceDN w:val="0"/>
        <w:adjustRightInd w:val="0"/>
        <w:spacing w:after="0" w:line="240" w:lineRule="auto"/>
        <w:rPr>
          <w:rFonts w:ascii="TimesNewRoman" w:hAnsi="TimesNewRoman" w:cs="TimesNewRoman"/>
          <w:sz w:val="20"/>
          <w:szCs w:val="20"/>
        </w:rPr>
      </w:pPr>
      <w:r w:rsidRPr="00FA1766">
        <w:rPr>
          <w:rFonts w:ascii="TimesNewRoman" w:hAnsi="TimesNewRoman" w:cs="TimesNewRoman"/>
          <w:sz w:val="20"/>
          <w:szCs w:val="20"/>
        </w:rPr>
        <w:t>2) оптимизация структуры капитала;</w:t>
      </w:r>
    </w:p>
    <w:p w:rsidR="00BE5989" w:rsidRPr="00FA1766" w:rsidRDefault="00BE5989" w:rsidP="00FA1766">
      <w:pPr>
        <w:autoSpaceDE w:val="0"/>
        <w:autoSpaceDN w:val="0"/>
        <w:adjustRightInd w:val="0"/>
        <w:spacing w:after="0" w:line="240" w:lineRule="auto"/>
        <w:rPr>
          <w:rFonts w:ascii="TimesNewRoman" w:hAnsi="TimesNewRoman" w:cs="TimesNewRoman"/>
          <w:sz w:val="20"/>
          <w:szCs w:val="20"/>
        </w:rPr>
      </w:pPr>
      <w:r w:rsidRPr="00FA1766">
        <w:rPr>
          <w:rFonts w:ascii="TimesNewRoman" w:hAnsi="TimesNewRoman" w:cs="TimesNewRoman"/>
          <w:sz w:val="20"/>
          <w:szCs w:val="20"/>
        </w:rPr>
        <w:t>3) оценка эффективности управления собственным капиталом.</w:t>
      </w:r>
    </w:p>
    <w:p w:rsidR="00BE5989" w:rsidRPr="00FA1766" w:rsidRDefault="00BE5989" w:rsidP="00FA1766">
      <w:pPr>
        <w:autoSpaceDE w:val="0"/>
        <w:autoSpaceDN w:val="0"/>
        <w:adjustRightInd w:val="0"/>
        <w:spacing w:after="0" w:line="240" w:lineRule="auto"/>
        <w:rPr>
          <w:rFonts w:ascii="TimesNewRoman" w:hAnsi="TimesNewRoman" w:cs="TimesNewRoman"/>
          <w:sz w:val="20"/>
          <w:szCs w:val="20"/>
        </w:rPr>
      </w:pPr>
      <w:r w:rsidRPr="00FA1766">
        <w:rPr>
          <w:rFonts w:ascii="TimesNewRoman" w:hAnsi="TimesNewRoman" w:cs="TimesNewRoman"/>
          <w:sz w:val="20"/>
          <w:szCs w:val="20"/>
        </w:rPr>
        <w:t>Управление собственным капиталом связано не только с обеспечением эффективного использования</w:t>
      </w:r>
    </w:p>
    <w:p w:rsidR="00BE5989" w:rsidRPr="00FA1766" w:rsidRDefault="00BE5989" w:rsidP="00FA1766">
      <w:pPr>
        <w:autoSpaceDE w:val="0"/>
        <w:autoSpaceDN w:val="0"/>
        <w:adjustRightInd w:val="0"/>
        <w:spacing w:after="0" w:line="240" w:lineRule="auto"/>
        <w:rPr>
          <w:rFonts w:ascii="TimesNewRoman" w:hAnsi="TimesNewRoman" w:cs="TimesNewRoman"/>
          <w:sz w:val="20"/>
          <w:szCs w:val="20"/>
        </w:rPr>
      </w:pPr>
      <w:r w:rsidRPr="00FA1766">
        <w:rPr>
          <w:rFonts w:ascii="TimesNewRoman" w:hAnsi="TimesNewRoman" w:cs="TimesNewRoman"/>
          <w:sz w:val="20"/>
          <w:szCs w:val="20"/>
        </w:rPr>
        <w:t>уже накопленной его части, но и с формированием собственных финансовых ресурсов, обеспечивающих</w:t>
      </w:r>
    </w:p>
    <w:p w:rsidR="00BE5989" w:rsidRPr="00FA1766" w:rsidRDefault="00BE5989" w:rsidP="00FA1766">
      <w:pPr>
        <w:autoSpaceDE w:val="0"/>
        <w:autoSpaceDN w:val="0"/>
        <w:adjustRightInd w:val="0"/>
        <w:spacing w:after="0" w:line="240" w:lineRule="auto"/>
        <w:rPr>
          <w:rFonts w:ascii="TimesNewRoman" w:hAnsi="TimesNewRoman" w:cs="TimesNewRoman"/>
          <w:sz w:val="20"/>
          <w:szCs w:val="20"/>
        </w:rPr>
      </w:pPr>
      <w:r w:rsidRPr="00FA1766">
        <w:rPr>
          <w:rFonts w:ascii="TimesNewRoman" w:hAnsi="TimesNewRoman" w:cs="TimesNewRoman"/>
          <w:sz w:val="20"/>
          <w:szCs w:val="20"/>
        </w:rPr>
        <w:t>предстоящее развитие предприятия. Формирование собственных финансовых ресурсов осуществляется по</w:t>
      </w:r>
    </w:p>
    <w:p w:rsidR="00BE5989" w:rsidRPr="00FA1766" w:rsidRDefault="00BE5989" w:rsidP="00FA1766">
      <w:pPr>
        <w:autoSpaceDE w:val="0"/>
        <w:autoSpaceDN w:val="0"/>
        <w:adjustRightInd w:val="0"/>
        <w:spacing w:after="0" w:line="240" w:lineRule="auto"/>
        <w:rPr>
          <w:rFonts w:ascii="TimesNewRoman" w:hAnsi="TimesNewRoman" w:cs="TimesNewRoman"/>
          <w:sz w:val="20"/>
          <w:szCs w:val="20"/>
        </w:rPr>
      </w:pPr>
      <w:r w:rsidRPr="00FA1766">
        <w:rPr>
          <w:rFonts w:ascii="TimesNewRoman" w:hAnsi="TimesNewRoman" w:cs="TimesNewRoman"/>
          <w:sz w:val="20"/>
          <w:szCs w:val="20"/>
        </w:rPr>
        <w:t>следующим этапам.</w:t>
      </w:r>
    </w:p>
    <w:p w:rsidR="00BE5989" w:rsidRPr="00FA1766" w:rsidRDefault="00BE5989" w:rsidP="00FA1766">
      <w:pPr>
        <w:autoSpaceDE w:val="0"/>
        <w:autoSpaceDN w:val="0"/>
        <w:adjustRightInd w:val="0"/>
        <w:spacing w:after="0" w:line="240" w:lineRule="auto"/>
        <w:rPr>
          <w:rFonts w:ascii="TimesNewRoman" w:hAnsi="TimesNewRoman" w:cs="TimesNewRoman"/>
          <w:sz w:val="20"/>
          <w:szCs w:val="20"/>
        </w:rPr>
      </w:pPr>
      <w:r w:rsidRPr="00FA1766">
        <w:rPr>
          <w:rFonts w:ascii="TimesNewRoman" w:hAnsi="TimesNewRoman" w:cs="TimesNewRoman"/>
          <w:sz w:val="20"/>
          <w:szCs w:val="20"/>
        </w:rPr>
        <w:t>В первую очередь изучается соотношение внешних (дополнительно привлеченного акционерного</w:t>
      </w:r>
    </w:p>
    <w:p w:rsidR="00BE5989" w:rsidRPr="00FA1766" w:rsidRDefault="00BE5989" w:rsidP="00FA1766">
      <w:pPr>
        <w:autoSpaceDE w:val="0"/>
        <w:autoSpaceDN w:val="0"/>
        <w:adjustRightInd w:val="0"/>
        <w:spacing w:after="0" w:line="240" w:lineRule="auto"/>
        <w:rPr>
          <w:rFonts w:ascii="TimesNewRoman" w:hAnsi="TimesNewRoman" w:cs="TimesNewRoman"/>
          <w:sz w:val="20"/>
          <w:szCs w:val="20"/>
        </w:rPr>
      </w:pPr>
      <w:r w:rsidRPr="00FA1766">
        <w:rPr>
          <w:rFonts w:ascii="TimesNewRoman" w:hAnsi="TimesNewRoman" w:cs="TimesNewRoman"/>
          <w:sz w:val="20"/>
          <w:szCs w:val="20"/>
        </w:rPr>
        <w:t>капитала или целевого финансирования) и внутренних (нераспределенной прибыли и накопленной</w:t>
      </w:r>
    </w:p>
    <w:p w:rsidR="00BE5989" w:rsidRPr="00FA1766" w:rsidRDefault="00BE5989" w:rsidP="00FA1766">
      <w:pPr>
        <w:autoSpaceDE w:val="0"/>
        <w:autoSpaceDN w:val="0"/>
        <w:adjustRightInd w:val="0"/>
        <w:spacing w:after="0" w:line="240" w:lineRule="auto"/>
        <w:rPr>
          <w:rFonts w:ascii="TimesNewRoman" w:hAnsi="TimesNewRoman" w:cs="TimesNewRoman"/>
          <w:sz w:val="20"/>
          <w:szCs w:val="20"/>
        </w:rPr>
      </w:pPr>
      <w:r w:rsidRPr="00FA1766">
        <w:rPr>
          <w:rFonts w:ascii="TimesNewRoman" w:hAnsi="TimesNewRoman" w:cs="TimesNewRoman"/>
          <w:sz w:val="20"/>
          <w:szCs w:val="20"/>
        </w:rPr>
        <w:t>амортизации) источников формирования собственных финансовых ресурсов, а также стоимость привлечения</w:t>
      </w:r>
    </w:p>
    <w:p w:rsidR="00BE5989" w:rsidRPr="00FA1766" w:rsidRDefault="00BE5989" w:rsidP="00FA1766">
      <w:pPr>
        <w:autoSpaceDE w:val="0"/>
        <w:autoSpaceDN w:val="0"/>
        <w:adjustRightInd w:val="0"/>
        <w:spacing w:after="0" w:line="240" w:lineRule="auto"/>
        <w:rPr>
          <w:rFonts w:ascii="TimesNewRoman" w:hAnsi="TimesNewRoman" w:cs="TimesNewRoman"/>
          <w:sz w:val="20"/>
          <w:szCs w:val="20"/>
        </w:rPr>
      </w:pPr>
      <w:r w:rsidRPr="00FA1766">
        <w:rPr>
          <w:rFonts w:ascii="TimesNewRoman" w:hAnsi="TimesNewRoman" w:cs="TimesNewRoman"/>
          <w:sz w:val="20"/>
          <w:szCs w:val="20"/>
        </w:rPr>
        <w:t>собственного капитала за счет различных источников. В процессе их оценки необходимо обратить внимание,</w:t>
      </w:r>
    </w:p>
    <w:p w:rsidR="00BE5989" w:rsidRPr="00FA1766" w:rsidRDefault="00BE5989" w:rsidP="00FA1766">
      <w:pPr>
        <w:autoSpaceDE w:val="0"/>
        <w:autoSpaceDN w:val="0"/>
        <w:adjustRightInd w:val="0"/>
        <w:spacing w:after="0" w:line="240" w:lineRule="auto"/>
        <w:rPr>
          <w:rFonts w:ascii="TimesNewRoman" w:hAnsi="TimesNewRoman" w:cs="TimesNewRoman"/>
          <w:sz w:val="20"/>
          <w:szCs w:val="20"/>
        </w:rPr>
      </w:pPr>
      <w:r w:rsidRPr="00FA1766">
        <w:rPr>
          <w:rFonts w:ascii="TimesNewRoman" w:hAnsi="TimesNewRoman" w:cs="TimesNewRoman"/>
          <w:sz w:val="20"/>
          <w:szCs w:val="20"/>
        </w:rPr>
        <w:t>что на объем внутренних источников, а именно на нераспределенную прибыль, непосредственно оказывает</w:t>
      </w:r>
    </w:p>
    <w:p w:rsidR="00BE5989" w:rsidRPr="00FA1766" w:rsidRDefault="00BE5989" w:rsidP="00FA1766">
      <w:pPr>
        <w:autoSpaceDE w:val="0"/>
        <w:autoSpaceDN w:val="0"/>
        <w:adjustRightInd w:val="0"/>
        <w:spacing w:after="0" w:line="240" w:lineRule="auto"/>
        <w:rPr>
          <w:rFonts w:ascii="TimesNewRoman" w:hAnsi="TimesNewRoman" w:cs="TimesNewRoman"/>
          <w:sz w:val="20"/>
          <w:szCs w:val="20"/>
        </w:rPr>
      </w:pPr>
      <w:r w:rsidRPr="00FA1766">
        <w:rPr>
          <w:rFonts w:ascii="TimesNewRoman" w:hAnsi="TimesNewRoman" w:cs="TimesNewRoman"/>
          <w:sz w:val="20"/>
          <w:szCs w:val="20"/>
        </w:rPr>
        <w:t>влияние проводимая в организации дивидендная политика. Она включает в себя следующие направления:</w:t>
      </w:r>
    </w:p>
    <w:p w:rsidR="00BE5989" w:rsidRPr="00FA1766" w:rsidRDefault="00BE5989" w:rsidP="00FA1766">
      <w:pPr>
        <w:autoSpaceDE w:val="0"/>
        <w:autoSpaceDN w:val="0"/>
        <w:adjustRightInd w:val="0"/>
        <w:spacing w:after="0" w:line="240" w:lineRule="auto"/>
        <w:rPr>
          <w:rFonts w:ascii="TimesNewRoman" w:hAnsi="TimesNewRoman" w:cs="TimesNewRoman"/>
          <w:sz w:val="20"/>
          <w:szCs w:val="20"/>
        </w:rPr>
      </w:pPr>
      <w:r w:rsidRPr="00FA1766">
        <w:rPr>
          <w:rFonts w:ascii="TimesNewRoman" w:hAnsi="TimesNewRoman" w:cs="TimesNewRoman"/>
          <w:sz w:val="20"/>
          <w:szCs w:val="20"/>
        </w:rPr>
        <w:t>а) выбор типа дивидендной политики;</w:t>
      </w:r>
    </w:p>
    <w:p w:rsidR="00BE5989" w:rsidRPr="00FA1766" w:rsidRDefault="00BE5989" w:rsidP="00FA1766">
      <w:pPr>
        <w:autoSpaceDE w:val="0"/>
        <w:autoSpaceDN w:val="0"/>
        <w:adjustRightInd w:val="0"/>
        <w:spacing w:after="0" w:line="240" w:lineRule="auto"/>
        <w:rPr>
          <w:rFonts w:ascii="TimesNewRoman" w:hAnsi="TimesNewRoman" w:cs="TimesNewRoman"/>
          <w:sz w:val="20"/>
          <w:szCs w:val="20"/>
        </w:rPr>
      </w:pPr>
      <w:r w:rsidRPr="00FA1766">
        <w:rPr>
          <w:rFonts w:ascii="TimesNewRoman" w:hAnsi="TimesNewRoman" w:cs="TimesNewRoman"/>
          <w:sz w:val="20"/>
          <w:szCs w:val="20"/>
        </w:rPr>
        <w:t>б) разработка механизма распределения прибыли в соответствии с выбранной дивидендной политикой;</w:t>
      </w:r>
    </w:p>
    <w:p w:rsidR="00BE5989" w:rsidRPr="00FA1766" w:rsidRDefault="00BE5989" w:rsidP="00FA1766">
      <w:pPr>
        <w:autoSpaceDE w:val="0"/>
        <w:autoSpaceDN w:val="0"/>
        <w:adjustRightInd w:val="0"/>
        <w:spacing w:after="0" w:line="240" w:lineRule="auto"/>
        <w:rPr>
          <w:rFonts w:ascii="TimesNewRoman" w:hAnsi="TimesNewRoman" w:cs="TimesNewRoman"/>
          <w:sz w:val="20"/>
          <w:szCs w:val="20"/>
        </w:rPr>
      </w:pPr>
      <w:r w:rsidRPr="00FA1766">
        <w:rPr>
          <w:rFonts w:ascii="TimesNewRoman" w:hAnsi="TimesNewRoman" w:cs="TimesNewRoman"/>
          <w:sz w:val="20"/>
          <w:szCs w:val="20"/>
        </w:rPr>
        <w:t>в) определение уровня дивидендных выплат на одну акцию;</w:t>
      </w:r>
    </w:p>
    <w:p w:rsidR="00BE5989" w:rsidRPr="00FA1766" w:rsidRDefault="00BE5989" w:rsidP="00FA1766">
      <w:pPr>
        <w:autoSpaceDE w:val="0"/>
        <w:autoSpaceDN w:val="0"/>
        <w:adjustRightInd w:val="0"/>
        <w:spacing w:after="0" w:line="240" w:lineRule="auto"/>
        <w:rPr>
          <w:rFonts w:ascii="TimesNewRoman" w:hAnsi="TimesNewRoman" w:cs="TimesNewRoman"/>
          <w:sz w:val="20"/>
          <w:szCs w:val="20"/>
        </w:rPr>
      </w:pPr>
      <w:r w:rsidRPr="00FA1766">
        <w:rPr>
          <w:rFonts w:ascii="TimesNewRoman" w:hAnsi="TimesNewRoman" w:cs="TimesNewRoman"/>
          <w:sz w:val="20"/>
          <w:szCs w:val="20"/>
        </w:rPr>
        <w:t>г) определение формы выплаты дивидендов.</w:t>
      </w:r>
    </w:p>
    <w:p w:rsidR="00BE5989" w:rsidRPr="00FA1766" w:rsidRDefault="00BE5989" w:rsidP="00FA1766">
      <w:pPr>
        <w:autoSpaceDE w:val="0"/>
        <w:autoSpaceDN w:val="0"/>
        <w:adjustRightInd w:val="0"/>
        <w:spacing w:after="0" w:line="240" w:lineRule="auto"/>
        <w:rPr>
          <w:rFonts w:ascii="TimesNewRoman" w:hAnsi="TimesNewRoman" w:cs="TimesNewRoman"/>
          <w:sz w:val="20"/>
          <w:szCs w:val="20"/>
        </w:rPr>
      </w:pPr>
      <w:r w:rsidRPr="00FA1766">
        <w:rPr>
          <w:rFonts w:ascii="TimesNewRoman" w:hAnsi="TimesNewRoman" w:cs="TimesNewRoman"/>
          <w:sz w:val="20"/>
          <w:szCs w:val="20"/>
        </w:rPr>
        <w:t>На объем внешних источников формирования собственных финансовых ресурсов оказывает влияние</w:t>
      </w:r>
    </w:p>
    <w:p w:rsidR="00BE5989" w:rsidRPr="00FA1766" w:rsidRDefault="00BE5989" w:rsidP="00FA1766">
      <w:pPr>
        <w:autoSpaceDE w:val="0"/>
        <w:autoSpaceDN w:val="0"/>
        <w:adjustRightInd w:val="0"/>
        <w:spacing w:after="0" w:line="240" w:lineRule="auto"/>
        <w:rPr>
          <w:rFonts w:ascii="TimesNewRoman" w:hAnsi="TimesNewRoman" w:cs="TimesNewRoman"/>
          <w:sz w:val="20"/>
          <w:szCs w:val="20"/>
        </w:rPr>
      </w:pPr>
      <w:r w:rsidRPr="00FA1766">
        <w:rPr>
          <w:rFonts w:ascii="TimesNewRoman" w:hAnsi="TimesNewRoman" w:cs="TimesNewRoman"/>
          <w:sz w:val="20"/>
          <w:szCs w:val="20"/>
        </w:rPr>
        <w:t>проводимая в организации эмиссионная политика, которая включает в себя следующие задачи:</w:t>
      </w:r>
    </w:p>
    <w:p w:rsidR="00BE5989" w:rsidRPr="00FA1766" w:rsidRDefault="00BE5989" w:rsidP="00FA1766">
      <w:pPr>
        <w:autoSpaceDE w:val="0"/>
        <w:autoSpaceDN w:val="0"/>
        <w:adjustRightInd w:val="0"/>
        <w:spacing w:after="0" w:line="240" w:lineRule="auto"/>
        <w:rPr>
          <w:rFonts w:ascii="TimesNewRoman" w:hAnsi="TimesNewRoman" w:cs="TimesNewRoman"/>
          <w:sz w:val="20"/>
          <w:szCs w:val="20"/>
        </w:rPr>
      </w:pPr>
      <w:r w:rsidRPr="00FA1766">
        <w:rPr>
          <w:rFonts w:ascii="TimesNewRoman" w:hAnsi="TimesNewRoman" w:cs="TimesNewRoman"/>
          <w:sz w:val="20"/>
          <w:szCs w:val="20"/>
        </w:rPr>
        <w:t>а) исследование возможностей эффективного размещения предполагаемой эмиссии акций путем</w:t>
      </w:r>
    </w:p>
    <w:p w:rsidR="00BE5989" w:rsidRPr="00FA1766" w:rsidRDefault="00BE5989" w:rsidP="00FA1766">
      <w:pPr>
        <w:autoSpaceDE w:val="0"/>
        <w:autoSpaceDN w:val="0"/>
        <w:adjustRightInd w:val="0"/>
        <w:spacing w:after="0" w:line="240" w:lineRule="auto"/>
        <w:rPr>
          <w:rFonts w:ascii="TimesNewRoman" w:hAnsi="TimesNewRoman" w:cs="TimesNewRoman"/>
          <w:sz w:val="20"/>
          <w:szCs w:val="20"/>
        </w:rPr>
      </w:pPr>
      <w:r w:rsidRPr="00FA1766">
        <w:rPr>
          <w:rFonts w:ascii="TimesNewRoman" w:hAnsi="TimesNewRoman" w:cs="TimesNewRoman"/>
          <w:sz w:val="20"/>
          <w:szCs w:val="20"/>
        </w:rPr>
        <w:t>проведения всестороннего предварительного анализа конъюнктуры фондового рынка и оценка</w:t>
      </w:r>
    </w:p>
    <w:p w:rsidR="00BE5989" w:rsidRPr="00FA1766" w:rsidRDefault="00BE5989" w:rsidP="00FA1766">
      <w:pPr>
        <w:autoSpaceDE w:val="0"/>
        <w:autoSpaceDN w:val="0"/>
        <w:adjustRightInd w:val="0"/>
        <w:spacing w:after="0" w:line="240" w:lineRule="auto"/>
        <w:rPr>
          <w:rFonts w:ascii="TimesNewRoman" w:hAnsi="TimesNewRoman" w:cs="TimesNewRoman"/>
          <w:sz w:val="20"/>
          <w:szCs w:val="20"/>
        </w:rPr>
      </w:pPr>
      <w:r w:rsidRPr="00FA1766">
        <w:rPr>
          <w:rFonts w:ascii="TimesNewRoman" w:hAnsi="TimesNewRoman" w:cs="TimesNewRoman"/>
          <w:sz w:val="20"/>
          <w:szCs w:val="20"/>
        </w:rPr>
        <w:t>инвестиционной привлекательности своих акций;</w:t>
      </w:r>
    </w:p>
    <w:p w:rsidR="00BE5989" w:rsidRPr="00FA1766" w:rsidRDefault="00BE5989" w:rsidP="00FA1766">
      <w:pPr>
        <w:autoSpaceDE w:val="0"/>
        <w:autoSpaceDN w:val="0"/>
        <w:adjustRightInd w:val="0"/>
        <w:spacing w:after="0" w:line="240" w:lineRule="auto"/>
        <w:rPr>
          <w:rFonts w:ascii="TimesNewRoman" w:hAnsi="TimesNewRoman" w:cs="TimesNewRoman"/>
          <w:sz w:val="20"/>
          <w:szCs w:val="20"/>
        </w:rPr>
      </w:pPr>
      <w:r w:rsidRPr="00FA1766">
        <w:rPr>
          <w:rFonts w:ascii="TimesNewRoman" w:hAnsi="TimesNewRoman" w:cs="TimesNewRoman"/>
          <w:sz w:val="20"/>
          <w:szCs w:val="20"/>
        </w:rPr>
        <w:t>б) определение целей эмиссии;</w:t>
      </w:r>
    </w:p>
    <w:p w:rsidR="00BE5989" w:rsidRPr="00FA1766" w:rsidRDefault="00BE5989" w:rsidP="00FA1766">
      <w:pPr>
        <w:autoSpaceDE w:val="0"/>
        <w:autoSpaceDN w:val="0"/>
        <w:adjustRightInd w:val="0"/>
        <w:spacing w:after="0" w:line="240" w:lineRule="auto"/>
        <w:rPr>
          <w:rFonts w:ascii="TimesNewRoman" w:hAnsi="TimesNewRoman" w:cs="TimesNewRoman"/>
          <w:sz w:val="20"/>
          <w:szCs w:val="20"/>
        </w:rPr>
      </w:pPr>
      <w:r w:rsidRPr="00FA1766">
        <w:rPr>
          <w:rFonts w:ascii="TimesNewRoman" w:hAnsi="TimesNewRoman" w:cs="TimesNewRoman"/>
          <w:sz w:val="20"/>
          <w:szCs w:val="20"/>
        </w:rPr>
        <w:t>в) определение объема эмиссии;</w:t>
      </w:r>
    </w:p>
    <w:p w:rsidR="00BE5989" w:rsidRPr="00FA1766" w:rsidRDefault="00BE5989" w:rsidP="00FA1766">
      <w:pPr>
        <w:autoSpaceDE w:val="0"/>
        <w:autoSpaceDN w:val="0"/>
        <w:adjustRightInd w:val="0"/>
        <w:spacing w:after="0" w:line="240" w:lineRule="auto"/>
        <w:rPr>
          <w:rFonts w:ascii="TimesNewRoman" w:hAnsi="TimesNewRoman" w:cs="TimesNewRoman"/>
          <w:sz w:val="20"/>
          <w:szCs w:val="20"/>
        </w:rPr>
      </w:pPr>
      <w:r w:rsidRPr="00FA1766">
        <w:rPr>
          <w:rFonts w:ascii="TimesNewRoman" w:hAnsi="TimesNewRoman" w:cs="TimesNewRoman"/>
          <w:sz w:val="20"/>
          <w:szCs w:val="20"/>
        </w:rPr>
        <w:t>г) определение номинала, вида и количества эмитируемых акций;</w:t>
      </w:r>
    </w:p>
    <w:p w:rsidR="00BE5989" w:rsidRPr="00FA1766" w:rsidRDefault="00BE5989" w:rsidP="00FA1766">
      <w:pPr>
        <w:autoSpaceDE w:val="0"/>
        <w:autoSpaceDN w:val="0"/>
        <w:adjustRightInd w:val="0"/>
        <w:spacing w:after="0" w:line="240" w:lineRule="auto"/>
        <w:rPr>
          <w:rFonts w:ascii="TimesNewRoman" w:hAnsi="TimesNewRoman" w:cs="TimesNewRoman"/>
          <w:sz w:val="20"/>
          <w:szCs w:val="20"/>
        </w:rPr>
      </w:pPr>
      <w:r w:rsidRPr="00FA1766">
        <w:rPr>
          <w:rFonts w:ascii="TimesNewRoman" w:hAnsi="TimesNewRoman" w:cs="TimesNewRoman"/>
          <w:sz w:val="20"/>
          <w:szCs w:val="20"/>
        </w:rPr>
        <w:t>д) оценка стоимости привлекаемого акционерного капитала.</w:t>
      </w:r>
    </w:p>
    <w:p w:rsidR="00BE5989" w:rsidRPr="00FA1766" w:rsidRDefault="00BE5989" w:rsidP="00FA1766">
      <w:pPr>
        <w:autoSpaceDE w:val="0"/>
        <w:autoSpaceDN w:val="0"/>
        <w:adjustRightInd w:val="0"/>
        <w:spacing w:after="0" w:line="240" w:lineRule="auto"/>
        <w:rPr>
          <w:rFonts w:ascii="TimesNewRoman" w:hAnsi="TimesNewRoman" w:cs="TimesNewRoman"/>
          <w:sz w:val="20"/>
          <w:szCs w:val="20"/>
        </w:rPr>
      </w:pPr>
      <w:r w:rsidRPr="00FA1766">
        <w:rPr>
          <w:rFonts w:ascii="TimesNewRoman" w:hAnsi="TimesNewRoman" w:cs="TimesNewRoman"/>
          <w:sz w:val="20"/>
          <w:szCs w:val="20"/>
        </w:rPr>
        <w:t>На втором этапе формирования собственных финансовых ресурсов определяется их общая</w:t>
      </w:r>
    </w:p>
    <w:p w:rsidR="00BE5989" w:rsidRPr="00FA1766" w:rsidRDefault="00BE5989" w:rsidP="00FA1766">
      <w:pPr>
        <w:autoSpaceDE w:val="0"/>
        <w:autoSpaceDN w:val="0"/>
        <w:adjustRightInd w:val="0"/>
        <w:spacing w:after="0" w:line="240" w:lineRule="auto"/>
        <w:rPr>
          <w:rFonts w:ascii="TimesNewRoman" w:hAnsi="TimesNewRoman" w:cs="TimesNewRoman"/>
          <w:sz w:val="20"/>
          <w:szCs w:val="20"/>
        </w:rPr>
      </w:pPr>
      <w:r w:rsidRPr="00FA1766">
        <w:rPr>
          <w:rFonts w:ascii="TimesNewRoman" w:hAnsi="TimesNewRoman" w:cs="TimesNewRoman"/>
          <w:sz w:val="20"/>
          <w:szCs w:val="20"/>
        </w:rPr>
        <w:t>потребность, величина которой охватывает необходимую сумму собственных средств, формируемых как за</w:t>
      </w:r>
    </w:p>
    <w:p w:rsidR="00BE5989" w:rsidRPr="00FA1766" w:rsidRDefault="00BE5989" w:rsidP="00FA1766">
      <w:pPr>
        <w:autoSpaceDE w:val="0"/>
        <w:autoSpaceDN w:val="0"/>
        <w:adjustRightInd w:val="0"/>
        <w:spacing w:after="0" w:line="240" w:lineRule="auto"/>
        <w:rPr>
          <w:rFonts w:ascii="TimesNewRoman" w:hAnsi="TimesNewRoman" w:cs="TimesNewRoman"/>
          <w:sz w:val="20"/>
          <w:szCs w:val="20"/>
        </w:rPr>
      </w:pPr>
      <w:r w:rsidRPr="00FA1766">
        <w:rPr>
          <w:rFonts w:ascii="TimesNewRoman" w:hAnsi="TimesNewRoman" w:cs="TimesNewRoman"/>
          <w:sz w:val="20"/>
          <w:szCs w:val="20"/>
        </w:rPr>
        <w:t>счет внутренних, так и за счет внешних источников.</w:t>
      </w:r>
    </w:p>
    <w:p w:rsidR="00BE5989" w:rsidRPr="00FA1766" w:rsidRDefault="00BE5989" w:rsidP="00FA1766">
      <w:pPr>
        <w:autoSpaceDE w:val="0"/>
        <w:autoSpaceDN w:val="0"/>
        <w:adjustRightInd w:val="0"/>
        <w:spacing w:after="0" w:line="240" w:lineRule="auto"/>
        <w:rPr>
          <w:rFonts w:ascii="TimesNewRoman" w:hAnsi="TimesNewRoman" w:cs="TimesNewRoman"/>
          <w:sz w:val="20"/>
          <w:szCs w:val="20"/>
        </w:rPr>
      </w:pPr>
      <w:r w:rsidRPr="00FA1766">
        <w:rPr>
          <w:rFonts w:ascii="TimesNewRoman" w:hAnsi="TimesNewRoman" w:cs="TimesNewRoman"/>
          <w:sz w:val="20"/>
          <w:szCs w:val="20"/>
        </w:rPr>
        <w:t>На третьем этапе оценивается стоимость привлечения собственного капитала из различных источников.</w:t>
      </w:r>
    </w:p>
    <w:p w:rsidR="00BE5989" w:rsidRPr="00FA1766" w:rsidRDefault="00BE5989" w:rsidP="00FA1766">
      <w:pPr>
        <w:autoSpaceDE w:val="0"/>
        <w:autoSpaceDN w:val="0"/>
        <w:adjustRightInd w:val="0"/>
        <w:spacing w:after="0" w:line="240" w:lineRule="auto"/>
        <w:rPr>
          <w:rFonts w:ascii="TimesNewRoman" w:hAnsi="TimesNewRoman" w:cs="TimesNewRoman"/>
          <w:sz w:val="20"/>
          <w:szCs w:val="20"/>
        </w:rPr>
      </w:pPr>
      <w:r w:rsidRPr="00FA1766">
        <w:rPr>
          <w:rFonts w:ascii="TimesNewRoman" w:hAnsi="TimesNewRoman" w:cs="TimesNewRoman"/>
          <w:sz w:val="20"/>
          <w:szCs w:val="20"/>
        </w:rPr>
        <w:t>Результаты оценки служат основой разработки управленческих решений относительно выбора</w:t>
      </w:r>
    </w:p>
    <w:p w:rsidR="00BE5989" w:rsidRPr="00FA1766" w:rsidRDefault="00BE5989" w:rsidP="00FA1766">
      <w:pPr>
        <w:autoSpaceDE w:val="0"/>
        <w:autoSpaceDN w:val="0"/>
        <w:adjustRightInd w:val="0"/>
        <w:spacing w:after="0" w:line="240" w:lineRule="auto"/>
        <w:rPr>
          <w:rFonts w:ascii="TimesNewRoman" w:hAnsi="TimesNewRoman" w:cs="TimesNewRoman"/>
          <w:sz w:val="20"/>
          <w:szCs w:val="20"/>
        </w:rPr>
      </w:pPr>
      <w:r w:rsidRPr="00FA1766">
        <w:rPr>
          <w:rFonts w:ascii="TimesNewRoman" w:hAnsi="TimesNewRoman" w:cs="TimesNewRoman"/>
          <w:sz w:val="20"/>
          <w:szCs w:val="20"/>
        </w:rPr>
        <w:t>альтернативных источников формирования собственных финансовых ресурсов.</w:t>
      </w:r>
    </w:p>
    <w:p w:rsidR="00BE5989" w:rsidRPr="00FA1766" w:rsidRDefault="00BE5989" w:rsidP="00FA1766">
      <w:pPr>
        <w:autoSpaceDE w:val="0"/>
        <w:autoSpaceDN w:val="0"/>
        <w:adjustRightInd w:val="0"/>
        <w:spacing w:after="0" w:line="240" w:lineRule="auto"/>
        <w:rPr>
          <w:rFonts w:ascii="TimesNewRoman" w:hAnsi="TimesNewRoman" w:cs="TimesNewRoman"/>
          <w:sz w:val="20"/>
          <w:szCs w:val="20"/>
        </w:rPr>
      </w:pPr>
      <w:r w:rsidRPr="00FA1766">
        <w:rPr>
          <w:rFonts w:ascii="TimesNewRoman" w:hAnsi="TimesNewRoman" w:cs="TimesNewRoman"/>
          <w:sz w:val="20"/>
          <w:szCs w:val="20"/>
        </w:rPr>
        <w:t>Обеспечение максимального объема привлечения собственных финансовых ресурсов за счет</w:t>
      </w:r>
    </w:p>
    <w:p w:rsidR="00BE5989" w:rsidRPr="00FA1766" w:rsidRDefault="00BE5989" w:rsidP="00FA1766">
      <w:pPr>
        <w:autoSpaceDE w:val="0"/>
        <w:autoSpaceDN w:val="0"/>
        <w:adjustRightInd w:val="0"/>
        <w:spacing w:after="0" w:line="240" w:lineRule="auto"/>
        <w:rPr>
          <w:rFonts w:ascii="TimesNewRoman" w:hAnsi="TimesNewRoman" w:cs="TimesNewRoman"/>
          <w:sz w:val="20"/>
          <w:szCs w:val="20"/>
        </w:rPr>
      </w:pPr>
      <w:r w:rsidRPr="00FA1766">
        <w:rPr>
          <w:rFonts w:ascii="TimesNewRoman" w:hAnsi="TimesNewRoman" w:cs="TimesNewRoman"/>
          <w:sz w:val="20"/>
          <w:szCs w:val="20"/>
        </w:rPr>
        <w:t>внутренних источников является четвертым этапом. В первую очередь, следует предусмотреть возможности</w:t>
      </w:r>
    </w:p>
    <w:p w:rsidR="00BE5989" w:rsidRPr="00FA1766" w:rsidRDefault="00BE5989" w:rsidP="00FA1766">
      <w:pPr>
        <w:autoSpaceDE w:val="0"/>
        <w:autoSpaceDN w:val="0"/>
        <w:adjustRightInd w:val="0"/>
        <w:spacing w:after="0" w:line="240" w:lineRule="auto"/>
        <w:rPr>
          <w:rFonts w:ascii="TimesNewRoman" w:hAnsi="TimesNewRoman" w:cs="TimesNewRoman"/>
          <w:sz w:val="20"/>
          <w:szCs w:val="20"/>
        </w:rPr>
      </w:pPr>
      <w:r w:rsidRPr="00FA1766">
        <w:rPr>
          <w:rFonts w:ascii="TimesNewRoman" w:hAnsi="TimesNewRoman" w:cs="TimesNewRoman"/>
          <w:sz w:val="20"/>
          <w:szCs w:val="20"/>
        </w:rPr>
        <w:t>роста их объема за счет различных резервов.</w:t>
      </w:r>
    </w:p>
    <w:p w:rsidR="00BE5989" w:rsidRPr="00FA1766" w:rsidRDefault="00BE5989" w:rsidP="00FA1766">
      <w:pPr>
        <w:autoSpaceDE w:val="0"/>
        <w:autoSpaceDN w:val="0"/>
        <w:adjustRightInd w:val="0"/>
        <w:spacing w:after="0" w:line="240" w:lineRule="auto"/>
        <w:rPr>
          <w:rFonts w:ascii="TimesNewRoman" w:hAnsi="TimesNewRoman" w:cs="TimesNewRoman"/>
          <w:sz w:val="20"/>
          <w:szCs w:val="20"/>
        </w:rPr>
      </w:pPr>
      <w:r w:rsidRPr="00FA1766">
        <w:rPr>
          <w:rFonts w:ascii="TimesNewRoman" w:hAnsi="TimesNewRoman" w:cs="TimesNewRoman"/>
          <w:sz w:val="20"/>
          <w:szCs w:val="20"/>
        </w:rPr>
        <w:t>Пятый этап – обеспечение необходимого объема привлечения собственных ресурсов из внешних</w:t>
      </w:r>
    </w:p>
    <w:p w:rsidR="00BE5989" w:rsidRPr="00FA1766" w:rsidRDefault="00BE5989" w:rsidP="00FA1766">
      <w:pPr>
        <w:autoSpaceDE w:val="0"/>
        <w:autoSpaceDN w:val="0"/>
        <w:adjustRightInd w:val="0"/>
        <w:spacing w:after="0" w:line="240" w:lineRule="auto"/>
        <w:rPr>
          <w:rFonts w:ascii="TimesNewRoman" w:hAnsi="TimesNewRoman" w:cs="TimesNewRoman"/>
          <w:sz w:val="20"/>
          <w:szCs w:val="20"/>
        </w:rPr>
      </w:pPr>
      <w:r w:rsidRPr="00FA1766">
        <w:rPr>
          <w:rFonts w:ascii="TimesNewRoman" w:hAnsi="TimesNewRoman" w:cs="TimesNewRoman"/>
          <w:sz w:val="20"/>
          <w:szCs w:val="20"/>
        </w:rPr>
        <w:t>источников в случае, если не удалось сформировать необходимый уровень собственного капитала за счет</w:t>
      </w:r>
    </w:p>
    <w:p w:rsidR="00BE5989" w:rsidRPr="00FA1766" w:rsidRDefault="00BE5989" w:rsidP="00FA1766">
      <w:pPr>
        <w:autoSpaceDE w:val="0"/>
        <w:autoSpaceDN w:val="0"/>
        <w:adjustRightInd w:val="0"/>
        <w:spacing w:after="0" w:line="240" w:lineRule="auto"/>
        <w:rPr>
          <w:rFonts w:ascii="TimesNewRoman" w:hAnsi="TimesNewRoman" w:cs="TimesNewRoman"/>
          <w:sz w:val="20"/>
          <w:szCs w:val="20"/>
        </w:rPr>
      </w:pPr>
      <w:r w:rsidRPr="00FA1766">
        <w:rPr>
          <w:rFonts w:ascii="TimesNewRoman" w:hAnsi="TimesNewRoman" w:cs="TimesNewRoman"/>
          <w:sz w:val="20"/>
          <w:szCs w:val="20"/>
        </w:rPr>
        <w:t>внутренних источников финансирования.</w:t>
      </w:r>
    </w:p>
    <w:p w:rsidR="00BE5989" w:rsidRPr="00FA1766" w:rsidRDefault="00BE5989" w:rsidP="00FA1766">
      <w:pPr>
        <w:autoSpaceDE w:val="0"/>
        <w:autoSpaceDN w:val="0"/>
        <w:adjustRightInd w:val="0"/>
        <w:spacing w:after="0" w:line="240" w:lineRule="auto"/>
        <w:rPr>
          <w:rFonts w:ascii="TimesNewRoman" w:hAnsi="TimesNewRoman" w:cs="TimesNewRoman"/>
          <w:sz w:val="20"/>
          <w:szCs w:val="20"/>
        </w:rPr>
      </w:pPr>
      <w:r w:rsidRPr="00FA1766">
        <w:rPr>
          <w:rFonts w:ascii="TimesNewRoman" w:hAnsi="TimesNewRoman" w:cs="TimesNewRoman"/>
          <w:sz w:val="20"/>
          <w:szCs w:val="20"/>
        </w:rPr>
        <w:t>На заключительном этапе формирования собственных финансовых ресурсов оптимизируется</w:t>
      </w:r>
    </w:p>
    <w:p w:rsidR="00BE5989" w:rsidRPr="00FA1766" w:rsidRDefault="00BE5989" w:rsidP="00FA1766">
      <w:pPr>
        <w:autoSpaceDE w:val="0"/>
        <w:autoSpaceDN w:val="0"/>
        <w:adjustRightInd w:val="0"/>
        <w:spacing w:after="0" w:line="240" w:lineRule="auto"/>
        <w:rPr>
          <w:rFonts w:ascii="TimesNewRoman" w:hAnsi="TimesNewRoman" w:cs="TimesNewRoman"/>
          <w:sz w:val="20"/>
          <w:szCs w:val="20"/>
        </w:rPr>
      </w:pPr>
      <w:r w:rsidRPr="00FA1766">
        <w:rPr>
          <w:rFonts w:ascii="TimesNewRoman" w:hAnsi="TimesNewRoman" w:cs="TimesNewRoman"/>
          <w:sz w:val="20"/>
          <w:szCs w:val="20"/>
        </w:rPr>
        <w:t>соотношение внутренних и внешних источников формирования. Процесс оптимизации структуры</w:t>
      </w:r>
    </w:p>
    <w:p w:rsidR="00BE5989" w:rsidRPr="00FA1766" w:rsidRDefault="00BE5989" w:rsidP="00FA1766">
      <w:pPr>
        <w:autoSpaceDE w:val="0"/>
        <w:autoSpaceDN w:val="0"/>
        <w:adjustRightInd w:val="0"/>
        <w:spacing w:after="0" w:line="240" w:lineRule="auto"/>
        <w:rPr>
          <w:rFonts w:ascii="TimesNewRoman" w:hAnsi="TimesNewRoman" w:cs="TimesNewRoman"/>
          <w:sz w:val="20"/>
          <w:szCs w:val="20"/>
        </w:rPr>
      </w:pPr>
      <w:r w:rsidRPr="00FA1766">
        <w:rPr>
          <w:rFonts w:ascii="TimesNewRoman" w:hAnsi="TimesNewRoman" w:cs="TimesNewRoman"/>
          <w:sz w:val="20"/>
          <w:szCs w:val="20"/>
        </w:rPr>
        <w:t>собственного капитала основывается на следующих условиях:</w:t>
      </w:r>
    </w:p>
    <w:p w:rsidR="00BE5989" w:rsidRPr="00FA1766" w:rsidRDefault="00BE5989" w:rsidP="00FA1766">
      <w:pPr>
        <w:autoSpaceDE w:val="0"/>
        <w:autoSpaceDN w:val="0"/>
        <w:adjustRightInd w:val="0"/>
        <w:spacing w:after="0" w:line="240" w:lineRule="auto"/>
        <w:rPr>
          <w:rFonts w:ascii="TimesNewRoman" w:hAnsi="TimesNewRoman" w:cs="TimesNewRoman"/>
          <w:sz w:val="20"/>
          <w:szCs w:val="20"/>
        </w:rPr>
      </w:pPr>
      <w:r w:rsidRPr="00FA1766">
        <w:rPr>
          <w:rFonts w:ascii="TimesNewRoman" w:hAnsi="TimesNewRoman" w:cs="TimesNewRoman"/>
          <w:sz w:val="20"/>
          <w:szCs w:val="20"/>
        </w:rPr>
        <w:t>1) обеспечении минимальной совокупной привлечения собственных финансовых ресурсов;</w:t>
      </w:r>
    </w:p>
    <w:p w:rsidR="00BE5989" w:rsidRPr="00FA1766" w:rsidRDefault="00BE5989" w:rsidP="00FA1766">
      <w:pPr>
        <w:autoSpaceDE w:val="0"/>
        <w:autoSpaceDN w:val="0"/>
        <w:adjustRightInd w:val="0"/>
        <w:spacing w:after="0" w:line="240" w:lineRule="auto"/>
        <w:rPr>
          <w:rFonts w:ascii="TimesNewRoman" w:hAnsi="TimesNewRoman" w:cs="TimesNewRoman"/>
          <w:sz w:val="20"/>
          <w:szCs w:val="20"/>
        </w:rPr>
      </w:pPr>
      <w:r w:rsidRPr="00FA1766">
        <w:rPr>
          <w:rFonts w:ascii="TimesNewRoman" w:hAnsi="TimesNewRoman" w:cs="TimesNewRoman"/>
          <w:sz w:val="20"/>
          <w:szCs w:val="20"/>
        </w:rPr>
        <w:t>2) обеспечении сохранения управления первоначальными его учредителями.</w:t>
      </w:r>
    </w:p>
    <w:p w:rsidR="00BE5989" w:rsidRPr="00FA1766" w:rsidRDefault="00BE5989" w:rsidP="00FA1766">
      <w:pPr>
        <w:autoSpaceDE w:val="0"/>
        <w:autoSpaceDN w:val="0"/>
        <w:adjustRightInd w:val="0"/>
        <w:spacing w:after="0" w:line="240" w:lineRule="auto"/>
        <w:rPr>
          <w:rFonts w:ascii="TimesNewRoman" w:hAnsi="TimesNewRoman" w:cs="TimesNewRoman"/>
          <w:sz w:val="20"/>
          <w:szCs w:val="20"/>
        </w:rPr>
      </w:pPr>
      <w:r w:rsidRPr="00FA1766">
        <w:rPr>
          <w:rFonts w:ascii="TimesNewRoman" w:hAnsi="TimesNewRoman" w:cs="TimesNewRoman"/>
          <w:sz w:val="20"/>
          <w:szCs w:val="20"/>
        </w:rPr>
        <w:t>В процессе финансового управления капиталом недостаточно оптимизировать структуру только</w:t>
      </w:r>
    </w:p>
    <w:p w:rsidR="00BE5989" w:rsidRPr="00FA1766" w:rsidRDefault="00BE5989" w:rsidP="00FA1766">
      <w:pPr>
        <w:autoSpaceDE w:val="0"/>
        <w:autoSpaceDN w:val="0"/>
        <w:adjustRightInd w:val="0"/>
        <w:spacing w:after="0" w:line="240" w:lineRule="auto"/>
        <w:rPr>
          <w:rFonts w:ascii="TimesNewRoman" w:hAnsi="TimesNewRoman" w:cs="TimesNewRoman"/>
          <w:sz w:val="20"/>
          <w:szCs w:val="20"/>
        </w:rPr>
      </w:pPr>
      <w:r w:rsidRPr="00FA1766">
        <w:rPr>
          <w:rFonts w:ascii="TimesNewRoman" w:hAnsi="TimesNewRoman" w:cs="TimesNewRoman"/>
          <w:sz w:val="20"/>
          <w:szCs w:val="20"/>
        </w:rPr>
        <w:t>собственного капитала, необходимо сформировать показатель целевой структуры всего капитала [1].</w:t>
      </w:r>
    </w:p>
    <w:p w:rsidR="00BE5989" w:rsidRPr="00FA1766" w:rsidRDefault="00BE5989" w:rsidP="00FA1766">
      <w:pPr>
        <w:autoSpaceDE w:val="0"/>
        <w:autoSpaceDN w:val="0"/>
        <w:adjustRightInd w:val="0"/>
        <w:spacing w:after="0" w:line="240" w:lineRule="auto"/>
        <w:rPr>
          <w:rFonts w:ascii="TimesNewRoman" w:hAnsi="TimesNewRoman" w:cs="TimesNewRoman"/>
          <w:sz w:val="20"/>
          <w:szCs w:val="20"/>
        </w:rPr>
      </w:pPr>
      <w:r w:rsidRPr="00FA1766">
        <w:rPr>
          <w:rFonts w:ascii="TimesNewRoman" w:hAnsi="TimesNewRoman" w:cs="TimesNewRoman"/>
          <w:sz w:val="20"/>
          <w:szCs w:val="20"/>
        </w:rPr>
        <w:t>Данный процесс оптимизации основан на трех критериях.</w:t>
      </w:r>
    </w:p>
    <w:p w:rsidR="00BE5989" w:rsidRPr="00FA1766" w:rsidRDefault="00BE5989" w:rsidP="00FA1766">
      <w:pPr>
        <w:autoSpaceDE w:val="0"/>
        <w:autoSpaceDN w:val="0"/>
        <w:adjustRightInd w:val="0"/>
        <w:spacing w:after="0" w:line="240" w:lineRule="auto"/>
        <w:rPr>
          <w:rFonts w:ascii="TimesNewRoman" w:hAnsi="TimesNewRoman" w:cs="TimesNewRoman"/>
          <w:sz w:val="20"/>
          <w:szCs w:val="20"/>
        </w:rPr>
      </w:pPr>
      <w:r w:rsidRPr="00FA1766">
        <w:rPr>
          <w:rFonts w:ascii="TimesNewRoman" w:hAnsi="TimesNewRoman" w:cs="TimesNewRoman"/>
          <w:sz w:val="20"/>
          <w:szCs w:val="20"/>
        </w:rPr>
        <w:t>1. Критерий максимизации уровня рентабельности. Анализ заключается в многовариантных расчетах с</w:t>
      </w:r>
    </w:p>
    <w:p w:rsidR="00BE5989" w:rsidRPr="00FA1766" w:rsidRDefault="00BE5989" w:rsidP="00FA1766">
      <w:pPr>
        <w:autoSpaceDE w:val="0"/>
        <w:autoSpaceDN w:val="0"/>
        <w:adjustRightInd w:val="0"/>
        <w:spacing w:after="0" w:line="240" w:lineRule="auto"/>
        <w:rPr>
          <w:rFonts w:ascii="TimesNewRoman" w:hAnsi="TimesNewRoman" w:cs="TimesNewRoman"/>
          <w:sz w:val="20"/>
          <w:szCs w:val="20"/>
        </w:rPr>
      </w:pPr>
      <w:r w:rsidRPr="00FA1766">
        <w:rPr>
          <w:rFonts w:ascii="TimesNewRoman" w:hAnsi="TimesNewRoman" w:cs="TimesNewRoman"/>
          <w:sz w:val="20"/>
          <w:szCs w:val="20"/>
        </w:rPr>
        <w:t>использованием финансового левериджа.</w:t>
      </w:r>
    </w:p>
    <w:p w:rsidR="00BE5989" w:rsidRPr="00FA1766" w:rsidRDefault="00BE5989" w:rsidP="00FA1766">
      <w:pPr>
        <w:autoSpaceDE w:val="0"/>
        <w:autoSpaceDN w:val="0"/>
        <w:adjustRightInd w:val="0"/>
        <w:spacing w:after="0" w:line="240" w:lineRule="auto"/>
        <w:rPr>
          <w:rFonts w:ascii="TimesNewRoman" w:hAnsi="TimesNewRoman" w:cs="TimesNewRoman"/>
          <w:sz w:val="18"/>
          <w:szCs w:val="18"/>
        </w:rPr>
      </w:pPr>
      <w:r w:rsidRPr="00FA1766">
        <w:rPr>
          <w:rFonts w:ascii="TimesNewRoman" w:hAnsi="TimesNewRoman" w:cs="TimesNewRoman"/>
          <w:sz w:val="12"/>
          <w:szCs w:val="12"/>
        </w:rPr>
        <w:t xml:space="preserve">1 </w:t>
      </w:r>
      <w:r w:rsidRPr="00FA1766">
        <w:rPr>
          <w:rFonts w:ascii="TimesNewRoman" w:hAnsi="TimesNewRoman" w:cs="TimesNewRoman"/>
          <w:sz w:val="18"/>
          <w:szCs w:val="18"/>
        </w:rPr>
        <w:t>Работа выполнена под руководством канд. экон. наук, доц. М.С. Кузьмина.</w:t>
      </w:r>
    </w:p>
    <w:p w:rsidR="00BE5989" w:rsidRPr="00FA1766" w:rsidRDefault="00BE5989" w:rsidP="00FA1766">
      <w:pPr>
        <w:autoSpaceDE w:val="0"/>
        <w:autoSpaceDN w:val="0"/>
        <w:adjustRightInd w:val="0"/>
        <w:spacing w:after="0" w:line="240" w:lineRule="auto"/>
        <w:rPr>
          <w:rFonts w:ascii="TimesNewRoman" w:hAnsi="TimesNewRoman" w:cs="TimesNewRoman"/>
          <w:sz w:val="20"/>
          <w:szCs w:val="20"/>
        </w:rPr>
      </w:pPr>
      <w:r w:rsidRPr="00FA1766">
        <w:rPr>
          <w:rFonts w:ascii="TimesNewRoman" w:hAnsi="TimesNewRoman" w:cs="TimesNewRoman"/>
          <w:sz w:val="20"/>
          <w:szCs w:val="20"/>
        </w:rPr>
        <w:t>2. Критерий минимизации стоимости капитала. Процесс оптимизации основан на предварительной</w:t>
      </w:r>
    </w:p>
    <w:p w:rsidR="00BE5989" w:rsidRPr="00FA1766" w:rsidRDefault="00BE5989" w:rsidP="00FA1766">
      <w:pPr>
        <w:autoSpaceDE w:val="0"/>
        <w:autoSpaceDN w:val="0"/>
        <w:adjustRightInd w:val="0"/>
        <w:spacing w:after="0" w:line="240" w:lineRule="auto"/>
        <w:rPr>
          <w:rFonts w:ascii="TimesNewRoman" w:hAnsi="TimesNewRoman" w:cs="TimesNewRoman"/>
          <w:sz w:val="20"/>
          <w:szCs w:val="20"/>
        </w:rPr>
      </w:pPr>
      <w:r w:rsidRPr="00FA1766">
        <w:rPr>
          <w:rFonts w:ascii="TimesNewRoman" w:hAnsi="TimesNewRoman" w:cs="TimesNewRoman"/>
          <w:sz w:val="20"/>
          <w:szCs w:val="20"/>
        </w:rPr>
        <w:t>оценке стоимости собственного и заемного капитала при разных условиях его привлечения и</w:t>
      </w:r>
    </w:p>
    <w:p w:rsidR="00BE5989" w:rsidRPr="00FA1766" w:rsidRDefault="00BE5989" w:rsidP="00FA1766">
      <w:pPr>
        <w:autoSpaceDE w:val="0"/>
        <w:autoSpaceDN w:val="0"/>
        <w:adjustRightInd w:val="0"/>
        <w:spacing w:after="0" w:line="240" w:lineRule="auto"/>
        <w:rPr>
          <w:rFonts w:ascii="TimesNewRoman" w:hAnsi="TimesNewRoman" w:cs="TimesNewRoman"/>
          <w:sz w:val="20"/>
          <w:szCs w:val="20"/>
        </w:rPr>
      </w:pPr>
      <w:r w:rsidRPr="00FA1766">
        <w:rPr>
          <w:rFonts w:ascii="TimesNewRoman" w:hAnsi="TimesNewRoman" w:cs="TimesNewRoman"/>
          <w:sz w:val="20"/>
          <w:szCs w:val="20"/>
        </w:rPr>
        <w:t>осуществлении многовариантных расчетов средневзвешенной стоимости капитала.</w:t>
      </w:r>
    </w:p>
    <w:p w:rsidR="00BE5989" w:rsidRPr="00FA1766" w:rsidRDefault="00BE5989" w:rsidP="00FA1766">
      <w:pPr>
        <w:autoSpaceDE w:val="0"/>
        <w:autoSpaceDN w:val="0"/>
        <w:adjustRightInd w:val="0"/>
        <w:spacing w:after="0" w:line="240" w:lineRule="auto"/>
        <w:rPr>
          <w:rFonts w:ascii="TimesNewRoman" w:hAnsi="TimesNewRoman" w:cs="TimesNewRoman"/>
          <w:sz w:val="20"/>
          <w:szCs w:val="20"/>
        </w:rPr>
      </w:pPr>
      <w:r w:rsidRPr="00FA1766">
        <w:rPr>
          <w:rFonts w:ascii="TimesNewRoman" w:hAnsi="TimesNewRoman" w:cs="TimesNewRoman"/>
          <w:sz w:val="20"/>
          <w:szCs w:val="20"/>
        </w:rPr>
        <w:t>3. Критерий минимизации финансовых рисков. Этот метод оптимизации структуры капитала связан с</w:t>
      </w:r>
    </w:p>
    <w:p w:rsidR="00BE5989" w:rsidRPr="00FA1766" w:rsidRDefault="00BE5989" w:rsidP="00FA1766">
      <w:pPr>
        <w:autoSpaceDE w:val="0"/>
        <w:autoSpaceDN w:val="0"/>
        <w:adjustRightInd w:val="0"/>
        <w:spacing w:after="0" w:line="240" w:lineRule="auto"/>
        <w:rPr>
          <w:rFonts w:ascii="TimesNewRoman" w:hAnsi="TimesNewRoman" w:cs="TimesNewRoman"/>
          <w:sz w:val="20"/>
          <w:szCs w:val="20"/>
        </w:rPr>
      </w:pPr>
      <w:r w:rsidRPr="00FA1766">
        <w:rPr>
          <w:rFonts w:ascii="TimesNewRoman" w:hAnsi="TimesNewRoman" w:cs="TimesNewRoman"/>
          <w:sz w:val="20"/>
          <w:szCs w:val="20"/>
        </w:rPr>
        <w:t>процессом дифференцированного выбора источников финансирования различных составных частей активов</w:t>
      </w:r>
    </w:p>
    <w:p w:rsidR="00BE5989" w:rsidRPr="00FA1766" w:rsidRDefault="00BE5989" w:rsidP="00FA1766">
      <w:pPr>
        <w:autoSpaceDE w:val="0"/>
        <w:autoSpaceDN w:val="0"/>
        <w:adjustRightInd w:val="0"/>
        <w:spacing w:after="0" w:line="240" w:lineRule="auto"/>
        <w:rPr>
          <w:rFonts w:ascii="TimesNewRoman" w:hAnsi="TimesNewRoman" w:cs="TimesNewRoman"/>
          <w:sz w:val="20"/>
          <w:szCs w:val="20"/>
        </w:rPr>
      </w:pPr>
      <w:r w:rsidRPr="00FA1766">
        <w:rPr>
          <w:rFonts w:ascii="TimesNewRoman" w:hAnsi="TimesNewRoman" w:cs="TimesNewRoman"/>
          <w:sz w:val="20"/>
          <w:szCs w:val="20"/>
        </w:rPr>
        <w:t>предприятия, в зависимости от отношения собственников или менеджеров к финансовым рискам.</w:t>
      </w:r>
    </w:p>
    <w:p w:rsidR="00BE5989" w:rsidRPr="00FA1766" w:rsidRDefault="00BE5989" w:rsidP="00FA1766">
      <w:pPr>
        <w:autoSpaceDE w:val="0"/>
        <w:autoSpaceDN w:val="0"/>
        <w:adjustRightInd w:val="0"/>
        <w:spacing w:after="0" w:line="240" w:lineRule="auto"/>
        <w:rPr>
          <w:rFonts w:ascii="TimesNewRoman" w:hAnsi="TimesNewRoman" w:cs="TimesNewRoman"/>
          <w:sz w:val="20"/>
          <w:szCs w:val="20"/>
        </w:rPr>
      </w:pPr>
      <w:r w:rsidRPr="00FA1766">
        <w:rPr>
          <w:rFonts w:ascii="TimesNewRoman" w:hAnsi="TimesNewRoman" w:cs="TimesNewRoman"/>
          <w:sz w:val="20"/>
          <w:szCs w:val="20"/>
        </w:rPr>
        <w:t>Оценка эффективности управления собственным капиталом проводится на основе анализа его</w:t>
      </w:r>
    </w:p>
    <w:p w:rsidR="00BE5989" w:rsidRPr="00FA1766" w:rsidRDefault="00BE5989" w:rsidP="00FA1766">
      <w:pPr>
        <w:autoSpaceDE w:val="0"/>
        <w:autoSpaceDN w:val="0"/>
        <w:adjustRightInd w:val="0"/>
        <w:spacing w:after="0" w:line="240" w:lineRule="auto"/>
        <w:rPr>
          <w:rFonts w:ascii="TimesNewRoman" w:hAnsi="TimesNewRoman" w:cs="TimesNewRoman"/>
          <w:sz w:val="20"/>
          <w:szCs w:val="20"/>
        </w:rPr>
      </w:pPr>
      <w:r w:rsidRPr="00FA1766">
        <w:rPr>
          <w:rFonts w:ascii="TimesNewRoman" w:hAnsi="TimesNewRoman" w:cs="TimesNewRoman"/>
          <w:sz w:val="20"/>
          <w:szCs w:val="20"/>
        </w:rPr>
        <w:t>рентабельности. Данный показатель представляет собой соотношение величины чистой прибыли к</w:t>
      </w:r>
    </w:p>
    <w:p w:rsidR="00BE5989" w:rsidRPr="00FA1766" w:rsidRDefault="00BE5989" w:rsidP="00FA1766">
      <w:pPr>
        <w:autoSpaceDE w:val="0"/>
        <w:autoSpaceDN w:val="0"/>
        <w:adjustRightInd w:val="0"/>
        <w:spacing w:after="0" w:line="240" w:lineRule="auto"/>
        <w:rPr>
          <w:rFonts w:ascii="TimesNewRoman" w:hAnsi="TimesNewRoman" w:cs="TimesNewRoman"/>
          <w:sz w:val="20"/>
          <w:szCs w:val="20"/>
        </w:rPr>
      </w:pPr>
      <w:r w:rsidRPr="00FA1766">
        <w:rPr>
          <w:rFonts w:ascii="TimesNewRoman" w:hAnsi="TimesNewRoman" w:cs="TimesNewRoman"/>
          <w:sz w:val="20"/>
          <w:szCs w:val="20"/>
        </w:rPr>
        <w:t>среднегодовой стоимости собственного капитала.</w:t>
      </w:r>
    </w:p>
    <w:p w:rsidR="00BE5989" w:rsidRPr="00FA1766" w:rsidRDefault="00BE5989" w:rsidP="00FA1766">
      <w:pPr>
        <w:autoSpaceDE w:val="0"/>
        <w:autoSpaceDN w:val="0"/>
        <w:adjustRightInd w:val="0"/>
        <w:spacing w:after="0" w:line="240" w:lineRule="auto"/>
        <w:rPr>
          <w:rFonts w:ascii="TimesNewRoman" w:hAnsi="TimesNewRoman" w:cs="TimesNewRoman"/>
          <w:sz w:val="20"/>
          <w:szCs w:val="20"/>
        </w:rPr>
      </w:pPr>
      <w:r w:rsidRPr="00FA1766">
        <w:rPr>
          <w:rFonts w:ascii="TimesNewRoman" w:hAnsi="TimesNewRoman" w:cs="TimesNewRoman"/>
          <w:sz w:val="20"/>
          <w:szCs w:val="20"/>
        </w:rPr>
        <w:t>Рассмотрим такие методики анализа рентабельности собственного капитала, как факторная модель,</w:t>
      </w:r>
    </w:p>
    <w:p w:rsidR="00BE5989" w:rsidRPr="00FA1766" w:rsidRDefault="00BE5989" w:rsidP="00FA1766">
      <w:pPr>
        <w:autoSpaceDE w:val="0"/>
        <w:autoSpaceDN w:val="0"/>
        <w:adjustRightInd w:val="0"/>
        <w:spacing w:after="0" w:line="240" w:lineRule="auto"/>
        <w:rPr>
          <w:rFonts w:ascii="TimesNewRoman" w:hAnsi="TimesNewRoman" w:cs="TimesNewRoman"/>
          <w:sz w:val="20"/>
          <w:szCs w:val="20"/>
        </w:rPr>
      </w:pPr>
      <w:r w:rsidRPr="00FA1766">
        <w:rPr>
          <w:rFonts w:ascii="TimesNewRoman" w:hAnsi="TimesNewRoman" w:cs="TimesNewRoman"/>
          <w:sz w:val="20"/>
          <w:szCs w:val="20"/>
        </w:rPr>
        <w:t>основанная на формуле «Du Pont» [2], и методика анализа рентабельности собственного капитала с</w:t>
      </w:r>
    </w:p>
    <w:p w:rsidR="00BE5989" w:rsidRPr="00FA1766" w:rsidRDefault="00BE5989" w:rsidP="00FA1766">
      <w:pPr>
        <w:autoSpaceDE w:val="0"/>
        <w:autoSpaceDN w:val="0"/>
        <w:adjustRightInd w:val="0"/>
        <w:spacing w:after="0" w:line="240" w:lineRule="auto"/>
        <w:rPr>
          <w:rFonts w:ascii="TimesNewRoman" w:hAnsi="TimesNewRoman" w:cs="TimesNewRoman"/>
          <w:sz w:val="20"/>
          <w:szCs w:val="20"/>
        </w:rPr>
      </w:pPr>
      <w:r w:rsidRPr="00FA1766">
        <w:rPr>
          <w:rFonts w:ascii="TimesNewRoman" w:hAnsi="TimesNewRoman" w:cs="TimesNewRoman"/>
          <w:sz w:val="20"/>
          <w:szCs w:val="20"/>
        </w:rPr>
        <w:t>использованием эффекта финансового левериджа.</w:t>
      </w:r>
    </w:p>
    <w:p w:rsidR="00BE5989" w:rsidRPr="00FA1766" w:rsidRDefault="00BE5989" w:rsidP="00FA1766">
      <w:pPr>
        <w:autoSpaceDE w:val="0"/>
        <w:autoSpaceDN w:val="0"/>
        <w:adjustRightInd w:val="0"/>
        <w:spacing w:after="0" w:line="240" w:lineRule="auto"/>
        <w:rPr>
          <w:rFonts w:ascii="TimesNewRoman" w:hAnsi="TimesNewRoman" w:cs="TimesNewRoman"/>
          <w:sz w:val="20"/>
          <w:szCs w:val="20"/>
        </w:rPr>
      </w:pPr>
      <w:r w:rsidRPr="00FA1766">
        <w:rPr>
          <w:rFonts w:ascii="TimesNewRoman" w:hAnsi="TimesNewRoman" w:cs="TimesNewRoman"/>
          <w:sz w:val="20"/>
          <w:szCs w:val="20"/>
        </w:rPr>
        <w:t>Формула «Du Pont» устанавливает взаимосвязь между рентабельностью собственного капитала и тремя</w:t>
      </w:r>
    </w:p>
    <w:p w:rsidR="00BE5989" w:rsidRPr="00FA1766" w:rsidRDefault="00BE5989" w:rsidP="00FA1766">
      <w:pPr>
        <w:autoSpaceDE w:val="0"/>
        <w:autoSpaceDN w:val="0"/>
        <w:adjustRightInd w:val="0"/>
        <w:spacing w:after="0" w:line="240" w:lineRule="auto"/>
        <w:rPr>
          <w:rFonts w:ascii="TimesNewRoman" w:hAnsi="TimesNewRoman" w:cs="TimesNewRoman"/>
          <w:sz w:val="20"/>
          <w:szCs w:val="20"/>
        </w:rPr>
      </w:pPr>
      <w:r w:rsidRPr="00FA1766">
        <w:rPr>
          <w:rFonts w:ascii="TimesNewRoman" w:hAnsi="TimesNewRoman" w:cs="TimesNewRoman"/>
          <w:sz w:val="20"/>
          <w:szCs w:val="20"/>
        </w:rPr>
        <w:t>основными финансовыми показателями предприятия: прибыльностью продаж, оборачиваемостью всех</w:t>
      </w:r>
    </w:p>
    <w:p w:rsidR="00BE5989" w:rsidRPr="00FA1766" w:rsidRDefault="00BE5989" w:rsidP="00FA1766">
      <w:pPr>
        <w:autoSpaceDE w:val="0"/>
        <w:autoSpaceDN w:val="0"/>
        <w:adjustRightInd w:val="0"/>
        <w:spacing w:after="0" w:line="240" w:lineRule="auto"/>
        <w:rPr>
          <w:rFonts w:ascii="TimesNewRoman" w:hAnsi="TimesNewRoman" w:cs="TimesNewRoman"/>
          <w:sz w:val="20"/>
          <w:szCs w:val="20"/>
        </w:rPr>
      </w:pPr>
      <w:r w:rsidRPr="00FA1766">
        <w:rPr>
          <w:rFonts w:ascii="TimesNewRoman" w:hAnsi="TimesNewRoman" w:cs="TimesNewRoman"/>
          <w:sz w:val="20"/>
          <w:szCs w:val="20"/>
        </w:rPr>
        <w:t>активов и финансовым рычагом. Ее можно представить в следующем виде</w:t>
      </w:r>
    </w:p>
    <w:p w:rsidR="00BE5989" w:rsidRPr="00FA1766" w:rsidRDefault="00BE5989" w:rsidP="00FA1766">
      <w:pPr>
        <w:autoSpaceDE w:val="0"/>
        <w:autoSpaceDN w:val="0"/>
        <w:adjustRightInd w:val="0"/>
        <w:spacing w:after="0" w:line="240" w:lineRule="auto"/>
        <w:rPr>
          <w:rFonts w:ascii="TimesNewRoman" w:hAnsi="TimesNewRoman" w:cs="TimesNewRoman"/>
          <w:sz w:val="20"/>
          <w:szCs w:val="20"/>
        </w:rPr>
      </w:pPr>
      <w:r w:rsidRPr="00FA1766">
        <w:rPr>
          <w:rFonts w:ascii="TimesNewRoman" w:hAnsi="TimesNewRoman" w:cs="TimesNewRoman"/>
          <w:sz w:val="20"/>
          <w:szCs w:val="20"/>
        </w:rPr>
        <w:t>СК</w:t>
      </w:r>
    </w:p>
    <w:p w:rsidR="00BE5989" w:rsidRPr="00FA1766" w:rsidRDefault="00BE5989" w:rsidP="00FA1766">
      <w:pPr>
        <w:autoSpaceDE w:val="0"/>
        <w:autoSpaceDN w:val="0"/>
        <w:adjustRightInd w:val="0"/>
        <w:spacing w:after="0" w:line="240" w:lineRule="auto"/>
        <w:rPr>
          <w:rFonts w:ascii="TimesNewRoman" w:eastAsia="TimesNewRoman" w:cs="TimesNewRoman"/>
          <w:sz w:val="20"/>
          <w:szCs w:val="20"/>
        </w:rPr>
      </w:pPr>
      <w:r w:rsidRPr="00FA1766">
        <w:rPr>
          <w:rFonts w:ascii="TimesNewRoman" w:hAnsi="TimesNewRoman" w:cs="TimesNewRoman"/>
          <w:sz w:val="20"/>
          <w:szCs w:val="20"/>
        </w:rPr>
        <w:t xml:space="preserve">P P Коб АКТ </w:t>
      </w:r>
      <w:r w:rsidRPr="00FA1766">
        <w:rPr>
          <w:rFonts w:ascii="TimesNewRoman" w:hAnsi="TimesNewRoman" w:cs="TimesNewRoman"/>
          <w:sz w:val="14"/>
          <w:szCs w:val="14"/>
        </w:rPr>
        <w:t xml:space="preserve">СК </w:t>
      </w:r>
      <w:r w:rsidRPr="00FA1766">
        <w:rPr>
          <w:rFonts w:ascii="SymbolMT" w:hAnsi="SymbolMT" w:cs="SymbolMT"/>
          <w:sz w:val="20"/>
          <w:szCs w:val="20"/>
        </w:rPr>
        <w:t xml:space="preserve">= </w:t>
      </w:r>
      <w:r w:rsidRPr="00FA1766">
        <w:rPr>
          <w:rFonts w:ascii="TimesNewRoman" w:hAnsi="TimesNewRoman" w:cs="TimesNewRoman"/>
          <w:sz w:val="14"/>
          <w:szCs w:val="14"/>
        </w:rPr>
        <w:t xml:space="preserve">ПР АКТ </w:t>
      </w:r>
      <w:r w:rsidRPr="00FA1766">
        <w:rPr>
          <w:rFonts w:ascii="TimesNewRoman" w:eastAsia="TimesNewRoman" w:cs="TimesNewRoman"/>
          <w:sz w:val="20"/>
          <w:szCs w:val="20"/>
        </w:rPr>
        <w:t>.</w:t>
      </w:r>
    </w:p>
    <w:p w:rsidR="00BE5989" w:rsidRPr="00FA1766" w:rsidRDefault="00BE5989" w:rsidP="00FA1766">
      <w:pPr>
        <w:autoSpaceDE w:val="0"/>
        <w:autoSpaceDN w:val="0"/>
        <w:adjustRightInd w:val="0"/>
        <w:spacing w:after="0" w:line="240" w:lineRule="auto"/>
        <w:rPr>
          <w:rFonts w:ascii="TimesNewRoman" w:hAnsi="TimesNewRoman" w:cs="TimesNewRoman"/>
          <w:sz w:val="20"/>
          <w:szCs w:val="20"/>
        </w:rPr>
      </w:pPr>
      <w:r w:rsidRPr="00FA1766">
        <w:rPr>
          <w:rFonts w:ascii="TimesNewRoman" w:hAnsi="TimesNewRoman" w:cs="TimesNewRoman"/>
          <w:sz w:val="20"/>
          <w:szCs w:val="20"/>
        </w:rPr>
        <w:t>Углубить анализ рентабельности собственного капитала можно за счет детального изучения причин</w:t>
      </w:r>
    </w:p>
    <w:p w:rsidR="00BE5989" w:rsidRPr="00FA1766" w:rsidRDefault="00BE5989" w:rsidP="00FA1766">
      <w:pPr>
        <w:autoSpaceDE w:val="0"/>
        <w:autoSpaceDN w:val="0"/>
        <w:adjustRightInd w:val="0"/>
        <w:spacing w:after="0" w:line="240" w:lineRule="auto"/>
        <w:rPr>
          <w:rFonts w:ascii="TimesNewRoman" w:hAnsi="TimesNewRoman" w:cs="TimesNewRoman"/>
          <w:sz w:val="20"/>
          <w:szCs w:val="20"/>
        </w:rPr>
      </w:pPr>
      <w:r w:rsidRPr="00FA1766">
        <w:rPr>
          <w:rFonts w:ascii="TimesNewRoman" w:hAnsi="TimesNewRoman" w:cs="TimesNewRoman"/>
          <w:sz w:val="20"/>
          <w:szCs w:val="20"/>
        </w:rPr>
        <w:t>изменения каждого факторного показателя исследуемой модели.</w:t>
      </w:r>
    </w:p>
    <w:p w:rsidR="00BE5989" w:rsidRPr="00FA1766" w:rsidRDefault="00BE5989" w:rsidP="00FA1766">
      <w:pPr>
        <w:autoSpaceDE w:val="0"/>
        <w:autoSpaceDN w:val="0"/>
        <w:adjustRightInd w:val="0"/>
        <w:spacing w:after="0" w:line="240" w:lineRule="auto"/>
        <w:rPr>
          <w:rFonts w:ascii="TimesNewRoman" w:hAnsi="TimesNewRoman" w:cs="TimesNewRoman"/>
          <w:sz w:val="20"/>
          <w:szCs w:val="20"/>
        </w:rPr>
      </w:pPr>
      <w:r w:rsidRPr="00FA1766">
        <w:rPr>
          <w:rFonts w:ascii="TimesNewRoman" w:hAnsi="TimesNewRoman" w:cs="TimesNewRoman"/>
          <w:sz w:val="20"/>
          <w:szCs w:val="20"/>
        </w:rPr>
        <w:t>Согласно методике анализа доходности собственного капитала с использованием эффекта финансового</w:t>
      </w:r>
    </w:p>
    <w:p w:rsidR="00BE5989" w:rsidRPr="00FA1766" w:rsidRDefault="00BE5989" w:rsidP="00FA1766">
      <w:pPr>
        <w:autoSpaceDE w:val="0"/>
        <w:autoSpaceDN w:val="0"/>
        <w:adjustRightInd w:val="0"/>
        <w:spacing w:after="0" w:line="240" w:lineRule="auto"/>
        <w:rPr>
          <w:rFonts w:ascii="TimesNewRoman" w:hAnsi="TimesNewRoman" w:cs="TimesNewRoman"/>
          <w:sz w:val="20"/>
          <w:szCs w:val="20"/>
        </w:rPr>
      </w:pPr>
      <w:r w:rsidRPr="00FA1766">
        <w:rPr>
          <w:rFonts w:ascii="TimesNewRoman" w:hAnsi="TimesNewRoman" w:cs="TimesNewRoman"/>
          <w:sz w:val="20"/>
          <w:szCs w:val="20"/>
        </w:rPr>
        <w:t>левериджа рентабельность может быть представлена в следующем виде</w:t>
      </w:r>
    </w:p>
    <w:p w:rsidR="00BE5989" w:rsidRPr="00FA1766" w:rsidRDefault="00BE5989" w:rsidP="00FA1766">
      <w:pPr>
        <w:autoSpaceDE w:val="0"/>
        <w:autoSpaceDN w:val="0"/>
        <w:adjustRightInd w:val="0"/>
        <w:spacing w:after="0" w:line="240" w:lineRule="auto"/>
        <w:rPr>
          <w:rFonts w:ascii="TimesNewRoman" w:hAnsi="TimesNewRoman" w:cs="TimesNewRoman"/>
          <w:sz w:val="20"/>
          <w:szCs w:val="20"/>
        </w:rPr>
      </w:pPr>
      <w:r w:rsidRPr="00FA1766">
        <w:rPr>
          <w:rFonts w:ascii="TimesNewRoman" w:hAnsi="TimesNewRoman" w:cs="TimesNewRoman"/>
          <w:sz w:val="20"/>
          <w:szCs w:val="20"/>
        </w:rPr>
        <w:t>Р</w:t>
      </w:r>
      <w:r w:rsidRPr="00FA1766">
        <w:rPr>
          <w:rFonts w:ascii="TimesNewRoman" w:hAnsi="TimesNewRoman" w:cs="TimesNewRoman"/>
          <w:sz w:val="14"/>
          <w:szCs w:val="14"/>
        </w:rPr>
        <w:t xml:space="preserve">СК </w:t>
      </w:r>
      <w:r w:rsidRPr="00FA1766">
        <w:rPr>
          <w:rFonts w:ascii="SymbolMT" w:hAnsi="SymbolMT" w:cs="SymbolMT"/>
          <w:sz w:val="20"/>
          <w:szCs w:val="20"/>
        </w:rPr>
        <w:t xml:space="preserve">= </w:t>
      </w:r>
      <w:r w:rsidRPr="00FA1766">
        <w:rPr>
          <w:rFonts w:ascii="TimesNewRoman" w:hAnsi="TimesNewRoman" w:cs="TimesNewRoman"/>
          <w:sz w:val="20"/>
          <w:szCs w:val="20"/>
        </w:rPr>
        <w:t>(1</w:t>
      </w:r>
      <w:r w:rsidRPr="00FA1766">
        <w:rPr>
          <w:rFonts w:ascii="SymbolMT" w:hAnsi="SymbolMT" w:cs="SymbolMT"/>
          <w:sz w:val="20"/>
          <w:szCs w:val="20"/>
        </w:rPr>
        <w:t xml:space="preserve">− </w:t>
      </w:r>
      <w:r w:rsidRPr="00FA1766">
        <w:rPr>
          <w:rFonts w:ascii="TimesNewRoman" w:hAnsi="TimesNewRoman" w:cs="TimesNewRoman"/>
          <w:sz w:val="20"/>
          <w:szCs w:val="20"/>
        </w:rPr>
        <w:t>н) Р</w:t>
      </w:r>
      <w:r w:rsidRPr="00FA1766">
        <w:rPr>
          <w:rFonts w:ascii="TimesNewRoman" w:hAnsi="TimesNewRoman" w:cs="TimesNewRoman"/>
          <w:sz w:val="14"/>
          <w:szCs w:val="14"/>
        </w:rPr>
        <w:t xml:space="preserve">капитала </w:t>
      </w:r>
      <w:r w:rsidRPr="00FA1766">
        <w:rPr>
          <w:rFonts w:ascii="SymbolMT" w:hAnsi="SymbolMT" w:cs="SymbolMT"/>
          <w:sz w:val="20"/>
          <w:szCs w:val="20"/>
        </w:rPr>
        <w:t xml:space="preserve">+ </w:t>
      </w:r>
      <w:r w:rsidRPr="00FA1766">
        <w:rPr>
          <w:rFonts w:ascii="TimesNewRoman" w:hAnsi="TimesNewRoman" w:cs="TimesNewRoman"/>
          <w:sz w:val="20"/>
          <w:szCs w:val="20"/>
        </w:rPr>
        <w:t>ЭФР .</w:t>
      </w:r>
    </w:p>
    <w:p w:rsidR="00BE5989" w:rsidRPr="00FA1766" w:rsidRDefault="00BE5989" w:rsidP="00FA1766">
      <w:pPr>
        <w:autoSpaceDE w:val="0"/>
        <w:autoSpaceDN w:val="0"/>
        <w:adjustRightInd w:val="0"/>
        <w:spacing w:after="0" w:line="240" w:lineRule="auto"/>
        <w:rPr>
          <w:rFonts w:ascii="TimesNewRoman" w:hAnsi="TimesNewRoman" w:cs="TimesNewRoman"/>
          <w:sz w:val="20"/>
          <w:szCs w:val="20"/>
        </w:rPr>
      </w:pPr>
      <w:r w:rsidRPr="00FA1766">
        <w:rPr>
          <w:rFonts w:ascii="TimesNewRoman" w:hAnsi="TimesNewRoman" w:cs="TimesNewRoman"/>
          <w:sz w:val="20"/>
          <w:szCs w:val="20"/>
        </w:rPr>
        <w:t>Здесь доходность собственного капитала выражается через влияние трех факторов: налоговый фактор</w:t>
      </w:r>
    </w:p>
    <w:p w:rsidR="00BE5989" w:rsidRPr="00FA1766" w:rsidRDefault="00BE5989" w:rsidP="00FA1766">
      <w:pPr>
        <w:autoSpaceDE w:val="0"/>
        <w:autoSpaceDN w:val="0"/>
        <w:adjustRightInd w:val="0"/>
        <w:spacing w:after="0" w:line="240" w:lineRule="auto"/>
        <w:rPr>
          <w:rFonts w:ascii="TimesNewRoman" w:hAnsi="TimesNewRoman" w:cs="TimesNewRoman"/>
          <w:sz w:val="20"/>
          <w:szCs w:val="20"/>
        </w:rPr>
      </w:pPr>
      <w:r w:rsidRPr="00FA1766">
        <w:rPr>
          <w:rFonts w:ascii="TimesNewRoman" w:hAnsi="TimesNewRoman" w:cs="TimesNewRoman"/>
          <w:sz w:val="20"/>
          <w:szCs w:val="20"/>
        </w:rPr>
        <w:t>(l – н), где н – ставка налога на прибыль, экономическая рентабельность (Р</w:t>
      </w:r>
      <w:r w:rsidRPr="00FA1766">
        <w:rPr>
          <w:rFonts w:ascii="TimesNewRoman" w:hAnsi="TimesNewRoman" w:cs="TimesNewRoman"/>
          <w:sz w:val="13"/>
          <w:szCs w:val="13"/>
        </w:rPr>
        <w:t>капитала</w:t>
      </w:r>
      <w:r w:rsidRPr="00FA1766">
        <w:rPr>
          <w:rFonts w:ascii="TimesNewRoman" w:hAnsi="TimesNewRoman" w:cs="TimesNewRoman"/>
          <w:sz w:val="20"/>
          <w:szCs w:val="20"/>
        </w:rPr>
        <w:t>) как результат</w:t>
      </w:r>
    </w:p>
    <w:p w:rsidR="00BE5989" w:rsidRPr="00FA1766" w:rsidRDefault="00BE5989" w:rsidP="00FA1766">
      <w:pPr>
        <w:autoSpaceDE w:val="0"/>
        <w:autoSpaceDN w:val="0"/>
        <w:adjustRightInd w:val="0"/>
        <w:spacing w:after="0" w:line="240" w:lineRule="auto"/>
        <w:rPr>
          <w:rFonts w:ascii="TimesNewRoman" w:hAnsi="TimesNewRoman" w:cs="TimesNewRoman"/>
          <w:sz w:val="20"/>
          <w:szCs w:val="20"/>
        </w:rPr>
      </w:pPr>
      <w:r w:rsidRPr="00FA1766">
        <w:rPr>
          <w:rFonts w:ascii="TimesNewRoman" w:hAnsi="TimesNewRoman" w:cs="TimesNewRoman"/>
          <w:sz w:val="20"/>
          <w:szCs w:val="20"/>
        </w:rPr>
        <w:t>инвестиционных решений и эффект финансового рычага (ЭФР) как результат принятия финансовых</w:t>
      </w:r>
    </w:p>
    <w:p w:rsidR="00BE5989" w:rsidRPr="00FA1766" w:rsidRDefault="00BE5989" w:rsidP="00FA1766">
      <w:pPr>
        <w:autoSpaceDE w:val="0"/>
        <w:autoSpaceDN w:val="0"/>
        <w:adjustRightInd w:val="0"/>
        <w:spacing w:after="0" w:line="240" w:lineRule="auto"/>
        <w:rPr>
          <w:rFonts w:ascii="TimesNewRoman" w:hAnsi="TimesNewRoman" w:cs="TimesNewRoman"/>
          <w:sz w:val="20"/>
          <w:szCs w:val="20"/>
        </w:rPr>
      </w:pPr>
      <w:r w:rsidRPr="00FA1766">
        <w:rPr>
          <w:rFonts w:ascii="TimesNewRoman" w:hAnsi="TimesNewRoman" w:cs="TimesNewRoman"/>
          <w:sz w:val="20"/>
          <w:szCs w:val="20"/>
        </w:rPr>
        <w:t>решений.</w:t>
      </w:r>
    </w:p>
    <w:p w:rsidR="00BE5989" w:rsidRPr="00FA1766" w:rsidRDefault="00BE5989" w:rsidP="00FA1766">
      <w:pPr>
        <w:autoSpaceDE w:val="0"/>
        <w:autoSpaceDN w:val="0"/>
        <w:adjustRightInd w:val="0"/>
        <w:spacing w:after="0" w:line="240" w:lineRule="auto"/>
        <w:rPr>
          <w:rFonts w:ascii="TimesNewRoman" w:hAnsi="TimesNewRoman" w:cs="TimesNewRoman"/>
          <w:sz w:val="20"/>
          <w:szCs w:val="20"/>
        </w:rPr>
      </w:pPr>
      <w:r w:rsidRPr="00FA1766">
        <w:rPr>
          <w:rFonts w:ascii="TimesNewRoman" w:hAnsi="TimesNewRoman" w:cs="TimesNewRoman"/>
          <w:sz w:val="20"/>
          <w:szCs w:val="20"/>
        </w:rPr>
        <w:t>Данная методика отображает возможность влияния на доходность собственного капитала и на размер</w:t>
      </w:r>
    </w:p>
    <w:p w:rsidR="00BE5989" w:rsidRPr="00FA1766" w:rsidRDefault="00BE5989" w:rsidP="00FA1766">
      <w:pPr>
        <w:autoSpaceDE w:val="0"/>
        <w:autoSpaceDN w:val="0"/>
        <w:adjustRightInd w:val="0"/>
        <w:spacing w:after="0" w:line="240" w:lineRule="auto"/>
        <w:rPr>
          <w:rFonts w:ascii="TimesNewRoman" w:hAnsi="TimesNewRoman" w:cs="TimesNewRoman"/>
          <w:sz w:val="20"/>
          <w:szCs w:val="20"/>
        </w:rPr>
      </w:pPr>
      <w:r w:rsidRPr="00FA1766">
        <w:rPr>
          <w:rFonts w:ascii="TimesNewRoman" w:hAnsi="TimesNewRoman" w:cs="TimesNewRoman"/>
          <w:sz w:val="20"/>
          <w:szCs w:val="20"/>
        </w:rPr>
        <w:t>чистой прибыли через привлечение заемного капитала. Эффект финансового левериджа (рычага),</w:t>
      </w:r>
    </w:p>
    <w:p w:rsidR="00BE5989" w:rsidRPr="00FA1766" w:rsidRDefault="00BE5989" w:rsidP="00FA1766">
      <w:pPr>
        <w:autoSpaceDE w:val="0"/>
        <w:autoSpaceDN w:val="0"/>
        <w:adjustRightInd w:val="0"/>
        <w:spacing w:after="0" w:line="240" w:lineRule="auto"/>
        <w:rPr>
          <w:rFonts w:ascii="TimesNewRoman" w:hAnsi="TimesNewRoman" w:cs="TimesNewRoman"/>
          <w:sz w:val="20"/>
          <w:szCs w:val="20"/>
        </w:rPr>
      </w:pPr>
      <w:r w:rsidRPr="00FA1766">
        <w:rPr>
          <w:rFonts w:ascii="TimesNewRoman" w:hAnsi="TimesNewRoman" w:cs="TimesNewRoman"/>
          <w:sz w:val="20"/>
          <w:szCs w:val="20"/>
        </w:rPr>
        <w:t>возникающий за счет разницы между рентабельностью активов и стоимостью заемных средств, показывает</w:t>
      </w:r>
    </w:p>
    <w:p w:rsidR="00BE5989" w:rsidRPr="00FA1766" w:rsidRDefault="00BE5989" w:rsidP="00FA1766">
      <w:pPr>
        <w:autoSpaceDE w:val="0"/>
        <w:autoSpaceDN w:val="0"/>
        <w:adjustRightInd w:val="0"/>
        <w:spacing w:after="0" w:line="240" w:lineRule="auto"/>
        <w:rPr>
          <w:rFonts w:ascii="TimesNewRoman" w:hAnsi="TimesNewRoman" w:cs="TimesNewRoman"/>
          <w:sz w:val="20"/>
          <w:szCs w:val="20"/>
        </w:rPr>
      </w:pPr>
      <w:r w:rsidRPr="00FA1766">
        <w:rPr>
          <w:rFonts w:ascii="TimesNewRoman" w:hAnsi="TimesNewRoman" w:cs="TimesNewRoman"/>
          <w:sz w:val="20"/>
          <w:szCs w:val="20"/>
        </w:rPr>
        <w:t>уровень дополнительно генерируемой прибыли на собственный капитал при различной доле использования</w:t>
      </w:r>
    </w:p>
    <w:p w:rsidR="00BE5989" w:rsidRPr="00FA1766" w:rsidRDefault="00BE5989" w:rsidP="00FA1766">
      <w:pPr>
        <w:autoSpaceDE w:val="0"/>
        <w:autoSpaceDN w:val="0"/>
        <w:adjustRightInd w:val="0"/>
        <w:spacing w:after="0" w:line="240" w:lineRule="auto"/>
        <w:rPr>
          <w:rFonts w:ascii="TimesNewRoman" w:hAnsi="TimesNewRoman" w:cs="TimesNewRoman"/>
          <w:sz w:val="20"/>
          <w:szCs w:val="20"/>
        </w:rPr>
      </w:pPr>
      <w:r w:rsidRPr="00FA1766">
        <w:rPr>
          <w:rFonts w:ascii="TimesNewRoman" w:hAnsi="TimesNewRoman" w:cs="TimesNewRoman"/>
          <w:sz w:val="20"/>
          <w:szCs w:val="20"/>
        </w:rPr>
        <w:t>заемных средств</w:t>
      </w:r>
    </w:p>
    <w:p w:rsidR="00BE5989" w:rsidRPr="00FA1766" w:rsidRDefault="00BE5989" w:rsidP="00FA1766">
      <w:pPr>
        <w:autoSpaceDE w:val="0"/>
        <w:autoSpaceDN w:val="0"/>
        <w:adjustRightInd w:val="0"/>
        <w:spacing w:after="0" w:line="240" w:lineRule="auto"/>
        <w:rPr>
          <w:rFonts w:ascii="TimesNewRoman" w:hAnsi="TimesNewRoman" w:cs="TimesNewRoman"/>
          <w:sz w:val="20"/>
          <w:szCs w:val="20"/>
        </w:rPr>
      </w:pPr>
      <w:r w:rsidRPr="00FA1766">
        <w:rPr>
          <w:rFonts w:ascii="TimesNewRoman" w:hAnsi="TimesNewRoman" w:cs="TimesNewRoman"/>
          <w:sz w:val="20"/>
          <w:szCs w:val="20"/>
        </w:rPr>
        <w:t>СК</w:t>
      </w:r>
    </w:p>
    <w:p w:rsidR="00BE5989" w:rsidRPr="00FA1766" w:rsidRDefault="00BE5989" w:rsidP="00FA1766">
      <w:pPr>
        <w:autoSpaceDE w:val="0"/>
        <w:autoSpaceDN w:val="0"/>
        <w:adjustRightInd w:val="0"/>
        <w:spacing w:after="0" w:line="240" w:lineRule="auto"/>
        <w:rPr>
          <w:rFonts w:ascii="TimesNewRoman" w:eastAsia="TimesNewRoman" w:cs="TimesNewRoman"/>
          <w:sz w:val="20"/>
          <w:szCs w:val="20"/>
        </w:rPr>
      </w:pPr>
      <w:r w:rsidRPr="00FA1766">
        <w:rPr>
          <w:rFonts w:ascii="TimesNewRoman" w:hAnsi="TimesNewRoman" w:cs="TimesNewRoman"/>
          <w:sz w:val="20"/>
          <w:szCs w:val="20"/>
        </w:rPr>
        <w:t xml:space="preserve">ЭФР (1 н) (Р ) ЗК </w:t>
      </w:r>
      <w:r w:rsidRPr="00FA1766">
        <w:rPr>
          <w:rFonts w:ascii="SymbolMT" w:hAnsi="SymbolMT" w:cs="SymbolMT"/>
          <w:sz w:val="20"/>
          <w:szCs w:val="20"/>
        </w:rPr>
        <w:t xml:space="preserve">= − </w:t>
      </w:r>
      <w:r w:rsidRPr="00FA1766">
        <w:rPr>
          <w:rFonts w:ascii="TimesNewRoman" w:hAnsi="TimesNewRoman" w:cs="TimesNewRoman"/>
          <w:sz w:val="14"/>
          <w:szCs w:val="14"/>
        </w:rPr>
        <w:t xml:space="preserve">АКТ </w:t>
      </w:r>
      <w:r w:rsidRPr="00FA1766">
        <w:rPr>
          <w:rFonts w:ascii="SymbolMT" w:hAnsi="SymbolMT" w:cs="SymbolMT"/>
          <w:sz w:val="20"/>
          <w:szCs w:val="20"/>
        </w:rPr>
        <w:t xml:space="preserve">− </w:t>
      </w:r>
      <w:r w:rsidRPr="00FA1766">
        <w:rPr>
          <w:rFonts w:ascii="TimesNewRoman,Italic" w:hAnsi="TimesNewRoman,Italic" w:cs="TimesNewRoman,Italic"/>
          <w:i/>
          <w:iCs/>
          <w:sz w:val="20"/>
          <w:szCs w:val="20"/>
        </w:rPr>
        <w:t xml:space="preserve">i </w:t>
      </w:r>
      <w:r w:rsidRPr="00FA1766">
        <w:rPr>
          <w:rFonts w:ascii="TimesNewRoman" w:eastAsia="TimesNewRoman" w:cs="TimesNewRoman"/>
          <w:sz w:val="20"/>
          <w:szCs w:val="20"/>
        </w:rPr>
        <w:t>.</w:t>
      </w:r>
    </w:p>
    <w:p w:rsidR="00BE5989" w:rsidRPr="00FA1766" w:rsidRDefault="00BE5989" w:rsidP="00FA1766">
      <w:pPr>
        <w:autoSpaceDE w:val="0"/>
        <w:autoSpaceDN w:val="0"/>
        <w:adjustRightInd w:val="0"/>
        <w:spacing w:after="0" w:line="240" w:lineRule="auto"/>
        <w:rPr>
          <w:rFonts w:ascii="TimesNewRoman" w:hAnsi="TimesNewRoman" w:cs="TimesNewRoman"/>
          <w:sz w:val="20"/>
          <w:szCs w:val="20"/>
        </w:rPr>
      </w:pPr>
      <w:r w:rsidRPr="00FA1766">
        <w:rPr>
          <w:rFonts w:ascii="TimesNewRoman" w:hAnsi="TimesNewRoman" w:cs="TimesNewRoman"/>
          <w:sz w:val="20"/>
          <w:szCs w:val="20"/>
        </w:rPr>
        <w:t>Приведенная формула расчета эффекта финансового левериджа позволяет выделить в ней три</w:t>
      </w:r>
    </w:p>
    <w:p w:rsidR="00BE5989" w:rsidRPr="00FA1766" w:rsidRDefault="00BE5989" w:rsidP="00FA1766">
      <w:pPr>
        <w:autoSpaceDE w:val="0"/>
        <w:autoSpaceDN w:val="0"/>
        <w:adjustRightInd w:val="0"/>
        <w:spacing w:after="0" w:line="240" w:lineRule="auto"/>
        <w:rPr>
          <w:rFonts w:ascii="TimesNewRoman" w:hAnsi="TimesNewRoman" w:cs="TimesNewRoman"/>
          <w:sz w:val="20"/>
          <w:szCs w:val="20"/>
        </w:rPr>
      </w:pPr>
      <w:r w:rsidRPr="00FA1766">
        <w:rPr>
          <w:rFonts w:ascii="TimesNewRoman" w:hAnsi="TimesNewRoman" w:cs="TimesNewRoman"/>
          <w:sz w:val="20"/>
          <w:szCs w:val="20"/>
        </w:rPr>
        <w:t>основные составляющие:</w:t>
      </w:r>
    </w:p>
    <w:p w:rsidR="00BE5989" w:rsidRPr="00FA1766" w:rsidRDefault="00BE5989" w:rsidP="00FA1766">
      <w:pPr>
        <w:autoSpaceDE w:val="0"/>
        <w:autoSpaceDN w:val="0"/>
        <w:adjustRightInd w:val="0"/>
        <w:spacing w:after="0" w:line="240" w:lineRule="auto"/>
        <w:rPr>
          <w:rFonts w:ascii="TimesNewRoman" w:hAnsi="TimesNewRoman" w:cs="TimesNewRoman"/>
          <w:sz w:val="20"/>
          <w:szCs w:val="20"/>
        </w:rPr>
      </w:pPr>
      <w:r w:rsidRPr="00FA1766">
        <w:rPr>
          <w:rFonts w:ascii="TimesNewRoman" w:hAnsi="TimesNewRoman" w:cs="TimesNewRoman"/>
          <w:sz w:val="20"/>
          <w:szCs w:val="20"/>
        </w:rPr>
        <w:t>1) налоговый корректор финансового левериджа (1 – н), который показывает, в какой степени</w:t>
      </w:r>
    </w:p>
    <w:p w:rsidR="00BE5989" w:rsidRPr="00FA1766" w:rsidRDefault="00BE5989" w:rsidP="00FA1766">
      <w:pPr>
        <w:autoSpaceDE w:val="0"/>
        <w:autoSpaceDN w:val="0"/>
        <w:adjustRightInd w:val="0"/>
        <w:spacing w:after="0" w:line="240" w:lineRule="auto"/>
        <w:rPr>
          <w:rFonts w:ascii="TimesNewRoman" w:hAnsi="TimesNewRoman" w:cs="TimesNewRoman"/>
          <w:sz w:val="20"/>
          <w:szCs w:val="20"/>
        </w:rPr>
      </w:pPr>
      <w:r w:rsidRPr="00FA1766">
        <w:rPr>
          <w:rFonts w:ascii="TimesNewRoman" w:hAnsi="TimesNewRoman" w:cs="TimesNewRoman"/>
          <w:sz w:val="20"/>
          <w:szCs w:val="20"/>
        </w:rPr>
        <w:t>проявляется эффект финансового левериджа в связи с различным уровнем налогообложения прибыли;</w:t>
      </w:r>
    </w:p>
    <w:p w:rsidR="00BE5989" w:rsidRPr="00FA1766" w:rsidRDefault="00BE5989" w:rsidP="00FA1766">
      <w:pPr>
        <w:autoSpaceDE w:val="0"/>
        <w:autoSpaceDN w:val="0"/>
        <w:adjustRightInd w:val="0"/>
        <w:spacing w:after="0" w:line="240" w:lineRule="auto"/>
        <w:rPr>
          <w:rFonts w:ascii="TimesNewRoman" w:hAnsi="TimesNewRoman" w:cs="TimesNewRoman"/>
          <w:sz w:val="20"/>
          <w:szCs w:val="20"/>
        </w:rPr>
      </w:pPr>
      <w:r w:rsidRPr="00FA1766">
        <w:rPr>
          <w:rFonts w:ascii="TimesNewRoman" w:hAnsi="TimesNewRoman" w:cs="TimesNewRoman"/>
          <w:sz w:val="20"/>
          <w:szCs w:val="20"/>
        </w:rPr>
        <w:t>2) дифференциал финансового левериджа (Р</w:t>
      </w:r>
      <w:r w:rsidRPr="00FA1766">
        <w:rPr>
          <w:rFonts w:ascii="TimesNewRoman" w:hAnsi="TimesNewRoman" w:cs="TimesNewRoman"/>
          <w:sz w:val="13"/>
          <w:szCs w:val="13"/>
        </w:rPr>
        <w:t xml:space="preserve">АКТ </w:t>
      </w:r>
      <w:r w:rsidRPr="00FA1766">
        <w:rPr>
          <w:rFonts w:ascii="TimesNewRoman" w:hAnsi="TimesNewRoman" w:cs="TimesNewRoman"/>
          <w:sz w:val="20"/>
          <w:szCs w:val="20"/>
        </w:rPr>
        <w:t xml:space="preserve">– </w:t>
      </w:r>
      <w:r w:rsidRPr="00FA1766">
        <w:rPr>
          <w:rFonts w:ascii="TimesNewRoman,Italic" w:hAnsi="TimesNewRoman,Italic" w:cs="TimesNewRoman,Italic"/>
          <w:i/>
          <w:iCs/>
          <w:sz w:val="20"/>
          <w:szCs w:val="20"/>
        </w:rPr>
        <w:t>i</w:t>
      </w:r>
      <w:r w:rsidRPr="00FA1766">
        <w:rPr>
          <w:rFonts w:ascii="TimesNewRoman" w:hAnsi="TimesNewRoman" w:cs="TimesNewRoman"/>
          <w:sz w:val="20"/>
          <w:szCs w:val="20"/>
        </w:rPr>
        <w:t>), который характеризует разницу между</w:t>
      </w:r>
    </w:p>
    <w:p w:rsidR="00BE5989" w:rsidRPr="00FA1766" w:rsidRDefault="00BE5989" w:rsidP="00FA1766">
      <w:pPr>
        <w:autoSpaceDE w:val="0"/>
        <w:autoSpaceDN w:val="0"/>
        <w:adjustRightInd w:val="0"/>
        <w:spacing w:after="0" w:line="240" w:lineRule="auto"/>
        <w:rPr>
          <w:rFonts w:ascii="TimesNewRoman" w:hAnsi="TimesNewRoman" w:cs="TimesNewRoman"/>
          <w:sz w:val="20"/>
          <w:szCs w:val="20"/>
        </w:rPr>
      </w:pPr>
      <w:r w:rsidRPr="00FA1766">
        <w:rPr>
          <w:rFonts w:ascii="TimesNewRoman" w:hAnsi="TimesNewRoman" w:cs="TimesNewRoman"/>
          <w:sz w:val="20"/>
          <w:szCs w:val="20"/>
        </w:rPr>
        <w:t>коэффициентом валовой рентабельности активов и средним размером процента за кредит;</w:t>
      </w:r>
    </w:p>
    <w:p w:rsidR="00BE5989" w:rsidRPr="00FA1766" w:rsidRDefault="00BE5989" w:rsidP="00FA1766">
      <w:pPr>
        <w:autoSpaceDE w:val="0"/>
        <w:autoSpaceDN w:val="0"/>
        <w:adjustRightInd w:val="0"/>
        <w:spacing w:after="0" w:line="240" w:lineRule="auto"/>
        <w:rPr>
          <w:rFonts w:ascii="TimesNewRoman" w:hAnsi="TimesNewRoman" w:cs="TimesNewRoman"/>
          <w:sz w:val="20"/>
          <w:szCs w:val="20"/>
        </w:rPr>
      </w:pPr>
      <w:r w:rsidRPr="00FA1766">
        <w:rPr>
          <w:rFonts w:ascii="TimesNewRoman" w:hAnsi="TimesNewRoman" w:cs="TimesNewRoman"/>
          <w:sz w:val="20"/>
          <w:szCs w:val="20"/>
        </w:rPr>
        <w:t>3) коэффициент финансового левериджа (ЗК/СК), который характеризует сумму заемного капитала,</w:t>
      </w:r>
    </w:p>
    <w:p w:rsidR="00BE5989" w:rsidRPr="00FA1766" w:rsidRDefault="00BE5989" w:rsidP="00FA1766">
      <w:pPr>
        <w:autoSpaceDE w:val="0"/>
        <w:autoSpaceDN w:val="0"/>
        <w:adjustRightInd w:val="0"/>
        <w:spacing w:after="0" w:line="240" w:lineRule="auto"/>
        <w:rPr>
          <w:rFonts w:ascii="TimesNewRoman" w:hAnsi="TimesNewRoman" w:cs="TimesNewRoman"/>
          <w:sz w:val="20"/>
          <w:szCs w:val="20"/>
        </w:rPr>
      </w:pPr>
      <w:r w:rsidRPr="00FA1766">
        <w:rPr>
          <w:rFonts w:ascii="TimesNewRoman" w:hAnsi="TimesNewRoman" w:cs="TimesNewRoman"/>
          <w:sz w:val="20"/>
          <w:szCs w:val="20"/>
        </w:rPr>
        <w:t>используемого предприятием, в расчете на единицу собственного капитала.</w:t>
      </w:r>
    </w:p>
    <w:p w:rsidR="00BE5989" w:rsidRPr="00FA1766" w:rsidRDefault="00BE5989" w:rsidP="00FA1766">
      <w:pPr>
        <w:autoSpaceDE w:val="0"/>
        <w:autoSpaceDN w:val="0"/>
        <w:adjustRightInd w:val="0"/>
        <w:spacing w:after="0" w:line="240" w:lineRule="auto"/>
        <w:rPr>
          <w:rFonts w:ascii="TimesNewRoman" w:hAnsi="TimesNewRoman" w:cs="TimesNewRoman"/>
          <w:sz w:val="20"/>
          <w:szCs w:val="20"/>
        </w:rPr>
      </w:pPr>
      <w:r w:rsidRPr="00FA1766">
        <w:rPr>
          <w:rFonts w:ascii="TimesNewRoman" w:hAnsi="TimesNewRoman" w:cs="TimesNewRoman"/>
          <w:sz w:val="20"/>
          <w:szCs w:val="20"/>
        </w:rPr>
        <w:t>Коэффициент финансового левериджа является тем рычагом, который вызывает положительный или</w:t>
      </w:r>
    </w:p>
    <w:p w:rsidR="00BE5989" w:rsidRPr="00FA1766" w:rsidRDefault="00BE5989" w:rsidP="00FA1766">
      <w:pPr>
        <w:autoSpaceDE w:val="0"/>
        <w:autoSpaceDN w:val="0"/>
        <w:adjustRightInd w:val="0"/>
        <w:spacing w:after="0" w:line="240" w:lineRule="auto"/>
        <w:rPr>
          <w:rFonts w:ascii="TimesNewRoman" w:hAnsi="TimesNewRoman" w:cs="TimesNewRoman"/>
          <w:sz w:val="20"/>
          <w:szCs w:val="20"/>
        </w:rPr>
      </w:pPr>
      <w:r w:rsidRPr="00FA1766">
        <w:rPr>
          <w:rFonts w:ascii="TimesNewRoman" w:hAnsi="TimesNewRoman" w:cs="TimesNewRoman"/>
          <w:sz w:val="20"/>
          <w:szCs w:val="20"/>
        </w:rPr>
        <w:t>отрицательный эффект, получаемый за счет соответствующего его дифференциала. При положительном</w:t>
      </w:r>
    </w:p>
    <w:p w:rsidR="00BE5989" w:rsidRPr="00FA1766" w:rsidRDefault="00BE5989" w:rsidP="00FA1766">
      <w:pPr>
        <w:autoSpaceDE w:val="0"/>
        <w:autoSpaceDN w:val="0"/>
        <w:adjustRightInd w:val="0"/>
        <w:spacing w:after="0" w:line="240" w:lineRule="auto"/>
        <w:rPr>
          <w:rFonts w:ascii="TimesNewRoman" w:hAnsi="TimesNewRoman" w:cs="TimesNewRoman"/>
          <w:sz w:val="20"/>
          <w:szCs w:val="20"/>
        </w:rPr>
      </w:pPr>
      <w:r w:rsidRPr="00FA1766">
        <w:rPr>
          <w:rFonts w:ascii="TimesNewRoman" w:hAnsi="TimesNewRoman" w:cs="TimesNewRoman"/>
          <w:sz w:val="20"/>
          <w:szCs w:val="20"/>
        </w:rPr>
        <w:t>значении дифференциала любой прирост коэффициента финансового левериджа будет вызывать еще</w:t>
      </w:r>
    </w:p>
    <w:p w:rsidR="00BE5989" w:rsidRPr="00FA1766" w:rsidRDefault="00BE5989" w:rsidP="00FA1766">
      <w:pPr>
        <w:autoSpaceDE w:val="0"/>
        <w:autoSpaceDN w:val="0"/>
        <w:adjustRightInd w:val="0"/>
        <w:spacing w:after="0" w:line="240" w:lineRule="auto"/>
        <w:rPr>
          <w:rFonts w:ascii="TimesNewRoman" w:hAnsi="TimesNewRoman" w:cs="TimesNewRoman"/>
          <w:sz w:val="20"/>
          <w:szCs w:val="20"/>
        </w:rPr>
      </w:pPr>
      <w:r w:rsidRPr="00FA1766">
        <w:rPr>
          <w:rFonts w:ascii="TimesNewRoman" w:hAnsi="TimesNewRoman" w:cs="TimesNewRoman"/>
          <w:sz w:val="20"/>
          <w:szCs w:val="20"/>
        </w:rPr>
        <w:t>больший прирост коэффициента рентабельности собственного капитала, а при отрицательном значении</w:t>
      </w:r>
    </w:p>
    <w:p w:rsidR="00BE5989" w:rsidRPr="00FA1766" w:rsidRDefault="00BE5989" w:rsidP="00FA1766">
      <w:pPr>
        <w:autoSpaceDE w:val="0"/>
        <w:autoSpaceDN w:val="0"/>
        <w:adjustRightInd w:val="0"/>
        <w:spacing w:after="0" w:line="240" w:lineRule="auto"/>
        <w:rPr>
          <w:rFonts w:ascii="TimesNewRoman" w:hAnsi="TimesNewRoman" w:cs="TimesNewRoman"/>
          <w:sz w:val="20"/>
          <w:szCs w:val="20"/>
        </w:rPr>
      </w:pPr>
      <w:r w:rsidRPr="00FA1766">
        <w:rPr>
          <w:rFonts w:ascii="TimesNewRoman" w:hAnsi="TimesNewRoman" w:cs="TimesNewRoman"/>
          <w:sz w:val="20"/>
          <w:szCs w:val="20"/>
        </w:rPr>
        <w:t>дифференциала прирост коэффициента финансового левериджа будет приводить к еще большему темпу</w:t>
      </w:r>
    </w:p>
    <w:p w:rsidR="00BE5989" w:rsidRPr="00FA1766" w:rsidRDefault="00BE5989" w:rsidP="00FA1766">
      <w:pPr>
        <w:autoSpaceDE w:val="0"/>
        <w:autoSpaceDN w:val="0"/>
        <w:adjustRightInd w:val="0"/>
        <w:spacing w:after="0" w:line="240" w:lineRule="auto"/>
        <w:rPr>
          <w:rFonts w:ascii="TimesNewRoman" w:hAnsi="TimesNewRoman" w:cs="TimesNewRoman"/>
          <w:sz w:val="20"/>
          <w:szCs w:val="20"/>
        </w:rPr>
      </w:pPr>
      <w:r w:rsidRPr="00FA1766">
        <w:rPr>
          <w:rFonts w:ascii="TimesNewRoman" w:hAnsi="TimesNewRoman" w:cs="TimesNewRoman"/>
          <w:sz w:val="20"/>
          <w:szCs w:val="20"/>
        </w:rPr>
        <w:t>снижения коэффициента рентабельности собственного капитала.</w:t>
      </w:r>
    </w:p>
    <w:p w:rsidR="00BE5989" w:rsidRPr="00FA1766" w:rsidRDefault="00BE5989" w:rsidP="00FA1766">
      <w:pPr>
        <w:autoSpaceDE w:val="0"/>
        <w:autoSpaceDN w:val="0"/>
        <w:adjustRightInd w:val="0"/>
        <w:spacing w:after="0" w:line="240" w:lineRule="auto"/>
        <w:rPr>
          <w:rFonts w:ascii="TimesNewRoman" w:hAnsi="TimesNewRoman" w:cs="TimesNewRoman"/>
          <w:sz w:val="20"/>
          <w:szCs w:val="20"/>
        </w:rPr>
      </w:pPr>
      <w:r w:rsidRPr="00FA1766">
        <w:rPr>
          <w:rFonts w:ascii="TimesNewRoman" w:hAnsi="TimesNewRoman" w:cs="TimesNewRoman"/>
          <w:sz w:val="20"/>
          <w:szCs w:val="20"/>
        </w:rPr>
        <w:t>Следовательно, финансовый рычаг становится главной причиной как повышения суммы и уровня</w:t>
      </w:r>
    </w:p>
    <w:p w:rsidR="00BE5989" w:rsidRPr="00FA1766" w:rsidRDefault="00BE5989" w:rsidP="00FA1766">
      <w:pPr>
        <w:autoSpaceDE w:val="0"/>
        <w:autoSpaceDN w:val="0"/>
        <w:adjustRightInd w:val="0"/>
        <w:spacing w:after="0" w:line="240" w:lineRule="auto"/>
        <w:rPr>
          <w:rFonts w:ascii="TimesNewRoman" w:hAnsi="TimesNewRoman" w:cs="TimesNewRoman"/>
          <w:sz w:val="20"/>
          <w:szCs w:val="20"/>
        </w:rPr>
      </w:pPr>
      <w:r w:rsidRPr="00FA1766">
        <w:rPr>
          <w:rFonts w:ascii="TimesNewRoman" w:hAnsi="TimesNewRoman" w:cs="TimesNewRoman"/>
          <w:sz w:val="20"/>
          <w:szCs w:val="20"/>
        </w:rPr>
        <w:t>прибыли на собственный капитал, так и появления финансового риска потери этой прибыли.</w:t>
      </w:r>
    </w:p>
    <w:p w:rsidR="00BE5989" w:rsidRPr="00FA1766" w:rsidRDefault="00BE5989" w:rsidP="00FA1766">
      <w:pPr>
        <w:autoSpaceDE w:val="0"/>
        <w:autoSpaceDN w:val="0"/>
        <w:adjustRightInd w:val="0"/>
        <w:spacing w:after="0" w:line="240" w:lineRule="auto"/>
        <w:rPr>
          <w:rFonts w:ascii="TimesNewRoman" w:hAnsi="TimesNewRoman" w:cs="TimesNewRoman"/>
          <w:sz w:val="20"/>
          <w:szCs w:val="20"/>
        </w:rPr>
      </w:pPr>
      <w:r w:rsidRPr="00FA1766">
        <w:rPr>
          <w:rFonts w:ascii="TimesNewRoman" w:hAnsi="TimesNewRoman" w:cs="TimesNewRoman"/>
          <w:sz w:val="20"/>
          <w:szCs w:val="20"/>
        </w:rPr>
        <w:t>Применение данных методик оценки эффективности использования собственного капитала</w:t>
      </w:r>
    </w:p>
    <w:p w:rsidR="00BE5989" w:rsidRPr="00FA1766" w:rsidRDefault="00BE5989" w:rsidP="00FA1766">
      <w:pPr>
        <w:autoSpaceDE w:val="0"/>
        <w:autoSpaceDN w:val="0"/>
        <w:adjustRightInd w:val="0"/>
        <w:spacing w:after="0" w:line="240" w:lineRule="auto"/>
        <w:rPr>
          <w:rFonts w:ascii="TimesNewRoman" w:hAnsi="TimesNewRoman" w:cs="TimesNewRoman"/>
          <w:sz w:val="20"/>
          <w:szCs w:val="20"/>
        </w:rPr>
      </w:pPr>
      <w:r w:rsidRPr="00FA1766">
        <w:rPr>
          <w:rFonts w:ascii="TimesNewRoman" w:hAnsi="TimesNewRoman" w:cs="TimesNewRoman"/>
          <w:sz w:val="20"/>
          <w:szCs w:val="20"/>
        </w:rPr>
        <w:t>способствует пониманию причин тех или иных изменений его рентабельности и принятию более</w:t>
      </w:r>
    </w:p>
    <w:p w:rsidR="00BE5989" w:rsidRPr="00FA1766" w:rsidRDefault="00BE5989" w:rsidP="00FA1766">
      <w:pPr>
        <w:autoSpaceDE w:val="0"/>
        <w:autoSpaceDN w:val="0"/>
        <w:adjustRightInd w:val="0"/>
        <w:spacing w:after="0" w:line="240" w:lineRule="auto"/>
        <w:rPr>
          <w:rFonts w:ascii="TimesNewRoman" w:hAnsi="TimesNewRoman" w:cs="TimesNewRoman"/>
          <w:sz w:val="20"/>
          <w:szCs w:val="20"/>
        </w:rPr>
      </w:pPr>
      <w:r w:rsidRPr="00FA1766">
        <w:rPr>
          <w:rFonts w:ascii="TimesNewRoman" w:hAnsi="TimesNewRoman" w:cs="TimesNewRoman"/>
          <w:sz w:val="20"/>
          <w:szCs w:val="20"/>
        </w:rPr>
        <w:t>взвешенных решений в процессе управления собственным капиталом организации.</w:t>
      </w:r>
    </w:p>
    <w:p w:rsidR="00BE5989" w:rsidRDefault="00BE5989" w:rsidP="00FA1766">
      <w:pPr>
        <w:rPr>
          <w:rFonts w:ascii="TimesNewRoman" w:eastAsia="TimesNewRoman" w:cs="TimesNewRoman"/>
          <w:sz w:val="20"/>
          <w:szCs w:val="20"/>
        </w:rPr>
      </w:pPr>
      <w:r w:rsidRPr="00FA1766">
        <w:rPr>
          <w:rFonts w:ascii="TimesNewRoman,Italic Cyr" w:hAnsi="TimesNewRoman,Italic Cyr" w:cs="TimesNewRoman,Italic Cyr"/>
          <w:i/>
          <w:iCs/>
          <w:sz w:val="18"/>
          <w:szCs w:val="18"/>
        </w:rPr>
        <w:t xml:space="preserve">Кафедра </w:t>
      </w:r>
      <w:r w:rsidRPr="00FA1766">
        <w:rPr>
          <w:rFonts w:ascii="TimesNewRoman" w:hAnsi="TimesNewRoman" w:cs="TimesNewRoman"/>
          <w:sz w:val="18"/>
          <w:szCs w:val="18"/>
        </w:rPr>
        <w:t>«</w:t>
      </w:r>
      <w:r w:rsidRPr="00FA1766">
        <w:rPr>
          <w:rFonts w:ascii="TimesNewRoman,Italic Cyr" w:hAnsi="TimesNewRoman,Italic Cyr" w:cs="TimesNewRoman,Italic Cyr"/>
          <w:i/>
          <w:iCs/>
          <w:sz w:val="18"/>
          <w:szCs w:val="18"/>
        </w:rPr>
        <w:t>Экономика и менеджмент</w:t>
      </w:r>
      <w:r w:rsidRPr="00FA1766">
        <w:rPr>
          <w:rFonts w:ascii="TimesNewRoman" w:hAnsi="TimesNewRoman" w:cs="TimesNewRoman"/>
          <w:sz w:val="18"/>
          <w:szCs w:val="18"/>
        </w:rPr>
        <w:t>»</w:t>
      </w:r>
      <w:r w:rsidRPr="00FA1766">
        <w:rPr>
          <w:rFonts w:ascii="TimesNewRoman" w:hAnsi="TimesNewRoman" w:cs="TimesNewRoman"/>
          <w:sz w:val="20"/>
          <w:szCs w:val="20"/>
        </w:rPr>
        <w:t>__</w:t>
      </w:r>
    </w:p>
    <w:p w:rsidR="00BE5989" w:rsidRDefault="00BE5989" w:rsidP="00FA1766">
      <w:pPr>
        <w:rPr>
          <w:rFonts w:ascii="TimesNewRoman" w:eastAsia="TimesNewRoman" w:cs="TimesNewRoman"/>
          <w:sz w:val="20"/>
          <w:szCs w:val="20"/>
        </w:rPr>
      </w:pPr>
    </w:p>
    <w:p w:rsidR="00BE5989" w:rsidRDefault="00BE5989" w:rsidP="00FA1766">
      <w:pPr>
        <w:rPr>
          <w:rFonts w:ascii="TimesNewRoman" w:eastAsia="TimesNewRoman" w:cs="TimesNewRoman"/>
          <w:sz w:val="20"/>
          <w:szCs w:val="20"/>
        </w:rPr>
      </w:pPr>
    </w:p>
    <w:p w:rsidR="00BE5989" w:rsidRDefault="00BE5989" w:rsidP="007211A6">
      <w:pPr>
        <w:pStyle w:val="h2"/>
      </w:pPr>
      <w:r>
        <w:t>1.2.Управление собственным капиталом предприятия</w:t>
      </w:r>
    </w:p>
    <w:p w:rsidR="00BE5989" w:rsidRDefault="00BE5989" w:rsidP="007211A6">
      <w:pPr>
        <w:pStyle w:val="text"/>
      </w:pPr>
      <w:r>
        <w:t xml:space="preserve">Управление собственным капиталом связано не только с обеспечением эффективного использования уже накопленной его части, но и с формированием собственных финансовых ресурсов, обеспечивающих предстоящее развитие предприятия. В процессе управления формированием собственных финансовых ресурсов они классифицируются по источникам этого формирования. Состав основных источников формирования собственных </w:t>
      </w:r>
      <w:hyperlink r:id="rId4" w:tooltip="Финансовые ресурсы предприятия" w:history="1">
        <w:r>
          <w:rPr>
            <w:rStyle w:val="a3"/>
          </w:rPr>
          <w:t>финансовых ресурсов предприятия</w:t>
        </w:r>
      </w:hyperlink>
      <w:r>
        <w:t xml:space="preserve"> приведен на рисунке 1.3.</w:t>
      </w:r>
    </w:p>
    <w:p w:rsidR="00BE5989" w:rsidRDefault="00BE5989" w:rsidP="007211A6">
      <w:pPr>
        <w:pStyle w:val="a4"/>
      </w:pPr>
      <w:r>
        <w:t xml:space="preserve">Рис. 1.3. – Состав основных источников формирования собственных финансовых ресурсов предприятия </w:t>
      </w:r>
    </w:p>
    <w:p w:rsidR="00BE5989" w:rsidRDefault="00BE5989" w:rsidP="007211A6">
      <w:pPr>
        <w:pStyle w:val="imagename"/>
      </w:pPr>
      <w:r>
        <w:t xml:space="preserve">Рис. 1.3. – Состав основных источников формирования собственных финансовых ресурсов предприятия </w:t>
      </w:r>
    </w:p>
    <w:p w:rsidR="00BE5989" w:rsidRDefault="00BE5989" w:rsidP="007211A6">
      <w:pPr>
        <w:pStyle w:val="text"/>
      </w:pPr>
      <w:r>
        <w:t>В составе внутренних источников формирования собственных финансовых ресурсов основное место принадлежит прибыли, остающейся в распоряжении предприятия, она формирует преимущественную часть его собственных финансовых ресурсов, обеспечивает прирост собственного капитала, а соответственно и рост рыночной стоимости предприятия. Определенную роль в составе внутренних источников играют также амортизационные отчисления, особенно на предприятиях с высокой стоимостью используемых собственных основных средств и нематериальных активов; однако сумму собственного капитала предприятия они не увеличивают, а лишь являются средством его реинвестирования. Прочие внутренние источники не играют заметной роли в формировании собственных финансовых ресурсов предприятия.</w:t>
      </w:r>
    </w:p>
    <w:p w:rsidR="00BE5989" w:rsidRDefault="00BE5989" w:rsidP="007211A6">
      <w:pPr>
        <w:pStyle w:val="text"/>
      </w:pPr>
      <w:r>
        <w:t xml:space="preserve">В составе внешних источников формирования собственных финансовых ресурсов основное место принадлежит привлечению предприятием дополнительного паевого (путем дополнительных взносов средств в </w:t>
      </w:r>
      <w:hyperlink r:id="rId5" w:tooltip="Уставный фонд" w:history="1">
        <w:r>
          <w:rPr>
            <w:rStyle w:val="a3"/>
          </w:rPr>
          <w:t>уставный фонд</w:t>
        </w:r>
      </w:hyperlink>
      <w:r>
        <w:t>) или акционерного (путем дополнительной эмиссии и реализации акции) капитала. Для отдельных предприятий одним из внешних источников формирования собственных финансовых ресурсов может являться предоставляемая им безвозмездная финансовая помощь (как правило, такая помощь оказывается лишь отдельным государственным предприятиям разного уровня). В число прочих внешних источников входят бесплатно передаваемые предприятию материальные и нематериальные активы, включаемые в состав его баланса.</w:t>
      </w:r>
    </w:p>
    <w:p w:rsidR="00BE5989" w:rsidRDefault="00BE5989" w:rsidP="007211A6">
      <w:pPr>
        <w:pStyle w:val="text"/>
      </w:pPr>
      <w:r>
        <w:t xml:space="preserve">Основу управления </w:t>
      </w:r>
      <w:hyperlink r:id="rId6" w:tooltip="Собственный капитал предприятия" w:history="1">
        <w:r>
          <w:rPr>
            <w:rStyle w:val="a3"/>
          </w:rPr>
          <w:t>собственным капиталом предприятия</w:t>
        </w:r>
      </w:hyperlink>
      <w:r>
        <w:t xml:space="preserve"> составляет управление формированием его собственных финансовых ресурсов. В целях обеспечения эффективного управления этим процессом на предприятии разрабатывается обычно специальная финансовая политика, направленная на привлечение собственных финансовых ресурсов из различных источников в соответствии с потребностями его развития в предстоящем периоде.</w:t>
      </w:r>
    </w:p>
    <w:p w:rsidR="00BE5989" w:rsidRDefault="00BE5989" w:rsidP="007211A6">
      <w:pPr>
        <w:pStyle w:val="text"/>
      </w:pPr>
      <w:r>
        <w:t xml:space="preserve">Основными задачами </w:t>
      </w:r>
      <w:hyperlink r:id="rId7" w:tooltip="Управление собственностью" w:history="1">
        <w:r>
          <w:rPr>
            <w:rStyle w:val="a3"/>
          </w:rPr>
          <w:t>управления собственным</w:t>
        </w:r>
      </w:hyperlink>
      <w:r>
        <w:t xml:space="preserve"> капиталом являются </w:t>
      </w:r>
    </w:p>
    <w:p w:rsidR="00BE5989" w:rsidRDefault="00BE5989" w:rsidP="007211A6">
      <w:pPr>
        <w:pStyle w:val="text"/>
      </w:pPr>
      <w:r>
        <w:t xml:space="preserve">- определение целесообразного размера </w:t>
      </w:r>
      <w:hyperlink r:id="rId8" w:tooltip="Собственность" w:history="1">
        <w:r>
          <w:rPr>
            <w:rStyle w:val="a3"/>
          </w:rPr>
          <w:t>собственного</w:t>
        </w:r>
      </w:hyperlink>
      <w:r>
        <w:t xml:space="preserve"> капитала;</w:t>
      </w:r>
    </w:p>
    <w:p w:rsidR="00BE5989" w:rsidRDefault="00BE5989" w:rsidP="007211A6">
      <w:pPr>
        <w:pStyle w:val="text"/>
      </w:pPr>
      <w:r>
        <w:t xml:space="preserve">- увеличение, если требуется, размера собственного капитала за счет </w:t>
      </w:r>
      <w:hyperlink r:id="rId9" w:tooltip="Нераспределенная прибыль" w:history="1">
        <w:r>
          <w:rPr>
            <w:rStyle w:val="a3"/>
          </w:rPr>
          <w:t>нераспределенной прибыли</w:t>
        </w:r>
      </w:hyperlink>
      <w:r>
        <w:t xml:space="preserve"> или дополнительного выпуска акций;</w:t>
      </w:r>
    </w:p>
    <w:p w:rsidR="00BE5989" w:rsidRDefault="00BE5989" w:rsidP="007211A6">
      <w:pPr>
        <w:pStyle w:val="text"/>
      </w:pPr>
      <w:r>
        <w:t>- определение рациональной структуры вновь выпускаемых акций;</w:t>
      </w:r>
    </w:p>
    <w:p w:rsidR="00BE5989" w:rsidRDefault="00BE5989" w:rsidP="007211A6">
      <w:pPr>
        <w:pStyle w:val="text"/>
      </w:pPr>
      <w:r>
        <w:t>- определение и реализация дивидендной политики.</w:t>
      </w:r>
    </w:p>
    <w:p w:rsidR="00BE5989" w:rsidRDefault="00BE5989" w:rsidP="007211A6">
      <w:pPr>
        <w:pStyle w:val="text"/>
      </w:pPr>
      <w:r>
        <w:t xml:space="preserve">Разработка политики формирования собственных </w:t>
      </w:r>
      <w:hyperlink r:id="rId10" w:tooltip="Финансовые ресурсы предприятия" w:history="1">
        <w:r>
          <w:rPr>
            <w:rStyle w:val="a3"/>
          </w:rPr>
          <w:t>финансовых ресурсов предприятия</w:t>
        </w:r>
      </w:hyperlink>
      <w:r>
        <w:t xml:space="preserve"> осуществляется по следующим основным этапам.</w:t>
      </w:r>
    </w:p>
    <w:p w:rsidR="00BE5989" w:rsidRDefault="00BE5989" w:rsidP="007211A6">
      <w:pPr>
        <w:pStyle w:val="a4"/>
      </w:pPr>
      <w:r>
        <w:t>1. Анализ формирования собственных финансовых ресурсов предприятия в предшествующем периоде.</w:t>
      </w:r>
    </w:p>
    <w:p w:rsidR="00BE5989" w:rsidRDefault="00BE5989" w:rsidP="007211A6">
      <w:pPr>
        <w:pStyle w:val="a4"/>
      </w:pPr>
      <w:r>
        <w:t xml:space="preserve">Целью такого </w:t>
      </w:r>
      <w:hyperlink r:id="rId11" w:tooltip="Анализ" w:history="1">
        <w:r>
          <w:rPr>
            <w:rStyle w:val="a3"/>
          </w:rPr>
          <w:t>анализа</w:t>
        </w:r>
      </w:hyperlink>
      <w:r>
        <w:t xml:space="preserve"> является выявление потенциала формирования собственных финансовых ресурсов и его соответствия темпам развития предприятия.</w:t>
      </w:r>
    </w:p>
    <w:p w:rsidR="00BE5989" w:rsidRDefault="00BE5989" w:rsidP="007211A6">
      <w:pPr>
        <w:pStyle w:val="a4"/>
      </w:pPr>
      <w:r>
        <w:t>На первом этапе анализа</w:t>
      </w:r>
    </w:p>
    <w:p w:rsidR="00BE5989" w:rsidRDefault="00BE5989" w:rsidP="007211A6">
      <w:pPr>
        <w:pStyle w:val="a4"/>
      </w:pPr>
      <w:r>
        <w:t xml:space="preserve">изучаются общий объем формирования </w:t>
      </w:r>
      <w:hyperlink r:id="rId12" w:tooltip="Собственник" w:history="1">
        <w:r>
          <w:rPr>
            <w:rStyle w:val="a3"/>
          </w:rPr>
          <w:t>собственных</w:t>
        </w:r>
      </w:hyperlink>
      <w:r>
        <w:t xml:space="preserve"> финансовых ресурсов, соответствие темпов прироста</w:t>
      </w:r>
    </w:p>
    <w:p w:rsidR="00BE5989" w:rsidRDefault="003D3914" w:rsidP="007211A6">
      <w:pPr>
        <w:pStyle w:val="a4"/>
      </w:pPr>
      <w:hyperlink r:id="rId13" w:tooltip="Собственность" w:history="1">
        <w:r w:rsidR="00BE5989">
          <w:rPr>
            <w:rStyle w:val="a3"/>
          </w:rPr>
          <w:t>собственного</w:t>
        </w:r>
      </w:hyperlink>
      <w:r w:rsidR="00BE5989">
        <w:t xml:space="preserve"> капитала темпам прироста активов и объема реализуемой продукции предприятия, динамика удельного веса собственных ресурсов в общем объеме формирования финансовых ресурсов в предплановом периоде.</w:t>
      </w:r>
    </w:p>
    <w:p w:rsidR="00BE5989" w:rsidRDefault="00BE5989" w:rsidP="007211A6">
      <w:pPr>
        <w:pStyle w:val="a4"/>
      </w:pPr>
      <w:r>
        <w:t>На втором этапе анализа</w:t>
      </w:r>
    </w:p>
    <w:p w:rsidR="00BE5989" w:rsidRDefault="00BE5989" w:rsidP="007211A6">
      <w:pPr>
        <w:pStyle w:val="a4"/>
      </w:pPr>
      <w:r>
        <w:t>рассматриваются источники формирования собственных финансовых ресурсов. В первую очередь изучается соотношение внешних и внутренних источников формирования собственных финансовых ресурсов, а также стоимость привлечения собственного капитала за счет различных источников.</w:t>
      </w:r>
    </w:p>
    <w:p w:rsidR="00BE5989" w:rsidRDefault="00BE5989" w:rsidP="007211A6">
      <w:pPr>
        <w:pStyle w:val="a4"/>
      </w:pPr>
      <w:r>
        <w:t>На третьем этапе анализа</w:t>
      </w:r>
    </w:p>
    <w:p w:rsidR="00BE5989" w:rsidRDefault="00BE5989" w:rsidP="007211A6">
      <w:pPr>
        <w:pStyle w:val="a4"/>
      </w:pPr>
      <w:r>
        <w:t xml:space="preserve">оценивается достаточность собственных финансовых ресурсов, сформированных на предприятии в предплановом периоде. </w:t>
      </w:r>
    </w:p>
    <w:p w:rsidR="00BE5989" w:rsidRDefault="00BE5989" w:rsidP="007211A6">
      <w:pPr>
        <w:pStyle w:val="a4"/>
      </w:pPr>
      <w:r>
        <w:t xml:space="preserve">2. Определение общей </w:t>
      </w:r>
      <w:hyperlink r:id="rId14" w:tooltip="Потребности" w:history="1">
        <w:r>
          <w:rPr>
            <w:rStyle w:val="a3"/>
          </w:rPr>
          <w:t>потребности</w:t>
        </w:r>
      </w:hyperlink>
      <w:r>
        <w:t xml:space="preserve"> в собственных финансовых ресурсах.</w:t>
      </w:r>
    </w:p>
    <w:p w:rsidR="00BE5989" w:rsidRDefault="00BE5989" w:rsidP="007211A6">
      <w:pPr>
        <w:pStyle w:val="a4"/>
      </w:pPr>
      <w:r>
        <w:t xml:space="preserve">Эта потребность определяется по следующей формуле </w:t>
      </w:r>
    </w:p>
    <w:p w:rsidR="00BE5989" w:rsidRDefault="00BE5989" w:rsidP="007211A6">
      <w:pPr>
        <w:pStyle w:val="a4"/>
      </w:pPr>
      <w:r>
        <w:t>Псфр = (Пк * Уск) / 100 – СКн + Пр</w:t>
      </w:r>
    </w:p>
    <w:p w:rsidR="00BE5989" w:rsidRDefault="00BE5989" w:rsidP="007211A6">
      <w:pPr>
        <w:pStyle w:val="a4"/>
      </w:pPr>
      <w:r>
        <w:t>где Псфр –общая потребность в собственных финансовых ресурсах предприятия в планируемом периоде;</w:t>
      </w:r>
    </w:p>
    <w:p w:rsidR="00BE5989" w:rsidRDefault="00BE5989" w:rsidP="007211A6">
      <w:pPr>
        <w:pStyle w:val="a4"/>
      </w:pPr>
      <w:r>
        <w:t>Пк – общая потребность в капитале на конец планового периода;</w:t>
      </w:r>
    </w:p>
    <w:p w:rsidR="00BE5989" w:rsidRDefault="00BE5989" w:rsidP="007211A6">
      <w:pPr>
        <w:pStyle w:val="a4"/>
      </w:pPr>
      <w:r>
        <w:t>Уск – планируемый удельный вес собственного капитала в общей его сумме;</w:t>
      </w:r>
    </w:p>
    <w:p w:rsidR="00BE5989" w:rsidRDefault="00BE5989" w:rsidP="007211A6">
      <w:pPr>
        <w:pStyle w:val="a4"/>
      </w:pPr>
      <w:r>
        <w:t>СКн – сумма собственного капитала на начало планируемого периода;</w:t>
      </w:r>
    </w:p>
    <w:p w:rsidR="00BE5989" w:rsidRDefault="00BE5989" w:rsidP="007211A6">
      <w:pPr>
        <w:pStyle w:val="a4"/>
      </w:pPr>
      <w:r>
        <w:t>&amp;</w:t>
      </w:r>
      <w:hyperlink r:id="rId15" w:tooltip="Бизнес - прогнозы" w:history="1">
        <w:r>
          <w:rPr>
            <w:rStyle w:val="a3"/>
          </w:rPr>
          <w:t>nbsp</w:t>
        </w:r>
      </w:hyperlink>
      <w:r>
        <w:t>;Пр – сумма прибыли направляемой на потребление в плановом периоде.</w:t>
      </w:r>
    </w:p>
    <w:p w:rsidR="00BE5989" w:rsidRDefault="00BE5989" w:rsidP="007211A6">
      <w:pPr>
        <w:pStyle w:val="a4"/>
      </w:pPr>
      <w:r>
        <w:t>Рассчитанная общая потребность охватывает необходимую сумму собственных финансовых ресурсов формируемых как за счет внутренних, так и за счет внешних источников.</w:t>
      </w:r>
    </w:p>
    <w:p w:rsidR="00BE5989" w:rsidRDefault="00BE5989" w:rsidP="007211A6">
      <w:pPr>
        <w:pStyle w:val="a4"/>
      </w:pPr>
      <w:r>
        <w:t xml:space="preserve">3. Оценка </w:t>
      </w:r>
      <w:hyperlink r:id="rId16" w:tooltip="Стоимость" w:history="1">
        <w:r>
          <w:rPr>
            <w:rStyle w:val="a3"/>
          </w:rPr>
          <w:t>стоимости</w:t>
        </w:r>
      </w:hyperlink>
      <w:r>
        <w:t xml:space="preserve"> привлечения собственного капитала из различных источников. Такая оценка проводится в разрезе основных элементов собственного капитала формируемого за счет внутренних и внешних источников. Результаты такой оценки служат основой разработки управленческих решений относительно выбора альтернативных источников формирования собственных финансовых ресурсов, обеспечивающих прирост собственного капитала предприятия.</w:t>
      </w:r>
    </w:p>
    <w:p w:rsidR="00BE5989" w:rsidRDefault="00BE5989" w:rsidP="007211A6">
      <w:pPr>
        <w:pStyle w:val="a4"/>
      </w:pPr>
      <w:r>
        <w:t>4. Обеспечение максимального объема привлечения собственных финансовых ресурсов за счет внутренних источников. До того, как обращаться к внешним источникам формирования собственных финансовых ресурсов, должны быть реализованы все возможности их формирования за счет внутренних источников. Так как ровными планируемыми внутренними источниками формирования собственных финансовых ресурсов предприятия являются сумма чистой прибыли и амортизационных отчислении, то в первую очередь следует в процессе планирования этих показателей предусмотреть возможности их роста за счет различных резервов.</w:t>
      </w:r>
    </w:p>
    <w:p w:rsidR="00BE5989" w:rsidRDefault="00BE5989" w:rsidP="007211A6">
      <w:pPr>
        <w:pStyle w:val="a4"/>
      </w:pPr>
      <w:r>
        <w:t xml:space="preserve">Метод </w:t>
      </w:r>
      <w:hyperlink r:id="rId17" w:tooltip="Амортизация ускоренная" w:history="1">
        <w:r>
          <w:rPr>
            <w:rStyle w:val="a3"/>
          </w:rPr>
          <w:t>ускоренной амортизации</w:t>
        </w:r>
      </w:hyperlink>
      <w:r>
        <w:t xml:space="preserve"> активной части основных средств увеличивает возможности формирования собственных финансовых ресурсов за счет этого источника. Однако, следует иметь в виду, что рост суммы амортизационных отчислении в процессе проведения ускоренной амортизации отдельных видов основных средств приводит к определенному уменьшению суммы чистой прибыли. Поэтому при изыскании резервов роста собственных финансовых ресурсов за счет внутренних источников следует исходить из необходимости максимизации совокупной их суммы.</w:t>
      </w:r>
    </w:p>
    <w:p w:rsidR="00BE5989" w:rsidRPr="007211A6" w:rsidRDefault="00BE5989" w:rsidP="007211A6">
      <w:pPr>
        <w:spacing w:before="100" w:beforeAutospacing="1" w:after="100" w:afterAutospacing="1" w:line="240" w:lineRule="auto"/>
        <w:rPr>
          <w:rFonts w:ascii="Times New Roman" w:hAnsi="Times New Roman"/>
          <w:sz w:val="24"/>
          <w:szCs w:val="24"/>
          <w:lang w:eastAsia="ru-RU"/>
        </w:rPr>
      </w:pPr>
      <w:r w:rsidRPr="007211A6">
        <w:rPr>
          <w:rFonts w:ascii="Times New Roman" w:hAnsi="Times New Roman"/>
          <w:sz w:val="24"/>
          <w:szCs w:val="24"/>
          <w:lang w:eastAsia="ru-RU"/>
        </w:rPr>
        <w:t xml:space="preserve">5. Обеспечение необходимого объема привлечения собственных финансовых ресурсов из внешних источников. Объем привлечения собственных финансовых ресурсов из внешних источников призван обеспечить ту их часть, которую не удалось сформировать за счет внутренних </w:t>
      </w:r>
      <w:hyperlink r:id="rId18" w:tooltip="Источники финансирования" w:history="1">
        <w:r w:rsidRPr="007211A6">
          <w:rPr>
            <w:rFonts w:ascii="Times New Roman" w:hAnsi="Times New Roman"/>
            <w:color w:val="0000FF"/>
            <w:sz w:val="24"/>
            <w:szCs w:val="24"/>
            <w:u w:val="single"/>
            <w:lang w:eastAsia="ru-RU"/>
          </w:rPr>
          <w:t>источников финансирования</w:t>
        </w:r>
      </w:hyperlink>
      <w:r w:rsidRPr="007211A6">
        <w:rPr>
          <w:rFonts w:ascii="Times New Roman" w:hAnsi="Times New Roman"/>
          <w:sz w:val="24"/>
          <w:szCs w:val="24"/>
          <w:lang w:eastAsia="ru-RU"/>
        </w:rPr>
        <w:t>. Если сумма привлекаемых за счет внутренних источников собственных финансовых ресурсов полностью обеспечивает общую потребность в них в плановом периоде, то в привлечении этих ресурсов за счет внешних источников нет необходимости.</w:t>
      </w:r>
    </w:p>
    <w:p w:rsidR="00BE5989" w:rsidRPr="007211A6" w:rsidRDefault="00BE5989" w:rsidP="007211A6">
      <w:pPr>
        <w:spacing w:before="100" w:beforeAutospacing="1" w:after="100" w:afterAutospacing="1" w:line="240" w:lineRule="auto"/>
        <w:rPr>
          <w:rFonts w:ascii="Times New Roman" w:hAnsi="Times New Roman"/>
          <w:sz w:val="24"/>
          <w:szCs w:val="24"/>
          <w:lang w:eastAsia="ru-RU"/>
        </w:rPr>
      </w:pPr>
      <w:r w:rsidRPr="007211A6">
        <w:rPr>
          <w:rFonts w:ascii="Times New Roman" w:hAnsi="Times New Roman"/>
          <w:sz w:val="24"/>
          <w:szCs w:val="24"/>
          <w:lang w:eastAsia="ru-RU"/>
        </w:rPr>
        <w:t xml:space="preserve">Доктор </w:t>
      </w:r>
      <w:hyperlink r:id="rId19" w:tooltip="Экономическая наука" w:history="1">
        <w:r w:rsidRPr="007211A6">
          <w:rPr>
            <w:rFonts w:ascii="Times New Roman" w:hAnsi="Times New Roman"/>
            <w:color w:val="0000FF"/>
            <w:sz w:val="24"/>
            <w:szCs w:val="24"/>
            <w:u w:val="single"/>
            <w:lang w:eastAsia="ru-RU"/>
          </w:rPr>
          <w:t>экономических наук</w:t>
        </w:r>
      </w:hyperlink>
      <w:r w:rsidRPr="007211A6">
        <w:rPr>
          <w:rFonts w:ascii="Times New Roman" w:hAnsi="Times New Roman"/>
          <w:sz w:val="24"/>
          <w:szCs w:val="24"/>
          <w:lang w:eastAsia="ru-RU"/>
        </w:rPr>
        <w:t xml:space="preserve">, профессор </w:t>
      </w:r>
    </w:p>
    <w:p w:rsidR="00BE5989" w:rsidRPr="007211A6" w:rsidRDefault="003D3914" w:rsidP="007211A6">
      <w:pPr>
        <w:spacing w:before="100" w:beforeAutospacing="1" w:after="100" w:afterAutospacing="1" w:line="240" w:lineRule="auto"/>
        <w:rPr>
          <w:rFonts w:ascii="Times New Roman" w:hAnsi="Times New Roman"/>
          <w:sz w:val="24"/>
          <w:szCs w:val="24"/>
          <w:lang w:eastAsia="ru-RU"/>
        </w:rPr>
      </w:pPr>
      <w:hyperlink r:id="rId20" w:tooltip="Бланк" w:history="1">
        <w:r w:rsidR="00BE5989" w:rsidRPr="007211A6">
          <w:rPr>
            <w:rFonts w:ascii="Times New Roman" w:hAnsi="Times New Roman"/>
            <w:color w:val="0000FF"/>
            <w:sz w:val="24"/>
            <w:szCs w:val="24"/>
            <w:u w:val="single"/>
            <w:lang w:eastAsia="ru-RU"/>
          </w:rPr>
          <w:t>Бланк</w:t>
        </w:r>
      </w:hyperlink>
      <w:r w:rsidR="00BE5989" w:rsidRPr="007211A6">
        <w:rPr>
          <w:rFonts w:ascii="Times New Roman" w:hAnsi="Times New Roman"/>
          <w:sz w:val="24"/>
          <w:szCs w:val="24"/>
          <w:lang w:eastAsia="ru-RU"/>
        </w:rPr>
        <w:t xml:space="preserve"> И.А.</w:t>
      </w:r>
    </w:p>
    <w:p w:rsidR="00BE5989" w:rsidRPr="007211A6" w:rsidRDefault="003D3914" w:rsidP="007211A6">
      <w:pPr>
        <w:spacing w:before="100" w:beforeAutospacing="1" w:after="100" w:afterAutospacing="1" w:line="240" w:lineRule="auto"/>
        <w:rPr>
          <w:rFonts w:ascii="Times New Roman" w:hAnsi="Times New Roman"/>
          <w:sz w:val="24"/>
          <w:szCs w:val="24"/>
          <w:lang w:eastAsia="ru-RU"/>
        </w:rPr>
      </w:pPr>
      <w:hyperlink r:id="rId21" w:tooltip="Потребности" w:history="1">
        <w:r w:rsidR="00BE5989" w:rsidRPr="007211A6">
          <w:rPr>
            <w:rFonts w:ascii="Times New Roman" w:hAnsi="Times New Roman"/>
            <w:color w:val="0000FF"/>
            <w:sz w:val="24"/>
            <w:szCs w:val="24"/>
            <w:u w:val="single"/>
            <w:lang w:eastAsia="ru-RU"/>
          </w:rPr>
          <w:t>потребность</w:t>
        </w:r>
      </w:hyperlink>
      <w:r w:rsidR="00BE5989" w:rsidRPr="007211A6">
        <w:rPr>
          <w:rFonts w:ascii="Times New Roman" w:hAnsi="Times New Roman"/>
          <w:sz w:val="24"/>
          <w:szCs w:val="24"/>
          <w:lang w:eastAsia="ru-RU"/>
        </w:rPr>
        <w:t xml:space="preserve"> в привлечении собственных финансовых ресурсов за счет внешних источников предлагает рассчитывать по следующей формуле:</w:t>
      </w:r>
    </w:p>
    <w:p w:rsidR="00BE5989" w:rsidRPr="007211A6" w:rsidRDefault="00BE5989" w:rsidP="007211A6">
      <w:pPr>
        <w:spacing w:before="100" w:beforeAutospacing="1" w:after="100" w:afterAutospacing="1" w:line="240" w:lineRule="auto"/>
        <w:rPr>
          <w:rFonts w:ascii="Times New Roman" w:hAnsi="Times New Roman"/>
          <w:sz w:val="24"/>
          <w:szCs w:val="24"/>
          <w:lang w:eastAsia="ru-RU"/>
        </w:rPr>
      </w:pPr>
      <w:r w:rsidRPr="007211A6">
        <w:rPr>
          <w:rFonts w:ascii="Times New Roman" w:hAnsi="Times New Roman"/>
          <w:sz w:val="24"/>
          <w:szCs w:val="24"/>
          <w:lang w:eastAsia="ru-RU"/>
        </w:rPr>
        <w:t>СФРвнеш = Псфр - СФРвнут ,</w:t>
      </w:r>
    </w:p>
    <w:p w:rsidR="00BE5989" w:rsidRPr="007211A6" w:rsidRDefault="00BE5989" w:rsidP="007211A6">
      <w:pPr>
        <w:spacing w:before="100" w:beforeAutospacing="1" w:after="100" w:afterAutospacing="1" w:line="240" w:lineRule="auto"/>
        <w:rPr>
          <w:rFonts w:ascii="Times New Roman" w:hAnsi="Times New Roman"/>
          <w:sz w:val="24"/>
          <w:szCs w:val="24"/>
          <w:lang w:eastAsia="ru-RU"/>
        </w:rPr>
      </w:pPr>
      <w:r w:rsidRPr="007211A6">
        <w:rPr>
          <w:rFonts w:ascii="Times New Roman" w:hAnsi="Times New Roman"/>
          <w:sz w:val="24"/>
          <w:szCs w:val="24"/>
          <w:lang w:eastAsia="ru-RU"/>
        </w:rPr>
        <w:t>где СФРвнеш – потребность в привлечении собственных финансовых ресурсов за счет внешних источников;</w:t>
      </w:r>
    </w:p>
    <w:p w:rsidR="00BE5989" w:rsidRPr="007211A6" w:rsidRDefault="00BE5989" w:rsidP="007211A6">
      <w:pPr>
        <w:spacing w:before="100" w:beforeAutospacing="1" w:after="100" w:afterAutospacing="1" w:line="240" w:lineRule="auto"/>
        <w:rPr>
          <w:rFonts w:ascii="Times New Roman" w:hAnsi="Times New Roman"/>
          <w:sz w:val="24"/>
          <w:szCs w:val="24"/>
          <w:lang w:eastAsia="ru-RU"/>
        </w:rPr>
      </w:pPr>
      <w:r w:rsidRPr="007211A6">
        <w:rPr>
          <w:rFonts w:ascii="Times New Roman" w:hAnsi="Times New Roman"/>
          <w:sz w:val="24"/>
          <w:szCs w:val="24"/>
          <w:lang w:eastAsia="ru-RU"/>
        </w:rPr>
        <w:t xml:space="preserve">Псфр – общая потребность в собственных </w:t>
      </w:r>
      <w:hyperlink r:id="rId22" w:tooltip="Финансовые ресурсы предприятия" w:history="1">
        <w:r w:rsidRPr="007211A6">
          <w:rPr>
            <w:rFonts w:ascii="Times New Roman" w:hAnsi="Times New Roman"/>
            <w:color w:val="0000FF"/>
            <w:sz w:val="24"/>
            <w:szCs w:val="24"/>
            <w:u w:val="single"/>
            <w:lang w:eastAsia="ru-RU"/>
          </w:rPr>
          <w:t>финансовых ресурсах предприятия</w:t>
        </w:r>
      </w:hyperlink>
      <w:r w:rsidRPr="007211A6">
        <w:rPr>
          <w:rFonts w:ascii="Times New Roman" w:hAnsi="Times New Roman"/>
          <w:sz w:val="24"/>
          <w:szCs w:val="24"/>
          <w:lang w:eastAsia="ru-RU"/>
        </w:rPr>
        <w:t xml:space="preserve"> в планируемом периоде;</w:t>
      </w:r>
    </w:p>
    <w:p w:rsidR="00BE5989" w:rsidRPr="007211A6" w:rsidRDefault="00BE5989" w:rsidP="007211A6">
      <w:pPr>
        <w:spacing w:before="100" w:beforeAutospacing="1" w:after="100" w:afterAutospacing="1" w:line="240" w:lineRule="auto"/>
        <w:rPr>
          <w:rFonts w:ascii="Times New Roman" w:hAnsi="Times New Roman"/>
          <w:sz w:val="24"/>
          <w:szCs w:val="24"/>
          <w:lang w:eastAsia="ru-RU"/>
        </w:rPr>
      </w:pPr>
      <w:r w:rsidRPr="007211A6">
        <w:rPr>
          <w:rFonts w:ascii="Times New Roman" w:hAnsi="Times New Roman"/>
          <w:sz w:val="24"/>
          <w:szCs w:val="24"/>
          <w:lang w:eastAsia="ru-RU"/>
        </w:rPr>
        <w:t xml:space="preserve">СФРвнут – сумма </w:t>
      </w:r>
      <w:hyperlink r:id="rId23" w:tooltip="Собственник" w:history="1">
        <w:r w:rsidRPr="007211A6">
          <w:rPr>
            <w:rFonts w:ascii="Times New Roman" w:hAnsi="Times New Roman"/>
            <w:color w:val="0000FF"/>
            <w:sz w:val="24"/>
            <w:szCs w:val="24"/>
            <w:u w:val="single"/>
            <w:lang w:eastAsia="ru-RU"/>
          </w:rPr>
          <w:t>собственных</w:t>
        </w:r>
      </w:hyperlink>
      <w:r w:rsidRPr="007211A6">
        <w:rPr>
          <w:rFonts w:ascii="Times New Roman" w:hAnsi="Times New Roman"/>
          <w:sz w:val="24"/>
          <w:szCs w:val="24"/>
          <w:lang w:eastAsia="ru-RU"/>
        </w:rPr>
        <w:t xml:space="preserve"> финансовых ресурсов планируемых к привлечению за счет внутренних источников.</w:t>
      </w:r>
    </w:p>
    <w:p w:rsidR="00BE5989" w:rsidRPr="007211A6" w:rsidRDefault="00BE5989" w:rsidP="007211A6">
      <w:pPr>
        <w:spacing w:before="100" w:beforeAutospacing="1" w:after="100" w:afterAutospacing="1" w:line="240" w:lineRule="auto"/>
        <w:rPr>
          <w:rFonts w:ascii="Times New Roman" w:hAnsi="Times New Roman"/>
          <w:sz w:val="24"/>
          <w:szCs w:val="24"/>
          <w:lang w:eastAsia="ru-RU"/>
        </w:rPr>
      </w:pPr>
      <w:r w:rsidRPr="007211A6">
        <w:rPr>
          <w:rFonts w:ascii="Times New Roman" w:hAnsi="Times New Roman"/>
          <w:sz w:val="24"/>
          <w:szCs w:val="24"/>
          <w:lang w:eastAsia="ru-RU"/>
        </w:rPr>
        <w:t xml:space="preserve">Обеспечение удовлетворения потребности в собственных финансовых ресурсах за счет внешних источников планируется за привлечения дополнительного </w:t>
      </w:r>
      <w:hyperlink r:id="rId24" w:tooltip="Капитал паевой" w:history="1">
        <w:r w:rsidRPr="007211A6">
          <w:rPr>
            <w:rFonts w:ascii="Times New Roman" w:hAnsi="Times New Roman"/>
            <w:color w:val="0000FF"/>
            <w:sz w:val="24"/>
            <w:szCs w:val="24"/>
            <w:u w:val="single"/>
            <w:lang w:eastAsia="ru-RU"/>
          </w:rPr>
          <w:t>паевого капитала</w:t>
        </w:r>
      </w:hyperlink>
      <w:r w:rsidRPr="007211A6">
        <w:rPr>
          <w:rFonts w:ascii="Times New Roman" w:hAnsi="Times New Roman"/>
          <w:sz w:val="24"/>
          <w:szCs w:val="24"/>
          <w:lang w:eastAsia="ru-RU"/>
        </w:rPr>
        <w:t>, дополнительной эмиссии акций или за счет других источников.</w:t>
      </w:r>
    </w:p>
    <w:p w:rsidR="00BE5989" w:rsidRPr="007211A6" w:rsidRDefault="00BE5989" w:rsidP="007211A6">
      <w:pPr>
        <w:spacing w:before="100" w:beforeAutospacing="1" w:after="100" w:afterAutospacing="1" w:line="240" w:lineRule="auto"/>
        <w:rPr>
          <w:rFonts w:ascii="Times New Roman" w:hAnsi="Times New Roman"/>
          <w:sz w:val="24"/>
          <w:szCs w:val="24"/>
          <w:lang w:eastAsia="ru-RU"/>
        </w:rPr>
      </w:pPr>
      <w:r w:rsidRPr="007211A6">
        <w:rPr>
          <w:rFonts w:ascii="Times New Roman" w:hAnsi="Times New Roman"/>
          <w:sz w:val="24"/>
          <w:szCs w:val="24"/>
          <w:lang w:eastAsia="ru-RU"/>
        </w:rPr>
        <w:t xml:space="preserve">6. </w:t>
      </w:r>
      <w:hyperlink r:id="rId25" w:tooltip="Оптимизация" w:history="1">
        <w:r w:rsidRPr="007211A6">
          <w:rPr>
            <w:rFonts w:ascii="Times New Roman" w:hAnsi="Times New Roman"/>
            <w:color w:val="0000FF"/>
            <w:sz w:val="24"/>
            <w:szCs w:val="24"/>
            <w:u w:val="single"/>
            <w:lang w:eastAsia="ru-RU"/>
          </w:rPr>
          <w:t>Оптимизация</w:t>
        </w:r>
      </w:hyperlink>
      <w:r w:rsidRPr="007211A6">
        <w:rPr>
          <w:rFonts w:ascii="Times New Roman" w:hAnsi="Times New Roman"/>
          <w:sz w:val="24"/>
          <w:szCs w:val="24"/>
          <w:lang w:eastAsia="ru-RU"/>
        </w:rPr>
        <w:t xml:space="preserve"> соотношения внутренних и внешних источников формирования собственных финансовых ресурсов.</w:t>
      </w:r>
    </w:p>
    <w:p w:rsidR="00BE5989" w:rsidRPr="007211A6" w:rsidRDefault="003D3914" w:rsidP="007211A6">
      <w:pPr>
        <w:spacing w:before="100" w:beforeAutospacing="1" w:after="100" w:afterAutospacing="1" w:line="240" w:lineRule="auto"/>
        <w:rPr>
          <w:rFonts w:ascii="Times New Roman" w:hAnsi="Times New Roman"/>
          <w:sz w:val="24"/>
          <w:szCs w:val="24"/>
          <w:lang w:eastAsia="ru-RU"/>
        </w:rPr>
      </w:pPr>
      <w:hyperlink r:id="rId26" w:tooltip="Брутто-проценты" w:history="1">
        <w:r w:rsidR="00BE5989" w:rsidRPr="007211A6">
          <w:rPr>
            <w:rFonts w:ascii="Times New Roman" w:hAnsi="Times New Roman"/>
            <w:color w:val="0000FF"/>
            <w:sz w:val="24"/>
            <w:szCs w:val="24"/>
            <w:u w:val="single"/>
            <w:lang w:eastAsia="ru-RU"/>
          </w:rPr>
          <w:t>Процесс</w:t>
        </w:r>
      </w:hyperlink>
      <w:r w:rsidR="00BE5989" w:rsidRPr="007211A6">
        <w:rPr>
          <w:rFonts w:ascii="Times New Roman" w:hAnsi="Times New Roman"/>
          <w:sz w:val="24"/>
          <w:szCs w:val="24"/>
          <w:lang w:eastAsia="ru-RU"/>
        </w:rPr>
        <w:t xml:space="preserve"> этой оптимизации основывается на следующих критериях:</w:t>
      </w:r>
    </w:p>
    <w:p w:rsidR="00BE5989" w:rsidRPr="007211A6" w:rsidRDefault="00BE5989" w:rsidP="007211A6">
      <w:pPr>
        <w:spacing w:before="100" w:beforeAutospacing="1" w:after="100" w:afterAutospacing="1" w:line="240" w:lineRule="auto"/>
        <w:rPr>
          <w:rFonts w:ascii="Times New Roman" w:hAnsi="Times New Roman"/>
          <w:sz w:val="24"/>
          <w:szCs w:val="24"/>
          <w:lang w:eastAsia="ru-RU"/>
        </w:rPr>
      </w:pPr>
      <w:r w:rsidRPr="007211A6">
        <w:rPr>
          <w:rFonts w:ascii="Times New Roman" w:hAnsi="Times New Roman"/>
          <w:sz w:val="24"/>
          <w:szCs w:val="24"/>
          <w:lang w:eastAsia="ru-RU"/>
        </w:rPr>
        <w:t xml:space="preserve">- обеспечении минимальной совокупной стоимости привлечения собственных финансовых ресурсов. Если стоимость привлечения собственных финансовых ресурсов за счет внешних источников существенно превышает планируемую стоимость привлечения </w:t>
      </w:r>
      <w:hyperlink r:id="rId27" w:tooltip="Заемные средства" w:history="1">
        <w:r w:rsidRPr="007211A6">
          <w:rPr>
            <w:rFonts w:ascii="Times New Roman" w:hAnsi="Times New Roman"/>
            <w:color w:val="0000FF"/>
            <w:sz w:val="24"/>
            <w:szCs w:val="24"/>
            <w:u w:val="single"/>
            <w:lang w:eastAsia="ru-RU"/>
          </w:rPr>
          <w:t>заемных средств</w:t>
        </w:r>
      </w:hyperlink>
      <w:r w:rsidRPr="007211A6">
        <w:rPr>
          <w:rFonts w:ascii="Times New Roman" w:hAnsi="Times New Roman"/>
          <w:sz w:val="24"/>
          <w:szCs w:val="24"/>
          <w:lang w:eastAsia="ru-RU"/>
        </w:rPr>
        <w:t>, то от такого формирования собственных ресурсов следует отказаться;</w:t>
      </w:r>
    </w:p>
    <w:p w:rsidR="00BE5989" w:rsidRPr="007211A6" w:rsidRDefault="00BE5989" w:rsidP="007211A6">
      <w:pPr>
        <w:spacing w:before="100" w:beforeAutospacing="1" w:after="100" w:afterAutospacing="1" w:line="240" w:lineRule="auto"/>
        <w:rPr>
          <w:rFonts w:ascii="Times New Roman" w:hAnsi="Times New Roman"/>
          <w:sz w:val="24"/>
          <w:szCs w:val="24"/>
          <w:lang w:eastAsia="ru-RU"/>
        </w:rPr>
      </w:pPr>
      <w:r w:rsidRPr="007211A6">
        <w:rPr>
          <w:rFonts w:ascii="Times New Roman" w:hAnsi="Times New Roman"/>
          <w:sz w:val="24"/>
          <w:szCs w:val="24"/>
          <w:lang w:eastAsia="ru-RU"/>
        </w:rPr>
        <w:t xml:space="preserve">- обеспечении сохранения </w:t>
      </w:r>
      <w:hyperlink r:id="rId28" w:tooltip="Управление" w:history="1">
        <w:r w:rsidRPr="007211A6">
          <w:rPr>
            <w:rFonts w:ascii="Times New Roman" w:hAnsi="Times New Roman"/>
            <w:color w:val="0000FF"/>
            <w:sz w:val="24"/>
            <w:szCs w:val="24"/>
            <w:u w:val="single"/>
            <w:lang w:eastAsia="ru-RU"/>
          </w:rPr>
          <w:t>управления</w:t>
        </w:r>
      </w:hyperlink>
      <w:r w:rsidRPr="007211A6">
        <w:rPr>
          <w:rFonts w:ascii="Times New Roman" w:hAnsi="Times New Roman"/>
          <w:sz w:val="24"/>
          <w:szCs w:val="24"/>
          <w:lang w:eastAsia="ru-RU"/>
        </w:rPr>
        <w:t xml:space="preserve"> предприятием первоначальными его учредителями. Рост дополнительного паевого или акционерного капитала за счет сторонних инвесторов может привести к потере такой управляемости.</w:t>
      </w:r>
    </w:p>
    <w:p w:rsidR="00BE5989" w:rsidRPr="007211A6" w:rsidRDefault="003D3914" w:rsidP="007211A6">
      <w:pPr>
        <w:spacing w:before="100" w:beforeAutospacing="1" w:after="100" w:afterAutospacing="1" w:line="240" w:lineRule="auto"/>
        <w:rPr>
          <w:rFonts w:ascii="Times New Roman" w:hAnsi="Times New Roman"/>
          <w:sz w:val="24"/>
          <w:szCs w:val="24"/>
          <w:lang w:eastAsia="ru-RU"/>
        </w:rPr>
      </w:pPr>
      <w:hyperlink r:id="rId29" w:tooltip="Эффективность" w:history="1">
        <w:r w:rsidR="00BE5989" w:rsidRPr="007211A6">
          <w:rPr>
            <w:rFonts w:ascii="Times New Roman" w:hAnsi="Times New Roman"/>
            <w:color w:val="0000FF"/>
            <w:sz w:val="24"/>
            <w:szCs w:val="24"/>
            <w:u w:val="single"/>
            <w:lang w:eastAsia="ru-RU"/>
          </w:rPr>
          <w:t>Эффективность</w:t>
        </w:r>
      </w:hyperlink>
      <w:r w:rsidR="00BE5989" w:rsidRPr="007211A6">
        <w:rPr>
          <w:rFonts w:ascii="Times New Roman" w:hAnsi="Times New Roman"/>
          <w:sz w:val="24"/>
          <w:szCs w:val="24"/>
          <w:lang w:eastAsia="ru-RU"/>
        </w:rPr>
        <w:t xml:space="preserve"> разработанной политики формирования собственных финансовых ресурсов оценивается с помощью коэффициента самофинансирования развития предприятия в предстоящем периоде. Его уровень должен соответствовать поставленной цели.</w:t>
      </w:r>
    </w:p>
    <w:p w:rsidR="00BE5989" w:rsidRPr="007211A6" w:rsidRDefault="003D3914" w:rsidP="007211A6">
      <w:pPr>
        <w:spacing w:before="100" w:beforeAutospacing="1" w:after="100" w:afterAutospacing="1" w:line="240" w:lineRule="auto"/>
        <w:rPr>
          <w:rFonts w:ascii="Times New Roman" w:hAnsi="Times New Roman"/>
          <w:sz w:val="24"/>
          <w:szCs w:val="24"/>
          <w:lang w:eastAsia="ru-RU"/>
        </w:rPr>
      </w:pPr>
      <w:hyperlink r:id="rId30" w:tooltip="Бета-коэффициент" w:history="1">
        <w:r w:rsidR="00BE5989" w:rsidRPr="007211A6">
          <w:rPr>
            <w:rFonts w:ascii="Times New Roman" w:hAnsi="Times New Roman"/>
            <w:color w:val="0000FF"/>
            <w:sz w:val="24"/>
            <w:szCs w:val="24"/>
            <w:u w:val="single"/>
            <w:lang w:eastAsia="ru-RU"/>
          </w:rPr>
          <w:t>Коэффициент</w:t>
        </w:r>
      </w:hyperlink>
      <w:r w:rsidR="00BE5989" w:rsidRPr="007211A6">
        <w:rPr>
          <w:rFonts w:ascii="Times New Roman" w:hAnsi="Times New Roman"/>
          <w:sz w:val="24"/>
          <w:szCs w:val="24"/>
          <w:lang w:eastAsia="ru-RU"/>
        </w:rPr>
        <w:t xml:space="preserve"> самофинансирования развития предприятия рассчитывается по следующей формуле </w:t>
      </w:r>
    </w:p>
    <w:p w:rsidR="00BE5989" w:rsidRPr="007211A6" w:rsidRDefault="00BE5989" w:rsidP="007211A6">
      <w:pPr>
        <w:spacing w:before="100" w:beforeAutospacing="1" w:after="100" w:afterAutospacing="1" w:line="240" w:lineRule="auto"/>
        <w:rPr>
          <w:rFonts w:ascii="Times New Roman" w:hAnsi="Times New Roman"/>
          <w:sz w:val="24"/>
          <w:szCs w:val="24"/>
          <w:lang w:eastAsia="ru-RU"/>
        </w:rPr>
      </w:pPr>
      <w:r w:rsidRPr="007211A6">
        <w:rPr>
          <w:rFonts w:ascii="Times New Roman" w:hAnsi="Times New Roman"/>
          <w:sz w:val="24"/>
          <w:szCs w:val="24"/>
          <w:lang w:eastAsia="ru-RU"/>
        </w:rPr>
        <w:t>где Ксф – коэффициент самофинансирования предстоящего развития предприятия;</w:t>
      </w:r>
    </w:p>
    <w:p w:rsidR="00BE5989" w:rsidRPr="007211A6" w:rsidRDefault="00BE5989" w:rsidP="007211A6">
      <w:pPr>
        <w:spacing w:before="100" w:beforeAutospacing="1" w:after="100" w:afterAutospacing="1" w:line="240" w:lineRule="auto"/>
        <w:rPr>
          <w:rFonts w:ascii="Times New Roman" w:hAnsi="Times New Roman"/>
          <w:sz w:val="24"/>
          <w:szCs w:val="24"/>
          <w:lang w:eastAsia="ru-RU"/>
        </w:rPr>
      </w:pPr>
      <w:r w:rsidRPr="007211A6">
        <w:rPr>
          <w:rFonts w:ascii="Times New Roman" w:hAnsi="Times New Roman"/>
          <w:sz w:val="24"/>
          <w:szCs w:val="24"/>
          <w:lang w:eastAsia="ru-RU"/>
        </w:rPr>
        <w:t>СФР – планируемый объем формирования собственных финансовых ресурсов;</w:t>
      </w:r>
    </w:p>
    <w:p w:rsidR="00BE5989" w:rsidRPr="007211A6" w:rsidRDefault="00BE5989" w:rsidP="007211A6">
      <w:pPr>
        <w:spacing w:before="100" w:beforeAutospacing="1" w:after="100" w:afterAutospacing="1" w:line="240" w:lineRule="auto"/>
        <w:rPr>
          <w:rFonts w:ascii="Times New Roman" w:hAnsi="Times New Roman"/>
          <w:sz w:val="24"/>
          <w:szCs w:val="24"/>
          <w:lang w:eastAsia="ru-RU"/>
        </w:rPr>
      </w:pPr>
      <w:r w:rsidRPr="007211A6">
        <w:rPr>
          <w:rFonts w:ascii="Times New Roman" w:hAnsi="Times New Roman"/>
          <w:sz w:val="24"/>
          <w:szCs w:val="24"/>
          <w:lang w:eastAsia="ru-RU"/>
        </w:rPr>
        <w:t xml:space="preserve">А – планируемый </w:t>
      </w:r>
      <w:hyperlink r:id="rId31" w:tooltip="Прирост" w:history="1">
        <w:r w:rsidRPr="007211A6">
          <w:rPr>
            <w:rFonts w:ascii="Times New Roman" w:hAnsi="Times New Roman"/>
            <w:color w:val="0000FF"/>
            <w:sz w:val="24"/>
            <w:szCs w:val="24"/>
            <w:u w:val="single"/>
            <w:lang w:eastAsia="ru-RU"/>
          </w:rPr>
          <w:t>прирост</w:t>
        </w:r>
      </w:hyperlink>
      <w:r w:rsidRPr="007211A6">
        <w:rPr>
          <w:rFonts w:ascii="Times New Roman" w:hAnsi="Times New Roman"/>
          <w:sz w:val="24"/>
          <w:szCs w:val="24"/>
          <w:lang w:eastAsia="ru-RU"/>
        </w:rPr>
        <w:t xml:space="preserve"> активов предприятия;</w:t>
      </w:r>
    </w:p>
    <w:p w:rsidR="00BE5989" w:rsidRPr="007211A6" w:rsidRDefault="00BE5989" w:rsidP="007211A6">
      <w:pPr>
        <w:spacing w:before="100" w:beforeAutospacing="1" w:after="100" w:afterAutospacing="1" w:line="240" w:lineRule="auto"/>
        <w:rPr>
          <w:rFonts w:ascii="Times New Roman" w:hAnsi="Times New Roman"/>
          <w:sz w:val="24"/>
          <w:szCs w:val="24"/>
          <w:lang w:eastAsia="ru-RU"/>
        </w:rPr>
      </w:pPr>
      <w:r w:rsidRPr="007211A6">
        <w:rPr>
          <w:rFonts w:ascii="Times New Roman" w:hAnsi="Times New Roman"/>
          <w:sz w:val="24"/>
          <w:szCs w:val="24"/>
          <w:lang w:eastAsia="ru-RU"/>
        </w:rPr>
        <w:t xml:space="preserve">ПП – планируемый объем </w:t>
      </w:r>
      <w:hyperlink r:id="rId32" w:tooltip="Потребление" w:history="1">
        <w:r w:rsidRPr="007211A6">
          <w:rPr>
            <w:rFonts w:ascii="Times New Roman" w:hAnsi="Times New Roman"/>
            <w:color w:val="0000FF"/>
            <w:sz w:val="24"/>
            <w:szCs w:val="24"/>
            <w:u w:val="single"/>
            <w:lang w:eastAsia="ru-RU"/>
          </w:rPr>
          <w:t>потребления</w:t>
        </w:r>
      </w:hyperlink>
      <w:r w:rsidRPr="007211A6">
        <w:rPr>
          <w:rFonts w:ascii="Times New Roman" w:hAnsi="Times New Roman"/>
          <w:sz w:val="24"/>
          <w:szCs w:val="24"/>
          <w:lang w:eastAsia="ru-RU"/>
        </w:rPr>
        <w:t xml:space="preserve"> чистой прибыли.</w:t>
      </w:r>
    </w:p>
    <w:p w:rsidR="00BE5989" w:rsidRPr="007211A6" w:rsidRDefault="00BE5989" w:rsidP="007211A6">
      <w:pPr>
        <w:spacing w:before="100" w:beforeAutospacing="1" w:after="100" w:afterAutospacing="1" w:line="240" w:lineRule="auto"/>
        <w:rPr>
          <w:rFonts w:ascii="Times New Roman" w:hAnsi="Times New Roman"/>
          <w:sz w:val="24"/>
          <w:szCs w:val="24"/>
          <w:lang w:eastAsia="ru-RU"/>
        </w:rPr>
      </w:pPr>
      <w:r w:rsidRPr="007211A6">
        <w:rPr>
          <w:rFonts w:ascii="Times New Roman" w:hAnsi="Times New Roman"/>
          <w:sz w:val="24"/>
          <w:szCs w:val="24"/>
          <w:lang w:eastAsia="ru-RU"/>
        </w:rPr>
        <w:t>Успешная реализация разработанной политики формирования собственных финансовых ресурсов связана с решением следующих основных задач:</w:t>
      </w:r>
    </w:p>
    <w:p w:rsidR="00BE5989" w:rsidRPr="007211A6" w:rsidRDefault="00BE5989" w:rsidP="007211A6">
      <w:pPr>
        <w:spacing w:before="100" w:beforeAutospacing="1" w:after="100" w:afterAutospacing="1" w:line="240" w:lineRule="auto"/>
        <w:rPr>
          <w:rFonts w:ascii="Times New Roman" w:hAnsi="Times New Roman"/>
          <w:sz w:val="24"/>
          <w:szCs w:val="24"/>
          <w:lang w:eastAsia="ru-RU"/>
        </w:rPr>
      </w:pPr>
      <w:r w:rsidRPr="007211A6">
        <w:rPr>
          <w:rFonts w:ascii="Times New Roman" w:hAnsi="Times New Roman"/>
          <w:sz w:val="24"/>
          <w:szCs w:val="24"/>
          <w:lang w:eastAsia="ru-RU"/>
        </w:rPr>
        <w:t xml:space="preserve">- обеспечением максимизации формирования </w:t>
      </w:r>
      <w:hyperlink r:id="rId33" w:tooltip="Брутто-прибыль" w:history="1">
        <w:r w:rsidRPr="007211A6">
          <w:rPr>
            <w:rFonts w:ascii="Times New Roman" w:hAnsi="Times New Roman"/>
            <w:color w:val="0000FF"/>
            <w:sz w:val="24"/>
            <w:szCs w:val="24"/>
            <w:u w:val="single"/>
            <w:lang w:eastAsia="ru-RU"/>
          </w:rPr>
          <w:t>прибыли</w:t>
        </w:r>
      </w:hyperlink>
      <w:r w:rsidRPr="007211A6">
        <w:rPr>
          <w:rFonts w:ascii="Times New Roman" w:hAnsi="Times New Roman"/>
          <w:sz w:val="24"/>
          <w:szCs w:val="24"/>
          <w:lang w:eastAsia="ru-RU"/>
        </w:rPr>
        <w:t xml:space="preserve"> предприятия с учетом допустимого уровня финансового риска;</w:t>
      </w:r>
    </w:p>
    <w:p w:rsidR="00BE5989" w:rsidRPr="007211A6" w:rsidRDefault="00BE5989" w:rsidP="007211A6">
      <w:pPr>
        <w:spacing w:before="100" w:beforeAutospacing="1" w:after="100" w:afterAutospacing="1" w:line="240" w:lineRule="auto"/>
        <w:rPr>
          <w:rFonts w:ascii="Times New Roman" w:hAnsi="Times New Roman"/>
          <w:sz w:val="24"/>
          <w:szCs w:val="24"/>
          <w:lang w:eastAsia="ru-RU"/>
        </w:rPr>
      </w:pPr>
      <w:r w:rsidRPr="007211A6">
        <w:rPr>
          <w:rFonts w:ascii="Times New Roman" w:hAnsi="Times New Roman"/>
          <w:sz w:val="24"/>
          <w:szCs w:val="24"/>
          <w:lang w:eastAsia="ru-RU"/>
        </w:rPr>
        <w:t xml:space="preserve">- формированием эффективной политики </w:t>
      </w:r>
      <w:hyperlink r:id="rId34" w:tooltip="Распределение прибыли" w:history="1">
        <w:r w:rsidRPr="007211A6">
          <w:rPr>
            <w:rFonts w:ascii="Times New Roman" w:hAnsi="Times New Roman"/>
            <w:color w:val="0000FF"/>
            <w:sz w:val="24"/>
            <w:szCs w:val="24"/>
            <w:u w:val="single"/>
            <w:lang w:eastAsia="ru-RU"/>
          </w:rPr>
          <w:t>распределения прибыли</w:t>
        </w:r>
      </w:hyperlink>
      <w:r w:rsidRPr="007211A6">
        <w:rPr>
          <w:rFonts w:ascii="Times New Roman" w:hAnsi="Times New Roman"/>
          <w:sz w:val="24"/>
          <w:szCs w:val="24"/>
          <w:lang w:eastAsia="ru-RU"/>
        </w:rPr>
        <w:t xml:space="preserve"> (дивидендной политики) предприятия;</w:t>
      </w:r>
    </w:p>
    <w:p w:rsidR="00BE5989" w:rsidRPr="007211A6" w:rsidRDefault="00BE5989" w:rsidP="007211A6">
      <w:pPr>
        <w:spacing w:before="100" w:beforeAutospacing="1" w:after="100" w:afterAutospacing="1" w:line="240" w:lineRule="auto"/>
        <w:rPr>
          <w:rFonts w:ascii="Times New Roman" w:hAnsi="Times New Roman"/>
          <w:sz w:val="24"/>
          <w:szCs w:val="24"/>
          <w:lang w:eastAsia="ru-RU"/>
        </w:rPr>
      </w:pPr>
      <w:r w:rsidRPr="007211A6">
        <w:rPr>
          <w:rFonts w:ascii="Times New Roman" w:hAnsi="Times New Roman"/>
          <w:sz w:val="24"/>
          <w:szCs w:val="24"/>
          <w:lang w:eastAsia="ru-RU"/>
        </w:rPr>
        <w:t>- формированием и эффективным осуществлением политики дополнительной эмиссии акций (эмиссионной политики) или привлечения дополнительного паевого капитала.</w:t>
      </w:r>
    </w:p>
    <w:p w:rsidR="00BE5989" w:rsidRPr="007211A6" w:rsidRDefault="00BE5989" w:rsidP="007211A6">
      <w:pPr>
        <w:spacing w:before="100" w:beforeAutospacing="1" w:after="100" w:afterAutospacing="1" w:line="240" w:lineRule="auto"/>
        <w:rPr>
          <w:rFonts w:ascii="Times New Roman" w:hAnsi="Times New Roman"/>
          <w:sz w:val="24"/>
          <w:szCs w:val="24"/>
          <w:lang w:eastAsia="ru-RU"/>
        </w:rPr>
      </w:pPr>
      <w:r w:rsidRPr="007211A6">
        <w:rPr>
          <w:rFonts w:ascii="Times New Roman" w:hAnsi="Times New Roman"/>
          <w:sz w:val="24"/>
          <w:szCs w:val="24"/>
          <w:lang w:eastAsia="ru-RU"/>
        </w:rPr>
        <w:t xml:space="preserve">Основу формирования собственных внутренних финансовых ресурсов предприятия, направляемых на производственное развитие, составляет балансовая прибыль, которая характеризует один из важнейших результатов финансовой деятельности предприятия. </w:t>
      </w:r>
    </w:p>
    <w:p w:rsidR="00BE5989" w:rsidRPr="007211A6" w:rsidRDefault="00BE5989" w:rsidP="007211A6">
      <w:pPr>
        <w:spacing w:before="100" w:beforeAutospacing="1" w:after="100" w:afterAutospacing="1" w:line="240" w:lineRule="auto"/>
        <w:rPr>
          <w:rFonts w:ascii="Times New Roman" w:hAnsi="Times New Roman"/>
          <w:sz w:val="24"/>
          <w:szCs w:val="24"/>
          <w:lang w:eastAsia="ru-RU"/>
        </w:rPr>
      </w:pPr>
      <w:r w:rsidRPr="007211A6">
        <w:rPr>
          <w:rFonts w:ascii="Times New Roman" w:hAnsi="Times New Roman"/>
          <w:sz w:val="24"/>
          <w:szCs w:val="24"/>
          <w:lang w:eastAsia="ru-RU"/>
        </w:rPr>
        <w:t>Она представляет собой сумму следующих видов прибыли предприятия:</w:t>
      </w:r>
    </w:p>
    <w:p w:rsidR="00BE5989" w:rsidRPr="007211A6" w:rsidRDefault="00BE5989" w:rsidP="007211A6">
      <w:pPr>
        <w:spacing w:before="100" w:beforeAutospacing="1" w:after="100" w:afterAutospacing="1" w:line="240" w:lineRule="auto"/>
        <w:rPr>
          <w:rFonts w:ascii="Times New Roman" w:hAnsi="Times New Roman"/>
          <w:sz w:val="24"/>
          <w:szCs w:val="24"/>
          <w:lang w:eastAsia="ru-RU"/>
        </w:rPr>
      </w:pPr>
      <w:r w:rsidRPr="007211A6">
        <w:rPr>
          <w:rFonts w:ascii="Times New Roman" w:hAnsi="Times New Roman"/>
          <w:sz w:val="24"/>
          <w:szCs w:val="24"/>
          <w:lang w:eastAsia="ru-RU"/>
        </w:rPr>
        <w:t>- прибыли от реализации продукции (или операционную прибыль);</w:t>
      </w:r>
    </w:p>
    <w:p w:rsidR="00BE5989" w:rsidRPr="007211A6" w:rsidRDefault="00BE5989" w:rsidP="007211A6">
      <w:pPr>
        <w:spacing w:before="100" w:beforeAutospacing="1" w:after="100" w:afterAutospacing="1" w:line="240" w:lineRule="auto"/>
        <w:rPr>
          <w:rFonts w:ascii="Times New Roman" w:hAnsi="Times New Roman"/>
          <w:sz w:val="24"/>
          <w:szCs w:val="24"/>
          <w:lang w:eastAsia="ru-RU"/>
        </w:rPr>
      </w:pPr>
      <w:r w:rsidRPr="007211A6">
        <w:rPr>
          <w:rFonts w:ascii="Times New Roman" w:hAnsi="Times New Roman"/>
          <w:sz w:val="24"/>
          <w:szCs w:val="24"/>
          <w:lang w:eastAsia="ru-RU"/>
        </w:rPr>
        <w:t>прибыли от реализации имущества;</w:t>
      </w:r>
    </w:p>
    <w:p w:rsidR="00BE5989" w:rsidRPr="007211A6" w:rsidRDefault="00BE5989" w:rsidP="007211A6">
      <w:pPr>
        <w:spacing w:before="100" w:beforeAutospacing="1" w:after="100" w:afterAutospacing="1" w:line="240" w:lineRule="auto"/>
        <w:rPr>
          <w:rFonts w:ascii="Times New Roman" w:hAnsi="Times New Roman"/>
          <w:sz w:val="24"/>
          <w:szCs w:val="24"/>
          <w:lang w:eastAsia="ru-RU"/>
        </w:rPr>
      </w:pPr>
      <w:r w:rsidRPr="007211A6">
        <w:rPr>
          <w:rFonts w:ascii="Times New Roman" w:hAnsi="Times New Roman"/>
          <w:sz w:val="24"/>
          <w:szCs w:val="24"/>
          <w:lang w:eastAsia="ru-RU"/>
        </w:rPr>
        <w:t>- прибыли от внереализационных операций.</w:t>
      </w:r>
    </w:p>
    <w:p w:rsidR="00BE5989" w:rsidRDefault="00BE5989" w:rsidP="007211A6">
      <w:pPr>
        <w:rPr>
          <w:rFonts w:ascii="Times New Roman" w:hAnsi="Times New Roman"/>
          <w:sz w:val="24"/>
          <w:szCs w:val="24"/>
          <w:lang w:eastAsia="ru-RU"/>
        </w:rPr>
      </w:pPr>
      <w:r w:rsidRPr="007211A6">
        <w:rPr>
          <w:rFonts w:ascii="Times New Roman" w:hAnsi="Times New Roman"/>
          <w:sz w:val="24"/>
          <w:szCs w:val="24"/>
          <w:lang w:eastAsia="ru-RU"/>
        </w:rPr>
        <w:t xml:space="preserve">Среди этих видов главная роль принадлежит операционной прибыли, на долю которой приходится в настоящее время 90-95 % общей суммы </w:t>
      </w:r>
      <w:hyperlink r:id="rId35" w:tooltip="Балансовая прибыль" w:history="1">
        <w:r w:rsidRPr="007211A6">
          <w:rPr>
            <w:rFonts w:ascii="Times New Roman" w:hAnsi="Times New Roman"/>
            <w:color w:val="0000FF"/>
            <w:sz w:val="24"/>
            <w:szCs w:val="24"/>
            <w:u w:val="single"/>
            <w:lang w:eastAsia="ru-RU"/>
          </w:rPr>
          <w:t>балансовой прибыли</w:t>
        </w:r>
      </w:hyperlink>
      <w:r w:rsidRPr="007211A6">
        <w:rPr>
          <w:rFonts w:ascii="Times New Roman" w:hAnsi="Times New Roman"/>
          <w:sz w:val="24"/>
          <w:szCs w:val="24"/>
          <w:lang w:eastAsia="ru-RU"/>
        </w:rPr>
        <w:t>. На многих предприятиях она является единственным источником формирования балансовой прибыли. Поэтому управление формированием прибыли предприятия рассматривается обычно как процесс формирования операционной прибыли (прибыли от реализации продукции).</w:t>
      </w:r>
    </w:p>
    <w:p w:rsidR="00BE5989" w:rsidRDefault="00BE5989" w:rsidP="007211A6">
      <w:pPr>
        <w:pStyle w:val="a4"/>
      </w:pPr>
      <w:r>
        <w:t xml:space="preserve">Основной целью </w:t>
      </w:r>
      <w:hyperlink r:id="rId36" w:tooltip="Управление" w:history="1">
        <w:r>
          <w:rPr>
            <w:rStyle w:val="a3"/>
          </w:rPr>
          <w:t>управления</w:t>
        </w:r>
      </w:hyperlink>
      <w:r>
        <w:t xml:space="preserve"> формированием операционной прибыли</w:t>
      </w:r>
    </w:p>
    <w:p w:rsidR="00BE5989" w:rsidRDefault="003D3914" w:rsidP="007211A6">
      <w:pPr>
        <w:pStyle w:val="a4"/>
      </w:pPr>
      <w:hyperlink r:id="rId37" w:tooltip="Предприятие" w:history="1">
        <w:r w:rsidR="00BE5989">
          <w:rPr>
            <w:rStyle w:val="a3"/>
          </w:rPr>
          <w:t>предприятия</w:t>
        </w:r>
      </w:hyperlink>
      <w:r w:rsidR="00BE5989">
        <w:t xml:space="preserve"> является выявление основных факторов, определяющих ее конечный размер, и изыскание резервов дальнейшего увеличения ее суммы.</w:t>
      </w:r>
    </w:p>
    <w:p w:rsidR="00BE5989" w:rsidRDefault="00BE5989" w:rsidP="007211A6">
      <w:pPr>
        <w:pStyle w:val="text"/>
      </w:pPr>
      <w:r>
        <w:t xml:space="preserve">Механизм управления формированием операционной прибыли строится с учетом тесной взаимосвязи этого показателя с объемом реализации продукции, доходов и издержек предприятия. Система этой взаимосвязи, получившая название </w:t>
      </w:r>
    </w:p>
    <w:p w:rsidR="00BE5989" w:rsidRDefault="00BE5989" w:rsidP="007211A6">
      <w:pPr>
        <w:pStyle w:val="a4"/>
      </w:pPr>
      <w:r>
        <w:t xml:space="preserve">„Взаимосвязь </w:t>
      </w:r>
      <w:hyperlink r:id="rId38" w:tooltip="Издержки" w:history="1">
        <w:r>
          <w:rPr>
            <w:rStyle w:val="a3"/>
          </w:rPr>
          <w:t>издержек</w:t>
        </w:r>
      </w:hyperlink>
      <w:r>
        <w:t>, объема реализации и прибыли"</w:t>
      </w:r>
    </w:p>
    <w:p w:rsidR="00BE5989" w:rsidRDefault="003D3914" w:rsidP="007211A6">
      <w:pPr>
        <w:pStyle w:val="a4"/>
      </w:pPr>
      <w:hyperlink r:id="rId39" w:tooltip="Cost" w:history="1">
        <w:r w:rsidR="00BE5989">
          <w:rPr>
            <w:rStyle w:val="a3"/>
          </w:rPr>
          <w:t>Cost</w:t>
        </w:r>
      </w:hyperlink>
    </w:p>
    <w:p w:rsidR="00BE5989" w:rsidRDefault="00BE5989" w:rsidP="007211A6">
      <w:pPr>
        <w:pStyle w:val="a4"/>
      </w:pPr>
      <w:r>
        <w:t>Volume</w:t>
      </w:r>
    </w:p>
    <w:p w:rsidR="00BE5989" w:rsidRDefault="003D3914" w:rsidP="007211A6">
      <w:pPr>
        <w:pStyle w:val="a4"/>
      </w:pPr>
      <w:hyperlink r:id="rId40" w:tooltip="Profit" w:history="1">
        <w:r w:rsidR="00BE5989">
          <w:rPr>
            <w:rStyle w:val="a3"/>
          </w:rPr>
          <w:t>Profit</w:t>
        </w:r>
      </w:hyperlink>
    </w:p>
    <w:p w:rsidR="00BE5989" w:rsidRDefault="00BE5989" w:rsidP="007211A6">
      <w:pPr>
        <w:pStyle w:val="a4"/>
      </w:pPr>
      <w:r>
        <w:t>relationships</w:t>
      </w:r>
    </w:p>
    <w:p w:rsidR="00BE5989" w:rsidRDefault="00BE5989" w:rsidP="007211A6">
      <w:pPr>
        <w:pStyle w:val="a4"/>
      </w:pPr>
      <w:r>
        <w:t xml:space="preserve">"] позволяет выделить роль отдельных </w:t>
      </w:r>
      <w:hyperlink r:id="rId41" w:tooltip="Фактор" w:history="1">
        <w:r>
          <w:rPr>
            <w:rStyle w:val="a3"/>
          </w:rPr>
          <w:t>факторов</w:t>
        </w:r>
      </w:hyperlink>
      <w:r>
        <w:t xml:space="preserve"> в формировании операционной прибыли и обеспечить эффективное управление этим процессом на предприятии.</w:t>
      </w:r>
    </w:p>
    <w:p w:rsidR="00BE5989" w:rsidRDefault="00BE5989" w:rsidP="007211A6">
      <w:pPr>
        <w:pStyle w:val="text"/>
      </w:pPr>
      <w:r>
        <w:t xml:space="preserve">В </w:t>
      </w:r>
      <w:hyperlink r:id="rId42" w:tooltip="Процессинг" w:history="1">
        <w:r>
          <w:rPr>
            <w:rStyle w:val="a3"/>
          </w:rPr>
          <w:t>процессе</w:t>
        </w:r>
      </w:hyperlink>
      <w:r>
        <w:t xml:space="preserve"> управления формированием операционной прибыли на основе системы «</w:t>
      </w:r>
    </w:p>
    <w:p w:rsidR="00BE5989" w:rsidRDefault="00BE5989" w:rsidP="007211A6">
      <w:pPr>
        <w:pStyle w:val="a4"/>
      </w:pPr>
      <w:r>
        <w:t>» предприятие решает следующие задачи:</w:t>
      </w:r>
    </w:p>
    <w:p w:rsidR="00BE5989" w:rsidRDefault="00BE5989" w:rsidP="007211A6">
      <w:pPr>
        <w:pStyle w:val="text"/>
      </w:pPr>
      <w:r>
        <w:t xml:space="preserve">1. Определение объема реализации продукции, обеспечивающего </w:t>
      </w:r>
      <w:hyperlink r:id="rId43" w:tooltip="Безубыточность" w:history="1">
        <w:r>
          <w:rPr>
            <w:rStyle w:val="a3"/>
          </w:rPr>
          <w:t>безубыточную</w:t>
        </w:r>
      </w:hyperlink>
      <w:r>
        <w:t xml:space="preserve"> операционную деятельность в течение короткого периода. </w:t>
      </w:r>
    </w:p>
    <w:p w:rsidR="00BE5989" w:rsidRDefault="00BE5989" w:rsidP="007211A6">
      <w:pPr>
        <w:pStyle w:val="text"/>
      </w:pPr>
      <w:r>
        <w:t>2. Определение объема реализации продукции, обеспечивающего безубыточную операционную деятельность в длительном периоде.</w:t>
      </w:r>
    </w:p>
    <w:p w:rsidR="00BE5989" w:rsidRDefault="00BE5989" w:rsidP="007211A6">
      <w:pPr>
        <w:pStyle w:val="text"/>
      </w:pPr>
      <w:r>
        <w:t xml:space="preserve">3. Определение необходимого объема реализации продукции, обеспечивающего достижение запланированной (целевой) суммы валовой операционной </w:t>
      </w:r>
      <w:hyperlink r:id="rId44" w:tooltip="Брутто-прибыль" w:history="1">
        <w:r>
          <w:rPr>
            <w:rStyle w:val="a3"/>
          </w:rPr>
          <w:t>прибыли</w:t>
        </w:r>
      </w:hyperlink>
      <w:r>
        <w:t>. Эта задача может иметь и обратную постановку: определение плановой суммы валовой операционной прибыли при заданном плановом объеме реализации продукции.</w:t>
      </w:r>
    </w:p>
    <w:p w:rsidR="00BE5989" w:rsidRDefault="00BE5989" w:rsidP="007211A6">
      <w:pPr>
        <w:pStyle w:val="text"/>
      </w:pPr>
      <w:r>
        <w:t>4. Определение суммы «предела безопасности» (или «</w:t>
      </w:r>
      <w:hyperlink r:id="rId45" w:tooltip="Запас" w:history="1">
        <w:r>
          <w:rPr>
            <w:rStyle w:val="a3"/>
          </w:rPr>
          <w:t>запаса</w:t>
        </w:r>
      </w:hyperlink>
      <w:r>
        <w:t xml:space="preserve"> прочности») предприятия, т.е. размера возможного снижения объема реализации продукции.</w:t>
      </w:r>
    </w:p>
    <w:p w:rsidR="00BE5989" w:rsidRDefault="00BE5989" w:rsidP="007211A6">
      <w:pPr>
        <w:pStyle w:val="text"/>
      </w:pPr>
      <w:r>
        <w:t>5. Определение необходимого объема реализации продукции, обеспечивающего достижение запланированной (целевой) суммы маржинальной операционной прибыли предприятия. Эта задача может иметь и обратную постановку: определение плановой суммы маргинальной операционной прибыли при заданном плановом объеме реализации продукции.</w:t>
      </w:r>
    </w:p>
    <w:p w:rsidR="00BE5989" w:rsidRDefault="00BE5989" w:rsidP="007211A6">
      <w:pPr>
        <w:pStyle w:val="text"/>
      </w:pPr>
      <w:r>
        <w:t xml:space="preserve">Разделение всей совокупности операционных </w:t>
      </w:r>
      <w:hyperlink r:id="rId46" w:tooltip="Затраты" w:history="1">
        <w:r>
          <w:rPr>
            <w:rStyle w:val="a3"/>
          </w:rPr>
          <w:t>затрат</w:t>
        </w:r>
      </w:hyperlink>
      <w:r>
        <w:t xml:space="preserve"> предприятия на постоянные и переменные позволяет использовать также механизм управления операционной прибылью, известный как «</w:t>
      </w:r>
    </w:p>
    <w:p w:rsidR="00BE5989" w:rsidRDefault="00BE5989" w:rsidP="007211A6">
      <w:pPr>
        <w:pStyle w:val="a4"/>
      </w:pPr>
      <w:r>
        <w:t>операционный леверидж».</w:t>
      </w:r>
    </w:p>
    <w:p w:rsidR="00BE5989" w:rsidRDefault="003D3914" w:rsidP="007211A6">
      <w:pPr>
        <w:pStyle w:val="text"/>
      </w:pPr>
      <w:hyperlink r:id="rId47" w:tooltip="Действенность" w:history="1">
        <w:r w:rsidR="00BE5989">
          <w:rPr>
            <w:rStyle w:val="a3"/>
          </w:rPr>
          <w:t>Действие</w:t>
        </w:r>
      </w:hyperlink>
      <w:r w:rsidR="00BE5989">
        <w:t xml:space="preserve"> этого механизма основано на том, что наличие в составе операционных затрат любой суммы постоянных их видов приводит к тому, что при изменении объема </w:t>
      </w:r>
    </w:p>
    <w:p w:rsidR="00BE5989" w:rsidRDefault="00BE5989" w:rsidP="007211A6">
      <w:pPr>
        <w:pStyle w:val="a4"/>
      </w:pPr>
      <w:r>
        <w:t>лизации продукции, сумма операционной прибыли всегда изменяется еще более высокими темпами. Иными словами, постоянные операционные затраты (издержки) самим фактом своего существования вызывают непропорционально более высокое изменение суммы операционной прибыли предприятия при любом изменении объема реализации продукции вне зависимости от размера предприятия, отраслевых особенностей его операционной деятельности и других факторов.</w:t>
      </w:r>
    </w:p>
    <w:p w:rsidR="00BE5989" w:rsidRDefault="00BE5989" w:rsidP="007211A6">
      <w:pPr>
        <w:pStyle w:val="text"/>
      </w:pPr>
      <w:r>
        <w:t xml:space="preserve">Однако, степень такой чувствительности операционной прибыли к изменению объема реализации продукции неоднозначна на предприятиях, имеющих различное соотношение постоянных и переменных операционных затрат. Чем выше удельный вес </w:t>
      </w:r>
      <w:hyperlink r:id="rId48" w:tooltip="Издержки постоянные" w:history="1">
        <w:r>
          <w:rPr>
            <w:rStyle w:val="a3"/>
          </w:rPr>
          <w:t>постоянных издержек</w:t>
        </w:r>
      </w:hyperlink>
      <w:r>
        <w:t xml:space="preserve"> в общей сумме операционных затрат предприятия, тем в большей степени изменяется сумма операционной прибыли по отношению к темпам изменения объема реализации продукции.</w:t>
      </w:r>
    </w:p>
    <w:p w:rsidR="00BE5989" w:rsidRDefault="00BE5989" w:rsidP="007211A6">
      <w:pPr>
        <w:pStyle w:val="text"/>
      </w:pPr>
      <w:r>
        <w:t xml:space="preserve">Соотношение постоянных и переменных операционных затрат предприятия, позволяющее включать механизм операционного левериджа с различной интенсивностью воздействия на операционную прибыль предприятия, характеризуется коэффициентом операционного левериджа, который рассчитывается по следующей формуле </w:t>
      </w:r>
    </w:p>
    <w:p w:rsidR="00BE5989" w:rsidRDefault="00BE5989" w:rsidP="007211A6">
      <w:pPr>
        <w:pStyle w:val="a4"/>
      </w:pPr>
      <w:r>
        <w:t xml:space="preserve">где Кол – </w:t>
      </w:r>
      <w:hyperlink r:id="rId49" w:tooltip="Бета-коэффициент" w:history="1">
        <w:r>
          <w:rPr>
            <w:rStyle w:val="a3"/>
          </w:rPr>
          <w:t>коэффициент</w:t>
        </w:r>
      </w:hyperlink>
      <w:r>
        <w:t xml:space="preserve"> операционного левериджа;</w:t>
      </w:r>
    </w:p>
    <w:p w:rsidR="00BE5989" w:rsidRDefault="00BE5989" w:rsidP="007211A6">
      <w:pPr>
        <w:pStyle w:val="a4"/>
      </w:pPr>
      <w:r>
        <w:t xml:space="preserve">Ипост– сумма постоянных </w:t>
      </w:r>
      <w:hyperlink r:id="rId50" w:tooltip="Операционные издержки" w:history="1">
        <w:r>
          <w:rPr>
            <w:rStyle w:val="a3"/>
          </w:rPr>
          <w:t>операционных издержек</w:t>
        </w:r>
      </w:hyperlink>
      <w:r>
        <w:t>;</w:t>
      </w:r>
    </w:p>
    <w:p w:rsidR="00BE5989" w:rsidRDefault="00BE5989" w:rsidP="007211A6">
      <w:pPr>
        <w:pStyle w:val="a4"/>
      </w:pPr>
      <w:r>
        <w:t>Ио– общая сумма операционных издержек.</w:t>
      </w:r>
    </w:p>
    <w:p w:rsidR="00BE5989" w:rsidRDefault="00BE5989" w:rsidP="007211A6">
      <w:pPr>
        <w:pStyle w:val="a4"/>
      </w:pPr>
      <w:r>
        <w:t>Чем выше значение коэффициента операционного левериджа на предприятии, тем в большей степени оно способно ускорять темпы прироста операционной прибыли по отношению к темпам прироста объема реализации продукции. Иными</w:t>
      </w:r>
    </w:p>
    <w:p w:rsidR="00BE5989" w:rsidRDefault="00BE5989" w:rsidP="007211A6">
      <w:pPr>
        <w:pStyle w:val="a4"/>
      </w:pPr>
      <w:r>
        <w:t xml:space="preserve">словами, при одинаковых темпах </w:t>
      </w:r>
      <w:hyperlink r:id="rId51" w:tooltip="Прирост" w:history="1">
        <w:r>
          <w:rPr>
            <w:rStyle w:val="a3"/>
          </w:rPr>
          <w:t>прироста</w:t>
        </w:r>
      </w:hyperlink>
      <w:r>
        <w:t xml:space="preserve"> объема реализации продукции предприятие, имеющее больший коэффициент операционного левериджа, при прочих равных условиях всегда будет в большей степени приращивать сумму своей операционной прибыли в сравнении с предприятием с меньшим значением этого коэффициента.</w:t>
      </w:r>
    </w:p>
    <w:p w:rsidR="00BE5989" w:rsidRDefault="00BE5989" w:rsidP="007211A6">
      <w:pPr>
        <w:pStyle w:val="text"/>
      </w:pPr>
      <w:r>
        <w:t xml:space="preserve">Конкретное соотношение </w:t>
      </w:r>
      <w:hyperlink r:id="rId52" w:tooltip="Прирост" w:history="1">
        <w:r>
          <w:rPr>
            <w:rStyle w:val="a3"/>
          </w:rPr>
          <w:t>прироста</w:t>
        </w:r>
      </w:hyperlink>
      <w:r>
        <w:t xml:space="preserve"> суммы операционной прибыли и суммы объема реализации, достигаемое при определенном коэффициенте операционного левериджа, характеризуется показателем «эффект операционного левериджа». Принципиальная формула расчета этого показателя имеет вид </w:t>
      </w:r>
    </w:p>
    <w:p w:rsidR="00BE5989" w:rsidRDefault="00BE5989" w:rsidP="007211A6">
      <w:pPr>
        <w:pStyle w:val="text"/>
      </w:pPr>
      <w:r>
        <w:t xml:space="preserve">где Эол – </w:t>
      </w:r>
      <w:hyperlink r:id="rId53" w:tooltip="Эффект" w:history="1">
        <w:r>
          <w:rPr>
            <w:rStyle w:val="a3"/>
          </w:rPr>
          <w:t>эффект</w:t>
        </w:r>
      </w:hyperlink>
      <w:r>
        <w:t xml:space="preserve"> операционного левериджа, достигаемый при конкретном значении его коэффициента на предприятии;</w:t>
      </w:r>
    </w:p>
    <w:p w:rsidR="00BE5989" w:rsidRDefault="00BE5989" w:rsidP="007211A6">
      <w:pPr>
        <w:pStyle w:val="a4"/>
      </w:pPr>
      <w:r>
        <w:t xml:space="preserve">ВОП – </w:t>
      </w:r>
      <w:hyperlink r:id="rId54" w:tooltip="Темп прироста" w:history="1">
        <w:r>
          <w:rPr>
            <w:rStyle w:val="a3"/>
          </w:rPr>
          <w:t>темп прироста</w:t>
        </w:r>
      </w:hyperlink>
      <w:r>
        <w:t xml:space="preserve"> валовой операционной прибыли, в %;</w:t>
      </w:r>
    </w:p>
    <w:p w:rsidR="00BE5989" w:rsidRDefault="00BE5989" w:rsidP="007211A6">
      <w:pPr>
        <w:pStyle w:val="a4"/>
      </w:pPr>
      <w:r>
        <w:t>ОР – темп прироста объема реализации продукции, в %.</w:t>
      </w:r>
    </w:p>
    <w:p w:rsidR="00BE5989" w:rsidRDefault="00BE5989" w:rsidP="007211A6">
      <w:pPr>
        <w:pStyle w:val="text"/>
      </w:pPr>
      <w:r>
        <w:t xml:space="preserve">Задавая тот или иной темп прироста объема реализации продукции, используя указанную формулу, можно определить, в каких размерах возрастет сумма операционной прибыли при сложившемся на предприятии коэффициенте операционного левериджа. </w:t>
      </w:r>
    </w:p>
    <w:p w:rsidR="00BE5989" w:rsidRDefault="00BE5989" w:rsidP="007211A6">
      <w:pPr>
        <w:pStyle w:val="a4"/>
      </w:pPr>
      <w:r>
        <w:t xml:space="preserve">Управление </w:t>
      </w:r>
      <w:hyperlink r:id="rId55" w:tooltip="Собственный капитал предприятия" w:history="1">
        <w:r>
          <w:rPr>
            <w:rStyle w:val="a3"/>
          </w:rPr>
          <w:t>собственным капиталом предприятия</w:t>
        </w:r>
      </w:hyperlink>
      <w:r>
        <w:t xml:space="preserve"> включает также </w:t>
      </w:r>
    </w:p>
    <w:p w:rsidR="00BE5989" w:rsidRDefault="00BE5989" w:rsidP="007211A6">
      <w:pPr>
        <w:pStyle w:val="a4"/>
      </w:pPr>
      <w:r>
        <w:t xml:space="preserve">определение </w:t>
      </w:r>
    </w:p>
    <w:p w:rsidR="00BE5989" w:rsidRDefault="003D3914" w:rsidP="007211A6">
      <w:pPr>
        <w:pStyle w:val="a4"/>
      </w:pPr>
      <w:hyperlink r:id="rId56" w:tooltip="Оптимальность" w:history="1">
        <w:r w:rsidR="00BE5989">
          <w:rPr>
            <w:rStyle w:val="a3"/>
          </w:rPr>
          <w:t>оптимального</w:t>
        </w:r>
      </w:hyperlink>
      <w:r w:rsidR="00BE5989">
        <w:t xml:space="preserve"> соотношения между собственными и заемными финансовыми ресурсами.</w:t>
      </w:r>
    </w:p>
    <w:p w:rsidR="00BE5989" w:rsidRDefault="00BE5989" w:rsidP="007211A6">
      <w:pPr>
        <w:pStyle w:val="text"/>
      </w:pPr>
      <w:r>
        <w:t xml:space="preserve">Для того чтобы ответить на эти вопросы, необходимо ознакомиться с понятием финансового </w:t>
      </w:r>
      <w:hyperlink r:id="rId57" w:tooltip="Рычаг" w:history="1">
        <w:r>
          <w:rPr>
            <w:rStyle w:val="a3"/>
          </w:rPr>
          <w:t>рычага</w:t>
        </w:r>
      </w:hyperlink>
      <w:r>
        <w:t xml:space="preserve"> и рассмотреть вопрос его функционирования.</w:t>
      </w:r>
    </w:p>
    <w:p w:rsidR="00BE5989" w:rsidRDefault="003D3914" w:rsidP="007211A6">
      <w:pPr>
        <w:pStyle w:val="a4"/>
      </w:pPr>
      <w:hyperlink r:id="rId58" w:tooltip="Финансовый рычаг" w:history="1">
        <w:r w:rsidR="00BE5989">
          <w:rPr>
            <w:rStyle w:val="a3"/>
          </w:rPr>
          <w:t>Финансовый рычаг</w:t>
        </w:r>
      </w:hyperlink>
      <w:r w:rsidR="00BE5989">
        <w:t xml:space="preserve"> («финансовый леверидж»)</w:t>
      </w:r>
    </w:p>
    <w:p w:rsidR="00BE5989" w:rsidRDefault="00BE5989" w:rsidP="007211A6">
      <w:pPr>
        <w:pStyle w:val="a4"/>
      </w:pPr>
      <w:r>
        <w:t xml:space="preserve">- это </w:t>
      </w:r>
      <w:hyperlink r:id="rId59" w:tooltip="Финансовый механизм" w:history="1">
        <w:r>
          <w:rPr>
            <w:rStyle w:val="a3"/>
          </w:rPr>
          <w:t>финансовый механизм</w:t>
        </w:r>
      </w:hyperlink>
      <w:r>
        <w:t xml:space="preserve"> управления рентабельностью собственного капитала за счет оптимизации соотношения используемых собственных и заемных финансовых средств.</w:t>
      </w:r>
    </w:p>
    <w:p w:rsidR="00BE5989" w:rsidRDefault="00BE5989" w:rsidP="007211A6">
      <w:pPr>
        <w:pStyle w:val="text"/>
      </w:pPr>
      <w:r>
        <w:t>Эффект финансового рычага – это приращение к рентабельности собственных средств, получаемое благодаря использованию кредита, несмотря на платность последнего.</w:t>
      </w:r>
    </w:p>
    <w:p w:rsidR="00BE5989" w:rsidRDefault="00BE5989" w:rsidP="007211A6">
      <w:pPr>
        <w:pStyle w:val="text"/>
      </w:pPr>
      <w:r>
        <w:t xml:space="preserve">Эффект финансового рычага возникает из-за расхождения между экономической рентабельностью и «ценой» </w:t>
      </w:r>
      <w:hyperlink r:id="rId60" w:tooltip="Заемные средства" w:history="1">
        <w:r>
          <w:rPr>
            <w:rStyle w:val="a3"/>
          </w:rPr>
          <w:t>заемных средств</w:t>
        </w:r>
      </w:hyperlink>
      <w:r>
        <w:t>. Экономическая рентабельность активов представляет собой отношение величины эффекта производства (т.е. прибыли до уплаты процентов за кредиты и налога на прибыль) к суммарной величине совокупного капитала предприятия (т.е. всех активов или пассивов).</w:t>
      </w:r>
    </w:p>
    <w:p w:rsidR="00BE5989" w:rsidRDefault="00BE5989" w:rsidP="007211A6">
      <w:pPr>
        <w:pStyle w:val="text"/>
      </w:pPr>
      <w:r>
        <w:t xml:space="preserve">Иными словами, </w:t>
      </w:r>
      <w:hyperlink r:id="rId61" w:tooltip="Предприятие" w:history="1">
        <w:r>
          <w:rPr>
            <w:rStyle w:val="a3"/>
          </w:rPr>
          <w:t>предприятие</w:t>
        </w:r>
      </w:hyperlink>
      <w:r>
        <w:t xml:space="preserve"> должно изначально наработать такую экономическую рентабельность, чтобы средств хватило, по крайней мере, для уплаты процентов за кредит.</w:t>
      </w:r>
    </w:p>
    <w:p w:rsidR="00BE5989" w:rsidRDefault="00BE5989" w:rsidP="007211A6">
      <w:pPr>
        <w:pStyle w:val="text"/>
      </w:pPr>
      <w:r>
        <w:t xml:space="preserve">Для расчета эффекта финансового рычага можно применять следующую формулу </w:t>
      </w:r>
    </w:p>
    <w:p w:rsidR="00BE5989" w:rsidRDefault="00BE5989" w:rsidP="007211A6">
      <w:pPr>
        <w:pStyle w:val="a4"/>
      </w:pPr>
      <w:r>
        <w:t xml:space="preserve">где Рк - </w:t>
      </w:r>
      <w:hyperlink r:id="rId62" w:tooltip="Рентабельность" w:history="1">
        <w:r>
          <w:rPr>
            <w:rStyle w:val="a3"/>
          </w:rPr>
          <w:t>рентабельность</w:t>
        </w:r>
      </w:hyperlink>
      <w:r>
        <w:t xml:space="preserve"> совокупного капитала (отношение суммы чистой прибыли и цены, уплаченной за заёмные средства и сумме капитала);</w:t>
      </w:r>
    </w:p>
    <w:p w:rsidR="00BE5989" w:rsidRDefault="00BE5989" w:rsidP="007211A6">
      <w:pPr>
        <w:pStyle w:val="a4"/>
      </w:pPr>
      <w:r>
        <w:t>Рзк - рентабельность заёмного капитала (отношение цены, уплаченной за заёмные средства к сумме заёмных средств);</w:t>
      </w:r>
    </w:p>
    <w:p w:rsidR="00BE5989" w:rsidRDefault="00BE5989" w:rsidP="007211A6">
      <w:pPr>
        <w:pStyle w:val="a4"/>
      </w:pPr>
      <w:r>
        <w:t xml:space="preserve">ЗК - заёмный </w:t>
      </w:r>
      <w:hyperlink r:id="rId63" w:tooltip="Капитал" w:history="1">
        <w:r>
          <w:rPr>
            <w:rStyle w:val="a3"/>
          </w:rPr>
          <w:t>капитал</w:t>
        </w:r>
      </w:hyperlink>
      <w:r>
        <w:t xml:space="preserve"> (среднее значение за период);</w:t>
      </w:r>
    </w:p>
    <w:p w:rsidR="00BE5989" w:rsidRDefault="00BE5989" w:rsidP="007211A6">
      <w:pPr>
        <w:pStyle w:val="a4"/>
      </w:pPr>
      <w:r>
        <w:t xml:space="preserve">СК - </w:t>
      </w:r>
      <w:hyperlink r:id="rId64" w:tooltip="Капитал собственный" w:history="1">
        <w:r>
          <w:rPr>
            <w:rStyle w:val="a3"/>
          </w:rPr>
          <w:t>собственный капитал</w:t>
        </w:r>
      </w:hyperlink>
      <w:r>
        <w:t xml:space="preserve"> (среднее значение за период).</w:t>
      </w:r>
    </w:p>
    <w:p w:rsidR="00BE5989" w:rsidRDefault="00BE5989" w:rsidP="007211A6">
      <w:pPr>
        <w:pStyle w:val="a4"/>
      </w:pPr>
      <w:r>
        <w:t>Таким образом, эффект финансового рычага определяет границу экономической целесообразности привлечения заёмных средств.</w:t>
      </w:r>
    </w:p>
    <w:p w:rsidR="00BE5989" w:rsidRDefault="00BE5989" w:rsidP="007211A6">
      <w:pPr>
        <w:pStyle w:val="a4"/>
      </w:pPr>
      <w:r>
        <w:t xml:space="preserve">Высокое положительное значение ЭФР показателя свидетельствует о том, что предприятие предпочитает обходиться собственными средствами, недостаточно использует инвестиционные возможности и не преследует цели максимизации прибыли. В этой ситуации акционеры, получив скромные дивиденды, могут начать продавать акции, снижая </w:t>
      </w:r>
      <w:hyperlink r:id="rId65" w:tooltip="Рыночная стоимость" w:history="1">
        <w:r>
          <w:rPr>
            <w:rStyle w:val="a3"/>
          </w:rPr>
          <w:t>рыночную стоимость</w:t>
        </w:r>
      </w:hyperlink>
      <w:r>
        <w:t xml:space="preserve"> компании.</w:t>
      </w:r>
    </w:p>
    <w:p w:rsidR="00BE5989" w:rsidRDefault="00BE5989" w:rsidP="007211A6">
      <w:pPr>
        <w:pStyle w:val="a4"/>
      </w:pPr>
      <w:r>
        <w:t xml:space="preserve">Если рентабельность вложений в предприятие выше цены заёмных средств, следует увеличивать финансирование из заёмных источников, при этом </w:t>
      </w:r>
      <w:hyperlink r:id="rId66" w:tooltip="Темп роста" w:history="1">
        <w:r>
          <w:rPr>
            <w:rStyle w:val="a3"/>
          </w:rPr>
          <w:t>темп роста</w:t>
        </w:r>
      </w:hyperlink>
      <w:r>
        <w:t xml:space="preserve"> прибыли будет зависеть от скорости изменения структуры капитала предприятия (отношения сумм заёмного и собственного капитала). Однако наращивание суммы долга в структуре пассивов сопровождается снижением ликвидности и платёжеспособности заёмщика, ростом рисков, повышением цены предоставляемых кредитов. В результате прибыль от использования и цена заёмных источников выравниваются, что приводит к нулевому значению эффекта финансового рычага.</w:t>
      </w:r>
    </w:p>
    <w:p w:rsidR="00BE5989" w:rsidRDefault="00BE5989" w:rsidP="007211A6">
      <w:pPr>
        <w:pStyle w:val="a4"/>
      </w:pPr>
      <w:r>
        <w:t xml:space="preserve">Дальнейший </w:t>
      </w:r>
      <w:hyperlink r:id="rId67" w:tooltip="Рост" w:history="1">
        <w:r>
          <w:rPr>
            <w:rStyle w:val="a3"/>
          </w:rPr>
          <w:t>рост</w:t>
        </w:r>
      </w:hyperlink>
      <w:r>
        <w:t xml:space="preserve"> удельного веса заёмного капитала чрезвычайно увеличивает риск банкротства хозяйствующего субъекта и должно восприниматься руководством как сигнал к погашению части долга или поиску источников роста прибыли.</w:t>
      </w:r>
    </w:p>
    <w:p w:rsidR="00BE5989" w:rsidRDefault="00BE5989" w:rsidP="007211A6">
      <w:pPr>
        <w:pStyle w:val="a4"/>
      </w:pPr>
      <w:r>
        <w:t xml:space="preserve">Согласно (1.6.) рентабельность совокупного капитала изменяется в зависимости от динамики отдельных составляющих приведённой формулы. Влияние оказывают следующие </w:t>
      </w:r>
      <w:hyperlink r:id="rId68" w:tooltip="Прибыльность фактора" w:history="1">
        <w:r>
          <w:rPr>
            <w:rStyle w:val="a3"/>
          </w:rPr>
          <w:t>факторы: прибыль</w:t>
        </w:r>
      </w:hyperlink>
      <w:r>
        <w:t xml:space="preserve"> от хозяйственных операций, цена привлечённых ресурсов, соотношение собственного и заёмного капитала.</w:t>
      </w:r>
    </w:p>
    <w:p w:rsidR="00BE5989" w:rsidRDefault="00BE5989" w:rsidP="007211A6">
      <w:pPr>
        <w:pStyle w:val="a4"/>
      </w:pPr>
      <w:r>
        <w:t xml:space="preserve">Очевидно, с увеличением доли привлечённых средств в структуре капитала и снижением финансовой устойчивости происходит уменьшение темпа роста прибыли вплоть до отрицательного значения (т.е. до абсолютного уменьшения прибыли). Таким образом, преследуя цель максимизации прибыли, предприятие должно наращивать долю заёмного капитала в </w:t>
      </w:r>
      <w:hyperlink r:id="rId69" w:tooltip="Источники финансирования" w:history="1">
        <w:r>
          <w:rPr>
            <w:rStyle w:val="a3"/>
          </w:rPr>
          <w:t>источниках финансирования</w:t>
        </w:r>
      </w:hyperlink>
      <w:r>
        <w:t xml:space="preserve"> при положительном значении ЭФР, одновременно не допуская финансовой неустойчивости.</w:t>
      </w:r>
    </w:p>
    <w:p w:rsidR="00BE5989" w:rsidRDefault="00BE5989" w:rsidP="007211A6">
      <w:pPr>
        <w:pStyle w:val="a4"/>
      </w:pPr>
      <w:r>
        <w:t xml:space="preserve">При анализе ЭФР необходимо отметить проблему обеспечения достоверности информации, используемой при </w:t>
      </w:r>
      <w:hyperlink r:id="rId70" w:tooltip="Показатели расчетные" w:history="1">
        <w:r>
          <w:rPr>
            <w:rStyle w:val="a3"/>
          </w:rPr>
          <w:t>расчёте показателя</w:t>
        </w:r>
      </w:hyperlink>
      <w:r>
        <w:t>. ЭФР рассчитывается на базе традиционных бухгалтерских источников информации, что предполагает её корректировку с учётом особенностей анализа. Например, замещение денежной формы расчётов товарной подрывает основу определения рентабельности и доходности предприятия, финансовый результат искажается бартерными сделками. В этой ситуации необходимо корректировать исходные данные с использованием детализированной информации.</w:t>
      </w:r>
    </w:p>
    <w:p w:rsidR="00BE5989" w:rsidRDefault="00BE5989" w:rsidP="007211A6">
      <w:pPr>
        <w:pStyle w:val="a4"/>
      </w:pPr>
      <w:r>
        <w:t>Таким образом, эффективное управление финансовыми ресурсами предприятия предполагает активное и целенаправленное воздействие на структуру капитала с целью получения максимальной прибыли от вложенных средств. Оценить оптимальный объём финансирования из заёмных источников возможно с помощью критерия ЭФР. Он позволяет заблаговременно принять решение о воздействии на динамику источников финансирования в нужном направлении для недопущения роста риска инвестиций.</w:t>
      </w:r>
    </w:p>
    <w:p w:rsidR="00BE5989" w:rsidRDefault="00BE5989" w:rsidP="007211A6">
      <w:pPr>
        <w:pStyle w:val="a4"/>
      </w:pPr>
      <w:r>
        <w:t xml:space="preserve">На наш взгляд, решая задачу формирования рациональной структуры средств </w:t>
      </w:r>
      <w:hyperlink r:id="rId71" w:tooltip="Предприятие" w:history="1">
        <w:r>
          <w:rPr>
            <w:rStyle w:val="a3"/>
          </w:rPr>
          <w:t>предприятия</w:t>
        </w:r>
      </w:hyperlink>
      <w:r>
        <w:t>, помимо расчета количественных показателей, необходимо учитывать качественные факторы, в том числе:</w:t>
      </w:r>
    </w:p>
    <w:p w:rsidR="00BE5989" w:rsidRDefault="00BE5989" w:rsidP="007211A6">
      <w:pPr>
        <w:pStyle w:val="a4"/>
      </w:pPr>
      <w:r>
        <w:t xml:space="preserve">Стабильность динамики оборота. Предприятие со стабильным оборотом может позволить себе относительно больший удельный вес </w:t>
      </w:r>
      <w:hyperlink r:id="rId72" w:tooltip="Заемные средства" w:history="1">
        <w:r>
          <w:rPr>
            <w:rStyle w:val="a3"/>
          </w:rPr>
          <w:t>заемных средств</w:t>
        </w:r>
      </w:hyperlink>
      <w:r>
        <w:t xml:space="preserve"> и более значительные постоянные расходы.</w:t>
      </w:r>
    </w:p>
    <w:p w:rsidR="00BE5989" w:rsidRDefault="00BE5989" w:rsidP="007211A6">
      <w:pPr>
        <w:pStyle w:val="a4"/>
      </w:pPr>
      <w:r>
        <w:t xml:space="preserve">Уровень и динамика </w:t>
      </w:r>
      <w:hyperlink r:id="rId73" w:tooltip="Рентабельность предприятия" w:history="1">
        <w:r>
          <w:rPr>
            <w:rStyle w:val="a3"/>
          </w:rPr>
          <w:t>рентабельности. Предприятие</w:t>
        </w:r>
      </w:hyperlink>
      <w:r>
        <w:t xml:space="preserve"> генерирует достаточную прибыль для финансирования развития и обходится в большей степени собственными средствами.</w:t>
      </w:r>
    </w:p>
    <w:p w:rsidR="00BE5989" w:rsidRDefault="00BE5989" w:rsidP="007211A6">
      <w:pPr>
        <w:pStyle w:val="a4"/>
      </w:pPr>
      <w:r>
        <w:t xml:space="preserve">Структура активов. Если предприятие располагает значительными активами общего назначения, способными служить </w:t>
      </w:r>
      <w:hyperlink r:id="rId74" w:tooltip="Обеспечение кредита" w:history="1">
        <w:r>
          <w:rPr>
            <w:rStyle w:val="a3"/>
          </w:rPr>
          <w:t>обеспечением кредитов</w:t>
        </w:r>
      </w:hyperlink>
      <w:r>
        <w:t>, то увеличение доли заемных средств в структуре пассива вполне оправдано.</w:t>
      </w:r>
    </w:p>
    <w:p w:rsidR="00BE5989" w:rsidRDefault="00BE5989" w:rsidP="007211A6">
      <w:pPr>
        <w:pStyle w:val="a4"/>
      </w:pPr>
      <w:r>
        <w:t xml:space="preserve">Тяжесть налогообложения. Чем выше налог на прибыль, чем меньше </w:t>
      </w:r>
      <w:hyperlink r:id="rId75" w:tooltip="Налоговые льготы" w:history="1">
        <w:r>
          <w:rPr>
            <w:rStyle w:val="a3"/>
          </w:rPr>
          <w:t>налоговых льгот</w:t>
        </w:r>
      </w:hyperlink>
      <w:r>
        <w:t xml:space="preserve"> и возможностей использовать ускоренную амортизацию, тем более предпочтительным выглядит долговое финансирование из-за отнесения хотя бы части процентов за кредит на себестоимость. Более того, чем выше налоги, тем сильнее предприятие ощущает недостаток средств и тем чаще оно вынуждено обращаться к кредиту.</w:t>
      </w:r>
    </w:p>
    <w:p w:rsidR="00BE5989" w:rsidRDefault="00BE5989" w:rsidP="007211A6">
      <w:pPr>
        <w:pStyle w:val="a4"/>
      </w:pPr>
      <w:r>
        <w:t>Отношение кредиторов к предприятию. Конкретные условия предоставления кредита могут отклоняться от средних в зависимости от финансово-хозяйственного положения предприятия. Для малого и/или начинающего свою деятельность предприятия доступ к кредитным ресурсам особенно затруднен из-за рискованного финансового положения предприятия, недостаточности обеспечения кредита, отсутствия кредитной истории.</w:t>
      </w:r>
    </w:p>
    <w:p w:rsidR="00BE5989" w:rsidRDefault="00BE5989" w:rsidP="007211A6">
      <w:pPr>
        <w:pStyle w:val="a4"/>
      </w:pPr>
      <w:r>
        <w:t xml:space="preserve">Состояние рынка </w:t>
      </w:r>
      <w:hyperlink r:id="rId76" w:tooltip="Капитал" w:history="1">
        <w:r>
          <w:rPr>
            <w:rStyle w:val="a3"/>
          </w:rPr>
          <w:t>капиталов</w:t>
        </w:r>
      </w:hyperlink>
      <w:r>
        <w:t>. При неблагоприятной конъюнктуре на рынке капиталов иногда приходится просто подчиняться обстоятельствам, откладывая до лучших времен формирование рациональной структуры источников средств.</w:t>
      </w:r>
    </w:p>
    <w:p w:rsidR="00BE5989" w:rsidRDefault="00BE5989" w:rsidP="007211A6">
      <w:pPr>
        <w:pStyle w:val="a4"/>
      </w:pPr>
      <w:r>
        <w:t>Дивидендная политика предприятия</w:t>
      </w:r>
    </w:p>
    <w:p w:rsidR="00BE5989" w:rsidRDefault="00BE5989" w:rsidP="007211A6">
      <w:pPr>
        <w:pStyle w:val="a4"/>
      </w:pPr>
      <w:r>
        <w:t xml:space="preserve">Основной целью разработки дивидендной политики является установление необходимой пропорциональности между текущим потреблением прибыли собственниками и будущим ее ростом, максимизирующим </w:t>
      </w:r>
      <w:hyperlink r:id="rId77" w:tooltip="Рыночная стоимость" w:history="1">
        <w:r>
          <w:rPr>
            <w:rStyle w:val="a3"/>
          </w:rPr>
          <w:t>рыночную стоимость</w:t>
        </w:r>
      </w:hyperlink>
      <w:r>
        <w:t xml:space="preserve"> предприятия и обеспечивающим стратегическое его развитие.</w:t>
      </w:r>
    </w:p>
    <w:p w:rsidR="00BE5989" w:rsidRDefault="00BE5989" w:rsidP="007211A6">
      <w:pPr>
        <w:pStyle w:val="a4"/>
      </w:pPr>
      <w:r>
        <w:t xml:space="preserve">Исходя из этой цели, понятие дивидендной политики может быть сформулировано следующим образом: дивидендная политика представляет собой составную часть общей политики управления прибылью, заключающуюся в оптимизации пропорций между потребляемой и капитализируемой ее частями с целью максимизации </w:t>
      </w:r>
      <w:hyperlink r:id="rId78" w:tooltip="Рыночная стоимость" w:history="1">
        <w:r>
          <w:rPr>
            <w:rStyle w:val="a3"/>
          </w:rPr>
          <w:t>рыночной стоимости</w:t>
        </w:r>
      </w:hyperlink>
      <w:r>
        <w:t xml:space="preserve"> предприятия.</w:t>
      </w:r>
    </w:p>
    <w:p w:rsidR="00BE5989" w:rsidRDefault="00BE5989" w:rsidP="007211A6">
      <w:pPr>
        <w:pStyle w:val="text"/>
      </w:pPr>
      <w:r>
        <w:t xml:space="preserve">Проблемами, решение которых обуславливает необходимость выработки дивидендной политики, являются следующие: с одной стороны, </w:t>
      </w:r>
      <w:hyperlink r:id="rId79" w:tooltip="Выплата дивидендов" w:history="1">
        <w:r>
          <w:rPr>
            <w:rStyle w:val="a3"/>
          </w:rPr>
          <w:t>выплата дивидендов</w:t>
        </w:r>
      </w:hyperlink>
      <w:r>
        <w:t xml:space="preserve"> должна обеспечить защиту интересов собственника и создать предпосылки для роста курсовой цены акций, и в этом смысле их максимизация является положительной тенденцией; с другой стороны, максимизация выплаты дивидендов сокращает долю прибыли, реинвестируемой в развитие производства. При формировании дивидендной политики необходимо учитывать, что классическая формула: «курс акций прямо пропорционален дивиденду и обратно пропорционален процентной ставке по альтернативным вложениям» применима на практике далеко не во всех случаях. Инвесторы могут высоко оценить стоимость акций предприятия даже и без выплаты дивидендов, если они хорошо информированы о его программах развития, причинах невыплаты или сокращения выплаты дивидендов и направлениях реинвестирования прибыли. Принятие решения о выплате дивидендов и их размерах в значительной мере определяется стадией жизненного цикла предприятия. Например, если руководство предприятия предполагает осуществить серьезную программу реконструкции и для ее реализации намечает осуществить дополнительную эмиссию акций, то такой эмиссии должен предшествовать достаточно долгий период устойчиво высоких выплат дивидендов, что приведет к существенному повышению курса акций и, соответственно, к </w:t>
      </w:r>
    </w:p>
    <w:p w:rsidR="00BE5989" w:rsidRDefault="00BE5989" w:rsidP="007211A6">
      <w:pPr>
        <w:pStyle w:val="a4"/>
      </w:pPr>
      <w:r>
        <w:t xml:space="preserve">увеличению суммы </w:t>
      </w:r>
      <w:hyperlink r:id="rId80" w:tooltip="Заемные средства" w:history="1">
        <w:r>
          <w:rPr>
            <w:rStyle w:val="a3"/>
          </w:rPr>
          <w:t>заемных средств</w:t>
        </w:r>
      </w:hyperlink>
      <w:r>
        <w:t xml:space="preserve">, полученной в результате размещения дополнительных акций. </w:t>
      </w:r>
    </w:p>
    <w:p w:rsidR="00BE5989" w:rsidRDefault="00BE5989" w:rsidP="007211A6">
      <w:pPr>
        <w:pStyle w:val="a4"/>
      </w:pPr>
      <w:r>
        <w:t xml:space="preserve">В </w:t>
      </w:r>
      <w:hyperlink r:id="rId81" w:tooltip="Таблица-А" w:history="1">
        <w:r>
          <w:rPr>
            <w:rStyle w:val="a3"/>
          </w:rPr>
          <w:t>таблице</w:t>
        </w:r>
      </w:hyperlink>
      <w:r>
        <w:t xml:space="preserve"> даны характеристики существующих методик дивидендных выплат (таблица 1.1.).</w:t>
      </w:r>
    </w:p>
    <w:p w:rsidR="00BE5989" w:rsidRDefault="00BE5989" w:rsidP="007211A6">
      <w:pPr>
        <w:pStyle w:val="tablename"/>
      </w:pPr>
      <w:r>
        <w:t>Таблица 1.1.</w:t>
      </w:r>
    </w:p>
    <w:p w:rsidR="00BE5989" w:rsidRDefault="003D3914" w:rsidP="007211A6">
      <w:pPr>
        <w:pStyle w:val="a4"/>
      </w:pPr>
      <w:hyperlink r:id="rId82" w:tooltip="Методика" w:history="1">
        <w:r w:rsidR="00BE5989">
          <w:rPr>
            <w:rStyle w:val="a3"/>
          </w:rPr>
          <w:t>Методики</w:t>
        </w:r>
      </w:hyperlink>
      <w:r w:rsidR="00BE5989">
        <w:t xml:space="preserve"> дивидендных выплат </w:t>
      </w:r>
    </w:p>
    <w:p w:rsidR="00BE5989" w:rsidRDefault="00BE5989" w:rsidP="007211A6">
      <w:pPr>
        <w:pStyle w:val="text"/>
      </w:pPr>
      <w:r>
        <w:t>Название методики</w:t>
      </w:r>
    </w:p>
    <w:p w:rsidR="00BE5989" w:rsidRDefault="00BE5989" w:rsidP="007211A6">
      <w:pPr>
        <w:pStyle w:val="text"/>
      </w:pPr>
      <w:r>
        <w:t xml:space="preserve">Основной </w:t>
      </w:r>
      <w:hyperlink r:id="rId83" w:tooltip="Принципал" w:history="1">
        <w:r>
          <w:rPr>
            <w:rStyle w:val="a3"/>
          </w:rPr>
          <w:t>принцип</w:t>
        </w:r>
      </w:hyperlink>
    </w:p>
    <w:p w:rsidR="00BE5989" w:rsidRDefault="00BE5989" w:rsidP="007211A6">
      <w:pPr>
        <w:pStyle w:val="text"/>
      </w:pPr>
      <w:r>
        <w:t>Преимущества методики</w:t>
      </w:r>
    </w:p>
    <w:p w:rsidR="00BE5989" w:rsidRDefault="00BE5989" w:rsidP="007211A6">
      <w:pPr>
        <w:pStyle w:val="text"/>
      </w:pPr>
      <w:r>
        <w:t>Недостатки методики</w:t>
      </w:r>
    </w:p>
    <w:p w:rsidR="00BE5989" w:rsidRDefault="00BE5989" w:rsidP="007211A6">
      <w:pPr>
        <w:pStyle w:val="text"/>
      </w:pPr>
      <w:r>
        <w:t>Примечания</w:t>
      </w:r>
    </w:p>
    <w:p w:rsidR="00BE5989" w:rsidRDefault="00BE5989" w:rsidP="007211A6">
      <w:pPr>
        <w:pStyle w:val="text"/>
      </w:pPr>
      <w:r>
        <w:t xml:space="preserve">Методика постоянного процентного </w:t>
      </w:r>
      <w:hyperlink r:id="rId84" w:tooltip="Распределение прибыли" w:history="1">
        <w:r>
          <w:rPr>
            <w:rStyle w:val="a3"/>
          </w:rPr>
          <w:t>распределения прибыли</w:t>
        </w:r>
      </w:hyperlink>
    </w:p>
    <w:p w:rsidR="00BE5989" w:rsidRDefault="00BE5989" w:rsidP="007211A6">
      <w:pPr>
        <w:pStyle w:val="text"/>
      </w:pPr>
      <w:r>
        <w:t>Соблюдение постоянства показателя дивидендного выхода</w:t>
      </w:r>
    </w:p>
    <w:p w:rsidR="00BE5989" w:rsidRDefault="00BE5989" w:rsidP="007211A6">
      <w:pPr>
        <w:pStyle w:val="text"/>
      </w:pPr>
      <w:r>
        <w:t>Простота</w:t>
      </w:r>
    </w:p>
    <w:p w:rsidR="00BE5989" w:rsidRDefault="00BE5989" w:rsidP="007211A6">
      <w:pPr>
        <w:pStyle w:val="text"/>
      </w:pPr>
      <w:r>
        <w:t xml:space="preserve">Снижение суммы дивиденда на акцию (при уменьшении чистой прибыли) приводит к </w:t>
      </w:r>
      <w:hyperlink r:id="rId85" w:tooltip="Падение курса" w:history="1">
        <w:r>
          <w:rPr>
            <w:rStyle w:val="a3"/>
          </w:rPr>
          <w:t>падению курса</w:t>
        </w:r>
      </w:hyperlink>
      <w:r>
        <w:t xml:space="preserve"> акций</w:t>
      </w:r>
    </w:p>
    <w:p w:rsidR="00BE5989" w:rsidRDefault="00BE5989" w:rsidP="007211A6">
      <w:pPr>
        <w:pStyle w:val="text"/>
      </w:pPr>
      <w:r>
        <w:t>Методика довольно часта в практике, несмотря на предостережения теоретиков</w:t>
      </w:r>
    </w:p>
    <w:p w:rsidR="00BE5989" w:rsidRDefault="00BE5989" w:rsidP="007211A6">
      <w:pPr>
        <w:pStyle w:val="text"/>
      </w:pPr>
      <w:r>
        <w:t>Методика фиксированных дивидендных выплат </w:t>
      </w:r>
    </w:p>
    <w:p w:rsidR="00BE5989" w:rsidRDefault="00BE5989" w:rsidP="007211A6">
      <w:pPr>
        <w:pStyle w:val="text"/>
      </w:pPr>
      <w:r>
        <w:t xml:space="preserve">1. Соблюдение постоянства суммы </w:t>
      </w:r>
      <w:hyperlink r:id="rId86" w:tooltip="Дивиденд" w:history="1">
        <w:r>
          <w:rPr>
            <w:rStyle w:val="a3"/>
          </w:rPr>
          <w:t>дивиденда</w:t>
        </w:r>
      </w:hyperlink>
      <w:r>
        <w:t xml:space="preserve"> на акцию в течение длительного периода вне зависимости от динамики курса акций. </w:t>
      </w:r>
    </w:p>
    <w:p w:rsidR="00BE5989" w:rsidRDefault="00BE5989" w:rsidP="007211A6">
      <w:pPr>
        <w:pStyle w:val="text"/>
      </w:pPr>
      <w:r>
        <w:t>2. Регулярность дивидендных выплат</w:t>
      </w:r>
    </w:p>
    <w:p w:rsidR="00BE5989" w:rsidRDefault="00BE5989" w:rsidP="007211A6">
      <w:pPr>
        <w:pStyle w:val="text"/>
      </w:pPr>
      <w:r>
        <w:t>1. Простота</w:t>
      </w:r>
    </w:p>
    <w:p w:rsidR="00BE5989" w:rsidRDefault="00BE5989" w:rsidP="007211A6">
      <w:pPr>
        <w:pStyle w:val="text"/>
      </w:pPr>
      <w:r>
        <w:t xml:space="preserve">2. Сглаживание колебаний курсовой </w:t>
      </w:r>
      <w:hyperlink r:id="rId87" w:tooltip="Стоимость" w:history="1">
        <w:r>
          <w:rPr>
            <w:rStyle w:val="a3"/>
          </w:rPr>
          <w:t>стоимости</w:t>
        </w:r>
      </w:hyperlink>
      <w:r>
        <w:t xml:space="preserve"> акций</w:t>
      </w:r>
    </w:p>
    <w:p w:rsidR="00BE5989" w:rsidRDefault="00BE5989" w:rsidP="007211A6">
      <w:pPr>
        <w:pStyle w:val="text"/>
      </w:pPr>
      <w:r>
        <w:t xml:space="preserve">Если </w:t>
      </w:r>
      <w:hyperlink r:id="rId88" w:tooltip="Брутто-прибыль" w:history="1">
        <w:r>
          <w:rPr>
            <w:rStyle w:val="a3"/>
          </w:rPr>
          <w:t>прибыль</w:t>
        </w:r>
      </w:hyperlink>
      <w:r>
        <w:t xml:space="preserve"> сильно снижается, выплата фиксированных дивидендов подрывает ликвидность предприятия</w:t>
      </w:r>
    </w:p>
    <w:p w:rsidR="00BE5989" w:rsidRDefault="00BE5989" w:rsidP="007211A6">
      <w:pPr>
        <w:pStyle w:val="text"/>
      </w:pPr>
      <w:r>
        <w:t>&amp;</w:t>
      </w:r>
      <w:hyperlink r:id="rId89" w:tooltip="Бизнес - прогнозы" w:history="1">
        <w:r>
          <w:rPr>
            <w:rStyle w:val="a3"/>
          </w:rPr>
          <w:t>nbsp</w:t>
        </w:r>
      </w:hyperlink>
      <w:r>
        <w:t>;</w:t>
      </w:r>
    </w:p>
    <w:p w:rsidR="00BE5989" w:rsidRDefault="00BE5989" w:rsidP="007211A6">
      <w:pPr>
        <w:pStyle w:val="text"/>
      </w:pPr>
      <w:r>
        <w:t>Методика выплаты гарантированного минимума и "Экстра" дивидендов</w:t>
      </w:r>
    </w:p>
    <w:p w:rsidR="00BE5989" w:rsidRDefault="00BE5989" w:rsidP="007211A6">
      <w:pPr>
        <w:pStyle w:val="text"/>
      </w:pPr>
      <w:r>
        <w:t>1. Соблюдение постоянства регулярных выплат фиксированных сумм дивиденда 2. В зависимости от успешности работы предприятия выплата чрезвычайного дивиденда ("Экстра") как премии в дополнение к фиксированной сумме дивиденда</w:t>
      </w:r>
    </w:p>
    <w:p w:rsidR="00BE5989" w:rsidRDefault="00BE5989" w:rsidP="007211A6">
      <w:pPr>
        <w:pStyle w:val="text"/>
      </w:pPr>
      <w:r>
        <w:t>Сглаживание колебаний курсовой стоимости акций</w:t>
      </w:r>
    </w:p>
    <w:p w:rsidR="00BE5989" w:rsidRDefault="00BE5989" w:rsidP="007211A6">
      <w:pPr>
        <w:pStyle w:val="text"/>
      </w:pPr>
      <w:r>
        <w:t>"</w:t>
      </w:r>
      <w:hyperlink r:id="rId90" w:tooltip="Экстра-дивиденд" w:history="1">
        <w:r>
          <w:rPr>
            <w:rStyle w:val="a3"/>
          </w:rPr>
          <w:t>Экстра</w:t>
        </w:r>
      </w:hyperlink>
      <w:r>
        <w:t xml:space="preserve">" - дивиденд при слишком частой выплате становится ожидаемым и перестает играть должную роль в поддержании курса акций </w:t>
      </w:r>
    </w:p>
    <w:p w:rsidR="00BE5989" w:rsidRDefault="00BE5989" w:rsidP="007211A6">
      <w:pPr>
        <w:pStyle w:val="text"/>
      </w:pPr>
      <w:r>
        <w:t>"Экстра" - дивиденды не должны выплачиваться слишком часто</w:t>
      </w:r>
    </w:p>
    <w:p w:rsidR="00BE5989" w:rsidRDefault="00BE5989" w:rsidP="007211A6">
      <w:pPr>
        <w:pStyle w:val="text"/>
      </w:pPr>
      <w:r>
        <w:t xml:space="preserve">Методика </w:t>
      </w:r>
      <w:hyperlink r:id="rId91" w:tooltip="Дивиденд, выплаченный акциями" w:history="1">
        <w:r>
          <w:rPr>
            <w:rStyle w:val="a3"/>
          </w:rPr>
          <w:t>выплаты дивидендов акциями</w:t>
        </w:r>
      </w:hyperlink>
      <w:r>
        <w:t xml:space="preserve"> </w:t>
      </w:r>
    </w:p>
    <w:p w:rsidR="00BE5989" w:rsidRDefault="00BE5989" w:rsidP="007211A6">
      <w:pPr>
        <w:pStyle w:val="text"/>
      </w:pPr>
      <w:r>
        <w:t xml:space="preserve">Вместо денежного дивиденда акционеры получают дополнительные акции </w:t>
      </w:r>
    </w:p>
    <w:p w:rsidR="00BE5989" w:rsidRDefault="00BE5989" w:rsidP="007211A6">
      <w:pPr>
        <w:pStyle w:val="text"/>
      </w:pPr>
      <w:r>
        <w:t xml:space="preserve">1. Облегчается </w:t>
      </w:r>
      <w:hyperlink r:id="rId92" w:tooltip="Решение" w:history="1">
        <w:r>
          <w:rPr>
            <w:rStyle w:val="a3"/>
          </w:rPr>
          <w:t>решение</w:t>
        </w:r>
      </w:hyperlink>
      <w:r>
        <w:t xml:space="preserve"> ликвидных проблем при неустойчивом финансовом положении </w:t>
      </w:r>
    </w:p>
    <w:p w:rsidR="00BE5989" w:rsidRDefault="00BE5989" w:rsidP="007211A6">
      <w:pPr>
        <w:pStyle w:val="text"/>
      </w:pPr>
      <w:r>
        <w:t xml:space="preserve">2. Вся </w:t>
      </w:r>
      <w:hyperlink r:id="rId93" w:tooltip="Нераспределенная прибыль" w:history="1">
        <w:r>
          <w:rPr>
            <w:rStyle w:val="a3"/>
          </w:rPr>
          <w:t>нераспределенная прибыль</w:t>
        </w:r>
      </w:hyperlink>
      <w:r>
        <w:t xml:space="preserve"> поступает на развитие </w:t>
      </w:r>
    </w:p>
    <w:p w:rsidR="00BE5989" w:rsidRDefault="00BE5989" w:rsidP="007211A6">
      <w:pPr>
        <w:pStyle w:val="text"/>
      </w:pPr>
      <w:r>
        <w:t>3. Появляется большая свобода маневра структурой источников средств</w:t>
      </w:r>
    </w:p>
    <w:p w:rsidR="00BE5989" w:rsidRDefault="00BE5989" w:rsidP="007211A6">
      <w:pPr>
        <w:pStyle w:val="text"/>
      </w:pPr>
      <w:r>
        <w:t xml:space="preserve">4. Появляется возможность дополнительного стимулирования высших управленцев, наделяемых </w:t>
      </w:r>
      <w:hyperlink r:id="rId94" w:tooltip="" w:history="1">
        <w:r>
          <w:rPr>
            <w:rStyle w:val="a3"/>
          </w:rPr>
          <w:t>акциями</w:t>
        </w:r>
      </w:hyperlink>
      <w:r>
        <w:t xml:space="preserve"> </w:t>
      </w:r>
    </w:p>
    <w:p w:rsidR="00BE5989" w:rsidRDefault="00BE5989" w:rsidP="007211A6">
      <w:pPr>
        <w:pStyle w:val="text"/>
      </w:pPr>
      <w:r>
        <w:t xml:space="preserve">Ряд </w:t>
      </w:r>
      <w:hyperlink r:id="rId95" w:tooltip="Инвестор" w:history="1">
        <w:r>
          <w:rPr>
            <w:rStyle w:val="a3"/>
          </w:rPr>
          <w:t>инвесторов</w:t>
        </w:r>
      </w:hyperlink>
      <w:r>
        <w:t xml:space="preserve"> может предпочесть деньги и начнет продавать акции</w:t>
      </w:r>
    </w:p>
    <w:p w:rsidR="00BE5989" w:rsidRDefault="00BE5989" w:rsidP="007211A6">
      <w:pPr>
        <w:pStyle w:val="text"/>
      </w:pPr>
      <w:r>
        <w:t xml:space="preserve">Расчет на то, что большинство </w:t>
      </w:r>
      <w:hyperlink r:id="rId96" w:tooltip="Акционер" w:history="1">
        <w:r>
          <w:rPr>
            <w:rStyle w:val="a3"/>
          </w:rPr>
          <w:t>акционеров</w:t>
        </w:r>
      </w:hyperlink>
      <w:r>
        <w:t xml:space="preserve"> устроит получение акций, если эти акции достаточно ликвидны, чтобы в любой момент превратиться в наличность</w:t>
      </w:r>
    </w:p>
    <w:p w:rsidR="00BE5989" w:rsidRPr="007211A6" w:rsidRDefault="00BE5989" w:rsidP="007211A6">
      <w:pPr>
        <w:spacing w:before="100" w:beforeAutospacing="1" w:after="100" w:afterAutospacing="1" w:line="240" w:lineRule="auto"/>
        <w:rPr>
          <w:rFonts w:ascii="Times New Roman" w:hAnsi="Times New Roman"/>
          <w:sz w:val="24"/>
          <w:szCs w:val="24"/>
          <w:lang w:eastAsia="ru-RU"/>
        </w:rPr>
      </w:pPr>
      <w:r w:rsidRPr="007211A6">
        <w:rPr>
          <w:rFonts w:ascii="Times New Roman" w:hAnsi="Times New Roman"/>
          <w:sz w:val="24"/>
          <w:szCs w:val="24"/>
          <w:lang w:eastAsia="ru-RU"/>
        </w:rPr>
        <w:t xml:space="preserve">Дивидендная политика </w:t>
      </w:r>
      <w:hyperlink r:id="rId97" w:tooltip="Акционерное общество" w:history="1">
        <w:r w:rsidRPr="007211A6">
          <w:rPr>
            <w:rFonts w:ascii="Times New Roman" w:hAnsi="Times New Roman"/>
            <w:color w:val="0000FF"/>
            <w:sz w:val="24"/>
            <w:szCs w:val="24"/>
            <w:u w:val="single"/>
            <w:lang w:eastAsia="ru-RU"/>
          </w:rPr>
          <w:t>акционерного общества</w:t>
        </w:r>
      </w:hyperlink>
      <w:r w:rsidRPr="007211A6">
        <w:rPr>
          <w:rFonts w:ascii="Times New Roman" w:hAnsi="Times New Roman"/>
          <w:sz w:val="24"/>
          <w:szCs w:val="24"/>
          <w:lang w:eastAsia="ru-RU"/>
        </w:rPr>
        <w:t xml:space="preserve"> формируется по следующим основным этапам:</w:t>
      </w:r>
    </w:p>
    <w:p w:rsidR="00BE5989" w:rsidRPr="007211A6" w:rsidRDefault="00BE5989" w:rsidP="007211A6">
      <w:pPr>
        <w:spacing w:before="100" w:beforeAutospacing="1" w:after="100" w:afterAutospacing="1" w:line="240" w:lineRule="auto"/>
        <w:rPr>
          <w:rFonts w:ascii="Times New Roman" w:hAnsi="Times New Roman"/>
          <w:sz w:val="24"/>
          <w:szCs w:val="24"/>
          <w:lang w:eastAsia="ru-RU"/>
        </w:rPr>
      </w:pPr>
      <w:r w:rsidRPr="007211A6">
        <w:rPr>
          <w:rFonts w:ascii="Times New Roman" w:hAnsi="Times New Roman"/>
          <w:sz w:val="24"/>
          <w:szCs w:val="24"/>
          <w:lang w:eastAsia="ru-RU"/>
        </w:rPr>
        <w:t xml:space="preserve">1. Оценка основных </w:t>
      </w:r>
      <w:hyperlink r:id="rId98" w:tooltip="Фактор" w:history="1">
        <w:r w:rsidRPr="007211A6">
          <w:rPr>
            <w:rFonts w:ascii="Times New Roman" w:hAnsi="Times New Roman"/>
            <w:color w:val="0000FF"/>
            <w:sz w:val="24"/>
            <w:szCs w:val="24"/>
            <w:u w:val="single"/>
            <w:lang w:eastAsia="ru-RU"/>
          </w:rPr>
          <w:t>факторов</w:t>
        </w:r>
      </w:hyperlink>
      <w:r w:rsidRPr="007211A6">
        <w:rPr>
          <w:rFonts w:ascii="Times New Roman" w:hAnsi="Times New Roman"/>
          <w:sz w:val="24"/>
          <w:szCs w:val="24"/>
          <w:lang w:eastAsia="ru-RU"/>
        </w:rPr>
        <w:t xml:space="preserve">, определяющих формирование дивидендной политики. </w:t>
      </w:r>
    </w:p>
    <w:p w:rsidR="00BE5989" w:rsidRPr="007211A6" w:rsidRDefault="00BE5989" w:rsidP="007211A6">
      <w:pPr>
        <w:spacing w:before="100" w:beforeAutospacing="1" w:after="100" w:afterAutospacing="1" w:line="240" w:lineRule="auto"/>
        <w:rPr>
          <w:rFonts w:ascii="Times New Roman" w:hAnsi="Times New Roman"/>
          <w:sz w:val="24"/>
          <w:szCs w:val="24"/>
          <w:lang w:eastAsia="ru-RU"/>
        </w:rPr>
      </w:pPr>
      <w:r w:rsidRPr="007211A6">
        <w:rPr>
          <w:rFonts w:ascii="Times New Roman" w:hAnsi="Times New Roman"/>
          <w:sz w:val="24"/>
          <w:szCs w:val="24"/>
          <w:lang w:eastAsia="ru-RU"/>
        </w:rPr>
        <w:t>2. Выбор типа дивидендной политики осуществляется в соответствии с финансовой стратегией акционерного общества с учетом оценки отдельных факторов.</w:t>
      </w:r>
    </w:p>
    <w:p w:rsidR="00BE5989" w:rsidRPr="007211A6" w:rsidRDefault="00BE5989" w:rsidP="007211A6">
      <w:pPr>
        <w:spacing w:before="100" w:beforeAutospacing="1" w:after="100" w:afterAutospacing="1" w:line="240" w:lineRule="auto"/>
        <w:rPr>
          <w:rFonts w:ascii="Times New Roman" w:hAnsi="Times New Roman"/>
          <w:sz w:val="24"/>
          <w:szCs w:val="24"/>
          <w:lang w:eastAsia="ru-RU"/>
        </w:rPr>
      </w:pPr>
      <w:r w:rsidRPr="007211A6">
        <w:rPr>
          <w:rFonts w:ascii="Times New Roman" w:hAnsi="Times New Roman"/>
          <w:sz w:val="24"/>
          <w:szCs w:val="24"/>
          <w:lang w:eastAsia="ru-RU"/>
        </w:rPr>
        <w:t xml:space="preserve">3. Механизм </w:t>
      </w:r>
      <w:hyperlink r:id="rId99" w:tooltip="Распределение прибыли" w:history="1">
        <w:r w:rsidRPr="007211A6">
          <w:rPr>
            <w:rFonts w:ascii="Times New Roman" w:hAnsi="Times New Roman"/>
            <w:color w:val="0000FF"/>
            <w:sz w:val="24"/>
            <w:szCs w:val="24"/>
            <w:u w:val="single"/>
            <w:lang w:eastAsia="ru-RU"/>
          </w:rPr>
          <w:t>распределения прибыли</w:t>
        </w:r>
      </w:hyperlink>
      <w:r w:rsidRPr="007211A6">
        <w:rPr>
          <w:rFonts w:ascii="Times New Roman" w:hAnsi="Times New Roman"/>
          <w:sz w:val="24"/>
          <w:szCs w:val="24"/>
          <w:lang w:eastAsia="ru-RU"/>
        </w:rPr>
        <w:t xml:space="preserve"> акционерного общества в соответствии с избранным типом дивидендной политики.</w:t>
      </w:r>
    </w:p>
    <w:p w:rsidR="00BE5989" w:rsidRPr="007211A6" w:rsidRDefault="00BE5989" w:rsidP="007211A6">
      <w:pPr>
        <w:spacing w:before="100" w:beforeAutospacing="1" w:after="100" w:afterAutospacing="1" w:line="240" w:lineRule="auto"/>
        <w:rPr>
          <w:rFonts w:ascii="Times New Roman" w:hAnsi="Times New Roman"/>
          <w:sz w:val="24"/>
          <w:szCs w:val="24"/>
          <w:lang w:eastAsia="ru-RU"/>
        </w:rPr>
      </w:pPr>
      <w:r w:rsidRPr="007211A6">
        <w:rPr>
          <w:rFonts w:ascii="Times New Roman" w:hAnsi="Times New Roman"/>
          <w:sz w:val="24"/>
          <w:szCs w:val="24"/>
          <w:lang w:eastAsia="ru-RU"/>
        </w:rPr>
        <w:t>4. Определение уровня дивидендных выплат на одну простую акцию.</w:t>
      </w:r>
    </w:p>
    <w:p w:rsidR="00BE5989" w:rsidRPr="007211A6" w:rsidRDefault="00BE5989" w:rsidP="007211A6">
      <w:pPr>
        <w:spacing w:before="100" w:beforeAutospacing="1" w:after="100" w:afterAutospacing="1" w:line="240" w:lineRule="auto"/>
        <w:rPr>
          <w:rFonts w:ascii="Times New Roman" w:hAnsi="Times New Roman"/>
          <w:sz w:val="24"/>
          <w:szCs w:val="24"/>
          <w:lang w:eastAsia="ru-RU"/>
        </w:rPr>
      </w:pPr>
      <w:r w:rsidRPr="007211A6">
        <w:rPr>
          <w:rFonts w:ascii="Times New Roman" w:hAnsi="Times New Roman"/>
          <w:sz w:val="24"/>
          <w:szCs w:val="24"/>
          <w:lang w:eastAsia="ru-RU"/>
        </w:rPr>
        <w:t>5. Оценка эффективности дивидендной политики акционерного общества.</w:t>
      </w:r>
    </w:p>
    <w:p w:rsidR="00BE5989" w:rsidRPr="007211A6" w:rsidRDefault="00BE5989" w:rsidP="007211A6">
      <w:pPr>
        <w:spacing w:before="100" w:beforeAutospacing="1" w:after="100" w:afterAutospacing="1" w:line="240" w:lineRule="auto"/>
        <w:rPr>
          <w:rFonts w:ascii="Times New Roman" w:hAnsi="Times New Roman"/>
          <w:sz w:val="24"/>
          <w:szCs w:val="24"/>
          <w:lang w:eastAsia="ru-RU"/>
        </w:rPr>
      </w:pPr>
      <w:r w:rsidRPr="007211A6">
        <w:rPr>
          <w:rFonts w:ascii="Times New Roman" w:hAnsi="Times New Roman"/>
          <w:sz w:val="24"/>
          <w:szCs w:val="24"/>
          <w:lang w:eastAsia="ru-RU"/>
        </w:rPr>
        <w:t xml:space="preserve">Эмиссионная политика </w:t>
      </w:r>
      <w:hyperlink r:id="rId100" w:tooltip="Предприятие" w:history="1">
        <w:r w:rsidRPr="007211A6">
          <w:rPr>
            <w:rFonts w:ascii="Times New Roman" w:hAnsi="Times New Roman"/>
            <w:color w:val="0000FF"/>
            <w:sz w:val="24"/>
            <w:szCs w:val="24"/>
            <w:u w:val="single"/>
            <w:lang w:eastAsia="ru-RU"/>
          </w:rPr>
          <w:t>предприятия</w:t>
        </w:r>
      </w:hyperlink>
      <w:r w:rsidRPr="007211A6">
        <w:rPr>
          <w:rFonts w:ascii="Times New Roman" w:hAnsi="Times New Roman"/>
          <w:sz w:val="24"/>
          <w:szCs w:val="24"/>
          <w:lang w:eastAsia="ru-RU"/>
        </w:rPr>
        <w:t>.</w:t>
      </w:r>
    </w:p>
    <w:p w:rsidR="00BE5989" w:rsidRPr="007211A6" w:rsidRDefault="00BE5989" w:rsidP="007211A6">
      <w:pPr>
        <w:spacing w:before="100" w:beforeAutospacing="1" w:after="100" w:afterAutospacing="1" w:line="240" w:lineRule="auto"/>
        <w:rPr>
          <w:rFonts w:ascii="Times New Roman" w:hAnsi="Times New Roman"/>
          <w:sz w:val="24"/>
          <w:szCs w:val="24"/>
          <w:lang w:eastAsia="ru-RU"/>
        </w:rPr>
      </w:pPr>
      <w:r w:rsidRPr="007211A6">
        <w:rPr>
          <w:rFonts w:ascii="Times New Roman" w:hAnsi="Times New Roman"/>
          <w:sz w:val="24"/>
          <w:szCs w:val="24"/>
          <w:lang w:eastAsia="ru-RU"/>
        </w:rPr>
        <w:t xml:space="preserve">Основной целью эмиссионной политики является привлечение на </w:t>
      </w:r>
      <w:hyperlink r:id="rId101" w:tooltip="Фондовооруженность" w:history="1">
        <w:r w:rsidRPr="007211A6">
          <w:rPr>
            <w:rFonts w:ascii="Times New Roman" w:hAnsi="Times New Roman"/>
            <w:color w:val="0000FF"/>
            <w:sz w:val="24"/>
            <w:szCs w:val="24"/>
            <w:u w:val="single"/>
            <w:lang w:eastAsia="ru-RU"/>
          </w:rPr>
          <w:t>фондовом</w:t>
        </w:r>
      </w:hyperlink>
      <w:r w:rsidRPr="007211A6">
        <w:rPr>
          <w:rFonts w:ascii="Times New Roman" w:hAnsi="Times New Roman"/>
          <w:sz w:val="24"/>
          <w:szCs w:val="24"/>
          <w:lang w:eastAsia="ru-RU"/>
        </w:rPr>
        <w:t xml:space="preserve"> рынке необходимого объема собственных финансовых средств в минимально возможные сроки. С учетом сформулированной цели эмиссионная политика предприятия представляет собой часть общей политики формирования собственных финансовых ресурсов, заключающейся в обеспечении привлечения необходимого их объема за счет выпуска и размещения на фондовом рынке собственных акций.</w:t>
      </w:r>
    </w:p>
    <w:p w:rsidR="00BE5989" w:rsidRPr="007211A6" w:rsidRDefault="00BE5989" w:rsidP="007211A6">
      <w:pPr>
        <w:spacing w:before="100" w:beforeAutospacing="1" w:after="100" w:afterAutospacing="1" w:line="240" w:lineRule="auto"/>
        <w:rPr>
          <w:rFonts w:ascii="Times New Roman" w:hAnsi="Times New Roman"/>
          <w:sz w:val="24"/>
          <w:szCs w:val="24"/>
          <w:lang w:eastAsia="ru-RU"/>
        </w:rPr>
      </w:pPr>
      <w:r w:rsidRPr="007211A6">
        <w:rPr>
          <w:rFonts w:ascii="Times New Roman" w:hAnsi="Times New Roman"/>
          <w:sz w:val="24"/>
          <w:szCs w:val="24"/>
          <w:lang w:eastAsia="ru-RU"/>
        </w:rPr>
        <w:t xml:space="preserve">Разработка </w:t>
      </w:r>
      <w:hyperlink r:id="rId102" w:tooltip="Эффективность" w:history="1">
        <w:r w:rsidRPr="007211A6">
          <w:rPr>
            <w:rFonts w:ascii="Times New Roman" w:hAnsi="Times New Roman"/>
            <w:color w:val="0000FF"/>
            <w:sz w:val="24"/>
            <w:szCs w:val="24"/>
            <w:u w:val="single"/>
            <w:lang w:eastAsia="ru-RU"/>
          </w:rPr>
          <w:t>эффективной</w:t>
        </w:r>
      </w:hyperlink>
      <w:r w:rsidRPr="007211A6">
        <w:rPr>
          <w:rFonts w:ascii="Times New Roman" w:hAnsi="Times New Roman"/>
          <w:sz w:val="24"/>
          <w:szCs w:val="24"/>
          <w:lang w:eastAsia="ru-RU"/>
        </w:rPr>
        <w:t xml:space="preserve"> эмиссионной политики предприятия охватывает следующие этапы </w:t>
      </w:r>
    </w:p>
    <w:p w:rsidR="00BE5989" w:rsidRPr="007211A6" w:rsidRDefault="00BE5989" w:rsidP="007211A6">
      <w:pPr>
        <w:spacing w:before="100" w:beforeAutospacing="1" w:after="100" w:afterAutospacing="1" w:line="240" w:lineRule="auto"/>
        <w:rPr>
          <w:rFonts w:ascii="Times New Roman" w:hAnsi="Times New Roman"/>
          <w:sz w:val="24"/>
          <w:szCs w:val="24"/>
          <w:lang w:eastAsia="ru-RU"/>
        </w:rPr>
      </w:pPr>
      <w:r w:rsidRPr="007211A6">
        <w:rPr>
          <w:rFonts w:ascii="Times New Roman" w:hAnsi="Times New Roman"/>
          <w:sz w:val="24"/>
          <w:szCs w:val="24"/>
          <w:lang w:eastAsia="ru-RU"/>
        </w:rPr>
        <w:t>1. Исследование возможностей эффективного размещения предполагаемой эмиссии акций.</w:t>
      </w:r>
    </w:p>
    <w:p w:rsidR="00BE5989" w:rsidRPr="007211A6" w:rsidRDefault="00BE5989" w:rsidP="007211A6">
      <w:pPr>
        <w:spacing w:before="100" w:beforeAutospacing="1" w:after="100" w:afterAutospacing="1" w:line="240" w:lineRule="auto"/>
        <w:rPr>
          <w:rFonts w:ascii="Times New Roman" w:hAnsi="Times New Roman"/>
          <w:sz w:val="24"/>
          <w:szCs w:val="24"/>
          <w:lang w:eastAsia="ru-RU"/>
        </w:rPr>
      </w:pPr>
      <w:r w:rsidRPr="007211A6">
        <w:rPr>
          <w:rFonts w:ascii="Times New Roman" w:hAnsi="Times New Roman"/>
          <w:sz w:val="24"/>
          <w:szCs w:val="24"/>
          <w:lang w:eastAsia="ru-RU"/>
        </w:rPr>
        <w:t>Решение о предполагаемой первичной (при преобразовании предприятия в акционерное общество)или дополнительной (если предприятие уже создано в форме акционерного общества и нуждается в дополнительном притоке собственного капитала) эмиссии акций можно принять лишь на основе всестороннего предварительного анализа конъюнктуры фондового рынка и оценки инвестиционной привлекательности своих акций.</w:t>
      </w:r>
    </w:p>
    <w:p w:rsidR="00BE5989" w:rsidRPr="007211A6" w:rsidRDefault="003D3914" w:rsidP="007211A6">
      <w:pPr>
        <w:spacing w:before="100" w:beforeAutospacing="1" w:after="100" w:afterAutospacing="1" w:line="240" w:lineRule="auto"/>
        <w:rPr>
          <w:rFonts w:ascii="Times New Roman" w:hAnsi="Times New Roman"/>
          <w:sz w:val="24"/>
          <w:szCs w:val="24"/>
          <w:lang w:eastAsia="ru-RU"/>
        </w:rPr>
      </w:pPr>
      <w:hyperlink r:id="rId103" w:tooltip="Анализ" w:history="1">
        <w:r w:rsidR="00BE5989" w:rsidRPr="007211A6">
          <w:rPr>
            <w:rFonts w:ascii="Times New Roman" w:hAnsi="Times New Roman"/>
            <w:color w:val="0000FF"/>
            <w:sz w:val="24"/>
            <w:szCs w:val="24"/>
            <w:u w:val="single"/>
            <w:lang w:eastAsia="ru-RU"/>
          </w:rPr>
          <w:t>Анализ</w:t>
        </w:r>
      </w:hyperlink>
      <w:r w:rsidR="00BE5989" w:rsidRPr="007211A6">
        <w:rPr>
          <w:rFonts w:ascii="Times New Roman" w:hAnsi="Times New Roman"/>
          <w:sz w:val="24"/>
          <w:szCs w:val="24"/>
          <w:lang w:eastAsia="ru-RU"/>
        </w:rPr>
        <w:t xml:space="preserve"> конъюнктуры фондового рынка</w:t>
      </w:r>
    </w:p>
    <w:p w:rsidR="00BE5989" w:rsidRPr="007211A6" w:rsidRDefault="00BE5989" w:rsidP="007211A6">
      <w:pPr>
        <w:spacing w:before="100" w:beforeAutospacing="1" w:after="100" w:afterAutospacing="1" w:line="240" w:lineRule="auto"/>
        <w:rPr>
          <w:rFonts w:ascii="Times New Roman" w:hAnsi="Times New Roman"/>
          <w:sz w:val="24"/>
          <w:szCs w:val="24"/>
          <w:lang w:eastAsia="ru-RU"/>
        </w:rPr>
      </w:pPr>
      <w:r w:rsidRPr="007211A6">
        <w:rPr>
          <w:rFonts w:ascii="Times New Roman" w:hAnsi="Times New Roman"/>
          <w:sz w:val="24"/>
          <w:szCs w:val="24"/>
          <w:lang w:eastAsia="ru-RU"/>
        </w:rPr>
        <w:t xml:space="preserve">(биржевого и внебиржевого) включает характеристику состояния спроса и предложения акций, динамику уровня цен их котировки, </w:t>
      </w:r>
      <w:hyperlink r:id="rId104" w:tooltip="Объем продаж" w:history="1">
        <w:r w:rsidRPr="007211A6">
          <w:rPr>
            <w:rFonts w:ascii="Times New Roman" w:hAnsi="Times New Roman"/>
            <w:color w:val="0000FF"/>
            <w:sz w:val="24"/>
            <w:szCs w:val="24"/>
            <w:u w:val="single"/>
            <w:lang w:eastAsia="ru-RU"/>
          </w:rPr>
          <w:t>объемов продаж</w:t>
        </w:r>
      </w:hyperlink>
      <w:r w:rsidRPr="007211A6">
        <w:rPr>
          <w:rFonts w:ascii="Times New Roman" w:hAnsi="Times New Roman"/>
          <w:sz w:val="24"/>
          <w:szCs w:val="24"/>
          <w:lang w:eastAsia="ru-RU"/>
        </w:rPr>
        <w:t xml:space="preserve"> акций новых эмиссий и ряда других показателей. Результатом проведения такого анализа является определение уровня чувствительности реагирования фондового рынка на появление новой эмиссии и оценка его потенциала поглощения эмитируемых объемов акций.</w:t>
      </w:r>
    </w:p>
    <w:p w:rsidR="00BE5989" w:rsidRPr="007211A6" w:rsidRDefault="00BE5989" w:rsidP="007211A6">
      <w:pPr>
        <w:spacing w:before="100" w:beforeAutospacing="1" w:after="100" w:afterAutospacing="1" w:line="240" w:lineRule="auto"/>
        <w:rPr>
          <w:rFonts w:ascii="Times New Roman" w:hAnsi="Times New Roman"/>
          <w:sz w:val="24"/>
          <w:szCs w:val="24"/>
          <w:lang w:eastAsia="ru-RU"/>
        </w:rPr>
      </w:pPr>
      <w:r w:rsidRPr="007211A6">
        <w:rPr>
          <w:rFonts w:ascii="Times New Roman" w:hAnsi="Times New Roman"/>
          <w:sz w:val="24"/>
          <w:szCs w:val="24"/>
          <w:lang w:eastAsia="ru-RU"/>
        </w:rPr>
        <w:t>Оценка инвестиционной привлекательности своих акций</w:t>
      </w:r>
    </w:p>
    <w:p w:rsidR="00BE5989" w:rsidRPr="007211A6" w:rsidRDefault="00BE5989" w:rsidP="007211A6">
      <w:pPr>
        <w:spacing w:before="100" w:beforeAutospacing="1" w:after="100" w:afterAutospacing="1" w:line="240" w:lineRule="auto"/>
        <w:rPr>
          <w:rFonts w:ascii="Times New Roman" w:hAnsi="Times New Roman"/>
          <w:sz w:val="24"/>
          <w:szCs w:val="24"/>
          <w:lang w:eastAsia="ru-RU"/>
        </w:rPr>
      </w:pPr>
      <w:r w:rsidRPr="007211A6">
        <w:rPr>
          <w:rFonts w:ascii="Times New Roman" w:hAnsi="Times New Roman"/>
          <w:sz w:val="24"/>
          <w:szCs w:val="24"/>
          <w:lang w:eastAsia="ru-RU"/>
        </w:rPr>
        <w:t xml:space="preserve">проводится с позиции учета перспективности развития отрасли (в сравнении с другими отраслями), конкурентоспособности производимой продукции, а также уровня показателей своего </w:t>
      </w:r>
      <w:hyperlink r:id="rId105" w:tooltip="Финансовое состояние" w:history="1">
        <w:r w:rsidRPr="007211A6">
          <w:rPr>
            <w:rFonts w:ascii="Times New Roman" w:hAnsi="Times New Roman"/>
            <w:color w:val="0000FF"/>
            <w:sz w:val="24"/>
            <w:szCs w:val="24"/>
            <w:u w:val="single"/>
            <w:lang w:eastAsia="ru-RU"/>
          </w:rPr>
          <w:t>финансового состояния</w:t>
        </w:r>
      </w:hyperlink>
      <w:r w:rsidRPr="007211A6">
        <w:rPr>
          <w:rFonts w:ascii="Times New Roman" w:hAnsi="Times New Roman"/>
          <w:sz w:val="24"/>
          <w:szCs w:val="24"/>
          <w:lang w:eastAsia="ru-RU"/>
        </w:rPr>
        <w:t xml:space="preserve"> (в сравнении со среднеотраслевыми показателями). В процессе оценки определяется возможная степень инвестиционной предпочтительности акций своей компании в сравнении с обращающимися акциями других компаний.</w:t>
      </w:r>
    </w:p>
    <w:p w:rsidR="00BE5989" w:rsidRPr="007211A6" w:rsidRDefault="00BE5989" w:rsidP="007211A6">
      <w:pPr>
        <w:spacing w:before="100" w:beforeAutospacing="1" w:after="100" w:afterAutospacing="1" w:line="240" w:lineRule="auto"/>
        <w:rPr>
          <w:rFonts w:ascii="Times New Roman" w:hAnsi="Times New Roman"/>
          <w:sz w:val="24"/>
          <w:szCs w:val="24"/>
          <w:lang w:eastAsia="ru-RU"/>
        </w:rPr>
      </w:pPr>
      <w:r w:rsidRPr="007211A6">
        <w:rPr>
          <w:rFonts w:ascii="Times New Roman" w:hAnsi="Times New Roman"/>
          <w:sz w:val="24"/>
          <w:szCs w:val="24"/>
          <w:lang w:eastAsia="ru-RU"/>
        </w:rPr>
        <w:t xml:space="preserve">2. Определение целей </w:t>
      </w:r>
      <w:hyperlink r:id="rId106" w:tooltip="Эмиссия" w:history="1">
        <w:r w:rsidRPr="007211A6">
          <w:rPr>
            <w:rFonts w:ascii="Times New Roman" w:hAnsi="Times New Roman"/>
            <w:color w:val="0000FF"/>
            <w:sz w:val="24"/>
            <w:szCs w:val="24"/>
            <w:u w:val="single"/>
            <w:lang w:eastAsia="ru-RU"/>
          </w:rPr>
          <w:t>эмиссии</w:t>
        </w:r>
      </w:hyperlink>
      <w:r w:rsidRPr="007211A6">
        <w:rPr>
          <w:rFonts w:ascii="Times New Roman" w:hAnsi="Times New Roman"/>
          <w:sz w:val="24"/>
          <w:szCs w:val="24"/>
          <w:lang w:eastAsia="ru-RU"/>
        </w:rPr>
        <w:t>.</w:t>
      </w:r>
    </w:p>
    <w:p w:rsidR="00BE5989" w:rsidRPr="007211A6" w:rsidRDefault="00BE5989" w:rsidP="007211A6">
      <w:pPr>
        <w:spacing w:before="100" w:beforeAutospacing="1" w:after="100" w:afterAutospacing="1" w:line="240" w:lineRule="auto"/>
        <w:rPr>
          <w:rFonts w:ascii="Times New Roman" w:hAnsi="Times New Roman"/>
          <w:sz w:val="24"/>
          <w:szCs w:val="24"/>
          <w:lang w:eastAsia="ru-RU"/>
        </w:rPr>
      </w:pPr>
      <w:r w:rsidRPr="007211A6">
        <w:rPr>
          <w:rFonts w:ascii="Times New Roman" w:hAnsi="Times New Roman"/>
          <w:sz w:val="24"/>
          <w:szCs w:val="24"/>
          <w:lang w:eastAsia="ru-RU"/>
        </w:rPr>
        <w:t xml:space="preserve">В связи с высокой стоимостью привлечения собственного капитала из внешних источников эмиссии должны быть достаточно весомыми с позиций стратегического развития предприятия и возможностей существенного повышения его </w:t>
      </w:r>
      <w:hyperlink r:id="rId107" w:tooltip="Рыночная стоимость" w:history="1">
        <w:r w:rsidRPr="007211A6">
          <w:rPr>
            <w:rFonts w:ascii="Times New Roman" w:hAnsi="Times New Roman"/>
            <w:color w:val="0000FF"/>
            <w:sz w:val="24"/>
            <w:szCs w:val="24"/>
            <w:u w:val="single"/>
            <w:lang w:eastAsia="ru-RU"/>
          </w:rPr>
          <w:t>рыночной стоимости</w:t>
        </w:r>
      </w:hyperlink>
      <w:r w:rsidRPr="007211A6">
        <w:rPr>
          <w:rFonts w:ascii="Times New Roman" w:hAnsi="Times New Roman"/>
          <w:sz w:val="24"/>
          <w:szCs w:val="24"/>
          <w:lang w:eastAsia="ru-RU"/>
        </w:rPr>
        <w:t xml:space="preserve"> в предстоящем периоде. Основные из таких целей, которыми предприятие руководствуется, прибегая этому источнику формирования собственного капитала, являются:</w:t>
      </w:r>
    </w:p>
    <w:p w:rsidR="00BE5989" w:rsidRPr="007211A6" w:rsidRDefault="00BE5989" w:rsidP="007211A6">
      <w:pPr>
        <w:spacing w:before="100" w:beforeAutospacing="1" w:after="100" w:afterAutospacing="1" w:line="240" w:lineRule="auto"/>
        <w:rPr>
          <w:rFonts w:ascii="Times New Roman" w:hAnsi="Times New Roman"/>
          <w:sz w:val="24"/>
          <w:szCs w:val="24"/>
          <w:lang w:eastAsia="ru-RU"/>
        </w:rPr>
      </w:pPr>
      <w:r w:rsidRPr="007211A6">
        <w:rPr>
          <w:rFonts w:ascii="Times New Roman" w:hAnsi="Times New Roman"/>
          <w:sz w:val="24"/>
          <w:szCs w:val="24"/>
          <w:lang w:eastAsia="ru-RU"/>
        </w:rPr>
        <w:t xml:space="preserve">- реальное инвестирование, связанное с отраслевой и региональной диверсификацией </w:t>
      </w:r>
      <w:hyperlink r:id="rId108" w:tooltip="Производственная деятельность" w:history="1">
        <w:r w:rsidRPr="007211A6">
          <w:rPr>
            <w:rFonts w:ascii="Times New Roman" w:hAnsi="Times New Roman"/>
            <w:color w:val="0000FF"/>
            <w:sz w:val="24"/>
            <w:szCs w:val="24"/>
            <w:u w:val="single"/>
            <w:lang w:eastAsia="ru-RU"/>
          </w:rPr>
          <w:t>производственной деятельности</w:t>
        </w:r>
      </w:hyperlink>
      <w:r w:rsidRPr="007211A6">
        <w:rPr>
          <w:rFonts w:ascii="Times New Roman" w:hAnsi="Times New Roman"/>
          <w:sz w:val="24"/>
          <w:szCs w:val="24"/>
          <w:lang w:eastAsia="ru-RU"/>
        </w:rPr>
        <w:t xml:space="preserve"> (создание сети новых филиалов, дочерних фирм, новых производств с большим объемом выпуска продукции и т.п.);</w:t>
      </w:r>
    </w:p>
    <w:p w:rsidR="00BE5989" w:rsidRPr="007211A6" w:rsidRDefault="00BE5989" w:rsidP="007211A6">
      <w:pPr>
        <w:spacing w:before="100" w:beforeAutospacing="1" w:after="100" w:afterAutospacing="1" w:line="240" w:lineRule="auto"/>
        <w:rPr>
          <w:rFonts w:ascii="Times New Roman" w:hAnsi="Times New Roman"/>
          <w:sz w:val="24"/>
          <w:szCs w:val="24"/>
          <w:lang w:eastAsia="ru-RU"/>
        </w:rPr>
      </w:pPr>
      <w:r w:rsidRPr="007211A6">
        <w:rPr>
          <w:rFonts w:ascii="Times New Roman" w:hAnsi="Times New Roman"/>
          <w:sz w:val="24"/>
          <w:szCs w:val="24"/>
          <w:lang w:eastAsia="ru-RU"/>
        </w:rPr>
        <w:t xml:space="preserve">- необходимость существенного улучшение структуры используемого </w:t>
      </w:r>
      <w:hyperlink r:id="rId109" w:tooltip="Капитал" w:history="1">
        <w:r w:rsidRPr="007211A6">
          <w:rPr>
            <w:rFonts w:ascii="Times New Roman" w:hAnsi="Times New Roman"/>
            <w:color w:val="0000FF"/>
            <w:sz w:val="24"/>
            <w:szCs w:val="24"/>
            <w:u w:val="single"/>
            <w:lang w:eastAsia="ru-RU"/>
          </w:rPr>
          <w:t>капитала</w:t>
        </w:r>
      </w:hyperlink>
      <w:r w:rsidRPr="007211A6">
        <w:rPr>
          <w:rFonts w:ascii="Times New Roman" w:hAnsi="Times New Roman"/>
          <w:sz w:val="24"/>
          <w:szCs w:val="24"/>
          <w:lang w:eastAsia="ru-RU"/>
        </w:rPr>
        <w:t xml:space="preserve"> (повышение доли собственного капитала с целью роста уровня финансовой устойчивости, обеспечение более высокого уровня собственной кредитоспособности и снижение за счет этого стоимости привлечения заемного капитала, повышение эффекта финансового левериджа и т. п.);</w:t>
      </w:r>
    </w:p>
    <w:p w:rsidR="00BE5989" w:rsidRDefault="00BE5989" w:rsidP="007211A6">
      <w:pPr>
        <w:rPr>
          <w:rFonts w:ascii="Times New Roman" w:hAnsi="Times New Roman"/>
          <w:sz w:val="24"/>
          <w:szCs w:val="24"/>
          <w:lang w:eastAsia="ru-RU"/>
        </w:rPr>
      </w:pPr>
      <w:r w:rsidRPr="007211A6">
        <w:rPr>
          <w:rFonts w:ascii="Times New Roman" w:hAnsi="Times New Roman"/>
          <w:sz w:val="24"/>
          <w:szCs w:val="24"/>
          <w:lang w:eastAsia="ru-RU"/>
        </w:rPr>
        <w:t xml:space="preserve">- намечаемое поглощение других предприятий с целью получения эффекта синергизма (участие в приватизации сторонних </w:t>
      </w:r>
      <w:hyperlink r:id="rId110" w:tooltip="Государственное предприятие" w:history="1">
        <w:r w:rsidRPr="007211A6">
          <w:rPr>
            <w:rFonts w:ascii="Times New Roman" w:hAnsi="Times New Roman"/>
            <w:color w:val="0000FF"/>
            <w:sz w:val="24"/>
            <w:szCs w:val="24"/>
            <w:u w:val="single"/>
            <w:lang w:eastAsia="ru-RU"/>
          </w:rPr>
          <w:t>государственных предприятий</w:t>
        </w:r>
      </w:hyperlink>
      <w:r w:rsidRPr="007211A6">
        <w:rPr>
          <w:rFonts w:ascii="Times New Roman" w:hAnsi="Times New Roman"/>
          <w:sz w:val="24"/>
          <w:szCs w:val="24"/>
          <w:lang w:eastAsia="ru-RU"/>
        </w:rPr>
        <w:t xml:space="preserve"> также может рассматриваться как вариант их поглощения, если при этом обеспечивается приобретение контрольного пакета акций или преимущественная доля в уставном фонде);</w:t>
      </w:r>
    </w:p>
    <w:p w:rsidR="00BE5989" w:rsidRDefault="00BE5989" w:rsidP="007211A6">
      <w:pPr>
        <w:pStyle w:val="text"/>
      </w:pPr>
      <w:r>
        <w:t xml:space="preserve">- иные стратегические цели, требующие быстрой аккумуляции значительного объема </w:t>
      </w:r>
      <w:hyperlink r:id="rId111" w:tooltip="Собственность" w:history="1">
        <w:r>
          <w:rPr>
            <w:rStyle w:val="a3"/>
          </w:rPr>
          <w:t>собственного</w:t>
        </w:r>
      </w:hyperlink>
      <w:r>
        <w:t xml:space="preserve"> капитала.</w:t>
      </w:r>
    </w:p>
    <w:p w:rsidR="00BE5989" w:rsidRDefault="00BE5989" w:rsidP="007211A6">
      <w:pPr>
        <w:pStyle w:val="a4"/>
      </w:pPr>
      <w:r>
        <w:t xml:space="preserve">3. Определение объема </w:t>
      </w:r>
      <w:hyperlink r:id="rId112" w:tooltip="Эмиссия" w:history="1">
        <w:r>
          <w:rPr>
            <w:rStyle w:val="a3"/>
          </w:rPr>
          <w:t>эмиссии</w:t>
        </w:r>
      </w:hyperlink>
      <w:r>
        <w:t>.</w:t>
      </w:r>
    </w:p>
    <w:p w:rsidR="00BE5989" w:rsidRDefault="00BE5989" w:rsidP="007211A6">
      <w:pPr>
        <w:pStyle w:val="a4"/>
      </w:pPr>
      <w:r>
        <w:t>При определении объема эмиссии необходимо исходить из ранее рассчитанной потребности в привлечении собственных финансовых ресурсов за счет внешних источников.</w:t>
      </w:r>
    </w:p>
    <w:p w:rsidR="00BE5989" w:rsidRDefault="00BE5989" w:rsidP="007211A6">
      <w:pPr>
        <w:pStyle w:val="a4"/>
      </w:pPr>
      <w:r>
        <w:t xml:space="preserve">4. Определение </w:t>
      </w:r>
      <w:hyperlink r:id="rId113" w:tooltip="Номинал" w:history="1">
        <w:r>
          <w:rPr>
            <w:rStyle w:val="a3"/>
          </w:rPr>
          <w:t>номинала</w:t>
        </w:r>
      </w:hyperlink>
      <w:r>
        <w:t xml:space="preserve">, видов и количества эмитируемых акций. </w:t>
      </w:r>
    </w:p>
    <w:p w:rsidR="00BE5989" w:rsidRDefault="00BE5989" w:rsidP="007211A6">
      <w:pPr>
        <w:pStyle w:val="a4"/>
      </w:pPr>
      <w:r>
        <w:t>Номинал акций определяется с учетом основных категорий предстоящих их покупателей (наибольшие номиналы акций ориентированы на их приобретение институциональными инвесторами, а наименьшие – на приобретение населением). В процессе определения видов акций устанавливается целесообразность выпуска привилегированных акций, если такой выпуск признан целесообразным, то устанавливается соотношение простых и привилегированных акций. Количество эмитируемых акций определяется исходя из объема эмиссии и номинала одной акции (в процессе одной эмиссии может быть установлен лишь один вариант номинала акций).</w:t>
      </w:r>
    </w:p>
    <w:p w:rsidR="00BE5989" w:rsidRDefault="00BE5989" w:rsidP="007211A6">
      <w:pPr>
        <w:pStyle w:val="a4"/>
      </w:pPr>
      <w:r>
        <w:t xml:space="preserve">5. Оценка </w:t>
      </w:r>
      <w:hyperlink r:id="rId114" w:tooltip="Стоимость" w:history="1">
        <w:r>
          <w:rPr>
            <w:rStyle w:val="a3"/>
          </w:rPr>
          <w:t>стоимости</w:t>
        </w:r>
      </w:hyperlink>
      <w:r>
        <w:t xml:space="preserve"> привлекаемого акционерного капитала.</w:t>
      </w:r>
    </w:p>
    <w:p w:rsidR="00BE5989" w:rsidRDefault="00BE5989" w:rsidP="007211A6">
      <w:pPr>
        <w:pStyle w:val="a4"/>
      </w:pPr>
      <w:r>
        <w:t xml:space="preserve">В соответствии с принципами такой оценки она осуществляется по предполагаемому уровню дивидендов и затратам по выпуску акций и размещению эмиссии. Расчетная стоимость привлекаемого капитала оставляется с фактической </w:t>
      </w:r>
      <w:hyperlink r:id="rId115" w:tooltip="Средневзвешенная стоимость капитала" w:history="1">
        <w:r>
          <w:rPr>
            <w:rStyle w:val="a3"/>
          </w:rPr>
          <w:t>средневзвешенной стоимостью капитала</w:t>
        </w:r>
      </w:hyperlink>
      <w:r>
        <w:t xml:space="preserve"> и средним уровнем ставки процента на рынке капитала. Лишь после этого принимается окончательное решение об осуществлении эмиссии акций.</w:t>
      </w:r>
    </w:p>
    <w:p w:rsidR="00BE5989" w:rsidRDefault="00BE5989" w:rsidP="007211A6">
      <w:pPr>
        <w:pStyle w:val="a4"/>
      </w:pPr>
      <w:r>
        <w:t xml:space="preserve">6. Определение </w:t>
      </w:r>
      <w:hyperlink r:id="rId116" w:tooltip="Эффективность" w:history="1">
        <w:r>
          <w:rPr>
            <w:rStyle w:val="a3"/>
          </w:rPr>
          <w:t>эффективных</w:t>
        </w:r>
      </w:hyperlink>
      <w:r>
        <w:t xml:space="preserve"> форм андеррайтинга. </w:t>
      </w:r>
    </w:p>
    <w:p w:rsidR="00BE5989" w:rsidRDefault="00BE5989" w:rsidP="007211A6">
      <w:pPr>
        <w:pStyle w:val="a4"/>
      </w:pPr>
      <w:r>
        <w:t xml:space="preserve">Для того, чтобы быстро и эффективно провести открытое размещение эмитируемого объема акций, необходимо определить состав андеррайтеров, согласовать с ними цены начальной котировки акций и размер </w:t>
      </w:r>
      <w:hyperlink r:id="rId117" w:tooltip="Комиссионное вознаграждение" w:history="1">
        <w:r>
          <w:rPr>
            <w:rStyle w:val="a3"/>
          </w:rPr>
          <w:t>комиссионного вознаграждения</w:t>
        </w:r>
      </w:hyperlink>
      <w:r>
        <w:t>, обеспечить регулирование объемов продажи акций в соответствии с потребностями в потоке поступления финансовых средств, обеспечивающих поддержание ликвидности уже размещенных акций на первоначальном этапе их обращения.</w:t>
      </w:r>
    </w:p>
    <w:p w:rsidR="00BE5989" w:rsidRDefault="00BE5989" w:rsidP="007211A6">
      <w:pPr>
        <w:pStyle w:val="text"/>
      </w:pPr>
      <w:r>
        <w:t xml:space="preserve">С учетом возросшего объема собственного капитала предприятие имеет возможность, используя неизменный коэффициент финансового левериджа, соответственно увеличить объем привлекаемых </w:t>
      </w:r>
      <w:hyperlink r:id="rId118" w:tooltip="Заемные средства" w:history="1">
        <w:r>
          <w:rPr>
            <w:rStyle w:val="a3"/>
          </w:rPr>
          <w:t>заемных средств</w:t>
        </w:r>
      </w:hyperlink>
      <w:r>
        <w:t>, а, следовательно, и повысить рентабельность собственного капитала.</w:t>
      </w:r>
    </w:p>
    <w:p w:rsidR="00BE5989" w:rsidRDefault="00BE5989" w:rsidP="007211A6">
      <w:pPr>
        <w:pStyle w:val="text"/>
      </w:pPr>
      <w:r>
        <w:t xml:space="preserve">Таким образом, </w:t>
      </w:r>
      <w:hyperlink r:id="rId119" w:tooltip="Именник" w:history="1">
        <w:r>
          <w:rPr>
            <w:rStyle w:val="a3"/>
          </w:rPr>
          <w:t>именно</w:t>
        </w:r>
      </w:hyperlink>
      <w:r>
        <w:t xml:space="preserve"> показатели собственного капитала замыкают всю пирамиду показателей эффективности функционирования предприятия, вся деятельность которого должна быть направлена на увеличение суммы собственного капитала и повышения его доходности.</w:t>
      </w:r>
    </w:p>
    <w:p w:rsidR="00BE5989" w:rsidRDefault="00BE5989" w:rsidP="007211A6">
      <w:pPr>
        <w:pStyle w:val="text"/>
      </w:pPr>
      <w:r>
        <w:t xml:space="preserve">Несомненно, выше обозначенные методы и подходы к </w:t>
      </w:r>
      <w:hyperlink r:id="rId120" w:tooltip="Управление собственностью" w:history="1">
        <w:r>
          <w:rPr>
            <w:rStyle w:val="a3"/>
          </w:rPr>
          <w:t>управлению собственным</w:t>
        </w:r>
      </w:hyperlink>
      <w:r>
        <w:t xml:space="preserve"> капиталом являются основополагающими. Однако, при оценке инвестиционной привлекательности предприятия первостепенной задачей при управлении собственным капиталом является его оценка.</w:t>
      </w:r>
    </w:p>
    <w:p w:rsidR="00BE5989" w:rsidRDefault="00BE5989" w:rsidP="007211A6">
      <w:bookmarkStart w:id="0" w:name="_GoBack"/>
      <w:bookmarkEnd w:id="0"/>
    </w:p>
    <w:sectPr w:rsidR="00BE5989" w:rsidSect="0049637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TimesNewRoman,Bold">
    <w:altName w:val="Times New Roman"/>
    <w:panose1 w:val="00000000000000000000"/>
    <w:charset w:val="CC"/>
    <w:family w:val="auto"/>
    <w:notTrueType/>
    <w:pitch w:val="default"/>
    <w:sig w:usb0="00000203" w:usb1="00000000" w:usb2="00000000" w:usb3="00000000" w:csb0="00000005" w:csb1="00000000"/>
  </w:font>
  <w:font w:name="TimesNewRoman">
    <w:altName w:val="MS Mincho"/>
    <w:panose1 w:val="00000000000000000000"/>
    <w:charset w:val="80"/>
    <w:family w:val="auto"/>
    <w:notTrueType/>
    <w:pitch w:val="default"/>
    <w:sig w:usb0="00000203" w:usb1="08070000" w:usb2="00000010" w:usb3="00000000" w:csb0="00020005" w:csb1="00000000"/>
  </w:font>
  <w:font w:name="SymbolMT">
    <w:altName w:val="Times New Roman"/>
    <w:panose1 w:val="00000000000000000000"/>
    <w:charset w:val="A1"/>
    <w:family w:val="auto"/>
    <w:notTrueType/>
    <w:pitch w:val="default"/>
    <w:sig w:usb0="00000081" w:usb1="00000000" w:usb2="00000000" w:usb3="00000000" w:csb0="00000008" w:csb1="00000000"/>
  </w:font>
  <w:font w:name="TimesNewRoman,Italic">
    <w:altName w:val="Times New Roman"/>
    <w:panose1 w:val="00000000000000000000"/>
    <w:charset w:val="00"/>
    <w:family w:val="roman"/>
    <w:notTrueType/>
    <w:pitch w:val="default"/>
    <w:sig w:usb0="00000003" w:usb1="00000000" w:usb2="00000000" w:usb3="00000000" w:csb0="00000001" w:csb1="00000000"/>
  </w:font>
  <w:font w:name="TimesNewRoman,Italic Cyr">
    <w:altName w:val="Times New Roman"/>
    <w:panose1 w:val="00000000000000000000"/>
    <w:charset w:val="CC"/>
    <w:family w:val="roman"/>
    <w:notTrueType/>
    <w:pitch w:val="default"/>
    <w:sig w:usb0="00000201" w:usb1="00000000" w:usb2="00000000" w:usb3="00000000" w:csb0="00000004"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A1766"/>
    <w:rsid w:val="0012338E"/>
    <w:rsid w:val="00150FE2"/>
    <w:rsid w:val="003D3914"/>
    <w:rsid w:val="00496372"/>
    <w:rsid w:val="007211A6"/>
    <w:rsid w:val="00B3099C"/>
    <w:rsid w:val="00BB1B92"/>
    <w:rsid w:val="00BE5989"/>
    <w:rsid w:val="00F02D65"/>
    <w:rsid w:val="00FA176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8977DB7-D0EF-4FB7-AE0B-180D262008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96372"/>
    <w:pPr>
      <w:spacing w:after="200" w:line="276" w:lineRule="auto"/>
    </w:pPr>
    <w:rPr>
      <w:rFonts w:eastAsia="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h2">
    <w:name w:val="h2"/>
    <w:basedOn w:val="a"/>
    <w:rsid w:val="007211A6"/>
    <w:pPr>
      <w:spacing w:before="100" w:beforeAutospacing="1" w:after="100" w:afterAutospacing="1" w:line="240" w:lineRule="auto"/>
    </w:pPr>
    <w:rPr>
      <w:rFonts w:ascii="Times New Roman" w:eastAsia="Calibri" w:hAnsi="Times New Roman"/>
      <w:sz w:val="24"/>
      <w:szCs w:val="24"/>
      <w:lang w:eastAsia="ru-RU"/>
    </w:rPr>
  </w:style>
  <w:style w:type="paragraph" w:customStyle="1" w:styleId="text">
    <w:name w:val="text"/>
    <w:basedOn w:val="a"/>
    <w:rsid w:val="007211A6"/>
    <w:pPr>
      <w:spacing w:before="100" w:beforeAutospacing="1" w:after="100" w:afterAutospacing="1" w:line="240" w:lineRule="auto"/>
    </w:pPr>
    <w:rPr>
      <w:rFonts w:ascii="Times New Roman" w:eastAsia="Calibri" w:hAnsi="Times New Roman"/>
      <w:sz w:val="24"/>
      <w:szCs w:val="24"/>
      <w:lang w:eastAsia="ru-RU"/>
    </w:rPr>
  </w:style>
  <w:style w:type="character" w:styleId="a3">
    <w:name w:val="Hyperlink"/>
    <w:basedOn w:val="a0"/>
    <w:semiHidden/>
    <w:rsid w:val="007211A6"/>
    <w:rPr>
      <w:rFonts w:cs="Times New Roman"/>
      <w:color w:val="0000FF"/>
      <w:u w:val="single"/>
    </w:rPr>
  </w:style>
  <w:style w:type="paragraph" w:styleId="a4">
    <w:name w:val="Normal (Web)"/>
    <w:basedOn w:val="a"/>
    <w:semiHidden/>
    <w:rsid w:val="007211A6"/>
    <w:pPr>
      <w:spacing w:before="100" w:beforeAutospacing="1" w:after="100" w:afterAutospacing="1" w:line="240" w:lineRule="auto"/>
    </w:pPr>
    <w:rPr>
      <w:rFonts w:ascii="Times New Roman" w:eastAsia="Calibri" w:hAnsi="Times New Roman"/>
      <w:sz w:val="24"/>
      <w:szCs w:val="24"/>
      <w:lang w:eastAsia="ru-RU"/>
    </w:rPr>
  </w:style>
  <w:style w:type="paragraph" w:customStyle="1" w:styleId="imagename">
    <w:name w:val="imagename"/>
    <w:basedOn w:val="a"/>
    <w:rsid w:val="007211A6"/>
    <w:pPr>
      <w:spacing w:before="100" w:beforeAutospacing="1" w:after="100" w:afterAutospacing="1" w:line="240" w:lineRule="auto"/>
    </w:pPr>
    <w:rPr>
      <w:rFonts w:ascii="Times New Roman" w:eastAsia="Calibri" w:hAnsi="Times New Roman"/>
      <w:sz w:val="24"/>
      <w:szCs w:val="24"/>
      <w:lang w:eastAsia="ru-RU"/>
    </w:rPr>
  </w:style>
  <w:style w:type="paragraph" w:customStyle="1" w:styleId="tablename">
    <w:name w:val="tablename"/>
    <w:basedOn w:val="a"/>
    <w:rsid w:val="007211A6"/>
    <w:pPr>
      <w:spacing w:before="100" w:beforeAutospacing="1" w:after="100" w:afterAutospacing="1" w:line="240" w:lineRule="auto"/>
    </w:pPr>
    <w:rPr>
      <w:rFonts w:ascii="Times New Roman" w:eastAsia="Calibri" w:hAnsi="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none" w:sz="0" w:space="0" w:color="auto"/>
            <w:left w:val="none" w:sz="0" w:space="0" w:color="auto"/>
            <w:bottom w:val="none" w:sz="0" w:space="0" w:color="auto"/>
            <w:right w:val="none" w:sz="0" w:space="0" w:color="auto"/>
          </w:divBdr>
        </w:div>
      </w:divsChild>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www.SmartCat.ru/Referat/ptxebramck.shtml" TargetMode="External"/><Relationship Id="rId117" Type="http://schemas.openxmlformats.org/officeDocument/2006/relationships/hyperlink" Target="http://www.SmartCat.ru/Referat/ztaeframma.shtml" TargetMode="External"/><Relationship Id="rId21" Type="http://schemas.openxmlformats.org/officeDocument/2006/relationships/hyperlink" Target="http://www.SmartCat.ru/Referat/vtjeiramie.shtml" TargetMode="External"/><Relationship Id="rId42" Type="http://schemas.openxmlformats.org/officeDocument/2006/relationships/hyperlink" Target="http://www.SmartCat.ru/Referat/otueirambl.shtml" TargetMode="External"/><Relationship Id="rId47" Type="http://schemas.openxmlformats.org/officeDocument/2006/relationships/hyperlink" Target="http://www.SmartCat.ru/Referat/otwecrambl.shtml" TargetMode="External"/><Relationship Id="rId63" Type="http://schemas.openxmlformats.org/officeDocument/2006/relationships/hyperlink" Target="http://www.SmartCat.ru/Referat/Audit/otseerambl.shtml" TargetMode="External"/><Relationship Id="rId68" Type="http://schemas.openxmlformats.org/officeDocument/2006/relationships/hyperlink" Target="http://www.SmartCat.ru/Referat/ttoeiramgg.shtml" TargetMode="External"/><Relationship Id="rId84" Type="http://schemas.openxmlformats.org/officeDocument/2006/relationships/hyperlink" Target="http://www.SmartCat.ru/Referat/qtzeiramdj.shtml" TargetMode="External"/><Relationship Id="rId89" Type="http://schemas.openxmlformats.org/officeDocument/2006/relationships/hyperlink" Target="http://www.smartcat.ru/Management/rtteoramei.shtml" TargetMode="External"/><Relationship Id="rId112" Type="http://schemas.openxmlformats.org/officeDocument/2006/relationships/hyperlink" Target="http://www.SmartCat.ru/Referat/wtuemramjd.shtml" TargetMode="External"/><Relationship Id="rId16" Type="http://schemas.openxmlformats.org/officeDocument/2006/relationships/hyperlink" Target="http://www.SmartCat.ru/Management/ktnekramxp.shtml" TargetMode="External"/><Relationship Id="rId107" Type="http://schemas.openxmlformats.org/officeDocument/2006/relationships/hyperlink" Target="http://www.SmartCat.ru/Management/itwejramvr.shtml" TargetMode="External"/><Relationship Id="rId11" Type="http://schemas.openxmlformats.org/officeDocument/2006/relationships/hyperlink" Target="http://www.SmartCat.ru/Referat/etjebramrv.shtml" TargetMode="External"/><Relationship Id="rId32" Type="http://schemas.openxmlformats.org/officeDocument/2006/relationships/hyperlink" Target="http://www.SmartCat.ru/Referat/ptjeiramck.shtml" TargetMode="External"/><Relationship Id="rId37" Type="http://schemas.openxmlformats.org/officeDocument/2006/relationships/hyperlink" Target="http://www.SmartCat.ru/Referat/ttmeiramgg.shtml" TargetMode="External"/><Relationship Id="rId53" Type="http://schemas.openxmlformats.org/officeDocument/2006/relationships/hyperlink" Target="http://www.SmartCat.ru/Referat/atwemramnz.shtml" TargetMode="External"/><Relationship Id="rId58" Type="http://schemas.openxmlformats.org/officeDocument/2006/relationships/hyperlink" Target="http://www.SmartCat.ru/Management/utselramhf.shtml" TargetMode="External"/><Relationship Id="rId74" Type="http://schemas.openxmlformats.org/officeDocument/2006/relationships/hyperlink" Target="http://www.SmartCat.ru/Referat/gtaehramtt.shtml" TargetMode="External"/><Relationship Id="rId79" Type="http://schemas.openxmlformats.org/officeDocument/2006/relationships/hyperlink" Target="http://www.SmartCat.ru/Referat/ltmecramyo.shtml" TargetMode="External"/><Relationship Id="rId102" Type="http://schemas.openxmlformats.org/officeDocument/2006/relationships/hyperlink" Target="http://www.SmartCat.ru/Referat/stwemramfh.shtml" TargetMode="External"/><Relationship Id="rId5" Type="http://schemas.openxmlformats.org/officeDocument/2006/relationships/hyperlink" Target="http://www.SmartCat.ru/Management/otlelrambl.shtml" TargetMode="External"/><Relationship Id="rId61" Type="http://schemas.openxmlformats.org/officeDocument/2006/relationships/hyperlink" Target="http://www.SmartCat.ru/Referat/ttmeiramgg.shtml" TargetMode="External"/><Relationship Id="rId82" Type="http://schemas.openxmlformats.org/officeDocument/2006/relationships/hyperlink" Target="http://www.SmartCat.ru/Referat/otiegrambl.shtml" TargetMode="External"/><Relationship Id="rId90" Type="http://schemas.openxmlformats.org/officeDocument/2006/relationships/hyperlink" Target="http://www.SmartCat.ru/Referat/fttemramsu.shtml" TargetMode="External"/><Relationship Id="rId95" Type="http://schemas.openxmlformats.org/officeDocument/2006/relationships/hyperlink" Target="http://www.SmartCat.ru/Referat/ntheeramam.shtml" TargetMode="External"/><Relationship Id="rId19" Type="http://schemas.openxmlformats.org/officeDocument/2006/relationships/hyperlink" Target="http://www.SmartCat.ru/Referat/ktpemramxp.shtml" TargetMode="External"/><Relationship Id="rId14" Type="http://schemas.openxmlformats.org/officeDocument/2006/relationships/hyperlink" Target="http://www.SmartCat.ru/Referat/vtjeiramie.shtml" TargetMode="External"/><Relationship Id="rId22" Type="http://schemas.openxmlformats.org/officeDocument/2006/relationships/hyperlink" Target="http://www.SmartCat.ru/Referat/dtselramqw.shtml" TargetMode="External"/><Relationship Id="rId27" Type="http://schemas.openxmlformats.org/officeDocument/2006/relationships/hyperlink" Target="http://www.SmartCat.ru/Referat/vtredramie.shtml" TargetMode="External"/><Relationship Id="rId30" Type="http://schemas.openxmlformats.org/officeDocument/2006/relationships/hyperlink" Target="http://www.SmartCat.ru/Referat/jttebramwq.shtml" TargetMode="External"/><Relationship Id="rId35" Type="http://schemas.openxmlformats.org/officeDocument/2006/relationships/hyperlink" Target="http://www.SmartCat.ru/Management/ktpebramxp.shtml" TargetMode="External"/><Relationship Id="rId43" Type="http://schemas.openxmlformats.org/officeDocument/2006/relationships/hyperlink" Target="http://www.SmartCat.ru/Referat/wtsebramjd.shtml" TargetMode="External"/><Relationship Id="rId48" Type="http://schemas.openxmlformats.org/officeDocument/2006/relationships/hyperlink" Target="http://www.SmartCat.ru/Referat/etceeramrv.shtml" TargetMode="External"/><Relationship Id="rId56" Type="http://schemas.openxmlformats.org/officeDocument/2006/relationships/hyperlink" Target="http://www.SmartCat.ru/Referat/utmehramhf.shtml" TargetMode="External"/><Relationship Id="rId64" Type="http://schemas.openxmlformats.org/officeDocument/2006/relationships/hyperlink" Target="http://www.SmartCat.ru/Referat/rtteeramei.shtml" TargetMode="External"/><Relationship Id="rId69" Type="http://schemas.openxmlformats.org/officeDocument/2006/relationships/hyperlink" Target="http://www.SmartCat.ru/Referat/ztqeeramma.shtml" TargetMode="External"/><Relationship Id="rId77" Type="http://schemas.openxmlformats.org/officeDocument/2006/relationships/hyperlink" Target="http://www.SmartCat.ru/Management/itwejramvr.shtml" TargetMode="External"/><Relationship Id="rId100" Type="http://schemas.openxmlformats.org/officeDocument/2006/relationships/hyperlink" Target="http://www.SmartCat.ru/Referat/ttmeiramgg.shtml" TargetMode="External"/><Relationship Id="rId105" Type="http://schemas.openxmlformats.org/officeDocument/2006/relationships/hyperlink" Target="http://www.SmartCat.ru/Referat/otrelrambl.shtml" TargetMode="External"/><Relationship Id="rId113" Type="http://schemas.openxmlformats.org/officeDocument/2006/relationships/hyperlink" Target="http://www.SmartCat.ru/Management/etyegramrv.shtml" TargetMode="External"/><Relationship Id="rId118" Type="http://schemas.openxmlformats.org/officeDocument/2006/relationships/hyperlink" Target="http://www.SmartCat.ru/Referat/vtredramie.shtml" TargetMode="External"/><Relationship Id="rId8" Type="http://schemas.openxmlformats.org/officeDocument/2006/relationships/hyperlink" Target="http://www.SmartCat.ru/Referat/rtfekramei.shtml" TargetMode="External"/><Relationship Id="rId51" Type="http://schemas.openxmlformats.org/officeDocument/2006/relationships/hyperlink" Target="http://www.SmartCat.ru/Referat/ctqeirampx.shtml" TargetMode="External"/><Relationship Id="rId72" Type="http://schemas.openxmlformats.org/officeDocument/2006/relationships/hyperlink" Target="http://www.SmartCat.ru/Referat/vtredramie.shtml" TargetMode="External"/><Relationship Id="rId80" Type="http://schemas.openxmlformats.org/officeDocument/2006/relationships/hyperlink" Target="http://www.SmartCat.ru/Referat/vtredramie.shtml" TargetMode="External"/><Relationship Id="rId85" Type="http://schemas.openxmlformats.org/officeDocument/2006/relationships/hyperlink" Target="http://www.SmartCat.ru/Referat/ytuehramlb.shtml" TargetMode="External"/><Relationship Id="rId93" Type="http://schemas.openxmlformats.org/officeDocument/2006/relationships/hyperlink" Target="http://www.SmartCat.ru/Management/dtwegramqw.shtml" TargetMode="External"/><Relationship Id="rId98" Type="http://schemas.openxmlformats.org/officeDocument/2006/relationships/hyperlink" Target="http://www.SmartCat.ru/Referat/otoelrambl.shtml" TargetMode="External"/><Relationship Id="rId121" Type="http://schemas.openxmlformats.org/officeDocument/2006/relationships/fontTable" Target="fontTable.xml"/><Relationship Id="rId3" Type="http://schemas.openxmlformats.org/officeDocument/2006/relationships/webSettings" Target="webSettings.xml"/><Relationship Id="rId12" Type="http://schemas.openxmlformats.org/officeDocument/2006/relationships/hyperlink" Target="http://www.SmartCat.ru/Referat/ptfekramck.shtml" TargetMode="External"/><Relationship Id="rId17" Type="http://schemas.openxmlformats.org/officeDocument/2006/relationships/hyperlink" Target="http://www.SmartCat.ru/Referat/ctjebrampx.shtml" TargetMode="External"/><Relationship Id="rId25" Type="http://schemas.openxmlformats.org/officeDocument/2006/relationships/hyperlink" Target="http://www.SmartCat.ru/Referat/xtmehramkc.shtml" TargetMode="External"/><Relationship Id="rId33" Type="http://schemas.openxmlformats.org/officeDocument/2006/relationships/hyperlink" Target="http://www.SmartCat.ru/Referat/ntxebramam.shtml" TargetMode="External"/><Relationship Id="rId38" Type="http://schemas.openxmlformats.org/officeDocument/2006/relationships/hyperlink" Target="http://www.SmartCat.ru/Referat/stbeeramfh.shtml" TargetMode="External"/><Relationship Id="rId46" Type="http://schemas.openxmlformats.org/officeDocument/2006/relationships/hyperlink" Target="http://www.SmartCat.ru/Management/rtwedramei.shtml" TargetMode="External"/><Relationship Id="rId59" Type="http://schemas.openxmlformats.org/officeDocument/2006/relationships/hyperlink" Target="http://www.SmartCat.ru/Referat/ptselramck.shtml" TargetMode="External"/><Relationship Id="rId67" Type="http://schemas.openxmlformats.org/officeDocument/2006/relationships/hyperlink" Target="http://www.SmartCat.ru/Referat/rtrejramei.shtml" TargetMode="External"/><Relationship Id="rId103" Type="http://schemas.openxmlformats.org/officeDocument/2006/relationships/hyperlink" Target="http://www.SmartCat.ru/Referat/etjebramrv.shtml" TargetMode="External"/><Relationship Id="rId108" Type="http://schemas.openxmlformats.org/officeDocument/2006/relationships/hyperlink" Target="http://www.SmartCat.ru/Management/ftseiramsu.shtml" TargetMode="External"/><Relationship Id="rId116" Type="http://schemas.openxmlformats.org/officeDocument/2006/relationships/hyperlink" Target="http://www.SmartCat.ru/Referat/stwemramfh.shtml" TargetMode="External"/><Relationship Id="rId20" Type="http://schemas.openxmlformats.org/officeDocument/2006/relationships/hyperlink" Target="http://www.SmartCat.ru/Referat/itvebramvr.shtml" TargetMode="External"/><Relationship Id="rId41" Type="http://schemas.openxmlformats.org/officeDocument/2006/relationships/hyperlink" Target="http://www.SmartCat.ru/Referat/otoelrambl.shtml" TargetMode="External"/><Relationship Id="rId54" Type="http://schemas.openxmlformats.org/officeDocument/2006/relationships/hyperlink" Target="http://www.SmartCat.ru/Referat/qtwekramdj.shtml" TargetMode="External"/><Relationship Id="rId62" Type="http://schemas.openxmlformats.org/officeDocument/2006/relationships/hyperlink" Target="http://www.SmartCat.ru/Referat/Audit/utmejramhf.shtml" TargetMode="External"/><Relationship Id="rId70" Type="http://schemas.openxmlformats.org/officeDocument/2006/relationships/hyperlink" Target="http://www.SmartCat.ru/Referat/kteeiramxp.shtml" TargetMode="External"/><Relationship Id="rId75" Type="http://schemas.openxmlformats.org/officeDocument/2006/relationships/hyperlink" Target="http://www.SmartCat.ru/Referat/vtqegramie.shtml" TargetMode="External"/><Relationship Id="rId83" Type="http://schemas.openxmlformats.org/officeDocument/2006/relationships/hyperlink" Target="http://www.SmartCat.ru/Referat/utpeiramhf.shtml" TargetMode="External"/><Relationship Id="rId88" Type="http://schemas.openxmlformats.org/officeDocument/2006/relationships/hyperlink" Target="http://www.SmartCat.ru/Referat/ntxebramam.shtml" TargetMode="External"/><Relationship Id="rId91" Type="http://schemas.openxmlformats.org/officeDocument/2006/relationships/hyperlink" Target="http://www.SmartCat.ru/Referat/Audit/utcedramhf.shtml" TargetMode="External"/><Relationship Id="rId96" Type="http://schemas.openxmlformats.org/officeDocument/2006/relationships/hyperlink" Target="http://www.SmartCat.ru/Referat/ctiebrampx.shtml" TargetMode="External"/><Relationship Id="rId111" Type="http://schemas.openxmlformats.org/officeDocument/2006/relationships/hyperlink" Target="http://www.SmartCat.ru/Referat/rtfekramei.shtml" TargetMode="External"/><Relationship Id="rId1" Type="http://schemas.openxmlformats.org/officeDocument/2006/relationships/styles" Target="styles.xml"/><Relationship Id="rId6" Type="http://schemas.openxmlformats.org/officeDocument/2006/relationships/hyperlink" Target="http://www.SmartCat.ru/Referat/Audit/utfekramhf.shtml" TargetMode="External"/><Relationship Id="rId15" Type="http://schemas.openxmlformats.org/officeDocument/2006/relationships/hyperlink" Target="http://www.smartcat.ru/Management/rtteoramei.shtml" TargetMode="External"/><Relationship Id="rId23" Type="http://schemas.openxmlformats.org/officeDocument/2006/relationships/hyperlink" Target="http://www.SmartCat.ru/Referat/ptfekramck.shtml" TargetMode="External"/><Relationship Id="rId28" Type="http://schemas.openxmlformats.org/officeDocument/2006/relationships/hyperlink" Target="http://www.SmartCat.ru/Referat/Audit/ttielramgg.shtml" TargetMode="External"/><Relationship Id="rId36" Type="http://schemas.openxmlformats.org/officeDocument/2006/relationships/hyperlink" Target="http://www.SmartCat.ru/Referat/Audit/ttielramgg.shtml" TargetMode="External"/><Relationship Id="rId49" Type="http://schemas.openxmlformats.org/officeDocument/2006/relationships/hyperlink" Target="http://www.SmartCat.ru/Referat/jttebramwq.shtml" TargetMode="External"/><Relationship Id="rId57" Type="http://schemas.openxmlformats.org/officeDocument/2006/relationships/hyperlink" Target="http://www.SmartCat.ru/Management/ytwejramlb.shtml" TargetMode="External"/><Relationship Id="rId106" Type="http://schemas.openxmlformats.org/officeDocument/2006/relationships/hyperlink" Target="http://www.SmartCat.ru/Referat/wtuemramjd.shtml" TargetMode="External"/><Relationship Id="rId114" Type="http://schemas.openxmlformats.org/officeDocument/2006/relationships/hyperlink" Target="http://www.SmartCat.ru/Management/ktnekramxp.shtml" TargetMode="External"/><Relationship Id="rId119" Type="http://schemas.openxmlformats.org/officeDocument/2006/relationships/hyperlink" Target="http://www.SmartCat.ru/Referat/wtdeeramjd.shtml" TargetMode="External"/><Relationship Id="rId10" Type="http://schemas.openxmlformats.org/officeDocument/2006/relationships/hyperlink" Target="http://www.SmartCat.ru/Referat/dtselramqw.shtml" TargetMode="External"/><Relationship Id="rId31" Type="http://schemas.openxmlformats.org/officeDocument/2006/relationships/hyperlink" Target="http://www.SmartCat.ru/Referat/ctqeirampx.shtml" TargetMode="External"/><Relationship Id="rId44" Type="http://schemas.openxmlformats.org/officeDocument/2006/relationships/hyperlink" Target="http://www.SmartCat.ru/Referat/ntxebramam.shtml" TargetMode="External"/><Relationship Id="rId52" Type="http://schemas.openxmlformats.org/officeDocument/2006/relationships/hyperlink" Target="http://www.SmartCat.ru/Referat/ctqeirampx.shtml" TargetMode="External"/><Relationship Id="rId60" Type="http://schemas.openxmlformats.org/officeDocument/2006/relationships/hyperlink" Target="http://www.SmartCat.ru/Referat/vtredramie.shtml" TargetMode="External"/><Relationship Id="rId65" Type="http://schemas.openxmlformats.org/officeDocument/2006/relationships/hyperlink" Target="http://www.SmartCat.ru/Management/itwejramvr.shtml" TargetMode="External"/><Relationship Id="rId73" Type="http://schemas.openxmlformats.org/officeDocument/2006/relationships/hyperlink" Target="http://www.SmartCat.ru/Referat/ztmejramma.shtml" TargetMode="External"/><Relationship Id="rId78" Type="http://schemas.openxmlformats.org/officeDocument/2006/relationships/hyperlink" Target="http://www.SmartCat.ru/Management/itwejramvr.shtml" TargetMode="External"/><Relationship Id="rId81" Type="http://schemas.openxmlformats.org/officeDocument/2006/relationships/hyperlink" Target="http://www.SmartCat.ru/Referat/Audit/utsekramhf.shtml" TargetMode="External"/><Relationship Id="rId86" Type="http://schemas.openxmlformats.org/officeDocument/2006/relationships/hyperlink" Target="http://www.SmartCat.ru/Referat/rtcedramei.shtml" TargetMode="External"/><Relationship Id="rId94" Type="http://schemas.openxmlformats.org/officeDocument/2006/relationships/hyperlink" Target="http://www.SmartCat.ru/Referat/ntfenramam.shtml" TargetMode="External"/><Relationship Id="rId99" Type="http://schemas.openxmlformats.org/officeDocument/2006/relationships/hyperlink" Target="http://www.SmartCat.ru/Referat/qtzeiramdj.shtml" TargetMode="External"/><Relationship Id="rId101" Type="http://schemas.openxmlformats.org/officeDocument/2006/relationships/hyperlink" Target="http://www.SmartCat.ru/Referat/ftuelramsu.shtml" TargetMode="External"/><Relationship Id="rId122" Type="http://schemas.openxmlformats.org/officeDocument/2006/relationships/theme" Target="theme/theme1.xml"/><Relationship Id="rId4" Type="http://schemas.openxmlformats.org/officeDocument/2006/relationships/hyperlink" Target="http://www.SmartCat.ru/Referat/dtselramqw.shtml" TargetMode="External"/><Relationship Id="rId9" Type="http://schemas.openxmlformats.org/officeDocument/2006/relationships/hyperlink" Target="http://www.SmartCat.ru/Management/dtwegramqw.shtml" TargetMode="External"/><Relationship Id="rId13" Type="http://schemas.openxmlformats.org/officeDocument/2006/relationships/hyperlink" Target="http://www.SmartCat.ru/Referat/rtfekramei.shtml" TargetMode="External"/><Relationship Id="rId18" Type="http://schemas.openxmlformats.org/officeDocument/2006/relationships/hyperlink" Target="http://www.SmartCat.ru/Referat/ztqeeramma.shtml" TargetMode="External"/><Relationship Id="rId39" Type="http://schemas.openxmlformats.org/officeDocument/2006/relationships/hyperlink" Target="http://www.SmartCat.ru/Management/ltgearamyo.shtml" TargetMode="External"/><Relationship Id="rId109" Type="http://schemas.openxmlformats.org/officeDocument/2006/relationships/hyperlink" Target="http://www.SmartCat.ru/Referat/Audit/otseerambl.shtml" TargetMode="External"/><Relationship Id="rId34" Type="http://schemas.openxmlformats.org/officeDocument/2006/relationships/hyperlink" Target="http://www.SmartCat.ru/Referat/qtzeiramdj.shtml" TargetMode="External"/><Relationship Id="rId50" Type="http://schemas.openxmlformats.org/officeDocument/2006/relationships/hyperlink" Target="http://www.SmartCat.ru/Referat/xtlehramkc.shtml" TargetMode="External"/><Relationship Id="rId55" Type="http://schemas.openxmlformats.org/officeDocument/2006/relationships/hyperlink" Target="http://www.SmartCat.ru/Referat/Audit/utfekramhf.shtml" TargetMode="External"/><Relationship Id="rId76" Type="http://schemas.openxmlformats.org/officeDocument/2006/relationships/hyperlink" Target="http://www.SmartCat.ru/Referat/Audit/otseerambl.shtml" TargetMode="External"/><Relationship Id="rId97" Type="http://schemas.openxmlformats.org/officeDocument/2006/relationships/hyperlink" Target="http://www.SmartCat.ru/Referat/dtiebramqw.shtml" TargetMode="External"/><Relationship Id="rId104" Type="http://schemas.openxmlformats.org/officeDocument/2006/relationships/hyperlink" Target="http://www.SmartCat.ru/Referat/ytgehramlb.shtml" TargetMode="External"/><Relationship Id="rId120" Type="http://schemas.openxmlformats.org/officeDocument/2006/relationships/hyperlink" Target="http://www.SmartCat.ru/Referat/ktjelramxp.shtml" TargetMode="External"/><Relationship Id="rId7" Type="http://schemas.openxmlformats.org/officeDocument/2006/relationships/hyperlink" Target="http://www.SmartCat.ru/Referat/ktjelramxp.shtml" TargetMode="External"/><Relationship Id="rId71" Type="http://schemas.openxmlformats.org/officeDocument/2006/relationships/hyperlink" Target="http://www.SmartCat.ru/Referat/ttmeiramgg.shtml" TargetMode="External"/><Relationship Id="rId92" Type="http://schemas.openxmlformats.org/officeDocument/2006/relationships/hyperlink" Target="http://www.SmartCat.ru/Referat/utpejramhf.shtml" TargetMode="External"/><Relationship Id="rId2" Type="http://schemas.openxmlformats.org/officeDocument/2006/relationships/settings" Target="settings.xml"/><Relationship Id="rId29" Type="http://schemas.openxmlformats.org/officeDocument/2006/relationships/hyperlink" Target="http://www.SmartCat.ru/Referat/stwemramfh.shtml" TargetMode="External"/><Relationship Id="rId24" Type="http://schemas.openxmlformats.org/officeDocument/2006/relationships/hyperlink" Target="http://www.SmartCat.ru/Referat/ltteeramyo.shtml" TargetMode="External"/><Relationship Id="rId40" Type="http://schemas.openxmlformats.org/officeDocument/2006/relationships/hyperlink" Target="http://www.SmartCat.ru/Management/htuearamus.shtml" TargetMode="External"/><Relationship Id="rId45" Type="http://schemas.openxmlformats.org/officeDocument/2006/relationships/hyperlink" Target="http://www.SmartCat.ru/Referat/ptvedramck.shtml" TargetMode="External"/><Relationship Id="rId66" Type="http://schemas.openxmlformats.org/officeDocument/2006/relationships/hyperlink" Target="http://www.SmartCat.ru/Referat/rtwekramei.shtml" TargetMode="External"/><Relationship Id="rId87" Type="http://schemas.openxmlformats.org/officeDocument/2006/relationships/hyperlink" Target="http://www.SmartCat.ru/Management/ktnekramxp.shtml" TargetMode="External"/><Relationship Id="rId110" Type="http://schemas.openxmlformats.org/officeDocument/2006/relationships/hyperlink" Target="http://www.SmartCat.ru/Referat/ltrecramyo.shtml" TargetMode="External"/><Relationship Id="rId115" Type="http://schemas.openxmlformats.org/officeDocument/2006/relationships/hyperlink" Target="http://www.SmartCat.ru/Management/wtjekramjd.s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7465</Words>
  <Characters>42551</Characters>
  <Application>Microsoft Office Word</Application>
  <DocSecurity>0</DocSecurity>
  <Lines>354</Lines>
  <Paragraphs>99</Paragraphs>
  <ScaleCrop>false</ScaleCrop>
  <HeadingPairs>
    <vt:vector size="2" baseType="variant">
      <vt:variant>
        <vt:lpstr>Название</vt:lpstr>
      </vt:variant>
      <vt:variant>
        <vt:i4>1</vt:i4>
      </vt:variant>
    </vt:vector>
  </HeadingPairs>
  <TitlesOfParts>
    <vt:vector size="1" baseType="lpstr">
      <vt:lpstr>УПРАВЛЕНИЕ СОБСТВЕННЫМ КАПИТАЛОМ1</vt:lpstr>
    </vt:vector>
  </TitlesOfParts>
  <Company>Microsoft</Company>
  <LinksUpToDate>false</LinksUpToDate>
  <CharactersWithSpaces>49917</CharactersWithSpaces>
  <SharedDoc>false</SharedDoc>
  <HLinks>
    <vt:vector size="702" baseType="variant">
      <vt:variant>
        <vt:i4>3801138</vt:i4>
      </vt:variant>
      <vt:variant>
        <vt:i4>348</vt:i4>
      </vt:variant>
      <vt:variant>
        <vt:i4>0</vt:i4>
      </vt:variant>
      <vt:variant>
        <vt:i4>5</vt:i4>
      </vt:variant>
      <vt:variant>
        <vt:lpwstr>http://www.smartcat.ru/Referat/ktjelramxp.shtml</vt:lpwstr>
      </vt:variant>
      <vt:variant>
        <vt:lpwstr/>
      </vt:variant>
      <vt:variant>
        <vt:i4>3342374</vt:i4>
      </vt:variant>
      <vt:variant>
        <vt:i4>345</vt:i4>
      </vt:variant>
      <vt:variant>
        <vt:i4>0</vt:i4>
      </vt:variant>
      <vt:variant>
        <vt:i4>5</vt:i4>
      </vt:variant>
      <vt:variant>
        <vt:lpwstr>http://www.smartcat.ru/Referat/wtdeeramjd.shtml</vt:lpwstr>
      </vt:variant>
      <vt:variant>
        <vt:lpwstr/>
      </vt:variant>
      <vt:variant>
        <vt:i4>2490407</vt:i4>
      </vt:variant>
      <vt:variant>
        <vt:i4>342</vt:i4>
      </vt:variant>
      <vt:variant>
        <vt:i4>0</vt:i4>
      </vt:variant>
      <vt:variant>
        <vt:i4>5</vt:i4>
      </vt:variant>
      <vt:variant>
        <vt:lpwstr>http://www.smartcat.ru/Referat/vtredramie.shtml</vt:lpwstr>
      </vt:variant>
      <vt:variant>
        <vt:lpwstr/>
      </vt:variant>
      <vt:variant>
        <vt:i4>4128803</vt:i4>
      </vt:variant>
      <vt:variant>
        <vt:i4>339</vt:i4>
      </vt:variant>
      <vt:variant>
        <vt:i4>0</vt:i4>
      </vt:variant>
      <vt:variant>
        <vt:i4>5</vt:i4>
      </vt:variant>
      <vt:variant>
        <vt:lpwstr>http://www.smartcat.ru/Referat/ztaeframma.shtml</vt:lpwstr>
      </vt:variant>
      <vt:variant>
        <vt:lpwstr/>
      </vt:variant>
      <vt:variant>
        <vt:i4>2097194</vt:i4>
      </vt:variant>
      <vt:variant>
        <vt:i4>336</vt:i4>
      </vt:variant>
      <vt:variant>
        <vt:i4>0</vt:i4>
      </vt:variant>
      <vt:variant>
        <vt:i4>5</vt:i4>
      </vt:variant>
      <vt:variant>
        <vt:lpwstr>http://www.smartcat.ru/Referat/stwemramfh.shtml</vt:lpwstr>
      </vt:variant>
      <vt:variant>
        <vt:lpwstr/>
      </vt:variant>
      <vt:variant>
        <vt:i4>4063271</vt:i4>
      </vt:variant>
      <vt:variant>
        <vt:i4>333</vt:i4>
      </vt:variant>
      <vt:variant>
        <vt:i4>0</vt:i4>
      </vt:variant>
      <vt:variant>
        <vt:i4>5</vt:i4>
      </vt:variant>
      <vt:variant>
        <vt:lpwstr>http://www.smartcat.ru/Management/wtjekramjd.shtml</vt:lpwstr>
      </vt:variant>
      <vt:variant>
        <vt:lpwstr/>
      </vt:variant>
      <vt:variant>
        <vt:i4>2752557</vt:i4>
      </vt:variant>
      <vt:variant>
        <vt:i4>330</vt:i4>
      </vt:variant>
      <vt:variant>
        <vt:i4>0</vt:i4>
      </vt:variant>
      <vt:variant>
        <vt:i4>5</vt:i4>
      </vt:variant>
      <vt:variant>
        <vt:lpwstr>http://www.smartcat.ru/Management/ktnekramxp.shtml</vt:lpwstr>
      </vt:variant>
      <vt:variant>
        <vt:lpwstr/>
      </vt:variant>
      <vt:variant>
        <vt:i4>2883634</vt:i4>
      </vt:variant>
      <vt:variant>
        <vt:i4>327</vt:i4>
      </vt:variant>
      <vt:variant>
        <vt:i4>0</vt:i4>
      </vt:variant>
      <vt:variant>
        <vt:i4>5</vt:i4>
      </vt:variant>
      <vt:variant>
        <vt:lpwstr>http://www.smartcat.ru/Management/etyegramrv.shtml</vt:lpwstr>
      </vt:variant>
      <vt:variant>
        <vt:lpwstr/>
      </vt:variant>
      <vt:variant>
        <vt:i4>2752550</vt:i4>
      </vt:variant>
      <vt:variant>
        <vt:i4>324</vt:i4>
      </vt:variant>
      <vt:variant>
        <vt:i4>0</vt:i4>
      </vt:variant>
      <vt:variant>
        <vt:i4>5</vt:i4>
      </vt:variant>
      <vt:variant>
        <vt:lpwstr>http://www.smartcat.ru/Referat/wtuemramjd.shtml</vt:lpwstr>
      </vt:variant>
      <vt:variant>
        <vt:lpwstr/>
      </vt:variant>
      <vt:variant>
        <vt:i4>3473451</vt:i4>
      </vt:variant>
      <vt:variant>
        <vt:i4>321</vt:i4>
      </vt:variant>
      <vt:variant>
        <vt:i4>0</vt:i4>
      </vt:variant>
      <vt:variant>
        <vt:i4>5</vt:i4>
      </vt:variant>
      <vt:variant>
        <vt:lpwstr>http://www.smartcat.ru/Referat/rtfekramei.shtml</vt:lpwstr>
      </vt:variant>
      <vt:variant>
        <vt:lpwstr/>
      </vt:variant>
      <vt:variant>
        <vt:i4>2818093</vt:i4>
      </vt:variant>
      <vt:variant>
        <vt:i4>318</vt:i4>
      </vt:variant>
      <vt:variant>
        <vt:i4>0</vt:i4>
      </vt:variant>
      <vt:variant>
        <vt:i4>5</vt:i4>
      </vt:variant>
      <vt:variant>
        <vt:lpwstr>http://www.smartcat.ru/Referat/ltrecramyo.shtml</vt:lpwstr>
      </vt:variant>
      <vt:variant>
        <vt:lpwstr/>
      </vt:variant>
      <vt:variant>
        <vt:i4>4522013</vt:i4>
      </vt:variant>
      <vt:variant>
        <vt:i4>315</vt:i4>
      </vt:variant>
      <vt:variant>
        <vt:i4>0</vt:i4>
      </vt:variant>
      <vt:variant>
        <vt:i4>5</vt:i4>
      </vt:variant>
      <vt:variant>
        <vt:lpwstr>http://www.smartcat.ru/Referat/Audit/otseerambl.shtml</vt:lpwstr>
      </vt:variant>
      <vt:variant>
        <vt:lpwstr/>
      </vt:variant>
      <vt:variant>
        <vt:i4>3080244</vt:i4>
      </vt:variant>
      <vt:variant>
        <vt:i4>312</vt:i4>
      </vt:variant>
      <vt:variant>
        <vt:i4>0</vt:i4>
      </vt:variant>
      <vt:variant>
        <vt:i4>5</vt:i4>
      </vt:variant>
      <vt:variant>
        <vt:lpwstr>http://www.smartcat.ru/Management/ftseiramsu.shtml</vt:lpwstr>
      </vt:variant>
      <vt:variant>
        <vt:lpwstr/>
      </vt:variant>
      <vt:variant>
        <vt:i4>2621497</vt:i4>
      </vt:variant>
      <vt:variant>
        <vt:i4>309</vt:i4>
      </vt:variant>
      <vt:variant>
        <vt:i4>0</vt:i4>
      </vt:variant>
      <vt:variant>
        <vt:i4>5</vt:i4>
      </vt:variant>
      <vt:variant>
        <vt:lpwstr>http://www.smartcat.ru/Management/itwejramvr.shtml</vt:lpwstr>
      </vt:variant>
      <vt:variant>
        <vt:lpwstr/>
      </vt:variant>
      <vt:variant>
        <vt:i4>2752550</vt:i4>
      </vt:variant>
      <vt:variant>
        <vt:i4>306</vt:i4>
      </vt:variant>
      <vt:variant>
        <vt:i4>0</vt:i4>
      </vt:variant>
      <vt:variant>
        <vt:i4>5</vt:i4>
      </vt:variant>
      <vt:variant>
        <vt:lpwstr>http://www.smartcat.ru/Referat/wtuemramjd.shtml</vt:lpwstr>
      </vt:variant>
      <vt:variant>
        <vt:lpwstr/>
      </vt:variant>
      <vt:variant>
        <vt:i4>3932206</vt:i4>
      </vt:variant>
      <vt:variant>
        <vt:i4>303</vt:i4>
      </vt:variant>
      <vt:variant>
        <vt:i4>0</vt:i4>
      </vt:variant>
      <vt:variant>
        <vt:i4>5</vt:i4>
      </vt:variant>
      <vt:variant>
        <vt:lpwstr>http://www.smartcat.ru/Referat/otrelrambl.shtml</vt:lpwstr>
      </vt:variant>
      <vt:variant>
        <vt:lpwstr/>
      </vt:variant>
      <vt:variant>
        <vt:i4>3473440</vt:i4>
      </vt:variant>
      <vt:variant>
        <vt:i4>300</vt:i4>
      </vt:variant>
      <vt:variant>
        <vt:i4>0</vt:i4>
      </vt:variant>
      <vt:variant>
        <vt:i4>5</vt:i4>
      </vt:variant>
      <vt:variant>
        <vt:lpwstr>http://www.smartcat.ru/Referat/ytgehramlb.shtml</vt:lpwstr>
      </vt:variant>
      <vt:variant>
        <vt:lpwstr/>
      </vt:variant>
      <vt:variant>
        <vt:i4>3145780</vt:i4>
      </vt:variant>
      <vt:variant>
        <vt:i4>297</vt:i4>
      </vt:variant>
      <vt:variant>
        <vt:i4>0</vt:i4>
      </vt:variant>
      <vt:variant>
        <vt:i4>5</vt:i4>
      </vt:variant>
      <vt:variant>
        <vt:lpwstr>http://www.smartcat.ru/Referat/etjebramrv.shtml</vt:lpwstr>
      </vt:variant>
      <vt:variant>
        <vt:lpwstr/>
      </vt:variant>
      <vt:variant>
        <vt:i4>2097194</vt:i4>
      </vt:variant>
      <vt:variant>
        <vt:i4>294</vt:i4>
      </vt:variant>
      <vt:variant>
        <vt:i4>0</vt:i4>
      </vt:variant>
      <vt:variant>
        <vt:i4>5</vt:i4>
      </vt:variant>
      <vt:variant>
        <vt:lpwstr>http://www.smartcat.ru/Referat/stwemramfh.shtml</vt:lpwstr>
      </vt:variant>
      <vt:variant>
        <vt:lpwstr/>
      </vt:variant>
      <vt:variant>
        <vt:i4>2293815</vt:i4>
      </vt:variant>
      <vt:variant>
        <vt:i4>291</vt:i4>
      </vt:variant>
      <vt:variant>
        <vt:i4>0</vt:i4>
      </vt:variant>
      <vt:variant>
        <vt:i4>5</vt:i4>
      </vt:variant>
      <vt:variant>
        <vt:lpwstr>http://www.smartcat.ru/Referat/ftuelramsu.shtml</vt:lpwstr>
      </vt:variant>
      <vt:variant>
        <vt:lpwstr/>
      </vt:variant>
      <vt:variant>
        <vt:i4>3670053</vt:i4>
      </vt:variant>
      <vt:variant>
        <vt:i4>288</vt:i4>
      </vt:variant>
      <vt:variant>
        <vt:i4>0</vt:i4>
      </vt:variant>
      <vt:variant>
        <vt:i4>5</vt:i4>
      </vt:variant>
      <vt:variant>
        <vt:lpwstr>http://www.smartcat.ru/Referat/ttmeiramgg.shtml</vt:lpwstr>
      </vt:variant>
      <vt:variant>
        <vt:lpwstr/>
      </vt:variant>
      <vt:variant>
        <vt:i4>2687016</vt:i4>
      </vt:variant>
      <vt:variant>
        <vt:i4>285</vt:i4>
      </vt:variant>
      <vt:variant>
        <vt:i4>0</vt:i4>
      </vt:variant>
      <vt:variant>
        <vt:i4>5</vt:i4>
      </vt:variant>
      <vt:variant>
        <vt:lpwstr>http://www.smartcat.ru/Referat/qtzeiramdj.shtml</vt:lpwstr>
      </vt:variant>
      <vt:variant>
        <vt:lpwstr/>
      </vt:variant>
      <vt:variant>
        <vt:i4>2162734</vt:i4>
      </vt:variant>
      <vt:variant>
        <vt:i4>282</vt:i4>
      </vt:variant>
      <vt:variant>
        <vt:i4>0</vt:i4>
      </vt:variant>
      <vt:variant>
        <vt:i4>5</vt:i4>
      </vt:variant>
      <vt:variant>
        <vt:lpwstr>http://www.smartcat.ru/Referat/otoelrambl.shtml</vt:lpwstr>
      </vt:variant>
      <vt:variant>
        <vt:lpwstr/>
      </vt:variant>
      <vt:variant>
        <vt:i4>3211317</vt:i4>
      </vt:variant>
      <vt:variant>
        <vt:i4>279</vt:i4>
      </vt:variant>
      <vt:variant>
        <vt:i4>0</vt:i4>
      </vt:variant>
      <vt:variant>
        <vt:i4>5</vt:i4>
      </vt:variant>
      <vt:variant>
        <vt:lpwstr>http://www.smartcat.ru/Referat/dtiebramqw.shtml</vt:lpwstr>
      </vt:variant>
      <vt:variant>
        <vt:lpwstr/>
      </vt:variant>
      <vt:variant>
        <vt:i4>3604538</vt:i4>
      </vt:variant>
      <vt:variant>
        <vt:i4>276</vt:i4>
      </vt:variant>
      <vt:variant>
        <vt:i4>0</vt:i4>
      </vt:variant>
      <vt:variant>
        <vt:i4>5</vt:i4>
      </vt:variant>
      <vt:variant>
        <vt:lpwstr>http://www.smartcat.ru/Referat/ctiebrampx.shtml</vt:lpwstr>
      </vt:variant>
      <vt:variant>
        <vt:lpwstr/>
      </vt:variant>
      <vt:variant>
        <vt:i4>2949167</vt:i4>
      </vt:variant>
      <vt:variant>
        <vt:i4>273</vt:i4>
      </vt:variant>
      <vt:variant>
        <vt:i4>0</vt:i4>
      </vt:variant>
      <vt:variant>
        <vt:i4>5</vt:i4>
      </vt:variant>
      <vt:variant>
        <vt:lpwstr>http://www.smartcat.ru/Referat/ntheeramam.shtml</vt:lpwstr>
      </vt:variant>
      <vt:variant>
        <vt:lpwstr/>
      </vt:variant>
      <vt:variant>
        <vt:i4>2621487</vt:i4>
      </vt:variant>
      <vt:variant>
        <vt:i4>270</vt:i4>
      </vt:variant>
      <vt:variant>
        <vt:i4>0</vt:i4>
      </vt:variant>
      <vt:variant>
        <vt:i4>5</vt:i4>
      </vt:variant>
      <vt:variant>
        <vt:lpwstr>http://www.smartcat.ru/Referat/ntfenramam.shtml</vt:lpwstr>
      </vt:variant>
      <vt:variant>
        <vt:lpwstr/>
      </vt:variant>
      <vt:variant>
        <vt:i4>2949182</vt:i4>
      </vt:variant>
      <vt:variant>
        <vt:i4>267</vt:i4>
      </vt:variant>
      <vt:variant>
        <vt:i4>0</vt:i4>
      </vt:variant>
      <vt:variant>
        <vt:i4>5</vt:i4>
      </vt:variant>
      <vt:variant>
        <vt:lpwstr>http://www.smartcat.ru/Management/dtwegramqw.shtml</vt:lpwstr>
      </vt:variant>
      <vt:variant>
        <vt:lpwstr/>
      </vt:variant>
      <vt:variant>
        <vt:i4>2621476</vt:i4>
      </vt:variant>
      <vt:variant>
        <vt:i4>264</vt:i4>
      </vt:variant>
      <vt:variant>
        <vt:i4>0</vt:i4>
      </vt:variant>
      <vt:variant>
        <vt:i4>5</vt:i4>
      </vt:variant>
      <vt:variant>
        <vt:lpwstr>http://www.smartcat.ru/Referat/utpejramhf.shtml</vt:lpwstr>
      </vt:variant>
      <vt:variant>
        <vt:lpwstr/>
      </vt:variant>
      <vt:variant>
        <vt:i4>4456471</vt:i4>
      </vt:variant>
      <vt:variant>
        <vt:i4>261</vt:i4>
      </vt:variant>
      <vt:variant>
        <vt:i4>0</vt:i4>
      </vt:variant>
      <vt:variant>
        <vt:i4>5</vt:i4>
      </vt:variant>
      <vt:variant>
        <vt:lpwstr>http://www.smartcat.ru/Referat/Audit/utcedramhf.shtml</vt:lpwstr>
      </vt:variant>
      <vt:variant>
        <vt:lpwstr/>
      </vt:variant>
      <vt:variant>
        <vt:i4>2293815</vt:i4>
      </vt:variant>
      <vt:variant>
        <vt:i4>258</vt:i4>
      </vt:variant>
      <vt:variant>
        <vt:i4>0</vt:i4>
      </vt:variant>
      <vt:variant>
        <vt:i4>5</vt:i4>
      </vt:variant>
      <vt:variant>
        <vt:lpwstr>http://www.smartcat.ru/Referat/fttemramsu.shtml</vt:lpwstr>
      </vt:variant>
      <vt:variant>
        <vt:lpwstr/>
      </vt:variant>
      <vt:variant>
        <vt:i4>3342391</vt:i4>
      </vt:variant>
      <vt:variant>
        <vt:i4>255</vt:i4>
      </vt:variant>
      <vt:variant>
        <vt:i4>0</vt:i4>
      </vt:variant>
      <vt:variant>
        <vt:i4>5</vt:i4>
      </vt:variant>
      <vt:variant>
        <vt:lpwstr>http://www.smartcat.ru/Management/rtteoramei.shtml</vt:lpwstr>
      </vt:variant>
      <vt:variant>
        <vt:lpwstr/>
      </vt:variant>
      <vt:variant>
        <vt:i4>3801135</vt:i4>
      </vt:variant>
      <vt:variant>
        <vt:i4>252</vt:i4>
      </vt:variant>
      <vt:variant>
        <vt:i4>0</vt:i4>
      </vt:variant>
      <vt:variant>
        <vt:i4>5</vt:i4>
      </vt:variant>
      <vt:variant>
        <vt:lpwstr>http://www.smartcat.ru/Referat/ntxebramam.shtml</vt:lpwstr>
      </vt:variant>
      <vt:variant>
        <vt:lpwstr/>
      </vt:variant>
      <vt:variant>
        <vt:i4>2752557</vt:i4>
      </vt:variant>
      <vt:variant>
        <vt:i4>249</vt:i4>
      </vt:variant>
      <vt:variant>
        <vt:i4>0</vt:i4>
      </vt:variant>
      <vt:variant>
        <vt:i4>5</vt:i4>
      </vt:variant>
      <vt:variant>
        <vt:lpwstr>http://www.smartcat.ru/Management/ktnekramxp.shtml</vt:lpwstr>
      </vt:variant>
      <vt:variant>
        <vt:lpwstr/>
      </vt:variant>
      <vt:variant>
        <vt:i4>4128811</vt:i4>
      </vt:variant>
      <vt:variant>
        <vt:i4>246</vt:i4>
      </vt:variant>
      <vt:variant>
        <vt:i4>0</vt:i4>
      </vt:variant>
      <vt:variant>
        <vt:i4>5</vt:i4>
      </vt:variant>
      <vt:variant>
        <vt:lpwstr>http://www.smartcat.ru/Referat/rtcedramei.shtml</vt:lpwstr>
      </vt:variant>
      <vt:variant>
        <vt:lpwstr/>
      </vt:variant>
      <vt:variant>
        <vt:i4>2555936</vt:i4>
      </vt:variant>
      <vt:variant>
        <vt:i4>243</vt:i4>
      </vt:variant>
      <vt:variant>
        <vt:i4>0</vt:i4>
      </vt:variant>
      <vt:variant>
        <vt:i4>5</vt:i4>
      </vt:variant>
      <vt:variant>
        <vt:lpwstr>http://www.smartcat.ru/Referat/ytuehramlb.shtml</vt:lpwstr>
      </vt:variant>
      <vt:variant>
        <vt:lpwstr/>
      </vt:variant>
      <vt:variant>
        <vt:i4>2687016</vt:i4>
      </vt:variant>
      <vt:variant>
        <vt:i4>240</vt:i4>
      </vt:variant>
      <vt:variant>
        <vt:i4>0</vt:i4>
      </vt:variant>
      <vt:variant>
        <vt:i4>5</vt:i4>
      </vt:variant>
      <vt:variant>
        <vt:lpwstr>http://www.smartcat.ru/Referat/qtzeiramdj.shtml</vt:lpwstr>
      </vt:variant>
      <vt:variant>
        <vt:lpwstr/>
      </vt:variant>
      <vt:variant>
        <vt:i4>2818084</vt:i4>
      </vt:variant>
      <vt:variant>
        <vt:i4>237</vt:i4>
      </vt:variant>
      <vt:variant>
        <vt:i4>0</vt:i4>
      </vt:variant>
      <vt:variant>
        <vt:i4>5</vt:i4>
      </vt:variant>
      <vt:variant>
        <vt:lpwstr>http://www.smartcat.ru/Referat/utpeiramhf.shtml</vt:lpwstr>
      </vt:variant>
      <vt:variant>
        <vt:lpwstr/>
      </vt:variant>
      <vt:variant>
        <vt:i4>2883630</vt:i4>
      </vt:variant>
      <vt:variant>
        <vt:i4>234</vt:i4>
      </vt:variant>
      <vt:variant>
        <vt:i4>0</vt:i4>
      </vt:variant>
      <vt:variant>
        <vt:i4>5</vt:i4>
      </vt:variant>
      <vt:variant>
        <vt:lpwstr>http://www.smartcat.ru/Referat/otiegrambl.shtml</vt:lpwstr>
      </vt:variant>
      <vt:variant>
        <vt:lpwstr/>
      </vt:variant>
      <vt:variant>
        <vt:i4>5963799</vt:i4>
      </vt:variant>
      <vt:variant>
        <vt:i4>231</vt:i4>
      </vt:variant>
      <vt:variant>
        <vt:i4>0</vt:i4>
      </vt:variant>
      <vt:variant>
        <vt:i4>5</vt:i4>
      </vt:variant>
      <vt:variant>
        <vt:lpwstr>http://www.smartcat.ru/Referat/Audit/utsekramhf.shtml</vt:lpwstr>
      </vt:variant>
      <vt:variant>
        <vt:lpwstr/>
      </vt:variant>
      <vt:variant>
        <vt:i4>2490407</vt:i4>
      </vt:variant>
      <vt:variant>
        <vt:i4>228</vt:i4>
      </vt:variant>
      <vt:variant>
        <vt:i4>0</vt:i4>
      </vt:variant>
      <vt:variant>
        <vt:i4>5</vt:i4>
      </vt:variant>
      <vt:variant>
        <vt:lpwstr>http://www.smartcat.ru/Referat/vtredramie.shtml</vt:lpwstr>
      </vt:variant>
      <vt:variant>
        <vt:lpwstr/>
      </vt:variant>
      <vt:variant>
        <vt:i4>3407917</vt:i4>
      </vt:variant>
      <vt:variant>
        <vt:i4>225</vt:i4>
      </vt:variant>
      <vt:variant>
        <vt:i4>0</vt:i4>
      </vt:variant>
      <vt:variant>
        <vt:i4>5</vt:i4>
      </vt:variant>
      <vt:variant>
        <vt:lpwstr>http://www.smartcat.ru/Referat/ltmecramyo.shtml</vt:lpwstr>
      </vt:variant>
      <vt:variant>
        <vt:lpwstr/>
      </vt:variant>
      <vt:variant>
        <vt:i4>2621497</vt:i4>
      </vt:variant>
      <vt:variant>
        <vt:i4>222</vt:i4>
      </vt:variant>
      <vt:variant>
        <vt:i4>0</vt:i4>
      </vt:variant>
      <vt:variant>
        <vt:i4>5</vt:i4>
      </vt:variant>
      <vt:variant>
        <vt:lpwstr>http://www.smartcat.ru/Management/itwejramvr.shtml</vt:lpwstr>
      </vt:variant>
      <vt:variant>
        <vt:lpwstr/>
      </vt:variant>
      <vt:variant>
        <vt:i4>2621497</vt:i4>
      </vt:variant>
      <vt:variant>
        <vt:i4>219</vt:i4>
      </vt:variant>
      <vt:variant>
        <vt:i4>0</vt:i4>
      </vt:variant>
      <vt:variant>
        <vt:i4>5</vt:i4>
      </vt:variant>
      <vt:variant>
        <vt:lpwstr>http://www.smartcat.ru/Management/itwejramvr.shtml</vt:lpwstr>
      </vt:variant>
      <vt:variant>
        <vt:lpwstr/>
      </vt:variant>
      <vt:variant>
        <vt:i4>4522013</vt:i4>
      </vt:variant>
      <vt:variant>
        <vt:i4>216</vt:i4>
      </vt:variant>
      <vt:variant>
        <vt:i4>0</vt:i4>
      </vt:variant>
      <vt:variant>
        <vt:i4>5</vt:i4>
      </vt:variant>
      <vt:variant>
        <vt:lpwstr>http://www.smartcat.ru/Referat/Audit/otseerambl.shtml</vt:lpwstr>
      </vt:variant>
      <vt:variant>
        <vt:lpwstr/>
      </vt:variant>
      <vt:variant>
        <vt:i4>2490407</vt:i4>
      </vt:variant>
      <vt:variant>
        <vt:i4>213</vt:i4>
      </vt:variant>
      <vt:variant>
        <vt:i4>0</vt:i4>
      </vt:variant>
      <vt:variant>
        <vt:i4>5</vt:i4>
      </vt:variant>
      <vt:variant>
        <vt:lpwstr>http://www.smartcat.ru/Referat/vtqegramie.shtml</vt:lpwstr>
      </vt:variant>
      <vt:variant>
        <vt:lpwstr/>
      </vt:variant>
      <vt:variant>
        <vt:i4>3473462</vt:i4>
      </vt:variant>
      <vt:variant>
        <vt:i4>210</vt:i4>
      </vt:variant>
      <vt:variant>
        <vt:i4>0</vt:i4>
      </vt:variant>
      <vt:variant>
        <vt:i4>5</vt:i4>
      </vt:variant>
      <vt:variant>
        <vt:lpwstr>http://www.smartcat.ru/Referat/gtaehramtt.shtml</vt:lpwstr>
      </vt:variant>
      <vt:variant>
        <vt:lpwstr/>
      </vt:variant>
      <vt:variant>
        <vt:i4>4128803</vt:i4>
      </vt:variant>
      <vt:variant>
        <vt:i4>207</vt:i4>
      </vt:variant>
      <vt:variant>
        <vt:i4>0</vt:i4>
      </vt:variant>
      <vt:variant>
        <vt:i4>5</vt:i4>
      </vt:variant>
      <vt:variant>
        <vt:lpwstr>http://www.smartcat.ru/Referat/ztmejramma.shtml</vt:lpwstr>
      </vt:variant>
      <vt:variant>
        <vt:lpwstr/>
      </vt:variant>
      <vt:variant>
        <vt:i4>2490407</vt:i4>
      </vt:variant>
      <vt:variant>
        <vt:i4>204</vt:i4>
      </vt:variant>
      <vt:variant>
        <vt:i4>0</vt:i4>
      </vt:variant>
      <vt:variant>
        <vt:i4>5</vt:i4>
      </vt:variant>
      <vt:variant>
        <vt:lpwstr>http://www.smartcat.ru/Referat/vtredramie.shtml</vt:lpwstr>
      </vt:variant>
      <vt:variant>
        <vt:lpwstr/>
      </vt:variant>
      <vt:variant>
        <vt:i4>3670053</vt:i4>
      </vt:variant>
      <vt:variant>
        <vt:i4>201</vt:i4>
      </vt:variant>
      <vt:variant>
        <vt:i4>0</vt:i4>
      </vt:variant>
      <vt:variant>
        <vt:i4>5</vt:i4>
      </vt:variant>
      <vt:variant>
        <vt:lpwstr>http://www.smartcat.ru/Referat/ttmeiramgg.shtml</vt:lpwstr>
      </vt:variant>
      <vt:variant>
        <vt:lpwstr/>
      </vt:variant>
      <vt:variant>
        <vt:i4>3145778</vt:i4>
      </vt:variant>
      <vt:variant>
        <vt:i4>198</vt:i4>
      </vt:variant>
      <vt:variant>
        <vt:i4>0</vt:i4>
      </vt:variant>
      <vt:variant>
        <vt:i4>5</vt:i4>
      </vt:variant>
      <vt:variant>
        <vt:lpwstr>http://www.smartcat.ru/Referat/kteeiramxp.shtml</vt:lpwstr>
      </vt:variant>
      <vt:variant>
        <vt:lpwstr/>
      </vt:variant>
      <vt:variant>
        <vt:i4>2883619</vt:i4>
      </vt:variant>
      <vt:variant>
        <vt:i4>195</vt:i4>
      </vt:variant>
      <vt:variant>
        <vt:i4>0</vt:i4>
      </vt:variant>
      <vt:variant>
        <vt:i4>5</vt:i4>
      </vt:variant>
      <vt:variant>
        <vt:lpwstr>http://www.smartcat.ru/Referat/ztqeeramma.shtml</vt:lpwstr>
      </vt:variant>
      <vt:variant>
        <vt:lpwstr/>
      </vt:variant>
      <vt:variant>
        <vt:i4>3801125</vt:i4>
      </vt:variant>
      <vt:variant>
        <vt:i4>192</vt:i4>
      </vt:variant>
      <vt:variant>
        <vt:i4>0</vt:i4>
      </vt:variant>
      <vt:variant>
        <vt:i4>5</vt:i4>
      </vt:variant>
      <vt:variant>
        <vt:lpwstr>http://www.smartcat.ru/Referat/ttoeiramgg.shtml</vt:lpwstr>
      </vt:variant>
      <vt:variant>
        <vt:lpwstr/>
      </vt:variant>
      <vt:variant>
        <vt:i4>2097195</vt:i4>
      </vt:variant>
      <vt:variant>
        <vt:i4>189</vt:i4>
      </vt:variant>
      <vt:variant>
        <vt:i4>0</vt:i4>
      </vt:variant>
      <vt:variant>
        <vt:i4>5</vt:i4>
      </vt:variant>
      <vt:variant>
        <vt:lpwstr>http://www.smartcat.ru/Referat/rtrejramei.shtml</vt:lpwstr>
      </vt:variant>
      <vt:variant>
        <vt:lpwstr/>
      </vt:variant>
      <vt:variant>
        <vt:i4>2359339</vt:i4>
      </vt:variant>
      <vt:variant>
        <vt:i4>186</vt:i4>
      </vt:variant>
      <vt:variant>
        <vt:i4>0</vt:i4>
      </vt:variant>
      <vt:variant>
        <vt:i4>5</vt:i4>
      </vt:variant>
      <vt:variant>
        <vt:lpwstr>http://www.smartcat.ru/Referat/rtwekramei.shtml</vt:lpwstr>
      </vt:variant>
      <vt:variant>
        <vt:lpwstr/>
      </vt:variant>
      <vt:variant>
        <vt:i4>2621497</vt:i4>
      </vt:variant>
      <vt:variant>
        <vt:i4>183</vt:i4>
      </vt:variant>
      <vt:variant>
        <vt:i4>0</vt:i4>
      </vt:variant>
      <vt:variant>
        <vt:i4>5</vt:i4>
      </vt:variant>
      <vt:variant>
        <vt:lpwstr>http://www.smartcat.ru/Management/itwejramvr.shtml</vt:lpwstr>
      </vt:variant>
      <vt:variant>
        <vt:lpwstr/>
      </vt:variant>
      <vt:variant>
        <vt:i4>2687019</vt:i4>
      </vt:variant>
      <vt:variant>
        <vt:i4>180</vt:i4>
      </vt:variant>
      <vt:variant>
        <vt:i4>0</vt:i4>
      </vt:variant>
      <vt:variant>
        <vt:i4>5</vt:i4>
      </vt:variant>
      <vt:variant>
        <vt:lpwstr>http://www.smartcat.ru/Referat/rtteeramei.shtml</vt:lpwstr>
      </vt:variant>
      <vt:variant>
        <vt:lpwstr/>
      </vt:variant>
      <vt:variant>
        <vt:i4>4522013</vt:i4>
      </vt:variant>
      <vt:variant>
        <vt:i4>177</vt:i4>
      </vt:variant>
      <vt:variant>
        <vt:i4>0</vt:i4>
      </vt:variant>
      <vt:variant>
        <vt:i4>5</vt:i4>
      </vt:variant>
      <vt:variant>
        <vt:lpwstr>http://www.smartcat.ru/Referat/Audit/otseerambl.shtml</vt:lpwstr>
      </vt:variant>
      <vt:variant>
        <vt:lpwstr/>
      </vt:variant>
      <vt:variant>
        <vt:i4>4456471</vt:i4>
      </vt:variant>
      <vt:variant>
        <vt:i4>174</vt:i4>
      </vt:variant>
      <vt:variant>
        <vt:i4>0</vt:i4>
      </vt:variant>
      <vt:variant>
        <vt:i4>5</vt:i4>
      </vt:variant>
      <vt:variant>
        <vt:lpwstr>http://www.smartcat.ru/Referat/Audit/utmejramhf.shtml</vt:lpwstr>
      </vt:variant>
      <vt:variant>
        <vt:lpwstr/>
      </vt:variant>
      <vt:variant>
        <vt:i4>3670053</vt:i4>
      </vt:variant>
      <vt:variant>
        <vt:i4>171</vt:i4>
      </vt:variant>
      <vt:variant>
        <vt:i4>0</vt:i4>
      </vt:variant>
      <vt:variant>
        <vt:i4>5</vt:i4>
      </vt:variant>
      <vt:variant>
        <vt:lpwstr>http://www.smartcat.ru/Referat/ttmeiramgg.shtml</vt:lpwstr>
      </vt:variant>
      <vt:variant>
        <vt:lpwstr/>
      </vt:variant>
      <vt:variant>
        <vt:i4>2490407</vt:i4>
      </vt:variant>
      <vt:variant>
        <vt:i4>168</vt:i4>
      </vt:variant>
      <vt:variant>
        <vt:i4>0</vt:i4>
      </vt:variant>
      <vt:variant>
        <vt:i4>5</vt:i4>
      </vt:variant>
      <vt:variant>
        <vt:lpwstr>http://www.smartcat.ru/Referat/vtredramie.shtml</vt:lpwstr>
      </vt:variant>
      <vt:variant>
        <vt:lpwstr/>
      </vt:variant>
      <vt:variant>
        <vt:i4>2293801</vt:i4>
      </vt:variant>
      <vt:variant>
        <vt:i4>165</vt:i4>
      </vt:variant>
      <vt:variant>
        <vt:i4>0</vt:i4>
      </vt:variant>
      <vt:variant>
        <vt:i4>5</vt:i4>
      </vt:variant>
      <vt:variant>
        <vt:lpwstr>http://www.smartcat.ru/Referat/ptselramck.shtml</vt:lpwstr>
      </vt:variant>
      <vt:variant>
        <vt:lpwstr/>
      </vt:variant>
      <vt:variant>
        <vt:i4>3932217</vt:i4>
      </vt:variant>
      <vt:variant>
        <vt:i4>162</vt:i4>
      </vt:variant>
      <vt:variant>
        <vt:i4>0</vt:i4>
      </vt:variant>
      <vt:variant>
        <vt:i4>5</vt:i4>
      </vt:variant>
      <vt:variant>
        <vt:lpwstr>http://www.smartcat.ru/Management/utselramhf.shtml</vt:lpwstr>
      </vt:variant>
      <vt:variant>
        <vt:lpwstr/>
      </vt:variant>
      <vt:variant>
        <vt:i4>3670067</vt:i4>
      </vt:variant>
      <vt:variant>
        <vt:i4>159</vt:i4>
      </vt:variant>
      <vt:variant>
        <vt:i4>0</vt:i4>
      </vt:variant>
      <vt:variant>
        <vt:i4>5</vt:i4>
      </vt:variant>
      <vt:variant>
        <vt:lpwstr>http://www.smartcat.ru/Management/ytwejramlb.shtml</vt:lpwstr>
      </vt:variant>
      <vt:variant>
        <vt:lpwstr/>
      </vt:variant>
      <vt:variant>
        <vt:i4>3604516</vt:i4>
      </vt:variant>
      <vt:variant>
        <vt:i4>156</vt:i4>
      </vt:variant>
      <vt:variant>
        <vt:i4>0</vt:i4>
      </vt:variant>
      <vt:variant>
        <vt:i4>5</vt:i4>
      </vt:variant>
      <vt:variant>
        <vt:lpwstr>http://www.smartcat.ru/Referat/utmehramhf.shtml</vt:lpwstr>
      </vt:variant>
      <vt:variant>
        <vt:lpwstr/>
      </vt:variant>
      <vt:variant>
        <vt:i4>5111831</vt:i4>
      </vt:variant>
      <vt:variant>
        <vt:i4>153</vt:i4>
      </vt:variant>
      <vt:variant>
        <vt:i4>0</vt:i4>
      </vt:variant>
      <vt:variant>
        <vt:i4>5</vt:i4>
      </vt:variant>
      <vt:variant>
        <vt:lpwstr>http://www.smartcat.ru/Referat/Audit/utfekramhf.shtml</vt:lpwstr>
      </vt:variant>
      <vt:variant>
        <vt:lpwstr/>
      </vt:variant>
      <vt:variant>
        <vt:i4>2490408</vt:i4>
      </vt:variant>
      <vt:variant>
        <vt:i4>150</vt:i4>
      </vt:variant>
      <vt:variant>
        <vt:i4>0</vt:i4>
      </vt:variant>
      <vt:variant>
        <vt:i4>5</vt:i4>
      </vt:variant>
      <vt:variant>
        <vt:lpwstr>http://www.smartcat.ru/Referat/qtwekramdj.shtml</vt:lpwstr>
      </vt:variant>
      <vt:variant>
        <vt:lpwstr/>
      </vt:variant>
      <vt:variant>
        <vt:i4>3801144</vt:i4>
      </vt:variant>
      <vt:variant>
        <vt:i4>147</vt:i4>
      </vt:variant>
      <vt:variant>
        <vt:i4>0</vt:i4>
      </vt:variant>
      <vt:variant>
        <vt:i4>5</vt:i4>
      </vt:variant>
      <vt:variant>
        <vt:lpwstr>http://www.smartcat.ru/Referat/atwemramnz.shtml</vt:lpwstr>
      </vt:variant>
      <vt:variant>
        <vt:lpwstr/>
      </vt:variant>
      <vt:variant>
        <vt:i4>2359354</vt:i4>
      </vt:variant>
      <vt:variant>
        <vt:i4>144</vt:i4>
      </vt:variant>
      <vt:variant>
        <vt:i4>0</vt:i4>
      </vt:variant>
      <vt:variant>
        <vt:i4>5</vt:i4>
      </vt:variant>
      <vt:variant>
        <vt:lpwstr>http://www.smartcat.ru/Referat/ctqeirampx.shtml</vt:lpwstr>
      </vt:variant>
      <vt:variant>
        <vt:lpwstr/>
      </vt:variant>
      <vt:variant>
        <vt:i4>2359354</vt:i4>
      </vt:variant>
      <vt:variant>
        <vt:i4>141</vt:i4>
      </vt:variant>
      <vt:variant>
        <vt:i4>0</vt:i4>
      </vt:variant>
      <vt:variant>
        <vt:i4>5</vt:i4>
      </vt:variant>
      <vt:variant>
        <vt:lpwstr>http://www.smartcat.ru/Referat/ctqeirampx.shtml</vt:lpwstr>
      </vt:variant>
      <vt:variant>
        <vt:lpwstr/>
      </vt:variant>
      <vt:variant>
        <vt:i4>3670049</vt:i4>
      </vt:variant>
      <vt:variant>
        <vt:i4>138</vt:i4>
      </vt:variant>
      <vt:variant>
        <vt:i4>0</vt:i4>
      </vt:variant>
      <vt:variant>
        <vt:i4>5</vt:i4>
      </vt:variant>
      <vt:variant>
        <vt:lpwstr>http://www.smartcat.ru/Referat/xtlehramkc.shtml</vt:lpwstr>
      </vt:variant>
      <vt:variant>
        <vt:lpwstr/>
      </vt:variant>
      <vt:variant>
        <vt:i4>2359347</vt:i4>
      </vt:variant>
      <vt:variant>
        <vt:i4>135</vt:i4>
      </vt:variant>
      <vt:variant>
        <vt:i4>0</vt:i4>
      </vt:variant>
      <vt:variant>
        <vt:i4>5</vt:i4>
      </vt:variant>
      <vt:variant>
        <vt:lpwstr>http://www.smartcat.ru/Referat/jttebramwq.shtml</vt:lpwstr>
      </vt:variant>
      <vt:variant>
        <vt:lpwstr/>
      </vt:variant>
      <vt:variant>
        <vt:i4>4063284</vt:i4>
      </vt:variant>
      <vt:variant>
        <vt:i4>132</vt:i4>
      </vt:variant>
      <vt:variant>
        <vt:i4>0</vt:i4>
      </vt:variant>
      <vt:variant>
        <vt:i4>5</vt:i4>
      </vt:variant>
      <vt:variant>
        <vt:lpwstr>http://www.smartcat.ru/Referat/etceeramrv.shtml</vt:lpwstr>
      </vt:variant>
      <vt:variant>
        <vt:lpwstr/>
      </vt:variant>
      <vt:variant>
        <vt:i4>3538990</vt:i4>
      </vt:variant>
      <vt:variant>
        <vt:i4>129</vt:i4>
      </vt:variant>
      <vt:variant>
        <vt:i4>0</vt:i4>
      </vt:variant>
      <vt:variant>
        <vt:i4>5</vt:i4>
      </vt:variant>
      <vt:variant>
        <vt:lpwstr>http://www.smartcat.ru/Referat/otwecrambl.shtml</vt:lpwstr>
      </vt:variant>
      <vt:variant>
        <vt:lpwstr/>
      </vt:variant>
      <vt:variant>
        <vt:i4>3342399</vt:i4>
      </vt:variant>
      <vt:variant>
        <vt:i4>126</vt:i4>
      </vt:variant>
      <vt:variant>
        <vt:i4>0</vt:i4>
      </vt:variant>
      <vt:variant>
        <vt:i4>5</vt:i4>
      </vt:variant>
      <vt:variant>
        <vt:lpwstr>http://www.smartcat.ru/Management/rtwedramei.shtml</vt:lpwstr>
      </vt:variant>
      <vt:variant>
        <vt:lpwstr/>
      </vt:variant>
      <vt:variant>
        <vt:i4>3014697</vt:i4>
      </vt:variant>
      <vt:variant>
        <vt:i4>123</vt:i4>
      </vt:variant>
      <vt:variant>
        <vt:i4>0</vt:i4>
      </vt:variant>
      <vt:variant>
        <vt:i4>5</vt:i4>
      </vt:variant>
      <vt:variant>
        <vt:lpwstr>http://www.smartcat.ru/Referat/ptvedramck.shtml</vt:lpwstr>
      </vt:variant>
      <vt:variant>
        <vt:lpwstr/>
      </vt:variant>
      <vt:variant>
        <vt:i4>3801135</vt:i4>
      </vt:variant>
      <vt:variant>
        <vt:i4>120</vt:i4>
      </vt:variant>
      <vt:variant>
        <vt:i4>0</vt:i4>
      </vt:variant>
      <vt:variant>
        <vt:i4>5</vt:i4>
      </vt:variant>
      <vt:variant>
        <vt:lpwstr>http://www.smartcat.ru/Referat/ntxebramam.shtml</vt:lpwstr>
      </vt:variant>
      <vt:variant>
        <vt:lpwstr/>
      </vt:variant>
      <vt:variant>
        <vt:i4>2293798</vt:i4>
      </vt:variant>
      <vt:variant>
        <vt:i4>117</vt:i4>
      </vt:variant>
      <vt:variant>
        <vt:i4>0</vt:i4>
      </vt:variant>
      <vt:variant>
        <vt:i4>5</vt:i4>
      </vt:variant>
      <vt:variant>
        <vt:lpwstr>http://www.smartcat.ru/Referat/wtsebramjd.shtml</vt:lpwstr>
      </vt:variant>
      <vt:variant>
        <vt:lpwstr/>
      </vt:variant>
      <vt:variant>
        <vt:i4>4063278</vt:i4>
      </vt:variant>
      <vt:variant>
        <vt:i4>114</vt:i4>
      </vt:variant>
      <vt:variant>
        <vt:i4>0</vt:i4>
      </vt:variant>
      <vt:variant>
        <vt:i4>5</vt:i4>
      </vt:variant>
      <vt:variant>
        <vt:lpwstr>http://www.smartcat.ru/Referat/otueirambl.shtml</vt:lpwstr>
      </vt:variant>
      <vt:variant>
        <vt:lpwstr/>
      </vt:variant>
      <vt:variant>
        <vt:i4>2162734</vt:i4>
      </vt:variant>
      <vt:variant>
        <vt:i4>111</vt:i4>
      </vt:variant>
      <vt:variant>
        <vt:i4>0</vt:i4>
      </vt:variant>
      <vt:variant>
        <vt:i4>5</vt:i4>
      </vt:variant>
      <vt:variant>
        <vt:lpwstr>http://www.smartcat.ru/Referat/otoelrambl.shtml</vt:lpwstr>
      </vt:variant>
      <vt:variant>
        <vt:lpwstr/>
      </vt:variant>
      <vt:variant>
        <vt:i4>2687026</vt:i4>
      </vt:variant>
      <vt:variant>
        <vt:i4>108</vt:i4>
      </vt:variant>
      <vt:variant>
        <vt:i4>0</vt:i4>
      </vt:variant>
      <vt:variant>
        <vt:i4>5</vt:i4>
      </vt:variant>
      <vt:variant>
        <vt:lpwstr>http://www.smartcat.ru/Management/htuearamus.shtml</vt:lpwstr>
      </vt:variant>
      <vt:variant>
        <vt:lpwstr/>
      </vt:variant>
      <vt:variant>
        <vt:i4>3473448</vt:i4>
      </vt:variant>
      <vt:variant>
        <vt:i4>105</vt:i4>
      </vt:variant>
      <vt:variant>
        <vt:i4>0</vt:i4>
      </vt:variant>
      <vt:variant>
        <vt:i4>5</vt:i4>
      </vt:variant>
      <vt:variant>
        <vt:lpwstr>http://www.smartcat.ru/Management/ltgearamyo.shtml</vt:lpwstr>
      </vt:variant>
      <vt:variant>
        <vt:lpwstr/>
      </vt:variant>
      <vt:variant>
        <vt:i4>3997738</vt:i4>
      </vt:variant>
      <vt:variant>
        <vt:i4>102</vt:i4>
      </vt:variant>
      <vt:variant>
        <vt:i4>0</vt:i4>
      </vt:variant>
      <vt:variant>
        <vt:i4>5</vt:i4>
      </vt:variant>
      <vt:variant>
        <vt:lpwstr>http://www.smartcat.ru/Referat/stbeeramfh.shtml</vt:lpwstr>
      </vt:variant>
      <vt:variant>
        <vt:lpwstr/>
      </vt:variant>
      <vt:variant>
        <vt:i4>3670053</vt:i4>
      </vt:variant>
      <vt:variant>
        <vt:i4>99</vt:i4>
      </vt:variant>
      <vt:variant>
        <vt:i4>0</vt:i4>
      </vt:variant>
      <vt:variant>
        <vt:i4>5</vt:i4>
      </vt:variant>
      <vt:variant>
        <vt:lpwstr>http://www.smartcat.ru/Referat/ttmeiramgg.shtml</vt:lpwstr>
      </vt:variant>
      <vt:variant>
        <vt:lpwstr/>
      </vt:variant>
      <vt:variant>
        <vt:i4>4718614</vt:i4>
      </vt:variant>
      <vt:variant>
        <vt:i4>96</vt:i4>
      </vt:variant>
      <vt:variant>
        <vt:i4>0</vt:i4>
      </vt:variant>
      <vt:variant>
        <vt:i4>5</vt:i4>
      </vt:variant>
      <vt:variant>
        <vt:lpwstr>http://www.smartcat.ru/Referat/Audit/ttielramgg.shtml</vt:lpwstr>
      </vt:variant>
      <vt:variant>
        <vt:lpwstr/>
      </vt:variant>
      <vt:variant>
        <vt:i4>2752570</vt:i4>
      </vt:variant>
      <vt:variant>
        <vt:i4>93</vt:i4>
      </vt:variant>
      <vt:variant>
        <vt:i4>0</vt:i4>
      </vt:variant>
      <vt:variant>
        <vt:i4>5</vt:i4>
      </vt:variant>
      <vt:variant>
        <vt:lpwstr>http://www.smartcat.ru/Management/ktpebramxp.shtml</vt:lpwstr>
      </vt:variant>
      <vt:variant>
        <vt:lpwstr/>
      </vt:variant>
      <vt:variant>
        <vt:i4>2687016</vt:i4>
      </vt:variant>
      <vt:variant>
        <vt:i4>90</vt:i4>
      </vt:variant>
      <vt:variant>
        <vt:i4>0</vt:i4>
      </vt:variant>
      <vt:variant>
        <vt:i4>5</vt:i4>
      </vt:variant>
      <vt:variant>
        <vt:lpwstr>http://www.smartcat.ru/Referat/qtzeiramdj.shtml</vt:lpwstr>
      </vt:variant>
      <vt:variant>
        <vt:lpwstr/>
      </vt:variant>
      <vt:variant>
        <vt:i4>3801135</vt:i4>
      </vt:variant>
      <vt:variant>
        <vt:i4>87</vt:i4>
      </vt:variant>
      <vt:variant>
        <vt:i4>0</vt:i4>
      </vt:variant>
      <vt:variant>
        <vt:i4>5</vt:i4>
      </vt:variant>
      <vt:variant>
        <vt:lpwstr>http://www.smartcat.ru/Referat/ntxebramam.shtml</vt:lpwstr>
      </vt:variant>
      <vt:variant>
        <vt:lpwstr/>
      </vt:variant>
      <vt:variant>
        <vt:i4>4128809</vt:i4>
      </vt:variant>
      <vt:variant>
        <vt:i4>84</vt:i4>
      </vt:variant>
      <vt:variant>
        <vt:i4>0</vt:i4>
      </vt:variant>
      <vt:variant>
        <vt:i4>5</vt:i4>
      </vt:variant>
      <vt:variant>
        <vt:lpwstr>http://www.smartcat.ru/Referat/ptjeiramck.shtml</vt:lpwstr>
      </vt:variant>
      <vt:variant>
        <vt:lpwstr/>
      </vt:variant>
      <vt:variant>
        <vt:i4>2359354</vt:i4>
      </vt:variant>
      <vt:variant>
        <vt:i4>81</vt:i4>
      </vt:variant>
      <vt:variant>
        <vt:i4>0</vt:i4>
      </vt:variant>
      <vt:variant>
        <vt:i4>5</vt:i4>
      </vt:variant>
      <vt:variant>
        <vt:lpwstr>http://www.smartcat.ru/Referat/ctqeirampx.shtml</vt:lpwstr>
      </vt:variant>
      <vt:variant>
        <vt:lpwstr/>
      </vt:variant>
      <vt:variant>
        <vt:i4>2359347</vt:i4>
      </vt:variant>
      <vt:variant>
        <vt:i4>78</vt:i4>
      </vt:variant>
      <vt:variant>
        <vt:i4>0</vt:i4>
      </vt:variant>
      <vt:variant>
        <vt:i4>5</vt:i4>
      </vt:variant>
      <vt:variant>
        <vt:lpwstr>http://www.smartcat.ru/Referat/jttebramwq.shtml</vt:lpwstr>
      </vt:variant>
      <vt:variant>
        <vt:lpwstr/>
      </vt:variant>
      <vt:variant>
        <vt:i4>2097194</vt:i4>
      </vt:variant>
      <vt:variant>
        <vt:i4>75</vt:i4>
      </vt:variant>
      <vt:variant>
        <vt:i4>0</vt:i4>
      </vt:variant>
      <vt:variant>
        <vt:i4>5</vt:i4>
      </vt:variant>
      <vt:variant>
        <vt:lpwstr>http://www.smartcat.ru/Referat/stwemramfh.shtml</vt:lpwstr>
      </vt:variant>
      <vt:variant>
        <vt:lpwstr/>
      </vt:variant>
      <vt:variant>
        <vt:i4>4718614</vt:i4>
      </vt:variant>
      <vt:variant>
        <vt:i4>72</vt:i4>
      </vt:variant>
      <vt:variant>
        <vt:i4>0</vt:i4>
      </vt:variant>
      <vt:variant>
        <vt:i4>5</vt:i4>
      </vt:variant>
      <vt:variant>
        <vt:lpwstr>http://www.smartcat.ru/Referat/Audit/ttielramgg.shtml</vt:lpwstr>
      </vt:variant>
      <vt:variant>
        <vt:lpwstr/>
      </vt:variant>
      <vt:variant>
        <vt:i4>2490407</vt:i4>
      </vt:variant>
      <vt:variant>
        <vt:i4>69</vt:i4>
      </vt:variant>
      <vt:variant>
        <vt:i4>0</vt:i4>
      </vt:variant>
      <vt:variant>
        <vt:i4>5</vt:i4>
      </vt:variant>
      <vt:variant>
        <vt:lpwstr>http://www.smartcat.ru/Referat/vtredramie.shtml</vt:lpwstr>
      </vt:variant>
      <vt:variant>
        <vt:lpwstr/>
      </vt:variant>
      <vt:variant>
        <vt:i4>2490409</vt:i4>
      </vt:variant>
      <vt:variant>
        <vt:i4>66</vt:i4>
      </vt:variant>
      <vt:variant>
        <vt:i4>0</vt:i4>
      </vt:variant>
      <vt:variant>
        <vt:i4>5</vt:i4>
      </vt:variant>
      <vt:variant>
        <vt:lpwstr>http://www.smartcat.ru/Referat/ptxebramck.shtml</vt:lpwstr>
      </vt:variant>
      <vt:variant>
        <vt:lpwstr/>
      </vt:variant>
      <vt:variant>
        <vt:i4>3735585</vt:i4>
      </vt:variant>
      <vt:variant>
        <vt:i4>63</vt:i4>
      </vt:variant>
      <vt:variant>
        <vt:i4>0</vt:i4>
      </vt:variant>
      <vt:variant>
        <vt:i4>5</vt:i4>
      </vt:variant>
      <vt:variant>
        <vt:lpwstr>http://www.smartcat.ru/Referat/xtmehramkc.shtml</vt:lpwstr>
      </vt:variant>
      <vt:variant>
        <vt:lpwstr/>
      </vt:variant>
      <vt:variant>
        <vt:i4>2818093</vt:i4>
      </vt:variant>
      <vt:variant>
        <vt:i4>60</vt:i4>
      </vt:variant>
      <vt:variant>
        <vt:i4>0</vt:i4>
      </vt:variant>
      <vt:variant>
        <vt:i4>5</vt:i4>
      </vt:variant>
      <vt:variant>
        <vt:lpwstr>http://www.smartcat.ru/Referat/ltteeramyo.shtml</vt:lpwstr>
      </vt:variant>
      <vt:variant>
        <vt:lpwstr/>
      </vt:variant>
      <vt:variant>
        <vt:i4>3211305</vt:i4>
      </vt:variant>
      <vt:variant>
        <vt:i4>57</vt:i4>
      </vt:variant>
      <vt:variant>
        <vt:i4>0</vt:i4>
      </vt:variant>
      <vt:variant>
        <vt:i4>5</vt:i4>
      </vt:variant>
      <vt:variant>
        <vt:lpwstr>http://www.smartcat.ru/Referat/ptfekramck.shtml</vt:lpwstr>
      </vt:variant>
      <vt:variant>
        <vt:lpwstr/>
      </vt:variant>
      <vt:variant>
        <vt:i4>2424885</vt:i4>
      </vt:variant>
      <vt:variant>
        <vt:i4>54</vt:i4>
      </vt:variant>
      <vt:variant>
        <vt:i4>0</vt:i4>
      </vt:variant>
      <vt:variant>
        <vt:i4>5</vt:i4>
      </vt:variant>
      <vt:variant>
        <vt:lpwstr>http://www.smartcat.ru/Referat/dtselramqw.shtml</vt:lpwstr>
      </vt:variant>
      <vt:variant>
        <vt:lpwstr/>
      </vt:variant>
      <vt:variant>
        <vt:i4>3342375</vt:i4>
      </vt:variant>
      <vt:variant>
        <vt:i4>51</vt:i4>
      </vt:variant>
      <vt:variant>
        <vt:i4>0</vt:i4>
      </vt:variant>
      <vt:variant>
        <vt:i4>5</vt:i4>
      </vt:variant>
      <vt:variant>
        <vt:lpwstr>http://www.smartcat.ru/Referat/vtjeiramie.shtml</vt:lpwstr>
      </vt:variant>
      <vt:variant>
        <vt:lpwstr/>
      </vt:variant>
      <vt:variant>
        <vt:i4>2359344</vt:i4>
      </vt:variant>
      <vt:variant>
        <vt:i4>48</vt:i4>
      </vt:variant>
      <vt:variant>
        <vt:i4>0</vt:i4>
      </vt:variant>
      <vt:variant>
        <vt:i4>5</vt:i4>
      </vt:variant>
      <vt:variant>
        <vt:lpwstr>http://www.smartcat.ru/Referat/itvebramvr.shtml</vt:lpwstr>
      </vt:variant>
      <vt:variant>
        <vt:lpwstr/>
      </vt:variant>
      <vt:variant>
        <vt:i4>2162738</vt:i4>
      </vt:variant>
      <vt:variant>
        <vt:i4>45</vt:i4>
      </vt:variant>
      <vt:variant>
        <vt:i4>0</vt:i4>
      </vt:variant>
      <vt:variant>
        <vt:i4>5</vt:i4>
      </vt:variant>
      <vt:variant>
        <vt:lpwstr>http://www.smartcat.ru/Referat/ktpemramxp.shtml</vt:lpwstr>
      </vt:variant>
      <vt:variant>
        <vt:lpwstr/>
      </vt:variant>
      <vt:variant>
        <vt:i4>2883619</vt:i4>
      </vt:variant>
      <vt:variant>
        <vt:i4>42</vt:i4>
      </vt:variant>
      <vt:variant>
        <vt:i4>0</vt:i4>
      </vt:variant>
      <vt:variant>
        <vt:i4>5</vt:i4>
      </vt:variant>
      <vt:variant>
        <vt:lpwstr>http://www.smartcat.ru/Referat/ztqeeramma.shtml</vt:lpwstr>
      </vt:variant>
      <vt:variant>
        <vt:lpwstr/>
      </vt:variant>
      <vt:variant>
        <vt:i4>3407930</vt:i4>
      </vt:variant>
      <vt:variant>
        <vt:i4>39</vt:i4>
      </vt:variant>
      <vt:variant>
        <vt:i4>0</vt:i4>
      </vt:variant>
      <vt:variant>
        <vt:i4>5</vt:i4>
      </vt:variant>
      <vt:variant>
        <vt:lpwstr>http://www.smartcat.ru/Referat/ctjebrampx.shtml</vt:lpwstr>
      </vt:variant>
      <vt:variant>
        <vt:lpwstr/>
      </vt:variant>
      <vt:variant>
        <vt:i4>2752557</vt:i4>
      </vt:variant>
      <vt:variant>
        <vt:i4>36</vt:i4>
      </vt:variant>
      <vt:variant>
        <vt:i4>0</vt:i4>
      </vt:variant>
      <vt:variant>
        <vt:i4>5</vt:i4>
      </vt:variant>
      <vt:variant>
        <vt:lpwstr>http://www.smartcat.ru/Management/ktnekramxp.shtml</vt:lpwstr>
      </vt:variant>
      <vt:variant>
        <vt:lpwstr/>
      </vt:variant>
      <vt:variant>
        <vt:i4>3342391</vt:i4>
      </vt:variant>
      <vt:variant>
        <vt:i4>33</vt:i4>
      </vt:variant>
      <vt:variant>
        <vt:i4>0</vt:i4>
      </vt:variant>
      <vt:variant>
        <vt:i4>5</vt:i4>
      </vt:variant>
      <vt:variant>
        <vt:lpwstr>http://www.smartcat.ru/Management/rtteoramei.shtml</vt:lpwstr>
      </vt:variant>
      <vt:variant>
        <vt:lpwstr/>
      </vt:variant>
      <vt:variant>
        <vt:i4>3342375</vt:i4>
      </vt:variant>
      <vt:variant>
        <vt:i4>30</vt:i4>
      </vt:variant>
      <vt:variant>
        <vt:i4>0</vt:i4>
      </vt:variant>
      <vt:variant>
        <vt:i4>5</vt:i4>
      </vt:variant>
      <vt:variant>
        <vt:lpwstr>http://www.smartcat.ru/Referat/vtjeiramie.shtml</vt:lpwstr>
      </vt:variant>
      <vt:variant>
        <vt:lpwstr/>
      </vt:variant>
      <vt:variant>
        <vt:i4>3473451</vt:i4>
      </vt:variant>
      <vt:variant>
        <vt:i4>27</vt:i4>
      </vt:variant>
      <vt:variant>
        <vt:i4>0</vt:i4>
      </vt:variant>
      <vt:variant>
        <vt:i4>5</vt:i4>
      </vt:variant>
      <vt:variant>
        <vt:lpwstr>http://www.smartcat.ru/Referat/rtfekramei.shtml</vt:lpwstr>
      </vt:variant>
      <vt:variant>
        <vt:lpwstr/>
      </vt:variant>
      <vt:variant>
        <vt:i4>3211305</vt:i4>
      </vt:variant>
      <vt:variant>
        <vt:i4>24</vt:i4>
      </vt:variant>
      <vt:variant>
        <vt:i4>0</vt:i4>
      </vt:variant>
      <vt:variant>
        <vt:i4>5</vt:i4>
      </vt:variant>
      <vt:variant>
        <vt:lpwstr>http://www.smartcat.ru/Referat/ptfekramck.shtml</vt:lpwstr>
      </vt:variant>
      <vt:variant>
        <vt:lpwstr/>
      </vt:variant>
      <vt:variant>
        <vt:i4>3145780</vt:i4>
      </vt:variant>
      <vt:variant>
        <vt:i4>21</vt:i4>
      </vt:variant>
      <vt:variant>
        <vt:i4>0</vt:i4>
      </vt:variant>
      <vt:variant>
        <vt:i4>5</vt:i4>
      </vt:variant>
      <vt:variant>
        <vt:lpwstr>http://www.smartcat.ru/Referat/etjebramrv.shtml</vt:lpwstr>
      </vt:variant>
      <vt:variant>
        <vt:lpwstr/>
      </vt:variant>
      <vt:variant>
        <vt:i4>2424885</vt:i4>
      </vt:variant>
      <vt:variant>
        <vt:i4>18</vt:i4>
      </vt:variant>
      <vt:variant>
        <vt:i4>0</vt:i4>
      </vt:variant>
      <vt:variant>
        <vt:i4>5</vt:i4>
      </vt:variant>
      <vt:variant>
        <vt:lpwstr>http://www.smartcat.ru/Referat/dtselramqw.shtml</vt:lpwstr>
      </vt:variant>
      <vt:variant>
        <vt:lpwstr/>
      </vt:variant>
      <vt:variant>
        <vt:i4>2949182</vt:i4>
      </vt:variant>
      <vt:variant>
        <vt:i4>15</vt:i4>
      </vt:variant>
      <vt:variant>
        <vt:i4>0</vt:i4>
      </vt:variant>
      <vt:variant>
        <vt:i4>5</vt:i4>
      </vt:variant>
      <vt:variant>
        <vt:lpwstr>http://www.smartcat.ru/Management/dtwegramqw.shtml</vt:lpwstr>
      </vt:variant>
      <vt:variant>
        <vt:lpwstr/>
      </vt:variant>
      <vt:variant>
        <vt:i4>3473451</vt:i4>
      </vt:variant>
      <vt:variant>
        <vt:i4>12</vt:i4>
      </vt:variant>
      <vt:variant>
        <vt:i4>0</vt:i4>
      </vt:variant>
      <vt:variant>
        <vt:i4>5</vt:i4>
      </vt:variant>
      <vt:variant>
        <vt:lpwstr>http://www.smartcat.ru/Referat/rtfekramei.shtml</vt:lpwstr>
      </vt:variant>
      <vt:variant>
        <vt:lpwstr/>
      </vt:variant>
      <vt:variant>
        <vt:i4>3801138</vt:i4>
      </vt:variant>
      <vt:variant>
        <vt:i4>9</vt:i4>
      </vt:variant>
      <vt:variant>
        <vt:i4>0</vt:i4>
      </vt:variant>
      <vt:variant>
        <vt:i4>5</vt:i4>
      </vt:variant>
      <vt:variant>
        <vt:lpwstr>http://www.smartcat.ru/Referat/ktjelramxp.shtml</vt:lpwstr>
      </vt:variant>
      <vt:variant>
        <vt:lpwstr/>
      </vt:variant>
      <vt:variant>
        <vt:i4>5111831</vt:i4>
      </vt:variant>
      <vt:variant>
        <vt:i4>6</vt:i4>
      </vt:variant>
      <vt:variant>
        <vt:i4>0</vt:i4>
      </vt:variant>
      <vt:variant>
        <vt:i4>5</vt:i4>
      </vt:variant>
      <vt:variant>
        <vt:lpwstr>http://www.smartcat.ru/Referat/Audit/utfekramhf.shtml</vt:lpwstr>
      </vt:variant>
      <vt:variant>
        <vt:lpwstr/>
      </vt:variant>
      <vt:variant>
        <vt:i4>3538998</vt:i4>
      </vt:variant>
      <vt:variant>
        <vt:i4>3</vt:i4>
      </vt:variant>
      <vt:variant>
        <vt:i4>0</vt:i4>
      </vt:variant>
      <vt:variant>
        <vt:i4>5</vt:i4>
      </vt:variant>
      <vt:variant>
        <vt:lpwstr>http://www.smartcat.ru/Management/otlelrambl.shtml</vt:lpwstr>
      </vt:variant>
      <vt:variant>
        <vt:lpwstr/>
      </vt:variant>
      <vt:variant>
        <vt:i4>2424885</vt:i4>
      </vt:variant>
      <vt:variant>
        <vt:i4>0</vt:i4>
      </vt:variant>
      <vt:variant>
        <vt:i4>0</vt:i4>
      </vt:variant>
      <vt:variant>
        <vt:i4>5</vt:i4>
      </vt:variant>
      <vt:variant>
        <vt:lpwstr>http://www.smartcat.ru/Referat/dtselramqw.shtml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УПРАВЛЕНИЕ СОБСТВЕННЫМ КАПИТАЛОМ1</dc:title>
  <dc:subject/>
  <dc:creator>Алексей</dc:creator>
  <cp:keywords/>
  <dc:description/>
  <cp:lastModifiedBy>admin</cp:lastModifiedBy>
  <cp:revision>2</cp:revision>
  <dcterms:created xsi:type="dcterms:W3CDTF">2014-03-30T12:58:00Z</dcterms:created>
  <dcterms:modified xsi:type="dcterms:W3CDTF">2014-03-30T12:58:00Z</dcterms:modified>
</cp:coreProperties>
</file>