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F2E" w:rsidRDefault="00880F2E" w:rsidP="00CC7442">
      <w:pPr>
        <w:pStyle w:val="af6"/>
        <w:rPr>
          <w:lang w:val="uk-UA"/>
        </w:rPr>
      </w:pPr>
      <w:r w:rsidRPr="00CC7442">
        <w:rPr>
          <w:lang w:val="uk-UA"/>
        </w:rPr>
        <w:t>Зміст</w:t>
      </w:r>
    </w:p>
    <w:p w:rsidR="00CC7442" w:rsidRPr="00CC7442" w:rsidRDefault="00CC7442" w:rsidP="00CC7442">
      <w:pPr>
        <w:pStyle w:val="af6"/>
        <w:rPr>
          <w:lang w:val="uk-UA"/>
        </w:rPr>
      </w:pP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Вступ</w:t>
      </w: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Кейнсіанська парадигма у розвитку теорії грошей. Теорія "керованих грошей"</w:t>
      </w: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Неокейнсіанська теорія економічної динаміки та зростання</w:t>
      </w: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Витоки кейнсіансько-неокласичного синтезу</w:t>
      </w: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Висновки</w:t>
      </w:r>
    </w:p>
    <w:p w:rsidR="000D1941" w:rsidRDefault="000D194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A1BB9">
        <w:rPr>
          <w:rStyle w:val="aa"/>
          <w:noProof/>
          <w:lang w:val="uk-UA"/>
        </w:rPr>
        <w:t>Список використаної літератури</w:t>
      </w:r>
    </w:p>
    <w:p w:rsidR="00880F2E" w:rsidRDefault="00880F2E" w:rsidP="00CC7442">
      <w:pPr>
        <w:pStyle w:val="1"/>
        <w:rPr>
          <w:lang w:val="uk-UA"/>
        </w:rPr>
      </w:pPr>
      <w:r w:rsidRPr="00CC7442">
        <w:rPr>
          <w:lang w:val="uk-UA"/>
        </w:rPr>
        <w:br w:type="page"/>
      </w:r>
      <w:bookmarkStart w:id="0" w:name="_Toc287617309"/>
      <w:r w:rsidRPr="00CC7442">
        <w:rPr>
          <w:lang w:val="uk-UA"/>
        </w:rPr>
        <w:t>Вступ</w:t>
      </w:r>
      <w:bookmarkEnd w:id="0"/>
    </w:p>
    <w:p w:rsidR="00CC7442" w:rsidRPr="00CC7442" w:rsidRDefault="00CC7442" w:rsidP="00CC7442">
      <w:pPr>
        <w:rPr>
          <w:lang w:val="uk-UA" w:eastAsia="en-US"/>
        </w:rPr>
      </w:pP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Кейнсіанство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це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сформований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чисельними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прихильниками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послідовниками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об'єднаний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визнанням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нестабільності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необхідності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Домінування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міжвоєнний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післявоєнний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пояснюється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реалістичністю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розробленої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також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Саме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переважно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ідеях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базувалась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урядів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провідних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країн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світу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50-х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середини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70-х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Кейнсіанська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поступово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увійшла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практично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усі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підручники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започаткувавши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новий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підрозділ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макроекономіку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Цей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отримав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назву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доба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кейнсіанства</w:t>
      </w:r>
      <w:r w:rsidR="00CC7442" w:rsidRPr="00CC7442">
        <w:rPr>
          <w:lang w:val="uk-UA"/>
        </w:rPr>
        <w:t>".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Слід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зазначити,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найбільш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бурхливо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поширювалась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країнах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Заходу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післявоєнний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50</w:t>
      </w:r>
      <w:r w:rsidR="00CC7442" w:rsidRPr="00CC7442">
        <w:rPr>
          <w:lang w:val="uk-UA"/>
        </w:rPr>
        <w:t>-</w:t>
      </w:r>
      <w:r w:rsidRPr="00CC7442">
        <w:rPr>
          <w:lang w:val="uk-UA"/>
        </w:rPr>
        <w:t>60-х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вона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трансформувалась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назвою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прийнято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підкреслювати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спадкоємність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суттєві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ознаки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методологічного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оновлення,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привнесли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послідовники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трансформації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потреба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створення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загальної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враховувала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нові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проблеми,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високе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стійке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проблема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циклу,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врахування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технічного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прогресу,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нагромадження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ресурсів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тощо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Тому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піддано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працях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послідовників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певній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модифікації,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універсалізації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осучасненню</w:t>
      </w:r>
      <w:r w:rsidR="00CC7442" w:rsidRPr="00CC7442">
        <w:rPr>
          <w:lang w:val="uk-UA"/>
        </w:rPr>
        <w:t>.</w:t>
      </w:r>
    </w:p>
    <w:p w:rsidR="00880F2E" w:rsidRDefault="00CC7442" w:rsidP="000D1941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7617310"/>
      <w:r w:rsidR="00880F2E" w:rsidRPr="00CC7442">
        <w:rPr>
          <w:lang w:val="uk-UA"/>
        </w:rPr>
        <w:t>Кейнсіанська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парадигма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у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розвитку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теорії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грошей</w:t>
      </w:r>
      <w:r w:rsidR="000D1941">
        <w:rPr>
          <w:lang w:val="uk-UA"/>
        </w:rPr>
        <w:t xml:space="preserve">. </w:t>
      </w:r>
      <w:r w:rsidR="00880F2E" w:rsidRPr="00CC7442">
        <w:rPr>
          <w:lang w:val="uk-UA"/>
        </w:rPr>
        <w:t>Теорія</w:t>
      </w:r>
      <w:r w:rsidRPr="00CC7442">
        <w:rPr>
          <w:lang w:val="uk-UA"/>
        </w:rPr>
        <w:t xml:space="preserve"> "</w:t>
      </w:r>
      <w:r w:rsidR="00880F2E" w:rsidRPr="00CC7442">
        <w:rPr>
          <w:lang w:val="uk-UA"/>
        </w:rPr>
        <w:t>керованих</w:t>
      </w:r>
      <w:r w:rsidRPr="00CC7442">
        <w:rPr>
          <w:lang w:val="uk-UA"/>
        </w:rPr>
        <w:t xml:space="preserve"> </w:t>
      </w:r>
      <w:r w:rsidR="00880F2E" w:rsidRPr="00CC7442">
        <w:rPr>
          <w:lang w:val="uk-UA"/>
        </w:rPr>
        <w:t>грошей</w:t>
      </w:r>
      <w:r w:rsidRPr="00CC7442">
        <w:rPr>
          <w:lang w:val="uk-UA"/>
        </w:rPr>
        <w:t>"</w:t>
      </w:r>
      <w:bookmarkEnd w:id="1"/>
    </w:p>
    <w:p w:rsidR="000D1941" w:rsidRPr="000D1941" w:rsidRDefault="000D1941" w:rsidP="000D1941">
      <w:pPr>
        <w:rPr>
          <w:lang w:val="uk-UA" w:eastAsia="en-US"/>
        </w:rPr>
      </w:pPr>
    </w:p>
    <w:p w:rsidR="00CC7442" w:rsidRP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Всупереч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уявленню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внутрішню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збалансованість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своїх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працях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довів,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конкуренції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змозі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самотужки,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втручання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забезпечити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головних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чинників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відповідну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рівновагу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розширеного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відтворення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Виступаючи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критикою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реалізації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Ж</w:t>
      </w:r>
      <w:r w:rsidR="00CC7442" w:rsidRPr="00CC7442">
        <w:rPr>
          <w:lang w:val="uk-UA"/>
        </w:rPr>
        <w:t xml:space="preserve">. - </w:t>
      </w:r>
      <w:r w:rsidRPr="00CC7442">
        <w:rPr>
          <w:lang w:val="uk-UA"/>
        </w:rPr>
        <w:t>Б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Сея,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головним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постулатом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твердження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пропозиція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товарів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автоматично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породжує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попит,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також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Вальрасової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концепції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рівноваги,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показав</w:t>
      </w:r>
      <w:r w:rsidR="00CC7442" w:rsidRPr="00CC7442">
        <w:rPr>
          <w:lang w:val="uk-UA"/>
        </w:rPr>
        <w:t xml:space="preserve">: </w:t>
      </w:r>
      <w:r w:rsidRPr="00CC7442">
        <w:rPr>
          <w:lang w:val="uk-UA"/>
        </w:rPr>
        <w:t>ринковий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виробничого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відтворення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містить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достатньо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сил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треба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доповнити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державними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стимуляторами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Висунуте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теорією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необхідність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втручання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відтворення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необхідність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проведення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зв'язку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гнучкої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фіскальної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грошово-кредитної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цілком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логічно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передбачало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принципові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зміни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позицій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приводу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ролі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чинника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господарському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висунув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виконують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відтворення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свою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самостійну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роль,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вони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собі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вуаль</w:t>
      </w:r>
      <w:r w:rsidR="00CC7442" w:rsidRPr="00CC7442">
        <w:rPr>
          <w:lang w:val="uk-UA"/>
        </w:rPr>
        <w:t>"</w:t>
      </w:r>
      <w:r w:rsidRPr="00CC7442">
        <w:rPr>
          <w:lang w:val="uk-UA"/>
        </w:rPr>
        <w:t>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джерело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підприємницької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енергії,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вони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виступають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структурі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зв'язків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ролі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посередницької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ланки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поточною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майбутньою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господарською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діяльністю,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витратами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кінцевими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результатами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Виходячи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цього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гроші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відіграють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самостійну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роль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структурі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вони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активно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впливають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мотиви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поведінки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суб'єктів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їхні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господарські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рішення,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неможливо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передбачити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перебіг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подій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короткий,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тривалий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термін,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враховувати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того,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відбуватиметься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грішми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впродовж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відповідного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періоду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базі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тези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гроші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значення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розробив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концепцію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керованих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>"</w:t>
      </w:r>
      <w:r w:rsidRPr="00CC7442">
        <w:rPr>
          <w:lang w:val="uk-UA"/>
        </w:rPr>
        <w:t>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сперту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систему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широкого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стимулювання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платоспроможного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відтак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інвестиційного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Гроші,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боку,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об'єкт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іншого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безпосередній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інструмент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фактично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засновником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істотних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Фактично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суть,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принципи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комплексному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підході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вперше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розроблені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Кейнсом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теоретичному,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практичному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плані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вагомими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принципи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дешевих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пільгового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кредиту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Англійський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економіст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виступив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прибічником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слабкої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валюти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офіційної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знецінення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власних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". </w:t>
      </w:r>
      <w:r w:rsidRPr="00CC7442">
        <w:rPr>
          <w:lang w:val="uk-UA"/>
        </w:rPr>
        <w:t>Важливо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збагнути</w:t>
      </w:r>
      <w:r w:rsidR="00CC7442" w:rsidRPr="00CC7442">
        <w:rPr>
          <w:lang w:val="uk-UA"/>
        </w:rPr>
        <w:t xml:space="preserve">: </w:t>
      </w:r>
      <w:r w:rsidRPr="00CC7442">
        <w:rPr>
          <w:lang w:val="uk-UA"/>
        </w:rPr>
        <w:t>теорія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регульованої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інфляції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теорія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керованих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лише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зумовлюють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своїй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сукупності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розкривають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зміст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вельми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стимулювання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ділової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активності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Йдеться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центральних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позицій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приводу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того,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недостатність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однією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визначальних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причин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кризових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процесів,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безробіття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Тому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стимулювання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через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застосування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дешевих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відповідного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норми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процента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собою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досить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аргументоване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лише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теоретичне,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практичне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підґрунтя</w:t>
      </w:r>
      <w:r w:rsidR="00CC7442" w:rsidRPr="00CC7442">
        <w:rPr>
          <w:lang w:val="uk-UA"/>
        </w:rPr>
        <w:t>.</w:t>
      </w:r>
    </w:p>
    <w:p w:rsidR="00CC7442" w:rsidRDefault="00880F2E" w:rsidP="00CC7442">
      <w:pPr>
        <w:shd w:val="clear" w:color="auto" w:fill="FFFFFF"/>
        <w:tabs>
          <w:tab w:val="left" w:pos="726"/>
        </w:tabs>
        <w:rPr>
          <w:lang w:val="uk-UA"/>
        </w:rPr>
      </w:pP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1932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він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опублікував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статтю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Дорогі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гроші</w:t>
      </w:r>
      <w:r w:rsidR="00CC7442" w:rsidRPr="00CC7442">
        <w:rPr>
          <w:lang w:val="uk-UA"/>
        </w:rPr>
        <w:t>"</w:t>
      </w:r>
      <w:r w:rsidRPr="00CC7442">
        <w:rPr>
          <w:lang w:val="uk-UA"/>
        </w:rPr>
        <w:t>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підкреслювалося,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саме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піднесення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криза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періодом,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необхідна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жорстка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фінансово-грошова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політика</w:t>
      </w:r>
      <w:r w:rsidR="00CC7442" w:rsidRPr="00CC7442">
        <w:rPr>
          <w:lang w:val="uk-UA"/>
        </w:rPr>
        <w:t>".</w:t>
      </w:r>
    </w:p>
    <w:p w:rsidR="000D1941" w:rsidRPr="000D1941" w:rsidRDefault="000D1941" w:rsidP="000D1941">
      <w:pPr>
        <w:pStyle w:val="af5"/>
        <w:rPr>
          <w:lang w:val="uk-UA"/>
        </w:rPr>
      </w:pPr>
      <w:r w:rsidRPr="000D1941">
        <w:rPr>
          <w:lang w:val="uk-UA"/>
        </w:rPr>
        <w:t>кейнсіанський теорія економічна динаміка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думку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зв’язок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грошима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норма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відсотку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набувають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істиної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важливості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тільки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відсотку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Чим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сильніша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невпевненість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людини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майбутньому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структура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заощаджень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менше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потчну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продукцію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Кейнс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виділяє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мотиви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заощадження</w:t>
      </w:r>
      <w:r w:rsidR="00CC7442" w:rsidRPr="00CC7442">
        <w:rPr>
          <w:lang w:val="uk-UA"/>
        </w:rPr>
        <w:t xml:space="preserve">: - </w:t>
      </w:r>
      <w:r w:rsidRPr="00CC7442">
        <w:rPr>
          <w:lang w:val="uk-UA"/>
        </w:rPr>
        <w:t>трансакційний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обачність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спекулятивний</w:t>
      </w:r>
      <w:r w:rsidR="00CC7442" w:rsidRPr="00CC7442">
        <w:rPr>
          <w:lang w:val="uk-UA"/>
        </w:rPr>
        <w:t>.</w:t>
      </w:r>
    </w:p>
    <w:p w:rsidR="00CC7442" w:rsidRDefault="00CC7442" w:rsidP="00CC7442">
      <w:pPr>
        <w:tabs>
          <w:tab w:val="left" w:pos="726"/>
        </w:tabs>
        <w:rPr>
          <w:b/>
          <w:bCs/>
          <w:lang w:val="uk-UA"/>
        </w:rPr>
      </w:pPr>
    </w:p>
    <w:p w:rsidR="00880F2E" w:rsidRDefault="00880F2E" w:rsidP="00CC7442">
      <w:pPr>
        <w:pStyle w:val="1"/>
        <w:rPr>
          <w:lang w:val="uk-UA"/>
        </w:rPr>
      </w:pPr>
      <w:bookmarkStart w:id="2" w:name="_Toc287617311"/>
      <w:r w:rsidRPr="00CC7442">
        <w:rPr>
          <w:lang w:val="uk-UA"/>
        </w:rPr>
        <w:t>Неокейнсіанська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bookmarkEnd w:id="2"/>
    </w:p>
    <w:p w:rsidR="00CC7442" w:rsidRPr="00CC7442" w:rsidRDefault="00CC7442" w:rsidP="00CC7442">
      <w:pPr>
        <w:rPr>
          <w:lang w:val="uk-UA" w:eastAsia="en-US"/>
        </w:rPr>
      </w:pP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Однією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головних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особливостей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глибока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критична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переробка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вдосконалення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статичної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рівноваги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пристосування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врахування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станів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Результатом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пошуків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макроекономінної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становлення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пов'язано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іменами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видатних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послідовників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Харрод,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Домар,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Хансен,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.В. </w:t>
      </w:r>
      <w:r w:rsidRPr="00CC7442">
        <w:rPr>
          <w:lang w:val="uk-UA"/>
        </w:rPr>
        <w:t>Робінсон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Теоретичні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своїх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вони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сформували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наприкінці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30-х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., </w:t>
      </w:r>
      <w:r w:rsidRPr="00CC7442">
        <w:rPr>
          <w:lang w:val="uk-UA"/>
        </w:rPr>
        <w:t>але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їхні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отримали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пізніше,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початку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середині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50-х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Основний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зміст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коригування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полягав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реальних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спробах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подолати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явно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виражений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статичний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характер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шляхом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введення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факторів,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можливість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здійснювати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методології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рівноважних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нерівноважних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станів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розвивається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Внаслідок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включаються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параметри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технічного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прогресу,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здатні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динамізувати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приріст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національного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доходу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центрі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уваги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пошук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важелів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пролонгації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піднесення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специфічних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довготривалого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Нарешті,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увага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приділяється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категоріям,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темпи,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тощо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Основною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ознакою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ідейної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методологічної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спадкоємності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того,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стихійна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ідеальною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системою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саморегулювання,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здатна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забезпечувати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найбільш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повне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цілком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раціональне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виробничих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ресурсів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Саме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найбільш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суттєво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відрізняло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підходи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паралельно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здійснюваних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середини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50-х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наукових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схожої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проблематики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Розвиток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методології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>: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подолання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статичності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>;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врахування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>;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вивчення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показників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технічного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прогресу</w:t>
      </w:r>
      <w:r w:rsidR="00CC7442" w:rsidRPr="00CC7442">
        <w:rPr>
          <w:lang w:val="uk-UA"/>
        </w:rPr>
        <w:t>;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впливу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науково-технічного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прогресу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>;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розробка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кумулятивного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розрахованих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тривалий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час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Отже,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неокейнсіанці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зосередили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пошук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динамізації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але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специфічно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Динамізація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стосувалася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лише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величин,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функції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споживання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інвестування,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мультиплікатора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Проте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інший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аспект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сфера,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включає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маси,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норму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процента,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ціни,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несуттєвим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майже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враховувався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неокейнсіанських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моделях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суті,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ортодоксальне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безгрошовим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варіантом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>.</w:t>
      </w:r>
    </w:p>
    <w:p w:rsidR="000D1941" w:rsidRDefault="00880F2E" w:rsidP="00CC7442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Визначальне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практичне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значення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галузі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неокейнсіанців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Харрода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Домара</w:t>
      </w:r>
      <w:r w:rsidR="00CC7442" w:rsidRPr="00CC7442">
        <w:rPr>
          <w:lang w:val="uk-UA"/>
        </w:rPr>
        <w:t>.</w:t>
      </w:r>
    </w:p>
    <w:p w:rsidR="00880F2E" w:rsidRDefault="000D1941" w:rsidP="000D1941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87617312"/>
      <w:r w:rsidR="00880F2E" w:rsidRPr="00CC7442">
        <w:rPr>
          <w:lang w:val="uk-UA"/>
        </w:rPr>
        <w:t>Витоки</w:t>
      </w:r>
      <w:r w:rsidR="00CC7442" w:rsidRPr="00CC7442">
        <w:rPr>
          <w:lang w:val="uk-UA"/>
        </w:rPr>
        <w:t xml:space="preserve"> </w:t>
      </w:r>
      <w:r w:rsidR="00880F2E"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 </w:t>
      </w:r>
      <w:r w:rsidR="00880F2E" w:rsidRPr="00CC7442">
        <w:rPr>
          <w:lang w:val="uk-UA"/>
        </w:rPr>
        <w:t>синтезу</w:t>
      </w:r>
      <w:bookmarkEnd w:id="3"/>
    </w:p>
    <w:p w:rsidR="00CC7442" w:rsidRPr="00CC7442" w:rsidRDefault="00CC7442" w:rsidP="00CC7442">
      <w:pPr>
        <w:rPr>
          <w:lang w:val="uk-UA" w:eastAsia="en-US"/>
        </w:rPr>
      </w:pP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Слідом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виходом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Загальної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зайнятості,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процента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</w:t>
      </w:r>
      <w:r w:rsidR="00CC7442" w:rsidRPr="00CC7442">
        <w:rPr>
          <w:lang w:val="uk-UA"/>
        </w:rPr>
        <w:t xml:space="preserve">" </w:t>
      </w:r>
      <w:r w:rsidRPr="00CC7442">
        <w:rPr>
          <w:lang w:val="uk-UA"/>
        </w:rPr>
        <w:t>Джона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Мейнарда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науці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розгорнулись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аналітичні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пошуки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можливостей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об'єднання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вихідних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положень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Завдяки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зусиллям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прихильників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підходу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склалась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система,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отримала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назву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(</w:t>
      </w:r>
      <w:r w:rsidRPr="00CC7442">
        <w:rPr>
          <w:lang w:val="uk-UA"/>
        </w:rPr>
        <w:t>чи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)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>".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Кейнсіансько-неокласичний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означав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поєднання,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аналітичну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інтеграцію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елементів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теорій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Методологічні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засади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систему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розробили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Хікс,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Семюелсон,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Хансен,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Клейн,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Патінкін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Перші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розпочались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другій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половині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30-х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., </w:t>
      </w:r>
      <w:r w:rsidRPr="00CC7442">
        <w:rPr>
          <w:lang w:val="uk-UA"/>
        </w:rPr>
        <w:t>але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впливовість,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популяризацію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ідеї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отримали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50</w:t>
      </w:r>
      <w:r w:rsidR="00CC7442" w:rsidRPr="00CC7442">
        <w:rPr>
          <w:lang w:val="uk-UA"/>
        </w:rPr>
        <w:t>-</w:t>
      </w:r>
      <w:r w:rsidRPr="00CC7442">
        <w:rPr>
          <w:lang w:val="uk-UA"/>
        </w:rPr>
        <w:t>60-х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Для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здійснення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реальні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підстави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процесі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переростання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включило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циклу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росту,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все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виявлялась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певна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цієї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версії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Ця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особливість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полягала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тому,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започатковані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Кейнсом,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споживча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інвестиційна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функції,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поняття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мультиплікатора,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отримали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подальший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конкретизацію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стандартній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моделі</w:t>
      </w:r>
      <w:r w:rsidR="00CC7442" w:rsidRPr="00CC7442">
        <w:rPr>
          <w:lang w:val="uk-UA"/>
        </w:rPr>
        <w:t xml:space="preserve"> "</w:t>
      </w:r>
      <w:r w:rsidRPr="00CC7442">
        <w:rPr>
          <w:lang w:val="uk-UA"/>
        </w:rPr>
        <w:t>доходи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витрати</w:t>
      </w:r>
      <w:r w:rsidR="00CC7442" w:rsidRPr="00CC7442">
        <w:rPr>
          <w:lang w:val="uk-UA"/>
        </w:rPr>
        <w:t xml:space="preserve">". </w:t>
      </w:r>
      <w:r w:rsidRPr="00CC7442">
        <w:rPr>
          <w:lang w:val="uk-UA"/>
        </w:rPr>
        <w:t>Тобто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реальних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сфери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відтворення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виявилися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досить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ґрунтовними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Але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інші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стосувалися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фінансової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сфери,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питання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ціноутворення,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взаємодія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взаємовплив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обох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ліній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набули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Причина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полягала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тому,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неухильно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дотримувалися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поглядів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самого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несуттєвість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другорядність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фактора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Результатом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виявилась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безгрошова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версія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піддавалася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гострій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критиці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передусім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боку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неокласиків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Виявлялося,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з'ясовує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лише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окремий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випадок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рівноваги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умовах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неповної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зайнятості,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тоді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загальної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рівноваги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належить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представникам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напряму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Кейнсіансько-неокласичний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створював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для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перемир'я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дискусіях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кейнсіанцями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неокласиками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вдосконалення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спільного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апарату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аналізу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Кейнсіансько-неокласичний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відкривав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можливості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для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надання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більшої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цілісності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багатоаспектності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макроекономічній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XX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cт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узяв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реалізації,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визначають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реальний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рівень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також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вивчення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циклу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формування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антициклічних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програм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неокласики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теорію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факторів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розподілу,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моделі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прогнозування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Робилися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спроби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виявити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переваги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недоліки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розробити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оптимальне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сполучення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методів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Прихильники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відмовились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позиції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нееластичність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цін,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прийняли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трактування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єдиного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грошей,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товарів,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облігацій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праці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визнано,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дуже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еластична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процентом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функція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грошового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слабо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еластична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процентом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інвестиційна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функція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умовах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депресії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роблять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кредитно-грошову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слабким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неефективним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інструментом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Головним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інструментом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розширення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для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прихильників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ринку</w:t>
      </w:r>
      <w:r w:rsidR="00CC7442" w:rsidRPr="00CC7442">
        <w:rPr>
          <w:lang w:val="uk-UA"/>
        </w:rPr>
        <w:t>. "</w:t>
      </w:r>
      <w:r w:rsidRPr="00CC7442">
        <w:rPr>
          <w:lang w:val="uk-UA"/>
        </w:rPr>
        <w:t>Тепер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економіст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впевнено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заявити,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зазначав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один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відомих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Семюелсон,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широке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розходження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між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мікроекономікою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макроекономікою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подолано</w:t>
      </w:r>
      <w:r w:rsidR="00CC7442" w:rsidRPr="00CC7442">
        <w:rPr>
          <w:lang w:val="uk-UA"/>
        </w:rPr>
        <w:t>".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Щодо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доктрини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обґрунтував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переважно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бюджетних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важелів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період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глибокого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виробництва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основному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кредитно-грошових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форм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умовах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піднесення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інфляції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боку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прихильників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покладалися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великі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надії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щодо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>.</w:t>
      </w:r>
      <w:r w:rsidR="000D1941">
        <w:rPr>
          <w:lang w:val="uk-UA"/>
        </w:rPr>
        <w:t xml:space="preserve"> </w:t>
      </w:r>
      <w:r w:rsidR="00CC7442" w:rsidRPr="00CC7442">
        <w:rPr>
          <w:lang w:val="uk-UA"/>
        </w:rPr>
        <w:t xml:space="preserve">П. </w:t>
      </w:r>
      <w:r w:rsidRPr="00CC7442">
        <w:rPr>
          <w:lang w:val="uk-UA"/>
        </w:rPr>
        <w:t>Семюел</w:t>
      </w:r>
      <w:r w:rsidR="000D1941">
        <w:rPr>
          <w:lang w:val="uk-UA"/>
        </w:rPr>
        <w:t>ь</w:t>
      </w:r>
      <w:r w:rsidRPr="00CC7442">
        <w:rPr>
          <w:lang w:val="uk-UA"/>
        </w:rPr>
        <w:t>сон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вважав,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що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допомогою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повернути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політичній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її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динамічність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30-х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pp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Взаємодія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функціюванням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механізмів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давала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надію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вдосконалення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інструментів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взагалі</w:t>
      </w:r>
      <w:r w:rsidR="00CC7442" w:rsidRPr="00CC7442">
        <w:rPr>
          <w:lang w:val="uk-UA"/>
        </w:rPr>
        <w:t>. "</w:t>
      </w:r>
      <w:r w:rsidRPr="00CC7442">
        <w:rPr>
          <w:lang w:val="uk-UA"/>
        </w:rPr>
        <w:t>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: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допомогою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відповідної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кредитно-грошової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фіскальної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наша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система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змішаного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підприємництва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запобігти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ексцесів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буму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різкого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розраховувати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здорове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прогресивне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зростання</w:t>
      </w:r>
      <w:r w:rsidR="00CC7442" w:rsidRPr="00CC7442">
        <w:rPr>
          <w:lang w:val="uk-UA"/>
        </w:rPr>
        <w:t>".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Визнаним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теоретиком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Ентоні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Семюелсон</w:t>
      </w:r>
      <w:r w:rsidR="00CC7442" w:rsidRPr="00CC7442">
        <w:rPr>
          <w:lang w:val="uk-UA"/>
        </w:rPr>
        <w:t xml:space="preserve"> (</w:t>
      </w:r>
      <w:r w:rsidRPr="00CC7442">
        <w:rPr>
          <w:lang w:val="uk-UA"/>
        </w:rPr>
        <w:t>нар</w:t>
      </w:r>
      <w:r w:rsidR="00CC7442" w:rsidRPr="00CC7442">
        <w:rPr>
          <w:lang w:val="uk-UA"/>
        </w:rPr>
        <w:t>. 19</w:t>
      </w:r>
      <w:r w:rsidRPr="00CC7442">
        <w:rPr>
          <w:lang w:val="uk-UA"/>
        </w:rPr>
        <w:t>15</w:t>
      </w:r>
      <w:r w:rsidR="00CC7442" w:rsidRPr="00CC7442">
        <w:rPr>
          <w:lang w:val="uk-UA"/>
        </w:rPr>
        <w:t xml:space="preserve">) - </w:t>
      </w:r>
      <w:r w:rsidRPr="00CC7442">
        <w:rPr>
          <w:lang w:val="uk-UA"/>
        </w:rPr>
        <w:t>видатний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американський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вчений-економіст,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представник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засновник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кейнсіансько-неокласичного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лауреат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Нобелівської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премії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1970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</w:t>
      </w:r>
      <w:r w:rsidR="00CC7442" w:rsidRPr="00CC7442">
        <w:rPr>
          <w:lang w:val="uk-UA"/>
        </w:rPr>
        <w:t>.</w:t>
      </w:r>
    </w:p>
    <w:p w:rsidR="00880F2E" w:rsidRDefault="00880F2E" w:rsidP="00CC7442">
      <w:pPr>
        <w:pStyle w:val="1"/>
        <w:rPr>
          <w:lang w:val="uk-UA"/>
        </w:rPr>
      </w:pPr>
      <w:r w:rsidRPr="00CC7442">
        <w:rPr>
          <w:lang w:val="uk-UA"/>
        </w:rPr>
        <w:br w:type="page"/>
      </w:r>
      <w:bookmarkStart w:id="4" w:name="_Toc287617313"/>
      <w:r w:rsidRPr="00CC7442">
        <w:rPr>
          <w:lang w:val="uk-UA"/>
        </w:rPr>
        <w:t>Висновки</w:t>
      </w:r>
      <w:bookmarkEnd w:id="4"/>
      <w:r w:rsidR="00CC7442" w:rsidRPr="00CC7442">
        <w:rPr>
          <w:lang w:val="uk-UA"/>
        </w:rPr>
        <w:t xml:space="preserve"> </w:t>
      </w:r>
    </w:p>
    <w:p w:rsidR="00CC7442" w:rsidRPr="00CC7442" w:rsidRDefault="00CC7442" w:rsidP="00CC7442">
      <w:pPr>
        <w:rPr>
          <w:lang w:val="uk-UA" w:eastAsia="en-US"/>
        </w:rPr>
      </w:pP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Залежно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від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напрямків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розвитку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аналізу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конкретної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проблематики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досліджень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структурі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можна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виділити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течії</w:t>
      </w:r>
      <w:r w:rsidR="00CC7442" w:rsidRPr="00CC7442">
        <w:rPr>
          <w:lang w:val="uk-UA"/>
        </w:rPr>
        <w:t>:</w:t>
      </w:r>
    </w:p>
    <w:p w:rsidR="00CC7442" w:rsidRPr="00CC7442" w:rsidRDefault="00880F2E" w:rsidP="00CC7442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Кейнсіанська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ортодоксія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це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найбільш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типова,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загальновизнана,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домінуюча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поширена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складова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цього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напряму,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забезпечує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наукову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визначеність,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сформованість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сталість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Структурним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ядром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ортодоксального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стала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ефективного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попиту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визнання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необхідності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державного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регулювання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ринкової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економіки</w:t>
      </w:r>
      <w:r w:rsidR="00CC7442" w:rsidRPr="00CC7442">
        <w:rPr>
          <w:lang w:val="uk-UA"/>
        </w:rPr>
        <w:t xml:space="preserve">. </w:t>
      </w:r>
      <w:r w:rsidRPr="00CC7442">
        <w:rPr>
          <w:lang w:val="uk-UA"/>
        </w:rPr>
        <w:t>Саме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це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вважалось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його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представниками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найголовнішим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спадщині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було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покладено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основу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подальшої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еволюції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як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галузі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теорії,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економічної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політики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Кейнсіансько-неокласичний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становить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спробу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універсалізації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шляхом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об'єднання,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теоретико-методологічного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синтезу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раціональних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елементів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неокласичної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кейнсіанської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ортодоксії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CC7442">
        <w:rPr>
          <w:lang w:val="uk-UA"/>
        </w:rPr>
        <w:t>Остання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складова</w:t>
      </w:r>
      <w:r w:rsidR="00CC7442" w:rsidRPr="00CC7442">
        <w:rPr>
          <w:lang w:val="uk-UA"/>
        </w:rPr>
        <w:t xml:space="preserve"> - </w:t>
      </w:r>
      <w:r w:rsidRPr="00CC7442">
        <w:rPr>
          <w:lang w:val="uk-UA"/>
        </w:rPr>
        <w:t>це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нетрадиційна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чи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неортодоксальна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течія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</w:t>
      </w:r>
      <w:r w:rsidR="00CC7442" w:rsidRPr="00CC7442">
        <w:rPr>
          <w:lang w:val="uk-UA"/>
        </w:rPr>
        <w:t>.</w:t>
      </w:r>
    </w:p>
    <w:p w:rsidR="00CC7442" w:rsidRPr="00CC7442" w:rsidRDefault="00880F2E" w:rsidP="00CC7442">
      <w:pPr>
        <w:tabs>
          <w:tab w:val="left" w:pos="726"/>
        </w:tabs>
        <w:rPr>
          <w:lang w:val="uk-UA"/>
        </w:rPr>
      </w:pPr>
      <w:r w:rsidRPr="00CC7442">
        <w:rPr>
          <w:lang w:val="uk-UA"/>
        </w:rPr>
        <w:t>Основні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течії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неокейнсіанства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всебічно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розвинули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теоретичну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спадщину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Дж</w:t>
      </w:r>
      <w:r w:rsidR="00CC7442" w:rsidRPr="00CC7442">
        <w:rPr>
          <w:lang w:val="uk-UA"/>
        </w:rPr>
        <w:t xml:space="preserve">.М. </w:t>
      </w:r>
      <w:r w:rsidRPr="00CC7442">
        <w:rPr>
          <w:lang w:val="uk-UA"/>
        </w:rPr>
        <w:t>Кейнса</w:t>
      </w:r>
      <w:r w:rsidR="00CC7442" w:rsidRPr="00CC7442">
        <w:rPr>
          <w:lang w:val="uk-UA"/>
        </w:rPr>
        <w:t>.</w:t>
      </w:r>
    </w:p>
    <w:p w:rsidR="00CC7442" w:rsidRDefault="00880F2E" w:rsidP="00CC7442">
      <w:pPr>
        <w:pStyle w:val="1"/>
        <w:rPr>
          <w:lang w:val="uk-UA"/>
        </w:rPr>
      </w:pPr>
      <w:r w:rsidRPr="00CC7442">
        <w:rPr>
          <w:lang w:val="uk-UA"/>
        </w:rPr>
        <w:br w:type="page"/>
      </w:r>
      <w:bookmarkStart w:id="5" w:name="_Toc287617314"/>
      <w:r w:rsidRPr="00CC7442">
        <w:rPr>
          <w:lang w:val="uk-UA"/>
        </w:rPr>
        <w:t>Список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використаної</w:t>
      </w:r>
      <w:r w:rsidR="00CC7442" w:rsidRPr="00CC7442">
        <w:rPr>
          <w:lang w:val="uk-UA"/>
        </w:rPr>
        <w:t xml:space="preserve"> </w:t>
      </w:r>
      <w:r w:rsidRPr="00CC7442">
        <w:rPr>
          <w:lang w:val="uk-UA"/>
        </w:rPr>
        <w:t>літератури</w:t>
      </w:r>
      <w:bookmarkEnd w:id="5"/>
    </w:p>
    <w:p w:rsidR="00CC7442" w:rsidRPr="00CC7442" w:rsidRDefault="00CC7442" w:rsidP="00CC7442">
      <w:pPr>
        <w:rPr>
          <w:lang w:val="uk-UA" w:eastAsia="en-US"/>
        </w:rPr>
      </w:pPr>
    </w:p>
    <w:p w:rsidR="00880F2E" w:rsidRPr="00CC7442" w:rsidRDefault="00CC7442" w:rsidP="00CC7442">
      <w:pPr>
        <w:pStyle w:val="a"/>
        <w:rPr>
          <w:lang w:val="uk-UA"/>
        </w:rPr>
      </w:pPr>
      <w:r w:rsidRPr="002A1BB9">
        <w:rPr>
          <w:lang w:val="uk-UA"/>
        </w:rPr>
        <w:t>http://</w:t>
      </w:r>
      <w:r w:rsidR="00880F2E" w:rsidRPr="002A1BB9">
        <w:rPr>
          <w:lang w:val="uk-UA"/>
        </w:rPr>
        <w:t>slv</w:t>
      </w:r>
      <w:r w:rsidRPr="002A1BB9">
        <w:rPr>
          <w:lang w:val="uk-UA"/>
        </w:rPr>
        <w:t>.com.ua</w:t>
      </w:r>
      <w:r w:rsidR="00880F2E" w:rsidRPr="002A1BB9">
        <w:rPr>
          <w:lang w:val="uk-UA"/>
        </w:rPr>
        <w:t>/book/39/2887</w:t>
      </w:r>
      <w:r w:rsidRPr="002A1BB9">
        <w:rPr>
          <w:lang w:val="uk-UA"/>
        </w:rPr>
        <w:t>.html</w:t>
      </w:r>
    </w:p>
    <w:p w:rsidR="00880F2E" w:rsidRPr="00CC7442" w:rsidRDefault="00CC7442" w:rsidP="00CC7442">
      <w:pPr>
        <w:pStyle w:val="a"/>
        <w:rPr>
          <w:lang w:val="uk-UA"/>
        </w:rPr>
      </w:pPr>
      <w:r w:rsidRPr="002A1BB9">
        <w:rPr>
          <w:lang w:val="uk-UA"/>
        </w:rPr>
        <w:t>http://www.</w:t>
      </w:r>
      <w:r w:rsidR="00880F2E" w:rsidRPr="002A1BB9">
        <w:rPr>
          <w:lang w:val="uk-UA"/>
        </w:rPr>
        <w:t>info-library</w:t>
      </w:r>
      <w:r w:rsidRPr="002A1BB9">
        <w:rPr>
          <w:lang w:val="uk-UA"/>
        </w:rPr>
        <w:t>.com.ua</w:t>
      </w:r>
      <w:r w:rsidR="00880F2E" w:rsidRPr="002A1BB9">
        <w:rPr>
          <w:lang w:val="uk-UA"/>
        </w:rPr>
        <w:t>/books-text-1925</w:t>
      </w:r>
      <w:r w:rsidRPr="002A1BB9">
        <w:rPr>
          <w:lang w:val="uk-UA"/>
        </w:rPr>
        <w:t>.html</w:t>
      </w:r>
    </w:p>
    <w:p w:rsidR="00880F2E" w:rsidRDefault="00CC7442" w:rsidP="00CC7442">
      <w:pPr>
        <w:pStyle w:val="a"/>
        <w:rPr>
          <w:lang w:val="uk-UA"/>
        </w:rPr>
      </w:pPr>
      <w:r w:rsidRPr="002A1BB9">
        <w:rPr>
          <w:lang w:val="uk-UA"/>
        </w:rPr>
        <w:t>http://</w:t>
      </w:r>
      <w:r w:rsidR="00880F2E" w:rsidRPr="002A1BB9">
        <w:rPr>
          <w:lang w:val="uk-UA"/>
        </w:rPr>
        <w:t>ebk</w:t>
      </w:r>
      <w:r w:rsidRPr="002A1BB9">
        <w:rPr>
          <w:lang w:val="uk-UA"/>
        </w:rPr>
        <w:t>.net.ua</w:t>
      </w:r>
      <w:r w:rsidR="00880F2E" w:rsidRPr="002A1BB9">
        <w:rPr>
          <w:lang w:val="uk-UA"/>
        </w:rPr>
        <w:t>/Book/economics/mochernyj_et/part1/106</w:t>
      </w:r>
      <w:r w:rsidRPr="002A1BB9">
        <w:rPr>
          <w:lang w:val="uk-UA"/>
        </w:rPr>
        <w:t xml:space="preserve">. </w:t>
      </w:r>
      <w:r w:rsidR="00880F2E" w:rsidRPr="002A1BB9">
        <w:rPr>
          <w:lang w:val="uk-UA"/>
        </w:rPr>
        <w:t>htm</w:t>
      </w:r>
    </w:p>
    <w:p w:rsidR="000D1941" w:rsidRPr="000D1941" w:rsidRDefault="000D1941" w:rsidP="000D1941">
      <w:pPr>
        <w:pStyle w:val="af5"/>
      </w:pPr>
      <w:bookmarkStart w:id="6" w:name="_GoBack"/>
      <w:bookmarkEnd w:id="6"/>
    </w:p>
    <w:sectPr w:rsidR="000D1941" w:rsidRPr="000D1941" w:rsidSect="00CC744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75E" w:rsidRDefault="00B5275E" w:rsidP="00A66F31">
      <w:r>
        <w:separator/>
      </w:r>
    </w:p>
  </w:endnote>
  <w:endnote w:type="continuationSeparator" w:id="0">
    <w:p w:rsidR="00B5275E" w:rsidRDefault="00B5275E" w:rsidP="00A6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F2E" w:rsidRDefault="00880F2E" w:rsidP="000D194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75E" w:rsidRDefault="00B5275E" w:rsidP="00A66F31">
      <w:r>
        <w:separator/>
      </w:r>
    </w:p>
  </w:footnote>
  <w:footnote w:type="continuationSeparator" w:id="0">
    <w:p w:rsidR="00B5275E" w:rsidRDefault="00B5275E" w:rsidP="00A66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442" w:rsidRDefault="00CC7442" w:rsidP="00CC744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B316B"/>
    <w:multiLevelType w:val="hybridMultilevel"/>
    <w:tmpl w:val="041AB506"/>
    <w:lvl w:ilvl="0" w:tplc="0419000F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80B1B5B"/>
    <w:multiLevelType w:val="hybridMultilevel"/>
    <w:tmpl w:val="319C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B826D3"/>
    <w:multiLevelType w:val="hybridMultilevel"/>
    <w:tmpl w:val="E4E0EBB6"/>
    <w:lvl w:ilvl="0" w:tplc="CFAA3DD0">
      <w:start w:val="1"/>
      <w:numFmt w:val="decimal"/>
      <w:lvlText w:val="%1."/>
      <w:lvlJc w:val="left"/>
      <w:pPr>
        <w:ind w:left="80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4">
    <w:nsid w:val="3DDF5401"/>
    <w:multiLevelType w:val="hybridMultilevel"/>
    <w:tmpl w:val="C358B818"/>
    <w:lvl w:ilvl="0" w:tplc="0419000F">
      <w:start w:val="1"/>
      <w:numFmt w:val="decimal"/>
      <w:lvlText w:val="%1."/>
      <w:lvlJc w:val="left"/>
      <w:pPr>
        <w:ind w:left="35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5">
    <w:nsid w:val="47DF67DD"/>
    <w:multiLevelType w:val="hybridMultilevel"/>
    <w:tmpl w:val="048A980C"/>
    <w:lvl w:ilvl="0" w:tplc="9E2A25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017F63"/>
    <w:multiLevelType w:val="hybridMultilevel"/>
    <w:tmpl w:val="87FE9C02"/>
    <w:lvl w:ilvl="0" w:tplc="0419000F">
      <w:start w:val="1"/>
      <w:numFmt w:val="decimal"/>
      <w:lvlText w:val="%1."/>
      <w:lvlJc w:val="left"/>
      <w:pPr>
        <w:ind w:left="35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7">
    <w:nsid w:val="57C26F89"/>
    <w:multiLevelType w:val="hybridMultilevel"/>
    <w:tmpl w:val="07C0B808"/>
    <w:lvl w:ilvl="0" w:tplc="0419000F">
      <w:start w:val="1"/>
      <w:numFmt w:val="decimal"/>
      <w:lvlText w:val="%1."/>
      <w:lvlJc w:val="left"/>
      <w:pPr>
        <w:ind w:left="64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210" w:hanging="180"/>
      </w:pPr>
      <w:rPr>
        <w:rFonts w:cs="Times New Roman"/>
      </w:rPr>
    </w:lvl>
  </w:abstractNum>
  <w:abstractNum w:abstractNumId="8">
    <w:nsid w:val="5B8249D6"/>
    <w:multiLevelType w:val="hybridMultilevel"/>
    <w:tmpl w:val="3856B088"/>
    <w:lvl w:ilvl="0" w:tplc="D68C574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77739A"/>
    <w:multiLevelType w:val="hybridMultilevel"/>
    <w:tmpl w:val="DEFAB85E"/>
    <w:lvl w:ilvl="0" w:tplc="92822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C1E"/>
    <w:rsid w:val="000576C0"/>
    <w:rsid w:val="000D1941"/>
    <w:rsid w:val="000D3269"/>
    <w:rsid w:val="00210998"/>
    <w:rsid w:val="00260E41"/>
    <w:rsid w:val="002A1BB9"/>
    <w:rsid w:val="00433A3E"/>
    <w:rsid w:val="004947E4"/>
    <w:rsid w:val="00521E19"/>
    <w:rsid w:val="005C7607"/>
    <w:rsid w:val="00616E4A"/>
    <w:rsid w:val="00772DA7"/>
    <w:rsid w:val="00880F2E"/>
    <w:rsid w:val="008A692C"/>
    <w:rsid w:val="009420CF"/>
    <w:rsid w:val="00A66F31"/>
    <w:rsid w:val="00A853E3"/>
    <w:rsid w:val="00A85E29"/>
    <w:rsid w:val="00AB4040"/>
    <w:rsid w:val="00B5275E"/>
    <w:rsid w:val="00B94AD3"/>
    <w:rsid w:val="00BA4970"/>
    <w:rsid w:val="00CA0C1E"/>
    <w:rsid w:val="00CC7442"/>
    <w:rsid w:val="00CD1272"/>
    <w:rsid w:val="00D15BF8"/>
    <w:rsid w:val="00D17230"/>
    <w:rsid w:val="00D76F5A"/>
    <w:rsid w:val="00E127E1"/>
    <w:rsid w:val="00E43EAE"/>
    <w:rsid w:val="00E6469E"/>
    <w:rsid w:val="00F607B9"/>
    <w:rsid w:val="00F8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E2882E-5309-4B50-8482-B317D257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C7442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CC744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CC744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CC744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CC744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CC744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CC744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CC744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CC744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CC744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CC744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C744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C7442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CC744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CC744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C7442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a">
    <w:name w:val="Hyperlink"/>
    <w:uiPriority w:val="99"/>
    <w:rsid w:val="00CC7442"/>
    <w:rPr>
      <w:rFonts w:cs="Times New Roman"/>
      <w:color w:val="0000FF"/>
      <w:u w:val="single"/>
    </w:rPr>
  </w:style>
  <w:style w:type="paragraph" w:customStyle="1" w:styleId="ab">
    <w:name w:val="лит+нумерация"/>
    <w:basedOn w:val="a0"/>
    <w:next w:val="a0"/>
    <w:autoRedefine/>
    <w:uiPriority w:val="99"/>
    <w:rsid w:val="00CC7442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CC7442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CC74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CC7442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C744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CC744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CC744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CC744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CC744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CC7442"/>
    <w:rPr>
      <w:color w:val="FFFFFF"/>
    </w:rPr>
  </w:style>
  <w:style w:type="paragraph" w:customStyle="1" w:styleId="af6">
    <w:name w:val="содержание"/>
    <w:uiPriority w:val="99"/>
    <w:rsid w:val="00CC744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C744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C7442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CC744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CC7442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CC7442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C7442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CC744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14925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admin</cp:lastModifiedBy>
  <cp:revision>2</cp:revision>
  <cp:lastPrinted>2011-02-27T13:59:00Z</cp:lastPrinted>
  <dcterms:created xsi:type="dcterms:W3CDTF">2014-03-24T16:38:00Z</dcterms:created>
  <dcterms:modified xsi:type="dcterms:W3CDTF">2014-03-24T16:38:00Z</dcterms:modified>
</cp:coreProperties>
</file>