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ABE" w:rsidRDefault="00815ABE" w:rsidP="00815ABE">
      <w:pPr>
        <w:pStyle w:val="af8"/>
        <w:rPr>
          <w:lang w:val="uk-UA"/>
        </w:rPr>
      </w:pPr>
    </w:p>
    <w:p w:rsidR="00815ABE" w:rsidRDefault="00815ABE" w:rsidP="00815ABE">
      <w:pPr>
        <w:pStyle w:val="af8"/>
        <w:rPr>
          <w:lang w:val="uk-UA"/>
        </w:rPr>
      </w:pPr>
    </w:p>
    <w:p w:rsidR="00815ABE" w:rsidRDefault="00815ABE" w:rsidP="00815ABE">
      <w:pPr>
        <w:pStyle w:val="af8"/>
        <w:rPr>
          <w:lang w:val="uk-UA"/>
        </w:rPr>
      </w:pPr>
    </w:p>
    <w:p w:rsidR="00815ABE" w:rsidRDefault="00815ABE" w:rsidP="00815ABE">
      <w:pPr>
        <w:pStyle w:val="af8"/>
        <w:rPr>
          <w:lang w:val="uk-UA"/>
        </w:rPr>
      </w:pPr>
    </w:p>
    <w:p w:rsidR="00815ABE" w:rsidRDefault="00815ABE" w:rsidP="00815ABE">
      <w:pPr>
        <w:pStyle w:val="af8"/>
        <w:rPr>
          <w:lang w:val="uk-UA"/>
        </w:rPr>
      </w:pPr>
    </w:p>
    <w:p w:rsidR="00815ABE" w:rsidRDefault="00815ABE" w:rsidP="00815ABE">
      <w:pPr>
        <w:pStyle w:val="af8"/>
        <w:rPr>
          <w:lang w:val="uk-UA"/>
        </w:rPr>
      </w:pPr>
    </w:p>
    <w:p w:rsidR="00815ABE" w:rsidRDefault="00815ABE" w:rsidP="00815ABE">
      <w:pPr>
        <w:pStyle w:val="af8"/>
        <w:rPr>
          <w:lang w:val="uk-UA"/>
        </w:rPr>
      </w:pPr>
    </w:p>
    <w:p w:rsidR="00815ABE" w:rsidRDefault="00815ABE" w:rsidP="00815ABE">
      <w:pPr>
        <w:pStyle w:val="af8"/>
        <w:rPr>
          <w:lang w:val="uk-UA"/>
        </w:rPr>
      </w:pPr>
    </w:p>
    <w:p w:rsidR="00815ABE" w:rsidRDefault="00815ABE" w:rsidP="00815ABE">
      <w:pPr>
        <w:pStyle w:val="af8"/>
        <w:rPr>
          <w:lang w:val="uk-UA"/>
        </w:rPr>
      </w:pPr>
    </w:p>
    <w:p w:rsidR="00815ABE" w:rsidRDefault="00815ABE" w:rsidP="00815ABE">
      <w:pPr>
        <w:pStyle w:val="af8"/>
        <w:rPr>
          <w:lang w:val="uk-UA"/>
        </w:rPr>
      </w:pPr>
    </w:p>
    <w:p w:rsidR="00815ABE" w:rsidRDefault="00815ABE" w:rsidP="00815ABE">
      <w:pPr>
        <w:pStyle w:val="af8"/>
        <w:rPr>
          <w:lang w:val="uk-UA"/>
        </w:rPr>
      </w:pPr>
    </w:p>
    <w:p w:rsidR="00815ABE" w:rsidRDefault="00815ABE" w:rsidP="00815ABE">
      <w:pPr>
        <w:pStyle w:val="af8"/>
        <w:rPr>
          <w:lang w:val="uk-UA"/>
        </w:rPr>
      </w:pPr>
    </w:p>
    <w:p w:rsidR="00815ABE" w:rsidRDefault="00815ABE" w:rsidP="00815ABE">
      <w:pPr>
        <w:pStyle w:val="af8"/>
        <w:rPr>
          <w:lang w:val="uk-UA"/>
        </w:rPr>
      </w:pPr>
    </w:p>
    <w:p w:rsidR="0000738C" w:rsidRPr="00815ABE" w:rsidRDefault="0000738C" w:rsidP="00815ABE">
      <w:pPr>
        <w:pStyle w:val="af8"/>
        <w:rPr>
          <w:lang w:val="uk-UA"/>
        </w:rPr>
      </w:pPr>
      <w:r w:rsidRPr="00815ABE">
        <w:rPr>
          <w:lang w:val="uk-UA"/>
        </w:rPr>
        <w:t>Інституційни</w:t>
      </w:r>
      <w:r w:rsidR="000A7907" w:rsidRPr="00815ABE">
        <w:rPr>
          <w:lang w:val="uk-UA"/>
        </w:rPr>
        <w:t>й аналіз інвестиційного проекту</w:t>
      </w:r>
    </w:p>
    <w:p w:rsidR="00815ABE" w:rsidRDefault="00815ABE" w:rsidP="000315E2">
      <w:pPr>
        <w:pStyle w:val="2"/>
        <w:rPr>
          <w:lang w:val="uk-UA"/>
        </w:rPr>
      </w:pPr>
      <w:r>
        <w:rPr>
          <w:lang w:val="uk-UA"/>
        </w:rPr>
        <w:br w:type="page"/>
      </w:r>
      <w:r w:rsidR="000315E2" w:rsidRPr="00815ABE">
        <w:rPr>
          <w:lang w:val="uk-UA"/>
        </w:rPr>
        <w:t>Зміст</w:t>
      </w:r>
    </w:p>
    <w:p w:rsidR="000315E2" w:rsidRDefault="000315E2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0315E2" w:rsidRDefault="000315E2">
      <w:pPr>
        <w:pStyle w:val="21"/>
        <w:tabs>
          <w:tab w:val="right" w:leader="dot" w:pos="9348"/>
        </w:tabs>
        <w:rPr>
          <w:smallCaps w:val="0"/>
          <w:noProof/>
          <w:sz w:val="24"/>
          <w:szCs w:val="24"/>
        </w:rPr>
      </w:pPr>
      <w:r w:rsidRPr="008F20E8">
        <w:rPr>
          <w:rStyle w:val="ac"/>
          <w:noProof/>
          <w:lang w:val="uk-UA"/>
        </w:rPr>
        <w:t>1. Мета і завдання інституційного аналізу</w:t>
      </w:r>
      <w:r>
        <w:rPr>
          <w:noProof/>
          <w:webHidden/>
        </w:rPr>
        <w:tab/>
        <w:t>3</w:t>
      </w:r>
    </w:p>
    <w:p w:rsidR="000315E2" w:rsidRDefault="000315E2">
      <w:pPr>
        <w:pStyle w:val="21"/>
        <w:tabs>
          <w:tab w:val="right" w:leader="dot" w:pos="9348"/>
        </w:tabs>
        <w:rPr>
          <w:smallCaps w:val="0"/>
          <w:noProof/>
          <w:sz w:val="24"/>
          <w:szCs w:val="24"/>
        </w:rPr>
      </w:pPr>
      <w:r w:rsidRPr="008F20E8">
        <w:rPr>
          <w:rStyle w:val="ac"/>
          <w:noProof/>
          <w:lang w:val="uk-UA"/>
        </w:rPr>
        <w:t>1.2. Оцінка впливу зовнішніх факторів на проект</w:t>
      </w:r>
      <w:r>
        <w:rPr>
          <w:noProof/>
          <w:webHidden/>
        </w:rPr>
        <w:tab/>
        <w:t>5</w:t>
      </w:r>
    </w:p>
    <w:p w:rsidR="000315E2" w:rsidRDefault="000315E2">
      <w:pPr>
        <w:pStyle w:val="21"/>
        <w:tabs>
          <w:tab w:val="right" w:leader="dot" w:pos="9348"/>
        </w:tabs>
        <w:rPr>
          <w:smallCaps w:val="0"/>
          <w:noProof/>
          <w:sz w:val="24"/>
          <w:szCs w:val="24"/>
        </w:rPr>
      </w:pPr>
      <w:r w:rsidRPr="008F20E8">
        <w:rPr>
          <w:rStyle w:val="ac"/>
          <w:noProof/>
          <w:lang w:val="uk-UA"/>
        </w:rPr>
        <w:t>1.3. Оцінка впливу внутрішніх факторів на проект</w:t>
      </w:r>
      <w:r>
        <w:rPr>
          <w:noProof/>
          <w:webHidden/>
        </w:rPr>
        <w:tab/>
        <w:t>9</w:t>
      </w:r>
    </w:p>
    <w:p w:rsidR="000315E2" w:rsidRDefault="000315E2">
      <w:pPr>
        <w:pStyle w:val="21"/>
        <w:tabs>
          <w:tab w:val="right" w:leader="dot" w:pos="9348"/>
        </w:tabs>
        <w:rPr>
          <w:smallCaps w:val="0"/>
          <w:noProof/>
          <w:sz w:val="24"/>
          <w:szCs w:val="24"/>
        </w:rPr>
      </w:pPr>
      <w:r w:rsidRPr="008F20E8">
        <w:rPr>
          <w:rStyle w:val="ac"/>
          <w:noProof/>
          <w:lang w:val="uk-UA"/>
        </w:rPr>
        <w:t>Висновок</w:t>
      </w:r>
      <w:r>
        <w:rPr>
          <w:noProof/>
          <w:webHidden/>
        </w:rPr>
        <w:tab/>
        <w:t>18</w:t>
      </w:r>
    </w:p>
    <w:p w:rsidR="000315E2" w:rsidRDefault="000315E2">
      <w:pPr>
        <w:pStyle w:val="21"/>
        <w:tabs>
          <w:tab w:val="right" w:leader="dot" w:pos="9348"/>
        </w:tabs>
        <w:rPr>
          <w:smallCaps w:val="0"/>
          <w:noProof/>
          <w:sz w:val="24"/>
          <w:szCs w:val="24"/>
        </w:rPr>
      </w:pPr>
      <w:r w:rsidRPr="008F20E8">
        <w:rPr>
          <w:rStyle w:val="ac"/>
          <w:noProof/>
          <w:lang w:val="uk-UA"/>
        </w:rPr>
        <w:t>Список використаної літератури</w:t>
      </w:r>
      <w:r>
        <w:rPr>
          <w:noProof/>
          <w:webHidden/>
        </w:rPr>
        <w:tab/>
        <w:t>20</w:t>
      </w:r>
    </w:p>
    <w:p w:rsidR="000315E2" w:rsidRPr="00815ABE" w:rsidRDefault="000315E2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815ABE" w:rsidRPr="00815ABE" w:rsidRDefault="00D51B13" w:rsidP="00815ABE">
      <w:pPr>
        <w:pStyle w:val="2"/>
      </w:pPr>
      <w:r w:rsidRPr="00815ABE">
        <w:rPr>
          <w:lang w:val="uk-UA"/>
        </w:rPr>
        <w:br w:type="page"/>
      </w:r>
      <w:bookmarkStart w:id="0" w:name="_Toc226110294"/>
      <w:r w:rsidR="00B61C08" w:rsidRPr="00815ABE">
        <w:rPr>
          <w:lang w:val="uk-UA"/>
        </w:rPr>
        <w:t>1</w:t>
      </w:r>
      <w:r w:rsidR="00815ABE" w:rsidRPr="00815ABE">
        <w:rPr>
          <w:lang w:val="uk-UA"/>
        </w:rPr>
        <w:t xml:space="preserve">. </w:t>
      </w:r>
      <w:r w:rsidR="00B61C08" w:rsidRPr="00815ABE">
        <w:rPr>
          <w:lang w:val="uk-UA"/>
        </w:rPr>
        <w:t>Мета і завдання інституційного аналізу</w:t>
      </w:r>
      <w:bookmarkEnd w:id="0"/>
    </w:p>
    <w:p w:rsidR="00815ABE" w:rsidRDefault="00815ABE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Досить часто оцінка проекту, його фінансова привабливість базуються на кількісних показниках і вартісних оцінках виробництва та реалізації продукції проекту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При цьому увага концентрується на аналізі технічних і технологічних аспектів виробництва та маркетингових елементів реалізації продукту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Однак було б серйозною помилкою обмежуватися розглядом тільки кількісних величин, оскільки важливим аспектом проектного аналізу є використання некількісних, або нефінансових, характеристик проекту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Як доводить практика, досить часто успіх проекту визначається умовами, в яких він реалізується, ступенем впливу внутрішніх і зовнішніх факторів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Завдання якісної характеристики впливу на проект його зовнішнього середовища, можливість успішної реалізації проекту в заданих умовах бере на себе інституційний аналіз</w:t>
      </w:r>
      <w:r w:rsidR="00815ABE" w:rsidRPr="00815ABE">
        <w:rPr>
          <w:lang w:val="uk-UA"/>
        </w:rPr>
        <w:t xml:space="preserve">.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Метою проведення інституційного аналізу проекту є визначення ступеня впливу зовнішніх (політичних, економічних, соціокультурних, правових тощо</w:t>
      </w:r>
      <w:r w:rsidR="00815ABE" w:rsidRPr="00815ABE">
        <w:rPr>
          <w:lang w:val="uk-UA"/>
        </w:rPr>
        <w:t xml:space="preserve">) </w:t>
      </w:r>
      <w:r w:rsidRPr="00815ABE">
        <w:rPr>
          <w:lang w:val="uk-UA"/>
        </w:rPr>
        <w:t>і внутрішніх (рівня кваліфікації персоналу, залученого до проведення проекту, менеджменту організації, яка здійснює проект, та ін</w:t>
      </w:r>
      <w:r w:rsidR="00815ABE" w:rsidRPr="00815ABE">
        <w:rPr>
          <w:lang w:val="uk-UA"/>
        </w:rPr>
        <w:t xml:space="preserve">) </w:t>
      </w:r>
      <w:r w:rsidRPr="00815ABE">
        <w:rPr>
          <w:lang w:val="uk-UA"/>
        </w:rPr>
        <w:t>факторів на можливість успішної реалізації проекту</w:t>
      </w:r>
      <w:r w:rsidR="00815ABE" w:rsidRPr="00815ABE">
        <w:rPr>
          <w:lang w:val="uk-UA"/>
        </w:rPr>
        <w:t xml:space="preserve">.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</w:pPr>
      <w:r w:rsidRPr="00815ABE">
        <w:rPr>
          <w:lang w:val="uk-UA"/>
        </w:rPr>
        <w:t>Як основні завдання інституційного аналізу можна виокремити такі</w:t>
      </w:r>
      <w:r w:rsidR="00815ABE" w:rsidRPr="00815ABE">
        <w:rPr>
          <w:lang w:val="uk-UA"/>
        </w:rPr>
        <w:t xml:space="preserve">: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аналіз політичної орієнтації та макроекономічної політики</w:t>
      </w:r>
      <w:r w:rsidR="00815ABE" w:rsidRPr="00815ABE">
        <w:rPr>
          <w:lang w:val="uk-UA"/>
        </w:rPr>
        <w:t xml:space="preserve"> </w:t>
      </w:r>
      <w:r w:rsidRPr="00815ABE">
        <w:rPr>
          <w:lang w:val="uk-UA"/>
        </w:rPr>
        <w:t>уряду</w:t>
      </w:r>
      <w:r w:rsidR="00815ABE" w:rsidRPr="00815ABE">
        <w:rPr>
          <w:lang w:val="uk-UA"/>
        </w:rPr>
        <w:t xml:space="preserve">;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ідентифікація цілей проекту та напрямів розвитку, визначених урядом як пріоритетних</w:t>
      </w:r>
      <w:r w:rsidR="00815ABE" w:rsidRPr="00815ABE">
        <w:rPr>
          <w:lang w:val="uk-UA"/>
        </w:rPr>
        <w:t xml:space="preserve">;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оцінка рівня менеджменту проекту та визначення параметрів</w:t>
      </w:r>
      <w:r w:rsidR="00815ABE" w:rsidRPr="00815ABE">
        <w:rPr>
          <w:lang w:val="uk-UA"/>
        </w:rPr>
        <w:t xml:space="preserve"> </w:t>
      </w:r>
      <w:r w:rsidRPr="00815ABE">
        <w:rPr>
          <w:lang w:val="uk-UA"/>
        </w:rPr>
        <w:t>його успішної реалізації</w:t>
      </w:r>
      <w:r w:rsidR="00815ABE" w:rsidRPr="00815ABE">
        <w:rPr>
          <w:lang w:val="uk-UA"/>
        </w:rPr>
        <w:t xml:space="preserve">;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характеристика кадрового потенціалу організації та оцінка</w:t>
      </w:r>
      <w:r w:rsidR="00815ABE" w:rsidRPr="00815ABE">
        <w:rPr>
          <w:lang w:val="uk-UA"/>
        </w:rPr>
        <w:t xml:space="preserve"> </w:t>
      </w:r>
      <w:r w:rsidRPr="00815ABE">
        <w:rPr>
          <w:lang w:val="uk-UA"/>
        </w:rPr>
        <w:t>його здатності успішно виконати поставлені завдання</w:t>
      </w:r>
      <w:r w:rsidR="00815ABE" w:rsidRPr="00815ABE">
        <w:rPr>
          <w:lang w:val="uk-UA"/>
        </w:rPr>
        <w:t xml:space="preserve">;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аналіз узгодженості цілей проекту з інтересами його учасників</w:t>
      </w:r>
      <w:r w:rsidR="00815ABE" w:rsidRPr="00815ABE">
        <w:rPr>
          <w:lang w:val="uk-UA"/>
        </w:rPr>
        <w:t xml:space="preserve">;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діагностика організаційної структури і міри її відповідності</w:t>
      </w:r>
      <w:r w:rsidR="00815ABE" w:rsidRPr="00815ABE">
        <w:rPr>
          <w:lang w:val="uk-UA"/>
        </w:rPr>
        <w:t xml:space="preserve"> </w:t>
      </w:r>
      <w:r w:rsidRPr="00815ABE">
        <w:rPr>
          <w:lang w:val="uk-UA"/>
        </w:rPr>
        <w:t>досягненню результатів проекту</w:t>
      </w:r>
      <w:r w:rsidR="00815ABE" w:rsidRPr="00815ABE">
        <w:rPr>
          <w:lang w:val="uk-UA"/>
        </w:rPr>
        <w:t xml:space="preserve">.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Проведення інституційного аналізу потребує використання особливого методологічного апарату та інструментарію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Так, поряд з методами і моделями кількісних оцінок (описові моделі, які визначають взаємозв'язки між кількома змінними</w:t>
      </w:r>
      <w:r w:rsidR="00815ABE" w:rsidRPr="00815ABE">
        <w:rPr>
          <w:lang w:val="uk-UA"/>
        </w:rPr>
        <w:t xml:space="preserve">; </w:t>
      </w:r>
      <w:r w:rsidRPr="00815ABE">
        <w:rPr>
          <w:lang w:val="uk-UA"/>
        </w:rPr>
        <w:t>аналітичні моделі, що характеризують можливі динамічні відхилення</w:t>
      </w:r>
      <w:r w:rsidR="00815ABE" w:rsidRPr="00815ABE">
        <w:rPr>
          <w:lang w:val="uk-UA"/>
        </w:rPr>
        <w:t xml:space="preserve">; </w:t>
      </w:r>
      <w:r w:rsidRPr="00815ABE">
        <w:rPr>
          <w:lang w:val="uk-UA"/>
        </w:rPr>
        <w:t>моделі прийняття рішень та ін</w:t>
      </w:r>
      <w:r w:rsidR="00815ABE" w:rsidRPr="00815ABE">
        <w:rPr>
          <w:lang w:val="uk-UA"/>
        </w:rPr>
        <w:t xml:space="preserve">) </w:t>
      </w:r>
      <w:r w:rsidRPr="00815ABE">
        <w:rPr>
          <w:lang w:val="uk-UA"/>
        </w:rPr>
        <w:t>інституційний аналіз вимагає використання методів якісних оцінок і ситуаційного аналізу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Важливе значення для прийняття проектного рішення при проведенні інституційного аналізу проектів мають методи експертних оцінок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Тому аналітики, які використовують методики багатоступінчастих опитувань (метод Дельфі, Кутурова та ін</w:t>
      </w:r>
      <w:r w:rsidR="00815ABE" w:rsidRPr="00815ABE">
        <w:rPr>
          <w:lang w:val="uk-UA"/>
        </w:rPr>
        <w:t>),</w:t>
      </w:r>
      <w:r w:rsidRPr="00815ABE">
        <w:rPr>
          <w:lang w:val="uk-UA"/>
        </w:rPr>
        <w:t xml:space="preserve"> повинні прагнути до зниження ступеня суб'єктивізму експертизи та надавати експертним оцінкам кількісних характеристик, що дозволяли б оцінити міру впливу тих чи інших факторів на ефективність проекту</w:t>
      </w:r>
      <w:r w:rsidR="00815ABE" w:rsidRPr="00815ABE">
        <w:rPr>
          <w:lang w:val="uk-UA"/>
        </w:rPr>
        <w:t xml:space="preserve">. </w:t>
      </w:r>
    </w:p>
    <w:p w:rsid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Складність підготовки даного розділу аналітичної оцінки проекту пов'язана з необхідністю розгляду всієї сукупності внутрішніх і зовнішніх факторів, що супроводжують проект, та прийняття рішень про можливість його успішного виконання з урахуванням політичних, макроекономічних, організаційних та адміністративних умов</w:t>
      </w:r>
      <w:r w:rsidR="00815ABE" w:rsidRPr="00815ABE">
        <w:rPr>
          <w:lang w:val="uk-UA"/>
        </w:rPr>
        <w:t xml:space="preserve">. </w:t>
      </w:r>
    </w:p>
    <w:p w:rsidR="00815ABE" w:rsidRPr="00815ABE" w:rsidRDefault="00815ABE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815ABE" w:rsidRPr="00815ABE" w:rsidRDefault="007000E3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3.25pt;height:186.75pt">
            <v:imagedata r:id="rId7" o:title=""/>
          </v:shape>
        </w:pict>
      </w:r>
    </w:p>
    <w:p w:rsidR="00815ABE" w:rsidRPr="00815ABE" w:rsidRDefault="00815ABE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t>Рис.1</w:t>
      </w:r>
      <w:r w:rsidRPr="00815ABE">
        <w:rPr>
          <w:lang w:val="uk-UA"/>
        </w:rPr>
        <w:t xml:space="preserve">. </w:t>
      </w:r>
      <w:r w:rsidR="00B61C08" w:rsidRPr="00815ABE">
        <w:rPr>
          <w:lang w:val="uk-UA"/>
        </w:rPr>
        <w:t>Елементи інституційного аналізу</w:t>
      </w:r>
      <w:r>
        <w:rPr>
          <w:lang w:val="uk-UA"/>
        </w:rPr>
        <w:t>.</w:t>
      </w:r>
    </w:p>
    <w:p w:rsidR="00815ABE" w:rsidRPr="00815ABE" w:rsidRDefault="00815ABE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br w:type="page"/>
      </w:r>
      <w:r w:rsidR="00B61C08" w:rsidRPr="00815ABE">
        <w:rPr>
          <w:lang w:val="uk-UA"/>
        </w:rPr>
        <w:t>Різноманіття видів робіт, які провадяться при виконанні інституційного аналізу, дозволяє, з одного боку, ідентифікувати середовище реалізації та експлуатації проекту, аналізувати ступінь впливу зовнішніх і внутрішніх факторів на успішність здійснення проектних рішень та ефективність проекту, а з іншого,</w:t>
      </w:r>
      <w:r w:rsidRPr="00815ABE">
        <w:rPr>
          <w:lang w:val="uk-UA"/>
        </w:rPr>
        <w:t xml:space="preserve"> - </w:t>
      </w:r>
      <w:r w:rsidR="00B61C08" w:rsidRPr="00815ABE">
        <w:rPr>
          <w:lang w:val="uk-UA"/>
        </w:rPr>
        <w:t>розробити програму можливої протидії потенційно від'ємному впливу на проект зовнішніх факторів і необхідності надання технічної допомоги для досягнення встановлених цілей проекту (</w:t>
      </w:r>
      <w:r>
        <w:rPr>
          <w:lang w:val="uk-UA"/>
        </w:rPr>
        <w:t>рис.1</w:t>
      </w:r>
      <w:r w:rsidRPr="00815ABE">
        <w:rPr>
          <w:lang w:val="uk-UA"/>
        </w:rPr>
        <w:t xml:space="preserve">). </w:t>
      </w:r>
    </w:p>
    <w:p w:rsidR="00815ABE" w:rsidRDefault="00815ABE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815ABE" w:rsidRPr="00815ABE" w:rsidRDefault="00815ABE" w:rsidP="00815ABE">
      <w:pPr>
        <w:pStyle w:val="2"/>
        <w:rPr>
          <w:lang w:val="uk-UA"/>
        </w:rPr>
      </w:pPr>
      <w:bookmarkStart w:id="1" w:name="_Toc226110295"/>
      <w:r w:rsidRPr="00815ABE">
        <w:rPr>
          <w:lang w:val="uk-UA"/>
        </w:rPr>
        <w:t xml:space="preserve">1.2. </w:t>
      </w:r>
      <w:r w:rsidR="00B61C08" w:rsidRPr="00815ABE">
        <w:rPr>
          <w:lang w:val="uk-UA"/>
        </w:rPr>
        <w:t>Оцінка впливу зовнішніх факторів на проект</w:t>
      </w:r>
      <w:bookmarkEnd w:id="1"/>
    </w:p>
    <w:p w:rsidR="00815ABE" w:rsidRDefault="00815ABE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До зовнішнього середовища проекту належать перш за все ті політичні та економічні умови, в яких реалізовуватиметься проект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Безумовно, що правове та соціальне середовища безпосередньо впливають на проект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Зовнішні фактори практично не можуть бути змінені розробниками та менеджерами проекту</w:t>
      </w:r>
      <w:r w:rsidR="00815ABE" w:rsidRPr="00815ABE">
        <w:rPr>
          <w:lang w:val="uk-UA"/>
        </w:rPr>
        <w:t xml:space="preserve">; </w:t>
      </w:r>
      <w:r w:rsidRPr="00815ABE">
        <w:rPr>
          <w:lang w:val="uk-UA"/>
        </w:rPr>
        <w:t>фактично вони є системою обмежень, яка повинна враховуватися у процесі підготовки проектних рішень</w:t>
      </w:r>
      <w:r w:rsidR="00815ABE" w:rsidRPr="00815ABE">
        <w:rPr>
          <w:lang w:val="uk-UA"/>
        </w:rPr>
        <w:t xml:space="preserve">.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З одного боку, зовнішні фактори звужують можливості маневрування та чітко визначають межі проекту, але з іншого боку, їх урахування дозволяє домогтися найбільш сприятливих умов для реалізації проекту</w:t>
      </w:r>
      <w:r w:rsidR="00815ABE" w:rsidRPr="00815ABE">
        <w:rPr>
          <w:lang w:val="uk-UA"/>
        </w:rPr>
        <w:t xml:space="preserve">.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Практично всі проекти розвитку перебувають під впливом політико-правового поля і макроекономічного регулювання державних структур влади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Необхідно відмітити, що для великомасштабних довгострокових проектів важливе значення мають політичні умови та стабільність політичного курсу держави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Тому аналіз політичних умов, шляхів і методів реформування, а також політичний прогноз являються невід'ємним розділом інституційного аналізу</w:t>
      </w:r>
      <w:r w:rsidR="00815ABE" w:rsidRPr="00815ABE">
        <w:rPr>
          <w:lang w:val="uk-UA"/>
        </w:rPr>
        <w:t xml:space="preserve">.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Ключовою ланкою, яка визначає зовнішнє середовище проекту, є державна політика та урядове регулювання всіх його аспектів стосовно інвестиційного клімату виробництва, споживання продукції проекту, імпорту, експорту товарів та сировини, що розглядаються, стандартів, обмежень, мита, оподаткування і надання субсидій, існуючих форм стимулювання, кредитного й валютного регулювання</w:t>
      </w:r>
      <w:r w:rsidR="00815ABE" w:rsidRPr="00815ABE">
        <w:rPr>
          <w:lang w:val="uk-UA"/>
        </w:rPr>
        <w:t xml:space="preserve">.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Важливим напрямом аналізу серед викладених вище є оцінка політики уряду, яка безпосередньо пов'язана з реалізацією проекту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Ідеологія керівництва будь-якої країни повинна базуватися на проведенні такої політики, яка б забезпечувала умови можливого економічного зростання та підвищення соціального добробуту суспільства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Однак на практиці досить часто можна зустріти ситуацію, коли державне регулювання процесів інвестування не стимулює розвиток галузей, регіонів та країни в цілому, а навпаки, створює таке правове середовище, що пригнічує розвиток економіки</w:t>
      </w:r>
      <w:r w:rsidR="00815ABE" w:rsidRPr="00815ABE">
        <w:rPr>
          <w:lang w:val="uk-UA"/>
        </w:rPr>
        <w:t xml:space="preserve">.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Практика аналізу проектів підтвердила той факт, що на будь-який проект тією чи іншою мірою впливає урядова політика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У деяких випадках проекти здійснюються виключно в тих секторах економіки чи тих галузях, де існують додаткові можливості для успішної їх реалізації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Так, надання інвесторам податкових кредитів у пріоритетних з точки зору держави галузях може бути причиною стрімкого зростання реінвестицій фондів у цих галузях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Пріоритетність розвитку агропромислового комплексу може підтримуватись за допомогою політики субсидій виробникам сільгосппродукції та переробному сектору, що робить цей сектор більш привабливим для інвесторів</w:t>
      </w:r>
      <w:r w:rsidR="00815ABE" w:rsidRPr="00815ABE">
        <w:rPr>
          <w:lang w:val="uk-UA"/>
        </w:rPr>
        <w:t xml:space="preserve">.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Податкова політика, безумовно, являє собою один з основних способів заохочення інвесторів для стимулювання розвитку окремих регіонів і секторів економіки та промисловості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Досвід промислово розвинених країн свідчить, що останнім часом спостерігається значний тиск держави на користь децентралізації промисловості, прагнення знизити міру забруднення регіонів з високою концентрацією промислового виробництва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Через це знання аналітиком державної політики щодо місцерозташування проектів та їх цільового спрямування дозволяє врахувати різні пільги та стимули, різноманітні схеми фінансового стимулювання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Так, деякі країни, що розвиваються, надають прямі субсидії інвесторам окремих галузей промисловості, які розташовуються у певних регіонах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Отже, аналітику варто проаналізувати вплив цих стимулів на економічні показники проекту, який розглядається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Часто інвестиції в зони, що розвивають експортний потенціал, звільняються від сплати податків і можуть бути прибутковими завдяки окремим видам субсидій</w:t>
      </w:r>
      <w:r w:rsidR="00815ABE" w:rsidRPr="00815ABE">
        <w:rPr>
          <w:lang w:val="uk-UA"/>
        </w:rPr>
        <w:t xml:space="preserve">.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Крім фіскальної політики, яка значною мірою впливає на ефективність проекту та остаточне рішення при його відборі, на інвестиційний процес має активний вплив правове середовище, що визначає умови експортно-імпортних операцій зовнішньоторговельного режиму, валютного регулювання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Законодавча база, яка забезпечує захист інтересів і прав інвесторів, правове поле у сфері трудового права можуть зробити проект економічно збитковим</w:t>
      </w:r>
      <w:r w:rsidR="00815ABE" w:rsidRPr="00815ABE">
        <w:rPr>
          <w:lang w:val="uk-UA"/>
        </w:rPr>
        <w:t xml:space="preserve">.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Державне регулювання інвестиційної діяльності передбачає</w:t>
      </w:r>
      <w:r w:rsidR="00815ABE" w:rsidRPr="00815ABE">
        <w:rPr>
          <w:lang w:val="uk-UA"/>
        </w:rPr>
        <w:t xml:space="preserve">: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наявність системи оподаткування з диференціацією податкових ставок і пільг</w:t>
      </w:r>
      <w:r w:rsidR="00815ABE" w:rsidRPr="00815ABE">
        <w:rPr>
          <w:lang w:val="uk-UA"/>
        </w:rPr>
        <w:t xml:space="preserve">;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надання фінансової допомоги у вигляді дотацій, субсидій, субвенцій, бюджетних позичок на розвиток окремих територій, галузей, виробництв</w:t>
      </w:r>
      <w:r w:rsidR="00815ABE" w:rsidRPr="00815ABE">
        <w:rPr>
          <w:lang w:val="uk-UA"/>
        </w:rPr>
        <w:t xml:space="preserve">;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проведення активної фінансової та кредитної політики, амортизаційної політики та політики ціноутворення</w:t>
      </w:r>
      <w:r w:rsidR="00815ABE" w:rsidRPr="00815ABE">
        <w:rPr>
          <w:lang w:val="uk-UA"/>
        </w:rPr>
        <w:t xml:space="preserve">;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встановлення правил користування землею та іншими природними ресурсами</w:t>
      </w:r>
      <w:r w:rsidR="00815ABE" w:rsidRPr="00815ABE">
        <w:rPr>
          <w:lang w:val="uk-UA"/>
        </w:rPr>
        <w:t xml:space="preserve">;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контроль за дотриманням державних норм і стандартів</w:t>
      </w:r>
      <w:r w:rsidR="00815ABE" w:rsidRPr="00815ABE">
        <w:rPr>
          <w:lang w:val="uk-UA"/>
        </w:rPr>
        <w:t xml:space="preserve">;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визначення умов кредитування та інвестування, регулювання ставки рефінансування</w:t>
      </w:r>
      <w:r w:rsidR="00815ABE" w:rsidRPr="00815ABE">
        <w:rPr>
          <w:lang w:val="uk-UA"/>
        </w:rPr>
        <w:t xml:space="preserve">;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наявність правового регулювання взаємовідносин усіх учасників інвестиційної діяльності з метою забезпечення дотримання їх інтересів при реалізації проектів</w:t>
      </w:r>
      <w:r w:rsidR="00815ABE" w:rsidRPr="00815ABE">
        <w:rPr>
          <w:lang w:val="uk-UA"/>
        </w:rPr>
        <w:t xml:space="preserve">.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У разі, коли проект орієнтовано на виробництво і реалізацію товарів на зовнішньому ринку, увага аналітиків повинна бути приділена вивченню правового поля, яке регламентує умови імпорту-експорту сировини, напівфабрикатів та готової продукції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Аналіз існуючої митної політики дозволяє оцінити ступінь впливу на ефективність проекту наявних митних зборів, податків та доцільність орієнтації на зовнішні ринки збуту продукції чи купівлі сировини і матеріалів</w:t>
      </w:r>
      <w:r w:rsidR="00815ABE" w:rsidRPr="00815ABE">
        <w:rPr>
          <w:lang w:val="uk-UA"/>
        </w:rPr>
        <w:t xml:space="preserve">.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Невід'ємним елементом оцінки зовнішнього середовища проекту є аналіз соціально-економічних умов у країні та регіоні реалізації проекту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Це пов'язано насамперед із законодавством про умови праці, рівнем соціальної захищеності населення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Умови праці персоналу, залученого до проекту, регламентуються законодавчими актами, угодами з профспілками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Вони повинні відповідати тим національним традиціям країн, де реалізується проект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Регламентація умов праці та відпочинку працівників дозволить аналітикам уникнути такої поширеної помилки, як визначення потреби у трудових ресурсах на основі застосування норм праці, що переважають в індустріальних країнах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Оптимістичні оцінки продуктивності, складені на основі досвіду аналогічних проектних розробок промислово розвинених країн та перенесені у практику країн, які розвиваються, можуть значною мірою підвищити привабливість проекту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Тому розробникам необхідно брати до уваги різницю в кваліфікації, досвідченості, продуктивності праці персоналу, стандартах безпеки праці, включаючи тенденції, що очікуються, та аналізувати їх вплив на інвестиційні й виробничі витрати</w:t>
      </w:r>
      <w:r w:rsidR="00815ABE" w:rsidRPr="00815ABE">
        <w:rPr>
          <w:lang w:val="uk-UA"/>
        </w:rPr>
        <w:t xml:space="preserve">.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При аналізі проекту необхідно визначити та розглянути всі компоненти по забезпеченню охорони здоров'я і соціальному захисту персоналу, а також оцінити рівень додаткових витрат, необхідних для додержання вимог законодавства про працю</w:t>
      </w:r>
      <w:r w:rsidR="00815ABE" w:rsidRPr="00815ABE">
        <w:rPr>
          <w:lang w:val="uk-UA"/>
        </w:rPr>
        <w:t xml:space="preserve">.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Сьогодні актуальними є також такі напрями державної підтримки інвестицій, як сертифікація проектів та державні гарантії інвесторам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Сертифікація проектів спрямована на підтримку проектів, продукція яких не має аналогів у світі, і проектних рішень, які дають змогу збільшити експортний потенціал країни або створити імпортно замінюючі товари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Багатьма інвесторами перевага віддається державним гарантіям як найбільш привабливій формі підтримки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Однак державні гарантії поширюються на проекти, пов'язані з виконанням міжнародних угод, зниження ризику реалізації яких і так потребує розробки умов надання гарантійних зобов'язань як з боку інвесторів, так і з боку держави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Практика свідчить про те, що для здійснення деяких інших проектів необхідно отримати ряд дозволів й ухвал від різних міністерств та урядових установ, які дозволяють розпочати роботу з реалізації проекту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У певних випадках ця процедура не потребує особливих зусиль проектних розробників, і процес узгодження проходить у мінімальні строки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Однак є чимало випадків, коли життєздатні проекти не були реалізовані саме через неможливість подолання бюрократичних бар'єрів при отриманні дозволу, ліцензій, узгоджень та ухвал від урядових чиновників</w:t>
      </w:r>
      <w:r w:rsidR="00815ABE" w:rsidRPr="00815ABE">
        <w:rPr>
          <w:lang w:val="uk-UA"/>
        </w:rPr>
        <w:t xml:space="preserve">.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Внаслідок подібного бюрократичного процесу проходження деякі проекти закінчують своє існування ще на фазі інвестування,</w:t>
      </w:r>
    </w:p>
    <w:p w:rsidR="00815ABE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не вступаючи навіть до експлуатації, оскільки органи влади не можуть своєчасно узгодити всі моменти проходження проекту по інстанціях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Даний аспект підготовки та реалізації проекту повинен стати невід'ємним атрибутом інституційного аналізу, що дозволяє визначити інвесторам дійсний строк розробки проектної документації, а також встановити час та обчислити кошти, потрібні для подолання всіх бюрократичних перешкод</w:t>
      </w:r>
      <w:r w:rsidR="00815ABE" w:rsidRPr="00815ABE">
        <w:rPr>
          <w:lang w:val="uk-UA"/>
        </w:rPr>
        <w:t xml:space="preserve">. </w:t>
      </w:r>
    </w:p>
    <w:p w:rsidR="00477D9D" w:rsidRDefault="00477D9D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815ABE" w:rsidRPr="00815ABE" w:rsidRDefault="00815ABE" w:rsidP="00477D9D">
      <w:pPr>
        <w:pStyle w:val="2"/>
        <w:rPr>
          <w:lang w:val="uk-UA"/>
        </w:rPr>
      </w:pPr>
      <w:bookmarkStart w:id="2" w:name="_Toc226110296"/>
      <w:r w:rsidRPr="00815ABE">
        <w:rPr>
          <w:lang w:val="uk-UA"/>
        </w:rPr>
        <w:t xml:space="preserve">1.3. </w:t>
      </w:r>
      <w:r w:rsidR="00B61C08" w:rsidRPr="00815ABE">
        <w:rPr>
          <w:lang w:val="uk-UA"/>
        </w:rPr>
        <w:t>Оцінка впливу внутрішніх факторів на проект</w:t>
      </w:r>
      <w:bookmarkEnd w:id="2"/>
    </w:p>
    <w:p w:rsidR="00477D9D" w:rsidRDefault="00477D9D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Іншим, не менш важливим розділом інституційного аналізу є визначення та оцінка внутрішніх факторів, що впливають на проект</w:t>
      </w:r>
      <w:r w:rsidR="00815ABE" w:rsidRPr="00815ABE">
        <w:rPr>
          <w:lang w:val="uk-UA"/>
        </w:rPr>
        <w:t xml:space="preserve">.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Отже, аналіз інституційних характеристик внутрішніх елементів проекту передбачає їх діагностику, оцінку можливого впливу на успішність виконання проекту, а також розробку рекомендацій по підвищенню ефективності менеджменту проекту, якості організаційної структури і, у разі необхідності, розробку програми технічної допомоги при підготовці й реалізації проекту</w:t>
      </w:r>
      <w:r w:rsidR="00815ABE" w:rsidRPr="00815ABE">
        <w:rPr>
          <w:lang w:val="uk-UA"/>
        </w:rPr>
        <w:t xml:space="preserve">.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Сучасна концепція ефективного здійснення проекту базується на висновку, що оцінка рівня та можливостей менеджменту проекту є ключовим фактором успіху його реалізації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Тому багато експертів виділяють рівень управлінської команди проекту, який розглядається, як найважливішу ланку не тільки інституційного аналізу, але й усього обґрунтування проекту, що вивчається</w:t>
      </w:r>
      <w:r w:rsidR="00815ABE" w:rsidRPr="00815ABE">
        <w:rPr>
          <w:lang w:val="uk-UA"/>
        </w:rPr>
        <w:t xml:space="preserve">.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Досвідчені банкіри дотримуються правила великого пальця</w:t>
      </w:r>
      <w:r w:rsidR="00815ABE" w:rsidRPr="00815ABE">
        <w:rPr>
          <w:lang w:val="uk-UA"/>
        </w:rPr>
        <w:t xml:space="preserve">: </w:t>
      </w:r>
      <w:r w:rsidRPr="00815ABE">
        <w:rPr>
          <w:lang w:val="uk-UA"/>
        </w:rPr>
        <w:t>спочатку слід шукати добрих менеджерів, а лише потім</w:t>
      </w:r>
      <w:r w:rsidR="00815ABE" w:rsidRPr="00815ABE">
        <w:rPr>
          <w:lang w:val="uk-UA"/>
        </w:rPr>
        <w:t xml:space="preserve"> - </w:t>
      </w:r>
      <w:r w:rsidRPr="00815ABE">
        <w:rPr>
          <w:lang w:val="uk-UA"/>
        </w:rPr>
        <w:t>потенційні проекти, тому що кваліфікований менеджер із сильними професійними характеристиками здатний перетворити рядовий або бідний проект на вигідну й успішну роботу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На противагу кваліфікованому непрофесійний менеджер здатен прийняти чудову проектну концепцію, витратити на неї величезну суму капіталу і все одно втратити гроші й штовхнути справу до банкрутства</w:t>
      </w:r>
      <w:r w:rsidR="00815ABE" w:rsidRPr="00815ABE">
        <w:rPr>
          <w:lang w:val="uk-UA"/>
        </w:rPr>
        <w:t xml:space="preserve">.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Аналізуючи виробничі можливості менеджменту проекту чи організації, що здійснює проект, необхідно сфокусувати увагу на таких моментах</w:t>
      </w:r>
      <w:r w:rsidR="00815ABE" w:rsidRPr="00815ABE">
        <w:rPr>
          <w:lang w:val="uk-UA"/>
        </w:rPr>
        <w:t xml:space="preserve">: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оцінка дієздатності управлінської команди</w:t>
      </w:r>
      <w:r w:rsidR="00815ABE" w:rsidRPr="00815ABE">
        <w:rPr>
          <w:lang w:val="uk-UA"/>
        </w:rPr>
        <w:t xml:space="preserve">;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характеристика кваліфікаційного рівня і наявність досвіду вирішення аналогічних завдань</w:t>
      </w:r>
      <w:r w:rsidR="00815ABE" w:rsidRPr="00815ABE">
        <w:rPr>
          <w:lang w:val="uk-UA"/>
        </w:rPr>
        <w:t xml:space="preserve">;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аналіз наявності механізмів мотивації та оцінка їх ефективності</w:t>
      </w:r>
      <w:r w:rsidR="00815ABE" w:rsidRPr="00815ABE">
        <w:rPr>
          <w:lang w:val="uk-UA"/>
        </w:rPr>
        <w:t xml:space="preserve">;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відповідність менеджменту проекту корпоративній культурі</w:t>
      </w:r>
      <w:r w:rsidR="00815ABE" w:rsidRPr="00815ABE">
        <w:rPr>
          <w:lang w:val="uk-UA"/>
        </w:rPr>
        <w:t xml:space="preserve"> </w:t>
      </w:r>
      <w:r w:rsidRPr="00815ABE">
        <w:rPr>
          <w:lang w:val="uk-UA"/>
        </w:rPr>
        <w:t>організації і цілям проекту</w:t>
      </w:r>
      <w:r w:rsidR="00815ABE" w:rsidRPr="00815ABE">
        <w:rPr>
          <w:lang w:val="uk-UA"/>
        </w:rPr>
        <w:t xml:space="preserve">. </w:t>
      </w:r>
    </w:p>
    <w:p w:rsidR="00477D9D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Управлінська команда проекту (чи менеджер проекту</w:t>
      </w:r>
      <w:r w:rsidR="00815ABE" w:rsidRPr="00815ABE">
        <w:rPr>
          <w:lang w:val="uk-UA"/>
        </w:rPr>
        <w:t xml:space="preserve"> - </w:t>
      </w:r>
      <w:r w:rsidRPr="00815ABE">
        <w:rPr>
          <w:lang w:val="uk-UA"/>
        </w:rPr>
        <w:t>у разі реалізації невеликих проектів</w:t>
      </w:r>
      <w:r w:rsidR="00815ABE" w:rsidRPr="00815ABE">
        <w:rPr>
          <w:lang w:val="uk-UA"/>
        </w:rPr>
        <w:t xml:space="preserve">) </w:t>
      </w:r>
      <w:r w:rsidRPr="00815ABE">
        <w:rPr>
          <w:lang w:val="uk-UA"/>
        </w:rPr>
        <w:t>відповідає за забезпечення досягнення прогнозованих результатів проекту заданої якості, при встановленому бюджеті, виділених трудових і матеріальних ресурсах у визначені строки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 xml:space="preserve">Функціональні обов'язки менеджера проекту наведені на </w:t>
      </w:r>
      <w:r w:rsidR="00815ABE">
        <w:rPr>
          <w:lang w:val="uk-UA"/>
        </w:rPr>
        <w:t>рис.2</w:t>
      </w:r>
      <w:r w:rsidR="00815ABE" w:rsidRPr="00815ABE">
        <w:rPr>
          <w:lang w:val="uk-UA"/>
        </w:rPr>
        <w:t xml:space="preserve">. </w:t>
      </w:r>
    </w:p>
    <w:p w:rsidR="00B61C08" w:rsidRPr="00815ABE" w:rsidRDefault="00477D9D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br w:type="page"/>
      </w:r>
      <w:r w:rsidR="007000E3">
        <w:rPr>
          <w:lang w:val="uk-UA"/>
        </w:rPr>
        <w:pict>
          <v:shape id="_x0000_i1026" type="#_x0000_t75" style="width:255.75pt;height:168pt">
            <v:imagedata r:id="rId8" o:title=""/>
          </v:shape>
        </w:pict>
      </w:r>
    </w:p>
    <w:p w:rsidR="00815ABE" w:rsidRPr="00815ABE" w:rsidRDefault="00815ABE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t>Рис.2</w:t>
      </w:r>
      <w:r w:rsidRPr="00815ABE">
        <w:rPr>
          <w:lang w:val="uk-UA"/>
        </w:rPr>
        <w:t xml:space="preserve">. </w:t>
      </w:r>
      <w:r w:rsidR="00B61C08" w:rsidRPr="00815ABE">
        <w:rPr>
          <w:lang w:val="uk-UA"/>
        </w:rPr>
        <w:t>Функції менеджера (управлінської команди</w:t>
      </w:r>
      <w:r w:rsidRPr="00815ABE">
        <w:rPr>
          <w:lang w:val="uk-UA"/>
        </w:rPr>
        <w:t xml:space="preserve">) </w:t>
      </w:r>
      <w:r w:rsidR="00B61C08" w:rsidRPr="00815ABE">
        <w:rPr>
          <w:lang w:val="uk-UA"/>
        </w:rPr>
        <w:t>проекту</w:t>
      </w:r>
      <w:r w:rsidR="00477D9D">
        <w:rPr>
          <w:lang w:val="uk-UA"/>
        </w:rPr>
        <w:t>.</w:t>
      </w:r>
    </w:p>
    <w:p w:rsidR="00477D9D" w:rsidRDefault="00477D9D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Управлінська команда повинна продемонструвати свої навички, знання і досвід виконання аналогічних робіт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Однак визначити здібності проектної команди чи менеджера працювати ефективно, оцінити їх можливості вирішити встановлені завдання з початку проекту до його закінчення дуже складно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На відміну від можливості випробувань технічних елементів проекту створення умов для подібних експериментів з менеджером не завжди можливе</w:t>
      </w:r>
      <w:r w:rsidR="00815ABE" w:rsidRPr="00815ABE">
        <w:rPr>
          <w:lang w:val="uk-UA"/>
        </w:rPr>
        <w:t xml:space="preserve">.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Успішний менеджер, як правило, поєднує технічні навички і організаторські здібності, високі ділові якості, досвід роботи, вміння взаємодії зі спеціалістами різних рівнів, профілю та кваліфікації, які практично не піддаються вимірюванню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Тому оцінка компетентності та досвіду проектної управлінської команди в основному базується на суб'єктивних факторах</w:t>
      </w:r>
      <w:r w:rsidR="00815ABE" w:rsidRPr="00815ABE">
        <w:rPr>
          <w:lang w:val="uk-UA"/>
        </w:rPr>
        <w:t xml:space="preserve">.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Менеджер проекту координує практично всі сторони діяльності з реалізації проекту</w:t>
      </w:r>
      <w:r w:rsidR="00815ABE" w:rsidRPr="00815ABE">
        <w:rPr>
          <w:lang w:val="uk-UA"/>
        </w:rPr>
        <w:t xml:space="preserve"> - </w:t>
      </w:r>
      <w:r w:rsidRPr="00815ABE">
        <w:rPr>
          <w:lang w:val="uk-UA"/>
        </w:rPr>
        <w:t>від його задуму до втілення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Керуючий проектом включається до роботи на передпроектному етапі при техніко-економічному обґрунтуванні проекту, бере участь в оцінці найбільш раціонального його варіанта, у виборі підрядника, організації фінансування, підписанні контракту та на всіх наступних етапах, включаючи введення проекту до експлуатації</w:t>
      </w:r>
      <w:r w:rsidR="00815ABE" w:rsidRPr="00815ABE">
        <w:rPr>
          <w:lang w:val="uk-UA"/>
        </w:rPr>
        <w:t xml:space="preserve">.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При оцінці менеджменту проекту важливим моментом є наявність у нього досвіду виконання аналогічного проекту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Розробник при проведенні інституційного аналізу повинен оцінити рівень компетенції та практичний досвід управління проектами у тій же галузі, на подібних об'єктах, в аналогічному культурному та соціальному оточенні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Необхідно також, щоб масштаб проекту, який аналізується, не відрізнявся від масштабу вже реалізованого цим менеджером або управлінською командою проекту</w:t>
      </w:r>
      <w:r w:rsidR="00815ABE" w:rsidRPr="00815ABE">
        <w:rPr>
          <w:lang w:val="uk-UA"/>
        </w:rPr>
        <w:t xml:space="preserve">.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Успішні менеджери повинні продемонструвати свою дієздатність керування проектом на основі глибокого розуміння тенденцій та особливостей галузі, бізнес-оточення, вміння отримати та проаналізувати необхідну інформаційну базу, яка дозволяє обрати найбільш ефективне управлінське рішення</w:t>
      </w:r>
      <w:r w:rsidR="00815ABE" w:rsidRPr="00815ABE">
        <w:rPr>
          <w:lang w:val="uk-UA"/>
        </w:rPr>
        <w:t xml:space="preserve">. - </w:t>
      </w:r>
      <w:r w:rsidRPr="00815ABE">
        <w:rPr>
          <w:lang w:val="uk-UA"/>
        </w:rPr>
        <w:t>Аналізуючи потенціал управлінської команди, розробники повинні оцінити систему стимулів і мотивації, яка дозволяє забезпечити виконання встановлених проектних цілей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Слід пам'ятати, що до мотиваційних механізмів належить не тільки матеріальна винагорода, але й можливість виконання різних за змістом робіт, професійний ріст, поширення повноважень, наявність можливості прояву ініціативи, а також отримання внутрішнього задоволення від якості та рівня кваліфікації робіт, що виконуються</w:t>
      </w:r>
      <w:r w:rsidR="00815ABE" w:rsidRPr="00815ABE">
        <w:rPr>
          <w:lang w:val="uk-UA"/>
        </w:rPr>
        <w:t xml:space="preserve">.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Для матеріального стимулювання використовують різні системи оплати управлінської праці, які узгоджують зусилля команди проекту і результати виконаної роботи з розміром отриманого заробітку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Безумовно, у таких системах повинна існувати паралельно із постійною частиною оплати праці бонусна частина, яка може бути представлена процентом від прибутку чи можливістю стати акціонером компанії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Використання фінансових стимулів і нефінансових мотиваторів повинно бути спрямоване на досягнення встановлених завдань проекту, результатів, яких необхідно домогтися у визначений термін, при виділених матеріальних і фінансових ресурсах</w:t>
      </w:r>
      <w:r w:rsidR="00815ABE" w:rsidRPr="00815ABE">
        <w:rPr>
          <w:lang w:val="uk-UA"/>
        </w:rPr>
        <w:t xml:space="preserve">.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Одним з важливих факторів успіху діяльності управлінської команди є відповідність цілей та цінностей менеджменту організаційній культурі компанії, де реалізується проект, чи компанії</w:t>
      </w:r>
      <w:r w:rsidR="00815ABE" w:rsidRPr="00815ABE">
        <w:rPr>
          <w:lang w:val="uk-UA"/>
        </w:rPr>
        <w:t xml:space="preserve"> - </w:t>
      </w:r>
      <w:r w:rsidRPr="00815ABE">
        <w:rPr>
          <w:lang w:val="uk-UA"/>
        </w:rPr>
        <w:t>учасниці проекту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Оскільки формування виробничого клімату, корпоративного духу, створення цінностей</w:t>
      </w:r>
      <w:r w:rsidR="00815ABE" w:rsidRPr="00815ABE">
        <w:rPr>
          <w:lang w:val="uk-UA"/>
        </w:rPr>
        <w:t xml:space="preserve"> - </w:t>
      </w:r>
      <w:r w:rsidRPr="00815ABE">
        <w:rPr>
          <w:lang w:val="uk-UA"/>
        </w:rPr>
        <w:t>процес довготривалий, то можливість зміни філософії організації, системи її етичних норм і традицій у процесі реалізації проекту практично відсутня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Тому інтеграція цілей та переконань менеджменту проекту із культурою організації, що реалізує проект, системою цінностей інвесторів можуть стати запорукою успішної підготовки та експлуатації проекту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У випадку, коли всі учасники проекту поділяють одну систему цінностей та пріоритетів, легко будувати взаємовідносини співробітництва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Помилкою є залучення до керівництва проектом менеджменту, стиль і мотиви якого значною мірою відрізняються від умов, що склалися в організації проекту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Слід пам'ятати</w:t>
      </w:r>
      <w:r w:rsidR="00815ABE" w:rsidRPr="00815ABE">
        <w:rPr>
          <w:lang w:val="uk-UA"/>
        </w:rPr>
        <w:t xml:space="preserve">: </w:t>
      </w:r>
      <w:r w:rsidRPr="00815ABE">
        <w:rPr>
          <w:lang w:val="uk-UA"/>
        </w:rPr>
        <w:t>реалізація аналогічних проектів, але у різному підприємницькому середовищі (невелика високотехнологічна фірма, велика, стабільно працююча компанія, державне підприємство</w:t>
      </w:r>
      <w:r w:rsidR="00815ABE" w:rsidRPr="00815ABE">
        <w:rPr>
          <w:lang w:val="uk-UA"/>
        </w:rPr>
        <w:t xml:space="preserve">) </w:t>
      </w:r>
      <w:r w:rsidRPr="00815ABE">
        <w:rPr>
          <w:lang w:val="uk-UA"/>
        </w:rPr>
        <w:t>потребує відповідного досвіду команди та стилю керівництва</w:t>
      </w:r>
      <w:r w:rsidR="00815ABE" w:rsidRPr="00815ABE">
        <w:rPr>
          <w:lang w:val="uk-UA"/>
        </w:rPr>
        <w:t xml:space="preserve">.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Поряд з оцінкою рівня управлінського потенціалу залучених керівних працівників аналітики здійснюють детальну діагностику трудових ресурсів, оскільки кадровий потенціал повинен відповідати рівню встановлених завдань проекту, якості технологій, які використовуються у проекті, організаційним вимогам проекту</w:t>
      </w:r>
      <w:r w:rsidR="00815ABE" w:rsidRPr="00815ABE">
        <w:rPr>
          <w:lang w:val="uk-UA"/>
        </w:rPr>
        <w:t xml:space="preserve">.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Однак ступінь важливості та впливу кадрового складу на ефективність виконання проекту залежить від його типу та масштабу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При визначенні рівня відповідності робочої сили завданням проекту слід проаналізувати наявність відповідної кількості робочої сили необхідної кваліфікації, рівень професійності персоналу, а також продуктивність їх праці</w:t>
      </w:r>
      <w:r w:rsidR="00815ABE" w:rsidRPr="00815ABE">
        <w:rPr>
          <w:lang w:val="uk-UA"/>
        </w:rPr>
        <w:t xml:space="preserve">.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Для оцінки персоналу застосовують методи</w:t>
      </w:r>
      <w:r w:rsidR="00815ABE" w:rsidRPr="00815ABE">
        <w:rPr>
          <w:lang w:val="uk-UA"/>
        </w:rPr>
        <w:t xml:space="preserve">: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прогностичний, заснований на використанні анкетних даних</w:t>
      </w:r>
      <w:r w:rsidR="00815ABE" w:rsidRPr="00815ABE">
        <w:rPr>
          <w:lang w:val="uk-UA"/>
        </w:rPr>
        <w:t xml:space="preserve">, </w:t>
      </w:r>
      <w:r w:rsidRPr="00815ABE">
        <w:rPr>
          <w:lang w:val="uk-UA"/>
        </w:rPr>
        <w:t>характеристик, рекомендацій менеджменту</w:t>
      </w:r>
      <w:r w:rsidR="00815ABE" w:rsidRPr="00815ABE">
        <w:rPr>
          <w:lang w:val="uk-UA"/>
        </w:rPr>
        <w:t xml:space="preserve">;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практичний, який базується на оцінці результатів діяльності</w:t>
      </w:r>
      <w:r w:rsidR="00815ABE" w:rsidRPr="00815ABE">
        <w:rPr>
          <w:lang w:val="uk-UA"/>
        </w:rPr>
        <w:t xml:space="preserve"> </w:t>
      </w:r>
      <w:r w:rsidRPr="00815ABE">
        <w:rPr>
          <w:lang w:val="uk-UA"/>
        </w:rPr>
        <w:t>працівника</w:t>
      </w:r>
      <w:r w:rsidR="00815ABE" w:rsidRPr="00815ABE">
        <w:rPr>
          <w:lang w:val="uk-UA"/>
        </w:rPr>
        <w:t xml:space="preserve">;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імітаційний</w:t>
      </w:r>
      <w:r w:rsidR="00815ABE" w:rsidRPr="00815ABE">
        <w:rPr>
          <w:lang w:val="uk-UA"/>
        </w:rPr>
        <w:t xml:space="preserve">, </w:t>
      </w:r>
      <w:r w:rsidRPr="00815ABE">
        <w:rPr>
          <w:lang w:val="uk-UA"/>
        </w:rPr>
        <w:t>що передбачає експертну оцінку ділових та</w:t>
      </w:r>
      <w:r w:rsidR="00815ABE" w:rsidRPr="00815ABE">
        <w:rPr>
          <w:lang w:val="uk-UA"/>
        </w:rPr>
        <w:t xml:space="preserve"> </w:t>
      </w:r>
      <w:r w:rsidRPr="00815ABE">
        <w:rPr>
          <w:lang w:val="uk-UA"/>
        </w:rPr>
        <w:t>особистих якостей працівника шляхом вирішення імітаційного</w:t>
      </w:r>
      <w:r w:rsidR="00815ABE" w:rsidRPr="00815ABE">
        <w:rPr>
          <w:lang w:val="uk-UA"/>
        </w:rPr>
        <w:t xml:space="preserve"> </w:t>
      </w:r>
      <w:r w:rsidRPr="00815ABE">
        <w:rPr>
          <w:lang w:val="uk-UA"/>
        </w:rPr>
        <w:t>завдання, яке передбачає вирішення конкретної ситуації</w:t>
      </w:r>
      <w:r w:rsidR="00815ABE" w:rsidRPr="00815ABE">
        <w:rPr>
          <w:lang w:val="uk-UA"/>
        </w:rPr>
        <w:t xml:space="preserve">.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Для діагностики кадрового складу використовують методологію системного аналізу та інструментарій, що дозволяє оцінити відповідність якісної характеристики персоналу в цілому та окремих працівників вимогам проекту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При оцінці можливе застосування такого інструментарію збирання та обробки інформації</w:t>
      </w:r>
      <w:r w:rsidR="00815ABE" w:rsidRPr="00815ABE">
        <w:rPr>
          <w:lang w:val="uk-UA"/>
        </w:rPr>
        <w:t xml:space="preserve">: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=&gt; анкетування</w:t>
      </w:r>
      <w:r w:rsidR="00815ABE" w:rsidRPr="00815ABE">
        <w:rPr>
          <w:lang w:val="uk-UA"/>
        </w:rPr>
        <w:t xml:space="preserve">;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=&gt; інтерв'ювання</w:t>
      </w:r>
      <w:r w:rsidR="00815ABE" w:rsidRPr="00815ABE">
        <w:rPr>
          <w:lang w:val="uk-UA"/>
        </w:rPr>
        <w:t xml:space="preserve">;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=&gt; тестування</w:t>
      </w:r>
      <w:r w:rsidR="00815ABE" w:rsidRPr="00815ABE">
        <w:rPr>
          <w:lang w:val="uk-UA"/>
        </w:rPr>
        <w:t xml:space="preserve">;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=&gt; робочі експерименти</w:t>
      </w:r>
      <w:r w:rsidR="00815ABE" w:rsidRPr="00815ABE">
        <w:rPr>
          <w:lang w:val="uk-UA"/>
        </w:rPr>
        <w:t xml:space="preserve">;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=&gt; графологічний аналіз</w:t>
      </w:r>
      <w:r w:rsidR="00815ABE" w:rsidRPr="00815ABE">
        <w:rPr>
          <w:lang w:val="uk-UA"/>
        </w:rPr>
        <w:t xml:space="preserve">.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При даному дослідженні розробник проекту повинен визначити, наскільки рівень освіти, кваліфікації та досвіду трудових ресурсів у тій місцевості, де буде реалізований проект, відповідає нормативним характеристикам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У випадку відхилень можлива або підготовка персоналу у відповідності з вимогами проекту, або забезпечення кадрового складу (частково або повністю</w:t>
      </w:r>
      <w:r w:rsidR="00815ABE" w:rsidRPr="00815ABE">
        <w:rPr>
          <w:lang w:val="uk-UA"/>
        </w:rPr>
        <w:t xml:space="preserve">) </w:t>
      </w:r>
      <w:r w:rsidRPr="00815ABE">
        <w:rPr>
          <w:lang w:val="uk-UA"/>
        </w:rPr>
        <w:t>за рахунок залучення працівників з інших регіонів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 xml:space="preserve">Досить часто при реалізації складних специфічних проектів необхідно </w:t>
      </w:r>
      <w:r w:rsidR="00815ABE" w:rsidRPr="00815ABE">
        <w:rPr>
          <w:lang w:val="uk-UA"/>
        </w:rPr>
        <w:t>"</w:t>
      </w:r>
      <w:r w:rsidRPr="00815ABE">
        <w:rPr>
          <w:lang w:val="uk-UA"/>
        </w:rPr>
        <w:t>імпортувати</w:t>
      </w:r>
      <w:r w:rsidR="00815ABE" w:rsidRPr="00815ABE">
        <w:rPr>
          <w:lang w:val="uk-UA"/>
        </w:rPr>
        <w:t>"</w:t>
      </w:r>
      <w:r w:rsidRPr="00815ABE">
        <w:rPr>
          <w:lang w:val="uk-UA"/>
        </w:rPr>
        <w:t xml:space="preserve"> працівників, тому аналітик у процесі підготовки повинен визначити потреби в трудових ресурсах, можливість їх задоволення за рахунок місцевого населення і необхідність залучення спеціалістів з інших районів або країн</w:t>
      </w:r>
      <w:r w:rsidR="00815ABE" w:rsidRPr="00815ABE">
        <w:rPr>
          <w:lang w:val="uk-UA"/>
        </w:rPr>
        <w:t xml:space="preserve">.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При оцінці продуктивності праці персоналу необхідно враховувати, що вона значною мірою відрізняється залежно від країни</w:t>
      </w:r>
      <w:r w:rsidR="00815ABE" w:rsidRPr="00815ABE">
        <w:rPr>
          <w:lang w:val="uk-UA"/>
        </w:rPr>
        <w:t>,</w:t>
      </w:r>
      <w:r w:rsidRPr="00815ABE">
        <w:rPr>
          <w:lang w:val="uk-UA"/>
        </w:rPr>
        <w:t xml:space="preserve"> проживання працівника і традицій, культури, національних особливостей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Так, рівень продуктивності на аналогічних підприємствах з однотипним техніко-технологічним потенціалом у східних країнах (Корея, Японія</w:t>
      </w:r>
      <w:r w:rsidR="00815ABE" w:rsidRPr="00815ABE">
        <w:rPr>
          <w:lang w:val="uk-UA"/>
        </w:rPr>
        <w:t xml:space="preserve">) </w:t>
      </w:r>
      <w:r w:rsidRPr="00815ABE">
        <w:rPr>
          <w:lang w:val="uk-UA"/>
        </w:rPr>
        <w:t>зараз значно перевищує продуктивність праці робітників Північної або Південної Америки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Тому аналітик зобов'язаний врахувати даний факт і скоригувати кількість працівників з урахуванням виявлених відхилень рівня продуктивності праці від заданих проектом</w:t>
      </w:r>
      <w:r w:rsidR="00815ABE" w:rsidRPr="00815ABE">
        <w:rPr>
          <w:lang w:val="uk-UA"/>
        </w:rPr>
        <w:t xml:space="preserve">.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Важливим моментом при оцінці персоналу є також аналіз культурних і виробничих традицій у даній країні, регіоні та галузі, а також рівень згуртованості колективів працівників та їх об'єднання у профспілкові організації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Наявність сильних профспілок може значно вплинути на зміну умов праці, передбачених у проекті спочатку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Тому в процесі проведення інституційного аналізу слід визначити, наскільки рівень вимог профспілок щодо заробітної плати, соціального захисту, умов праці може бути виконаний у межах проекту, чи не призведе додержання цих вимог до додаткових витрат за проектом</w:t>
      </w:r>
      <w:r w:rsidR="00815ABE" w:rsidRPr="00815ABE">
        <w:rPr>
          <w:lang w:val="uk-UA"/>
        </w:rPr>
        <w:t xml:space="preserve">.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Дані проведеного аналізу трудових ресурсів повинні засвідчити ступінь впливу виявлених відхилень на зміни (позитивні чи від'ємні</w:t>
      </w:r>
      <w:r w:rsidR="00815ABE" w:rsidRPr="00815ABE">
        <w:rPr>
          <w:lang w:val="uk-UA"/>
        </w:rPr>
        <w:t xml:space="preserve">) </w:t>
      </w:r>
      <w:r w:rsidRPr="00815ABE">
        <w:rPr>
          <w:lang w:val="uk-UA"/>
        </w:rPr>
        <w:t>у грошовому потоці проекту та оцінити його життєздатність</w:t>
      </w:r>
      <w:r w:rsidR="00815ABE" w:rsidRPr="00815ABE">
        <w:rPr>
          <w:lang w:val="uk-UA"/>
        </w:rPr>
        <w:t xml:space="preserve">.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Заключним етапом оцінки внутрішніх факторів інституційного аналізу є діагностика організаційної структури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Цей розділ проекту</w:t>
      </w:r>
      <w:r w:rsidR="00815ABE" w:rsidRPr="00815ABE">
        <w:rPr>
          <w:lang w:val="uk-UA"/>
        </w:rPr>
        <w:t xml:space="preserve"> - </w:t>
      </w:r>
      <w:r w:rsidRPr="00815ABE">
        <w:rPr>
          <w:lang w:val="uk-UA"/>
        </w:rPr>
        <w:t>найбільш складний, оскільки сучасна практика управлінської діагностики передбачає не тільки розгляд організаційної структури, але й розробку рекомендацій щодо її вдосконалення для можливості реалізації цілей проекту</w:t>
      </w:r>
      <w:r w:rsidR="00815ABE" w:rsidRPr="00815ABE">
        <w:rPr>
          <w:lang w:val="uk-UA"/>
        </w:rPr>
        <w:t xml:space="preserve">.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Насамперед при діагностиці організаційної структури управління компанії, що реалізує проект, необхідно здійснити оцінку доцільності збереження тих чи інших елементів, виявлення можливості перерозподілу функцій і завдань між центральними органами і локальними підрозділами керівного апарату для підвищення ефективності прийняття управлінських рішень</w:t>
      </w:r>
      <w:r w:rsidR="00815ABE" w:rsidRPr="00815ABE">
        <w:rPr>
          <w:lang w:val="uk-UA"/>
        </w:rPr>
        <w:t xml:space="preserve">.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При вивченні організаційної структури слід сфокусувати свою увагу як на формальних, так і неформальних взаємозв'язках її елементів</w:t>
      </w:r>
      <w:r w:rsidR="00815ABE" w:rsidRPr="00815ABE">
        <w:rPr>
          <w:lang w:val="uk-UA"/>
        </w:rPr>
        <w:t xml:space="preserve">.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Аналіз формальної структури передбачає</w:t>
      </w:r>
      <w:r w:rsidR="00815ABE" w:rsidRPr="00815ABE">
        <w:rPr>
          <w:lang w:val="uk-UA"/>
        </w:rPr>
        <w:t xml:space="preserve">: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=&gt; характеристику типу організаційної структури та оцінку її відповідності вимогам реалізації проекту</w:t>
      </w:r>
      <w:r w:rsidR="00815ABE" w:rsidRPr="00815ABE">
        <w:rPr>
          <w:lang w:val="uk-UA"/>
        </w:rPr>
        <w:t xml:space="preserve">;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=&gt; ідентифікацію порядку розподілу повноважень, прав та обов'язків</w:t>
      </w:r>
      <w:r w:rsidR="00815ABE" w:rsidRPr="00815ABE">
        <w:rPr>
          <w:lang w:val="uk-UA"/>
        </w:rPr>
        <w:t xml:space="preserve">;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=&gt; оцінку нормативного забезпечення процесу управління</w:t>
      </w:r>
      <w:r w:rsidR="00815ABE" w:rsidRPr="00815ABE">
        <w:rPr>
          <w:lang w:val="uk-UA"/>
        </w:rPr>
        <w:t xml:space="preserve">;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=&gt; опис формальних каналів комунікації та оцінку раціональності інформаційних потоків</w:t>
      </w:r>
      <w:r w:rsidR="00815ABE" w:rsidRPr="00815ABE">
        <w:rPr>
          <w:lang w:val="uk-UA"/>
        </w:rPr>
        <w:t xml:space="preserve">;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=&gt; визначення ефективності організаційної структури з точки зору досягнення встановлених завдань</w:t>
      </w:r>
      <w:r w:rsidR="00815ABE" w:rsidRPr="00815ABE">
        <w:rPr>
          <w:lang w:val="uk-UA"/>
        </w:rPr>
        <w:t xml:space="preserve">.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При аналізі типу організаційної структури слід визначити її відповідність вимогам зовнішнього середовища, а також можливості реалізації проекту без змін традиційної ієрархічної моделі управління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Структурні рекомендації можуть будуватися на основі поліпшення таких показників ефективності управління, як коефіцієнт гнучкості виробничої структури підприємства, коефіцієнти оперативності, раціональності та надійності організаційної структури управління</w:t>
      </w:r>
      <w:r w:rsidR="00815ABE" w:rsidRPr="00815ABE">
        <w:rPr>
          <w:lang w:val="uk-UA"/>
        </w:rPr>
        <w:t xml:space="preserve">. </w:t>
      </w:r>
    </w:p>
    <w:p w:rsidR="00815ABE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Коефіцієнт гнучкості виробничої структури (Кг</w:t>
      </w:r>
      <w:r w:rsidR="00815ABE" w:rsidRPr="00815ABE">
        <w:rPr>
          <w:lang w:val="uk-UA"/>
        </w:rPr>
        <w:t xml:space="preserve">) </w:t>
      </w:r>
      <w:r w:rsidRPr="00815ABE">
        <w:rPr>
          <w:lang w:val="uk-UA"/>
        </w:rPr>
        <w:t xml:space="preserve">показує рівень централізації управління та розраховується як відношення кількості робітників </w:t>
      </w:r>
      <w:r w:rsidRPr="00815ABE">
        <w:rPr>
          <w:lang w:val="en-US"/>
        </w:rPr>
        <w:t>n</w:t>
      </w:r>
      <w:r w:rsidRPr="00815ABE">
        <w:rPr>
          <w:lang w:val="uk-UA"/>
        </w:rPr>
        <w:t>-ї функції організаційної структури управління (Ni</w:t>
      </w:r>
      <w:r w:rsidR="00815ABE" w:rsidRPr="00815ABE">
        <w:rPr>
          <w:lang w:val="uk-UA"/>
        </w:rPr>
        <w:t xml:space="preserve">) </w:t>
      </w:r>
      <w:r w:rsidRPr="00815ABE">
        <w:rPr>
          <w:lang w:val="uk-UA"/>
        </w:rPr>
        <w:t>до загальної кількості працівників що виконують роботу відповідно до даної функції (N3aг</w:t>
      </w:r>
      <w:r w:rsidR="00815ABE" w:rsidRPr="00815ABE">
        <w:rPr>
          <w:lang w:val="uk-UA"/>
        </w:rPr>
        <w:t xml:space="preserve">): </w:t>
      </w:r>
    </w:p>
    <w:p w:rsidR="00B61C08" w:rsidRPr="00815ABE" w:rsidRDefault="007000E3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027" type="#_x0000_t75" style="width:82.5pt;height:33pt">
            <v:imagedata r:id="rId9" o:title=""/>
          </v:shape>
        </w:pic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Чим вище цей коефіцієнт, тим жорсткіша централізація керівництва у компанії</w:t>
      </w:r>
      <w:r w:rsidR="00815ABE" w:rsidRPr="00815ABE">
        <w:rPr>
          <w:lang w:val="uk-UA"/>
        </w:rPr>
        <w:t xml:space="preserve">. </w:t>
      </w:r>
    </w:p>
    <w:p w:rsidR="00815ABE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Коефіцієнт оперативності організаційної структури (Коп</w:t>
      </w:r>
      <w:r w:rsidR="00815ABE" w:rsidRPr="00815ABE">
        <w:rPr>
          <w:lang w:val="uk-UA"/>
        </w:rPr>
        <w:t xml:space="preserve">) </w:t>
      </w:r>
      <w:r w:rsidRPr="00815ABE">
        <w:rPr>
          <w:lang w:val="uk-UA"/>
        </w:rPr>
        <w:t xml:space="preserve">відображає співвідношення нормативного часу виконання заданої </w:t>
      </w:r>
      <w:r w:rsidRPr="00815ABE">
        <w:rPr>
          <w:lang w:val="en-US"/>
        </w:rPr>
        <w:t>n</w:t>
      </w:r>
      <w:r w:rsidRPr="00815ABE">
        <w:rPr>
          <w:lang w:val="uk-UA"/>
        </w:rPr>
        <w:t>-ї функції (Тнч</w:t>
      </w:r>
      <w:r w:rsidR="00815ABE" w:rsidRPr="00815ABE">
        <w:rPr>
          <w:lang w:val="uk-UA"/>
        </w:rPr>
        <w:t xml:space="preserve">) </w:t>
      </w:r>
      <w:r w:rsidRPr="00815ABE">
        <w:rPr>
          <w:lang w:val="uk-UA"/>
        </w:rPr>
        <w:t>до величини фактичних часових витрат для реалізації цієї функції (Тфч</w:t>
      </w:r>
      <w:r w:rsidR="00815ABE" w:rsidRPr="00815ABE">
        <w:rPr>
          <w:lang w:val="uk-UA"/>
        </w:rPr>
        <w:t xml:space="preserve">). </w:t>
      </w:r>
      <w:r w:rsidRPr="00815ABE">
        <w:rPr>
          <w:lang w:val="uk-UA"/>
        </w:rPr>
        <w:t>Вважається, що структура оперативна, якщо даний коефіцієнт близький до одиниці</w:t>
      </w:r>
      <w:r w:rsidR="00815ABE" w:rsidRPr="00815ABE">
        <w:rPr>
          <w:lang w:val="uk-UA"/>
        </w:rPr>
        <w:t xml:space="preserve">. </w:t>
      </w:r>
    </w:p>
    <w:p w:rsidR="00B61C08" w:rsidRPr="00815ABE" w:rsidRDefault="007000E3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028" type="#_x0000_t75" style="width:82.5pt;height:42pt">
            <v:imagedata r:id="rId10" o:title=""/>
          </v:shape>
        </w:pict>
      </w:r>
    </w:p>
    <w:p w:rsidR="00815ABE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Коефіцієнт раціональності організаційної структури (Крац</w:t>
      </w:r>
      <w:r w:rsidR="00815ABE" w:rsidRPr="00815ABE">
        <w:rPr>
          <w:lang w:val="uk-UA"/>
        </w:rPr>
        <w:t xml:space="preserve">) </w:t>
      </w:r>
      <w:r w:rsidRPr="00815ABE">
        <w:rPr>
          <w:lang w:val="uk-UA"/>
        </w:rPr>
        <w:t>можна визначити за формулою</w:t>
      </w:r>
    </w:p>
    <w:p w:rsidR="00B61C08" w:rsidRPr="00815ABE" w:rsidRDefault="007000E3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029" type="#_x0000_t75" style="width:88.5pt;height:42.75pt">
            <v:imagedata r:id="rId11" o:title=""/>
          </v:shape>
        </w:pic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 xml:space="preserve">де </w:t>
      </w:r>
      <w:r w:rsidRPr="00815ABE">
        <w:rPr>
          <w:lang w:val="en-US"/>
        </w:rPr>
        <w:t>n</w:t>
      </w:r>
      <w:r w:rsidR="00815ABE" w:rsidRPr="00815ABE">
        <w:rPr>
          <w:lang w:val="uk-UA"/>
        </w:rPr>
        <w:t xml:space="preserve"> - </w:t>
      </w:r>
      <w:r w:rsidRPr="00815ABE">
        <w:rPr>
          <w:lang w:val="uk-UA"/>
        </w:rPr>
        <w:t>кількість функцій управління</w:t>
      </w:r>
      <w:r w:rsidR="00815ABE" w:rsidRPr="00815ABE">
        <w:rPr>
          <w:lang w:val="uk-UA"/>
        </w:rPr>
        <w:t xml:space="preserve">;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NHi</w:t>
      </w:r>
      <w:r w:rsidR="00815ABE" w:rsidRPr="00815ABE">
        <w:rPr>
          <w:lang w:val="uk-UA"/>
        </w:rPr>
        <w:t xml:space="preserve"> - </w:t>
      </w:r>
      <w:r w:rsidRPr="00815ABE">
        <w:rPr>
          <w:lang w:val="uk-UA"/>
        </w:rPr>
        <w:t>нормативна кількість працівників за і-ою функцією</w:t>
      </w:r>
      <w:r w:rsidR="00815ABE" w:rsidRPr="00815ABE">
        <w:rPr>
          <w:lang w:val="uk-UA"/>
        </w:rPr>
        <w:t xml:space="preserve">;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N</w:t>
      </w:r>
      <w:r w:rsidRPr="00815ABE">
        <w:t>ф</w:t>
      </w:r>
      <w:r w:rsidRPr="00815ABE">
        <w:rPr>
          <w:lang w:val="uk-UA"/>
        </w:rPr>
        <w:t>i</w:t>
      </w:r>
      <w:r w:rsidR="00815ABE" w:rsidRPr="00815ABE">
        <w:rPr>
          <w:lang w:val="uk-UA"/>
        </w:rPr>
        <w:t xml:space="preserve"> - </w:t>
      </w:r>
      <w:r w:rsidRPr="00815ABE">
        <w:rPr>
          <w:lang w:val="uk-UA"/>
        </w:rPr>
        <w:t>фактична кількість працівників за і-ою функцією</w:t>
      </w:r>
      <w:r w:rsidR="00815ABE" w:rsidRPr="00815ABE">
        <w:rPr>
          <w:lang w:val="uk-UA"/>
        </w:rPr>
        <w:t xml:space="preserve">;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Спрямованість цього показника до одиниці відображає високий рівень раціональності організаційної структури</w:t>
      </w:r>
      <w:r w:rsidR="00815ABE" w:rsidRPr="00815ABE">
        <w:rPr>
          <w:lang w:val="uk-UA"/>
        </w:rPr>
        <w:t xml:space="preserve">.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Коефіцієнт надійності (Кнад</w:t>
      </w:r>
      <w:r w:rsidR="00815ABE" w:rsidRPr="00815ABE">
        <w:rPr>
          <w:lang w:val="uk-UA"/>
        </w:rPr>
        <w:t xml:space="preserve">) </w:t>
      </w:r>
      <w:r w:rsidRPr="00815ABE">
        <w:rPr>
          <w:lang w:val="uk-UA"/>
        </w:rPr>
        <w:t>демонструє рівень нереалізованих управлінських рішень у їх загальній кількості і розраховується за формулою</w:t>
      </w:r>
    </w:p>
    <w:p w:rsidR="00B61C08" w:rsidRPr="00815ABE" w:rsidRDefault="007000E3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030" type="#_x0000_t75" style="width:82.5pt;height:34.5pt">
            <v:imagedata r:id="rId12" o:title=""/>
          </v:shape>
        </w:pic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де RH</w:t>
      </w:r>
      <w:r w:rsidR="00815ABE" w:rsidRPr="00815ABE">
        <w:rPr>
          <w:lang w:val="uk-UA"/>
        </w:rPr>
        <w:t xml:space="preserve"> - </w:t>
      </w:r>
      <w:r w:rsidRPr="00815ABE">
        <w:rPr>
          <w:lang w:val="uk-UA"/>
        </w:rPr>
        <w:t>кількість нереалізованих рішень</w:t>
      </w:r>
      <w:r w:rsidR="00815ABE" w:rsidRPr="00815ABE">
        <w:rPr>
          <w:lang w:val="uk-UA"/>
        </w:rPr>
        <w:t xml:space="preserve">;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Rзаг</w:t>
      </w:r>
      <w:r w:rsidR="00815ABE" w:rsidRPr="00815ABE">
        <w:rPr>
          <w:lang w:val="uk-UA"/>
        </w:rPr>
        <w:t xml:space="preserve"> - </w:t>
      </w:r>
      <w:r w:rsidRPr="00815ABE">
        <w:rPr>
          <w:lang w:val="uk-UA"/>
        </w:rPr>
        <w:t>загальна кількість прийнятих рішень</w:t>
      </w:r>
      <w:r w:rsidR="00815ABE" w:rsidRPr="00815ABE">
        <w:rPr>
          <w:lang w:val="uk-UA"/>
        </w:rPr>
        <w:t xml:space="preserve">.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Аналізуючи організаційну структуру за формальними критеріями, слід пам'ятати, що зміну рівня централізації і децентралізації структури необхідно починати з опису формальних каналів комунікації і за допомогою визначення повноважень служб, відділів та окремих працівників</w:t>
      </w:r>
      <w:r w:rsidR="00815ABE" w:rsidRPr="00815ABE">
        <w:rPr>
          <w:lang w:val="uk-UA"/>
        </w:rPr>
        <w:t xml:space="preserve">.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Найбільш поширеними рекомендаціями даного блоку є приведення структури фірми у відповідність до вимог проекту шляхом побудови матричної чи проектної організаційної структури, що дозволяє сконцентрувати увагу та ресурси компанії на вирішенні встановлених проектом завдань, допомагає кооперації та координації дій учасників проекту</w:t>
      </w:r>
      <w:r w:rsidR="00815ABE" w:rsidRPr="00815ABE">
        <w:rPr>
          <w:lang w:val="uk-UA"/>
        </w:rPr>
        <w:t xml:space="preserve">. </w:t>
      </w:r>
    </w:p>
    <w:p w:rsidR="00815ABE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Аналіз процесу прийняття рішень дозволяє відстежити порушення в комунікаційних потоках, здійснити делегування повноважень на середні та низькі ланки управління, що дозволяє забезпечити більш повне використання їх професійних знань, досвіду, підвищити рівень мотивації персоналу</w:t>
      </w:r>
      <w:r w:rsidR="00815ABE" w:rsidRPr="00815ABE">
        <w:rPr>
          <w:lang w:val="uk-UA"/>
        </w:rPr>
        <w:t xml:space="preserve">. </w:t>
      </w:r>
    </w:p>
    <w:p w:rsidR="00815ABE" w:rsidRPr="00815ABE" w:rsidRDefault="00B61C08" w:rsidP="00477D9D">
      <w:pPr>
        <w:pStyle w:val="2"/>
        <w:rPr>
          <w:lang w:val="uk-UA"/>
        </w:rPr>
      </w:pPr>
      <w:r w:rsidRPr="00815ABE">
        <w:rPr>
          <w:lang w:val="uk-UA"/>
        </w:rPr>
        <w:br w:type="page"/>
      </w:r>
      <w:bookmarkStart w:id="3" w:name="_Toc226110297"/>
      <w:r w:rsidRPr="00815ABE">
        <w:rPr>
          <w:lang w:val="uk-UA"/>
        </w:rPr>
        <w:t>Висновок</w:t>
      </w:r>
      <w:bookmarkEnd w:id="3"/>
    </w:p>
    <w:p w:rsidR="00477D9D" w:rsidRDefault="00477D9D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Інституційний аналіз є важливим розділом підготовки проекту і має на меті визначення впливу всього спектра зовнішніх і внутрішніх факторів на успішність виконання проекту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При проведенні інституційного аналізу аналітику необхідно</w:t>
      </w:r>
      <w:r w:rsidR="00815ABE" w:rsidRPr="00815ABE">
        <w:rPr>
          <w:lang w:val="uk-UA"/>
        </w:rPr>
        <w:t xml:space="preserve">: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сканувати умови реалізації проекту (політичне та правове середовище, державна політика, макроекономічне регулювання, рівень менеджменту, трудовий потенціал і структура управління</w:t>
      </w:r>
      <w:r w:rsidR="00815ABE" w:rsidRPr="00815ABE">
        <w:rPr>
          <w:lang w:val="uk-UA"/>
        </w:rPr>
        <w:t xml:space="preserve">);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оцінити ступінь впливу умов на ефективність реалізації проекту</w:t>
      </w:r>
      <w:r w:rsidR="00815ABE" w:rsidRPr="00815ABE">
        <w:rPr>
          <w:lang w:val="uk-UA"/>
        </w:rPr>
        <w:t xml:space="preserve">, </w:t>
      </w:r>
      <w:r w:rsidRPr="00815ABE">
        <w:rPr>
          <w:lang w:val="uk-UA"/>
        </w:rPr>
        <w:t>визначити додаткові припливи і відтоки грошових коштів при дотримуванні заданих умов реалізації проекту у визначеному середовищі</w:t>
      </w:r>
      <w:r w:rsidR="00815ABE" w:rsidRPr="00815ABE">
        <w:rPr>
          <w:lang w:val="uk-UA"/>
        </w:rPr>
        <w:t xml:space="preserve">;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розробити заходи і програму можливої протидії потенційно негативному впливу на проект зовнішніх факторів, а також оцінити доцільність надання технічної допомоги для досягнення встановлених цілей проекту</w:t>
      </w:r>
      <w:r w:rsidR="00815ABE" w:rsidRPr="00815ABE">
        <w:rPr>
          <w:lang w:val="uk-UA"/>
        </w:rPr>
        <w:t xml:space="preserve">.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Оцінка зовнішніх факторів передбачає вивчення політичних і правових умов реалізації проекту, державної політики з питань інвестування, оподаткування, регламентації імпортно-експортних операцій та зовнішньоторговельної діяльності, а також законодавчої бази про працю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При розгляді великомасштабних проектів аналітику слід визначити можливість державної підтримки проекту, що розглядається, та необхідність бюрократичних узгоджень</w:t>
      </w:r>
      <w:r w:rsidR="00815ABE" w:rsidRPr="00815ABE">
        <w:rPr>
          <w:lang w:val="uk-UA"/>
        </w:rPr>
        <w:t xml:space="preserve">.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Аналіз внутрішніх факторів містить оцінку рівня менеджменту команди проекту, можливість ефективного управління проектним циклом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Цей етап підготовки передбачає розгляд відповідності рівня кваліфікації та досвіду управлінської команди, ступінь її мотивації, спільність їх корпоративної культури з цілями та цінностями проекту і компанії, що його реалізує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Важливим також є аналіз трудового потенціалу персоналу, який планується залучити для реалізації проекту, та організаційної структури управління</w:t>
      </w:r>
      <w:r w:rsidR="00815ABE" w:rsidRPr="00815ABE">
        <w:rPr>
          <w:lang w:val="uk-UA"/>
        </w:rPr>
        <w:t xml:space="preserve">. </w:t>
      </w:r>
    </w:p>
    <w:p w:rsidR="00B61C08" w:rsidRPr="00815ABE" w:rsidRDefault="00B61C08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815ABE">
        <w:rPr>
          <w:lang w:val="uk-UA"/>
        </w:rPr>
        <w:t>Усі можливі компоненти впливу на проект мають бути виражені у величині додаткових витрат, що дозволить визначити життєздатність проекту у тому інституційному просторі, що розглядається</w:t>
      </w:r>
      <w:r w:rsidR="00815ABE" w:rsidRPr="00815ABE">
        <w:rPr>
          <w:lang w:val="uk-UA"/>
        </w:rPr>
        <w:t xml:space="preserve">. </w:t>
      </w:r>
    </w:p>
    <w:p w:rsidR="00815ABE" w:rsidRPr="00815ABE" w:rsidRDefault="00B61C08" w:rsidP="00477D9D">
      <w:pPr>
        <w:pStyle w:val="2"/>
        <w:rPr>
          <w:lang w:val="uk-UA"/>
        </w:rPr>
      </w:pPr>
      <w:r w:rsidRPr="00815ABE">
        <w:rPr>
          <w:lang w:val="uk-UA"/>
        </w:rPr>
        <w:br w:type="page"/>
      </w:r>
      <w:bookmarkStart w:id="4" w:name="_Toc226110298"/>
      <w:r w:rsidR="00634372" w:rsidRPr="00815ABE">
        <w:rPr>
          <w:lang w:val="uk-UA"/>
        </w:rPr>
        <w:t>Список використаної літератури</w:t>
      </w:r>
      <w:bookmarkEnd w:id="4"/>
    </w:p>
    <w:p w:rsidR="00477D9D" w:rsidRDefault="00477D9D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634372" w:rsidRPr="00815ABE" w:rsidRDefault="00634372" w:rsidP="00477D9D">
      <w:pPr>
        <w:pStyle w:val="a1"/>
        <w:tabs>
          <w:tab w:val="left" w:pos="560"/>
        </w:tabs>
        <w:ind w:firstLine="0"/>
        <w:rPr>
          <w:lang w:val="uk-UA"/>
        </w:rPr>
      </w:pPr>
      <w:r w:rsidRPr="00815ABE">
        <w:rPr>
          <w:lang w:val="uk-UA"/>
        </w:rPr>
        <w:t>Про інвестиційну діяльність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Закон України від 18 вересня 1991 р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№1560-ХІІ</w:t>
      </w:r>
      <w:r w:rsidR="00815ABE" w:rsidRPr="00815ABE">
        <w:rPr>
          <w:lang w:val="uk-UA"/>
        </w:rPr>
        <w:t xml:space="preserve">. </w:t>
      </w:r>
    </w:p>
    <w:p w:rsidR="00634372" w:rsidRPr="00815ABE" w:rsidRDefault="00634372" w:rsidP="00477D9D">
      <w:pPr>
        <w:pStyle w:val="a1"/>
        <w:tabs>
          <w:tab w:val="left" w:pos="560"/>
        </w:tabs>
        <w:ind w:firstLine="0"/>
        <w:rPr>
          <w:lang w:val="uk-UA"/>
        </w:rPr>
      </w:pPr>
      <w:r w:rsidRPr="00815ABE">
        <w:rPr>
          <w:lang w:val="uk-UA"/>
        </w:rPr>
        <w:t>Про усунення дискримінації в оподаткуванні суб'єктів підприємницької діяльності, створених з використанням майна та коштів вітчизняного походження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Закон України від 17 лютого 2000 р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№1457-ІІІ</w:t>
      </w:r>
      <w:r w:rsidR="00815ABE" w:rsidRPr="00815ABE">
        <w:rPr>
          <w:lang w:val="uk-UA"/>
        </w:rPr>
        <w:t xml:space="preserve">. </w:t>
      </w:r>
    </w:p>
    <w:p w:rsidR="00634372" w:rsidRPr="00815ABE" w:rsidRDefault="00634372" w:rsidP="00477D9D">
      <w:pPr>
        <w:pStyle w:val="a1"/>
        <w:tabs>
          <w:tab w:val="left" w:pos="560"/>
        </w:tabs>
        <w:ind w:firstLine="0"/>
        <w:rPr>
          <w:lang w:val="uk-UA"/>
        </w:rPr>
      </w:pPr>
      <w:r w:rsidRPr="00815ABE">
        <w:rPr>
          <w:lang w:val="uk-UA"/>
        </w:rPr>
        <w:t>Про спеціальні економічні зони та спеціальний режим інвестиційної діяльності в Донецькій області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Закон України від 24 грудня 1998 р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№ 356-ХІ</w:t>
      </w:r>
      <w:r w:rsidRPr="00815ABE">
        <w:rPr>
          <w:lang w:val="en-US"/>
        </w:rPr>
        <w:t>V</w:t>
      </w:r>
      <w:r w:rsidR="00815ABE" w:rsidRPr="00815ABE">
        <w:rPr>
          <w:lang w:val="uk-UA"/>
        </w:rPr>
        <w:t xml:space="preserve">. </w:t>
      </w:r>
    </w:p>
    <w:p w:rsidR="00634372" w:rsidRPr="00815ABE" w:rsidRDefault="00634372" w:rsidP="00477D9D">
      <w:pPr>
        <w:pStyle w:val="a1"/>
        <w:tabs>
          <w:tab w:val="left" w:pos="560"/>
        </w:tabs>
        <w:ind w:firstLine="0"/>
        <w:rPr>
          <w:lang w:val="uk-UA"/>
        </w:rPr>
      </w:pPr>
      <w:r w:rsidRPr="00815ABE">
        <w:rPr>
          <w:lang w:val="uk-UA"/>
        </w:rPr>
        <w:t>Положення про типовий бізнес-план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Затверджено наказом Фонду Державного майна</w:t>
      </w:r>
      <w:r w:rsidRPr="00815ABE">
        <w:t xml:space="preserve"> </w:t>
      </w:r>
      <w:r w:rsidRPr="00815ABE">
        <w:rPr>
          <w:lang w:val="uk-UA"/>
        </w:rPr>
        <w:t>України від 26</w:t>
      </w:r>
      <w:r w:rsidR="00815ABE">
        <w:rPr>
          <w:lang w:val="uk-UA"/>
        </w:rPr>
        <w:t>.1</w:t>
      </w:r>
      <w:r w:rsidRPr="00815ABE">
        <w:rPr>
          <w:lang w:val="uk-UA"/>
        </w:rPr>
        <w:t>0</w:t>
      </w:r>
      <w:r w:rsidR="00815ABE">
        <w:rPr>
          <w:lang w:val="uk-UA"/>
        </w:rPr>
        <w:t>. 19</w:t>
      </w:r>
      <w:r w:rsidRPr="00815ABE">
        <w:rPr>
          <w:lang w:val="uk-UA"/>
        </w:rPr>
        <w:t>94 р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№301</w:t>
      </w:r>
      <w:r w:rsidR="00815ABE" w:rsidRPr="00815ABE">
        <w:rPr>
          <w:lang w:val="uk-UA"/>
        </w:rPr>
        <w:t xml:space="preserve">. </w:t>
      </w:r>
    </w:p>
    <w:p w:rsidR="00634372" w:rsidRPr="00815ABE" w:rsidRDefault="00634372" w:rsidP="00477D9D">
      <w:pPr>
        <w:pStyle w:val="a1"/>
        <w:tabs>
          <w:tab w:val="left" w:pos="560"/>
        </w:tabs>
        <w:ind w:firstLine="0"/>
        <w:rPr>
          <w:lang w:val="uk-UA"/>
        </w:rPr>
      </w:pPr>
      <w:r w:rsidRPr="00815ABE">
        <w:rPr>
          <w:lang w:val="uk-UA"/>
        </w:rPr>
        <w:t>Методика складання бізнес-планів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Затверджено наказом Агенства з питань</w:t>
      </w:r>
      <w:r w:rsidRPr="00815ABE">
        <w:t xml:space="preserve"> </w:t>
      </w:r>
      <w:r w:rsidRPr="00815ABE">
        <w:rPr>
          <w:lang w:val="uk-UA"/>
        </w:rPr>
        <w:t>запобігання банкрутству підприємств та організацій від 21</w:t>
      </w:r>
      <w:r w:rsidR="00815ABE">
        <w:rPr>
          <w:lang w:val="uk-UA"/>
        </w:rPr>
        <w:t>.04. 19</w:t>
      </w:r>
      <w:r w:rsidRPr="00815ABE">
        <w:rPr>
          <w:lang w:val="uk-UA"/>
        </w:rPr>
        <w:t>97 р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№56</w:t>
      </w:r>
      <w:r w:rsidR="00815ABE" w:rsidRPr="00815ABE">
        <w:rPr>
          <w:lang w:val="uk-UA"/>
        </w:rPr>
        <w:t xml:space="preserve">. </w:t>
      </w:r>
    </w:p>
    <w:p w:rsidR="00634372" w:rsidRPr="00815ABE" w:rsidRDefault="00634372" w:rsidP="00477D9D">
      <w:pPr>
        <w:pStyle w:val="a1"/>
        <w:tabs>
          <w:tab w:val="left" w:pos="560"/>
        </w:tabs>
        <w:ind w:firstLine="0"/>
      </w:pPr>
      <w:r w:rsidRPr="00815ABE">
        <w:rPr>
          <w:lang w:val="uk-UA"/>
        </w:rPr>
        <w:t>Бланк И</w:t>
      </w:r>
      <w:r w:rsidR="00815ABE">
        <w:rPr>
          <w:lang w:val="uk-UA"/>
        </w:rPr>
        <w:t xml:space="preserve">.А. </w:t>
      </w:r>
      <w:r w:rsidRPr="00815ABE">
        <w:rPr>
          <w:lang w:val="uk-UA"/>
        </w:rPr>
        <w:t>Инвестиционный менеджмент</w:t>
      </w:r>
      <w:r w:rsidR="00815ABE" w:rsidRPr="00815ABE">
        <w:rPr>
          <w:lang w:val="uk-UA"/>
        </w:rPr>
        <w:t xml:space="preserve">. - </w:t>
      </w:r>
      <w:r w:rsidRPr="00815ABE">
        <w:rPr>
          <w:lang w:val="uk-UA"/>
        </w:rPr>
        <w:t>К</w:t>
      </w:r>
      <w:r w:rsidR="00815ABE" w:rsidRPr="00815ABE">
        <w:rPr>
          <w:lang w:val="uk-UA"/>
        </w:rPr>
        <w:t xml:space="preserve">.: </w:t>
      </w:r>
      <w:r w:rsidRPr="00815ABE">
        <w:rPr>
          <w:lang w:val="uk-UA"/>
        </w:rPr>
        <w:t>Итем, 1995</w:t>
      </w:r>
      <w:r w:rsidR="00815ABE" w:rsidRPr="00815ABE">
        <w:rPr>
          <w:lang w:val="uk-UA"/>
        </w:rPr>
        <w:t xml:space="preserve">. </w:t>
      </w:r>
    </w:p>
    <w:p w:rsidR="00634372" w:rsidRPr="00815ABE" w:rsidRDefault="00634372" w:rsidP="00477D9D">
      <w:pPr>
        <w:pStyle w:val="a1"/>
        <w:tabs>
          <w:tab w:val="left" w:pos="560"/>
        </w:tabs>
        <w:ind w:firstLine="0"/>
      </w:pPr>
      <w:r w:rsidRPr="00815ABE">
        <w:rPr>
          <w:lang w:val="uk-UA"/>
        </w:rPr>
        <w:t>Верба В</w:t>
      </w:r>
      <w:r w:rsidR="00815ABE">
        <w:rPr>
          <w:lang w:val="uk-UA"/>
        </w:rPr>
        <w:t xml:space="preserve">.А., </w:t>
      </w:r>
      <w:r w:rsidRPr="00815ABE">
        <w:rPr>
          <w:lang w:val="uk-UA"/>
        </w:rPr>
        <w:t>Загородніх О</w:t>
      </w:r>
      <w:r w:rsidR="00815ABE">
        <w:rPr>
          <w:lang w:val="uk-UA"/>
        </w:rPr>
        <w:t xml:space="preserve">.А. </w:t>
      </w:r>
      <w:r w:rsidRPr="00815ABE">
        <w:rPr>
          <w:lang w:val="uk-UA"/>
        </w:rPr>
        <w:t>Проектний аналіз</w:t>
      </w:r>
      <w:r w:rsidR="00815ABE" w:rsidRPr="00815ABE">
        <w:rPr>
          <w:lang w:val="uk-UA"/>
        </w:rPr>
        <w:t xml:space="preserve">: </w:t>
      </w:r>
      <w:r w:rsidRPr="00815ABE">
        <w:rPr>
          <w:lang w:val="uk-UA"/>
        </w:rPr>
        <w:t>Підручник</w:t>
      </w:r>
      <w:r w:rsidR="00815ABE" w:rsidRPr="00815ABE">
        <w:t xml:space="preserve"> - </w:t>
      </w:r>
      <w:r w:rsidRPr="00815ABE">
        <w:rPr>
          <w:lang w:val="uk-UA"/>
        </w:rPr>
        <w:t>К</w:t>
      </w:r>
      <w:r w:rsidR="00815ABE" w:rsidRPr="00815ABE">
        <w:rPr>
          <w:lang w:val="uk-UA"/>
        </w:rPr>
        <w:t xml:space="preserve">.: </w:t>
      </w:r>
      <w:r w:rsidRPr="00815ABE">
        <w:rPr>
          <w:lang w:val="uk-UA"/>
        </w:rPr>
        <w:t>КНЕУ, 2000</w:t>
      </w:r>
      <w:r w:rsidR="00815ABE" w:rsidRPr="00815ABE">
        <w:rPr>
          <w:lang w:val="uk-UA"/>
        </w:rPr>
        <w:t xml:space="preserve">. </w:t>
      </w:r>
    </w:p>
    <w:p w:rsidR="00634372" w:rsidRPr="00815ABE" w:rsidRDefault="00634372" w:rsidP="00477D9D">
      <w:pPr>
        <w:pStyle w:val="a1"/>
        <w:tabs>
          <w:tab w:val="left" w:pos="560"/>
        </w:tabs>
        <w:ind w:firstLine="0"/>
        <w:rPr>
          <w:lang w:val="uk-UA"/>
        </w:rPr>
      </w:pPr>
      <w:r w:rsidRPr="00815ABE">
        <w:rPr>
          <w:lang w:val="uk-UA"/>
        </w:rPr>
        <w:t>Верба В</w:t>
      </w:r>
      <w:r w:rsidR="00815ABE">
        <w:rPr>
          <w:lang w:val="uk-UA"/>
        </w:rPr>
        <w:t xml:space="preserve">.А., </w:t>
      </w:r>
      <w:r w:rsidRPr="00815ABE">
        <w:rPr>
          <w:lang w:val="uk-UA"/>
        </w:rPr>
        <w:t>Гребешкова О</w:t>
      </w:r>
      <w:r w:rsidR="00815ABE">
        <w:rPr>
          <w:lang w:val="uk-UA"/>
        </w:rPr>
        <w:t xml:space="preserve">.М., </w:t>
      </w:r>
      <w:r w:rsidRPr="00815ABE">
        <w:rPr>
          <w:lang w:val="uk-UA"/>
        </w:rPr>
        <w:t>Востряков О</w:t>
      </w:r>
      <w:r w:rsidR="00815ABE">
        <w:rPr>
          <w:lang w:val="uk-UA"/>
        </w:rPr>
        <w:t xml:space="preserve">.В. </w:t>
      </w:r>
      <w:r w:rsidRPr="00815ABE">
        <w:rPr>
          <w:lang w:val="uk-UA"/>
        </w:rPr>
        <w:t>Проектний аналіз</w:t>
      </w:r>
      <w:r w:rsidR="00815ABE" w:rsidRPr="00815ABE">
        <w:rPr>
          <w:lang w:val="uk-UA"/>
        </w:rPr>
        <w:t xml:space="preserve">: </w:t>
      </w:r>
      <w:r w:rsidRPr="00815ABE">
        <w:rPr>
          <w:lang w:val="uk-UA"/>
        </w:rPr>
        <w:t>Навч</w:t>
      </w:r>
      <w:r w:rsidR="00815ABE" w:rsidRPr="00815ABE">
        <w:rPr>
          <w:lang w:val="uk-UA"/>
        </w:rPr>
        <w:t xml:space="preserve">. - </w:t>
      </w:r>
      <w:r w:rsidRPr="00815ABE">
        <w:rPr>
          <w:lang w:val="uk-UA"/>
        </w:rPr>
        <w:t>метод, посібник для самост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вивч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дисц</w:t>
      </w:r>
      <w:r w:rsidR="00815ABE" w:rsidRPr="00815ABE">
        <w:rPr>
          <w:lang w:val="uk-UA"/>
        </w:rPr>
        <w:t xml:space="preserve">. - </w:t>
      </w:r>
      <w:r w:rsidRPr="00815ABE">
        <w:rPr>
          <w:lang w:val="uk-UA"/>
        </w:rPr>
        <w:t>К</w:t>
      </w:r>
      <w:r w:rsidR="00815ABE" w:rsidRPr="00815ABE">
        <w:rPr>
          <w:lang w:val="uk-UA"/>
        </w:rPr>
        <w:t xml:space="preserve">.: </w:t>
      </w:r>
      <w:r w:rsidRPr="00815ABE">
        <w:rPr>
          <w:lang w:val="uk-UA"/>
        </w:rPr>
        <w:t>КНЕУ, 2002</w:t>
      </w:r>
      <w:r w:rsidR="00815ABE" w:rsidRPr="00815ABE">
        <w:rPr>
          <w:lang w:val="uk-UA"/>
        </w:rPr>
        <w:t xml:space="preserve">. </w:t>
      </w:r>
    </w:p>
    <w:p w:rsidR="00634372" w:rsidRPr="00815ABE" w:rsidRDefault="00634372" w:rsidP="00477D9D">
      <w:pPr>
        <w:pStyle w:val="a1"/>
        <w:tabs>
          <w:tab w:val="left" w:pos="560"/>
        </w:tabs>
        <w:ind w:firstLine="0"/>
        <w:rPr>
          <w:lang w:val="uk-UA"/>
        </w:rPr>
      </w:pPr>
      <w:r w:rsidRPr="00815ABE">
        <w:rPr>
          <w:lang w:val="uk-UA"/>
        </w:rPr>
        <w:t>Волков ИМ</w:t>
      </w:r>
      <w:r w:rsidR="00815ABE" w:rsidRPr="00815ABE">
        <w:rPr>
          <w:lang w:val="uk-UA"/>
        </w:rPr>
        <w:t>.,</w:t>
      </w:r>
      <w:r w:rsidRPr="00815ABE">
        <w:rPr>
          <w:lang w:val="uk-UA"/>
        </w:rPr>
        <w:t xml:space="preserve"> Грачева MB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Проектный анализ</w:t>
      </w:r>
      <w:r w:rsidR="00815ABE" w:rsidRPr="00815ABE">
        <w:rPr>
          <w:lang w:val="uk-UA"/>
        </w:rPr>
        <w:t xml:space="preserve">: </w:t>
      </w:r>
      <w:r w:rsidRPr="00815ABE">
        <w:rPr>
          <w:lang w:val="uk-UA"/>
        </w:rPr>
        <w:t>Учебник для вузов</w:t>
      </w:r>
      <w:r w:rsidR="00815ABE" w:rsidRPr="00815ABE">
        <w:rPr>
          <w:lang w:val="uk-UA"/>
        </w:rPr>
        <w:t xml:space="preserve">. - </w:t>
      </w:r>
      <w:r w:rsidRPr="00815ABE">
        <w:rPr>
          <w:lang w:val="uk-UA"/>
        </w:rPr>
        <w:t>М</w:t>
      </w:r>
      <w:r w:rsidR="00815ABE" w:rsidRPr="00815ABE">
        <w:rPr>
          <w:lang w:val="uk-UA"/>
        </w:rPr>
        <w:t xml:space="preserve">.: </w:t>
      </w:r>
      <w:r w:rsidRPr="00815ABE">
        <w:rPr>
          <w:lang w:val="uk-UA"/>
        </w:rPr>
        <w:t>Банки и биржи, ЮНИТИ, 1998</w:t>
      </w:r>
      <w:r w:rsidR="00815ABE" w:rsidRPr="00815ABE">
        <w:rPr>
          <w:lang w:val="uk-UA"/>
        </w:rPr>
        <w:t xml:space="preserve">. </w:t>
      </w:r>
    </w:p>
    <w:p w:rsidR="00634372" w:rsidRPr="00815ABE" w:rsidRDefault="00634372" w:rsidP="00477D9D">
      <w:pPr>
        <w:pStyle w:val="a1"/>
        <w:tabs>
          <w:tab w:val="left" w:pos="560"/>
        </w:tabs>
        <w:ind w:firstLine="0"/>
        <w:rPr>
          <w:lang w:val="uk-UA"/>
        </w:rPr>
      </w:pPr>
      <w:r w:rsidRPr="00815ABE">
        <w:rPr>
          <w:lang w:val="uk-UA"/>
        </w:rPr>
        <w:t>Єлейко ЯЛ</w:t>
      </w:r>
      <w:r w:rsidR="00815ABE" w:rsidRPr="00815ABE">
        <w:rPr>
          <w:lang w:val="uk-UA"/>
        </w:rPr>
        <w:t>.,</w:t>
      </w:r>
      <w:r w:rsidRPr="00815ABE">
        <w:rPr>
          <w:lang w:val="uk-UA"/>
        </w:rPr>
        <w:t xml:space="preserve"> Єлейко О</w:t>
      </w:r>
      <w:r w:rsidR="00815ABE">
        <w:rPr>
          <w:lang w:val="uk-UA"/>
        </w:rPr>
        <w:t xml:space="preserve">.І., </w:t>
      </w:r>
      <w:r w:rsidRPr="00815ABE">
        <w:rPr>
          <w:lang w:val="uk-UA"/>
        </w:rPr>
        <w:t>Раєвський К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Є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Інвестиції, ризик, прогноз</w:t>
      </w:r>
      <w:r w:rsidR="00815ABE" w:rsidRPr="00815ABE">
        <w:rPr>
          <w:lang w:val="uk-UA"/>
        </w:rPr>
        <w:t xml:space="preserve">. - </w:t>
      </w:r>
      <w:r w:rsidRPr="00815ABE">
        <w:rPr>
          <w:lang w:val="uk-UA"/>
        </w:rPr>
        <w:t>Львів</w:t>
      </w:r>
      <w:r w:rsidR="00815ABE" w:rsidRPr="00815ABE">
        <w:rPr>
          <w:lang w:val="uk-UA"/>
        </w:rPr>
        <w:t xml:space="preserve">: </w:t>
      </w:r>
      <w:r w:rsidRPr="00815ABE">
        <w:rPr>
          <w:lang w:val="uk-UA"/>
        </w:rPr>
        <w:t>Львівський банківський інститут, 2000</w:t>
      </w:r>
      <w:r w:rsidR="00815ABE" w:rsidRPr="00815ABE">
        <w:rPr>
          <w:lang w:val="uk-UA"/>
        </w:rPr>
        <w:t xml:space="preserve">. </w:t>
      </w:r>
    </w:p>
    <w:p w:rsidR="00634372" w:rsidRPr="00815ABE" w:rsidRDefault="00634372" w:rsidP="00477D9D">
      <w:pPr>
        <w:pStyle w:val="a1"/>
        <w:tabs>
          <w:tab w:val="left" w:pos="560"/>
        </w:tabs>
        <w:ind w:firstLine="0"/>
        <w:rPr>
          <w:lang w:val="uk-UA"/>
        </w:rPr>
      </w:pPr>
      <w:r w:rsidRPr="00815ABE">
        <w:rPr>
          <w:lang w:val="uk-UA"/>
        </w:rPr>
        <w:t>Липсиц И</w:t>
      </w:r>
      <w:r w:rsidR="00815ABE">
        <w:rPr>
          <w:lang w:val="uk-UA"/>
        </w:rPr>
        <w:t xml:space="preserve">.В., </w:t>
      </w:r>
      <w:r w:rsidRPr="00815ABE">
        <w:rPr>
          <w:lang w:val="uk-UA"/>
        </w:rPr>
        <w:t>Коссов В</w:t>
      </w:r>
      <w:r w:rsidR="00815ABE">
        <w:rPr>
          <w:lang w:val="uk-UA"/>
        </w:rPr>
        <w:t xml:space="preserve">.В. </w:t>
      </w:r>
      <w:r w:rsidRPr="00815ABE">
        <w:rPr>
          <w:lang w:val="uk-UA"/>
        </w:rPr>
        <w:t>Инвестиционный проект</w:t>
      </w:r>
      <w:r w:rsidR="00815ABE" w:rsidRPr="00815ABE">
        <w:rPr>
          <w:lang w:val="uk-UA"/>
        </w:rPr>
        <w:t xml:space="preserve">: </w:t>
      </w:r>
      <w:r w:rsidRPr="00815ABE">
        <w:rPr>
          <w:lang w:val="uk-UA"/>
        </w:rPr>
        <w:t>Методы подготовки и анализа</w:t>
      </w:r>
      <w:r w:rsidR="00815ABE" w:rsidRPr="00815ABE">
        <w:rPr>
          <w:lang w:val="uk-UA"/>
        </w:rPr>
        <w:t xml:space="preserve">: </w:t>
      </w:r>
      <w:r w:rsidRPr="00815ABE">
        <w:rPr>
          <w:lang w:val="uk-UA"/>
        </w:rPr>
        <w:t>Учеб</w:t>
      </w:r>
      <w:r w:rsidR="00815ABE" w:rsidRPr="00815ABE">
        <w:rPr>
          <w:lang w:val="uk-UA"/>
        </w:rPr>
        <w:t xml:space="preserve">. - </w:t>
      </w:r>
      <w:r w:rsidRPr="00815ABE">
        <w:rPr>
          <w:lang w:val="uk-UA"/>
        </w:rPr>
        <w:t>справ, пособие</w:t>
      </w:r>
      <w:r w:rsidR="00815ABE" w:rsidRPr="00815ABE">
        <w:rPr>
          <w:lang w:val="uk-UA"/>
        </w:rPr>
        <w:t xml:space="preserve">. - </w:t>
      </w:r>
      <w:r w:rsidRPr="00815ABE">
        <w:rPr>
          <w:lang w:val="uk-UA"/>
        </w:rPr>
        <w:t>М</w:t>
      </w:r>
      <w:r w:rsidR="00815ABE" w:rsidRPr="00815ABE">
        <w:rPr>
          <w:lang w:val="uk-UA"/>
        </w:rPr>
        <w:t xml:space="preserve">.: </w:t>
      </w:r>
      <w:r w:rsidRPr="00815ABE">
        <w:rPr>
          <w:lang w:val="uk-UA"/>
        </w:rPr>
        <w:t>БЕК, 1996</w:t>
      </w:r>
      <w:r w:rsidR="00815ABE" w:rsidRPr="00815ABE">
        <w:rPr>
          <w:lang w:val="uk-UA"/>
        </w:rPr>
        <w:t xml:space="preserve">. </w:t>
      </w:r>
    </w:p>
    <w:p w:rsidR="00634372" w:rsidRPr="00815ABE" w:rsidRDefault="00634372" w:rsidP="00477D9D">
      <w:pPr>
        <w:pStyle w:val="a1"/>
        <w:tabs>
          <w:tab w:val="left" w:pos="560"/>
        </w:tabs>
        <w:ind w:firstLine="0"/>
        <w:rPr>
          <w:lang w:val="uk-UA"/>
        </w:rPr>
      </w:pPr>
      <w:r w:rsidRPr="00815ABE">
        <w:rPr>
          <w:lang w:val="uk-UA"/>
        </w:rPr>
        <w:t>Лапішко М</w:t>
      </w:r>
      <w:r w:rsidR="00815ABE">
        <w:rPr>
          <w:lang w:val="uk-UA"/>
        </w:rPr>
        <w:t xml:space="preserve">.Л. </w:t>
      </w:r>
      <w:r w:rsidRPr="00815ABE">
        <w:rPr>
          <w:lang w:val="uk-UA"/>
        </w:rPr>
        <w:t>Основи фінансово-статистичного аналізу економічних процесів</w:t>
      </w:r>
      <w:r w:rsidR="00815ABE" w:rsidRPr="00815ABE">
        <w:rPr>
          <w:lang w:val="uk-UA"/>
        </w:rPr>
        <w:t xml:space="preserve">. - </w:t>
      </w:r>
      <w:r w:rsidRPr="00815ABE">
        <w:rPr>
          <w:lang w:val="uk-UA"/>
        </w:rPr>
        <w:t>Львів</w:t>
      </w:r>
      <w:r w:rsidR="00815ABE" w:rsidRPr="00815ABE">
        <w:rPr>
          <w:lang w:val="uk-UA"/>
        </w:rPr>
        <w:t xml:space="preserve">: </w:t>
      </w:r>
      <w:r w:rsidRPr="00815ABE">
        <w:rPr>
          <w:lang w:val="uk-UA"/>
        </w:rPr>
        <w:t>Світ, 1995</w:t>
      </w:r>
      <w:r w:rsidR="00815ABE" w:rsidRPr="00815ABE">
        <w:rPr>
          <w:lang w:val="uk-UA"/>
        </w:rPr>
        <w:t xml:space="preserve">. </w:t>
      </w:r>
    </w:p>
    <w:p w:rsidR="00634372" w:rsidRPr="00815ABE" w:rsidRDefault="00634372" w:rsidP="00477D9D">
      <w:pPr>
        <w:pStyle w:val="a1"/>
        <w:tabs>
          <w:tab w:val="left" w:pos="560"/>
        </w:tabs>
        <w:ind w:firstLine="0"/>
      </w:pPr>
      <w:r w:rsidRPr="00815ABE">
        <w:rPr>
          <w:lang w:val="uk-UA"/>
        </w:rPr>
        <w:t>Мелкумов Я</w:t>
      </w:r>
      <w:r w:rsidR="00815ABE">
        <w:rPr>
          <w:lang w:val="uk-UA"/>
        </w:rPr>
        <w:t xml:space="preserve">.С. </w:t>
      </w:r>
      <w:r w:rsidRPr="00815ABE">
        <w:rPr>
          <w:lang w:val="uk-UA"/>
        </w:rPr>
        <w:t>Экономическая оценка эффективности инвестиций</w:t>
      </w:r>
      <w:r w:rsidR="00815ABE" w:rsidRPr="00815ABE">
        <w:rPr>
          <w:lang w:val="uk-UA"/>
        </w:rPr>
        <w:t xml:space="preserve">. - </w:t>
      </w:r>
      <w:r w:rsidRPr="00815ABE">
        <w:rPr>
          <w:lang w:val="uk-UA"/>
        </w:rPr>
        <w:t>М</w:t>
      </w:r>
      <w:r w:rsidR="00815ABE" w:rsidRPr="00815ABE">
        <w:rPr>
          <w:lang w:val="uk-UA"/>
        </w:rPr>
        <w:t xml:space="preserve">.: </w:t>
      </w:r>
      <w:r w:rsidRPr="00815ABE">
        <w:rPr>
          <w:lang w:val="uk-UA"/>
        </w:rPr>
        <w:t>ДИС,</w:t>
      </w:r>
      <w:r w:rsidR="00815ABE" w:rsidRPr="00815ABE">
        <w:rPr>
          <w:lang w:val="uk-UA"/>
        </w:rPr>
        <w:t xml:space="preserve"> - </w:t>
      </w:r>
      <w:r w:rsidRPr="00815ABE">
        <w:rPr>
          <w:lang w:val="uk-UA"/>
        </w:rPr>
        <w:t>1997</w:t>
      </w:r>
      <w:r w:rsidR="00815ABE" w:rsidRPr="00815ABE">
        <w:rPr>
          <w:lang w:val="uk-UA"/>
        </w:rPr>
        <w:t xml:space="preserve">. </w:t>
      </w:r>
    </w:p>
    <w:p w:rsidR="00634372" w:rsidRPr="00815ABE" w:rsidRDefault="00634372" w:rsidP="00477D9D">
      <w:pPr>
        <w:pStyle w:val="a1"/>
        <w:tabs>
          <w:tab w:val="left" w:pos="560"/>
        </w:tabs>
        <w:ind w:firstLine="0"/>
      </w:pPr>
      <w:r w:rsidRPr="00815ABE">
        <w:rPr>
          <w:lang w:val="uk-UA"/>
        </w:rPr>
        <w:t>Пересада А</w:t>
      </w:r>
      <w:r w:rsidR="00815ABE">
        <w:rPr>
          <w:lang w:val="uk-UA"/>
        </w:rPr>
        <w:t xml:space="preserve">.А. </w:t>
      </w:r>
      <w:r w:rsidRPr="00815ABE">
        <w:rPr>
          <w:lang w:val="uk-UA"/>
        </w:rPr>
        <w:t>Інвестиційний процес в Україні</w:t>
      </w:r>
      <w:r w:rsidR="00815ABE" w:rsidRPr="00815ABE">
        <w:rPr>
          <w:lang w:val="uk-UA"/>
        </w:rPr>
        <w:t xml:space="preserve">. - </w:t>
      </w:r>
      <w:r w:rsidRPr="00815ABE">
        <w:rPr>
          <w:lang w:val="uk-UA"/>
        </w:rPr>
        <w:t>К</w:t>
      </w:r>
      <w:r w:rsidR="00815ABE" w:rsidRPr="00815ABE">
        <w:rPr>
          <w:lang w:val="uk-UA"/>
        </w:rPr>
        <w:t xml:space="preserve">.: </w:t>
      </w:r>
      <w:r w:rsidRPr="00815ABE">
        <w:rPr>
          <w:lang w:val="uk-UA"/>
        </w:rPr>
        <w:t>Лібра, 1998</w:t>
      </w:r>
      <w:r w:rsidR="00815ABE" w:rsidRPr="00815ABE">
        <w:rPr>
          <w:lang w:val="uk-UA"/>
        </w:rPr>
        <w:t xml:space="preserve">. </w:t>
      </w:r>
    </w:p>
    <w:p w:rsidR="00634372" w:rsidRPr="00815ABE" w:rsidRDefault="00634372" w:rsidP="00477D9D">
      <w:pPr>
        <w:pStyle w:val="a1"/>
        <w:tabs>
          <w:tab w:val="left" w:pos="560"/>
        </w:tabs>
        <w:ind w:firstLine="0"/>
        <w:rPr>
          <w:lang w:val="uk-UA"/>
        </w:rPr>
      </w:pPr>
      <w:r w:rsidRPr="00815ABE">
        <w:rPr>
          <w:lang w:val="uk-UA"/>
        </w:rPr>
        <w:t>Савчук В</w:t>
      </w:r>
      <w:r w:rsidR="00815ABE">
        <w:rPr>
          <w:lang w:val="uk-UA"/>
        </w:rPr>
        <w:t xml:space="preserve">.П., </w:t>
      </w:r>
      <w:r w:rsidRPr="00815ABE">
        <w:rPr>
          <w:lang w:val="uk-UA"/>
        </w:rPr>
        <w:t>Прилипко СИ</w:t>
      </w:r>
      <w:r w:rsidR="00815ABE" w:rsidRPr="00815ABE">
        <w:rPr>
          <w:lang w:val="uk-UA"/>
        </w:rPr>
        <w:t>.,</w:t>
      </w:r>
      <w:r w:rsidRPr="00815ABE">
        <w:rPr>
          <w:lang w:val="uk-UA"/>
        </w:rPr>
        <w:t xml:space="preserve"> Величко Е</w:t>
      </w:r>
      <w:r w:rsidR="00815ABE">
        <w:rPr>
          <w:lang w:val="uk-UA"/>
        </w:rPr>
        <w:t xml:space="preserve">.Г. </w:t>
      </w:r>
      <w:r w:rsidRPr="00815ABE">
        <w:rPr>
          <w:lang w:val="uk-UA"/>
        </w:rPr>
        <w:t>Анализ и разработка инвестиционных проектов</w:t>
      </w:r>
      <w:r w:rsidR="00815ABE" w:rsidRPr="00815ABE">
        <w:rPr>
          <w:lang w:val="uk-UA"/>
        </w:rPr>
        <w:t xml:space="preserve">. - </w:t>
      </w:r>
      <w:r w:rsidRPr="00815ABE">
        <w:rPr>
          <w:lang w:val="uk-UA"/>
        </w:rPr>
        <w:t>К</w:t>
      </w:r>
      <w:r w:rsidR="00815ABE" w:rsidRPr="00815ABE">
        <w:rPr>
          <w:lang w:val="uk-UA"/>
        </w:rPr>
        <w:t xml:space="preserve">.: </w:t>
      </w:r>
      <w:r w:rsidRPr="00815ABE">
        <w:rPr>
          <w:lang w:val="uk-UA"/>
        </w:rPr>
        <w:t>Абсолют-В, Эльга, 1999</w:t>
      </w:r>
      <w:r w:rsidR="00815ABE" w:rsidRPr="00815ABE">
        <w:rPr>
          <w:lang w:val="uk-UA"/>
        </w:rPr>
        <w:t xml:space="preserve">. </w:t>
      </w:r>
    </w:p>
    <w:p w:rsidR="00634372" w:rsidRPr="00815ABE" w:rsidRDefault="00634372" w:rsidP="00477D9D">
      <w:pPr>
        <w:pStyle w:val="a1"/>
        <w:tabs>
          <w:tab w:val="left" w:pos="560"/>
        </w:tabs>
        <w:ind w:firstLine="0"/>
        <w:rPr>
          <w:lang w:val="uk-UA"/>
        </w:rPr>
      </w:pPr>
      <w:r w:rsidRPr="00815ABE">
        <w:rPr>
          <w:lang w:val="uk-UA"/>
        </w:rPr>
        <w:t>Проектний аналіз</w:t>
      </w:r>
      <w:r w:rsidR="00815ABE" w:rsidRPr="00815ABE">
        <w:rPr>
          <w:lang w:val="uk-UA"/>
        </w:rPr>
        <w:t xml:space="preserve">: </w:t>
      </w:r>
      <w:r w:rsidRPr="00815ABE">
        <w:rPr>
          <w:lang w:val="uk-UA"/>
        </w:rPr>
        <w:t>Навч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посіб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/під ред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С</w:t>
      </w:r>
      <w:r w:rsidR="00815ABE">
        <w:rPr>
          <w:lang w:val="uk-UA"/>
        </w:rPr>
        <w:t xml:space="preserve">.О. </w:t>
      </w:r>
      <w:r w:rsidRPr="00815ABE">
        <w:rPr>
          <w:lang w:val="uk-UA"/>
        </w:rPr>
        <w:t>Москвіна</w:t>
      </w:r>
      <w:r w:rsidR="00815ABE" w:rsidRPr="00815ABE">
        <w:rPr>
          <w:lang w:val="uk-UA"/>
        </w:rPr>
        <w:t xml:space="preserve">. - </w:t>
      </w:r>
      <w:r w:rsidRPr="00815ABE">
        <w:rPr>
          <w:lang w:val="uk-UA"/>
        </w:rPr>
        <w:t>К</w:t>
      </w:r>
      <w:r w:rsidR="00815ABE" w:rsidRPr="00815ABE">
        <w:rPr>
          <w:lang w:val="uk-UA"/>
        </w:rPr>
        <w:t xml:space="preserve">.: </w:t>
      </w:r>
      <w:r w:rsidRPr="00815ABE">
        <w:rPr>
          <w:lang w:val="uk-UA"/>
        </w:rPr>
        <w:t>Лібра, 1998</w:t>
      </w:r>
      <w:r w:rsidR="00815ABE" w:rsidRPr="00815ABE">
        <w:rPr>
          <w:lang w:val="uk-UA"/>
        </w:rPr>
        <w:t xml:space="preserve">. </w:t>
      </w:r>
    </w:p>
    <w:p w:rsidR="00634372" w:rsidRPr="00815ABE" w:rsidRDefault="00634372" w:rsidP="00477D9D">
      <w:pPr>
        <w:pStyle w:val="a1"/>
        <w:tabs>
          <w:tab w:val="left" w:pos="560"/>
        </w:tabs>
        <w:ind w:firstLine="0"/>
        <w:rPr>
          <w:lang w:val="uk-UA"/>
        </w:rPr>
      </w:pPr>
      <w:r w:rsidRPr="00815ABE">
        <w:rPr>
          <w:lang w:val="uk-UA"/>
        </w:rPr>
        <w:t>Управление инвестициями</w:t>
      </w:r>
      <w:r w:rsidR="00815ABE" w:rsidRPr="00815ABE">
        <w:rPr>
          <w:lang w:val="uk-UA"/>
        </w:rPr>
        <w:t xml:space="preserve">: </w:t>
      </w:r>
      <w:r w:rsidRPr="00815ABE">
        <w:rPr>
          <w:lang w:val="uk-UA"/>
        </w:rPr>
        <w:t>в 2-х т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/ Под ред</w:t>
      </w:r>
      <w:r w:rsidR="00815ABE">
        <w:rPr>
          <w:lang w:val="uk-UA"/>
        </w:rPr>
        <w:t>.</w:t>
      </w:r>
      <w:r w:rsidR="00477D9D">
        <w:rPr>
          <w:lang w:val="uk-UA"/>
        </w:rPr>
        <w:t xml:space="preserve"> </w:t>
      </w:r>
      <w:r w:rsidR="00815ABE">
        <w:rPr>
          <w:lang w:val="uk-UA"/>
        </w:rPr>
        <w:t xml:space="preserve">В. </w:t>
      </w:r>
      <w:r w:rsidRPr="00815ABE">
        <w:rPr>
          <w:lang w:val="uk-UA"/>
        </w:rPr>
        <w:t>В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Шеремета</w:t>
      </w:r>
      <w:r w:rsidR="00815ABE" w:rsidRPr="00815ABE">
        <w:rPr>
          <w:lang w:val="uk-UA"/>
        </w:rPr>
        <w:t xml:space="preserve">. - </w:t>
      </w:r>
      <w:r w:rsidRPr="00815ABE">
        <w:rPr>
          <w:lang w:val="uk-UA"/>
        </w:rPr>
        <w:t>М</w:t>
      </w:r>
      <w:r w:rsidR="00815ABE" w:rsidRPr="00815ABE">
        <w:rPr>
          <w:lang w:val="uk-UA"/>
        </w:rPr>
        <w:t xml:space="preserve">.: </w:t>
      </w:r>
      <w:r w:rsidRPr="00815ABE">
        <w:rPr>
          <w:lang w:val="uk-UA"/>
        </w:rPr>
        <w:t>Высшая школа, 1998</w:t>
      </w:r>
      <w:r w:rsidR="00815ABE" w:rsidRPr="00815ABE">
        <w:rPr>
          <w:lang w:val="uk-UA"/>
        </w:rPr>
        <w:t xml:space="preserve">. </w:t>
      </w:r>
    </w:p>
    <w:p w:rsidR="00634372" w:rsidRPr="00815ABE" w:rsidRDefault="00634372" w:rsidP="00477D9D">
      <w:pPr>
        <w:pStyle w:val="a1"/>
        <w:tabs>
          <w:tab w:val="left" w:pos="560"/>
        </w:tabs>
        <w:ind w:firstLine="0"/>
        <w:rPr>
          <w:lang w:val="uk-UA"/>
        </w:rPr>
      </w:pPr>
      <w:r w:rsidRPr="00815ABE">
        <w:rPr>
          <w:lang w:val="uk-UA"/>
        </w:rPr>
        <w:t>Бизнес-план инвестиционного проекта /Под ред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И</w:t>
      </w:r>
      <w:r w:rsidR="00815ABE">
        <w:rPr>
          <w:lang w:val="uk-UA"/>
        </w:rPr>
        <w:t xml:space="preserve">.А. </w:t>
      </w:r>
      <w:r w:rsidRPr="00815ABE">
        <w:rPr>
          <w:lang w:val="uk-UA"/>
        </w:rPr>
        <w:t>Иванниковой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М</w:t>
      </w:r>
      <w:r w:rsidR="00815ABE" w:rsidRPr="00815ABE">
        <w:rPr>
          <w:lang w:val="uk-UA"/>
        </w:rPr>
        <w:t xml:space="preserve">.: </w:t>
      </w:r>
      <w:r w:rsidRPr="00815ABE">
        <w:rPr>
          <w:lang w:val="uk-UA"/>
        </w:rPr>
        <w:t>Экспертное бюро 1997</w:t>
      </w:r>
      <w:r w:rsidR="00815ABE" w:rsidRPr="00815ABE">
        <w:rPr>
          <w:lang w:val="uk-UA"/>
        </w:rPr>
        <w:t xml:space="preserve">. </w:t>
      </w:r>
    </w:p>
    <w:p w:rsidR="00634372" w:rsidRPr="00815ABE" w:rsidRDefault="00634372" w:rsidP="00477D9D">
      <w:pPr>
        <w:pStyle w:val="a1"/>
        <w:tabs>
          <w:tab w:val="left" w:pos="560"/>
        </w:tabs>
        <w:ind w:firstLine="0"/>
        <w:rPr>
          <w:lang w:val="uk-UA"/>
        </w:rPr>
      </w:pPr>
      <w:r w:rsidRPr="00815ABE">
        <w:rPr>
          <w:lang w:val="uk-UA"/>
        </w:rPr>
        <w:t>Бизнес-план инвестиционного проекта</w:t>
      </w:r>
      <w:r w:rsidR="00815ABE" w:rsidRPr="00815ABE">
        <w:rPr>
          <w:lang w:val="uk-UA"/>
        </w:rPr>
        <w:t xml:space="preserve">: </w:t>
      </w:r>
      <w:r w:rsidRPr="00815ABE">
        <w:rPr>
          <w:lang w:val="uk-UA"/>
        </w:rPr>
        <w:t>Отечественный и зарубежный опыт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Современная практика и документация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/</w:t>
      </w:r>
      <w:r w:rsidR="00477D9D">
        <w:rPr>
          <w:lang w:val="uk-UA"/>
        </w:rPr>
        <w:t xml:space="preserve"> </w:t>
      </w:r>
      <w:r w:rsidRPr="00815ABE">
        <w:rPr>
          <w:lang w:val="uk-UA"/>
        </w:rPr>
        <w:t>Под ред</w:t>
      </w:r>
      <w:r w:rsidR="00815ABE">
        <w:rPr>
          <w:lang w:val="uk-UA"/>
        </w:rPr>
        <w:t>.</w:t>
      </w:r>
      <w:r w:rsidR="00477D9D">
        <w:rPr>
          <w:lang w:val="uk-UA"/>
        </w:rPr>
        <w:t xml:space="preserve"> </w:t>
      </w:r>
      <w:r w:rsidR="00815ABE">
        <w:rPr>
          <w:lang w:val="uk-UA"/>
        </w:rPr>
        <w:t xml:space="preserve">В.М. </w:t>
      </w:r>
      <w:r w:rsidRPr="00815ABE">
        <w:rPr>
          <w:lang w:val="uk-UA"/>
        </w:rPr>
        <w:t>Попова</w:t>
      </w:r>
      <w:r w:rsidR="00815ABE" w:rsidRPr="00815ABE">
        <w:rPr>
          <w:lang w:val="uk-UA"/>
        </w:rPr>
        <w:t xml:space="preserve">. - </w:t>
      </w:r>
      <w:r w:rsidRPr="00815ABE">
        <w:rPr>
          <w:lang w:val="uk-UA"/>
        </w:rPr>
        <w:t>4-е изд</w:t>
      </w:r>
      <w:r w:rsidR="00815ABE" w:rsidRPr="00815ABE">
        <w:rPr>
          <w:lang w:val="uk-UA"/>
        </w:rPr>
        <w:t xml:space="preserve">. - </w:t>
      </w:r>
      <w:r w:rsidRPr="00815ABE">
        <w:rPr>
          <w:lang w:val="uk-UA"/>
        </w:rPr>
        <w:t>М</w:t>
      </w:r>
      <w:r w:rsidR="00815ABE" w:rsidRPr="00815ABE">
        <w:rPr>
          <w:lang w:val="uk-UA"/>
        </w:rPr>
        <w:t xml:space="preserve">.: </w:t>
      </w:r>
      <w:r w:rsidRPr="00815ABE">
        <w:rPr>
          <w:lang w:val="uk-UA"/>
        </w:rPr>
        <w:t>Финансы и статистика, 1997</w:t>
      </w:r>
      <w:r w:rsidR="00815ABE" w:rsidRPr="00815ABE">
        <w:rPr>
          <w:lang w:val="uk-UA"/>
        </w:rPr>
        <w:t xml:space="preserve">. </w:t>
      </w:r>
    </w:p>
    <w:p w:rsidR="00815ABE" w:rsidRDefault="00634372" w:rsidP="00477D9D">
      <w:pPr>
        <w:pStyle w:val="a1"/>
        <w:tabs>
          <w:tab w:val="left" w:pos="560"/>
        </w:tabs>
        <w:ind w:firstLine="0"/>
        <w:rPr>
          <w:lang w:val="uk-UA"/>
        </w:rPr>
      </w:pPr>
      <w:r w:rsidRPr="00815ABE">
        <w:rPr>
          <w:lang w:val="uk-UA"/>
        </w:rPr>
        <w:t>Сборник бизнес-планов с комментариями и рекомендаціями / Под</w:t>
      </w:r>
      <w:r w:rsidR="00815ABE" w:rsidRPr="00815ABE">
        <w:rPr>
          <w:lang w:val="uk-UA"/>
        </w:rPr>
        <w:t xml:space="preserve">. </w:t>
      </w:r>
      <w:r w:rsidRPr="00815ABE">
        <w:rPr>
          <w:lang w:val="uk-UA"/>
        </w:rPr>
        <w:t>ред</w:t>
      </w:r>
      <w:r w:rsidR="00815ABE">
        <w:rPr>
          <w:lang w:val="uk-UA"/>
        </w:rPr>
        <w:t xml:space="preserve">.В.М. </w:t>
      </w:r>
      <w:r w:rsidRPr="00815ABE">
        <w:rPr>
          <w:lang w:val="uk-UA"/>
        </w:rPr>
        <w:t>Попова</w:t>
      </w:r>
      <w:r w:rsidR="00815ABE" w:rsidRPr="00815ABE">
        <w:rPr>
          <w:lang w:val="uk-UA"/>
        </w:rPr>
        <w:t xml:space="preserve">. - </w:t>
      </w:r>
      <w:r w:rsidRPr="00815ABE">
        <w:rPr>
          <w:lang w:val="uk-UA"/>
        </w:rPr>
        <w:t>2-е изд</w:t>
      </w:r>
      <w:r w:rsidR="00815ABE" w:rsidRPr="00815ABE">
        <w:rPr>
          <w:lang w:val="uk-UA"/>
        </w:rPr>
        <w:t xml:space="preserve">. - </w:t>
      </w:r>
      <w:r w:rsidRPr="00815ABE">
        <w:rPr>
          <w:lang w:val="uk-UA"/>
        </w:rPr>
        <w:t>М</w:t>
      </w:r>
      <w:r w:rsidR="00815ABE" w:rsidRPr="00815ABE">
        <w:rPr>
          <w:lang w:val="uk-UA"/>
        </w:rPr>
        <w:t xml:space="preserve">.: </w:t>
      </w:r>
      <w:r w:rsidRPr="00815ABE">
        <w:rPr>
          <w:lang w:val="uk-UA"/>
        </w:rPr>
        <w:t>Финансы и статистика, 1998</w:t>
      </w:r>
      <w:r w:rsidR="00815ABE" w:rsidRPr="00815ABE">
        <w:rPr>
          <w:lang w:val="uk-UA"/>
        </w:rPr>
        <w:t xml:space="preserve">. </w:t>
      </w:r>
    </w:p>
    <w:p w:rsidR="00634372" w:rsidRPr="00815ABE" w:rsidRDefault="00634372" w:rsidP="00815AB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bookmarkStart w:id="5" w:name="_GoBack"/>
      <w:bookmarkEnd w:id="5"/>
    </w:p>
    <w:sectPr w:rsidR="00634372" w:rsidRPr="00815ABE" w:rsidSect="00815ABE">
      <w:headerReference w:type="default" r:id="rId13"/>
      <w:footerReference w:type="default" r:id="rId14"/>
      <w:pgSz w:w="11909" w:h="16834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2FFA" w:rsidRDefault="001A2FFA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1A2FFA" w:rsidRDefault="001A2FFA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ABE" w:rsidRDefault="00815ABE" w:rsidP="00B82FBC">
    <w:pPr>
      <w:widowControl w:val="0"/>
      <w:autoSpaceDE w:val="0"/>
      <w:autoSpaceDN w:val="0"/>
      <w:adjustRightInd w:val="0"/>
      <w:ind w:right="360" w:firstLine="70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2FFA" w:rsidRDefault="001A2FFA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1A2FFA" w:rsidRDefault="001A2FFA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ABE" w:rsidRDefault="008F20E8" w:rsidP="00815ABE">
    <w:pPr>
      <w:framePr w:wrap="auto" w:vAnchor="text" w:hAnchor="margin" w:xAlign="right" w:y="1"/>
      <w:widowControl w:val="0"/>
      <w:autoSpaceDE w:val="0"/>
      <w:autoSpaceDN w:val="0"/>
      <w:adjustRightInd w:val="0"/>
      <w:ind w:firstLine="709"/>
    </w:pPr>
    <w:r>
      <w:rPr>
        <w:noProof/>
      </w:rPr>
      <w:t>2</w:t>
    </w:r>
  </w:p>
  <w:p w:rsidR="00815ABE" w:rsidRDefault="00815ABE" w:rsidP="00815ABE">
    <w:pPr>
      <w:widowControl w:val="0"/>
      <w:autoSpaceDE w:val="0"/>
      <w:autoSpaceDN w:val="0"/>
      <w:adjustRightInd w:val="0"/>
      <w:ind w:right="360" w:firstLine="70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B4CF5"/>
    <w:multiLevelType w:val="hybridMultilevel"/>
    <w:tmpl w:val="3E1AEC2C"/>
    <w:lvl w:ilvl="0" w:tplc="EEB2C1A6">
      <w:start w:val="1"/>
      <w:numFmt w:val="bullet"/>
      <w:lvlText w:val=""/>
      <w:lvlJc w:val="left"/>
      <w:pPr>
        <w:tabs>
          <w:tab w:val="num" w:pos="1571"/>
        </w:tabs>
        <w:ind w:left="1741" w:hanging="17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C8E7DC8"/>
    <w:multiLevelType w:val="hybridMultilevel"/>
    <w:tmpl w:val="8C9EEAE6"/>
    <w:lvl w:ilvl="0" w:tplc="EEB2C1A6">
      <w:start w:val="1"/>
      <w:numFmt w:val="bullet"/>
      <w:lvlText w:val=""/>
      <w:lvlJc w:val="left"/>
      <w:pPr>
        <w:tabs>
          <w:tab w:val="num" w:pos="1571"/>
        </w:tabs>
        <w:ind w:left="1741" w:hanging="17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1F1682"/>
    <w:multiLevelType w:val="hybridMultilevel"/>
    <w:tmpl w:val="6C2A15DE"/>
    <w:lvl w:ilvl="0" w:tplc="EEB2C1A6">
      <w:start w:val="1"/>
      <w:numFmt w:val="bullet"/>
      <w:lvlText w:val=""/>
      <w:lvlJc w:val="left"/>
      <w:pPr>
        <w:tabs>
          <w:tab w:val="num" w:pos="1571"/>
        </w:tabs>
        <w:ind w:left="1741" w:hanging="17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5">
    <w:nsid w:val="62231ED4"/>
    <w:multiLevelType w:val="hybridMultilevel"/>
    <w:tmpl w:val="E3E082E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759B19F3"/>
    <w:multiLevelType w:val="hybridMultilevel"/>
    <w:tmpl w:val="854406AC"/>
    <w:lvl w:ilvl="0" w:tplc="EEB2C1A6">
      <w:start w:val="1"/>
      <w:numFmt w:val="bullet"/>
      <w:lvlText w:val=""/>
      <w:lvlJc w:val="left"/>
      <w:pPr>
        <w:tabs>
          <w:tab w:val="num" w:pos="1571"/>
        </w:tabs>
        <w:ind w:left="1741" w:hanging="17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7">
    <w:nsid w:val="7ABC48E8"/>
    <w:multiLevelType w:val="hybridMultilevel"/>
    <w:tmpl w:val="5EA20850"/>
    <w:lvl w:ilvl="0" w:tplc="EEB2C1A6">
      <w:start w:val="1"/>
      <w:numFmt w:val="bullet"/>
      <w:lvlText w:val=""/>
      <w:lvlJc w:val="left"/>
      <w:pPr>
        <w:tabs>
          <w:tab w:val="num" w:pos="1571"/>
        </w:tabs>
        <w:ind w:left="1741" w:hanging="17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8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7"/>
  </w:num>
  <w:num w:numId="6">
    <w:abstractNumId w:val="6"/>
  </w:num>
  <w:num w:numId="7">
    <w:abstractNumId w:val="3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rawingGridVerticalSpacing w:val="136"/>
  <w:displayHorizontalDrawingGridEvery w:val="0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43F4"/>
    <w:rsid w:val="0000738C"/>
    <w:rsid w:val="000315E2"/>
    <w:rsid w:val="00043EE0"/>
    <w:rsid w:val="00060037"/>
    <w:rsid w:val="000A7907"/>
    <w:rsid w:val="001043F4"/>
    <w:rsid w:val="001A2FFA"/>
    <w:rsid w:val="001B29F4"/>
    <w:rsid w:val="002265FB"/>
    <w:rsid w:val="002A0EB0"/>
    <w:rsid w:val="002F7C70"/>
    <w:rsid w:val="00393476"/>
    <w:rsid w:val="003D35D9"/>
    <w:rsid w:val="00447C23"/>
    <w:rsid w:val="00477D9D"/>
    <w:rsid w:val="005362FA"/>
    <w:rsid w:val="005777FA"/>
    <w:rsid w:val="006046E5"/>
    <w:rsid w:val="00634372"/>
    <w:rsid w:val="007000E3"/>
    <w:rsid w:val="00790AF6"/>
    <w:rsid w:val="00815ABE"/>
    <w:rsid w:val="00856A82"/>
    <w:rsid w:val="008F20E8"/>
    <w:rsid w:val="00986456"/>
    <w:rsid w:val="00A44867"/>
    <w:rsid w:val="00AA3059"/>
    <w:rsid w:val="00AA4C6E"/>
    <w:rsid w:val="00B61C08"/>
    <w:rsid w:val="00B82FBC"/>
    <w:rsid w:val="00BD3159"/>
    <w:rsid w:val="00C30337"/>
    <w:rsid w:val="00C55674"/>
    <w:rsid w:val="00CB1B82"/>
    <w:rsid w:val="00D51B13"/>
    <w:rsid w:val="00DD1DBE"/>
    <w:rsid w:val="00DE2286"/>
    <w:rsid w:val="00E11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chartTrackingRefBased/>
  <w15:docId w15:val="{0B896219-B6E3-46DF-8FDE-75885781A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815ABE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815ABE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815ABE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815ABE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815ABE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815ABE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815ABE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815ABE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815ABE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815AB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9">
    <w:name w:val="footnote reference"/>
    <w:uiPriority w:val="99"/>
    <w:semiHidden/>
    <w:rsid w:val="00815ABE"/>
    <w:rPr>
      <w:sz w:val="28"/>
      <w:szCs w:val="28"/>
      <w:vertAlign w:val="superscript"/>
    </w:rPr>
  </w:style>
  <w:style w:type="paragraph" w:styleId="a7">
    <w:name w:val="Body Text"/>
    <w:basedOn w:val="a2"/>
    <w:link w:val="aa"/>
    <w:uiPriority w:val="99"/>
    <w:rsid w:val="00815ABE"/>
    <w:pPr>
      <w:widowControl w:val="0"/>
      <w:autoSpaceDE w:val="0"/>
      <w:autoSpaceDN w:val="0"/>
      <w:adjustRightInd w:val="0"/>
      <w:ind w:firstLine="709"/>
    </w:pPr>
  </w:style>
  <w:style w:type="character" w:customStyle="1" w:styleId="aa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815ABE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815ABE"/>
    <w:rPr>
      <w:color w:val="0000FF"/>
      <w:u w:val="single"/>
    </w:rPr>
  </w:style>
  <w:style w:type="character" w:customStyle="1" w:styleId="11">
    <w:name w:val="Текст Знак1"/>
    <w:link w:val="ad"/>
    <w:uiPriority w:val="99"/>
    <w:locked/>
    <w:rsid w:val="00815ABE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d">
    <w:name w:val="Plain Text"/>
    <w:basedOn w:val="a2"/>
    <w:link w:val="11"/>
    <w:uiPriority w:val="99"/>
    <w:rsid w:val="00815ABE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e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"/>
    <w:uiPriority w:val="99"/>
    <w:semiHidden/>
    <w:locked/>
    <w:rsid w:val="00815ABE"/>
    <w:rPr>
      <w:sz w:val="28"/>
      <w:szCs w:val="28"/>
      <w:lang w:val="ru-RU" w:eastAsia="ru-RU"/>
    </w:rPr>
  </w:style>
  <w:style w:type="paragraph" w:styleId="af">
    <w:name w:val="footer"/>
    <w:basedOn w:val="a2"/>
    <w:link w:val="12"/>
    <w:uiPriority w:val="99"/>
    <w:semiHidden/>
    <w:rsid w:val="00815ABE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f0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815ABE"/>
    <w:rPr>
      <w:noProof/>
      <w:kern w:val="16"/>
      <w:sz w:val="28"/>
      <w:szCs w:val="28"/>
      <w:lang w:val="ru-RU" w:eastAsia="ru-RU"/>
    </w:rPr>
  </w:style>
  <w:style w:type="paragraph" w:customStyle="1" w:styleId="a0">
    <w:name w:val="лит"/>
    <w:basedOn w:val="a2"/>
    <w:autoRedefine/>
    <w:uiPriority w:val="99"/>
    <w:rsid w:val="00815ABE"/>
    <w:pPr>
      <w:widowControl w:val="0"/>
      <w:numPr>
        <w:numId w:val="7"/>
      </w:numPr>
      <w:autoSpaceDE w:val="0"/>
      <w:autoSpaceDN w:val="0"/>
      <w:adjustRightInd w:val="0"/>
      <w:jc w:val="left"/>
    </w:pPr>
  </w:style>
  <w:style w:type="character" w:styleId="af1">
    <w:name w:val="page number"/>
    <w:uiPriority w:val="99"/>
    <w:rsid w:val="00815ABE"/>
  </w:style>
  <w:style w:type="character" w:customStyle="1" w:styleId="af2">
    <w:name w:val="номер страницы"/>
    <w:uiPriority w:val="99"/>
    <w:rsid w:val="00815ABE"/>
    <w:rPr>
      <w:sz w:val="28"/>
      <w:szCs w:val="28"/>
    </w:rPr>
  </w:style>
  <w:style w:type="paragraph" w:styleId="af3">
    <w:name w:val="Normal (Web)"/>
    <w:basedOn w:val="a2"/>
    <w:uiPriority w:val="99"/>
    <w:rsid w:val="00815ABE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815ABE"/>
    <w:pPr>
      <w:widowControl w:val="0"/>
      <w:autoSpaceDE w:val="0"/>
      <w:autoSpaceDN w:val="0"/>
      <w:adjustRightInd w:val="0"/>
      <w:spacing w:before="120" w:after="120"/>
      <w:ind w:firstLine="709"/>
      <w:jc w:val="left"/>
    </w:pPr>
    <w:rPr>
      <w:smallCaps/>
    </w:rPr>
  </w:style>
  <w:style w:type="paragraph" w:styleId="21">
    <w:name w:val="toc 2"/>
    <w:basedOn w:val="a2"/>
    <w:next w:val="a2"/>
    <w:autoRedefine/>
    <w:uiPriority w:val="99"/>
    <w:semiHidden/>
    <w:rsid w:val="00815ABE"/>
    <w:pPr>
      <w:widowControl w:val="0"/>
      <w:autoSpaceDE w:val="0"/>
      <w:autoSpaceDN w:val="0"/>
      <w:adjustRightInd w:val="0"/>
      <w:ind w:left="278"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815ABE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815ABE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815ABE"/>
    <w:pPr>
      <w:widowControl w:val="0"/>
      <w:autoSpaceDE w:val="0"/>
      <w:autoSpaceDN w:val="0"/>
      <w:adjustRightInd w:val="0"/>
      <w:ind w:left="958" w:firstLine="709"/>
    </w:pPr>
  </w:style>
  <w:style w:type="paragraph" w:customStyle="1" w:styleId="a">
    <w:name w:val="список ненумерованный"/>
    <w:autoRedefine/>
    <w:uiPriority w:val="99"/>
    <w:rsid w:val="00815ABE"/>
    <w:pPr>
      <w:numPr>
        <w:numId w:val="8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815ABE"/>
    <w:pPr>
      <w:numPr>
        <w:numId w:val="9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815ABE"/>
    <w:pPr>
      <w:ind w:firstLine="0"/>
    </w:pPr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815ABE"/>
    <w:pPr>
      <w:ind w:firstLine="0"/>
    </w:pPr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815ABE"/>
    <w:pPr>
      <w:ind w:left="0"/>
    </w:pPr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815ABE"/>
    <w:rPr>
      <w:i/>
      <w:iCs/>
    </w:rPr>
  </w:style>
  <w:style w:type="paragraph" w:customStyle="1" w:styleId="af4">
    <w:name w:val="схема"/>
    <w:basedOn w:val="a2"/>
    <w:uiPriority w:val="99"/>
    <w:rsid w:val="00815ABE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customStyle="1" w:styleId="af5">
    <w:name w:val="ТАБЛИЦА"/>
    <w:next w:val="a2"/>
    <w:autoRedefine/>
    <w:uiPriority w:val="99"/>
    <w:rsid w:val="00815ABE"/>
    <w:pPr>
      <w:spacing w:line="360" w:lineRule="auto"/>
    </w:pPr>
    <w:rPr>
      <w:color w:val="000000"/>
    </w:rPr>
  </w:style>
  <w:style w:type="paragraph" w:styleId="af6">
    <w:name w:val="footnote text"/>
    <w:basedOn w:val="a2"/>
    <w:link w:val="af7"/>
    <w:autoRedefine/>
    <w:uiPriority w:val="99"/>
    <w:semiHidden/>
    <w:rsid w:val="00815ABE"/>
    <w:pPr>
      <w:autoSpaceDE w:val="0"/>
      <w:autoSpaceDN w:val="0"/>
      <w:ind w:firstLine="709"/>
    </w:pPr>
    <w:rPr>
      <w:sz w:val="20"/>
      <w:szCs w:val="20"/>
    </w:rPr>
  </w:style>
  <w:style w:type="character" w:customStyle="1" w:styleId="af7">
    <w:name w:val="Текст сноски Знак"/>
    <w:link w:val="af6"/>
    <w:uiPriority w:val="99"/>
    <w:semiHidden/>
    <w:rPr>
      <w:sz w:val="20"/>
      <w:szCs w:val="20"/>
    </w:rPr>
  </w:style>
  <w:style w:type="paragraph" w:customStyle="1" w:styleId="af8">
    <w:name w:val="титут"/>
    <w:uiPriority w:val="99"/>
    <w:rsid w:val="00815ABE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4495</Words>
  <Characters>25622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Варіант 18</vt:lpstr>
    </vt:vector>
  </TitlesOfParts>
  <Company>Home</Company>
  <LinksUpToDate>false</LinksUpToDate>
  <CharactersWithSpaces>30057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Варіант 18</dc:title>
  <dc:subject/>
  <dc:creator>home</dc:creator>
  <cp:keywords/>
  <dc:description/>
  <cp:lastModifiedBy>admin</cp:lastModifiedBy>
  <cp:revision>2</cp:revision>
  <cp:lastPrinted>2005-02-05T13:27:00Z</cp:lastPrinted>
  <dcterms:created xsi:type="dcterms:W3CDTF">2014-03-20T05:48:00Z</dcterms:created>
  <dcterms:modified xsi:type="dcterms:W3CDTF">2014-03-20T05:48:00Z</dcterms:modified>
</cp:coreProperties>
</file>