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504" w:rsidRPr="00A639F9" w:rsidRDefault="00842B98" w:rsidP="00A639F9">
      <w:pPr>
        <w:widowControl w:val="0"/>
        <w:spacing w:line="360" w:lineRule="auto"/>
        <w:ind w:firstLine="709"/>
        <w:jc w:val="both"/>
        <w:rPr>
          <w:sz w:val="28"/>
          <w:szCs w:val="28"/>
        </w:rPr>
      </w:pPr>
      <w:r w:rsidRPr="00A639F9">
        <w:rPr>
          <w:sz w:val="28"/>
          <w:szCs w:val="28"/>
        </w:rPr>
        <w:t>План</w:t>
      </w:r>
    </w:p>
    <w:p w:rsidR="00842B98" w:rsidRPr="00A639F9" w:rsidRDefault="00842B98" w:rsidP="00A639F9">
      <w:pPr>
        <w:widowControl w:val="0"/>
        <w:spacing w:line="360" w:lineRule="auto"/>
        <w:ind w:firstLine="709"/>
        <w:jc w:val="both"/>
        <w:rPr>
          <w:sz w:val="28"/>
          <w:szCs w:val="28"/>
        </w:rPr>
      </w:pPr>
    </w:p>
    <w:p w:rsidR="00842B98" w:rsidRPr="00A639F9" w:rsidRDefault="00842B98" w:rsidP="00A639F9">
      <w:pPr>
        <w:widowControl w:val="0"/>
        <w:tabs>
          <w:tab w:val="left" w:pos="567"/>
        </w:tabs>
        <w:spacing w:line="360" w:lineRule="auto"/>
        <w:jc w:val="both"/>
        <w:rPr>
          <w:sz w:val="28"/>
          <w:szCs w:val="28"/>
          <w:lang w:val="en-US"/>
        </w:rPr>
      </w:pPr>
      <w:r w:rsidRPr="00A639F9">
        <w:rPr>
          <w:sz w:val="28"/>
          <w:szCs w:val="28"/>
        </w:rPr>
        <w:t>Введение</w:t>
      </w:r>
    </w:p>
    <w:p w:rsidR="00686AA2" w:rsidRPr="00A639F9" w:rsidRDefault="00686AA2" w:rsidP="00A639F9">
      <w:pPr>
        <w:widowControl w:val="0"/>
        <w:numPr>
          <w:ilvl w:val="0"/>
          <w:numId w:val="1"/>
        </w:numPr>
        <w:tabs>
          <w:tab w:val="left" w:pos="567"/>
        </w:tabs>
        <w:autoSpaceDE w:val="0"/>
        <w:autoSpaceDN w:val="0"/>
        <w:adjustRightInd w:val="0"/>
        <w:spacing w:line="360" w:lineRule="auto"/>
        <w:ind w:left="0" w:firstLine="0"/>
        <w:jc w:val="both"/>
        <w:rPr>
          <w:sz w:val="28"/>
          <w:szCs w:val="28"/>
        </w:rPr>
      </w:pPr>
      <w:r w:rsidRPr="00A639F9">
        <w:rPr>
          <w:sz w:val="28"/>
          <w:szCs w:val="28"/>
        </w:rPr>
        <w:t>Понятие и порядок предоставления бюджетных инвестиций</w:t>
      </w:r>
    </w:p>
    <w:p w:rsidR="00842B98" w:rsidRPr="00A639F9" w:rsidRDefault="00842B98" w:rsidP="00A639F9">
      <w:pPr>
        <w:widowControl w:val="0"/>
        <w:numPr>
          <w:ilvl w:val="0"/>
          <w:numId w:val="2"/>
        </w:numPr>
        <w:tabs>
          <w:tab w:val="clear" w:pos="900"/>
          <w:tab w:val="left" w:pos="567"/>
          <w:tab w:val="num" w:pos="1080"/>
        </w:tabs>
        <w:spacing w:line="360" w:lineRule="auto"/>
        <w:ind w:left="0" w:firstLine="0"/>
        <w:jc w:val="both"/>
        <w:rPr>
          <w:sz w:val="28"/>
          <w:szCs w:val="28"/>
        </w:rPr>
      </w:pPr>
      <w:r w:rsidRPr="00A639F9">
        <w:rPr>
          <w:sz w:val="28"/>
          <w:szCs w:val="28"/>
        </w:rPr>
        <w:t>Бюджетные инвестиции в объекты государственной и муниципальной собственности</w:t>
      </w:r>
    </w:p>
    <w:p w:rsidR="00842B98" w:rsidRPr="00A639F9" w:rsidRDefault="00842B98" w:rsidP="00A639F9">
      <w:pPr>
        <w:widowControl w:val="0"/>
        <w:numPr>
          <w:ilvl w:val="0"/>
          <w:numId w:val="2"/>
        </w:numPr>
        <w:tabs>
          <w:tab w:val="clear" w:pos="900"/>
          <w:tab w:val="left" w:pos="567"/>
          <w:tab w:val="num" w:pos="1080"/>
        </w:tabs>
        <w:autoSpaceDE w:val="0"/>
        <w:autoSpaceDN w:val="0"/>
        <w:adjustRightInd w:val="0"/>
        <w:spacing w:line="360" w:lineRule="auto"/>
        <w:ind w:left="0" w:firstLine="0"/>
        <w:jc w:val="both"/>
        <w:rPr>
          <w:sz w:val="28"/>
          <w:szCs w:val="28"/>
        </w:rPr>
      </w:pPr>
      <w:r w:rsidRPr="00A639F9">
        <w:rPr>
          <w:sz w:val="28"/>
          <w:szCs w:val="28"/>
        </w:rPr>
        <w:t>Бюджетные инвестиции юридическим лицам, не являющимся государственными и муниципальными учреждениями и государственными или муниципальными унитарными предприятиями</w:t>
      </w:r>
    </w:p>
    <w:p w:rsidR="00842B98" w:rsidRPr="00A639F9" w:rsidRDefault="00842B98" w:rsidP="00A639F9">
      <w:pPr>
        <w:widowControl w:val="0"/>
        <w:numPr>
          <w:ilvl w:val="0"/>
          <w:numId w:val="2"/>
        </w:numPr>
        <w:tabs>
          <w:tab w:val="clear" w:pos="900"/>
          <w:tab w:val="left" w:pos="567"/>
          <w:tab w:val="num" w:pos="1080"/>
        </w:tabs>
        <w:autoSpaceDE w:val="0"/>
        <w:autoSpaceDN w:val="0"/>
        <w:adjustRightInd w:val="0"/>
        <w:spacing w:line="360" w:lineRule="auto"/>
        <w:ind w:left="0" w:firstLine="0"/>
        <w:jc w:val="both"/>
        <w:rPr>
          <w:sz w:val="28"/>
          <w:szCs w:val="28"/>
        </w:rPr>
      </w:pPr>
      <w:r w:rsidRPr="00A639F9">
        <w:rPr>
          <w:sz w:val="28"/>
          <w:szCs w:val="28"/>
        </w:rPr>
        <w:t>Порядок предоставления бюджетных инвестиций</w:t>
      </w:r>
    </w:p>
    <w:p w:rsidR="00842B98" w:rsidRPr="00A639F9" w:rsidRDefault="00045E19" w:rsidP="00A639F9">
      <w:pPr>
        <w:widowControl w:val="0"/>
        <w:numPr>
          <w:ilvl w:val="0"/>
          <w:numId w:val="1"/>
        </w:numPr>
        <w:tabs>
          <w:tab w:val="left" w:pos="567"/>
        </w:tabs>
        <w:autoSpaceDE w:val="0"/>
        <w:autoSpaceDN w:val="0"/>
        <w:adjustRightInd w:val="0"/>
        <w:spacing w:line="360" w:lineRule="auto"/>
        <w:ind w:left="0" w:firstLine="0"/>
        <w:jc w:val="both"/>
        <w:rPr>
          <w:sz w:val="28"/>
          <w:szCs w:val="28"/>
        </w:rPr>
      </w:pPr>
      <w:r w:rsidRPr="00A639F9">
        <w:rPr>
          <w:sz w:val="28"/>
          <w:szCs w:val="28"/>
        </w:rPr>
        <w:t>Инвестиционный фонд Российской Федерации и осуществляемые</w:t>
      </w:r>
      <w:r w:rsidR="00A639F9">
        <w:rPr>
          <w:sz w:val="28"/>
          <w:szCs w:val="28"/>
        </w:rPr>
        <w:t xml:space="preserve"> </w:t>
      </w:r>
      <w:r w:rsidRPr="00A639F9">
        <w:rPr>
          <w:sz w:val="28"/>
          <w:szCs w:val="28"/>
        </w:rPr>
        <w:t>им проекты</w:t>
      </w:r>
    </w:p>
    <w:p w:rsidR="00842B98" w:rsidRPr="00A639F9" w:rsidRDefault="00842B98" w:rsidP="00A639F9">
      <w:pPr>
        <w:widowControl w:val="0"/>
        <w:tabs>
          <w:tab w:val="left" w:pos="567"/>
        </w:tabs>
        <w:autoSpaceDE w:val="0"/>
        <w:autoSpaceDN w:val="0"/>
        <w:adjustRightInd w:val="0"/>
        <w:spacing w:line="360" w:lineRule="auto"/>
        <w:jc w:val="both"/>
        <w:rPr>
          <w:sz w:val="28"/>
          <w:szCs w:val="28"/>
          <w:lang w:val="en-US"/>
        </w:rPr>
      </w:pPr>
      <w:r w:rsidRPr="00A639F9">
        <w:rPr>
          <w:sz w:val="28"/>
          <w:szCs w:val="28"/>
        </w:rPr>
        <w:t>Заключение</w:t>
      </w:r>
    </w:p>
    <w:p w:rsidR="00842B98" w:rsidRPr="00A639F9" w:rsidRDefault="00842B98" w:rsidP="00A639F9">
      <w:pPr>
        <w:widowControl w:val="0"/>
        <w:tabs>
          <w:tab w:val="left" w:pos="567"/>
        </w:tabs>
        <w:autoSpaceDE w:val="0"/>
        <w:autoSpaceDN w:val="0"/>
        <w:adjustRightInd w:val="0"/>
        <w:spacing w:line="360" w:lineRule="auto"/>
        <w:jc w:val="both"/>
        <w:rPr>
          <w:sz w:val="28"/>
          <w:szCs w:val="28"/>
          <w:lang w:val="en-US"/>
        </w:rPr>
      </w:pPr>
      <w:r w:rsidRPr="00A639F9">
        <w:rPr>
          <w:sz w:val="28"/>
          <w:szCs w:val="28"/>
        </w:rPr>
        <w:t>Список использованной литературы</w:t>
      </w:r>
    </w:p>
    <w:p w:rsidR="00DA5546" w:rsidRPr="00A639F9" w:rsidRDefault="00DA5546" w:rsidP="00A639F9">
      <w:pPr>
        <w:widowControl w:val="0"/>
        <w:tabs>
          <w:tab w:val="left" w:pos="567"/>
        </w:tabs>
        <w:autoSpaceDE w:val="0"/>
        <w:autoSpaceDN w:val="0"/>
        <w:adjustRightInd w:val="0"/>
        <w:spacing w:line="360" w:lineRule="auto"/>
        <w:jc w:val="both"/>
        <w:rPr>
          <w:sz w:val="28"/>
          <w:szCs w:val="28"/>
          <w:lang w:val="en-US"/>
        </w:rPr>
      </w:pPr>
      <w:r w:rsidRPr="00A639F9">
        <w:rPr>
          <w:sz w:val="28"/>
          <w:szCs w:val="28"/>
        </w:rPr>
        <w:t>Приложение</w:t>
      </w:r>
    </w:p>
    <w:p w:rsidR="009E189D" w:rsidRPr="00A639F9" w:rsidRDefault="009E189D" w:rsidP="00A639F9">
      <w:pPr>
        <w:widowControl w:val="0"/>
        <w:tabs>
          <w:tab w:val="left" w:pos="567"/>
        </w:tabs>
        <w:autoSpaceDE w:val="0"/>
        <w:autoSpaceDN w:val="0"/>
        <w:adjustRightInd w:val="0"/>
        <w:spacing w:line="360" w:lineRule="auto"/>
        <w:jc w:val="both"/>
        <w:rPr>
          <w:sz w:val="28"/>
          <w:szCs w:val="28"/>
        </w:rPr>
      </w:pPr>
    </w:p>
    <w:p w:rsidR="00112019" w:rsidRPr="00A639F9" w:rsidRDefault="00A639F9" w:rsidP="00A639F9">
      <w:pPr>
        <w:widowControl w:val="0"/>
        <w:spacing w:line="360" w:lineRule="auto"/>
        <w:ind w:firstLine="709"/>
        <w:jc w:val="both"/>
        <w:rPr>
          <w:sz w:val="28"/>
          <w:szCs w:val="28"/>
        </w:rPr>
      </w:pPr>
      <w:r>
        <w:rPr>
          <w:sz w:val="28"/>
          <w:szCs w:val="28"/>
        </w:rPr>
        <w:br w:type="page"/>
      </w:r>
      <w:r w:rsidR="00112019" w:rsidRPr="00A639F9">
        <w:rPr>
          <w:sz w:val="28"/>
          <w:szCs w:val="28"/>
        </w:rPr>
        <w:t>Введение</w:t>
      </w:r>
    </w:p>
    <w:p w:rsidR="00A34085" w:rsidRPr="00A639F9" w:rsidRDefault="00A34085" w:rsidP="00A639F9">
      <w:pPr>
        <w:widowControl w:val="0"/>
        <w:spacing w:line="360" w:lineRule="auto"/>
        <w:ind w:firstLine="709"/>
        <w:jc w:val="both"/>
        <w:rPr>
          <w:sz w:val="28"/>
          <w:szCs w:val="28"/>
        </w:rPr>
      </w:pPr>
    </w:p>
    <w:p w:rsidR="00A34085" w:rsidRPr="00A639F9" w:rsidRDefault="0074734A" w:rsidP="00A639F9">
      <w:pPr>
        <w:widowControl w:val="0"/>
        <w:spacing w:line="360" w:lineRule="auto"/>
        <w:ind w:firstLine="709"/>
        <w:jc w:val="both"/>
        <w:rPr>
          <w:sz w:val="28"/>
          <w:szCs w:val="28"/>
        </w:rPr>
      </w:pPr>
      <w:r>
        <w:rPr>
          <w:sz w:val="28"/>
          <w:szCs w:val="28"/>
        </w:rPr>
        <w:t xml:space="preserve">В условиях текущей </w:t>
      </w:r>
      <w:r w:rsidR="00A34085" w:rsidRPr="00A639F9">
        <w:rPr>
          <w:sz w:val="28"/>
          <w:szCs w:val="28"/>
        </w:rPr>
        <w:t>стагнации экономики очень большая роль отводится государственной поддержке экономики, так как условия предоставления кредитов очень жесткие, а процентные ставки достаточно высокие, а другие источники привлечения средств найти очень сложно.</w:t>
      </w:r>
    </w:p>
    <w:p w:rsidR="00A34085" w:rsidRPr="00A639F9" w:rsidRDefault="00A34085" w:rsidP="00A639F9">
      <w:pPr>
        <w:widowControl w:val="0"/>
        <w:spacing w:line="360" w:lineRule="auto"/>
        <w:ind w:firstLine="709"/>
        <w:jc w:val="both"/>
        <w:rPr>
          <w:sz w:val="28"/>
          <w:szCs w:val="28"/>
        </w:rPr>
      </w:pPr>
      <w:r w:rsidRPr="00A639F9">
        <w:rPr>
          <w:sz w:val="28"/>
          <w:szCs w:val="28"/>
        </w:rPr>
        <w:t xml:space="preserve">В России практически все отрасли промышленности находятся в упадке: заводы снабжены устаревшим оборудованием, которому около 60-70 лет; транспортная ситуация в стране также очень сложна, некоторые населенные пункты вообще не имеют связи с областными центрами; нефтедобыча, которая является основным источником доходов государства в очень слабом состоянии, так как поиски новых месторождений не ведутся, а старые практически исчерпаны. </w:t>
      </w:r>
    </w:p>
    <w:p w:rsidR="00A34085" w:rsidRPr="00A639F9" w:rsidRDefault="00A34085" w:rsidP="00A639F9">
      <w:pPr>
        <w:widowControl w:val="0"/>
        <w:spacing w:line="360" w:lineRule="auto"/>
        <w:ind w:firstLine="709"/>
        <w:jc w:val="both"/>
        <w:rPr>
          <w:sz w:val="28"/>
          <w:szCs w:val="28"/>
        </w:rPr>
      </w:pPr>
      <w:r w:rsidRPr="00A639F9">
        <w:rPr>
          <w:sz w:val="28"/>
          <w:szCs w:val="28"/>
        </w:rPr>
        <w:t>Вдобавок ко всему этому, в экономику России весьма сложно привлечь средства частных инвесторов. Российские инвесторы в основном ориентированы на краткосрочную перспективу, а стратегически важные проекты всегда долгосрочные, и более того, требуют значительных вложений, на уровне в несколько десяток, а то и сотен миллиардов рублей.</w:t>
      </w:r>
    </w:p>
    <w:p w:rsidR="00A34085" w:rsidRPr="00A639F9" w:rsidRDefault="00A34085" w:rsidP="00A639F9">
      <w:pPr>
        <w:widowControl w:val="0"/>
        <w:spacing w:line="360" w:lineRule="auto"/>
        <w:ind w:firstLine="709"/>
        <w:jc w:val="both"/>
        <w:rPr>
          <w:sz w:val="28"/>
          <w:szCs w:val="28"/>
        </w:rPr>
      </w:pPr>
      <w:r w:rsidRPr="00A639F9">
        <w:rPr>
          <w:sz w:val="28"/>
          <w:szCs w:val="28"/>
        </w:rPr>
        <w:t>Иностранные инвесторы также неохотно вкладывают деньги в российские инвестиционные проекты, поскольку опасаются криминала и</w:t>
      </w:r>
      <w:r w:rsidR="00A639F9">
        <w:rPr>
          <w:sz w:val="28"/>
          <w:szCs w:val="28"/>
        </w:rPr>
        <w:t xml:space="preserve"> </w:t>
      </w:r>
      <w:r w:rsidRPr="00A639F9">
        <w:rPr>
          <w:sz w:val="28"/>
          <w:szCs w:val="28"/>
        </w:rPr>
        <w:t>коррупции, наслышаны о бюрократизме и сложности российского законодательства.</w:t>
      </w:r>
    </w:p>
    <w:p w:rsidR="00A34085" w:rsidRPr="00A639F9" w:rsidRDefault="00A34085" w:rsidP="00A639F9">
      <w:pPr>
        <w:widowControl w:val="0"/>
        <w:spacing w:line="360" w:lineRule="auto"/>
        <w:ind w:firstLine="709"/>
        <w:jc w:val="both"/>
        <w:rPr>
          <w:sz w:val="28"/>
          <w:szCs w:val="28"/>
        </w:rPr>
      </w:pPr>
      <w:r w:rsidRPr="00A639F9">
        <w:rPr>
          <w:sz w:val="28"/>
          <w:szCs w:val="28"/>
        </w:rPr>
        <w:t>В</w:t>
      </w:r>
      <w:r w:rsidR="0074734A">
        <w:rPr>
          <w:sz w:val="28"/>
          <w:szCs w:val="28"/>
        </w:rPr>
        <w:t xml:space="preserve"> </w:t>
      </w:r>
      <w:r w:rsidRPr="00A639F9">
        <w:rPr>
          <w:sz w:val="28"/>
          <w:szCs w:val="28"/>
        </w:rPr>
        <w:t>виду всех этих условий единственной реальной возможностью поддержать экономическое развитие Российской Федерации являются только государственные инвестиции. Поэтому тема данного реферата является очень актуальной. Целью работы является рассмотрение возможности и условий предоставления бюджетных инвестиций.</w:t>
      </w:r>
    </w:p>
    <w:p w:rsidR="00501A86" w:rsidRPr="00A639F9" w:rsidRDefault="00501A86" w:rsidP="00A639F9">
      <w:pPr>
        <w:widowControl w:val="0"/>
        <w:autoSpaceDE w:val="0"/>
        <w:autoSpaceDN w:val="0"/>
        <w:adjustRightInd w:val="0"/>
        <w:spacing w:line="360" w:lineRule="auto"/>
        <w:ind w:firstLine="709"/>
        <w:jc w:val="both"/>
        <w:rPr>
          <w:sz w:val="28"/>
          <w:szCs w:val="28"/>
        </w:rPr>
      </w:pPr>
    </w:p>
    <w:p w:rsidR="00546170" w:rsidRPr="00A639F9" w:rsidRDefault="00A639F9" w:rsidP="00A639F9">
      <w:pPr>
        <w:widowControl w:val="0"/>
        <w:numPr>
          <w:ilvl w:val="0"/>
          <w:numId w:val="4"/>
        </w:numPr>
        <w:autoSpaceDE w:val="0"/>
        <w:autoSpaceDN w:val="0"/>
        <w:adjustRightInd w:val="0"/>
        <w:spacing w:line="360" w:lineRule="auto"/>
        <w:ind w:left="0" w:firstLine="709"/>
        <w:jc w:val="both"/>
        <w:rPr>
          <w:sz w:val="28"/>
          <w:szCs w:val="28"/>
        </w:rPr>
      </w:pPr>
      <w:r>
        <w:rPr>
          <w:sz w:val="28"/>
          <w:szCs w:val="28"/>
        </w:rPr>
        <w:br w:type="page"/>
      </w:r>
      <w:r w:rsidR="00546170" w:rsidRPr="00A639F9">
        <w:rPr>
          <w:sz w:val="28"/>
          <w:szCs w:val="28"/>
        </w:rPr>
        <w:t>Понятие и порядок предоставления бюджетных инвестиций</w:t>
      </w:r>
    </w:p>
    <w:p w:rsidR="00D447F3" w:rsidRPr="00A639F9" w:rsidRDefault="00D447F3" w:rsidP="00A639F9">
      <w:pPr>
        <w:pStyle w:val="a3"/>
        <w:widowControl w:val="0"/>
        <w:spacing w:before="0" w:beforeAutospacing="0" w:after="0" w:afterAutospacing="0" w:line="360" w:lineRule="auto"/>
        <w:ind w:firstLine="709"/>
        <w:jc w:val="both"/>
        <w:rPr>
          <w:sz w:val="28"/>
          <w:szCs w:val="28"/>
        </w:rPr>
      </w:pPr>
    </w:p>
    <w:p w:rsidR="00D447F3" w:rsidRPr="00A639F9" w:rsidRDefault="00D447F3" w:rsidP="00A639F9">
      <w:pPr>
        <w:pStyle w:val="a3"/>
        <w:widowControl w:val="0"/>
        <w:spacing w:before="0" w:beforeAutospacing="0" w:after="0" w:afterAutospacing="0" w:line="360" w:lineRule="auto"/>
        <w:ind w:firstLine="709"/>
        <w:jc w:val="both"/>
        <w:rPr>
          <w:sz w:val="28"/>
          <w:szCs w:val="28"/>
        </w:rPr>
      </w:pPr>
      <w:r w:rsidRPr="00A639F9">
        <w:rPr>
          <w:sz w:val="28"/>
          <w:szCs w:val="28"/>
        </w:rPr>
        <w:t xml:space="preserve">Бюджетные инвестиции - </w:t>
      </w:r>
      <w:r w:rsidRPr="00A639F9">
        <w:rPr>
          <w:rStyle w:val="a4"/>
          <w:b w:val="0"/>
          <w:sz w:val="28"/>
          <w:szCs w:val="28"/>
        </w:rPr>
        <w:t xml:space="preserve">одна из форм предоставления юридическим лицам бюджетных средств, вкладываемых в основной и оборотный капитал, с целью получения доходов и развития стратегических отраслей экономики. </w:t>
      </w:r>
    </w:p>
    <w:p w:rsidR="00D447F3" w:rsidRPr="00A639F9" w:rsidRDefault="00D447F3" w:rsidP="00A639F9">
      <w:pPr>
        <w:pStyle w:val="a3"/>
        <w:widowControl w:val="0"/>
        <w:spacing w:before="0" w:beforeAutospacing="0" w:after="0" w:afterAutospacing="0" w:line="360" w:lineRule="auto"/>
        <w:ind w:firstLine="709"/>
        <w:jc w:val="both"/>
        <w:rPr>
          <w:sz w:val="28"/>
          <w:szCs w:val="28"/>
        </w:rPr>
      </w:pPr>
      <w:r w:rsidRPr="00A639F9">
        <w:rPr>
          <w:sz w:val="28"/>
          <w:szCs w:val="28"/>
        </w:rPr>
        <w:t xml:space="preserve">Бюджетные инвестиции выделяются на безвозвратной основе в отличие от </w:t>
      </w:r>
      <w:r w:rsidRPr="00A639F9">
        <w:rPr>
          <w:rStyle w:val="a5"/>
          <w:i w:val="0"/>
          <w:sz w:val="28"/>
          <w:szCs w:val="28"/>
        </w:rPr>
        <w:t xml:space="preserve">бюджетных кредитов, </w:t>
      </w:r>
      <w:r w:rsidRPr="00A639F9">
        <w:rPr>
          <w:sz w:val="28"/>
          <w:szCs w:val="28"/>
        </w:rPr>
        <w:t xml:space="preserve">предоставляемых на принципах возвратности. Бюджетные инвестиции относятся к капитальным расходам, финансируются из </w:t>
      </w:r>
      <w:r w:rsidRPr="00A639F9">
        <w:rPr>
          <w:rStyle w:val="a5"/>
          <w:i w:val="0"/>
          <w:sz w:val="28"/>
          <w:szCs w:val="28"/>
        </w:rPr>
        <w:t xml:space="preserve">бюджета </w:t>
      </w:r>
      <w:r w:rsidRPr="00A639F9">
        <w:rPr>
          <w:sz w:val="28"/>
          <w:szCs w:val="28"/>
        </w:rPr>
        <w:t>при наличии решения исполнительных органов государственной власти и местного самоуправления и при условии их включения в целевую программу. Выделение бюджетных инвестиций сопровождается оформлением права собственности органов государственной власти или местного самоуправления на часть уставного (складочного) капитала или другого имущества юридического лица, которому предоставляются инвестиции.</w:t>
      </w:r>
    </w:p>
    <w:p w:rsidR="00546170" w:rsidRPr="00A639F9" w:rsidRDefault="00546170" w:rsidP="00A639F9">
      <w:pPr>
        <w:widowControl w:val="0"/>
        <w:spacing w:line="360" w:lineRule="auto"/>
        <w:ind w:firstLine="709"/>
        <w:jc w:val="both"/>
        <w:rPr>
          <w:sz w:val="28"/>
          <w:szCs w:val="28"/>
        </w:rPr>
      </w:pPr>
    </w:p>
    <w:p w:rsidR="00546170" w:rsidRPr="00A639F9" w:rsidRDefault="00546170" w:rsidP="0074734A">
      <w:pPr>
        <w:widowControl w:val="0"/>
        <w:numPr>
          <w:ilvl w:val="1"/>
          <w:numId w:val="4"/>
        </w:numPr>
        <w:spacing w:line="360" w:lineRule="auto"/>
        <w:ind w:left="0" w:firstLine="709"/>
        <w:jc w:val="both"/>
        <w:rPr>
          <w:sz w:val="28"/>
          <w:szCs w:val="28"/>
        </w:rPr>
      </w:pPr>
      <w:r w:rsidRPr="00A639F9">
        <w:rPr>
          <w:sz w:val="28"/>
          <w:szCs w:val="28"/>
        </w:rPr>
        <w:t>Бюджетные инвестиции в объекты государственной и муниципальной собственности</w:t>
      </w:r>
    </w:p>
    <w:p w:rsidR="00546170" w:rsidRPr="00A639F9" w:rsidRDefault="00546170" w:rsidP="00A639F9">
      <w:pPr>
        <w:widowControl w:val="0"/>
        <w:spacing w:line="360" w:lineRule="auto"/>
        <w:ind w:firstLine="709"/>
        <w:jc w:val="both"/>
        <w:rPr>
          <w:sz w:val="28"/>
          <w:szCs w:val="28"/>
        </w:rPr>
      </w:pP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Бюджетные ассигнования на осуществление бюджетных инвестиций в объекты капитального строительства государственной собственности Российской Федерации, государственной собственности субъектов Российской Федерации и муниципальной собственности в форме капитальных вложений в основные средства государственных (муниципальных) учреждений и государственных (муниципальных) унитарных предприятий предусматриваются в соответствии с долгосрочными целевыми программами, а также нормативными правовыми актами соответственно Правительства Российской Федерации, высшего исполнительного органа государственной власти субъекта Российской Федерации, местной администрации либо в установленном указанными органами порядке решениями главных распорядителей бюджетных средств соответствующих бюджетов.</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Решения о подготовке и реализации бюджетных инвестиций в объекты капитального строительства государственной собственности Российской Федерации в форме капитальных вложений в основные средства федеральных государственных учреждений сметной стоимостью более 1,5 миллиарда рублей и в объекты капитального строительства федеральных государственных унитарных предприятий независимо от их сметной стоимости, не включенные в долгосрочные целевые программы, принимаются Правительством Российской Федерации.</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Решения о подготовке и реализации бюджетных инвестиций в объекты капитального строительства государственной собственности Российской Федерации сметной стоимостью менее 1,5 миллиарда рублей, не включенные в долгосрочные целевые программы, принимаются главным распорядителем средств федерального бюджета (субъектом бюджетного планирования) в порядке, определяемом Правительством Российской Федерации.</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Решения о подготовке и реализации бюджетных инвестиций в объекты капитального строительства государственной собственности субъектов Российской Федерации и муниципальной собственности принимаются соответственно высшим исполнительным органом государственной власти субъекта Российской Федерации, местной администрацией муниципального образования.</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Порядок отражения бюджетных ассигнований на осуществление бюджетных инвестиций в объекты капитального строительства государственной собственности субъекта Российской Федерации и объекты муниципальной собственности в законе (решении) о бюджете и (или) в сводной бюджетной росписи устанавливается соответственно законом субъекта Российской Федерации или муниципальным правовым актом муниципального образования.</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Бюджетные ассигнования на осуществление бюджетных инвестиций в объекты капитального строительства государственной собственности субъектов Российской Федерации и объекты капитального строительства муниципальной собственности в соответствии с инвестиционными проектами, софинансирование которых осуществляется за счет межбюджетных субсидий, подлежат утверждению соответственно законом субъекта Российской Федерации о бюджете субъекта Российской Федерации, решением представительного органа местного самоуправления о местном бюджете в составе ведомственной структуры расходов раздельно по каждому инвестиционному проекту и соответствующему ему виду расходов.</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Предоставление бюджетных инвестиций государственному (муниципальному) унитарному предприятию, основанному на праве хозяйственного ведения, влечет соответствующие увеличения уставного фонда государственного (муниципального) унитарного предприятия в порядке, установленном законодательством о государственных (муниципальных) унитарных предприятиях.</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Предоставление бюджетных инвестиций государственному (муниципальному) унитарному предприятию, основанному на праве оперативного управления, влечет соответствующее увеличение основных средств государственного (муниципального) унитарного предприятия.</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Бюджетные инвестиции в объекты капитального строительства государственной (муниципальной) собственности в форме капитальных вложений в основные средства могут осуществляться в соответствии с концессионными соглашениями.</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Осуществление бюджетных инвестиций из федерального бюджета, бюджета субъекта Российской Федерации, местного бюджета в объекты капитального строительства государственной и муниципальной собственности, которые не относятся (не могут быть отнесены) соответственно к государственной собственности Российской Федерации, государственной собственности субъекта Российской Федерации, муниципальной собственности, не допускается.</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Федеральным законом о федеральном бюджете может предусматриваться предоставление субсидий бюджетам субъектов Российской Федерации на софинансирование объектов капитального строительства государственной собственности субъектов Российской Федерации, бюджетные инвестиции в которые осуществляются из бюджетов субъектов Российской Федерации, или на предоставление соответствующих субсидий из бюджетов субъектов Российской Федерации на софинансирование объектов капитального строительства муниципальной собственности, бюджетные инвестиции в которые осуществляются из местных бюджетов.</w:t>
      </w:r>
    </w:p>
    <w:p w:rsidR="00112019" w:rsidRPr="00A639F9"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Законом о бюджете субъекта Российской Федерации может быть предусмотрено предоставление субсидий местным бюджетам на софинансирование объектов капитального строительства муниципальной собственности, бюджетные инвестиции в которые осуществляются из местных бюджетов.</w:t>
      </w:r>
    </w:p>
    <w:p w:rsidR="00112019" w:rsidRPr="0074734A" w:rsidRDefault="00112019" w:rsidP="00A639F9">
      <w:pPr>
        <w:widowControl w:val="0"/>
        <w:autoSpaceDE w:val="0"/>
        <w:autoSpaceDN w:val="0"/>
        <w:adjustRightInd w:val="0"/>
        <w:spacing w:line="360" w:lineRule="auto"/>
        <w:ind w:firstLine="709"/>
        <w:jc w:val="both"/>
        <w:rPr>
          <w:sz w:val="28"/>
          <w:szCs w:val="28"/>
        </w:rPr>
      </w:pPr>
      <w:r w:rsidRPr="00A639F9">
        <w:rPr>
          <w:sz w:val="28"/>
          <w:szCs w:val="28"/>
        </w:rPr>
        <w:t xml:space="preserve">Предоставление указанных субсидий бюджетам субъектов Российской Федерации (местным бюджетам) осуществляется в соответствии со статьей 179 </w:t>
      </w:r>
      <w:r w:rsidR="00BB4E9C" w:rsidRPr="00A639F9">
        <w:rPr>
          <w:sz w:val="28"/>
          <w:szCs w:val="28"/>
        </w:rPr>
        <w:t>Бюджетного</w:t>
      </w:r>
      <w:r w:rsidRPr="00A639F9">
        <w:rPr>
          <w:sz w:val="28"/>
          <w:szCs w:val="28"/>
        </w:rPr>
        <w:t xml:space="preserve"> Кодекса</w:t>
      </w:r>
      <w:r w:rsidR="00BB4E9C" w:rsidRPr="00A639F9">
        <w:rPr>
          <w:sz w:val="28"/>
          <w:szCs w:val="28"/>
        </w:rPr>
        <w:t xml:space="preserve"> РФ</w:t>
      </w:r>
      <w:r w:rsidRPr="00A639F9">
        <w:rPr>
          <w:sz w:val="28"/>
          <w:szCs w:val="28"/>
        </w:rPr>
        <w:t xml:space="preserve">, с нормативными правовыми актами Правительства Российской Федерации и решениями Президента Российской Федерации, а также за счет бюджетных ассигнований Инвестиционного фонда Российской Федерации в соответствии со статьей 179.2 </w:t>
      </w:r>
      <w:r w:rsidR="00BB4E9C" w:rsidRPr="00A639F9">
        <w:rPr>
          <w:sz w:val="28"/>
          <w:szCs w:val="28"/>
        </w:rPr>
        <w:t>Бюджетного</w:t>
      </w:r>
      <w:r w:rsidRPr="00A639F9">
        <w:rPr>
          <w:sz w:val="28"/>
          <w:szCs w:val="28"/>
        </w:rPr>
        <w:t xml:space="preserve"> Кодекса</w:t>
      </w:r>
      <w:r w:rsidR="00BB4E9C" w:rsidRPr="00A639F9">
        <w:rPr>
          <w:sz w:val="28"/>
          <w:szCs w:val="28"/>
        </w:rPr>
        <w:t xml:space="preserve"> РФ</w:t>
      </w:r>
      <w:r w:rsidRPr="00A639F9">
        <w:rPr>
          <w:sz w:val="28"/>
          <w:szCs w:val="28"/>
        </w:rPr>
        <w:t>.</w:t>
      </w:r>
    </w:p>
    <w:p w:rsidR="00D95CD9" w:rsidRPr="0074734A" w:rsidRDefault="00D95CD9" w:rsidP="00A639F9">
      <w:pPr>
        <w:widowControl w:val="0"/>
        <w:autoSpaceDE w:val="0"/>
        <w:autoSpaceDN w:val="0"/>
        <w:adjustRightInd w:val="0"/>
        <w:spacing w:line="360" w:lineRule="auto"/>
        <w:ind w:firstLine="709"/>
        <w:jc w:val="both"/>
        <w:rPr>
          <w:sz w:val="28"/>
          <w:szCs w:val="28"/>
        </w:rPr>
      </w:pPr>
    </w:p>
    <w:p w:rsidR="00BB4E9C" w:rsidRPr="00A639F9" w:rsidRDefault="00BB4E9C" w:rsidP="0074734A">
      <w:pPr>
        <w:widowControl w:val="0"/>
        <w:numPr>
          <w:ilvl w:val="1"/>
          <w:numId w:val="4"/>
        </w:numPr>
        <w:autoSpaceDE w:val="0"/>
        <w:autoSpaceDN w:val="0"/>
        <w:adjustRightInd w:val="0"/>
        <w:spacing w:line="360" w:lineRule="auto"/>
        <w:ind w:left="0" w:firstLine="709"/>
        <w:jc w:val="both"/>
        <w:rPr>
          <w:sz w:val="28"/>
          <w:szCs w:val="28"/>
        </w:rPr>
      </w:pPr>
      <w:r w:rsidRPr="00A639F9">
        <w:rPr>
          <w:sz w:val="28"/>
          <w:szCs w:val="28"/>
        </w:rPr>
        <w:t>Бюджетные инвестиции юридическим лицам, не являющимся государственными и муниципальными учреждениями и государственными или муниципальными унитарными предприятиями</w:t>
      </w:r>
    </w:p>
    <w:p w:rsidR="00BB4E9C" w:rsidRPr="0074734A" w:rsidRDefault="00BB4E9C" w:rsidP="00A639F9">
      <w:pPr>
        <w:widowControl w:val="0"/>
        <w:autoSpaceDE w:val="0"/>
        <w:autoSpaceDN w:val="0"/>
        <w:adjustRightInd w:val="0"/>
        <w:spacing w:line="360" w:lineRule="auto"/>
        <w:ind w:firstLine="709"/>
        <w:jc w:val="both"/>
        <w:rPr>
          <w:sz w:val="28"/>
          <w:szCs w:val="28"/>
        </w:rPr>
      </w:pPr>
    </w:p>
    <w:p w:rsidR="0073780F" w:rsidRPr="00A639F9" w:rsidRDefault="0073780F" w:rsidP="00A639F9">
      <w:pPr>
        <w:widowControl w:val="0"/>
        <w:autoSpaceDE w:val="0"/>
        <w:autoSpaceDN w:val="0"/>
        <w:adjustRightInd w:val="0"/>
        <w:spacing w:line="360" w:lineRule="auto"/>
        <w:ind w:firstLine="709"/>
        <w:jc w:val="both"/>
        <w:rPr>
          <w:sz w:val="28"/>
          <w:szCs w:val="28"/>
        </w:rPr>
      </w:pPr>
      <w:r w:rsidRPr="00A639F9">
        <w:rPr>
          <w:sz w:val="28"/>
          <w:szCs w:val="28"/>
        </w:rPr>
        <w:t>Предоставление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Российской Федерации, субъектов Российской Федерации 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Оформление доли Российской Федерации, субъекта Российской Федерации, муниципального образования в уставном (складочном) капитале, принадлежащей Российской Федерации, субъекту Российской Федерации, муниципальному образованию, осуществляется в порядке и по ценам, которые определяются в соответствии с законодательством Российской Федерации.</w:t>
      </w:r>
    </w:p>
    <w:p w:rsidR="006E0BDA" w:rsidRPr="00A639F9" w:rsidRDefault="0073780F" w:rsidP="00A639F9">
      <w:pPr>
        <w:widowControl w:val="0"/>
        <w:autoSpaceDE w:val="0"/>
        <w:autoSpaceDN w:val="0"/>
        <w:adjustRightInd w:val="0"/>
        <w:spacing w:line="360" w:lineRule="auto"/>
        <w:ind w:firstLine="709"/>
        <w:jc w:val="both"/>
        <w:rPr>
          <w:sz w:val="28"/>
          <w:szCs w:val="28"/>
        </w:rPr>
      </w:pPr>
      <w:r w:rsidRPr="00A639F9">
        <w:rPr>
          <w:sz w:val="28"/>
          <w:szCs w:val="28"/>
        </w:rPr>
        <w:t>Бюджетные инвестиции, планируемые к предоставлению юридическим лицам, указанным в пункте 1 настоящей статьи, утверждаются законом (решением) о бюджете путем включения в закон (решение) о бюджете текстовой статьи с указанием юридического лица, объема и цели выделенных бюджетных ассигнований.</w:t>
      </w:r>
      <w:r w:rsidR="006E0BDA" w:rsidRPr="00A639F9">
        <w:rPr>
          <w:sz w:val="28"/>
          <w:szCs w:val="28"/>
        </w:rPr>
        <w:t xml:space="preserve"> (Включение в проект бюджета</w:t>
      </w:r>
      <w:r w:rsidR="006E0BDA" w:rsidRPr="00A639F9">
        <w:rPr>
          <w:sz w:val="28"/>
        </w:rPr>
        <w:t xml:space="preserve"> </w:t>
      </w:r>
      <w:r w:rsidR="006E0BDA" w:rsidRPr="00A639F9">
        <w:rPr>
          <w:sz w:val="28"/>
          <w:szCs w:val="28"/>
        </w:rPr>
        <w:t>бюджетных инвестиций из федерального бюджета и бюджетов субъектов Российской Федерации юридическим лицам, не являющимся государственными учреждениями и государственными унитарными предприятиями, по решениям, принимаемым соответственно Правительством Российской Федерации и высшими исполнительными органами государственной власти субъектов Российской Федерации при реализации дополнительных мер по поддержке отраслей экономики Российской Федерации в случаях, установленных федеральными законами или законами субъектов Российской Федерации приостановлено до 1 января 2011 года Федеральным законом от 17.12.2009 N 314-ФЗ. [4]. А также в части предоставления бюджетных инвестиций из федерального бюджета путем проведения операций мены государственных ценных бумаг Российской Федерации на привилегированные акции банков в порядке, установленном Федеральным законом от 18.07.2009 N 181-ФЗ, не применяются со дня вступления в силу Федерального закона от 18.07.2009 N 181-ФЗ до 1 января 2011 года (пункт 3 статьи 11 Федерального закона от 18.07.2009 N 181-ФЗ). [5])</w:t>
      </w:r>
    </w:p>
    <w:p w:rsidR="0073780F" w:rsidRPr="00A639F9" w:rsidRDefault="0073780F" w:rsidP="00A639F9">
      <w:pPr>
        <w:widowControl w:val="0"/>
        <w:autoSpaceDE w:val="0"/>
        <w:autoSpaceDN w:val="0"/>
        <w:adjustRightInd w:val="0"/>
        <w:spacing w:line="360" w:lineRule="auto"/>
        <w:ind w:firstLine="709"/>
        <w:jc w:val="both"/>
        <w:rPr>
          <w:sz w:val="28"/>
          <w:szCs w:val="28"/>
        </w:rPr>
      </w:pPr>
      <w:r w:rsidRPr="00A639F9">
        <w:rPr>
          <w:sz w:val="28"/>
          <w:szCs w:val="28"/>
        </w:rPr>
        <w:t>Договор между Правительством Российской Федерации, высшим исполнительным органом государственной власти субъекта Российской Федерации или уполномоченными ими федеральными органами исполнительной власти, исполнительными органами государственной власти субъекта Российской Федерации, а также местной администрацией муниципального образования и юридическим лицом,</w:t>
      </w:r>
      <w:r w:rsidR="006E0BDA" w:rsidRPr="00A639F9">
        <w:rPr>
          <w:sz w:val="28"/>
          <w:szCs w:val="28"/>
        </w:rPr>
        <w:t xml:space="preserve"> которому предоставляются инвестиции</w:t>
      </w:r>
      <w:r w:rsidRPr="00A639F9">
        <w:rPr>
          <w:sz w:val="28"/>
          <w:szCs w:val="28"/>
        </w:rPr>
        <w:t>, об участии соответственно Российской Федерации, субъекта Российской Федерации или муниципального образования в собственности субъекта инвестиций оформляется в течение трех месяцев после дня вступления в силу закона (решения) о бюджете.</w:t>
      </w:r>
    </w:p>
    <w:p w:rsidR="0073780F" w:rsidRPr="00A639F9" w:rsidRDefault="0073780F" w:rsidP="00A639F9">
      <w:pPr>
        <w:widowControl w:val="0"/>
        <w:autoSpaceDE w:val="0"/>
        <w:autoSpaceDN w:val="0"/>
        <w:adjustRightInd w:val="0"/>
        <w:spacing w:line="360" w:lineRule="auto"/>
        <w:ind w:firstLine="709"/>
        <w:jc w:val="both"/>
        <w:rPr>
          <w:sz w:val="28"/>
          <w:szCs w:val="28"/>
          <w:lang w:val="en-US"/>
        </w:rPr>
      </w:pPr>
      <w:r w:rsidRPr="00A639F9">
        <w:rPr>
          <w:sz w:val="28"/>
          <w:szCs w:val="28"/>
        </w:rPr>
        <w:t>Отсутствие оформленных в установленном порядке договоров служит основанием для непредоставления бюджетных инвестиций.</w:t>
      </w:r>
      <w:r w:rsidR="00D90270" w:rsidRPr="00A639F9">
        <w:rPr>
          <w:sz w:val="28"/>
          <w:szCs w:val="28"/>
        </w:rPr>
        <w:t xml:space="preserve"> [</w:t>
      </w:r>
      <w:r w:rsidR="00D90270" w:rsidRPr="00A639F9">
        <w:rPr>
          <w:sz w:val="28"/>
          <w:szCs w:val="28"/>
          <w:lang w:val="en-US"/>
        </w:rPr>
        <w:t>2]</w:t>
      </w:r>
    </w:p>
    <w:p w:rsidR="00D95CD9" w:rsidRPr="00A639F9" w:rsidRDefault="00D95CD9" w:rsidP="00A639F9">
      <w:pPr>
        <w:widowControl w:val="0"/>
        <w:autoSpaceDE w:val="0"/>
        <w:autoSpaceDN w:val="0"/>
        <w:adjustRightInd w:val="0"/>
        <w:spacing w:line="360" w:lineRule="auto"/>
        <w:ind w:firstLine="709"/>
        <w:jc w:val="both"/>
        <w:rPr>
          <w:sz w:val="28"/>
          <w:szCs w:val="28"/>
        </w:rPr>
      </w:pPr>
    </w:p>
    <w:p w:rsidR="006E0BDA" w:rsidRPr="00A639F9" w:rsidRDefault="006E0BDA" w:rsidP="0074734A">
      <w:pPr>
        <w:widowControl w:val="0"/>
        <w:numPr>
          <w:ilvl w:val="1"/>
          <w:numId w:val="4"/>
        </w:numPr>
        <w:autoSpaceDE w:val="0"/>
        <w:autoSpaceDN w:val="0"/>
        <w:adjustRightInd w:val="0"/>
        <w:spacing w:line="360" w:lineRule="auto"/>
        <w:jc w:val="both"/>
        <w:rPr>
          <w:sz w:val="28"/>
          <w:szCs w:val="28"/>
        </w:rPr>
      </w:pPr>
      <w:r w:rsidRPr="00A639F9">
        <w:rPr>
          <w:sz w:val="28"/>
          <w:szCs w:val="28"/>
        </w:rPr>
        <w:t>Порядок предоставления бюджетных инвестиций</w:t>
      </w:r>
    </w:p>
    <w:p w:rsidR="00A639F9" w:rsidRDefault="00A639F9" w:rsidP="00A639F9">
      <w:pPr>
        <w:widowControl w:val="0"/>
        <w:autoSpaceDE w:val="0"/>
        <w:autoSpaceDN w:val="0"/>
        <w:adjustRightInd w:val="0"/>
        <w:spacing w:line="360" w:lineRule="auto"/>
        <w:ind w:firstLine="709"/>
        <w:jc w:val="both"/>
        <w:rPr>
          <w:sz w:val="28"/>
          <w:szCs w:val="28"/>
          <w:lang w:val="en-US"/>
        </w:rPr>
      </w:pPr>
    </w:p>
    <w:p w:rsidR="00EA72D6" w:rsidRPr="00A639F9" w:rsidRDefault="00EA72D6" w:rsidP="00A639F9">
      <w:pPr>
        <w:widowControl w:val="0"/>
        <w:autoSpaceDE w:val="0"/>
        <w:autoSpaceDN w:val="0"/>
        <w:adjustRightInd w:val="0"/>
        <w:spacing w:line="360" w:lineRule="auto"/>
        <w:ind w:firstLine="709"/>
        <w:jc w:val="both"/>
        <w:rPr>
          <w:sz w:val="28"/>
          <w:szCs w:val="28"/>
        </w:rPr>
      </w:pPr>
      <w:r w:rsidRPr="00A639F9">
        <w:rPr>
          <w:sz w:val="28"/>
          <w:szCs w:val="28"/>
        </w:rPr>
        <w:t>Порядок принятия решений об осуществлении государственных капитальных вложений</w:t>
      </w:r>
      <w:r w:rsidR="007856E2" w:rsidRPr="00A639F9">
        <w:rPr>
          <w:sz w:val="28"/>
          <w:szCs w:val="28"/>
        </w:rPr>
        <w:t>:</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1. Решения об осуществлении государственных капитальных вложений принимаются органами государственной власти в соответствии с законодательством Российской Федерации.</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2. Расходы на финансирование государственных капитальных вложений предусматриваются:</w:t>
      </w:r>
    </w:p>
    <w:p w:rsidR="009339F0" w:rsidRPr="00A639F9" w:rsidRDefault="009339F0" w:rsidP="00A639F9">
      <w:pPr>
        <w:widowControl w:val="0"/>
        <w:numPr>
          <w:ilvl w:val="0"/>
          <w:numId w:val="6"/>
        </w:numPr>
        <w:autoSpaceDE w:val="0"/>
        <w:autoSpaceDN w:val="0"/>
        <w:adjustRightInd w:val="0"/>
        <w:spacing w:line="360" w:lineRule="auto"/>
        <w:ind w:left="0" w:firstLine="709"/>
        <w:jc w:val="both"/>
        <w:rPr>
          <w:sz w:val="28"/>
          <w:szCs w:val="28"/>
        </w:rPr>
      </w:pPr>
      <w:r w:rsidRPr="00A639F9">
        <w:rPr>
          <w:sz w:val="28"/>
          <w:szCs w:val="28"/>
        </w:rPr>
        <w:t>в федеральном бюджете - при условии, что эти расходы являются частью расходов на реализацию соответствующих федеральных целевых программ, а также на основании предложений Президента Российской Федерации либо Правительства Российской Федерации;</w:t>
      </w:r>
    </w:p>
    <w:p w:rsidR="009339F0" w:rsidRPr="00A639F9" w:rsidRDefault="009339F0" w:rsidP="00A639F9">
      <w:pPr>
        <w:widowControl w:val="0"/>
        <w:numPr>
          <w:ilvl w:val="0"/>
          <w:numId w:val="6"/>
        </w:numPr>
        <w:autoSpaceDE w:val="0"/>
        <w:autoSpaceDN w:val="0"/>
        <w:adjustRightInd w:val="0"/>
        <w:spacing w:line="360" w:lineRule="auto"/>
        <w:ind w:left="0" w:firstLine="709"/>
        <w:jc w:val="both"/>
        <w:rPr>
          <w:sz w:val="28"/>
          <w:szCs w:val="28"/>
        </w:rPr>
      </w:pPr>
      <w:r w:rsidRPr="00A639F9">
        <w:rPr>
          <w:sz w:val="28"/>
          <w:szCs w:val="28"/>
        </w:rPr>
        <w:t>в бюджетах субъектов Российской Федерации - при условии, что эти расходы являются частью расходов на реализацию соответствующих региональных целевых программ, а также на основании предложений органов исполнительной власти субъектов Российской Федерации.</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3. Разработка, рассмотрение и утверждение инвестиционных проектов, финансируемых за счет средств федерального бюджета, производятся в соответствии с законодательством Российской Федерации в порядке, предусмотренном для федеральных целевых программ. Перечни инвестиционных проектов, финансируемых за счет средств федерального бюджета, образуют федеральные инвестиционные программы.</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4. Порядок финансирования инвестиционных проектов за счет средств федерального бюджета определяется Правительством Российской Федерации, а порядок финансирования инвестиционных проектов за счет средств бюджетов субъектов Российской Федерации - органами исполнительной власти соответствующих субъектов Российской Федерации. Перечни инвестиционных проектов, финансируемых за счет средств бюджетов субъектов Российской Федерации, образуют региональные инвестиционные программы.</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5. Решения об использовании средств федерального бюджета для финансирования инвестиционных проектов и (или) инвестиционных программ, осуществляемых Российской Федерацией совместно с иностранными государствами, принимаются после заключения Российской Федерацией соответствующих межгосударственных соглашений.</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6. Размещение заказов на подрядные строительные работы для государственных нужд за счет средств федерального бюджета и средств бюджетов субъектов Российской Федерации при реализации соответствующих инвестиционных проектов производится государственными заказчиками в порядке, предусмотренном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7. Контроль за целевым и эффективным использованием средств федерального бюджета, направляемых на капитальные вложения, в соответствии с законодательством Российской Федерации осуществляют Счетная палата Российской Федерации, а также уполномоченные на то федеральные органы исполнительной власти. Контроль за целевым и эффективным использованием средств бюджетов субъектов Российской Федерации осуществляют уполномоченные на то соответствующими субъектами Российской Федерации органы.</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Проверка эффективности инвестиционных проектов, финансируемых полностью или частично за счет средств федерального бюджета, бюджетов субъектов Российской Федерации, местных бюджетов, и достоверности их сметной стоимости</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1. Инвестиционные проекты, финансирование которых планируется осуществлять полностью или частично за счет средств федерального бюджета, бюджетов субъектов Российской Федерации, местных бюджетов, подлежат проверке на предмет эффективности использования направляемых на капитальные вложения средств соответствующих бюджетов в случаях и в порядке, которые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9339F0" w:rsidRPr="00A639F9"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2. Проверка инвестиционных проектов, финансирование которых планируется осуществлять полностью или частично за счет средств федерального бюджета, на предмет эффективности использования направляемых на капитальные вложения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инвестиционной деятельности.</w:t>
      </w:r>
    </w:p>
    <w:p w:rsidR="009339F0" w:rsidRPr="0074734A" w:rsidRDefault="009339F0" w:rsidP="00A639F9">
      <w:pPr>
        <w:widowControl w:val="0"/>
        <w:autoSpaceDE w:val="0"/>
        <w:autoSpaceDN w:val="0"/>
        <w:adjustRightInd w:val="0"/>
        <w:spacing w:line="360" w:lineRule="auto"/>
        <w:ind w:firstLine="709"/>
        <w:jc w:val="both"/>
        <w:rPr>
          <w:sz w:val="28"/>
          <w:szCs w:val="28"/>
        </w:rPr>
      </w:pPr>
      <w:r w:rsidRPr="00A639F9">
        <w:rPr>
          <w:sz w:val="28"/>
          <w:szCs w:val="28"/>
        </w:rPr>
        <w:t>3. Сметная стоимость инвестиционных проектов, финансирование которых планируется осуществлять полностью или частично за счет средств федерального бюджета, бюджетов субъектов Российской Федерации, местных бюджетов, подлежит проверке на предмет достоверности использования направляемых на капитальные вложения средств соответствующих бюджетов в порядке, установленном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r w:rsidR="00D90270" w:rsidRPr="00A639F9">
        <w:rPr>
          <w:sz w:val="28"/>
          <w:szCs w:val="28"/>
        </w:rPr>
        <w:t xml:space="preserve"> [</w:t>
      </w:r>
      <w:r w:rsidR="00D90270" w:rsidRPr="0074734A">
        <w:rPr>
          <w:sz w:val="28"/>
          <w:szCs w:val="28"/>
        </w:rPr>
        <w:t>3]</w:t>
      </w:r>
    </w:p>
    <w:p w:rsidR="00EE70D2" w:rsidRPr="00A639F9" w:rsidRDefault="00C80DB9" w:rsidP="00A639F9">
      <w:pPr>
        <w:pStyle w:val="ConsPlusTitle"/>
        <w:spacing w:line="360" w:lineRule="auto"/>
        <w:ind w:firstLine="709"/>
        <w:jc w:val="both"/>
        <w:rPr>
          <w:b w:val="0"/>
          <w:sz w:val="28"/>
          <w:szCs w:val="28"/>
        </w:rPr>
      </w:pPr>
      <w:r w:rsidRPr="00A639F9">
        <w:rPr>
          <w:b w:val="0"/>
          <w:sz w:val="28"/>
          <w:szCs w:val="28"/>
        </w:rPr>
        <w:t xml:space="preserve">Правила осуществления в 2010 году бюджетных инвестиций в объекты капитального строительства государственной собственности Российской Федерации в форме капитальных вложений в основные средства федеральных государственных унитарных предприятий </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1. Правила определяют порядок осуществления в 2010 году бюджетных инвестиций в объекты капитального строительства государственной собственности Российской Федерации в форме капитальных вложений в основные средства федеральных государственных унитарных предприятий.</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2. Оплата денежных обязательств при осуществлении бюджетных инвестиций в объекты, включенные в перечень строек и объектов для федеральных государственных нужд на 2010 год, финансируемых за счет бюджетных ассигнований на осуществление бюджетных инвестиций в объекты капитального строительства, включаемые в федеральную адресную инвестиционную программу и находящиеся в государственной собственности Российской Федерации и в собственности юридических лиц, не являющихся государственными или муниципальными учреждениями и государственными или муниципальными унитарными предприятиями, и закрепленные на праве хозяйственного ведения или в оперативном управлении федеральных государственных унитарных предприятий, а также в строящиеся объекты, не закрепленные за предприятиями, в отношении которых государственными заказчиками или застройщиками - органами государственной власти Российской Федерации или предприятиями (включая казенные предприятия) заключены государственные контракты с исполнителями работ (услуг) на весь период строительства, осуществляется предприятиями в порядке, установленном для получателей средств федерального бюджета, с лицевых счетов, открытых им в установленном порядке в органах Федерального казначейства.</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 xml:space="preserve">Оплата денежных обязательств при осуществлении бюджетных инвестиций в объекты, в том числе в объекты, строительство которых началось после 1 января </w:t>
      </w:r>
      <w:smartTag w:uri="urn:schemas-microsoft-com:office:smarttags" w:element="metricconverter">
        <w:smartTagPr>
          <w:attr w:name="ProductID" w:val="2008 г"/>
        </w:smartTagPr>
        <w:r w:rsidRPr="00A639F9">
          <w:rPr>
            <w:sz w:val="28"/>
            <w:szCs w:val="28"/>
          </w:rPr>
          <w:t>2008 г</w:t>
        </w:r>
      </w:smartTag>
      <w:r w:rsidRPr="00A639F9">
        <w:rPr>
          <w:sz w:val="28"/>
          <w:szCs w:val="28"/>
        </w:rPr>
        <w:t xml:space="preserve">., может производиться главным распорядителем средств федерального </w:t>
      </w:r>
      <w:r w:rsidR="002E415B" w:rsidRPr="00A639F9">
        <w:rPr>
          <w:sz w:val="28"/>
          <w:szCs w:val="28"/>
        </w:rPr>
        <w:t xml:space="preserve">бюджета </w:t>
      </w:r>
      <w:r w:rsidRPr="00A639F9">
        <w:rPr>
          <w:sz w:val="28"/>
          <w:szCs w:val="28"/>
        </w:rPr>
        <w:t>путем перечисления средств на расчетные счета предприятий, открытые им в кредитных организациях.</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3. Государственные заказчики - главные распорядители осуществляют, бюджетные инвестиции при соблюдении следующих условий:</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а) внесение в порядке, установленном законодательством Российской Федерации, в заключе</w:t>
      </w:r>
      <w:r w:rsidR="002E415B" w:rsidRPr="00A639F9">
        <w:rPr>
          <w:sz w:val="28"/>
          <w:szCs w:val="28"/>
        </w:rPr>
        <w:t>нные государственные контракты</w:t>
      </w:r>
      <w:r w:rsidRPr="00A639F9">
        <w:rPr>
          <w:sz w:val="28"/>
          <w:szCs w:val="28"/>
        </w:rPr>
        <w:t>, изменений, предусматривающих замену стороны договора (Российской Федерации на предприятие, в основные средства которого осуществляются бюджетные инвестиции), вида договора подряда (государственного контракта на договор строительного подряда и (или) договор подряда на выполнение проектных и (или) изыскательских работ) и реквизитов счетов, с которых будет осуществляться оплата денежных обязательств;</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б) перечисление средств в соответствии со сроками платежей, установленными в договоре подряда, при подтверждении предприятием объема работ (услуг), выполненных (оказанных) подрядчиком во исполнение договора подряда;</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в) осуществление контроля за целевым использованием предприятием перечисленных ему бюджетных ассигнований и соблюдением сроков выполнения работ (услуг), предусмотренных договором подряда;</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г) принятие решения об увеличении уставного фонда предприятия, образованного на праве хозяйственного ведения, на размер бюджетных инвестиций, осуществленных в 2010 году, в 10-дневный срок после представления предприятием утвержденного годового бухгалтерского отчета за 2010 год.</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4. Предприятия, с расчетных счетов которых осуществляется оплата денежных обязательств по договорам подряда:</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а) организуют размещение заказов на выполнение изыскательских, проектных и (или) строительных работ в порядке, установленном для размещения заказов на поставку товаров, выполнение работ и оказание услуг для государственных нужд, и заключают соответствующие договоры подряда;</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б) организуют проведение изыскательских, проектных и (или) строительных работ на соответствующих объектах;</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в) осуществляют контроль за соблюдением сроков выполнения подрядчиком изыскательских, проектных и (или) строительных работ и качеством строительства;</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г) представляют главному распорядителю в сроки и по форме, которые установлены главным распорядителем, отчет об использовании бюджетных инвестиций;</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д) представляют главному распорядителю в сроки, установленные законодательством Российской Федерации для представления бухгалтерской отчетности, утвержденный годовой бухгалтерский отчет за 2010 год (для предприятий, образованных на праве хозяйственного ведения);</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е) возвращают в федеральный бюджет неиспользованный остаток перечисленных средств в случае принятия в установленном порядке решения о прекращении предоставления бюджетных инвестиций;</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ж) выполняют по поручению главных распорядителей иные полномочия, связанные с осуществлением бюджетных инвестиций в объекты.</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 xml:space="preserve">5. В отношении объектов, строительство которых началось после 1 января </w:t>
      </w:r>
      <w:smartTag w:uri="urn:schemas-microsoft-com:office:smarttags" w:element="metricconverter">
        <w:smartTagPr>
          <w:attr w:name="ProductID" w:val="2008 г"/>
        </w:smartTagPr>
        <w:r w:rsidRPr="00A639F9">
          <w:rPr>
            <w:sz w:val="28"/>
            <w:szCs w:val="28"/>
          </w:rPr>
          <w:t>2008 г</w:t>
        </w:r>
      </w:smartTag>
      <w:r w:rsidRPr="00A639F9">
        <w:rPr>
          <w:sz w:val="28"/>
          <w:szCs w:val="28"/>
        </w:rPr>
        <w:t>. и которые закреплены на праве хозяйственного ведения или в оперативном управлении предприятий, являющихся застройщиками, органами государственной власти Российской Федерации - государственными заказчиками заключаются на период принятия Правительством Российской Федерации расходных обязательств государственные контракты на выполнение работ (оказание услуг), в которых предусматриваются положения о переходе права заказчика от Российской Федерации к предприятию-застройщику с соответствующим изменением вида договора.</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6. В отношении объектов Министерства обороны Российской Федерации, включенных в перечень, функции получателей средств федерального бюджета выполняют финансово-экономические управления военных округов (флотов) и отделы (группы) финансирования капитального строительства этого Министерства.</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7. Бухгалтерский учет и отчетность по операциям с бюджетными инвестициями, учитываемыми на лицевых счетах получателей средств федерального бюджета, открытых им в органах Федерального казначейства, осуществляются в порядке, установленном Министерством финансов Российской Федерации для бюджетных учреждений.</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Отчетность об использовании бюджетных инвестиций по объектам представляется главными распорядителями в Министерство финансов Российской Федерации ежеквартально по установленной им форме.</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8. Главный распорядитель сообщает в письменной форме о ликвидации или реорганизации застройщика и о состоянии объектов незавершенного строительства в Министерство экономического развития Российской Федерации, Федеральное агентство по управлению государственным имуществом и Федеральную службу государственной статистики, а об объектах, включенных в государственный оборонный заказ на очередной финансовый год и плановый период, - также в Военно-промышленную комиссию при Правительстве Российской Федерации.</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В случае возбуждения дела о банкротстве в отношении исполнителя работ (услуг), которому был выплачен аванс, государственный заказчик (главный распорядитель) сообщает об этом в Федеральную налоговую службу для ее участия в представлении в деле о банкротстве требований Российской Федерации по денежным обязательствам.</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9. При условии заключения государственным заказчиком государственного контракта с генеральным подрядчиком, который привлекает для выполнения работ (оказания услуг) на объекте субподрядную организацию, оплата выполненных субподрядной организацией работ (оказанных услуг) осуществляется генеральным подрядчиком с его расчетного счета, открытого в кредитной организации на основании договора с субподрядной организацией.</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10. Государственные заказчики представляют ежемесячно в территориальный орган Федеральной службы государственной статистики по месту их нахождения отчет о ходе выполнения работ (оказания услуг) на объектах по форме, утвержденной этой Службой по согласованию с Министерством экономического развития Российской Федерации и Министерством финансов Российской Федерации.</w:t>
      </w:r>
    </w:p>
    <w:p w:rsidR="00EE70D2" w:rsidRPr="00A639F9" w:rsidRDefault="00EE70D2" w:rsidP="00A639F9">
      <w:pPr>
        <w:widowControl w:val="0"/>
        <w:autoSpaceDE w:val="0"/>
        <w:autoSpaceDN w:val="0"/>
        <w:adjustRightInd w:val="0"/>
        <w:spacing w:line="360" w:lineRule="auto"/>
        <w:ind w:firstLine="709"/>
        <w:jc w:val="both"/>
        <w:rPr>
          <w:sz w:val="28"/>
          <w:szCs w:val="28"/>
        </w:rPr>
      </w:pPr>
      <w:r w:rsidRPr="00A639F9">
        <w:rPr>
          <w:sz w:val="28"/>
          <w:szCs w:val="28"/>
        </w:rPr>
        <w:t>11. Федеральная служба государственной статистики представляет сводные отчеты о ходе выполнения работ (оказания услуг) на объектах в Министерство финансов Российской Федерации и Министерство экономического развития Российской Федерации, а на объектах, включенных в государственный оборонный заказ на очередной ф</w:t>
      </w:r>
      <w:r w:rsidR="00D90270" w:rsidRPr="00A639F9">
        <w:rPr>
          <w:sz w:val="28"/>
          <w:szCs w:val="28"/>
        </w:rPr>
        <w:t>инансовый год и плановый период.[8]</w:t>
      </w:r>
    </w:p>
    <w:p w:rsidR="00EE70D2" w:rsidRPr="00A639F9" w:rsidRDefault="00EE70D2" w:rsidP="00A639F9">
      <w:pPr>
        <w:widowControl w:val="0"/>
        <w:autoSpaceDE w:val="0"/>
        <w:autoSpaceDN w:val="0"/>
        <w:adjustRightInd w:val="0"/>
        <w:spacing w:line="360" w:lineRule="auto"/>
        <w:ind w:firstLine="709"/>
        <w:jc w:val="both"/>
        <w:rPr>
          <w:sz w:val="28"/>
        </w:rPr>
      </w:pPr>
    </w:p>
    <w:p w:rsidR="00501A86" w:rsidRPr="00A639F9" w:rsidRDefault="00A639F9" w:rsidP="0074734A">
      <w:pPr>
        <w:widowControl w:val="0"/>
        <w:numPr>
          <w:ilvl w:val="0"/>
          <w:numId w:val="4"/>
        </w:numPr>
        <w:tabs>
          <w:tab w:val="clear" w:pos="720"/>
          <w:tab w:val="num" w:pos="0"/>
        </w:tabs>
        <w:autoSpaceDE w:val="0"/>
        <w:autoSpaceDN w:val="0"/>
        <w:adjustRightInd w:val="0"/>
        <w:spacing w:line="360" w:lineRule="auto"/>
        <w:ind w:left="0" w:firstLine="709"/>
        <w:jc w:val="both"/>
        <w:rPr>
          <w:sz w:val="28"/>
          <w:szCs w:val="28"/>
        </w:rPr>
      </w:pPr>
      <w:r>
        <w:rPr>
          <w:sz w:val="28"/>
          <w:szCs w:val="28"/>
        </w:rPr>
        <w:br w:type="page"/>
      </w:r>
      <w:r w:rsidR="00501A86" w:rsidRPr="00A639F9">
        <w:rPr>
          <w:sz w:val="28"/>
          <w:szCs w:val="28"/>
        </w:rPr>
        <w:t>Инвестиционный фонд Российской Федерации и осуществляемые</w:t>
      </w:r>
      <w:r>
        <w:rPr>
          <w:sz w:val="28"/>
          <w:szCs w:val="28"/>
        </w:rPr>
        <w:t xml:space="preserve"> </w:t>
      </w:r>
      <w:r w:rsidR="00501A86" w:rsidRPr="00A639F9">
        <w:rPr>
          <w:sz w:val="28"/>
          <w:szCs w:val="28"/>
        </w:rPr>
        <w:t>им проекты</w:t>
      </w:r>
    </w:p>
    <w:p w:rsidR="00D90270" w:rsidRPr="00A639F9" w:rsidRDefault="00D90270" w:rsidP="00A639F9">
      <w:pPr>
        <w:widowControl w:val="0"/>
        <w:autoSpaceDE w:val="0"/>
        <w:autoSpaceDN w:val="0"/>
        <w:adjustRightInd w:val="0"/>
        <w:spacing w:line="360" w:lineRule="auto"/>
        <w:ind w:firstLine="709"/>
        <w:jc w:val="both"/>
        <w:rPr>
          <w:sz w:val="28"/>
          <w:szCs w:val="28"/>
        </w:rPr>
      </w:pPr>
    </w:p>
    <w:p w:rsidR="00045E19" w:rsidRPr="00A639F9" w:rsidRDefault="00045E19" w:rsidP="00A639F9">
      <w:pPr>
        <w:pStyle w:val="a3"/>
        <w:widowControl w:val="0"/>
        <w:spacing w:before="0" w:beforeAutospacing="0" w:after="0" w:afterAutospacing="0" w:line="360" w:lineRule="auto"/>
        <w:ind w:firstLine="709"/>
        <w:jc w:val="both"/>
        <w:rPr>
          <w:sz w:val="28"/>
          <w:szCs w:val="28"/>
        </w:rPr>
      </w:pPr>
      <w:r w:rsidRPr="00A639F9">
        <w:rPr>
          <w:sz w:val="28"/>
          <w:szCs w:val="28"/>
        </w:rPr>
        <w:t>Инвестиционный фонд Российской Федерации образован в конце 2005 года и в соответствии с Бюджетным Кодексом Российской Федерации представляет собой часть средств федерального бюджета, которая подлежит использованию в целях реализации инвестиционных проектов на принципах государственно-частного партнерства.</w:t>
      </w:r>
    </w:p>
    <w:p w:rsidR="00045E19" w:rsidRPr="00A639F9" w:rsidRDefault="00045E19" w:rsidP="00A639F9">
      <w:pPr>
        <w:pStyle w:val="a3"/>
        <w:widowControl w:val="0"/>
        <w:spacing w:before="0" w:beforeAutospacing="0" w:after="0" w:afterAutospacing="0" w:line="360" w:lineRule="auto"/>
        <w:ind w:firstLine="709"/>
        <w:jc w:val="both"/>
        <w:rPr>
          <w:sz w:val="28"/>
          <w:szCs w:val="28"/>
        </w:rPr>
      </w:pPr>
      <w:r w:rsidRPr="00A639F9">
        <w:rPr>
          <w:sz w:val="28"/>
          <w:szCs w:val="28"/>
        </w:rPr>
        <w:t>Бюджетные ассигнования Фонда предоставляются для реализации проектов, направленных на социально-экономическое развитие Российской Федерации в части создания и (или) развития инфраструктуры (в том числе социальной), имеющей общегосударственное значение или необходимой для выполнения в соответствии с межправительственными соглашениями обязательств Российской Федерации по созданию объектов на территории Российской Федерации, для реализации инновационных проектов, создания и (или) реконструкции объектов, планируемых к реализации в рамках концессионных соглашений, а также для финансирования подготовки и проведения конкурсов на право заключения концессионного соглашения, включая подготовку конкурсной документации, и мероприятий по подготовке территории строительства, включая выкуп земельного участка, и разработке проектной документации на объекты капитального строительства, планируемых к реализации в рамках концессионных соглашений, а также для реализации региональных инвестиционных проектов.</w:t>
      </w:r>
    </w:p>
    <w:p w:rsidR="00045E19" w:rsidRPr="00A639F9" w:rsidRDefault="00045E19" w:rsidP="00A639F9">
      <w:pPr>
        <w:pStyle w:val="a3"/>
        <w:widowControl w:val="0"/>
        <w:spacing w:before="0" w:beforeAutospacing="0" w:after="0" w:afterAutospacing="0" w:line="360" w:lineRule="auto"/>
        <w:ind w:firstLine="709"/>
        <w:jc w:val="both"/>
        <w:rPr>
          <w:sz w:val="28"/>
          <w:szCs w:val="28"/>
        </w:rPr>
      </w:pPr>
      <w:r w:rsidRPr="00A639F9">
        <w:rPr>
          <w:sz w:val="28"/>
          <w:szCs w:val="28"/>
        </w:rPr>
        <w:t xml:space="preserve">Порядок предоставления бюджетных ассигнований Инвестиционного фонда Российской Федерации для реализации инвестиционных проектов, комплексных инвестиционных проектов и концессионных проектов, имеющих общегосударственное значение и осуществляемых на условиях государственно-частного партнерства, инвестиционных проектов, имеющих региональное и межрегиональное значение, осуществляемых на условиях государственно-частного партнерства, этапы и процедура отбора проектов, основные требования к представленной документации и проведению контроля и мониторинга хода их реализации, определяются Правилами формирования и использования бюджетных ассигнований Инвестиционного фонда Российской Федерации, утвержденными постановлением Правительства Российской Федерации от 1 марта </w:t>
      </w:r>
      <w:smartTag w:uri="urn:schemas-microsoft-com:office:smarttags" w:element="metricconverter">
        <w:smartTagPr>
          <w:attr w:name="ProductID" w:val="2008 г"/>
        </w:smartTagPr>
        <w:r w:rsidRPr="00A639F9">
          <w:rPr>
            <w:sz w:val="28"/>
            <w:szCs w:val="28"/>
          </w:rPr>
          <w:t>2008 г</w:t>
        </w:r>
      </w:smartTag>
      <w:r w:rsidRPr="00A639F9">
        <w:rPr>
          <w:sz w:val="28"/>
          <w:szCs w:val="28"/>
        </w:rPr>
        <w:t>. № 134</w:t>
      </w:r>
      <w:r w:rsidR="00F778F7" w:rsidRPr="00A639F9">
        <w:rPr>
          <w:sz w:val="28"/>
          <w:szCs w:val="28"/>
        </w:rPr>
        <w:t xml:space="preserve"> </w:t>
      </w:r>
      <w:r w:rsidRPr="00A639F9">
        <w:rPr>
          <w:sz w:val="28"/>
          <w:szCs w:val="28"/>
        </w:rPr>
        <w:t>и разработанными на основе указанного постановления Правительства Российской Федерации нормативными документами.</w:t>
      </w:r>
    </w:p>
    <w:p w:rsidR="00045E19" w:rsidRPr="00A639F9" w:rsidRDefault="00045E19" w:rsidP="00A639F9">
      <w:pPr>
        <w:pStyle w:val="ConsPlusNormal"/>
        <w:spacing w:line="360" w:lineRule="auto"/>
        <w:ind w:firstLine="709"/>
        <w:jc w:val="both"/>
        <w:rPr>
          <w:rFonts w:ascii="Times New Roman" w:hAnsi="Times New Roman" w:cs="Times New Roman"/>
          <w:sz w:val="28"/>
          <w:szCs w:val="28"/>
        </w:rPr>
      </w:pPr>
      <w:r w:rsidRPr="00A639F9">
        <w:rPr>
          <w:rFonts w:ascii="Times New Roman" w:hAnsi="Times New Roman" w:cs="Times New Roman"/>
          <w:sz w:val="28"/>
          <w:szCs w:val="28"/>
        </w:rPr>
        <w:t>Главная цель использования средств Фонда – поддержка приоритетных для государства и регионов конкретных инвестиционных проектов путем создания транспортной, инженерной или энергетической инфраструктуры государственного или муниципального значения, без которой эти проекты не могут быть реализованы.</w:t>
      </w:r>
    </w:p>
    <w:p w:rsidR="00045E19" w:rsidRPr="00A639F9" w:rsidRDefault="00045E19" w:rsidP="00A639F9">
      <w:pPr>
        <w:pStyle w:val="ConsPlusNormal"/>
        <w:spacing w:line="360" w:lineRule="auto"/>
        <w:ind w:firstLine="709"/>
        <w:jc w:val="both"/>
        <w:rPr>
          <w:rFonts w:ascii="Times New Roman" w:hAnsi="Times New Roman" w:cs="Times New Roman"/>
          <w:sz w:val="28"/>
          <w:szCs w:val="28"/>
        </w:rPr>
      </w:pPr>
      <w:r w:rsidRPr="00A639F9">
        <w:rPr>
          <w:rFonts w:ascii="Times New Roman" w:hAnsi="Times New Roman" w:cs="Times New Roman"/>
          <w:sz w:val="28"/>
          <w:szCs w:val="28"/>
        </w:rPr>
        <w:t>Инвестиционные проекты, получающие государственную поддержку за счет бюджетных ассигнований Фонда, должны отвечать приоритетам социально-экономического развития Российской Федерации или отдельных субъектов Российской Федерации, определенных концепцией долгосрочного социально-экономического развития Российской Федерации, концепцией совершенствования региональной политики Российской Федерации и другими документами стратегического планирования.</w:t>
      </w:r>
    </w:p>
    <w:p w:rsidR="00045E19" w:rsidRPr="00A639F9" w:rsidRDefault="00045E19" w:rsidP="00A639F9">
      <w:pPr>
        <w:widowControl w:val="0"/>
        <w:spacing w:line="360" w:lineRule="auto"/>
        <w:ind w:firstLine="709"/>
        <w:jc w:val="both"/>
        <w:rPr>
          <w:sz w:val="28"/>
          <w:szCs w:val="28"/>
        </w:rPr>
      </w:pPr>
      <w:r w:rsidRPr="00A639F9">
        <w:rPr>
          <w:sz w:val="28"/>
          <w:szCs w:val="28"/>
        </w:rPr>
        <w:t>Отбор инвестиционных проектов осуществляется исходя из показателей финансовой, бюджетной, экономической и социальной эффективности проектов, что позволяет оценивать вклад проектов в улучшение важнейших показателей социально-экономического развития Российской Федерации и субъектов Российской Федерации - рост внутреннего валового (регионального) продукта, дополнительные доходы в бюджетную систему Российской Федерации, повышение уровня занятости населения в трудоспособном возрасте, повышение доступности и качества услуг населению.</w:t>
      </w:r>
      <w:r w:rsidR="00A639F9">
        <w:rPr>
          <w:sz w:val="28"/>
          <w:szCs w:val="28"/>
        </w:rPr>
        <w:t xml:space="preserve"> </w:t>
      </w:r>
      <w:r w:rsidRPr="00A639F9">
        <w:rPr>
          <w:sz w:val="28"/>
          <w:szCs w:val="28"/>
        </w:rPr>
        <w:t>Проекты Фонда отбираются в рамках публичной процедуры, предусматривающей их рассмотрение на Инвестиционной комиссии по проведению отбора проектов, претендующих на получение бюджетных ассигнований Инвестиционного фонда Российской Федерации, с последующим отбором на Правительственной комиссии по инвестиционным проектам, имеющим общегосударственное значение, и утверждением паспортов проектов распоряжениями Правительства Российской Федерации.</w:t>
      </w:r>
    </w:p>
    <w:p w:rsidR="00045E19" w:rsidRPr="00A639F9" w:rsidRDefault="00045E19" w:rsidP="00A639F9">
      <w:pPr>
        <w:widowControl w:val="0"/>
        <w:spacing w:line="360" w:lineRule="auto"/>
        <w:ind w:firstLine="709"/>
        <w:jc w:val="both"/>
        <w:rPr>
          <w:sz w:val="28"/>
          <w:szCs w:val="28"/>
        </w:rPr>
      </w:pPr>
      <w:r w:rsidRPr="00A639F9">
        <w:rPr>
          <w:sz w:val="28"/>
          <w:szCs w:val="28"/>
        </w:rPr>
        <w:t>В рамках деятельности Фонда осуществляется тесное взаимодействие с институтом развития – государственной корпорацией «Банк развития и внешнеэкономической деятельности (Внешэкономбанк)» (далее - Внешэкономбанк). По ряду региональных инвестиционных проектов (например, «Чистый Дон») Внешэкономбанк выступает в качестве кредитной организации, представляющей заемные средства для реализации проекта. Также Внешэкономбанк выступает в качестве соинвестора по инвестиционному проекту, имеющему общегосударственное значение, «Комплексное развитие Нижнего Приангарья». Кроме того, Внешэкономбанк осуществляет функции финансового консультанта Правительства Российской Федерации, в рамках которых готовит заключения на предмет соответствия проектов, претендующих на получение бюджетных ассигнований Фонда, количественным критериям эффективности.</w:t>
      </w:r>
    </w:p>
    <w:p w:rsidR="00045E19" w:rsidRPr="00A639F9" w:rsidRDefault="00045E19" w:rsidP="00A639F9">
      <w:pPr>
        <w:widowControl w:val="0"/>
        <w:spacing w:line="360" w:lineRule="auto"/>
        <w:ind w:firstLine="709"/>
        <w:jc w:val="both"/>
        <w:rPr>
          <w:sz w:val="28"/>
          <w:szCs w:val="28"/>
        </w:rPr>
      </w:pPr>
      <w:r w:rsidRPr="00A639F9">
        <w:rPr>
          <w:sz w:val="28"/>
          <w:szCs w:val="28"/>
        </w:rPr>
        <w:t>Одной из проблем, затрудняющих достижение поставленных перед Фондом целей, является несовершенство нормативной базы, регулирующей деятельность Фонда. В целях решения указанной проблемы, а также повышения эффективности управления средствами Фонда, Минрегионом России подготовлен проект постановления Правительства Российской Федерации «О внесении изменений в Правила формирования и использования бюджетных ассигнований Инвестиционного фонда Российской Федерации», который находится на проработке в Аппарате Правительства Российской Федерации. Также Минрегионом России разработан проект постановления Правительства Российской Федерации «Об утверждении Положения об осуществлении контроля и мониторинга хода реализации проектов, получивших бюджетные ассигнования Инвестиционного фонда Российской Федерации, и внесении изменений в Правила формирования и использования бюджетных ассигнований Инвестиционного фонда Российской Федерации», который</w:t>
      </w:r>
      <w:r w:rsidR="00A639F9">
        <w:rPr>
          <w:sz w:val="28"/>
          <w:szCs w:val="28"/>
        </w:rPr>
        <w:t xml:space="preserve"> </w:t>
      </w:r>
      <w:r w:rsidRPr="00A639F9">
        <w:rPr>
          <w:sz w:val="28"/>
          <w:szCs w:val="28"/>
        </w:rPr>
        <w:t>на данный момент находится на заключении в Минюсте России.</w:t>
      </w:r>
    </w:p>
    <w:p w:rsidR="00045E19" w:rsidRPr="00A639F9" w:rsidRDefault="00045E19" w:rsidP="00A639F9">
      <w:pPr>
        <w:widowControl w:val="0"/>
        <w:spacing w:line="360" w:lineRule="auto"/>
        <w:ind w:firstLine="709"/>
        <w:jc w:val="both"/>
        <w:rPr>
          <w:sz w:val="28"/>
          <w:szCs w:val="28"/>
        </w:rPr>
      </w:pPr>
      <w:r w:rsidRPr="00A639F9">
        <w:rPr>
          <w:sz w:val="28"/>
          <w:szCs w:val="28"/>
        </w:rPr>
        <w:t>Инвестиционные проекты, имеющие общегосударственное значение</w:t>
      </w:r>
      <w:r w:rsidR="00430C29" w:rsidRPr="00A639F9">
        <w:rPr>
          <w:sz w:val="28"/>
          <w:szCs w:val="28"/>
        </w:rPr>
        <w:t>:</w:t>
      </w:r>
    </w:p>
    <w:p w:rsidR="00045E19" w:rsidRPr="00A639F9" w:rsidRDefault="00045E19" w:rsidP="00A639F9">
      <w:pPr>
        <w:widowControl w:val="0"/>
        <w:spacing w:line="360" w:lineRule="auto"/>
        <w:ind w:firstLine="709"/>
        <w:jc w:val="both"/>
        <w:rPr>
          <w:sz w:val="28"/>
          <w:szCs w:val="28"/>
        </w:rPr>
      </w:pPr>
      <w:r w:rsidRPr="00A639F9">
        <w:rPr>
          <w:sz w:val="28"/>
          <w:szCs w:val="28"/>
        </w:rPr>
        <w:t>На текущий момент распоряжениями Правительства Российской Федерации утверждены 20 инвестиционных проектов, имеющих общегосударственное значение, для реализации которых представляется государственная поддержка за счет средств Инвестиционного фонда в объеме более 320 млрд. рублей (на 1 рубль средств Фонда привлекаемые средства инвесторов составляют около 2 рублей).</w:t>
      </w:r>
      <w:r w:rsidR="002B3408" w:rsidRPr="00A639F9">
        <w:rPr>
          <w:sz w:val="28"/>
          <w:szCs w:val="28"/>
        </w:rPr>
        <w:t xml:space="preserve"> (см. Приложение)</w:t>
      </w:r>
    </w:p>
    <w:p w:rsidR="00045E19" w:rsidRPr="00A639F9" w:rsidRDefault="00045E19" w:rsidP="00A639F9">
      <w:pPr>
        <w:widowControl w:val="0"/>
        <w:spacing w:line="360" w:lineRule="auto"/>
        <w:ind w:firstLine="709"/>
        <w:jc w:val="both"/>
        <w:rPr>
          <w:sz w:val="28"/>
          <w:szCs w:val="28"/>
        </w:rPr>
      </w:pPr>
      <w:r w:rsidRPr="00A639F9">
        <w:rPr>
          <w:sz w:val="28"/>
          <w:szCs w:val="28"/>
        </w:rPr>
        <w:t>Региональные инвестиционные проекты</w:t>
      </w:r>
      <w:r w:rsidR="00430C29" w:rsidRPr="00A639F9">
        <w:rPr>
          <w:sz w:val="28"/>
          <w:szCs w:val="28"/>
        </w:rPr>
        <w:t>:</w:t>
      </w:r>
    </w:p>
    <w:p w:rsidR="00045E19" w:rsidRPr="00A639F9" w:rsidRDefault="00045E19" w:rsidP="00A639F9">
      <w:pPr>
        <w:widowControl w:val="0"/>
        <w:spacing w:line="360" w:lineRule="auto"/>
        <w:ind w:firstLine="709"/>
        <w:jc w:val="both"/>
        <w:rPr>
          <w:sz w:val="28"/>
          <w:szCs w:val="28"/>
        </w:rPr>
      </w:pPr>
      <w:r w:rsidRPr="00A639F9">
        <w:rPr>
          <w:sz w:val="28"/>
          <w:szCs w:val="28"/>
        </w:rPr>
        <w:t xml:space="preserve">В июне 2008 года в соответствии с поручением Президента Российской Федерации была начата работа по поддержке за счет бюджетных ассигнований Инвестиционного фонда Российской Федерации региональных инвестиционных проектов. В целях выполнения поручения Президента утверждено постановление Правительства Российской Федерации от 23 июня </w:t>
      </w:r>
      <w:smartTag w:uri="urn:schemas-microsoft-com:office:smarttags" w:element="metricconverter">
        <w:smartTagPr>
          <w:attr w:name="ProductID" w:val="2008 г"/>
        </w:smartTagPr>
        <w:r w:rsidRPr="00A639F9">
          <w:rPr>
            <w:sz w:val="28"/>
            <w:szCs w:val="28"/>
          </w:rPr>
          <w:t>2008 г</w:t>
        </w:r>
      </w:smartTag>
      <w:r w:rsidRPr="00A639F9">
        <w:rPr>
          <w:sz w:val="28"/>
          <w:szCs w:val="28"/>
        </w:rPr>
        <w:t xml:space="preserve">. №468 «О внесении изменений в постановление Правительства Российской Федерации от 1 марта </w:t>
      </w:r>
      <w:smartTag w:uri="urn:schemas-microsoft-com:office:smarttags" w:element="metricconverter">
        <w:smartTagPr>
          <w:attr w:name="ProductID" w:val="2008 г"/>
        </w:smartTagPr>
        <w:r w:rsidRPr="00A639F9">
          <w:rPr>
            <w:sz w:val="28"/>
            <w:szCs w:val="28"/>
          </w:rPr>
          <w:t>2008 г</w:t>
        </w:r>
      </w:smartTag>
      <w:r w:rsidRPr="00A639F9">
        <w:rPr>
          <w:sz w:val="28"/>
          <w:szCs w:val="28"/>
        </w:rPr>
        <w:t>. №134». В соответствии с указанным постановлением Правительства Российской Федерации была введена новая категория проектов Фонда – региональные инвестиционные проекты, установлены требования к структуре проектов и определен порядок рассмотрения заявок на финансирование региональных инвестиционных проектов.</w:t>
      </w:r>
    </w:p>
    <w:p w:rsidR="00045E19" w:rsidRPr="00A639F9" w:rsidRDefault="00045E19" w:rsidP="00A639F9">
      <w:pPr>
        <w:widowControl w:val="0"/>
        <w:spacing w:line="360" w:lineRule="auto"/>
        <w:ind w:firstLine="709"/>
        <w:jc w:val="both"/>
        <w:rPr>
          <w:sz w:val="28"/>
          <w:szCs w:val="28"/>
        </w:rPr>
      </w:pPr>
      <w:r w:rsidRPr="00A639F9">
        <w:rPr>
          <w:sz w:val="28"/>
          <w:szCs w:val="28"/>
        </w:rPr>
        <w:t xml:space="preserve">С сентября по декабрь 2008 года в </w:t>
      </w:r>
      <w:smartTag w:uri="urn:schemas-microsoft-com:office:smarttags" w:element="metricconverter">
        <w:smartTagPr>
          <w:attr w:name="ProductID" w:val="Минрегион России"/>
        </w:smartTagPr>
        <w:r w:rsidRPr="00A639F9">
          <w:rPr>
            <w:sz w:val="28"/>
            <w:szCs w:val="28"/>
          </w:rPr>
          <w:t>Минрегион России</w:t>
        </w:r>
      </w:smartTag>
      <w:r w:rsidRPr="00A639F9">
        <w:rPr>
          <w:sz w:val="28"/>
          <w:szCs w:val="28"/>
        </w:rPr>
        <w:t xml:space="preserve"> поступило 52 заявки более чем от 30 субъектов Российской Федерации на предоставление государственной поддержки за счет средств Фонда для реализации региональных инвестиционных проектов. </w:t>
      </w:r>
    </w:p>
    <w:p w:rsidR="00045E19" w:rsidRPr="00A639F9" w:rsidRDefault="00045E19" w:rsidP="00A639F9">
      <w:pPr>
        <w:widowControl w:val="0"/>
        <w:spacing w:line="360" w:lineRule="auto"/>
        <w:ind w:firstLine="709"/>
        <w:jc w:val="both"/>
        <w:rPr>
          <w:sz w:val="28"/>
          <w:szCs w:val="28"/>
        </w:rPr>
      </w:pPr>
      <w:r w:rsidRPr="00A639F9">
        <w:rPr>
          <w:sz w:val="28"/>
          <w:szCs w:val="28"/>
        </w:rPr>
        <w:t>Общая стоимость указанных проектов – около 190 млрд. руб., в том числе: общая сумма запрашиваемых средств Фонда – около 28 млрд. руб., объем инвестиций за счет средств бюджетов субъектов Российской Федерации и местных бюджетов – 12 млрд. руб., частных инвесторов – около 150 млрд. рублей.</w:t>
      </w:r>
    </w:p>
    <w:p w:rsidR="00045E19" w:rsidRPr="00A639F9" w:rsidRDefault="00045E19" w:rsidP="00A639F9">
      <w:pPr>
        <w:widowControl w:val="0"/>
        <w:spacing w:line="360" w:lineRule="auto"/>
        <w:ind w:firstLine="709"/>
        <w:jc w:val="both"/>
        <w:rPr>
          <w:sz w:val="28"/>
          <w:szCs w:val="28"/>
        </w:rPr>
      </w:pPr>
      <w:r w:rsidRPr="00A639F9">
        <w:rPr>
          <w:sz w:val="28"/>
          <w:szCs w:val="28"/>
        </w:rPr>
        <w:t>Из указанных выше региональных инвестиционных проектов 16 получат поддержку за счет бюджетных ассигнований Фонда. Их общая стоимость составляет 88,09 млрд. руб., в том числе средства Фонда – около 11 млрд. руб., средства частных инвесторов – более 70 млрд. рублей.</w:t>
      </w:r>
    </w:p>
    <w:p w:rsidR="00045E19" w:rsidRPr="00A639F9" w:rsidRDefault="00045E19" w:rsidP="00A639F9">
      <w:pPr>
        <w:widowControl w:val="0"/>
        <w:spacing w:line="360" w:lineRule="auto"/>
        <w:ind w:firstLine="709"/>
        <w:jc w:val="both"/>
        <w:rPr>
          <w:sz w:val="28"/>
          <w:szCs w:val="28"/>
        </w:rPr>
      </w:pPr>
      <w:r w:rsidRPr="00A639F9">
        <w:rPr>
          <w:sz w:val="28"/>
          <w:szCs w:val="28"/>
        </w:rPr>
        <w:t xml:space="preserve">В течение 2009 года в </w:t>
      </w:r>
      <w:smartTag w:uri="urn:schemas-microsoft-com:office:smarttags" w:element="metricconverter">
        <w:smartTagPr>
          <w:attr w:name="ProductID" w:val="Минрегион России"/>
        </w:smartTagPr>
        <w:r w:rsidRPr="00A639F9">
          <w:rPr>
            <w:sz w:val="28"/>
            <w:szCs w:val="28"/>
          </w:rPr>
          <w:t>Минрегион России</w:t>
        </w:r>
      </w:smartTag>
      <w:r w:rsidRPr="00A639F9">
        <w:rPr>
          <w:sz w:val="28"/>
          <w:szCs w:val="28"/>
        </w:rPr>
        <w:t xml:space="preserve"> поступило 53 заявки более чем от 30 субъектов Российской Федерации на предоставление государственной поддержки за счет средств Фонда для реализации региональных инвестиционных проектов.</w:t>
      </w:r>
    </w:p>
    <w:p w:rsidR="00045E19" w:rsidRPr="00A639F9" w:rsidRDefault="00045E19" w:rsidP="00A639F9">
      <w:pPr>
        <w:widowControl w:val="0"/>
        <w:spacing w:line="360" w:lineRule="auto"/>
        <w:ind w:firstLine="709"/>
        <w:jc w:val="both"/>
        <w:rPr>
          <w:sz w:val="28"/>
          <w:szCs w:val="28"/>
        </w:rPr>
      </w:pPr>
      <w:r w:rsidRPr="00A639F9">
        <w:rPr>
          <w:sz w:val="28"/>
          <w:szCs w:val="28"/>
        </w:rPr>
        <w:t>Общая стоимость указанных проектов – около 173 млрд. руб., в том числе: общая сумма запрашиваемых средств Фонда – около 29,3 млрд. руб., объем инвестиций за счет средств бюджетов субъектов Российской Федерации и местных бюджетов – 14 млрд. руб., частных инвесторов – около 130 млрд. рублей.</w:t>
      </w:r>
    </w:p>
    <w:p w:rsidR="00045E19" w:rsidRPr="00A639F9" w:rsidRDefault="00045E19" w:rsidP="00A639F9">
      <w:pPr>
        <w:widowControl w:val="0"/>
        <w:spacing w:line="360" w:lineRule="auto"/>
        <w:ind w:firstLine="709"/>
        <w:jc w:val="both"/>
        <w:rPr>
          <w:sz w:val="28"/>
          <w:szCs w:val="28"/>
        </w:rPr>
      </w:pPr>
      <w:r w:rsidRPr="00A639F9">
        <w:rPr>
          <w:sz w:val="28"/>
          <w:szCs w:val="28"/>
        </w:rPr>
        <w:t>Из указанных выше региональных инвестиционных проектов 7 одобрено Правительственной комиссией по инвестиционным проектам, имеющим общегосударственное значение. Их общая стоимость составляет 16,3 млрд. руб., в том числе средства Фонда – около 2 млрд. рублей.</w:t>
      </w:r>
    </w:p>
    <w:p w:rsidR="00045E19" w:rsidRPr="00A639F9" w:rsidRDefault="00045E19" w:rsidP="00A639F9">
      <w:pPr>
        <w:widowControl w:val="0"/>
        <w:spacing w:line="360" w:lineRule="auto"/>
        <w:ind w:firstLine="709"/>
        <w:jc w:val="both"/>
        <w:rPr>
          <w:sz w:val="28"/>
          <w:szCs w:val="28"/>
        </w:rPr>
      </w:pPr>
      <w:r w:rsidRPr="00A639F9">
        <w:rPr>
          <w:sz w:val="28"/>
          <w:szCs w:val="28"/>
        </w:rPr>
        <w:t>Можно говорить о мультипликативном эффекте, возникающем в результате реализации проектов, имеющих общегосударственное значение, и региональных инвестиционных проектов.</w:t>
      </w:r>
    </w:p>
    <w:p w:rsidR="00045E19" w:rsidRPr="00A639F9" w:rsidRDefault="00045E19" w:rsidP="00A639F9">
      <w:pPr>
        <w:widowControl w:val="0"/>
        <w:spacing w:line="360" w:lineRule="auto"/>
        <w:ind w:firstLine="709"/>
        <w:jc w:val="both"/>
        <w:rPr>
          <w:sz w:val="28"/>
          <w:szCs w:val="28"/>
        </w:rPr>
      </w:pPr>
      <w:r w:rsidRPr="00A639F9">
        <w:rPr>
          <w:sz w:val="28"/>
          <w:szCs w:val="28"/>
        </w:rPr>
        <w:t>В частности, целью инвестиционного проекта, имеющего общегосударственное значение, «Строительство железнодорожной линии Кызыл - Курагино в увязке с освоением</w:t>
      </w:r>
      <w:r w:rsidR="00A639F9">
        <w:rPr>
          <w:sz w:val="28"/>
          <w:szCs w:val="28"/>
        </w:rPr>
        <w:t xml:space="preserve"> </w:t>
      </w:r>
      <w:r w:rsidRPr="00A639F9">
        <w:rPr>
          <w:sz w:val="28"/>
          <w:szCs w:val="28"/>
        </w:rPr>
        <w:t xml:space="preserve">минерально-сырьевой базы Республики Тыва» является строительство опорной железнодорожной инфраструктуры, что позволит создать условия для реализации ключевого экономического фактора развития Республики Тыва - разработки богатых месторождений полезных ископаемых. В результате реализации проекта ежегодные налоговые поступления в республиканский бюджет увеличатся в 2 раза, доходы федерального бюджета возрастут на 4 млрд. руб. Прогноз ВРП Республики Тыва на </w:t>
      </w:r>
      <w:smartTag w:uri="urn:schemas-microsoft-com:office:smarttags" w:element="metricconverter">
        <w:smartTagPr>
          <w:attr w:name="ProductID" w:val="2015 г"/>
        </w:smartTagPr>
        <w:r w:rsidRPr="00A639F9">
          <w:rPr>
            <w:sz w:val="28"/>
            <w:szCs w:val="28"/>
          </w:rPr>
          <w:t>2015 г</w:t>
        </w:r>
      </w:smartTag>
      <w:r w:rsidRPr="00A639F9">
        <w:rPr>
          <w:sz w:val="28"/>
          <w:szCs w:val="28"/>
        </w:rPr>
        <w:t>. с учетом проекта составляет</w:t>
      </w:r>
      <w:r w:rsidR="00A639F9">
        <w:rPr>
          <w:sz w:val="28"/>
          <w:szCs w:val="28"/>
        </w:rPr>
        <w:t xml:space="preserve"> </w:t>
      </w:r>
      <w:r w:rsidRPr="00A639F9">
        <w:rPr>
          <w:sz w:val="28"/>
          <w:szCs w:val="28"/>
        </w:rPr>
        <w:t>58,7 млрд. руб., что более чем в 2 раза больше прогнозируемого ВРП без учета проекта. С учетом мультипликативного эффекта от проекта</w:t>
      </w:r>
      <w:r w:rsidR="00A639F9">
        <w:rPr>
          <w:sz w:val="28"/>
          <w:szCs w:val="28"/>
        </w:rPr>
        <w:t xml:space="preserve"> </w:t>
      </w:r>
      <w:r w:rsidRPr="00A639F9">
        <w:rPr>
          <w:sz w:val="28"/>
          <w:szCs w:val="28"/>
        </w:rPr>
        <w:t>прогноз ВРП – 95 млрд. руб. Кроме того, будут обеспечены потребности металлургической промышленности России в угле.</w:t>
      </w:r>
    </w:p>
    <w:p w:rsidR="00045E19" w:rsidRPr="00A639F9" w:rsidRDefault="00045E19" w:rsidP="00A639F9">
      <w:pPr>
        <w:widowControl w:val="0"/>
        <w:spacing w:line="360" w:lineRule="auto"/>
        <w:ind w:firstLine="709"/>
        <w:jc w:val="both"/>
        <w:rPr>
          <w:sz w:val="28"/>
          <w:szCs w:val="28"/>
        </w:rPr>
      </w:pPr>
      <w:r w:rsidRPr="00A639F9">
        <w:rPr>
          <w:sz w:val="28"/>
          <w:szCs w:val="28"/>
        </w:rPr>
        <w:t>Целью регионального инвестиционного проекта «Индустриальный парк «Камские поляны» является развитие депрессивного региона, создание индустриального парка. Новая концепция развития поселка, где в настоящий момент один из самых высоких в республике показателей безработицы, является составной частью общереспубликанской Концепции инновационной деятельности. Проект предполагает решение вопроса обеспечения занятости трудоспособного населения Камских полян за счет создания сети высокотехнологичных производств по переработке полимеров. Реализация данного проекта будет способствовать увеличению ВРП республики Татарстан и обеспечит динамику её экономического роста. Интегральный индикатор экономической эффективности инвестиционного проекта составит не менее 0,238%. Общие ожидаемые налоговые отчисления в бюджеты всех уровней составят 1160 млн. руб.</w:t>
      </w:r>
      <w:r w:rsidR="00A639F9">
        <w:rPr>
          <w:sz w:val="28"/>
          <w:szCs w:val="28"/>
        </w:rPr>
        <w:t xml:space="preserve"> </w:t>
      </w:r>
      <w:r w:rsidRPr="00A639F9">
        <w:rPr>
          <w:sz w:val="28"/>
          <w:szCs w:val="28"/>
        </w:rPr>
        <w:t>до 2017 года.</w:t>
      </w:r>
    </w:p>
    <w:p w:rsidR="00045E19" w:rsidRPr="00A639F9" w:rsidRDefault="00045E19" w:rsidP="00A639F9">
      <w:pPr>
        <w:widowControl w:val="0"/>
        <w:spacing w:line="360" w:lineRule="auto"/>
        <w:ind w:firstLine="709"/>
        <w:jc w:val="both"/>
        <w:rPr>
          <w:sz w:val="28"/>
          <w:szCs w:val="28"/>
        </w:rPr>
      </w:pPr>
      <w:r w:rsidRPr="00A639F9">
        <w:rPr>
          <w:sz w:val="28"/>
          <w:szCs w:val="28"/>
        </w:rPr>
        <w:t>В 2010 году одним из приоритетных направлений деятельности Фонда станет поддержка региональных инвестиционных проектов, направленных на диверсификацию экономики монопрофильных городов. В настоящее время</w:t>
      </w:r>
      <w:r w:rsidRPr="00A639F9">
        <w:rPr>
          <w:bCs/>
          <w:sz w:val="28"/>
          <w:szCs w:val="28"/>
        </w:rPr>
        <w:t xml:space="preserve"> в Министерство регионального развития Российской Федерации поступила информация о более чем 270 подобных проектах от 34 субъектов Российской Федерации, предлагаемых для поддержки за счет средств Фонда. Значительная часть готовящихся региональных инвестиционных проектов направлена на развитие обрабатывающего производства, транспортной инфраструктуры, жилищного строительства, сельского хозяйства и других отраслей</w:t>
      </w:r>
      <w:r w:rsidRPr="00A639F9">
        <w:rPr>
          <w:sz w:val="28"/>
          <w:szCs w:val="28"/>
        </w:rPr>
        <w:t>.</w:t>
      </w:r>
      <w:r w:rsidR="002B3408" w:rsidRPr="00A639F9">
        <w:rPr>
          <w:sz w:val="28"/>
          <w:szCs w:val="28"/>
        </w:rPr>
        <w:t xml:space="preserve"> (см. Приложение)</w:t>
      </w:r>
    </w:p>
    <w:p w:rsidR="00045E19" w:rsidRPr="00A639F9" w:rsidRDefault="00045E19" w:rsidP="00A639F9">
      <w:pPr>
        <w:pStyle w:val="ConsPlusNormal"/>
        <w:spacing w:line="360" w:lineRule="auto"/>
        <w:ind w:firstLine="709"/>
        <w:jc w:val="both"/>
        <w:rPr>
          <w:rFonts w:ascii="Times New Roman" w:hAnsi="Times New Roman" w:cs="Times New Roman"/>
          <w:sz w:val="28"/>
          <w:szCs w:val="28"/>
        </w:rPr>
      </w:pPr>
      <w:r w:rsidRPr="00A639F9">
        <w:rPr>
          <w:rFonts w:ascii="Times New Roman" w:hAnsi="Times New Roman" w:cs="Times New Roman"/>
          <w:sz w:val="28"/>
          <w:szCs w:val="28"/>
        </w:rPr>
        <w:t>В целом, реализация инвестиционных проектов, финансируемых за счет бюджетных ассигнований Фонда, направлена на социально-экономическое развитие субъектов Российской Федерации в части создания и развития объектов транспортной, коммунальной и энергетической инфраструктуры государственной собственности. Однако можно говорить о мультипликативном</w:t>
      </w:r>
      <w:r w:rsidR="00A639F9">
        <w:rPr>
          <w:rFonts w:ascii="Times New Roman" w:hAnsi="Times New Roman" w:cs="Times New Roman"/>
          <w:sz w:val="28"/>
          <w:szCs w:val="28"/>
        </w:rPr>
        <w:t xml:space="preserve"> </w:t>
      </w:r>
      <w:r w:rsidRPr="00A639F9">
        <w:rPr>
          <w:rFonts w:ascii="Times New Roman" w:hAnsi="Times New Roman" w:cs="Times New Roman"/>
          <w:sz w:val="28"/>
          <w:szCs w:val="28"/>
        </w:rPr>
        <w:t>эффекте, возникающем в результате реализации данных проектов.</w:t>
      </w:r>
    </w:p>
    <w:p w:rsidR="002D64E2" w:rsidRPr="00A639F9" w:rsidRDefault="002D64E2" w:rsidP="00A639F9">
      <w:pPr>
        <w:pStyle w:val="ConsPlusNormal"/>
        <w:spacing w:line="360" w:lineRule="auto"/>
        <w:ind w:firstLine="709"/>
        <w:jc w:val="both"/>
        <w:rPr>
          <w:rFonts w:ascii="Times New Roman" w:hAnsi="Times New Roman" w:cs="Times New Roman"/>
          <w:sz w:val="28"/>
          <w:szCs w:val="28"/>
        </w:rPr>
      </w:pPr>
    </w:p>
    <w:p w:rsidR="002D64E2" w:rsidRPr="00A639F9" w:rsidRDefault="00A639F9" w:rsidP="00A639F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D64E2" w:rsidRPr="00A639F9">
        <w:rPr>
          <w:rFonts w:ascii="Times New Roman" w:hAnsi="Times New Roman" w:cs="Times New Roman"/>
          <w:sz w:val="28"/>
          <w:szCs w:val="28"/>
        </w:rPr>
        <w:t>Заключение</w:t>
      </w:r>
    </w:p>
    <w:p w:rsidR="002D64E2" w:rsidRPr="00A639F9" w:rsidRDefault="002D64E2" w:rsidP="00A639F9">
      <w:pPr>
        <w:widowControl w:val="0"/>
        <w:autoSpaceDE w:val="0"/>
        <w:autoSpaceDN w:val="0"/>
        <w:adjustRightInd w:val="0"/>
        <w:spacing w:line="360" w:lineRule="auto"/>
        <w:ind w:firstLine="709"/>
        <w:jc w:val="both"/>
        <w:rPr>
          <w:sz w:val="28"/>
          <w:szCs w:val="28"/>
        </w:rPr>
      </w:pPr>
    </w:p>
    <w:p w:rsidR="00045E19" w:rsidRPr="00A639F9" w:rsidRDefault="00045E19" w:rsidP="00A639F9">
      <w:pPr>
        <w:widowControl w:val="0"/>
        <w:autoSpaceDE w:val="0"/>
        <w:autoSpaceDN w:val="0"/>
        <w:adjustRightInd w:val="0"/>
        <w:spacing w:line="360" w:lineRule="auto"/>
        <w:ind w:firstLine="709"/>
        <w:jc w:val="both"/>
        <w:rPr>
          <w:sz w:val="28"/>
          <w:szCs w:val="28"/>
        </w:rPr>
      </w:pPr>
      <w:r w:rsidRPr="00A639F9">
        <w:rPr>
          <w:sz w:val="28"/>
          <w:szCs w:val="28"/>
        </w:rPr>
        <w:t>Можно констатировать, что государственная поддержка инвестиционных проектов стала катализатором активности частных инвесторов:</w:t>
      </w:r>
    </w:p>
    <w:p w:rsidR="00045E19" w:rsidRPr="00A639F9" w:rsidRDefault="00045E19" w:rsidP="00A639F9">
      <w:pPr>
        <w:widowControl w:val="0"/>
        <w:numPr>
          <w:ilvl w:val="0"/>
          <w:numId w:val="8"/>
        </w:numPr>
        <w:tabs>
          <w:tab w:val="clear" w:pos="1800"/>
          <w:tab w:val="num" w:pos="900"/>
        </w:tabs>
        <w:autoSpaceDE w:val="0"/>
        <w:autoSpaceDN w:val="0"/>
        <w:adjustRightInd w:val="0"/>
        <w:spacing w:line="360" w:lineRule="auto"/>
        <w:ind w:left="0" w:firstLine="709"/>
        <w:jc w:val="both"/>
        <w:rPr>
          <w:sz w:val="28"/>
          <w:szCs w:val="28"/>
        </w:rPr>
      </w:pPr>
      <w:r w:rsidRPr="00A639F9">
        <w:rPr>
          <w:sz w:val="28"/>
          <w:szCs w:val="28"/>
        </w:rPr>
        <w:t xml:space="preserve">по проектам, имеющим общегосударственное значение, на 1 рубль средств федерального бюджета привлекается 2,1 рублей частных инвесторов (при минимальной доле участия частных инвесторов, установленной постановлением Правительства Российской Федерации от 1 марта </w:t>
      </w:r>
      <w:smartTag w:uri="urn:schemas-microsoft-com:office:smarttags" w:element="metricconverter">
        <w:smartTagPr>
          <w:attr w:name="ProductID" w:val="2008 г"/>
        </w:smartTagPr>
        <w:r w:rsidRPr="00A639F9">
          <w:rPr>
            <w:sz w:val="28"/>
            <w:szCs w:val="28"/>
          </w:rPr>
          <w:t>2008 г</w:t>
        </w:r>
      </w:smartTag>
      <w:r w:rsidRPr="00A639F9">
        <w:rPr>
          <w:sz w:val="28"/>
          <w:szCs w:val="28"/>
        </w:rPr>
        <w:t>. №134 на уровне 25% от стоимости проекта, имеющего общегосударственное значение);</w:t>
      </w:r>
    </w:p>
    <w:p w:rsidR="00045E19" w:rsidRPr="00A639F9" w:rsidRDefault="00045E19" w:rsidP="00A639F9">
      <w:pPr>
        <w:widowControl w:val="0"/>
        <w:numPr>
          <w:ilvl w:val="0"/>
          <w:numId w:val="8"/>
        </w:numPr>
        <w:tabs>
          <w:tab w:val="clear" w:pos="1800"/>
          <w:tab w:val="num" w:pos="900"/>
        </w:tabs>
        <w:autoSpaceDE w:val="0"/>
        <w:autoSpaceDN w:val="0"/>
        <w:adjustRightInd w:val="0"/>
        <w:spacing w:line="360" w:lineRule="auto"/>
        <w:ind w:left="0" w:firstLine="709"/>
        <w:jc w:val="both"/>
        <w:rPr>
          <w:sz w:val="28"/>
          <w:szCs w:val="28"/>
        </w:rPr>
      </w:pPr>
      <w:r w:rsidRPr="00A639F9">
        <w:rPr>
          <w:sz w:val="28"/>
          <w:szCs w:val="28"/>
        </w:rPr>
        <w:t xml:space="preserve">по региональным инвестиционным проектам – соотношение 1 к 5,6 рублям (при минимальной доле участия частных инвесторов, установленной постановлением Правительства Российской Федерации от 1 марта </w:t>
      </w:r>
      <w:smartTag w:uri="urn:schemas-microsoft-com:office:smarttags" w:element="metricconverter">
        <w:smartTagPr>
          <w:attr w:name="ProductID" w:val="2008 г"/>
        </w:smartTagPr>
        <w:r w:rsidRPr="00A639F9">
          <w:rPr>
            <w:sz w:val="28"/>
            <w:szCs w:val="28"/>
          </w:rPr>
          <w:t>2008 г</w:t>
        </w:r>
      </w:smartTag>
      <w:r w:rsidRPr="00A639F9">
        <w:rPr>
          <w:sz w:val="28"/>
          <w:szCs w:val="28"/>
        </w:rPr>
        <w:t>. №134 на уровне 50% от стоимости регионального инвестиционного проекта).</w:t>
      </w:r>
    </w:p>
    <w:p w:rsidR="00045E19" w:rsidRPr="00A639F9" w:rsidRDefault="00045E19" w:rsidP="00A639F9">
      <w:pPr>
        <w:widowControl w:val="0"/>
        <w:autoSpaceDE w:val="0"/>
        <w:autoSpaceDN w:val="0"/>
        <w:adjustRightInd w:val="0"/>
        <w:spacing w:line="360" w:lineRule="auto"/>
        <w:ind w:firstLine="709"/>
        <w:jc w:val="both"/>
        <w:rPr>
          <w:sz w:val="28"/>
          <w:szCs w:val="28"/>
        </w:rPr>
      </w:pPr>
      <w:r w:rsidRPr="00A639F9">
        <w:rPr>
          <w:sz w:val="28"/>
          <w:szCs w:val="28"/>
        </w:rPr>
        <w:t xml:space="preserve">С учетом материалоемкости проектов, их масштабов и комплексности, они являются важным фактором в стимулировании внутреннего спроса на отечественную продукцию в целом. </w:t>
      </w:r>
    </w:p>
    <w:p w:rsidR="00045E19" w:rsidRPr="00A639F9" w:rsidRDefault="00045E19" w:rsidP="00A639F9">
      <w:pPr>
        <w:widowControl w:val="0"/>
        <w:autoSpaceDE w:val="0"/>
        <w:autoSpaceDN w:val="0"/>
        <w:adjustRightInd w:val="0"/>
        <w:spacing w:line="360" w:lineRule="auto"/>
        <w:ind w:firstLine="709"/>
        <w:jc w:val="both"/>
        <w:rPr>
          <w:sz w:val="28"/>
          <w:szCs w:val="28"/>
        </w:rPr>
      </w:pPr>
      <w:r w:rsidRPr="00A639F9">
        <w:rPr>
          <w:sz w:val="28"/>
          <w:szCs w:val="28"/>
        </w:rPr>
        <w:t xml:space="preserve">В условиях мирового финансового кризиса проекты, поддерживаемые за счет средств </w:t>
      </w:r>
      <w:r w:rsidR="002D64E2" w:rsidRPr="00A639F9">
        <w:rPr>
          <w:sz w:val="28"/>
          <w:szCs w:val="28"/>
        </w:rPr>
        <w:t>государства</w:t>
      </w:r>
      <w:r w:rsidRPr="00A639F9">
        <w:rPr>
          <w:sz w:val="28"/>
          <w:szCs w:val="28"/>
        </w:rPr>
        <w:t>, становятся важным инструментом повышения занятости – только в 2009 году создается более 61 тыс. рабочих мест в 32 субъектах Российской Федерации по уже одобренным проектам.</w:t>
      </w:r>
    </w:p>
    <w:p w:rsidR="00045E19" w:rsidRPr="00A639F9" w:rsidRDefault="00045E19" w:rsidP="00A639F9">
      <w:pPr>
        <w:widowControl w:val="0"/>
        <w:autoSpaceDE w:val="0"/>
        <w:autoSpaceDN w:val="0"/>
        <w:adjustRightInd w:val="0"/>
        <w:spacing w:line="360" w:lineRule="auto"/>
        <w:ind w:firstLine="709"/>
        <w:jc w:val="both"/>
        <w:rPr>
          <w:sz w:val="28"/>
          <w:szCs w:val="28"/>
        </w:rPr>
      </w:pPr>
      <w:r w:rsidRPr="00A639F9">
        <w:rPr>
          <w:sz w:val="28"/>
          <w:szCs w:val="28"/>
        </w:rPr>
        <w:t>Реализация проектов Фонда препятствует росту безработицы и падению производства, загружая имеющиеся производственные мощности в регионах, обеспечивая заказами проектные и строительные организации, увеличивая наполнение региональных и местных бюджетов, сохраняя покупательскую способность населения.</w:t>
      </w:r>
    </w:p>
    <w:p w:rsidR="00045E19" w:rsidRPr="00A639F9" w:rsidRDefault="00045E19" w:rsidP="00A639F9">
      <w:pPr>
        <w:widowControl w:val="0"/>
        <w:spacing w:line="360" w:lineRule="auto"/>
        <w:ind w:firstLine="709"/>
        <w:jc w:val="both"/>
        <w:rPr>
          <w:sz w:val="28"/>
          <w:szCs w:val="28"/>
        </w:rPr>
      </w:pPr>
      <w:r w:rsidRPr="00A639F9">
        <w:rPr>
          <w:sz w:val="28"/>
          <w:szCs w:val="28"/>
        </w:rPr>
        <w:t>Реализуемые проекты существенно повлияют на поступления в бюджетную систему. Так, сумма дополнительных платежей в бюджетную систему Российской Федерации, ожидаемых к поступлению в связи с реализацией проектов в 2009 году,</w:t>
      </w:r>
      <w:r w:rsidRPr="00A639F9">
        <w:rPr>
          <w:bCs/>
          <w:sz w:val="28"/>
          <w:szCs w:val="28"/>
        </w:rPr>
        <w:t xml:space="preserve"> за прогнозный период 10 лет составит </w:t>
      </w:r>
      <w:r w:rsidRPr="00A639F9">
        <w:rPr>
          <w:bCs/>
          <w:sz w:val="28"/>
          <w:szCs w:val="28"/>
        </w:rPr>
        <w:br/>
        <w:t>257,7 млрд. рублей. Вместе с тем, 1</w:t>
      </w:r>
      <w:r w:rsidRPr="00A639F9">
        <w:rPr>
          <w:sz w:val="28"/>
          <w:szCs w:val="28"/>
        </w:rPr>
        <w:t xml:space="preserve"> рубль средств федерального бюджета, направленных на софинансирование объектов капитального строительства государственной (муниципальной) собственности в рамках реализации региональных инвестиционных проектов, генерирует 2,78 рублей поступлений в региональный и местный бюджеты за 10-летний прогнозный период.</w:t>
      </w:r>
    </w:p>
    <w:p w:rsidR="00045E19" w:rsidRPr="00A639F9" w:rsidRDefault="00045E19" w:rsidP="00A639F9">
      <w:pPr>
        <w:widowControl w:val="0"/>
        <w:autoSpaceDE w:val="0"/>
        <w:autoSpaceDN w:val="0"/>
        <w:adjustRightInd w:val="0"/>
        <w:spacing w:line="360" w:lineRule="auto"/>
        <w:ind w:firstLine="709"/>
        <w:jc w:val="both"/>
        <w:rPr>
          <w:sz w:val="28"/>
          <w:szCs w:val="28"/>
        </w:rPr>
      </w:pPr>
      <w:r w:rsidRPr="00A639F9">
        <w:rPr>
          <w:sz w:val="28"/>
          <w:szCs w:val="28"/>
        </w:rPr>
        <w:t xml:space="preserve">Инфраструктура, создаваемая государством в период ценового спада на строительные работы и материалы, станет залогом конкурентоспособности российской экономики в фазе посткризисного роста. </w:t>
      </w:r>
    </w:p>
    <w:p w:rsidR="002D64E2" w:rsidRPr="00A639F9" w:rsidRDefault="002D64E2" w:rsidP="00A639F9">
      <w:pPr>
        <w:widowControl w:val="0"/>
        <w:autoSpaceDE w:val="0"/>
        <w:autoSpaceDN w:val="0"/>
        <w:adjustRightInd w:val="0"/>
        <w:spacing w:line="360" w:lineRule="auto"/>
        <w:ind w:firstLine="709"/>
        <w:jc w:val="both"/>
        <w:rPr>
          <w:sz w:val="28"/>
          <w:szCs w:val="28"/>
        </w:rPr>
      </w:pPr>
      <w:r w:rsidRPr="00A639F9">
        <w:rPr>
          <w:sz w:val="28"/>
          <w:szCs w:val="28"/>
        </w:rPr>
        <w:t>Инвестируемые средства значительны, но недостаточны. Поэтому все-таки необходимо</w:t>
      </w:r>
      <w:r w:rsidR="00501A86" w:rsidRPr="00A639F9">
        <w:rPr>
          <w:sz w:val="28"/>
          <w:szCs w:val="28"/>
        </w:rPr>
        <w:t xml:space="preserve"> более активно</w:t>
      </w:r>
      <w:r w:rsidRPr="00A639F9">
        <w:rPr>
          <w:sz w:val="28"/>
          <w:szCs w:val="28"/>
        </w:rPr>
        <w:t xml:space="preserve"> привлекать </w:t>
      </w:r>
      <w:r w:rsidR="00501A86" w:rsidRPr="00A639F9">
        <w:rPr>
          <w:sz w:val="28"/>
          <w:szCs w:val="28"/>
        </w:rPr>
        <w:t xml:space="preserve">средства </w:t>
      </w:r>
      <w:r w:rsidRPr="00A639F9">
        <w:rPr>
          <w:sz w:val="28"/>
          <w:szCs w:val="28"/>
        </w:rPr>
        <w:t>частных инвесторов, в том числе и иностранных, в стратегические проекты РФ. Сделать это можно путем упрощения организационных моментов, предоставления налоговых льгот и создания более привлекательных условий инвестирования.</w:t>
      </w:r>
    </w:p>
    <w:p w:rsidR="00045E19" w:rsidRPr="00A639F9" w:rsidRDefault="00045E19" w:rsidP="00A639F9">
      <w:pPr>
        <w:widowControl w:val="0"/>
        <w:spacing w:line="360" w:lineRule="auto"/>
        <w:ind w:firstLine="709"/>
        <w:jc w:val="both"/>
        <w:rPr>
          <w:sz w:val="28"/>
          <w:szCs w:val="28"/>
        </w:rPr>
      </w:pPr>
    </w:p>
    <w:p w:rsidR="00501A86" w:rsidRPr="00A639F9" w:rsidRDefault="00A639F9" w:rsidP="00A639F9">
      <w:pPr>
        <w:widowControl w:val="0"/>
        <w:spacing w:line="360" w:lineRule="auto"/>
        <w:ind w:firstLine="709"/>
        <w:jc w:val="both"/>
        <w:rPr>
          <w:sz w:val="28"/>
          <w:szCs w:val="28"/>
          <w:lang w:val="en-US"/>
        </w:rPr>
      </w:pPr>
      <w:r>
        <w:rPr>
          <w:sz w:val="28"/>
          <w:szCs w:val="28"/>
        </w:rPr>
        <w:br w:type="page"/>
      </w:r>
      <w:r w:rsidR="00501A86" w:rsidRPr="00A639F9">
        <w:rPr>
          <w:sz w:val="28"/>
          <w:szCs w:val="28"/>
        </w:rPr>
        <w:t>С</w:t>
      </w:r>
      <w:r>
        <w:rPr>
          <w:sz w:val="28"/>
          <w:szCs w:val="28"/>
        </w:rPr>
        <w:t>писок использованной литературы</w:t>
      </w:r>
    </w:p>
    <w:p w:rsidR="00501A86" w:rsidRPr="00A639F9" w:rsidRDefault="00501A86" w:rsidP="00A639F9">
      <w:pPr>
        <w:widowControl w:val="0"/>
        <w:spacing w:line="360" w:lineRule="auto"/>
        <w:ind w:firstLine="709"/>
        <w:jc w:val="both"/>
        <w:rPr>
          <w:sz w:val="28"/>
          <w:szCs w:val="28"/>
        </w:rPr>
      </w:pP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sz w:val="28"/>
          <w:szCs w:val="28"/>
        </w:rPr>
        <w:t>Конституция РФ, Феникс, М.:2010</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sz w:val="28"/>
          <w:szCs w:val="28"/>
        </w:rPr>
        <w:t>Бюджетный кодекс РФ (по состоянию на 01.10.2010), Кнорус, М.: 2010</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sz w:val="28"/>
          <w:szCs w:val="28"/>
        </w:rPr>
        <w:t>ФЕДЕРАЛЬНЫЙ ЗАКОН «ОБ ИНВЕСТИЦИОННОЙ ДЕЯТЕЛЬНОСТИ В РОССИЙСКОЙ ФЕДЕРАЦИИ, ОСУЩЕСТВЛЯЕМОЙ В ФОРМЕ КАПИТАЛЬНЫХ ВЛОЖЕНИЙ» N 39-ФЗ от 25 февраля 1999 года (в ред. ФЗ от 23.07.2010 N 184-ФЗ)</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sz w:val="28"/>
          <w:szCs w:val="28"/>
        </w:rPr>
        <w:t>ФЕДЕРАЛЬНЫЙ ЗАКОН "О внесении изменений в отдельные законодательные акты Российской Федерации в связи с Федеральным законом "О федеральном бюджете на 2010 год и на плановый период 2011 и 2012 годов" от 17.12.2009 N 314-ФЗ</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bCs/>
          <w:sz w:val="28"/>
          <w:szCs w:val="28"/>
        </w:rPr>
        <w:t xml:space="preserve">ФЕДЕРАЛЬНЫЙ ЗАКОН «ОБ ИСПОЛЬЗОВАНИИ ГОСУДАРСТВЕННЫХ ЦЕННЫХ БУМАГ РОССИЙСКОЙ ФЕДЕРАЦИИ ДЛЯ ПОВЫШЕНИЯ КАПИТАЛИЗАЦИИ БАНКОВ </w:t>
      </w:r>
      <w:r w:rsidRPr="00A639F9">
        <w:rPr>
          <w:sz w:val="28"/>
          <w:szCs w:val="28"/>
        </w:rPr>
        <w:t>N 181-ФЗ от 18 июля 2009 года</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sz w:val="28"/>
          <w:szCs w:val="28"/>
        </w:rPr>
        <w:t xml:space="preserve">Постановление Правительства Российской Федерации «Об Инвестиционном фонде Российской Федерации от 23 ноября </w:t>
      </w:r>
      <w:smartTag w:uri="urn:schemas-microsoft-com:office:smarttags" w:element="metricconverter">
        <w:smartTagPr>
          <w:attr w:name="ProductID" w:val="2005 г"/>
        </w:smartTagPr>
        <w:r w:rsidRPr="00A639F9">
          <w:rPr>
            <w:sz w:val="28"/>
            <w:szCs w:val="28"/>
          </w:rPr>
          <w:t>2005 г</w:t>
        </w:r>
      </w:smartTag>
      <w:r w:rsidRPr="00A639F9">
        <w:rPr>
          <w:sz w:val="28"/>
          <w:szCs w:val="28"/>
        </w:rPr>
        <w:t>. № 694</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rPr>
      </w:pPr>
      <w:r w:rsidRPr="00A639F9">
        <w:rPr>
          <w:sz w:val="28"/>
          <w:szCs w:val="28"/>
        </w:rPr>
        <w:t xml:space="preserve">ПОСТАНОВЛЕНИЕ ПРАВИТЕЛЬСТВА РОССИЙСКОЙ ФЕДЕРАЦИИ ОБ УТВЕРЖДЕНИИ ПРАВИЛ ФОРМИРОВАНИЯ И ИСПОЛЬЗОВАНИЯ БЮДЖЕТНЫХ АССИГНОВАНИЙ ИНВЕСТИЦИОННОГО ФОНДА РОССИЙСКОЙ ФЕДЕРАЦИИ от 1 марта </w:t>
      </w:r>
      <w:smartTag w:uri="urn:schemas-microsoft-com:office:smarttags" w:element="metricconverter">
        <w:smartTagPr>
          <w:attr w:name="ProductID" w:val="2008 г"/>
        </w:smartTagPr>
        <w:r w:rsidRPr="00A639F9">
          <w:rPr>
            <w:sz w:val="28"/>
            <w:szCs w:val="28"/>
          </w:rPr>
          <w:t>2008 г</w:t>
        </w:r>
      </w:smartTag>
      <w:r w:rsidRPr="00A639F9">
        <w:rPr>
          <w:sz w:val="28"/>
          <w:szCs w:val="28"/>
        </w:rPr>
        <w:t>. N 134 (в ред. Постановлений Правительства РФ от 31.12.2009 N 1189, от 18.08.2010 N 633, от 23.08.2010 N 647)</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sz w:val="28"/>
          <w:szCs w:val="28"/>
        </w:rPr>
        <w:t xml:space="preserve">ПОСТАНОВЛЕНИЕ ПРАВИТЕЛЬСТВА РОССИЙСКОЙ ФЕДЕРАЦИИ «ОБ УТВЕРЖДЕНИИ ПРАВИЛ ОСУЩЕСТВЛЕНИЯ В 2010 ГОДУ БЮДЖЕТНЫХ ИНВЕСТИЦИЙ В ОБЪЕКТЫ КАПИТАЛЬНОГО СТРОИТЕЛЬСТВА ГОСУДАРСТВЕННОЙ СОБСТВЕННОСТИ РОССИЙСКОЙ ФЕДЕРАЦИИ В ФОРМЕ КАПИТАЛЬНЫХ ВЛОЖЕНИЙ В ОСНОВНЫЕ СРЕДСТВА ФЕДЕРАЛЬНЫХ ГОСУДАРСТВЕННЫХ УНИТАРНЫХ ПРЕДПРИЯТИЙ» от 31 декабря </w:t>
      </w:r>
      <w:smartTag w:uri="urn:schemas-microsoft-com:office:smarttags" w:element="metricconverter">
        <w:smartTagPr>
          <w:attr w:name="ProductID" w:val="2009 г"/>
        </w:smartTagPr>
        <w:r w:rsidRPr="00A639F9">
          <w:rPr>
            <w:sz w:val="28"/>
            <w:szCs w:val="28"/>
          </w:rPr>
          <w:t>2009 г</w:t>
        </w:r>
      </w:smartTag>
      <w:r w:rsidRPr="00A639F9">
        <w:rPr>
          <w:sz w:val="28"/>
          <w:szCs w:val="28"/>
        </w:rPr>
        <w:t>. N 1202</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sz w:val="28"/>
          <w:szCs w:val="28"/>
        </w:rPr>
        <w:t xml:space="preserve">ПОСТАНОВЛЕНИЕ ПРАВИТЕЛЬСТВА РОССИЙСКОЙ ФЕДЕРАЦИИ «О ПОРЯДКЕ РЕАЛИЗАЦИИ В 2010 ГОДУ БЮДЖЕТНЫХ ИНВЕСТИЦИЙ В ОБЪЕКТЫ КАПИТАЛЬНОГО СТРОИТЕЛЬСТВА» от 29 декабря </w:t>
      </w:r>
      <w:smartTag w:uri="urn:schemas-microsoft-com:office:smarttags" w:element="metricconverter">
        <w:smartTagPr>
          <w:attr w:name="ProductID" w:val="2009 г"/>
        </w:smartTagPr>
        <w:r w:rsidRPr="00A639F9">
          <w:rPr>
            <w:sz w:val="28"/>
            <w:szCs w:val="28"/>
          </w:rPr>
          <w:t>2009 г</w:t>
        </w:r>
      </w:smartTag>
      <w:r w:rsidRPr="00A639F9">
        <w:rPr>
          <w:sz w:val="28"/>
          <w:szCs w:val="28"/>
        </w:rPr>
        <w:t>. N 1105 (в ред. Постановлений Правительства РФ от 13.09.2010 N 716)</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sz w:val="28"/>
          <w:szCs w:val="28"/>
        </w:rPr>
        <w:t xml:space="preserve">ПОСТАНОВЛЕНИЕ ПРАВИТЕЛЬСТВА РОССИЙСКОЙ ФЕДЕРАЦИИ «ОБ ОСУЩЕСТВЛЕНИИ БЮДЖЕТНЫХ ИНВЕСТИЦИЙ В ОРГАНИЗАЦИЮ ПРОИЗВОДСТВА НОВЫХ РАДИОФАРМПРЕПАРАТОВ И МЕДИЦИНСКИХ ИЗДЕЛИЙ» от 24 марта </w:t>
      </w:r>
      <w:smartTag w:uri="urn:schemas-microsoft-com:office:smarttags" w:element="metricconverter">
        <w:smartTagPr>
          <w:attr w:name="ProductID" w:val="2010 г"/>
        </w:smartTagPr>
        <w:r w:rsidRPr="00A639F9">
          <w:rPr>
            <w:sz w:val="28"/>
            <w:szCs w:val="28"/>
          </w:rPr>
          <w:t>2010 г</w:t>
        </w:r>
      </w:smartTag>
      <w:r w:rsidRPr="00A639F9">
        <w:rPr>
          <w:sz w:val="28"/>
          <w:szCs w:val="28"/>
        </w:rPr>
        <w:t>. N 176</w:t>
      </w:r>
    </w:p>
    <w:p w:rsidR="00501A86" w:rsidRPr="00A639F9" w:rsidRDefault="00501A86" w:rsidP="00A639F9">
      <w:pPr>
        <w:widowControl w:val="0"/>
        <w:numPr>
          <w:ilvl w:val="0"/>
          <w:numId w:val="9"/>
        </w:numPr>
        <w:tabs>
          <w:tab w:val="clear" w:pos="720"/>
          <w:tab w:val="num" w:pos="426"/>
        </w:tabs>
        <w:spacing w:line="360" w:lineRule="auto"/>
        <w:ind w:left="0" w:firstLine="0"/>
        <w:jc w:val="both"/>
        <w:rPr>
          <w:sz w:val="28"/>
          <w:szCs w:val="28"/>
        </w:rPr>
      </w:pPr>
      <w:r w:rsidRPr="00A639F9">
        <w:rPr>
          <w:sz w:val="28"/>
          <w:szCs w:val="28"/>
        </w:rPr>
        <w:t>П.В. Павлов, Финансовое право, учебное пособие, Омега-Л, М.: 2009</w:t>
      </w:r>
      <w:bookmarkStart w:id="0" w:name="_GoBack"/>
      <w:bookmarkEnd w:id="0"/>
    </w:p>
    <w:sectPr w:rsidR="00501A86" w:rsidRPr="00A639F9" w:rsidSect="00A639F9">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0A8" w:rsidRDefault="004F10A8">
      <w:r>
        <w:separator/>
      </w:r>
    </w:p>
  </w:endnote>
  <w:endnote w:type="continuationSeparator" w:id="0">
    <w:p w:rsidR="004F10A8" w:rsidRDefault="004F1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46" w:rsidRDefault="00DA5546" w:rsidP="00E56274">
    <w:pPr>
      <w:pStyle w:val="a6"/>
      <w:framePr w:wrap="around" w:vAnchor="text" w:hAnchor="margin" w:xAlign="right" w:y="1"/>
      <w:rPr>
        <w:rStyle w:val="a8"/>
      </w:rPr>
    </w:pPr>
  </w:p>
  <w:p w:rsidR="00DA5546" w:rsidRDefault="00DA5546" w:rsidP="00501A8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0A8" w:rsidRDefault="004F10A8">
      <w:r>
        <w:separator/>
      </w:r>
    </w:p>
  </w:footnote>
  <w:footnote w:type="continuationSeparator" w:id="0">
    <w:p w:rsidR="004F10A8" w:rsidRDefault="004F10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B66C7"/>
    <w:multiLevelType w:val="hybridMultilevel"/>
    <w:tmpl w:val="5008A3AC"/>
    <w:lvl w:ilvl="0" w:tplc="333CF3A8">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A6265E9"/>
    <w:multiLevelType w:val="hybridMultilevel"/>
    <w:tmpl w:val="CF28B0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900267A"/>
    <w:multiLevelType w:val="hybridMultilevel"/>
    <w:tmpl w:val="3DA44A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6B48AC"/>
    <w:multiLevelType w:val="hybridMultilevel"/>
    <w:tmpl w:val="05862080"/>
    <w:lvl w:ilvl="0" w:tplc="F6942F48">
      <w:start w:val="1"/>
      <w:numFmt w:val="decimal"/>
      <w:lvlText w:val="1.%1."/>
      <w:lvlJc w:val="left"/>
      <w:pPr>
        <w:tabs>
          <w:tab w:val="num" w:pos="900"/>
        </w:tabs>
        <w:ind w:left="9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A535FBB"/>
    <w:multiLevelType w:val="multilevel"/>
    <w:tmpl w:val="F702B974"/>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5">
    <w:nsid w:val="64747EE7"/>
    <w:multiLevelType w:val="hybridMultilevel"/>
    <w:tmpl w:val="EB06CB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57620EE"/>
    <w:multiLevelType w:val="hybridMultilevel"/>
    <w:tmpl w:val="02E20D2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97625AD"/>
    <w:multiLevelType w:val="hybridMultilevel"/>
    <w:tmpl w:val="C1D21790"/>
    <w:lvl w:ilvl="0" w:tplc="F6942F48">
      <w:start w:val="1"/>
      <w:numFmt w:val="decimal"/>
      <w:lvlText w:val="1.%1."/>
      <w:lvlJc w:val="left"/>
      <w:pPr>
        <w:tabs>
          <w:tab w:val="num" w:pos="900"/>
        </w:tabs>
        <w:ind w:left="90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8">
    <w:nsid w:val="6E631BF3"/>
    <w:multiLevelType w:val="multilevel"/>
    <w:tmpl w:val="64185104"/>
    <w:lvl w:ilvl="0">
      <w:start w:val="1"/>
      <w:numFmt w:val="decimal"/>
      <w:lvlText w:val="1.%1."/>
      <w:lvlJc w:val="left"/>
      <w:pPr>
        <w:tabs>
          <w:tab w:val="num" w:pos="2340"/>
        </w:tabs>
        <w:ind w:left="234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num w:numId="1">
    <w:abstractNumId w:val="2"/>
  </w:num>
  <w:num w:numId="2">
    <w:abstractNumId w:val="3"/>
  </w:num>
  <w:num w:numId="3">
    <w:abstractNumId w:val="8"/>
  </w:num>
  <w:num w:numId="4">
    <w:abstractNumId w:val="4"/>
  </w:num>
  <w:num w:numId="5">
    <w:abstractNumId w:val="7"/>
  </w:num>
  <w:num w:numId="6">
    <w:abstractNumId w:val="6"/>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B98"/>
    <w:rsid w:val="00045E19"/>
    <w:rsid w:val="00063983"/>
    <w:rsid w:val="000B5255"/>
    <w:rsid w:val="000D11A0"/>
    <w:rsid w:val="00112019"/>
    <w:rsid w:val="00114273"/>
    <w:rsid w:val="00256DC9"/>
    <w:rsid w:val="002B3408"/>
    <w:rsid w:val="002D64E2"/>
    <w:rsid w:val="002E415B"/>
    <w:rsid w:val="00322504"/>
    <w:rsid w:val="00430C29"/>
    <w:rsid w:val="004F10A8"/>
    <w:rsid w:val="00501A86"/>
    <w:rsid w:val="00546170"/>
    <w:rsid w:val="005B32CE"/>
    <w:rsid w:val="00686AA2"/>
    <w:rsid w:val="006E0BDA"/>
    <w:rsid w:val="00714183"/>
    <w:rsid w:val="0073780F"/>
    <w:rsid w:val="0074734A"/>
    <w:rsid w:val="007856E2"/>
    <w:rsid w:val="00842B98"/>
    <w:rsid w:val="009339F0"/>
    <w:rsid w:val="009E189D"/>
    <w:rsid w:val="00A230D8"/>
    <w:rsid w:val="00A34085"/>
    <w:rsid w:val="00A639F9"/>
    <w:rsid w:val="00A942EE"/>
    <w:rsid w:val="00BB1C19"/>
    <w:rsid w:val="00BB4E9C"/>
    <w:rsid w:val="00C80DB9"/>
    <w:rsid w:val="00D447F3"/>
    <w:rsid w:val="00D90270"/>
    <w:rsid w:val="00D95CD9"/>
    <w:rsid w:val="00DA5546"/>
    <w:rsid w:val="00E248DA"/>
    <w:rsid w:val="00E446CD"/>
    <w:rsid w:val="00E56274"/>
    <w:rsid w:val="00EA72D6"/>
    <w:rsid w:val="00EE70D2"/>
    <w:rsid w:val="00F51442"/>
    <w:rsid w:val="00F77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73FD1AC-B1C8-4709-A768-918D9501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54617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546170"/>
    <w:pPr>
      <w:spacing w:before="100" w:beforeAutospacing="1" w:after="100" w:afterAutospacing="1"/>
    </w:pPr>
  </w:style>
  <w:style w:type="character" w:styleId="a4">
    <w:name w:val="Strong"/>
    <w:uiPriority w:val="22"/>
    <w:qFormat/>
    <w:rsid w:val="00546170"/>
    <w:rPr>
      <w:rFonts w:cs="Times New Roman"/>
      <w:b/>
      <w:bCs/>
    </w:rPr>
  </w:style>
  <w:style w:type="character" w:styleId="a5">
    <w:name w:val="Emphasis"/>
    <w:uiPriority w:val="20"/>
    <w:qFormat/>
    <w:rsid w:val="00546170"/>
    <w:rPr>
      <w:rFonts w:cs="Times New Roman"/>
      <w:i/>
      <w:iCs/>
    </w:rPr>
  </w:style>
  <w:style w:type="paragraph" w:customStyle="1" w:styleId="ConsPlusNonformat">
    <w:name w:val="ConsPlusNonformat"/>
    <w:rsid w:val="0073780F"/>
    <w:pPr>
      <w:widowControl w:val="0"/>
      <w:autoSpaceDE w:val="0"/>
      <w:autoSpaceDN w:val="0"/>
      <w:adjustRightInd w:val="0"/>
    </w:pPr>
    <w:rPr>
      <w:rFonts w:ascii="Courier New" w:hAnsi="Courier New" w:cs="Courier New"/>
    </w:rPr>
  </w:style>
  <w:style w:type="paragraph" w:customStyle="1" w:styleId="ConsPlusTitle">
    <w:name w:val="ConsPlusTitle"/>
    <w:rsid w:val="00EE70D2"/>
    <w:pPr>
      <w:widowControl w:val="0"/>
      <w:autoSpaceDE w:val="0"/>
      <w:autoSpaceDN w:val="0"/>
      <w:adjustRightInd w:val="0"/>
    </w:pPr>
    <w:rPr>
      <w:b/>
      <w:bCs/>
      <w:sz w:val="24"/>
      <w:szCs w:val="24"/>
    </w:rPr>
  </w:style>
  <w:style w:type="paragraph" w:customStyle="1" w:styleId="ConsPlusNormal">
    <w:name w:val="ConsPlusNormal"/>
    <w:rsid w:val="00045E19"/>
    <w:pPr>
      <w:widowControl w:val="0"/>
      <w:autoSpaceDE w:val="0"/>
      <w:autoSpaceDN w:val="0"/>
      <w:adjustRightInd w:val="0"/>
      <w:ind w:firstLine="720"/>
    </w:pPr>
    <w:rPr>
      <w:rFonts w:ascii="Arial" w:hAnsi="Arial" w:cs="Arial"/>
    </w:rPr>
  </w:style>
  <w:style w:type="paragraph" w:styleId="a6">
    <w:name w:val="footer"/>
    <w:basedOn w:val="a"/>
    <w:link w:val="a7"/>
    <w:uiPriority w:val="99"/>
    <w:rsid w:val="00501A86"/>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501A86"/>
    <w:rPr>
      <w:rFonts w:cs="Times New Roman"/>
    </w:rPr>
  </w:style>
  <w:style w:type="paragraph" w:styleId="a9">
    <w:name w:val="Balloon Text"/>
    <w:basedOn w:val="a"/>
    <w:link w:val="aa"/>
    <w:uiPriority w:val="99"/>
    <w:semiHidden/>
    <w:rsid w:val="00DA5546"/>
    <w:rPr>
      <w:rFonts w:ascii="Tahoma" w:hAnsi="Tahoma" w:cs="Tahoma"/>
      <w:sz w:val="16"/>
      <w:szCs w:val="16"/>
    </w:rPr>
  </w:style>
  <w:style w:type="character" w:customStyle="1" w:styleId="aa">
    <w:name w:val="Текст у виносці Знак"/>
    <w:link w:val="a9"/>
    <w:uiPriority w:val="99"/>
    <w:semiHidden/>
    <w:locked/>
    <w:rPr>
      <w:rFonts w:ascii="Tahoma" w:hAnsi="Tahoma" w:cs="Tahoma"/>
      <w:sz w:val="16"/>
      <w:szCs w:val="16"/>
    </w:rPr>
  </w:style>
  <w:style w:type="paragraph" w:styleId="ab">
    <w:name w:val="header"/>
    <w:basedOn w:val="a"/>
    <w:link w:val="ac"/>
    <w:uiPriority w:val="99"/>
    <w:rsid w:val="00A639F9"/>
    <w:pPr>
      <w:tabs>
        <w:tab w:val="center" w:pos="4677"/>
        <w:tab w:val="right" w:pos="9355"/>
      </w:tabs>
    </w:pPr>
  </w:style>
  <w:style w:type="character" w:customStyle="1" w:styleId="ac">
    <w:name w:val="Верхній колонтитул Знак"/>
    <w:link w:val="ab"/>
    <w:uiPriority w:val="99"/>
    <w:locked/>
    <w:rsid w:val="00A639F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1605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6079</Words>
  <Characters>34655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План</vt:lpstr>
    </vt:vector>
  </TitlesOfParts>
  <Company>Kraftway</Company>
  <LinksUpToDate>false</LinksUpToDate>
  <CharactersWithSpaces>40653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GEG</dc:creator>
  <cp:keywords/>
  <dc:description/>
  <cp:lastModifiedBy>Irina</cp:lastModifiedBy>
  <cp:revision>2</cp:revision>
  <cp:lastPrinted>2010-11-15T16:06:00Z</cp:lastPrinted>
  <dcterms:created xsi:type="dcterms:W3CDTF">2014-08-10T11:38:00Z</dcterms:created>
  <dcterms:modified xsi:type="dcterms:W3CDTF">2014-08-10T11:38:00Z</dcterms:modified>
</cp:coreProperties>
</file>