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F" w:rsidRPr="00C067A7" w:rsidRDefault="006B3ADF" w:rsidP="00F33ABB">
      <w:pPr>
        <w:spacing w:line="360" w:lineRule="auto"/>
        <w:jc w:val="center"/>
        <w:rPr>
          <w:b/>
          <w:bCs/>
          <w:sz w:val="28"/>
          <w:szCs w:val="28"/>
        </w:rPr>
      </w:pPr>
    </w:p>
    <w:p w:rsidR="006B3ADF" w:rsidRPr="00C067A7" w:rsidRDefault="006B3ADF" w:rsidP="00F33ABB">
      <w:pPr>
        <w:spacing w:line="360" w:lineRule="auto"/>
        <w:jc w:val="center"/>
        <w:rPr>
          <w:b/>
          <w:bCs/>
          <w:sz w:val="28"/>
          <w:szCs w:val="28"/>
        </w:rPr>
      </w:pPr>
    </w:p>
    <w:p w:rsidR="006B3ADF" w:rsidRPr="00C067A7" w:rsidRDefault="006B3ADF" w:rsidP="00F33ABB">
      <w:pPr>
        <w:spacing w:line="360" w:lineRule="auto"/>
        <w:jc w:val="center"/>
        <w:rPr>
          <w:b/>
          <w:bCs/>
          <w:sz w:val="28"/>
          <w:szCs w:val="28"/>
        </w:rPr>
      </w:pPr>
    </w:p>
    <w:p w:rsidR="006B3ADF" w:rsidRPr="00C067A7" w:rsidRDefault="006B3ADF" w:rsidP="00F33ABB">
      <w:pPr>
        <w:spacing w:line="360" w:lineRule="auto"/>
        <w:jc w:val="center"/>
        <w:rPr>
          <w:b/>
          <w:bCs/>
          <w:sz w:val="28"/>
          <w:szCs w:val="28"/>
        </w:rPr>
      </w:pPr>
    </w:p>
    <w:p w:rsidR="006B3ADF" w:rsidRPr="00C067A7" w:rsidRDefault="006B3ADF" w:rsidP="00F33ABB">
      <w:pPr>
        <w:spacing w:line="360" w:lineRule="auto"/>
        <w:jc w:val="center"/>
        <w:rPr>
          <w:b/>
          <w:bCs/>
          <w:sz w:val="28"/>
          <w:szCs w:val="28"/>
        </w:rPr>
      </w:pPr>
    </w:p>
    <w:p w:rsidR="006B3ADF" w:rsidRPr="00C067A7" w:rsidRDefault="006B3ADF" w:rsidP="00F33ABB">
      <w:pPr>
        <w:spacing w:line="360" w:lineRule="auto"/>
        <w:jc w:val="center"/>
        <w:rPr>
          <w:b/>
          <w:bCs/>
          <w:sz w:val="28"/>
          <w:szCs w:val="28"/>
        </w:rPr>
      </w:pPr>
    </w:p>
    <w:p w:rsidR="006B3ADF" w:rsidRPr="00C067A7" w:rsidRDefault="006B3ADF" w:rsidP="00F33ABB">
      <w:pPr>
        <w:spacing w:line="360" w:lineRule="auto"/>
        <w:jc w:val="center"/>
        <w:rPr>
          <w:b/>
          <w:bCs/>
          <w:sz w:val="28"/>
          <w:szCs w:val="28"/>
        </w:rPr>
      </w:pPr>
    </w:p>
    <w:p w:rsidR="006B3ADF" w:rsidRPr="00C067A7" w:rsidRDefault="006B3ADF" w:rsidP="00F33ABB">
      <w:pPr>
        <w:spacing w:line="360" w:lineRule="auto"/>
        <w:jc w:val="center"/>
        <w:rPr>
          <w:b/>
          <w:bCs/>
          <w:sz w:val="28"/>
          <w:szCs w:val="28"/>
        </w:rPr>
      </w:pPr>
    </w:p>
    <w:p w:rsidR="006B3ADF" w:rsidRPr="00C067A7" w:rsidRDefault="006B3ADF" w:rsidP="00F33ABB">
      <w:pPr>
        <w:spacing w:line="360" w:lineRule="auto"/>
        <w:jc w:val="center"/>
        <w:rPr>
          <w:b/>
          <w:bCs/>
          <w:sz w:val="28"/>
          <w:szCs w:val="28"/>
        </w:rPr>
      </w:pPr>
    </w:p>
    <w:p w:rsidR="006B3ADF" w:rsidRPr="00C067A7" w:rsidRDefault="006B3ADF" w:rsidP="00F33ABB">
      <w:pPr>
        <w:spacing w:line="360" w:lineRule="auto"/>
        <w:jc w:val="center"/>
        <w:rPr>
          <w:b/>
          <w:bCs/>
          <w:sz w:val="28"/>
          <w:szCs w:val="28"/>
        </w:rPr>
      </w:pPr>
    </w:p>
    <w:p w:rsidR="006B3ADF" w:rsidRPr="00C067A7" w:rsidRDefault="006B3ADF" w:rsidP="00F33ABB">
      <w:pPr>
        <w:spacing w:line="360" w:lineRule="auto"/>
        <w:jc w:val="center"/>
        <w:rPr>
          <w:b/>
          <w:bCs/>
          <w:sz w:val="28"/>
          <w:szCs w:val="28"/>
        </w:rPr>
      </w:pPr>
    </w:p>
    <w:p w:rsidR="006B3ADF" w:rsidRPr="00C067A7" w:rsidRDefault="006B3ADF" w:rsidP="00F33ABB">
      <w:pPr>
        <w:spacing w:line="360" w:lineRule="auto"/>
        <w:jc w:val="center"/>
        <w:rPr>
          <w:b/>
          <w:bCs/>
          <w:sz w:val="28"/>
          <w:szCs w:val="28"/>
        </w:rPr>
      </w:pPr>
      <w:r w:rsidRPr="00C067A7">
        <w:rPr>
          <w:b/>
          <w:bCs/>
          <w:sz w:val="28"/>
          <w:szCs w:val="28"/>
        </w:rPr>
        <w:t>Реферат на тему:</w:t>
      </w:r>
    </w:p>
    <w:p w:rsidR="006B3ADF" w:rsidRPr="00C067A7" w:rsidRDefault="006B3ADF" w:rsidP="00F33ABB">
      <w:pPr>
        <w:spacing w:line="360" w:lineRule="auto"/>
        <w:jc w:val="center"/>
        <w:rPr>
          <w:b/>
          <w:bCs/>
          <w:sz w:val="28"/>
          <w:szCs w:val="28"/>
        </w:rPr>
      </w:pPr>
      <w:r w:rsidRPr="00C067A7">
        <w:rPr>
          <w:b/>
          <w:bCs/>
          <w:sz w:val="28"/>
          <w:szCs w:val="28"/>
        </w:rPr>
        <w:t>ЦЕННЫЕ БУМАГИ</w:t>
      </w:r>
    </w:p>
    <w:p w:rsidR="006B3ADF" w:rsidRPr="00C067A7" w:rsidRDefault="006B3ADF" w:rsidP="00F33ABB">
      <w:pPr>
        <w:spacing w:line="360" w:lineRule="auto"/>
        <w:jc w:val="center"/>
        <w:rPr>
          <w:b/>
          <w:bCs/>
          <w:sz w:val="28"/>
          <w:szCs w:val="28"/>
        </w:rPr>
      </w:pPr>
    </w:p>
    <w:p w:rsidR="00F33ABB" w:rsidRPr="00C067A7" w:rsidRDefault="00F33ABB" w:rsidP="00F33ABB">
      <w:pPr>
        <w:spacing w:line="360" w:lineRule="auto"/>
        <w:jc w:val="center"/>
        <w:rPr>
          <w:b/>
          <w:bCs/>
          <w:sz w:val="28"/>
          <w:szCs w:val="28"/>
        </w:rPr>
      </w:pPr>
    </w:p>
    <w:p w:rsidR="006B3ADF" w:rsidRPr="00C067A7" w:rsidRDefault="006B3ADF" w:rsidP="00F33ABB">
      <w:pPr>
        <w:spacing w:line="360" w:lineRule="auto"/>
        <w:rPr>
          <w:sz w:val="28"/>
          <w:szCs w:val="28"/>
        </w:rPr>
      </w:pPr>
      <w:r w:rsidRPr="00C067A7">
        <w:rPr>
          <w:sz w:val="28"/>
          <w:szCs w:val="28"/>
        </w:rPr>
        <w:t>Выполнила: студентка 4 курса</w:t>
      </w:r>
    </w:p>
    <w:p w:rsidR="006B3ADF" w:rsidRPr="00C067A7" w:rsidRDefault="006B3ADF" w:rsidP="00F33ABB">
      <w:pPr>
        <w:spacing w:line="360" w:lineRule="auto"/>
        <w:rPr>
          <w:sz w:val="28"/>
          <w:szCs w:val="28"/>
        </w:rPr>
      </w:pPr>
      <w:r w:rsidRPr="00C067A7">
        <w:rPr>
          <w:sz w:val="28"/>
          <w:szCs w:val="28"/>
        </w:rPr>
        <w:t>Дымова Александра</w:t>
      </w:r>
    </w:p>
    <w:p w:rsidR="006B3ADF" w:rsidRPr="00C067A7" w:rsidRDefault="006B3ADF" w:rsidP="00F33ABB">
      <w:pPr>
        <w:spacing w:line="360" w:lineRule="auto"/>
        <w:rPr>
          <w:sz w:val="28"/>
          <w:szCs w:val="28"/>
        </w:rPr>
      </w:pPr>
      <w:r w:rsidRPr="00C067A7">
        <w:rPr>
          <w:sz w:val="28"/>
          <w:szCs w:val="28"/>
        </w:rPr>
        <w:t>НД 4-1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067A7">
        <w:rPr>
          <w:sz w:val="28"/>
          <w:szCs w:val="28"/>
        </w:rPr>
        <w:br w:type="page"/>
      </w:r>
      <w:r w:rsidRPr="00C067A7">
        <w:rPr>
          <w:b/>
          <w:bCs/>
          <w:sz w:val="28"/>
          <w:szCs w:val="28"/>
        </w:rPr>
        <w:t>ЦЕННАЯ БУМАГА</w:t>
      </w:r>
    </w:p>
    <w:p w:rsidR="006B3ADF" w:rsidRPr="00C067A7" w:rsidRDefault="006B3ADF" w:rsidP="00F33ABB">
      <w:pPr>
        <w:tabs>
          <w:tab w:val="left" w:pos="2268"/>
        </w:tabs>
        <w:spacing w:line="360" w:lineRule="auto"/>
        <w:ind w:firstLine="709"/>
        <w:jc w:val="both"/>
        <w:rPr>
          <w:sz w:val="28"/>
          <w:szCs w:val="28"/>
        </w:rPr>
      </w:pP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Среди инструментов рынка ценных бумаг важное место занимают государственные долевые обязательства. Их эмитентами являются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центральные правительства, органы власти на местах, учреждения и организации, пользующиеся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государственной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поддержкой.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Государственные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 xml:space="preserve">ценные бумаги выпускаются для: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 xml:space="preserve">финансирования текущего бюджетного дефицита;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 xml:space="preserve">погашения ранее размещенных займов;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 xml:space="preserve">обеспечения кассового исполнения государственного бюджета;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сглаживания неравномерности поступления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налоговых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платежей;</w:t>
      </w:r>
      <w:r w:rsidR="00F33ABB" w:rsidRPr="00C067A7">
        <w:rPr>
          <w:sz w:val="28"/>
          <w:szCs w:val="28"/>
        </w:rPr>
        <w:t xml:space="preserve">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 xml:space="preserve">обеспечения коммерческих банков ликвидными резервными активами;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финансирования целевых программ, осуществляемых местными органами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власти;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 xml:space="preserve">поддержки социально значимых учреждений и организаций.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Выпуск государственных ценных бумаг является наиболее экономически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целесообразным методом финансирования бюджетного дефицита по сравнению с практикой заимствования средств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в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центральном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банке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и привлечением доходов от эмиссии денег. Действительно, использование кредитных ресурсов центрального банка сужает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его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возможности регулирования ссудного рынка и поэтому практически во всех странах с рыночной экономикой установлены ограничения на доступ правительства к этим ресурсам. Покрытие дефицита бюджета через эмиссию денег приводит к поступлению в оборот необеспеченных реальными активами платежных средств и связано с инфляцией, расстройством денежного обращения. Следует отметить, что необходимость выпуска долговых инструментов может появиться в связи с потребностью погашения ранее выпущенных правительством займов даже при без дефицитности бюджета текущего года. Кроме тот, независимо от наличия указанных причин, в рамках одного бюджетного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года нередко возникают относительно короткие разрывы между государственными доходами и расходами. Они обычно связаны с тем, что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пик поступлений платежей в бюджет приходится на определенные даты, установленные для их уплаты и подачи налоговых деклараций, в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то время как бюджетные расходы имеют более. равномерное распределение по времени. Поэтому государство может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прибегать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к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выпуску краткосрочных ценных бумаг также в целях кассового исполнения бюджета. Выпуск некоторых видов государственных ценных бумаг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может способствовать сглаживанию неравномерности налоговых поступлений, устраняя тем самым причину кассовой несбалансированности бюджета. Например, Казначейство (министерство финансов) Великобритании выпускает именные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налогово-депозитные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сертификаты,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которые могут по желанию их держателей либо в любое время быть возвращены обратно, либо использованы при уплате налогов. В последнем случае по сертификатам выплачиваются повышенные проценты, благодаря чему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стимулируется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интерес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плательщиков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к заблаговременному внесению сумм налоговых платежей и снижается вероятность кассовых разрывов между доходами и расходами бюджета.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 ряде стран краткосрочные государственные ценные бумаги в разные периоды использовались в целях обеспечения коммерческих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банков ликвидными активами. Коммерческие кредитные учреждения помещают в выпускаемые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правительством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фондовые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инструменты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часть своих ресурсов, главным образом резервных фондов, которые благодаря этому не омертвляются, а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приносят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доход.</w:t>
      </w:r>
      <w:r w:rsidR="00F33ABB" w:rsidRPr="00C067A7">
        <w:rPr>
          <w:sz w:val="28"/>
          <w:szCs w:val="28"/>
        </w:rPr>
        <w:t xml:space="preserve">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Государственные ценные бумаги могут выпускаться для финансирования программ, осуществляемых органами власти на местах, а также для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привлечения средств во внебюджетные фонды. Государство вправе выпускать не только свои собственные ценные бумаги, но и давать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гарантии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по долевым обязательствам, эмитируемым различными учреждениями и организациями, которые по его мнению заслуживают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 xml:space="preserve">правительственной поддержки. Такие долевые обязательства приобретают статус государственных ценных бумаг.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 xml:space="preserve">Финансирование государственного долга посредством выпуска государственных ценных бумаг сопряжено с меньшими издержками, чем привлечение средств с помощью банковских кредитов. Это связано с тем, что правительственные долевые обязательства отличают высокой ликвидностью и инвесторы испытывают гораздо меньше затруднений при их реализации на вторичном рынке, чем при перепродаже ссуд, предоставленных взаймы государству. Поэтому государственные ценные бумаги в странах с рыночной экономикой, как правило, являются одним из основных источников финансирования внутреннего долга.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</w:p>
    <w:p w:rsidR="006B3ADF" w:rsidRPr="00C067A7" w:rsidRDefault="006B3ADF" w:rsidP="00F33A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067A7">
        <w:rPr>
          <w:b/>
          <w:bCs/>
          <w:sz w:val="28"/>
          <w:szCs w:val="28"/>
        </w:rPr>
        <w:t>ВИДЫ ЦЕННЫХ БУМАГ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Ценная бумага - это денежный документ, удостоверяющий имущественное право или отношение займа владельца документа к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лицу,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выпустившему такой документ;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источник формирования уставного капитала акционерных обществ и финансирования расходов государства</w:t>
      </w:r>
      <w:r w:rsidR="00D03925" w:rsidRPr="00C067A7">
        <w:rPr>
          <w:sz w:val="28"/>
          <w:szCs w:val="28"/>
        </w:rPr>
        <w:t>,</w:t>
      </w:r>
      <w:r w:rsidRPr="00C067A7">
        <w:rPr>
          <w:sz w:val="28"/>
          <w:szCs w:val="28"/>
        </w:rPr>
        <w:t xml:space="preserve"> территориально-административных органов управления, муниципалитетов; форма вложений денежных средств физическими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и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 xml:space="preserve">юридическими лицами и способ получения ими доходов от этих вложений.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 xml:space="preserve">К ценным бумагам относятся денежные документы: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 xml:space="preserve">а) удостоверяющие право владения или отношения займа;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б) определяющие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 xml:space="preserve">взаимоотношения между лицом, выпустившим эти документы, и их владельцем;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в) предусматривающие, как правило, выплату дохода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в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 xml:space="preserve">виде дивидендов или процентов, а также возможность передачи денежных и иных прав, вытекающих из этих отношений, другим лицам.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 xml:space="preserve">Для каких целей выпускаются ценные бумаги?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Во-первых, государство использует их как метод мобилизации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денежных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сбережений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граждан, временно свободных финансовых ресурсов институциональных инвесторов (страховые компании, пенсионные фонды и др.) для финансирования расходов бюджета, превышающих его доходы.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Во-вторых, ценные бумаги используются для регулирования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денежного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обращения.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Например, в США эмиссия наличных денег осуществляется центральным банком - Федеральной резервной системой (ФРС) под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приемлемое обеспечение, главным образом государственными облигациями. После размещения на первичном рынке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государственные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ценные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бумаги обращаются на вторичном рынке. При необходимости ФРС скупает их у коммерческих банков. В результате этой операции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увеличиваются резервы коммерческих банков в ФРС. А это значит, что коммерческие банки могут выдавать предпринимателям значительно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большие суммы кредитов. Так, изменяя суммы выпуска и скупки ценных бумаг и учетные ставки по кредитам, ФРС регулирует денежное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 xml:space="preserve">обращение.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В-третьих, предприятия и организации используют ценные бумаги как источник инвестиций (создание новых фирм, развитие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действующих), имеющий определенные преимущества перед кредитом.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В-четвертых, предприятия, организации и банки используют ценные бумаги как универсальный кредитно-расчетный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инструмент.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Ценные бумаги - это элемент бюджетного механизма, денежного обращения, хозяйственного механизма предприятий.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 настоящее время на российском фондовом рынке находятся в обращении следующие виды государственных ценных бумаг и обязательств: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- государственные краткосрочные бескупонные облигации;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- государственные долгосрочные обязательства;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- казначейские обязательства и казначейские векселя;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- облигации государственного внутреннего валютного займа.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Доход по государственным ценным бумагам может быть получен в виде дисконта от номинальной цены и (или) в виде купонных выплат. По облигациям Федеральных займов 1995 года владелец облигации имеет право на получение суммы основного долга (номинальной стоимости), выплачиваемой при погашении выпуска, или иного имущественного эквивалента, а также на получение в соответствий с условиями выпуска дохода в виде процента, начисляемого к номинальной стоимости облигации федеральных займов.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Виды ценных бумаг: облигации, акции, обязательства, сертификаты, векселя, ноты, закладные, варранты, опционы, фьючерсы и др.</w:t>
      </w:r>
    </w:p>
    <w:p w:rsidR="00BD71FC" w:rsidRDefault="00BD71FC" w:rsidP="00F33A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B3ADF" w:rsidRPr="00C067A7" w:rsidRDefault="006B3ADF" w:rsidP="00F33A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067A7">
        <w:rPr>
          <w:b/>
          <w:bCs/>
          <w:sz w:val="28"/>
          <w:szCs w:val="28"/>
        </w:rPr>
        <w:t>ОБЛИГАЦИИ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Облигация - ценная бумага, удостоверяющая отношение займа между ее владельцем (кредитором) и лицом, выпустившим ее (эмитентом, должником). Облигации - долевые обязательства эмитентов, источник финансирования расходов бюджета, превышающих доходы; источник финансирования инвестиций акционерных обществ; форма сбережений средств граждан и организаций и получения ими дохода.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На облигации указана номинальная стоимость. Она может быть продана за сумму меньшую, чем номинальная стоимость (со скидкой).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Тогда лицо, выпустившее ее, обязано возместить ее держателю в предусмотренный срок номинальную стоимость. Доход держателя в этом случае образуется в виде разницы между номинальной и продажной ценой (дискаунта к номиналу). Облигация может быть продана по номинальной стоимости либо по рыночной цене. В этом случае лицо, выпустившее облигацию, обязано возместить ее держателю в предусмотренный срок номинальную стоимость и уплатить ему фиксированный процент. При покупке облигации по номиналу доход держателя равен полученному проценту. При перепродаже облигаций по рыночной цене держатель ее имеет доход или убыток в виде разницы</w:t>
      </w:r>
      <w:r w:rsidR="00D03925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между ценой покупки и ценой продажи и доход в виде процента. В случае фиксированного процента облигации - твердо доходные ценные бумаги.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Облигации выпускают государство (центральное правительство, правительства республик, областей, штатов, муниципалитеты), предприятия и организации (акционерные общества). Облигации, выпускаемые государством, имеют и другие названия (казначейские векселя, казначейские обязательства, ноты, сертификаты). Но по сути вс</w:t>
      </w:r>
      <w:r w:rsidR="00F33ABB" w:rsidRPr="00C067A7">
        <w:rPr>
          <w:sz w:val="28"/>
          <w:szCs w:val="28"/>
        </w:rPr>
        <w:t>е эти ценные бумаги – облигации: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продлеваемые - дают возможность владельцу продлить срок погашения и продолжать получать проценты в течение этого срока;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 xml:space="preserve">отсроченные - дают эмитенту право на отсрочку погашения;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конвертируемые - дают владельцу право обменять облигации на акции того же эмитента;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индоссированные - выпущенные одной компанией и гарантированные другой;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индексированные - по которым инвестору предоставляются различные гарантии при инфляции;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с трастовым обеспечением - обеспеченные другими ценными бумагами, находящимися в финансовом учреждении (у эмитента) на тресте (доверительном хранении);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с выкупным фондом - облигации, при выпуске которых зарезервирован специальный фонд для погашения;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ипотечные - выпускаются под обеспечение недвижимым и существом (земля, производственные и жилые здания);</w:t>
      </w:r>
    </w:p>
    <w:p w:rsidR="006B3ADF" w:rsidRPr="00C067A7" w:rsidRDefault="006B3ADF" w:rsidP="00BD71FC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с изменяющимся процентом - он варьируется в зависимости от положения на финансовом рынке.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067A7">
        <w:rPr>
          <w:b/>
          <w:bCs/>
          <w:sz w:val="28"/>
          <w:szCs w:val="28"/>
        </w:rPr>
        <w:t>ВЕКСЕЛЬ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Вексель - ценная бумага, удостоверяющая безусловное денежное обязательство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векселедателя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уплатить владельцу векселя (векселедержателю) определенную сумму в определенный срок. Вексель выполняет кредитную и расчетную) функции; он применяется как средство платежа.</w:t>
      </w:r>
    </w:p>
    <w:p w:rsidR="006B3ADF" w:rsidRPr="00C067A7" w:rsidRDefault="00F33ABB" w:rsidP="00F33AB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067A7">
        <w:rPr>
          <w:i/>
          <w:iCs/>
          <w:sz w:val="28"/>
          <w:szCs w:val="28"/>
        </w:rPr>
        <w:t>Виды векселей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простой и переводной (тратта). Простой вексель - ничем не обусловленное обязательство векселедателя уплатить векселедержателю по наступлении срока определенную сумму денег. Переводной вексель - приказ векселедержателя (трассанта), адресованный плательщику (трассату), об уплате указанной в векселе суммы денег третьему лицу - первому держателю векселя (ремитенту);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домицилированный - имеет оговорку о том, что он подлежит отплате третьим лицом (домицилиатом) по месту жительства плательщика или в другом месте;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торговый вексель - основан на торговой сделке;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финансовый вексель - плательщиками по такому векселю выступают банки.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 xml:space="preserve">Реквизиты простого векселя: наименование (вексель, простое и ничем не обусловленное обещание оплатить определенную сумму), указание срока платежа; указание места, в котором должен совершиться платеж; наименование того, кому или по приказу кого платеж должен быть совершен; указание даты и места составления векселя; подпись векселедателя.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 переводном векселе вместо ничем не обусловленного обещания уплатить определенную сумму содержится ничем не обусловленное предложение уплатить определенную сумму и дополнительно к реквизитам простою векселя указывается плательщик.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Держатель векселя до истечения срока уплаты может передать его другому лицу посредством передаточной надписи (индоссамента); может также предложить вексель банку. Банк выплатит ему обозначенную в векселе сумму за вычти процентов за время с момента уплаты до срока платежа по ваксою и банковской комиссии. Банк же либо ждет срока платежа и получает сумму, указанную в векселе, либо перепродает вексель на рынке ценных бумаг (со скидкой), либо переучитывает вексель в центральном (государственном) банке с уплатой ему официальной учетной процентной ставки.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Векселя применяются в развитых странах уже несколько веков. В СССР векселя применялись в 1922-1930 гг. Вторая жизнь векселя качалась в 1996 г. с переходом к рынку.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</w:p>
    <w:p w:rsidR="006B3ADF" w:rsidRPr="00C067A7" w:rsidRDefault="006B3ADF" w:rsidP="00F33A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067A7">
        <w:rPr>
          <w:b/>
          <w:bCs/>
          <w:sz w:val="28"/>
          <w:szCs w:val="28"/>
        </w:rPr>
        <w:t>ЗАКЛАДНАЯ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Закладная - ценная бумага, документ о залоге должником недвижимого имущества (земли, строения), дающий кредитору право продажи заложенного имущества при неуплате ему долга в срок. Закладное свидетельство - документ о залоге должником -</w:t>
      </w:r>
      <w:r w:rsidR="00CB5568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 xml:space="preserve">движимого имущества (картины, драгоценности и др.), дающий кредитору право продажи заложенного имущества при неуплате ему долга в срок. Виды закладных свидетельств: именные, ордерные, на предъявителя. Ордерные закладные свидетельства могут передаваться от одного лица к другому по передаточной надписи. Закладные имеют широкое распространение в странах с </w:t>
      </w:r>
      <w:r w:rsidR="00AB6F4F" w:rsidRPr="00C067A7">
        <w:rPr>
          <w:sz w:val="28"/>
          <w:szCs w:val="28"/>
        </w:rPr>
        <w:t>рыночной экономикой.</w:t>
      </w:r>
    </w:p>
    <w:p w:rsidR="006B3ADF" w:rsidRPr="00C067A7" w:rsidRDefault="00F33ABB" w:rsidP="00F33A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067A7">
        <w:rPr>
          <w:sz w:val="28"/>
          <w:szCs w:val="28"/>
        </w:rPr>
        <w:br w:type="page"/>
      </w:r>
      <w:r w:rsidR="006B3ADF" w:rsidRPr="00C067A7">
        <w:rPr>
          <w:b/>
          <w:bCs/>
          <w:sz w:val="28"/>
          <w:szCs w:val="28"/>
        </w:rPr>
        <w:t>ВАРРАНТ, ОПЦИОН, ФЪЮЧЕРС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Облигации, акции, векселя, закладные - основные ценные бумаги. Варранты, опционы, фьючерсы - производные от них ценные бумаги.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Варрант - сертификат (удостоверение), дающий его владельцу право приобретать ценные бумаги по цене, предусмотренной контрактом, в течение определенного времени или бессрочно.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Опцион - контракт (соглашение), предусматривающий право лица, приобретшего опцион, в течение определенного срока купить по определенной цене определенное количество акций у лица, продавшем опцион (опцион вида "пут"), либо продать их ему (опцион вида "пут"). В отличие от варранта опцион дает право не только купить, но и продать ценные бумаги, причем определенное их количество.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Фьючерс - контракт (сделка), заключенный на бирже и представляющий куплю-продажу ценных бумаг по фиксированной в момент его заключения цене, с исполнением операции через определенный промежуток времени (к определенной дате). В отличие от опциона фьючерс представляет собой не право, а обязательство купли-продажи ценных бумаг.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B3ADF" w:rsidRPr="00C067A7" w:rsidRDefault="006B3ADF" w:rsidP="00F33A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067A7">
        <w:rPr>
          <w:b/>
          <w:bCs/>
          <w:sz w:val="28"/>
          <w:szCs w:val="28"/>
        </w:rPr>
        <w:t>СЕРТИФИКАТЫ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Термин сертификат как ценная бумага имеет два значения: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1) документ - свидетельство кредитного учреждения о депонировании денежных средств, удостоверяющее право вкладчика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на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получение депозита (депозитные сертификаты), или свидетельство банка о получении денег от граждан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для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долгосрочного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их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сбережения (сберегательные ; сертификаты);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2) вид облигаций государственных займов. Сертификаты дают возможность банкам привлечь вкладчиков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свободных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денежных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средств.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Преимущество их перед обычными депозитными вкладами в том, что они могут перепродаваться на вторичном рынке.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Владелец сертификата получает доход либо в виде процента, либо в виде разницы между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суммой,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подлежащей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выплате,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и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покупной ценой сертификата.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Так, Автобанк выпустил сертификаты под 7 %, годовых; Сбербанк увеличивает выплаты по сертификатам (сверх номинала) в зависимости от срока хранения; Всероссийский биржевой банк по сертификатам, выпущенным в 1991 г., выплачивает до 30 декабря 1996 г. номинальную, а с 31 декабря 199б г. - двойную номинальную стоимость. Владелец депозитного сертификата Всероссийского биржевого 6анка может использовать его как платежное средство.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Виды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сертификатов: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именные и на предъявителя. Последние могут обращаться на вторичном рынке. В продажную цену включается и начисленный на момент продажи процент;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до востребования и срочные. Депозитные сертификаты до востребования дают владельцу право на изъятие определенных сумм по предъявлении сертификата. На срочных депозитных сертификатах указаны срок отплаты и размер причитающегося процента.</w:t>
      </w:r>
    </w:p>
    <w:p w:rsidR="00BD71FC" w:rsidRDefault="00BD71FC" w:rsidP="00F33A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B3ADF" w:rsidRPr="00C067A7" w:rsidRDefault="006B3ADF" w:rsidP="00F33A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067A7">
        <w:rPr>
          <w:b/>
          <w:bCs/>
          <w:sz w:val="28"/>
          <w:szCs w:val="28"/>
        </w:rPr>
        <w:t>АКЦИИ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Акция - ценная бумага, удостоверяющая право ее владельца на долю в собственных средствах акционерного общества, на получение дохода от его деятельности и, как правило, на участие в управлении этим обществом. Средства, вырученные акционерным обществом от продажи акций, - источник формирования производственных и непроизводственных основных и оборотных средств. Акция - способ быстрого межотраслевого перелива капиталов, метод вовлечения денежных средств граждан и институциональных инвесторов в хозяйство (предпринимательскую деятельность) и способ получения ими доходов от вложения этих средств. И, наконец, акция - способ «распыления» риска.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067A7">
        <w:rPr>
          <w:sz w:val="28"/>
          <w:szCs w:val="28"/>
        </w:rPr>
        <w:t>В отличие от облигаций акции не являются долговым обязательством акционерного общества; деньги, поступившие ему от продажи акций, представляют собственность акционерного общества; их не надо возвращать держателям акций.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B3ADF" w:rsidRPr="00C067A7" w:rsidRDefault="006B3ADF" w:rsidP="00F33A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067A7">
        <w:rPr>
          <w:b/>
          <w:bCs/>
          <w:sz w:val="28"/>
          <w:szCs w:val="28"/>
        </w:rPr>
        <w:t>ВИДЫ АКЦИЙ И ИХ ИСПОЛЬЗОВАНИЕ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</w:p>
    <w:p w:rsidR="006B3ADF" w:rsidRPr="00C067A7" w:rsidRDefault="00F33ABB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И</w:t>
      </w:r>
      <w:r w:rsidR="006B3ADF" w:rsidRPr="00C067A7">
        <w:rPr>
          <w:sz w:val="28"/>
          <w:szCs w:val="28"/>
        </w:rPr>
        <w:t>менные и на предъявителя. В Российской Федерации акционерные общества могут выпускать только именные акции;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 xml:space="preserve">привилегированные (преференциальные) и обыкновенные.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 xml:space="preserve">Держатели привилегированных акций имеют два преимущества.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 xml:space="preserve">Во-первых, в случае ликвидации акционерного общества вначале удовлетворяются претензии кредиторов, затем - держателей привилегированных акций и, наконец, держателей обыкновенных акций.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 xml:space="preserve">Во-вторых, держатели привилегированных акций получают фиксированные дивиденды, тогда как дивиденды держателям обыкновенных акций не гарантированы.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 то же время привилегированные акции, как правило, не дают их владельцам право голоса, а обыкновенные акции дают такое право.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Привилегированные акции могут быть: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кумулятивными - по ним выплачиваются "накопленные" дивиденды. Если, например, на привилегированную акцию установлен дивиденд 5 %, но компания в данном году смогла выкатить только 3 %</w:t>
      </w:r>
      <w:r w:rsidR="00D03925" w:rsidRPr="00C067A7">
        <w:rPr>
          <w:sz w:val="28"/>
          <w:szCs w:val="28"/>
        </w:rPr>
        <w:t>,</w:t>
      </w:r>
      <w:r w:rsidRPr="00C067A7">
        <w:rPr>
          <w:sz w:val="28"/>
          <w:szCs w:val="28"/>
        </w:rPr>
        <w:t xml:space="preserve"> то в следующем году она должна выплатить 7 % конвертируемыми - их можно обменять на обыкновенные по заранее определенной цене;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с плавающим курсом - дивиденд по ним «привязывается» к процентной ставке банка;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возвратными и невозвратными. Возвратные акции компания имеет право "отозвать" путем выкупа.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Обычные акции могут быть ограниченными: они не дают права голоса или ограничивают его. Компании могут выпускать привилегированные и обыкновенные акции с ордером, который дает держателям право купить определенное число обыкновенных акций;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Акции могут расщепляться и консолидироваться. При расщеплении одна акция превращается в несколько акций, что приводит к соответствующему уменьшению рыночной цены одной акт. Например, цена акции "А" на рынке равна 100 долл. Вместо нее выпускаются четыре акции "Б" (для этого у владельца акций изымается старый сертификат, взамен ему выдается новый, где указывается новое число акций, в 4 раза большее). Цена одной акции "Б" установится на рынке около 25 долл. При консолидации число акций "А" превращается в меньшее число акций "Б", что приводит к соответствующему увеличению рыночной цены одной акции. Например, цена акции "А" на рынке равна 5 долл. Вместо 100 акций "А" выпускаются 10 акций "Б". Цена одной акции "Б" составит на рынке около 50 долл.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Обыкновенная акция дает один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 xml:space="preserve">голос при решении вопросов на собрании акционеров и участвует в распределении чистой прибыли после пополнения резервов и выплаты дивидендов по привилегированным акциям. </w:t>
      </w:r>
    </w:p>
    <w:p w:rsidR="006B3ADF" w:rsidRPr="00C067A7" w:rsidRDefault="006B3ADF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Привилегированная акция не дает право голоса, но дает фиксированный дивиденд и имеет преимущество перед обыкновенной акцией при распределении прибыли и ликвидации общества.</w:t>
      </w:r>
    </w:p>
    <w:p w:rsidR="002D2826" w:rsidRPr="00BD71FC" w:rsidRDefault="00BD71FC" w:rsidP="00BD71F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Toc389368890"/>
      <w:r w:rsidR="002D2826" w:rsidRPr="00BD71FC">
        <w:rPr>
          <w:b/>
          <w:iCs/>
          <w:sz w:val="28"/>
          <w:szCs w:val="28"/>
        </w:rPr>
        <w:t>КЛАССИФИКАЦИЯ ОПЕРАЦИЙ С ЦЕННЫМИ БУМАГАМИ</w:t>
      </w:r>
      <w:bookmarkEnd w:id="0"/>
    </w:p>
    <w:p w:rsidR="002D2826" w:rsidRPr="00C067A7" w:rsidRDefault="002D2826" w:rsidP="00F33AB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647" w:type="dxa"/>
        <w:tblInd w:w="21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10"/>
        <w:gridCol w:w="6237"/>
      </w:tblGrid>
      <w:tr w:rsidR="002D2826" w:rsidRPr="00C067A7"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Виды (блоки) операции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 xml:space="preserve">Краткая характеристика соответствующих видов услуг, техники их исполнения, другие комментарии. 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1. Инвестиции в ЦБ путем их покупки по поручению (от имени и за счет клиента на основе договора комиссии или договора получения).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2. Продажа ЦБ по поручению (на основе договора комиссии или договора поручения).</w:t>
            </w:r>
          </w:p>
          <w:p w:rsidR="00F33ABB" w:rsidRPr="00C067A7" w:rsidRDefault="00F33ABB" w:rsidP="00F33ABB">
            <w:pPr>
              <w:spacing w:line="360" w:lineRule="auto"/>
              <w:jc w:val="both"/>
            </w:pP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3. Инвестиции в ЦБ за собственный счет.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4. Продажа собственных ЦБ.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На примере операций по поручению: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*получение инструкции от клиента (при агентстве);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*передача распоряжения финансовому брокеру, если банк сам не является таковым;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*получение подтверждения от брокера о проведении операции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*сверка сделки (в трастовом управлении или через депозитарий);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*изъятие сертификата ЦБ</w:t>
            </w:r>
            <w:r w:rsidR="00F33ABB" w:rsidRPr="00C067A7">
              <w:t xml:space="preserve"> </w:t>
            </w:r>
            <w:r w:rsidRPr="00C067A7">
              <w:t>из хранилища и его надписание (или соответствующее инструктирование депозитария);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 xml:space="preserve">*физическая или в безналичной форме поставка ЦБ 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*денежные расчеты (чек, платежное поручение)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5. Эмиссия собственных ЦБ.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При выпуске ЦБ с регистрацией проспекта эмиссии: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*принятие эмитентом решения о выпуске;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*подготовка проспекта эмиссии и других документов;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*регистрация выпуска ЦБ и проспекта эмиссии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*издание проспекта эмиссии и публикация сообщения в средствах массовой информации о выпуске;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*открытие накопительного счета;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*распространение ЦБ;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*регистрация итогов выпуска;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*публикация итогов выпуска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6. Информационное, методическое, правовое, аналитическое и консультационное обслуживание, услуги по сопровождению операций с ЦБ.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Анализ рынка ЦБ: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*Анализ возможности совершения конкретных сделок;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*изучение и прогнозирование конъюнктуры;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*консультирование по применению законодательства;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*организация и сопровождение допуска ЦБ на биржу;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*разработка методической, нормативной документации по операциям с ЦБ, соответствующих правил и процедур деятельности;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*профессиональное обучение;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*разработка общей портфельной стратегии;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*текущие планирование и контроль по управлению портфелем ЦБ;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*налоговое планирование;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*оценка ЦБ;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 xml:space="preserve">*разработка и реализация отдельных стратегий. 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7. Посредничество в организации выпуска и первичном размещении ЦБ.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*разработка документации и условий выпуска;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*предварительная оценка бумаг;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*осуществление рекламы;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*сопровождение регистрации выпуска в государственных органах;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*гарантирование приобретения бумаг;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*создание группы подписки;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*подбор инвесторов;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*первичное распространение бумаг;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*авансирование эмитента до поступления средств за проданные ЦБ;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*составление отчетности о выпуске;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 xml:space="preserve">*публикация итогов подписки и т.д. 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8. Расчеты по ЦБ по поручению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9. Перерегистрация ЦБ на условное имя.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*подписание собственником сертификата (индоссамент на распорядителя траста) или составление приложения к сертификату - акционного или облигационного полномочия;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*посылка документов регистратору;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*перерегистрация ЦБ на имя условного собственника - распорядителя траста.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10. Хранение, перевозка и пересылка ЦБ по поручению.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Хранение ЦБ и сертификатов может осуществляться как в собственном хранилище трастового управления банка, так и в специализированном депозитарии.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11. Возврат (частичный или полный) отзывных облигаций или привилегированных акций в случае их отзыва эмитентом до срока погашения.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*получение уведомления от агента по трансферту об отзыве ЦБ (по облигациям на предъявителя - на основе объявления в прессе);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*изъятие сертификатов ЦБ из хранилища трастового управления или уведомление депозитария, если они хранятся в нем;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*отсылка сертификата агенту;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 xml:space="preserve">*получение платежа (суммы долга, процента, отзывная премия). 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12. Погашение ЦБ при наступлении срока.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На примере траста: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*уведомление администратором счета операционного отдела;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*извлечение сертификатов ЦБ из хранилища трастового управления (или уведомление депозитария);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*отсылка сертификатов агенту по платежам;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*получение платежа на трастовый счет.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 xml:space="preserve">13. Безвозмездная поставка ЦБ на счет и безвозмездная их передача (в случае дарения, открытия закрытия трастового счета, передачи ЦБ в порядке наследования, их передачи между трастовыми счетами, совершения платежа ЦБ при взносе средств в уставные фонды, удовлетворении требований кредиторов и т.д.). 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На примере передачи с трастового счета: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*уведомление администратором счета операционного отдела;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*извлечение ЦБ из хранилища трастового управления (или уведомление депозитария);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*индоссирование ЦБ;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*посылка документов регистратору;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*перерегистрация ЦБ на имя нового собственника.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14.Выплата дивидендов акциями (трастовые услуги, по поручению, в качестве платежного агента).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На примере траста: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*получение уведомления и сертификата ЦБ от агента эмитента по платежам;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*контроль администратором счета документов и передача их в операционный отдел;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*уведомление владельца ЦБ;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*передача акций в хранилище трастового управления (депозитария).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Все эти операции могут осуществляться непосредственно через депозитарий.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15. Сплит акций (увеличение количества или укрупнение их номинала без изменения величины акционерного капитала).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В первом случае к старым сертификатам добавляются новые, во втором - вместо старых выпускаются новые, производится соответствующий обмен.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16. Конвертирование привилегированных акций и облигаций в простые акции (трастовые услуги, по поручению и т.д.).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На примере траста: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*списание обмениваемых облигаций и акций с трастового счета в порядке, предусмотренном для безвозмездной передачи (п.13)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*зачисление простых акций после обмена на трастовый счет в порядке, предусмотренном для безвозмездной поставки ЦБ.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Если ЦБ хранятся в депозитарии, то последний самостоятельно выполняет указанные операции по уведомлению распорядителя траста.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17. Использование прав покупки и варрантов.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*списание прав покупки и варрантов с трастового счета в порядке, предусмотренном для безвозмездной передачи (п. 13)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*зачисление простых акций, приобретенных в результате использования</w:t>
            </w:r>
            <w:r w:rsidR="00F33ABB" w:rsidRPr="00C067A7">
              <w:t xml:space="preserve"> </w:t>
            </w:r>
            <w:r w:rsidRPr="00C067A7">
              <w:t>указанных прав, в порядке</w:t>
            </w:r>
            <w:r w:rsidR="00D03925" w:rsidRPr="00C067A7">
              <w:t>,</w:t>
            </w:r>
            <w:r w:rsidRPr="00C067A7">
              <w:t xml:space="preserve"> предусмотренном для покупки ЦБ. 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18. Замена ЦБ при их порче, краже, потере и т.д. (включая юридические, документарные и организационные процедуры, связанные с заменой).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19. Замена ЦБ при изменении названия АО (в порядке трастовой услуги, по поручению, в качестве агента эмитента).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На примере траста: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*списание заменяемых ЦБ с трастового счета в порядке, предусмотренном для безвозмездной передачи (п.13);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*зачисление ЦБ после замены на трастовый счет в порядке, предусмотренном для безвозмездной поставки ЦБ (п.13);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Если регистрационный код ЦБ не меняется, то возможен вариант простого изменения названия общества в сертификате.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20.Обмен ЦБ при разделении компании (проведение операций, связанных с обменом, в порядке трастовой услуги или по поручению клиентов - владельцев бумаг, или в качестве агента эмитента).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На примере траста: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*списание заменяемых ЦБ в порядке, предусмотренном для безвозмездной передачи (п.13);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*зачисление ЦБ на трастовый счет в порядке, предусмотренном для безвозмездной поставки ЦБ (п.13)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Контрагентом распорядителя траста является агент по обмену, назначаемый эмитентом.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21. Обмен ЦБ между акционерными обществами (долями участия), обмен на акции инвестиционных фондов в процессе приватизации.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На примере траста: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*списание и зачисление обмениваемых ЦБ на трастовые счета в порядке, установленном для безвозмездной передачи и поставки ЦБ (п.13).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22.Реализация тендерного предложения (публичное предложение о приобретении контрольного участия в АО путем покупки его акций на установленную дату по определенной цене, часто выше рыночной; предложение выкупа АО своих акций)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Осуществляется в порядке, указанном в п.1,2.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 xml:space="preserve">Банк - распорядитель траста (или банк - финансовый брокер) несет ответственность перед владельцем ЦБ за упущенную выгоду. 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23. Выделение из компании структурного подразделения и создание на его базе нового АО.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Акционеры базовой компании получают акции нового АО в той пропорции, в которой они владели акциями материнского общества.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Зачисление на трастовый счет клиента акций новой компании происходит в порядке, указанном в п.13.</w:t>
            </w:r>
            <w:r w:rsidR="00F33ABB" w:rsidRPr="00C067A7">
              <w:t xml:space="preserve"> 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24. Передача банку</w:t>
            </w:r>
            <w:r w:rsidR="00F33ABB" w:rsidRPr="00C067A7">
              <w:t xml:space="preserve"> </w:t>
            </w:r>
            <w:r w:rsidRPr="00C067A7">
              <w:t xml:space="preserve">- распорядителю траста полномочий по голосованию, реализация указанных полномочий. 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 xml:space="preserve">*передача владельцам ЦБ, находящихся в трасте, 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 xml:space="preserve">проекта доверенности для заполнения; 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*получение акционерным обществом (его агентом) заполненных доверенностей либо инструкций, либо распорядитель траста получает ограниченное право голоса или вообще не получает его.</w:t>
            </w:r>
            <w:r w:rsidR="00F33ABB" w:rsidRPr="00C067A7">
              <w:t xml:space="preserve"> 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25, Инкассация платежей по ЦБ (дивидендов, процентов и т.п.), производство платежей посредникам, консультантам (комиссионных, платы за услуги и т.д.), выплаты положительных курсовых разниц, возникающих при продаже акций инвестиционных фондов, осуществление других платежей).</w:t>
            </w:r>
            <w:r w:rsidRPr="00C067A7">
              <w:rPr>
                <w:u w:val="single"/>
              </w:rPr>
              <w:t xml:space="preserve"> 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 xml:space="preserve">Как по поручению клиента банка - владельца ЦБ, в порядке оказания ему трастовой услуги. 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 xml:space="preserve">26. Реинвестирование дивидендов, а также доходов, получаемых от прироста курсовой стоимости, другие формы использования дохода от ЦБ (зачисления на определенные счета, производство определенных расходов), создание и использование резервов против возможных потерь. 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При трастовом управлении или по поручению клиентов банка.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27. Размещение ЦБ в залог и посредничество в этом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*поиск залогодержателя;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*документальное оформление и регистрация залога;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*реализация залога при невыполнении обязательств;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*получение ссуд под</w:t>
            </w:r>
            <w:r w:rsidR="00F33ABB" w:rsidRPr="00C067A7">
              <w:t xml:space="preserve"> </w:t>
            </w:r>
            <w:r w:rsidRPr="00C067A7">
              <w:t>ЦБ и размещение заемных денежных средств.</w:t>
            </w:r>
            <w:r w:rsidR="00F33ABB" w:rsidRPr="00C067A7">
              <w:t xml:space="preserve"> 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 xml:space="preserve">28. Предоставление и получение ссуд ценными бумагами 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29. Получение и предоставление гарантий по операциям с ЦБ, находящимся</w:t>
            </w:r>
            <w:r w:rsidR="00F33ABB" w:rsidRPr="00C067A7">
              <w:t xml:space="preserve"> </w:t>
            </w:r>
            <w:r w:rsidRPr="00C067A7">
              <w:t xml:space="preserve">в портфеле, посредничество в получении гарантий. 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 xml:space="preserve">30.Посредничество при страховании рисков, связанных с ЦБ и операциями с ними 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 xml:space="preserve">31. Ведение бухгалтерского учета и составление отчетности по операциям с ЦБ, внутренний контроль и аудит операций с ними, налоговые расчеты и осуществление налоговых платежей. 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32. Выполнение административных работ по управлению портфелем ЦБ.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*ведение управленческой документации;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*поддержка информационных систем;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*предоставление пользователям данных о совершенных операциях;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*организация процедуры;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*работа с персоналом и т.д.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33. Агрегированное управление портфелем ЦБ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 xml:space="preserve">Реализуется через операции и механизмы, указанные в п. 1-29. 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 xml:space="preserve">34. Выполнение определенных законом процедур правовой фиксации факта неплатежа по долговым ЦБ, последующему взысканию 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 xml:space="preserve">невыполненных обязательств, включая реализацию залога, вексельный протест. 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35. Операции с вексельным и чековым портфелем.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*инкассирование векселе и чеков;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*акцептование и производство вексельных платежей;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*авалирование векселей и чеков;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*домицилирование векселей.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36. Выполнение функций регистратора ЦБ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поименный учет акционеров, ведение реестра держателей ЦБ;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*замена сертификатов при изменении собственника на ЦБ, ведение корреспонденции, связанной с заменой;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*направление информации акционерам о деятельности АО;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*обеспечение доверенностей (рассылка бланков) и получение на этой основе полномочий, передающих голоса акционеров на собрании акционеров;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*принятие решений по вопросам, выносимым на собрание акционеров, методом опроса акционеров (распространение и сбор бланков).</w:t>
            </w:r>
            <w:r w:rsidR="00F33ABB" w:rsidRPr="00C067A7">
              <w:t xml:space="preserve"> 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37. Выполнение функций агента по платежам и обмену ЦБ.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*выплата дивидендов, процентов, работа с купонами по облигациям на предъявителя;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*погашение долговых ЦБ при наступлении срока их погашения, при досрочном отзыве (включая проведение лотереи для определенных номеров отзываемых бумаг);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*осуществление платежей ЦБ;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*проведение обменных операций (при сплите, выделении, разделении, слиянии, изменении названия АО и т.д.);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*обмен конвертируемых ЦБ.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38. Выполнение функций доверенного лица по облигационному займу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*держатель облигационного соглашения;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*контроль законности условий займа;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*подготовка документации к выпуску, включая сертификаты облигаций;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*осуществление расчетов по приобретению облигаций и их документальное оформление;</w:t>
            </w:r>
          </w:p>
          <w:p w:rsidR="002D2826" w:rsidRPr="00C067A7" w:rsidRDefault="002D2826" w:rsidP="00F33ABB">
            <w:pPr>
              <w:spacing w:line="360" w:lineRule="auto"/>
              <w:jc w:val="both"/>
            </w:pPr>
            <w:r w:rsidRPr="00C067A7">
              <w:t>*контроль за своевременностью платежей по займу;</w:t>
            </w:r>
          </w:p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*выполнение юридических процедур, связанных с платежами по облигациям и т.д.</w:t>
            </w:r>
            <w:r w:rsidRPr="00C067A7">
              <w:rPr>
                <w:u w:val="single"/>
              </w:rPr>
              <w:t xml:space="preserve"> 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39.Секьюритиза-ция долгов (по ссудам, лизингу и т.п.)</w:t>
            </w:r>
          </w:p>
        </w:tc>
        <w:tc>
          <w:tcPr>
            <w:tcW w:w="6237" w:type="dxa"/>
            <w:tcBorders>
              <w:left w:val="single" w:sz="6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Рефинансирование долга путем его превращения в портфель стандартизованных, обращающихся долговых обязательств, продаваемых инвесторам.</w:t>
            </w:r>
          </w:p>
        </w:tc>
      </w:tr>
      <w:tr w:rsidR="002D2826" w:rsidRPr="00C067A7">
        <w:tc>
          <w:tcPr>
            <w:tcW w:w="241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40. Страхование финансовых рисков по кредитно-депозитным операциям</w:t>
            </w:r>
          </w:p>
        </w:tc>
        <w:tc>
          <w:tcPr>
            <w:tcW w:w="6237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2D2826" w:rsidRPr="00C067A7" w:rsidRDefault="002D2826" w:rsidP="00F33ABB">
            <w:pPr>
              <w:spacing w:line="360" w:lineRule="auto"/>
              <w:jc w:val="both"/>
              <w:rPr>
                <w:u w:val="single"/>
              </w:rPr>
            </w:pPr>
            <w:r w:rsidRPr="00C067A7">
              <w:t>Использование производственных ЦБ для различных стратегий хеджирования рисков, возникающих в кредитно-депозитной деятельности.</w:t>
            </w:r>
          </w:p>
        </w:tc>
      </w:tr>
    </w:tbl>
    <w:p w:rsidR="002D2826" w:rsidRPr="00C067A7" w:rsidRDefault="002D2826" w:rsidP="00F33ABB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2D2826" w:rsidRPr="00C067A7" w:rsidRDefault="002D2826" w:rsidP="00F33ABB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C067A7">
        <w:rPr>
          <w:b/>
          <w:bCs/>
          <w:caps/>
          <w:sz w:val="28"/>
          <w:szCs w:val="28"/>
        </w:rPr>
        <w:t>Обращение ценных бумаг</w:t>
      </w:r>
    </w:p>
    <w:p w:rsidR="002D2826" w:rsidRPr="00C067A7" w:rsidRDefault="002D2826" w:rsidP="00F33ABB">
      <w:pPr>
        <w:spacing w:line="360" w:lineRule="auto"/>
        <w:ind w:firstLine="709"/>
        <w:jc w:val="both"/>
        <w:rPr>
          <w:sz w:val="28"/>
          <w:szCs w:val="28"/>
        </w:rPr>
      </w:pPr>
    </w:p>
    <w:p w:rsidR="002D2826" w:rsidRPr="00C067A7" w:rsidRDefault="002D2826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Наряду с первичным размещением ценных бумаг при их выпуске (эмиссии) юридические лица вправе совершать сделки с любыми ценными бумагами, включая свои собственные, при их последующем обращении на вторичном рынке ценных бумаг. Под обращением ценных бумаг понимается их купля-продажа инвесторами, в том числе при посредничестве профессиональны</w:t>
      </w:r>
      <w:r w:rsidR="00CB5568" w:rsidRPr="00C067A7">
        <w:rPr>
          <w:sz w:val="28"/>
          <w:szCs w:val="28"/>
        </w:rPr>
        <w:t>х участников рынка ценных бумаг.</w:t>
      </w:r>
    </w:p>
    <w:p w:rsidR="002D2826" w:rsidRPr="00C067A7" w:rsidRDefault="002D2826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Сделки с ценными бумагами производятся после их оформления в установленном порядке и, как правило, с оценкой по рыночным ценам.</w:t>
      </w:r>
    </w:p>
    <w:p w:rsidR="002D2826" w:rsidRPr="00C067A7" w:rsidRDefault="002D2826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Цена (курс) акций и производных ценных бумаг определяется в рублях за одну ценную бумагу; цена (курс) облигаций</w:t>
      </w:r>
      <w:r w:rsidR="00F33ABB" w:rsidRPr="00C067A7">
        <w:rPr>
          <w:sz w:val="28"/>
          <w:szCs w:val="28"/>
        </w:rPr>
        <w:t xml:space="preserve"> </w:t>
      </w:r>
      <w:r w:rsidRPr="00C067A7">
        <w:rPr>
          <w:sz w:val="28"/>
          <w:szCs w:val="28"/>
        </w:rPr>
        <w:t>и государственных долговых обязательств - в процентах к их нарицательной стоимости (номиналу).</w:t>
      </w:r>
    </w:p>
    <w:p w:rsidR="002D2826" w:rsidRPr="00C067A7" w:rsidRDefault="002D2826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Вторичный рынок ценных бумаг может быть организованным - через фондовые биржи, и неорганизованным - внебиржевым.</w:t>
      </w:r>
    </w:p>
    <w:p w:rsidR="002D2826" w:rsidRPr="00C067A7" w:rsidRDefault="002D2826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Биржевой и внебиржевой рынки обязаны действовать по четко установленным правилам, обеспечивающим регистрацию перехода прав собственности на объект сделок - ценные бумаги. Право собственности на ценные бумаги переходит к приобретателю:</w:t>
      </w:r>
    </w:p>
    <w:p w:rsidR="002D2826" w:rsidRPr="00C067A7" w:rsidRDefault="002D2826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- в момент получения им сертификата на ценные бумаги;</w:t>
      </w:r>
    </w:p>
    <w:p w:rsidR="002D2826" w:rsidRPr="00C067A7" w:rsidRDefault="002D2826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- в момент осуществления записи по счету “депо” приобретателя в случае хранения сертификатов в депозитарии.</w:t>
      </w:r>
    </w:p>
    <w:p w:rsidR="002D2826" w:rsidRPr="00C067A7" w:rsidRDefault="002D2826" w:rsidP="00F33ABB">
      <w:pPr>
        <w:spacing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 xml:space="preserve">Сделка по купле-продаже ценных бумаг оформляется договором, который может быть заключен непосредственно между держателями ценных бумаг и инвестором, то есть лицами, не являющимися профессиональными участниками рынка ценных бумаг. В основном сделки по купле-продаже ценных бумаг производятся брокерами и дилерами - профессиональными участниками рынка ценных бумаг, которые </w:t>
      </w:r>
      <w:r w:rsidR="005379BA" w:rsidRPr="00C067A7">
        <w:rPr>
          <w:sz w:val="28"/>
          <w:szCs w:val="28"/>
        </w:rPr>
        <w:t>действуют</w:t>
      </w:r>
      <w:r w:rsidRPr="00C067A7">
        <w:rPr>
          <w:sz w:val="28"/>
          <w:szCs w:val="28"/>
        </w:rPr>
        <w:t xml:space="preserve"> на основании договора поручения.</w:t>
      </w:r>
    </w:p>
    <w:p w:rsidR="002D2826" w:rsidRPr="00C067A7" w:rsidRDefault="002D2826" w:rsidP="00F33AB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67A7">
        <w:rPr>
          <w:rFonts w:ascii="Times New Roman" w:hAnsi="Times New Roman" w:cs="Times New Roman"/>
          <w:b w:val="0"/>
          <w:bCs w:val="0"/>
          <w:sz w:val="28"/>
          <w:szCs w:val="28"/>
        </w:rPr>
        <w:t>Передача прав на ценную бумагу</w:t>
      </w:r>
    </w:p>
    <w:p w:rsidR="002D2826" w:rsidRPr="00C067A7" w:rsidRDefault="002D2826" w:rsidP="00F33AB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67A7">
        <w:rPr>
          <w:sz w:val="28"/>
          <w:szCs w:val="28"/>
        </w:rPr>
        <w:t>Общее правило, установленное в ГК РФ, заключается в том, что право собственности у приобретателя вещи по договору возникает с момента ее передачи, если иное не предусмотрено законом или договором. Учитывая, что, кроме документа, может быть и иной способ фиксации прав, возникает вопрос о том, что же может быть приравнено к передаче имущества в тех случаях, когда имеется иной способ фиксации ценной бумаги: запись по счету "депо" в депозитарии или на лицевом счете в системе ведения реестра. Например, приходная запись по соответствующему счету нового приобретателя. Разница в способах передачи прав на ценную бумагу, таким образом, зависит от выбора формы выпуска.</w:t>
      </w:r>
      <w:bookmarkStart w:id="1" w:name="_GoBack"/>
      <w:bookmarkEnd w:id="1"/>
    </w:p>
    <w:sectPr w:rsidR="002D2826" w:rsidRPr="00C067A7" w:rsidSect="00BD71FC">
      <w:pgSz w:w="11907" w:h="16840" w:code="9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Condenc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51599B"/>
    <w:multiLevelType w:val="singleLevel"/>
    <w:tmpl w:val="5C6AA3C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/>
        <w:bCs/>
        <w:i w:val="0"/>
        <w:iCs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2826"/>
    <w:rsid w:val="00010033"/>
    <w:rsid w:val="00143714"/>
    <w:rsid w:val="002D2826"/>
    <w:rsid w:val="003D04F9"/>
    <w:rsid w:val="005379BA"/>
    <w:rsid w:val="006B3ADF"/>
    <w:rsid w:val="00943078"/>
    <w:rsid w:val="0095150B"/>
    <w:rsid w:val="00AB6F4F"/>
    <w:rsid w:val="00BD71FC"/>
    <w:rsid w:val="00C067A7"/>
    <w:rsid w:val="00CB5568"/>
    <w:rsid w:val="00D011B4"/>
    <w:rsid w:val="00D03925"/>
    <w:rsid w:val="00F20B30"/>
    <w:rsid w:val="00F3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12A6C61-28FB-4C2C-AC15-5D349117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HelvCondenced" w:hAnsi="HelvCondenced" w:cs="HelvCondenced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HelvCondenced" w:hAnsi="HelvCondenced" w:cs="HelvCondenced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HelvCondenced" w:hAnsi="HelvCondenced" w:cs="HelvCondence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2D2826"/>
    <w:pPr>
      <w:overflowPunct/>
      <w:autoSpaceDE/>
      <w:autoSpaceDN/>
      <w:adjustRightInd/>
      <w:spacing w:before="100" w:beforeAutospacing="1" w:after="100" w:afterAutospacing="1"/>
      <w:ind w:firstLine="262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4979</Words>
  <Characters>28384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первая</vt:lpstr>
    </vt:vector>
  </TitlesOfParts>
  <Company>Elcom Ltd</Company>
  <LinksUpToDate>false</LinksUpToDate>
  <CharactersWithSpaces>33297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первая</dc:title>
  <dc:subject/>
  <dc:creator>Alexandre Katalov</dc:creator>
  <cp:keywords/>
  <dc:description/>
  <cp:lastModifiedBy>admin</cp:lastModifiedBy>
  <cp:revision>2</cp:revision>
  <cp:lastPrinted>1997-04-18T10:02:00Z</cp:lastPrinted>
  <dcterms:created xsi:type="dcterms:W3CDTF">2014-03-13T03:15:00Z</dcterms:created>
  <dcterms:modified xsi:type="dcterms:W3CDTF">2014-03-13T03:15:00Z</dcterms:modified>
</cp:coreProperties>
</file>