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03A11" w:rsidRPr="00E575B4" w:rsidRDefault="00A03A11" w:rsidP="00E575B4">
      <w:pPr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РЕФЕРАТ</w:t>
      </w:r>
    </w:p>
    <w:p w:rsidR="00A03A11" w:rsidRPr="00E575B4" w:rsidRDefault="00A03A11" w:rsidP="00E575B4">
      <w:pPr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по курсу «Финансы и кредит»</w:t>
      </w:r>
    </w:p>
    <w:p w:rsidR="00A03A11" w:rsidRPr="00E575B4" w:rsidRDefault="00A03A11" w:rsidP="00E575B4">
      <w:pPr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по теме: «Финансы и бюджет Российской Федерации»</w:t>
      </w:r>
    </w:p>
    <w:p w:rsidR="00224AF1" w:rsidRP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24AF1" w:rsidRPr="00E575B4">
        <w:rPr>
          <w:b/>
          <w:bCs/>
          <w:color w:val="000000"/>
          <w:sz w:val="28"/>
          <w:szCs w:val="28"/>
        </w:rPr>
        <w:t>1. Сущность и функции финансов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Финансы представляют собой экономические отношения, связанные с формированием, распределением и использованием централизованных и децентрализованных денежных фондов.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Централизованные финансы – экономические денежные отношения, связанные с формированием и использованием денежных средств государства, сосредоточенных в государственно</w:t>
      </w:r>
      <w:r w:rsidR="00754004" w:rsidRPr="00E575B4">
        <w:rPr>
          <w:color w:val="000000"/>
          <w:sz w:val="28"/>
          <w:szCs w:val="28"/>
        </w:rPr>
        <w:t>й</w:t>
      </w:r>
      <w:r w:rsidRPr="00E575B4">
        <w:rPr>
          <w:color w:val="000000"/>
          <w:sz w:val="28"/>
          <w:szCs w:val="28"/>
        </w:rPr>
        <w:t xml:space="preserve"> бюджетной системе и внебюджетных фондах.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Децентрализованные финансы – денежные отношения, посредством которых происходит кругооборот денежных фондов предприятий.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Финансы выражают денежные отношения, которые возникают между</w:t>
      </w:r>
      <w:r w:rsidR="00754004" w:rsidRPr="00E575B4">
        <w:rPr>
          <w:color w:val="000000"/>
          <w:sz w:val="28"/>
          <w:szCs w:val="28"/>
        </w:rPr>
        <w:t>:</w:t>
      </w:r>
    </w:p>
    <w:p w:rsidR="00224AF1" w:rsidRPr="00E575B4" w:rsidRDefault="00224AF1" w:rsidP="00E575B4">
      <w:pPr>
        <w:widowControl w:val="0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предприятиями в процессе приобретения товарно-материальных ценностей, реализации продуктов и услуг;</w:t>
      </w:r>
    </w:p>
    <w:p w:rsidR="00224AF1" w:rsidRPr="00E575B4" w:rsidRDefault="00224AF1" w:rsidP="00E575B4">
      <w:pPr>
        <w:widowControl w:val="0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предприятиями и вышестоящими органами, при создании централизованных фондов денежных средств и их распределения;</w:t>
      </w:r>
    </w:p>
    <w:p w:rsidR="00224AF1" w:rsidRPr="00E575B4" w:rsidRDefault="00224AF1" w:rsidP="00E575B4">
      <w:pPr>
        <w:widowControl w:val="0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государством и предприятиями при уплате ими налогов в бюджет;</w:t>
      </w:r>
    </w:p>
    <w:p w:rsidR="00224AF1" w:rsidRPr="00E575B4" w:rsidRDefault="00224AF1" w:rsidP="00E575B4">
      <w:pPr>
        <w:widowControl w:val="0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государством и гражданами при внесении ими налогов и других платежей;</w:t>
      </w:r>
    </w:p>
    <w:p w:rsidR="00224AF1" w:rsidRPr="00E575B4" w:rsidRDefault="00224AF1" w:rsidP="00E575B4">
      <w:pPr>
        <w:widowControl w:val="0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предприятиями и гражданами и внебюджетными фондами при внесении ими платежей и получении ресурсов;</w:t>
      </w:r>
    </w:p>
    <w:p w:rsidR="00224AF1" w:rsidRPr="00E575B4" w:rsidRDefault="00224AF1" w:rsidP="00E575B4">
      <w:pPr>
        <w:widowControl w:val="0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отдельными звеньями бюджетной системы;</w:t>
      </w:r>
    </w:p>
    <w:p w:rsidR="00224AF1" w:rsidRPr="00E575B4" w:rsidRDefault="00224AF1" w:rsidP="00E575B4">
      <w:pPr>
        <w:widowControl w:val="0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органами имущественного и личного страхования, предприятиями и населением, при уплате страховых взносов и возмещении ущерба при наступлении страхового случая.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Сущность финансов проявляется в их функциях, а финансы выполняют 2 основные функции:</w:t>
      </w:r>
      <w:r w:rsidR="00E575B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распределительную и</w:t>
      </w:r>
      <w:r w:rsidR="00E575B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контрольную.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Распределительная функция проявляется при распределении НД (национального дохода), когда происходит создание так называемых первичных фондов. Их сумма равна НД. Первичные доходы формируются при распределении НД среди участников материального производ</w:t>
      </w:r>
      <w:r w:rsidR="00E575B4">
        <w:rPr>
          <w:color w:val="000000"/>
          <w:sz w:val="28"/>
          <w:szCs w:val="28"/>
        </w:rPr>
        <w:t>ства. Они делятся на 2 группы</w:t>
      </w:r>
      <w:r w:rsidR="00E575B4">
        <w:rPr>
          <w:color w:val="000000"/>
          <w:sz w:val="28"/>
          <w:szCs w:val="28"/>
          <w:lang w:val="en-US"/>
        </w:rPr>
        <w:t>:</w:t>
      </w:r>
    </w:p>
    <w:p w:rsidR="00224AF1" w:rsidRPr="00E575B4" w:rsidRDefault="00224AF1" w:rsidP="00E575B4">
      <w:pPr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зарплата рабочих, служащих;</w:t>
      </w:r>
    </w:p>
    <w:p w:rsidR="00224AF1" w:rsidRPr="00E575B4" w:rsidRDefault="00224AF1" w:rsidP="00E575B4">
      <w:pPr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доходы предпринимателей сферы материального производства.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Однако первичные доходы не образуют общественных денежных фондов, которые были бы доступны для развития приоритетных отраслей народного хозяйства, обеспечения обороноспособности страны, удовлетворения материальных и духовных потребностей общества. Поэтому необходимо дальнейшее распределение НД.</w:t>
      </w:r>
    </w:p>
    <w:p w:rsid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В результате перераспределения образуются вторичные доходы, к которым относятся доходы, полученные в отраслях непроизводственной сферы. Таким образом, перераспределение НД происходит между производственными и непроизводственными сферами народного хозяйства, отдельными регионами страны.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Конечная цель распределения НД совершаемая с помощью финансов состоит в развитии производительных сил, создании рыночных структур экономики, обеспечения высокого качества жизни населения.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Контрольная функция проявляется в контроле над распределением ВВП по соответствующим фондам и над расходованием их по целевому назначению. Одна из основных задач финансового контроля – проверка точного соблюдения законодательства по финансовым вопросам, своевременности и полноты выполнения финансовых обязательств перед бюджетной системой, налоговой службой, банками, а также взаимных обязательств предприятий и организаций по расчетам и платежам.</w:t>
      </w:r>
    </w:p>
    <w:p w:rsidR="00224AF1" w:rsidRPr="00E575B4" w:rsidRDefault="00224AF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Контрольная функция финансов проявляется также через деятельность финансовых органов. Работники финансовой службы и налоговых органов осуществляют финансовый контроль в процессе финансового планирования, а также при исполнении доходных и расходных частей бюджетной системы.</w:t>
      </w:r>
    </w:p>
    <w:p w:rsidR="00A03A11" w:rsidRPr="00E575B4" w:rsidRDefault="00A03A1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E2272" w:rsidRP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E2272" w:rsidRPr="00E575B4">
        <w:rPr>
          <w:b/>
          <w:bCs/>
          <w:color w:val="000000"/>
          <w:sz w:val="28"/>
          <w:szCs w:val="28"/>
        </w:rPr>
        <w:t>2. Финансовая система</w:t>
      </w:r>
    </w:p>
    <w:p w:rsidR="001E2272" w:rsidRPr="00E575B4" w:rsidRDefault="001E2272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E2272" w:rsidRPr="00E575B4" w:rsidRDefault="001E2272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Финансовая система – система форм и методов распределения и использования денежных фондов государства и предприятий.</w:t>
      </w:r>
    </w:p>
    <w:p w:rsidR="001E2272" w:rsidRPr="00E575B4" w:rsidRDefault="001E2272" w:rsidP="00E575B4">
      <w:pPr>
        <w:spacing w:before="0" w:beforeAutospacing="0" w:after="0" w:afterAutospacing="0"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Финансовая система общества может иметь один из следующих типов:</w:t>
      </w:r>
    </w:p>
    <w:p w:rsidR="001E2272" w:rsidRPr="00E575B4" w:rsidRDefault="001E2272" w:rsidP="002D307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банковский – тип банковской системы, при котором основная часть национального дохода страны перераспределяется через рынок ссудных капиталов.</w:t>
      </w:r>
    </w:p>
    <w:p w:rsidR="001E2272" w:rsidRPr="00E575B4" w:rsidRDefault="001E2272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Данный тип финансовой системы представлен в большинстве стран Европы и характерен тем, что кредитно-банковские структуры, сосредотачивая у себя значительную часть свободных финансовых ресурсов, от своего имени распределяют эти средства путем механизма кредитования или прямого инвестирования.</w:t>
      </w:r>
    </w:p>
    <w:p w:rsidR="001E2272" w:rsidRPr="00E575B4" w:rsidRDefault="001E2272" w:rsidP="002D307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рыночный – тип, при котором роль в перераспределении НД выполняет фондовый рынок.</w:t>
      </w:r>
    </w:p>
    <w:p w:rsidR="001E2272" w:rsidRPr="00E575B4" w:rsidRDefault="001E2272" w:rsidP="00E575B4">
      <w:pPr>
        <w:tabs>
          <w:tab w:val="left" w:pos="18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Данный тип характерен для США, Канады.</w:t>
      </w:r>
    </w:p>
    <w:p w:rsidR="001E2272" w:rsidRPr="00E575B4" w:rsidRDefault="001E2272" w:rsidP="002D307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бюджетный – тип, при котором часть НД в централизованном порядке перераспределяется государством через систему бюджетов и внебюджетных фондов.</w:t>
      </w:r>
    </w:p>
    <w:p w:rsidR="001E2272" w:rsidRPr="00E575B4" w:rsidRDefault="001E2272" w:rsidP="00E575B4">
      <w:pPr>
        <w:tabs>
          <w:tab w:val="left" w:pos="18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Финансовая система этого типа используется в России, Швеции, Китае.</w:t>
      </w:r>
    </w:p>
    <w:p w:rsidR="001E2272" w:rsidRPr="00E575B4" w:rsidRDefault="001E2272" w:rsidP="00E575B4">
      <w:pPr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Финансовая</w:t>
      </w:r>
      <w:r w:rsid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система РФ включает следующие звенья финансовых отношений</w:t>
      </w:r>
    </w:p>
    <w:p w:rsidR="001E2272" w:rsidRPr="00E575B4" w:rsidRDefault="001E2272" w:rsidP="002D307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государственную бюджетную систему;</w:t>
      </w:r>
    </w:p>
    <w:p w:rsidR="001E2272" w:rsidRPr="00E575B4" w:rsidRDefault="001E2272" w:rsidP="002D307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внебюджетные специальные фонды;</w:t>
      </w:r>
    </w:p>
    <w:p w:rsidR="001E2272" w:rsidRPr="00E575B4" w:rsidRDefault="001E2272" w:rsidP="002D307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государственный кредит;</w:t>
      </w:r>
    </w:p>
    <w:p w:rsidR="001E2272" w:rsidRPr="00E575B4" w:rsidRDefault="001E2272" w:rsidP="002D307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фонды имущественного и личного страхования;</w:t>
      </w:r>
    </w:p>
    <w:p w:rsidR="001E2272" w:rsidRPr="00E575B4" w:rsidRDefault="001E2272" w:rsidP="002D307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финансы предприятий различных форм собственности.</w:t>
      </w:r>
    </w:p>
    <w:p w:rsidR="001E2272" w:rsidRPr="00E575B4" w:rsidRDefault="001E2272" w:rsidP="00E575B4">
      <w:pPr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Первые 4 блока относятся к централизованным финансам и используются для регулирования экономики и экономических отношений на макроуровне.</w:t>
      </w:r>
    </w:p>
    <w:p w:rsidR="001E2272" w:rsidRPr="00E575B4" w:rsidRDefault="001E2272" w:rsidP="00E575B4">
      <w:pPr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Финансы предприятий относятся к децентрализованным финансам и используются для регулирования и стимулирования экономики на микроуровне.</w:t>
      </w:r>
    </w:p>
    <w:p w:rsidR="00A03A11" w:rsidRPr="00E575B4" w:rsidRDefault="00A03A1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E5836" w:rsidRPr="00E575B4" w:rsidRDefault="00A03A11" w:rsidP="00E575B4">
      <w:pPr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575B4">
        <w:rPr>
          <w:b/>
          <w:bCs/>
          <w:color w:val="000000"/>
          <w:sz w:val="28"/>
          <w:szCs w:val="28"/>
        </w:rPr>
        <w:t>3</w:t>
      </w:r>
      <w:r w:rsidR="008E5836" w:rsidRPr="00E575B4">
        <w:rPr>
          <w:b/>
          <w:bCs/>
          <w:color w:val="000000"/>
          <w:sz w:val="28"/>
          <w:szCs w:val="28"/>
        </w:rPr>
        <w:t>. Экономическое содержание и роль бюджета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Финансовую систему любой страны можно представить в виде совокупности финансовых звеньев, призванных обеспечить государству выполнение его политических и экономических функций. Она состоит из четырех основных звеньев – государственного бюджета, местных финансов, финансов государственных предприятий и специальных правительственных фондов. Каждое звено представляет собой совокупность финансовых элементов, органически увязанных между собой и направленных на осуществление финансовой политики государства.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Главным звеном этой системы является государственный бюджет– крупнейший централизованный денежный фонд, находящийся в распоряжении правительства. В настоящее время государственные бюджеты перераспределяют до 40%, а в отдельных странах и более, вновь созданной стоимости.</w:t>
      </w:r>
    </w:p>
    <w:p w:rsidR="00E575B4" w:rsidRDefault="008E5836" w:rsidP="00E575B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Сущность и роль госбюджета определяются способом производства, функциями государства. Сущность госбюджета раскрывается наиболее полно в 3-х направлениях:</w:t>
      </w:r>
    </w:p>
    <w:p w:rsidR="00E575B4" w:rsidRDefault="008E5836" w:rsidP="00E575B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1. Бюджет</w:t>
      </w:r>
      <w:r w:rsidR="0075400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– это основной финансовый план государства.</w:t>
      </w:r>
    </w:p>
    <w:p w:rsidR="00E575B4" w:rsidRDefault="008E5836" w:rsidP="00E575B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2. Бюджет</w:t>
      </w:r>
      <w:r w:rsidR="0075400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– самый крупный централизованный денежный фонд страны.</w:t>
      </w:r>
    </w:p>
    <w:p w:rsidR="00E575B4" w:rsidRDefault="008E5836" w:rsidP="00E575B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3. Бюджет является выражением экономических денежных распределительных отношений, т. е. он является частью системы финансов, представляет собой централизованные финансы.</w:t>
      </w:r>
    </w:p>
    <w:p w:rsidR="00E575B4" w:rsidRDefault="008E5836" w:rsidP="00E575B4">
      <w:pPr>
        <w:pStyle w:val="5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E575B4">
        <w:rPr>
          <w:b w:val="0"/>
          <w:bCs w:val="0"/>
          <w:color w:val="000000"/>
          <w:sz w:val="28"/>
          <w:szCs w:val="28"/>
        </w:rPr>
        <w:t>К задачам бюджета можно отнести:</w:t>
      </w:r>
    </w:p>
    <w:p w:rsidR="00E575B4" w:rsidRDefault="008E5836" w:rsidP="002D3070">
      <w:pPr>
        <w:pStyle w:val="5"/>
        <w:numPr>
          <w:ilvl w:val="0"/>
          <w:numId w:val="2"/>
        </w:numPr>
        <w:tabs>
          <w:tab w:val="clear" w:pos="1287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E575B4">
        <w:rPr>
          <w:b w:val="0"/>
          <w:bCs w:val="0"/>
          <w:color w:val="000000"/>
          <w:sz w:val="28"/>
          <w:szCs w:val="28"/>
        </w:rPr>
        <w:t>Образование бюджетного фонда (бюджетные доходы).</w:t>
      </w:r>
    </w:p>
    <w:p w:rsidR="00E575B4" w:rsidRDefault="008E5836" w:rsidP="002D3070">
      <w:pPr>
        <w:pStyle w:val="5"/>
        <w:numPr>
          <w:ilvl w:val="0"/>
          <w:numId w:val="2"/>
        </w:numPr>
        <w:tabs>
          <w:tab w:val="clear" w:pos="1287"/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E575B4">
        <w:rPr>
          <w:b w:val="0"/>
          <w:bCs w:val="0"/>
          <w:color w:val="000000"/>
          <w:sz w:val="28"/>
          <w:szCs w:val="28"/>
        </w:rPr>
        <w:t>Использование бюджетного фонда (бюджетные расходы).</w:t>
      </w:r>
    </w:p>
    <w:p w:rsidR="008E5836" w:rsidRPr="00E575B4" w:rsidRDefault="008E5836" w:rsidP="002D3070">
      <w:pPr>
        <w:pStyle w:val="5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r w:rsidRPr="00E575B4">
        <w:rPr>
          <w:b w:val="0"/>
          <w:bCs w:val="0"/>
          <w:color w:val="000000"/>
          <w:sz w:val="28"/>
          <w:szCs w:val="28"/>
        </w:rPr>
        <w:t>Контроль.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Государственная бюджетная система РФ включает три звена: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федеральный бюджет;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бюджеты субъектов федерации;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местные бюджеты.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Все эти бюджеты функционируют автономно. Основные средства концентрируются в федеральном бюджете.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Федеральный бюджет – ведущее звено бюджетной системы Российской Федерации, в котором объединены основные финансовые категории (налоги, государственный кредит, государственные расходы).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Федеральный бюджет является основным финансовым планом государства на финансовый год, имеющий силу закона после его утверждения Федеральным Собранием (Парламентом) Российской Федерации.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По экономическому содержанию федеральный бюджет представляет собой форму образования и использования Централизованного фонда денежных средств Российской Федерации.</w:t>
      </w:r>
    </w:p>
    <w:p w:rsidR="00A03A11" w:rsidRPr="00E575B4" w:rsidRDefault="00A03A1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E5836" w:rsidRPr="00E575B4" w:rsidRDefault="00A03A11" w:rsidP="00E575B4">
      <w:pPr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575B4">
        <w:rPr>
          <w:b/>
          <w:bCs/>
          <w:color w:val="000000"/>
          <w:sz w:val="28"/>
          <w:szCs w:val="28"/>
        </w:rPr>
        <w:t>4</w:t>
      </w:r>
      <w:r w:rsidR="008E5836" w:rsidRPr="00E575B4">
        <w:rPr>
          <w:b/>
          <w:bCs/>
          <w:color w:val="000000"/>
          <w:sz w:val="28"/>
          <w:szCs w:val="28"/>
        </w:rPr>
        <w:t>. Доходы бюджета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575B4" w:rsidRDefault="008E5836" w:rsidP="00E575B4">
      <w:pPr>
        <w:pStyle w:val="5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E575B4">
        <w:rPr>
          <w:b w:val="0"/>
          <w:bCs w:val="0"/>
          <w:color w:val="000000"/>
          <w:sz w:val="28"/>
          <w:szCs w:val="28"/>
        </w:rPr>
        <w:t>Доходы бюджета</w:t>
      </w:r>
      <w:r w:rsidR="00995DA4" w:rsidRPr="00E575B4">
        <w:rPr>
          <w:b w:val="0"/>
          <w:bCs w:val="0"/>
          <w:color w:val="000000"/>
          <w:sz w:val="28"/>
          <w:szCs w:val="28"/>
        </w:rPr>
        <w:t xml:space="preserve"> </w:t>
      </w:r>
      <w:r w:rsidRPr="00E575B4">
        <w:rPr>
          <w:b w:val="0"/>
          <w:bCs w:val="0"/>
          <w:color w:val="000000"/>
          <w:sz w:val="28"/>
          <w:szCs w:val="28"/>
        </w:rPr>
        <w:t>– налоговые и неналоговые доходы, в том числе доходы от внешнеэкономической деятельности и доходы от продажи принадлежащего государству имущества.</w:t>
      </w:r>
    </w:p>
    <w:p w:rsidR="008E5836" w:rsidRPr="00E575B4" w:rsidRDefault="008E5836" w:rsidP="00E575B4">
      <w:pPr>
        <w:pStyle w:val="5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E575B4">
        <w:rPr>
          <w:b w:val="0"/>
          <w:bCs w:val="0"/>
          <w:color w:val="000000"/>
          <w:sz w:val="28"/>
          <w:szCs w:val="28"/>
        </w:rPr>
        <w:t>Доходы бюджета формируются за счет налогов, а также некоторых других видов поступлений, именуемых неналоговыми доходами (доходы от продажи и использования государственной собственности, от внешнеэкономической деятельности и др.). Структура доходной части бюджета не постоянна, она подвержена изменениям в зависимости от условий развития страны, конкретной социально-экономической ситуации и направлений государственной политики. Например, налоговые доходы увеличиваются при росте экономической активности в стране, доходы от продажи государственной собственности – при проведении приватизации.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Доходы федерального бюджета РФ – это денежные средства, поступающие в безвозмездном порядке в соответствии с бюджетным и налоговым законодательством Российской Федерации в распоряжение федеральных органов государственной власти РФ.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В доходы федерального бюджета зачисляются: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собственные налоговые доходы федерального бюджета, за исключением налоговых доходов, передаваемых в виде регулирующих доходов бюджетам других уровней бюджетной системы Российской Федерации;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собственные неналоговые доходы;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остаток средств на конец предыдущего года;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доходы от бюджетных фондов;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прочие доходы.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К налоговым доходам федерального бюджета относятся: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федеральные налоги и сборы, перечень и ставки которых определяются налоговым законодательством Российской Федерации, а пропорции их распределения в порядке бюджетного регулирования между бюджетами разных уровней бюджетной системы Российской Федерации утверждаются федеральным законом о федеральном бюджете на очередной финансовый год;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таможенные пошлины, таможенные сборы и иные таможенные платежи;</w:t>
      </w:r>
    </w:p>
    <w:p w:rsid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государственная пошлина в соответствии с законодательством Российской Федерации;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К неналоговым доходам федерального бюджета относятся: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доходы от использования имущества, находящегося в государственной собственности, доходы от платных услуг, оказываемых бюджетными учреждениями, находящимися в ведении органов государственной власти Российской Федерации;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доходы от продажи имущества, находящегося в государственной собственности, – в порядке и по нормативам, которые установлены федеральными законами и другими нормативными правовыми актами органов государственной власти Российской Федерации;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часть прибыли унитарных предприятий, созданных Российской Федерацией, остающейся после уплаты налогов и иных обязательных платежей, – в размерах, устанавливаемых Правительством Российской Федерации;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прибыль Банка России – по нормативам, установленным федеральными законами;</w:t>
      </w:r>
    </w:p>
    <w:p w:rsidR="008E5836" w:rsidRP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доходы от внешнеэкономической деятельности;</w:t>
      </w:r>
    </w:p>
    <w:p w:rsidR="00E575B4" w:rsidRDefault="008E5836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доходы от реализации государственных запасов и резервов.</w:t>
      </w:r>
    </w:p>
    <w:p w:rsidR="00A03A11" w:rsidRPr="00E575B4" w:rsidRDefault="00A03A11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E5836" w:rsidRPr="00E575B4" w:rsidRDefault="00A03A11" w:rsidP="00E575B4">
      <w:pPr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575B4">
        <w:rPr>
          <w:b/>
          <w:bCs/>
          <w:color w:val="000000"/>
          <w:sz w:val="28"/>
          <w:szCs w:val="28"/>
        </w:rPr>
        <w:t>5</w:t>
      </w:r>
      <w:r w:rsidR="008E5836" w:rsidRPr="00E575B4">
        <w:rPr>
          <w:b/>
          <w:bCs/>
          <w:color w:val="000000"/>
          <w:sz w:val="28"/>
          <w:szCs w:val="28"/>
        </w:rPr>
        <w:t>. Расходы бюджета</w:t>
      </w:r>
    </w:p>
    <w:p w:rsidR="008E5836" w:rsidRPr="00E575B4" w:rsidRDefault="008E5836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575B4" w:rsidRDefault="007D633A" w:rsidP="00E575B4">
      <w:pPr>
        <w:pStyle w:val="5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E575B4">
        <w:rPr>
          <w:b w:val="0"/>
          <w:bCs w:val="0"/>
          <w:color w:val="000000"/>
          <w:sz w:val="28"/>
          <w:szCs w:val="28"/>
        </w:rPr>
        <w:t>Расходы бюджета – денежные средства, направляемые на финансовое государственного управления, на международную деятельность, на национальную оборону, на правоохранительную деятельность и обеспечение безопасности, промышленность энергетику и строительство, сельское хозяйство и рыболовство, социальные и культурные мероприятия.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Целью бюджетных расходов является финансовое обеспечение деятельности государства по исполнению его экономических функций – распределения ресурсов, перераспределения и стабилизации. Расходы бюджета направляются, в первую очередь, в общественный сектор экономики для финансирования деятельности органов государственного управления по производству общественных благ (оборона, охрана правопорядка, культура и искусство, здравоохранение, образование, наука и т.п.), а также поддержки предприятий, находящихся в государственной собственности. Часть расходов осуществляется и за пределы общественного сектора: за счет государственных средств предоставляются пособия малоимущим гражданам, выплачиваются пенсии и стипендии, оплачиваются государственные заказы, к исполнению которых были привлечены частные фирмы. Расходы бюджета, их объем и структура подвержены более частым изменениям, чем его доходы.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Расходы федерального бюджета – это денежные средства, направляемые из федерального бюджета на финансовое обеспечение задач и функций государства.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Практически расходы федерального бюджета – это денежные средства, направляемые из федерального бюджета на финансирование затрат общегосударственного характера, предусмотренных в Законе о федеральном бюджете на соответствующий финансовый год. Они выражают экономические отношения, связанные с распределением и перераспределением национального дохода, используемого на общегосударственные цели.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Расходы федерального бюджета классифицируют: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1) по экономической роли в процессе воспроизводства – на затраты, связанные с финансированием материального производства и содержанием непроизводственной сферы;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2) по функциональному назначению – на затраты на содержание аппарата управления, финансирование народного хозяйства, социально-культурных мероприятий, обороны страны, правоохранительную деятельность, фундаментальные исследования и др.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В составе расходов бюджета в зависимости от их экономического содержания выделяют текущие расходы и капитальные расходы.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Капитальные расходы бюджета – часть расходов бюджета, обеспечивающая инновационную и инвестиционную деятельность. Сюда включаются статьи расходов, предназначенных для инвестиций (капитальных вложений) на воспроизводство основных фондов, их капитальный ремонт.</w:t>
      </w:r>
    </w:p>
    <w:p w:rsid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Текущие расходы бюджета – часть расходов бюджета, обеспечивающая текущее функционирование органов государственной власти, бюджетных учреждений, состоящих на бюджетном финансировании из федерального бюджета, оказание государственной поддержки другим бюджетам и отдельным отраслям экономики в форме дотаций, субсидий и субвенций на текущее финансирование.</w:t>
      </w:r>
    </w:p>
    <w:p w:rsidR="007D633A" w:rsidRPr="00E575B4" w:rsidRDefault="007D633A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В соответствии с действующим в Российской Федерации законодательством исключительно из федерального бюджета финансируются следующие виды расходов: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обеспечение деятельности Президента Российской Федерации, Федерального Собрания Российской Федерации, Счетной палаты Российской Федерации, Центральной избирательной комиссии Российской Федерации, федеральных органов исполнительной власти и их территориальных органов;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функционирование федеральной судебной системы;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осуществление международной деятельности в общефедеральных интересах (финансовое обеспечение реализации межгосударственных соглашений и соглашений с международными финансовыми организациями, международного культурного, научного и информационного сотрудничества федеральных органов исполнительной власти, взносы Российской Федерации в международные организации, другие расходы в области международного сотрудничества);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национальная оборона и обеспечение безопасности государства, осуществление конверсии оборонных отраслей промышленности;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фундаментальные исследования и содействие научно-техническому прогрессу;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государственная поддержка железнодорожного, воздушного и морского транспорта;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государственная поддержка атомной энергетики;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ликвидация последствий чрезвычайных ситуаций и стихийных бедствий федерального масштаба;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исследование и использование космического пространства;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содержание учреждений, находящихся в федеральной собственности или в ведении органов государственной власти Российской Федерации;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формирование федеральной собственности;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обслуживание и погашение государственного долга Российской Федерации;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компенсация государственным внебюджетным фондам расходов на выплату государственных пенсий и пособий, других социальных выплат, подлежащих финансированию в соответствии с законодательством Российской Федерации за счет средств федерального бюджета;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пополнение государственных запасов драгоценных металлов и драгоценных камней, государственного материального резерва;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проведение выборов и референдумов Российской Федерации;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федеральная инвестиционная программа;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обеспечение реализации решений федеральных органов государственной власти, приведших к увеличению бюджетных расходов или уменьшению бюджетных доходов бюджетов других уровней;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обеспечение осуществления отдельных государственных полномочий, передаваемых на другие уровни власти;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финансовая поддержка субъектов Российской Федерации;</w:t>
      </w:r>
    </w:p>
    <w:p w:rsidR="007D633A" w:rsidRPr="00E575B4" w:rsidRDefault="007D633A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официальный статистический учет и др.</w:t>
      </w:r>
    </w:p>
    <w:p w:rsidR="00834444" w:rsidRPr="00E575B4" w:rsidRDefault="00834444" w:rsidP="00E575B4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E5836" w:rsidRPr="00E575B4" w:rsidRDefault="00E575B4" w:rsidP="00E575B4">
      <w:pPr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34444" w:rsidRPr="00E575B4">
        <w:rPr>
          <w:b/>
          <w:bCs/>
          <w:color w:val="000000"/>
          <w:sz w:val="28"/>
          <w:szCs w:val="28"/>
        </w:rPr>
        <w:t>Л</w:t>
      </w:r>
      <w:r w:rsidR="006F249C">
        <w:rPr>
          <w:b/>
          <w:bCs/>
          <w:color w:val="000000"/>
          <w:sz w:val="28"/>
          <w:szCs w:val="28"/>
        </w:rPr>
        <w:t>итература</w:t>
      </w:r>
    </w:p>
    <w:p w:rsidR="00834444" w:rsidRPr="00E575B4" w:rsidRDefault="00834444" w:rsidP="00E575B4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34444" w:rsidRPr="00E575B4" w:rsidRDefault="00834444" w:rsidP="00E575B4">
      <w:p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1.</w:t>
      </w:r>
      <w:r w:rsidR="00E575B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Дробозина Л.А. Финансы, денежное обращение, кредит. Учебник. М.: ЮНИТИ, 2000.</w:t>
      </w:r>
    </w:p>
    <w:p w:rsidR="00834444" w:rsidRPr="00E575B4" w:rsidRDefault="00834444" w:rsidP="00E575B4">
      <w:p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2.</w:t>
      </w:r>
      <w:r w:rsidR="00E575B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Джамурзаев Ю.Д. Совершенствование межбюджетных отношений в условиях становления бюджетного федерализма. Ростов-на-Дону: Феникс, 2001.</w:t>
      </w:r>
    </w:p>
    <w:p w:rsidR="00834444" w:rsidRPr="00E575B4" w:rsidRDefault="00834444" w:rsidP="00E575B4">
      <w:p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3.</w:t>
      </w:r>
      <w:r w:rsidR="00E575B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Качанова Е.А. Государственные и муниципальные финансы. М.: Мысль, 2003.</w:t>
      </w:r>
    </w:p>
    <w:p w:rsidR="00834444" w:rsidRPr="00E575B4" w:rsidRDefault="00834444" w:rsidP="00E575B4">
      <w:p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4.</w:t>
      </w:r>
      <w:r w:rsidR="00E575B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Лебеда Г. Бюджетный дефицит и государственный долг: проблемы моделирования// Теория и практика управления. 2005. №4.</w:t>
      </w:r>
    </w:p>
    <w:p w:rsidR="00D14F3E" w:rsidRPr="00E575B4" w:rsidRDefault="00834444" w:rsidP="00E575B4">
      <w:p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575B4">
        <w:rPr>
          <w:color w:val="000000"/>
          <w:sz w:val="28"/>
          <w:szCs w:val="28"/>
        </w:rPr>
        <w:t>5.</w:t>
      </w:r>
      <w:r w:rsidR="00E575B4" w:rsidRPr="00E575B4">
        <w:rPr>
          <w:color w:val="000000"/>
          <w:sz w:val="28"/>
          <w:szCs w:val="28"/>
        </w:rPr>
        <w:t xml:space="preserve"> </w:t>
      </w:r>
      <w:r w:rsidRPr="00E575B4">
        <w:rPr>
          <w:color w:val="000000"/>
          <w:sz w:val="28"/>
          <w:szCs w:val="28"/>
        </w:rPr>
        <w:t>Осипова М.В. Бюджетная система РФ. Учебник. М.: Мысль, 2002.</w:t>
      </w:r>
      <w:bookmarkStart w:id="0" w:name="_GoBack"/>
      <w:bookmarkEnd w:id="0"/>
    </w:p>
    <w:sectPr w:rsidR="00D14F3E" w:rsidRPr="00E575B4" w:rsidSect="00E575B4"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070" w:rsidRDefault="002D3070">
      <w:pPr>
        <w:spacing w:before="0" w:beforeAutospacing="0" w:after="0" w:afterAutospacing="0"/>
      </w:pPr>
      <w:r>
        <w:separator/>
      </w:r>
    </w:p>
  </w:endnote>
  <w:endnote w:type="continuationSeparator" w:id="0">
    <w:p w:rsidR="002D3070" w:rsidRDefault="002D3070">
      <w:pPr>
        <w:spacing w:before="0" w:beforeAutospacing="0" w:after="0" w:afterAutospacing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070" w:rsidRDefault="002D3070">
      <w:pPr>
        <w:spacing w:before="0" w:beforeAutospacing="0" w:after="0" w:afterAutospacing="0"/>
      </w:pPr>
      <w:r>
        <w:separator/>
      </w:r>
    </w:p>
  </w:footnote>
  <w:footnote w:type="continuationSeparator" w:id="0">
    <w:p w:rsidR="002D3070" w:rsidRDefault="002D3070">
      <w:pPr>
        <w:spacing w:before="0" w:beforeAutospacing="0" w:after="0" w:afterAutospacing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>
        <v:imagedata r:id="rId1" o:title=""/>
      </v:shape>
    </w:pict>
  </w:numPicBullet>
  <w:numPicBullet w:numPicBulletId="1">
    <w:pict>
      <v:shape id="_x0000_i1039" type="#_x0000_t75" style="width:3in;height:3in" o:bullet="t">
        <v:imagedata r:id="rId2" o:title=""/>
      </v:shape>
    </w:pict>
  </w:numPicBullet>
  <w:abstractNum w:abstractNumId="0">
    <w:nsid w:val="17ED1359"/>
    <w:multiLevelType w:val="hybridMultilevel"/>
    <w:tmpl w:val="5C42C886"/>
    <w:lvl w:ilvl="0" w:tplc="D47E7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2E26B74"/>
    <w:multiLevelType w:val="hybridMultilevel"/>
    <w:tmpl w:val="BEAE8EEA"/>
    <w:lvl w:ilvl="0" w:tplc="96282C40">
      <w:start w:val="1"/>
      <w:numFmt w:val="bullet"/>
      <w:pStyle w:val="2"/>
      <w:lvlText w:val=""/>
      <w:lvlJc w:val="left"/>
      <w:pPr>
        <w:tabs>
          <w:tab w:val="num" w:pos="1107"/>
        </w:tabs>
        <w:ind w:left="1107" w:hanging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7F2204A5"/>
    <w:multiLevelType w:val="hybridMultilevel"/>
    <w:tmpl w:val="01A2F6A6"/>
    <w:lvl w:ilvl="0" w:tplc="45EE3B5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2B5"/>
    <w:rsid w:val="000009D4"/>
    <w:rsid w:val="00037035"/>
    <w:rsid w:val="00037C5A"/>
    <w:rsid w:val="00056659"/>
    <w:rsid w:val="00083BAC"/>
    <w:rsid w:val="000903A2"/>
    <w:rsid w:val="00096498"/>
    <w:rsid w:val="000973AC"/>
    <w:rsid w:val="000A20E1"/>
    <w:rsid w:val="000B331B"/>
    <w:rsid w:val="000C6F72"/>
    <w:rsid w:val="000E22BF"/>
    <w:rsid w:val="001006EA"/>
    <w:rsid w:val="00110125"/>
    <w:rsid w:val="00124186"/>
    <w:rsid w:val="00151B6F"/>
    <w:rsid w:val="00175875"/>
    <w:rsid w:val="00175973"/>
    <w:rsid w:val="001823EA"/>
    <w:rsid w:val="0018358F"/>
    <w:rsid w:val="001B1E06"/>
    <w:rsid w:val="001B3406"/>
    <w:rsid w:val="001E2272"/>
    <w:rsid w:val="001E785E"/>
    <w:rsid w:val="001F121E"/>
    <w:rsid w:val="001F4061"/>
    <w:rsid w:val="0021086B"/>
    <w:rsid w:val="00216C32"/>
    <w:rsid w:val="00221E21"/>
    <w:rsid w:val="00224AF1"/>
    <w:rsid w:val="002340B4"/>
    <w:rsid w:val="002363C6"/>
    <w:rsid w:val="00241FA1"/>
    <w:rsid w:val="002467CC"/>
    <w:rsid w:val="00251729"/>
    <w:rsid w:val="002763F0"/>
    <w:rsid w:val="00276DB4"/>
    <w:rsid w:val="002861D3"/>
    <w:rsid w:val="002A790B"/>
    <w:rsid w:val="002B17F9"/>
    <w:rsid w:val="002D3070"/>
    <w:rsid w:val="002F0FF5"/>
    <w:rsid w:val="00307FB7"/>
    <w:rsid w:val="00330F3F"/>
    <w:rsid w:val="0034422F"/>
    <w:rsid w:val="0035433C"/>
    <w:rsid w:val="00355F61"/>
    <w:rsid w:val="004035E5"/>
    <w:rsid w:val="0041159D"/>
    <w:rsid w:val="00412C1B"/>
    <w:rsid w:val="00415644"/>
    <w:rsid w:val="00452BBD"/>
    <w:rsid w:val="0046751B"/>
    <w:rsid w:val="00467E21"/>
    <w:rsid w:val="00473A2B"/>
    <w:rsid w:val="0049257F"/>
    <w:rsid w:val="004A62FE"/>
    <w:rsid w:val="004B442F"/>
    <w:rsid w:val="004D5B55"/>
    <w:rsid w:val="004D7845"/>
    <w:rsid w:val="004F29C8"/>
    <w:rsid w:val="00502F03"/>
    <w:rsid w:val="0050447B"/>
    <w:rsid w:val="005260D0"/>
    <w:rsid w:val="0052650A"/>
    <w:rsid w:val="00555DD2"/>
    <w:rsid w:val="00556536"/>
    <w:rsid w:val="005652BF"/>
    <w:rsid w:val="00577AF9"/>
    <w:rsid w:val="005874E2"/>
    <w:rsid w:val="00592728"/>
    <w:rsid w:val="005953FC"/>
    <w:rsid w:val="005A771F"/>
    <w:rsid w:val="005B1A70"/>
    <w:rsid w:val="005B1B87"/>
    <w:rsid w:val="005B4E5C"/>
    <w:rsid w:val="005D0519"/>
    <w:rsid w:val="005E74BA"/>
    <w:rsid w:val="005F3D8E"/>
    <w:rsid w:val="00615ABD"/>
    <w:rsid w:val="006243F2"/>
    <w:rsid w:val="006430B2"/>
    <w:rsid w:val="006551D7"/>
    <w:rsid w:val="00667A7E"/>
    <w:rsid w:val="006A4717"/>
    <w:rsid w:val="006C3A3C"/>
    <w:rsid w:val="006C4C06"/>
    <w:rsid w:val="006C654F"/>
    <w:rsid w:val="006D2F46"/>
    <w:rsid w:val="006F249C"/>
    <w:rsid w:val="0070751D"/>
    <w:rsid w:val="007262B5"/>
    <w:rsid w:val="00732882"/>
    <w:rsid w:val="00743576"/>
    <w:rsid w:val="00754004"/>
    <w:rsid w:val="00762126"/>
    <w:rsid w:val="00762745"/>
    <w:rsid w:val="00782F54"/>
    <w:rsid w:val="00792E91"/>
    <w:rsid w:val="007966C9"/>
    <w:rsid w:val="007A55F9"/>
    <w:rsid w:val="007C5FAA"/>
    <w:rsid w:val="007C6FF6"/>
    <w:rsid w:val="007D5575"/>
    <w:rsid w:val="007D633A"/>
    <w:rsid w:val="007E0A8A"/>
    <w:rsid w:val="007E5C33"/>
    <w:rsid w:val="008041D6"/>
    <w:rsid w:val="008117EB"/>
    <w:rsid w:val="00817DBD"/>
    <w:rsid w:val="00824592"/>
    <w:rsid w:val="00834444"/>
    <w:rsid w:val="00841964"/>
    <w:rsid w:val="0084259B"/>
    <w:rsid w:val="0085514F"/>
    <w:rsid w:val="008A1B44"/>
    <w:rsid w:val="008B0A07"/>
    <w:rsid w:val="008D005A"/>
    <w:rsid w:val="008D6AA0"/>
    <w:rsid w:val="008E0B19"/>
    <w:rsid w:val="008E5836"/>
    <w:rsid w:val="008F2F3F"/>
    <w:rsid w:val="008F3900"/>
    <w:rsid w:val="00917155"/>
    <w:rsid w:val="0092074C"/>
    <w:rsid w:val="00934863"/>
    <w:rsid w:val="00935914"/>
    <w:rsid w:val="0095135D"/>
    <w:rsid w:val="009613C3"/>
    <w:rsid w:val="009615B6"/>
    <w:rsid w:val="00993725"/>
    <w:rsid w:val="00995DA4"/>
    <w:rsid w:val="009A0078"/>
    <w:rsid w:val="009A00C2"/>
    <w:rsid w:val="009B2B11"/>
    <w:rsid w:val="009B5942"/>
    <w:rsid w:val="009C183A"/>
    <w:rsid w:val="009C410E"/>
    <w:rsid w:val="009D0C96"/>
    <w:rsid w:val="009D11DA"/>
    <w:rsid w:val="00A02C3C"/>
    <w:rsid w:val="00A03A11"/>
    <w:rsid w:val="00A1681A"/>
    <w:rsid w:val="00A2694F"/>
    <w:rsid w:val="00A33743"/>
    <w:rsid w:val="00A35B99"/>
    <w:rsid w:val="00A50CCA"/>
    <w:rsid w:val="00A513ED"/>
    <w:rsid w:val="00A52E4E"/>
    <w:rsid w:val="00A6290A"/>
    <w:rsid w:val="00A904FE"/>
    <w:rsid w:val="00AA0583"/>
    <w:rsid w:val="00AA6F34"/>
    <w:rsid w:val="00AB39EC"/>
    <w:rsid w:val="00AF27FC"/>
    <w:rsid w:val="00AF4D80"/>
    <w:rsid w:val="00B24B08"/>
    <w:rsid w:val="00B271E8"/>
    <w:rsid w:val="00B304CC"/>
    <w:rsid w:val="00B319CB"/>
    <w:rsid w:val="00B50509"/>
    <w:rsid w:val="00B6068B"/>
    <w:rsid w:val="00B845B1"/>
    <w:rsid w:val="00B87A33"/>
    <w:rsid w:val="00BA17ED"/>
    <w:rsid w:val="00BE62EA"/>
    <w:rsid w:val="00BF09D3"/>
    <w:rsid w:val="00C01D80"/>
    <w:rsid w:val="00C07358"/>
    <w:rsid w:val="00C32E41"/>
    <w:rsid w:val="00C6036C"/>
    <w:rsid w:val="00C838D5"/>
    <w:rsid w:val="00C92058"/>
    <w:rsid w:val="00CD0287"/>
    <w:rsid w:val="00CE25B9"/>
    <w:rsid w:val="00CF2108"/>
    <w:rsid w:val="00CF4130"/>
    <w:rsid w:val="00D14F3E"/>
    <w:rsid w:val="00D17501"/>
    <w:rsid w:val="00D21B24"/>
    <w:rsid w:val="00D31D45"/>
    <w:rsid w:val="00D35693"/>
    <w:rsid w:val="00D429DB"/>
    <w:rsid w:val="00D52758"/>
    <w:rsid w:val="00D541F7"/>
    <w:rsid w:val="00D75854"/>
    <w:rsid w:val="00D918F0"/>
    <w:rsid w:val="00D96E58"/>
    <w:rsid w:val="00DA059B"/>
    <w:rsid w:val="00DB0A08"/>
    <w:rsid w:val="00DB1BB4"/>
    <w:rsid w:val="00DC1AA4"/>
    <w:rsid w:val="00DC6654"/>
    <w:rsid w:val="00DC689B"/>
    <w:rsid w:val="00DD0219"/>
    <w:rsid w:val="00E013E9"/>
    <w:rsid w:val="00E10102"/>
    <w:rsid w:val="00E240AF"/>
    <w:rsid w:val="00E26523"/>
    <w:rsid w:val="00E26C1E"/>
    <w:rsid w:val="00E40757"/>
    <w:rsid w:val="00E44FDF"/>
    <w:rsid w:val="00E5509C"/>
    <w:rsid w:val="00E575B4"/>
    <w:rsid w:val="00E61779"/>
    <w:rsid w:val="00E7337A"/>
    <w:rsid w:val="00E82200"/>
    <w:rsid w:val="00E84F9A"/>
    <w:rsid w:val="00E874B7"/>
    <w:rsid w:val="00E97029"/>
    <w:rsid w:val="00EA11AC"/>
    <w:rsid w:val="00EE7102"/>
    <w:rsid w:val="00EF2141"/>
    <w:rsid w:val="00F22B9A"/>
    <w:rsid w:val="00F257A0"/>
    <w:rsid w:val="00F446F5"/>
    <w:rsid w:val="00F6025A"/>
    <w:rsid w:val="00F61D39"/>
    <w:rsid w:val="00F62609"/>
    <w:rsid w:val="00F701BB"/>
    <w:rsid w:val="00FA299B"/>
    <w:rsid w:val="00FB1AE8"/>
    <w:rsid w:val="00FD7AEE"/>
    <w:rsid w:val="00FF21B5"/>
    <w:rsid w:val="00FF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DF14906C-C1FE-4950-B8B2-4DBEC603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D0287"/>
    <w:pPr>
      <w:spacing w:before="100" w:beforeAutospacing="1" w:after="100" w:afterAutospacing="1"/>
    </w:pPr>
    <w:rPr>
      <w:sz w:val="24"/>
      <w:szCs w:val="24"/>
    </w:rPr>
  </w:style>
  <w:style w:type="paragraph" w:styleId="5">
    <w:name w:val="heading 5"/>
    <w:basedOn w:val="a"/>
    <w:link w:val="50"/>
    <w:uiPriority w:val="99"/>
    <w:qFormat/>
    <w:rsid w:val="008E5836"/>
    <w:pPr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7262B5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262B5"/>
  </w:style>
  <w:style w:type="paragraph" w:styleId="a6">
    <w:name w:val="Normal (Web)"/>
    <w:basedOn w:val="a"/>
    <w:uiPriority w:val="99"/>
    <w:rsid w:val="008E5836"/>
  </w:style>
  <w:style w:type="paragraph" w:customStyle="1" w:styleId="ConsNormal">
    <w:name w:val="ConsNormal"/>
    <w:uiPriority w:val="99"/>
    <w:rsid w:val="00EA11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rsid w:val="00AF27FC"/>
    <w:pPr>
      <w:spacing w:before="0" w:beforeAutospacing="0" w:after="0" w:afterAutospacing="0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AF27FC"/>
    <w:rPr>
      <w:vertAlign w:val="superscript"/>
    </w:rPr>
  </w:style>
  <w:style w:type="paragraph" w:customStyle="1" w:styleId="middle">
    <w:name w:val="middle"/>
    <w:basedOn w:val="a"/>
    <w:uiPriority w:val="99"/>
    <w:rsid w:val="00AF27FC"/>
    <w:rPr>
      <w:rFonts w:ascii="Verdana" w:hAnsi="Verdana" w:cs="Verdana"/>
      <w:sz w:val="16"/>
      <w:szCs w:val="16"/>
    </w:rPr>
  </w:style>
  <w:style w:type="paragraph" w:styleId="aa">
    <w:name w:val="Body Text"/>
    <w:basedOn w:val="a"/>
    <w:link w:val="ab"/>
    <w:uiPriority w:val="99"/>
    <w:rsid w:val="00AF27FC"/>
    <w:pPr>
      <w:spacing w:before="30" w:beforeAutospacing="0" w:after="0" w:afterAutospacing="0"/>
      <w:ind w:left="30" w:right="30" w:firstLine="240"/>
      <w:jc w:val="both"/>
    </w:pPr>
    <w:rPr>
      <w:rFonts w:ascii="Verdana" w:hAnsi="Verdana" w:cs="Verdana"/>
      <w:sz w:val="18"/>
      <w:szCs w:val="18"/>
    </w:r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styleId="2">
    <w:name w:val="List Bullet 2"/>
    <w:basedOn w:val="ac"/>
    <w:uiPriority w:val="99"/>
    <w:rsid w:val="00A35B99"/>
    <w:pPr>
      <w:spacing w:after="240" w:line="240" w:lineRule="atLeast"/>
      <w:ind w:left="1080" w:right="720"/>
      <w:jc w:val="both"/>
    </w:pPr>
    <w:rPr>
      <w:sz w:val="22"/>
      <w:szCs w:val="22"/>
    </w:rPr>
  </w:style>
  <w:style w:type="paragraph" w:styleId="ac">
    <w:name w:val="List Bullet"/>
    <w:basedOn w:val="a"/>
    <w:uiPriority w:val="99"/>
    <w:rsid w:val="00A35B99"/>
    <w:pPr>
      <w:tabs>
        <w:tab w:val="num" w:pos="1107"/>
      </w:tabs>
      <w:spacing w:before="0" w:beforeAutospacing="0" w:after="0" w:afterAutospacing="0"/>
      <w:ind w:left="360" w:hanging="360"/>
    </w:pPr>
  </w:style>
  <w:style w:type="paragraph" w:customStyle="1" w:styleId="ad">
    <w:name w:val="Основной текст (неразрывный)"/>
    <w:basedOn w:val="aa"/>
    <w:uiPriority w:val="99"/>
    <w:rsid w:val="00BF09D3"/>
    <w:pPr>
      <w:keepNext/>
      <w:spacing w:before="0" w:after="240" w:line="240" w:lineRule="atLeast"/>
      <w:ind w:left="0" w:right="0" w:firstLine="360"/>
    </w:pPr>
    <w:rPr>
      <w:rFonts w:ascii="Times New Roman" w:hAnsi="Times New Roman" w:cs="Times New Roman"/>
      <w:sz w:val="22"/>
      <w:szCs w:val="22"/>
    </w:rPr>
  </w:style>
  <w:style w:type="paragraph" w:styleId="ae">
    <w:name w:val="List"/>
    <w:basedOn w:val="aa"/>
    <w:uiPriority w:val="99"/>
    <w:rsid w:val="00BF09D3"/>
    <w:pPr>
      <w:spacing w:before="0" w:after="240" w:line="240" w:lineRule="atLeast"/>
      <w:ind w:left="360" w:right="0" w:hanging="360"/>
    </w:pPr>
    <w:rPr>
      <w:rFonts w:ascii="Times New Roman" w:hAnsi="Times New Roman" w:cs="Times New Roman"/>
      <w:sz w:val="22"/>
      <w:szCs w:val="22"/>
    </w:rPr>
  </w:style>
  <w:style w:type="paragraph" w:customStyle="1" w:styleId="af">
    <w:name w:val="Название документа"/>
    <w:next w:val="a"/>
    <w:uiPriority w:val="99"/>
    <w:rsid w:val="002363C6"/>
    <w:pPr>
      <w:pBdr>
        <w:top w:val="single" w:sz="6" w:space="6" w:color="808080"/>
        <w:bottom w:val="single" w:sz="6" w:space="6" w:color="808080"/>
      </w:pBdr>
      <w:spacing w:line="240" w:lineRule="atLeast"/>
      <w:jc w:val="center"/>
    </w:pPr>
    <w:rPr>
      <w:b/>
      <w:bCs/>
      <w:caps/>
      <w:spacing w:val="40"/>
      <w:sz w:val="18"/>
      <w:szCs w:val="18"/>
      <w:lang w:val="en-US"/>
    </w:rPr>
  </w:style>
  <w:style w:type="paragraph" w:styleId="20">
    <w:name w:val="Body Text Indent 2"/>
    <w:basedOn w:val="a"/>
    <w:link w:val="21"/>
    <w:uiPriority w:val="99"/>
    <w:rsid w:val="00D52758"/>
    <w:pPr>
      <w:spacing w:before="0" w:beforeAutospacing="0" w:after="120" w:afterAutospacing="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D52758"/>
    <w:pPr>
      <w:spacing w:before="0" w:beforeAutospacing="0" w:after="120" w:afterAutospacing="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customStyle="1" w:styleId="s">
    <w:name w:val="s"/>
    <w:basedOn w:val="a"/>
    <w:uiPriority w:val="99"/>
    <w:rsid w:val="00615ABD"/>
  </w:style>
  <w:style w:type="character" w:styleId="af0">
    <w:name w:val="Emphasis"/>
    <w:uiPriority w:val="99"/>
    <w:qFormat/>
    <w:rsid w:val="00615ABD"/>
    <w:rPr>
      <w:i/>
      <w:iCs/>
    </w:rPr>
  </w:style>
  <w:style w:type="paragraph" w:styleId="af1">
    <w:name w:val="footer"/>
    <w:basedOn w:val="a"/>
    <w:link w:val="af2"/>
    <w:uiPriority w:val="99"/>
    <w:rsid w:val="00A03A11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f2">
    <w:name w:val="Нижний колонтитул Знак"/>
    <w:link w:val="af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3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3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93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93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93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93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93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93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93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3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9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Home</Company>
  <LinksUpToDate>false</LinksUpToDate>
  <CharactersWithSpaces>15578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Chak</dc:creator>
  <cp:keywords/>
  <dc:description/>
  <cp:lastModifiedBy>admin</cp:lastModifiedBy>
  <cp:revision>2</cp:revision>
  <dcterms:created xsi:type="dcterms:W3CDTF">2014-03-13T01:52:00Z</dcterms:created>
  <dcterms:modified xsi:type="dcterms:W3CDTF">2014-03-13T01:52:00Z</dcterms:modified>
</cp:coreProperties>
</file>