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BF3" w:rsidRDefault="00066BF3" w:rsidP="002077B9">
      <w:pPr>
        <w:spacing w:after="0" w:line="360" w:lineRule="auto"/>
        <w:ind w:firstLine="709"/>
        <w:jc w:val="center"/>
        <w:rPr>
          <w:rFonts w:ascii="Times New Roman" w:hAnsi="Times New Roman"/>
          <w:b/>
          <w:bCs/>
          <w:sz w:val="28"/>
          <w:szCs w:val="28"/>
        </w:rPr>
      </w:pPr>
      <w:r w:rsidRPr="002077B9">
        <w:rPr>
          <w:rFonts w:ascii="Times New Roman" w:hAnsi="Times New Roman"/>
          <w:b/>
          <w:bCs/>
          <w:sz w:val="28"/>
          <w:szCs w:val="28"/>
        </w:rPr>
        <w:t>Введение</w:t>
      </w:r>
    </w:p>
    <w:p w:rsidR="002077B9" w:rsidRPr="002077B9" w:rsidRDefault="002077B9" w:rsidP="002077B9">
      <w:pPr>
        <w:spacing w:after="0" w:line="360" w:lineRule="auto"/>
        <w:ind w:firstLine="709"/>
        <w:jc w:val="center"/>
        <w:rPr>
          <w:rFonts w:ascii="Times New Roman" w:hAnsi="Times New Roman"/>
          <w:b/>
          <w:bCs/>
          <w:sz w:val="28"/>
          <w:szCs w:val="28"/>
        </w:rPr>
      </w:pPr>
    </w:p>
    <w:p w:rsidR="002077B9" w:rsidRDefault="00EF343A" w:rsidP="002077B9">
      <w:pPr>
        <w:spacing w:after="0" w:line="360" w:lineRule="auto"/>
        <w:ind w:firstLine="709"/>
        <w:jc w:val="both"/>
        <w:rPr>
          <w:rFonts w:ascii="Times New Roman" w:hAnsi="Times New Roman"/>
          <w:sz w:val="28"/>
          <w:szCs w:val="28"/>
        </w:rPr>
      </w:pPr>
      <w:r w:rsidRPr="002077B9">
        <w:rPr>
          <w:rFonts w:ascii="Times New Roman" w:hAnsi="Times New Roman"/>
          <w:bCs/>
          <w:sz w:val="28"/>
          <w:szCs w:val="28"/>
        </w:rPr>
        <w:t>Инвестиции</w:t>
      </w:r>
      <w:r w:rsidRPr="002077B9">
        <w:rPr>
          <w:rFonts w:ascii="Times New Roman" w:hAnsi="Times New Roman"/>
          <w:sz w:val="28"/>
          <w:szCs w:val="28"/>
        </w:rPr>
        <w:t xml:space="preserve"> – это вложения ценностей (финансовых, материальных, интеллектуальных, трудовых) в приобретение (создание, модернизацию, реконструкцию) объектов основных фондов гражданского и промышленного назначения (здания и оборудование) в целях получения прибыли от их эксплуатации.</w:t>
      </w:r>
    </w:p>
    <w:p w:rsidR="002077B9" w:rsidRDefault="003F1330" w:rsidP="002077B9">
      <w:pPr>
        <w:spacing w:after="0" w:line="360" w:lineRule="auto"/>
        <w:ind w:firstLine="709"/>
        <w:jc w:val="both"/>
        <w:rPr>
          <w:rFonts w:ascii="Times New Roman" w:hAnsi="Times New Roman"/>
          <w:b/>
          <w:bCs/>
          <w:sz w:val="28"/>
          <w:szCs w:val="28"/>
        </w:rPr>
      </w:pPr>
      <w:r w:rsidRPr="002077B9">
        <w:rPr>
          <w:rFonts w:ascii="Times New Roman" w:hAnsi="Times New Roman"/>
          <w:sz w:val="28"/>
          <w:szCs w:val="28"/>
        </w:rPr>
        <w:t xml:space="preserve">В данной курсовой работе </w:t>
      </w:r>
      <w:r w:rsidR="00D921FB" w:rsidRPr="002077B9">
        <w:rPr>
          <w:rFonts w:ascii="Times New Roman" w:hAnsi="Times New Roman"/>
          <w:sz w:val="28"/>
          <w:szCs w:val="28"/>
        </w:rPr>
        <w:t>рассматривается</w:t>
      </w:r>
      <w:r w:rsidRPr="002077B9">
        <w:rPr>
          <w:rFonts w:ascii="Times New Roman" w:hAnsi="Times New Roman"/>
          <w:sz w:val="28"/>
          <w:szCs w:val="28"/>
        </w:rPr>
        <w:t xml:space="preserve"> </w:t>
      </w:r>
      <w:r w:rsidR="00D921FB" w:rsidRPr="002077B9">
        <w:rPr>
          <w:rFonts w:ascii="Times New Roman" w:hAnsi="Times New Roman"/>
          <w:sz w:val="28"/>
          <w:szCs w:val="28"/>
        </w:rPr>
        <w:t>корпоративное управление инвестиционным проектом.</w:t>
      </w:r>
    </w:p>
    <w:p w:rsidR="002077B9" w:rsidRDefault="00037B55" w:rsidP="002077B9">
      <w:pPr>
        <w:spacing w:after="0" w:line="360" w:lineRule="auto"/>
        <w:ind w:firstLine="709"/>
        <w:jc w:val="both"/>
        <w:rPr>
          <w:rFonts w:ascii="Times New Roman" w:hAnsi="Times New Roman"/>
          <w:sz w:val="28"/>
          <w:szCs w:val="28"/>
        </w:rPr>
      </w:pPr>
      <w:r w:rsidRPr="002077B9">
        <w:rPr>
          <w:rFonts w:ascii="Times New Roman" w:hAnsi="Times New Roman"/>
          <w:bCs/>
          <w:sz w:val="28"/>
          <w:szCs w:val="28"/>
        </w:rPr>
        <w:t>Управление инвестиционным проектом</w:t>
      </w:r>
      <w:r w:rsidRPr="002077B9">
        <w:rPr>
          <w:rFonts w:ascii="Times New Roman" w:hAnsi="Times New Roman"/>
          <w:sz w:val="28"/>
          <w:szCs w:val="28"/>
        </w:rPr>
        <w:t xml:space="preserve"> – это воздействие на деятельность по вложению ценностей (финансовых, материальных, интеллектуальных, трудовых) в приобретение (создание, модернизацию, реконструкцию) объектов основных фондов гражданского или промышленного назначения (здание или оборудование) путем применения на основании анализа и оценки ситуации методов и технологий управления для выполнения утвержденных по составу и объему работ в условиях заданных времени, стоимости и качества при относительной неопределенности возможного развития событий с целью получения прибыли.</w:t>
      </w:r>
    </w:p>
    <w:p w:rsidR="002077B9" w:rsidRDefault="00037B55"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Задачами управления проектами является выполнение работ, необходимых для достижения целей и результатов проекта. То есть управляющее воздействие направлено и имеет своей целью именно выполнение работ и получение результатов, содержанием которых является преобразование окружающей действительности.</w:t>
      </w:r>
    </w:p>
    <w:p w:rsidR="002077B9" w:rsidRDefault="00A1747F"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Оценка инвестиционного проекта подразумевает ответ на вопросы, эффективны ли эти инвестиции (когда окупятся первоначальные вложения и какой доход обещают), какие источники финансирования и в каком объеме необходимы для реализации проекта.</w:t>
      </w:r>
    </w:p>
    <w:p w:rsidR="002077B9" w:rsidRDefault="00A1747F"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Для проведения оценки реального инвестиционного проекта необходимо подготовить четыре блока исходных данных: доходы (выручка от реализации), затраты на производство продукции, инвестиционные затраты (затраты на подготовку производства к работе) и источники финансирования (кредиты, собственные средства). Случается, что к «наполнению» перечисленных блоков исходных данных подходят формально, не вникая в суть рассматриваемого проекта. Чтобы минимизировать риск банкротства проекта, необходимо закладывать в расчет реальные данные. Это касается, прежде всего, доходов проекта.</w:t>
      </w:r>
    </w:p>
    <w:p w:rsidR="002077B9" w:rsidRDefault="00A95C76"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На сегодняшний день оценка эффективности инвестиционных проектов, а именно, вложений средств в предприятие, является одной из актуальных задач управления финансами.</w:t>
      </w:r>
    </w:p>
    <w:p w:rsidR="002077B9" w:rsidRDefault="00A95C76"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Достоверность результатов, полученных в результате оценки проекта, в равной степени зависит от полноты и достоверности исходных данных и от корректности методов, использованных при их анализе. Значительную роль в обеспечении адекватной интерпретации результатов расчетов играет также опыт и квалификация экспертов или консультантов. Очевидной представляется необходимость применения стандартизированных методов оценки инвестиций. Это обеспечит сопоставимость показателей финансовой состоятельности и эффективности для различных проектов.</w:t>
      </w:r>
    </w:p>
    <w:p w:rsidR="002077B9" w:rsidRDefault="00A95C76"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Таким образом, процесс инвестирования играет важную роль в экономике любой страны. Инвестирование в значительной степени определяет экономический рост государства, занятость населения и составляет существенный элемент базы, на которой основывается экономическое развитие общества. Поэтому проблема, связанная с эффективным осуществлением инвестирования, заслуживает серьезного внимания.</w:t>
      </w:r>
    </w:p>
    <w:p w:rsidR="00037B55" w:rsidRPr="002077B9" w:rsidRDefault="00037B55" w:rsidP="002077B9">
      <w:pPr>
        <w:spacing w:after="0" w:line="360" w:lineRule="auto"/>
        <w:ind w:firstLine="709"/>
        <w:jc w:val="both"/>
        <w:rPr>
          <w:rFonts w:ascii="Times New Roman" w:hAnsi="Times New Roman"/>
          <w:sz w:val="28"/>
          <w:szCs w:val="28"/>
        </w:rPr>
      </w:pPr>
    </w:p>
    <w:p w:rsidR="002077B9" w:rsidRDefault="002077B9">
      <w:pPr>
        <w:rPr>
          <w:rFonts w:ascii="Times New Roman" w:hAnsi="Times New Roman"/>
          <w:b/>
          <w:sz w:val="28"/>
          <w:szCs w:val="28"/>
        </w:rPr>
      </w:pPr>
      <w:r>
        <w:rPr>
          <w:rFonts w:ascii="Times New Roman" w:hAnsi="Times New Roman"/>
          <w:b/>
          <w:sz w:val="28"/>
          <w:szCs w:val="28"/>
        </w:rPr>
        <w:br w:type="page"/>
      </w:r>
    </w:p>
    <w:p w:rsidR="00303E14" w:rsidRDefault="00303E14" w:rsidP="002077B9">
      <w:pPr>
        <w:spacing w:after="0" w:line="360" w:lineRule="auto"/>
        <w:ind w:firstLine="709"/>
        <w:jc w:val="center"/>
        <w:rPr>
          <w:rFonts w:ascii="Times New Roman" w:hAnsi="Times New Roman"/>
          <w:b/>
          <w:sz w:val="28"/>
          <w:szCs w:val="28"/>
        </w:rPr>
      </w:pPr>
      <w:r>
        <w:rPr>
          <w:rFonts w:ascii="Times New Roman" w:hAnsi="Times New Roman"/>
          <w:b/>
          <w:sz w:val="28"/>
          <w:szCs w:val="28"/>
        </w:rPr>
        <w:t>1. Методы управления инвестиционными проектами</w:t>
      </w:r>
    </w:p>
    <w:p w:rsidR="00303E14" w:rsidRDefault="00303E14" w:rsidP="002077B9">
      <w:pPr>
        <w:spacing w:after="0" w:line="360" w:lineRule="auto"/>
        <w:ind w:firstLine="709"/>
        <w:jc w:val="center"/>
        <w:rPr>
          <w:rFonts w:ascii="Times New Roman" w:hAnsi="Times New Roman"/>
          <w:b/>
          <w:sz w:val="28"/>
          <w:szCs w:val="28"/>
        </w:rPr>
      </w:pPr>
    </w:p>
    <w:p w:rsidR="006206D7" w:rsidRDefault="00CF6899" w:rsidP="002077B9">
      <w:pPr>
        <w:spacing w:after="0" w:line="360" w:lineRule="auto"/>
        <w:ind w:firstLine="709"/>
        <w:jc w:val="center"/>
        <w:rPr>
          <w:rFonts w:ascii="Times New Roman" w:hAnsi="Times New Roman"/>
          <w:b/>
          <w:sz w:val="28"/>
          <w:szCs w:val="28"/>
        </w:rPr>
      </w:pPr>
      <w:r w:rsidRPr="002077B9">
        <w:rPr>
          <w:rFonts w:ascii="Times New Roman" w:hAnsi="Times New Roman"/>
          <w:b/>
          <w:sz w:val="28"/>
          <w:szCs w:val="28"/>
        </w:rPr>
        <w:t>1.</w:t>
      </w:r>
      <w:r w:rsidR="00AB1A43" w:rsidRPr="002077B9">
        <w:rPr>
          <w:rFonts w:ascii="Times New Roman" w:hAnsi="Times New Roman"/>
          <w:b/>
          <w:sz w:val="28"/>
          <w:szCs w:val="28"/>
        </w:rPr>
        <w:t>1 Сущность и характеристика основных методов управления инвестиционными проектами</w:t>
      </w:r>
    </w:p>
    <w:p w:rsidR="002077B9" w:rsidRPr="002077B9" w:rsidRDefault="002077B9" w:rsidP="002077B9">
      <w:pPr>
        <w:spacing w:after="0" w:line="360" w:lineRule="auto"/>
        <w:ind w:firstLine="709"/>
        <w:jc w:val="both"/>
        <w:rPr>
          <w:rFonts w:ascii="Times New Roman" w:hAnsi="Times New Roman"/>
          <w:b/>
          <w:sz w:val="28"/>
          <w:szCs w:val="28"/>
        </w:rPr>
      </w:pP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Инвестиции выражают вложения денежных средств в различные проекты или покупку собственности для извлечения доходов и других выгод. Основу инвестирования составляет вложение средств в реальный сектор экономики, т.е. в основной и оборотный капитал хозяйствующих субъектов.</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Главными этапами инвестирования являются:</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преобразование ресурсов в капит</w:t>
      </w:r>
      <w:r w:rsidR="004074EB" w:rsidRPr="002077B9">
        <w:rPr>
          <w:rFonts w:ascii="Times New Roman" w:hAnsi="Times New Roman"/>
          <w:sz w:val="28"/>
          <w:szCs w:val="28"/>
        </w:rPr>
        <w:t xml:space="preserve">альные затраты, т.е. процесс </w:t>
      </w:r>
      <w:r w:rsidRPr="002077B9">
        <w:rPr>
          <w:rFonts w:ascii="Times New Roman" w:hAnsi="Times New Roman"/>
          <w:sz w:val="28"/>
          <w:szCs w:val="28"/>
        </w:rPr>
        <w:t>трансформации инвестиций в конкретные объекты инвестиционной деятельности (собственно инвестирование);</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превращение денежных средств в прирост капитальной стоимости, что характеризует конечное потребление инвестиций и получение новой потребительной стоимости (зданий, сооружений</w:t>
      </w:r>
      <w:r w:rsidR="004074EB" w:rsidRPr="002077B9">
        <w:rPr>
          <w:rFonts w:ascii="Times New Roman" w:hAnsi="Times New Roman"/>
          <w:sz w:val="28"/>
          <w:szCs w:val="28"/>
        </w:rPr>
        <w:t>, объектов инфраструктуры)</w:t>
      </w:r>
      <w:r w:rsidRP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прирост капитальной стоимости в форме прибыли, т.е. реализация конечной цели инвестирования</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Процесс накопления финансовых ресурсов (чистой прибыли и амортизационных отчислений) является необходимой предпосылкой инвестиционной деятельности. Последняя характеризует вложение инвестиций и осуществление практических действий для получения прибыли или достижения иного полезного эффекта</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Наиболее общими факторами достижения целей инвестирования являются:</w:t>
      </w:r>
    </w:p>
    <w:p w:rsidR="002077B9" w:rsidRDefault="006809E6"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 </w:t>
      </w:r>
      <w:r w:rsidR="00AB1A43" w:rsidRPr="002077B9">
        <w:rPr>
          <w:rFonts w:ascii="Times New Roman" w:hAnsi="Times New Roman"/>
          <w:sz w:val="28"/>
          <w:szCs w:val="28"/>
        </w:rPr>
        <w:t>сбор необходимой информации для технико-экономических обоснований (ТЭО) и бизнес-плана инвестиционного проекта;</w:t>
      </w:r>
    </w:p>
    <w:p w:rsidR="002077B9" w:rsidRDefault="006809E6"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 </w:t>
      </w:r>
      <w:r w:rsidR="00AB1A43" w:rsidRPr="002077B9">
        <w:rPr>
          <w:rFonts w:ascii="Times New Roman" w:hAnsi="Times New Roman"/>
          <w:sz w:val="28"/>
          <w:szCs w:val="28"/>
        </w:rPr>
        <w:t>изучение и прогнозирование перспектив рыночной конъюнктуры по интересующим инвестора объектам;</w:t>
      </w:r>
    </w:p>
    <w:p w:rsidR="002077B9" w:rsidRDefault="006809E6"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 </w:t>
      </w:r>
      <w:r w:rsidR="00AB1A43" w:rsidRPr="002077B9">
        <w:rPr>
          <w:rFonts w:ascii="Times New Roman" w:hAnsi="Times New Roman"/>
          <w:sz w:val="28"/>
          <w:szCs w:val="28"/>
        </w:rPr>
        <w:t>выбор стратегии поведения на рынке инвестиционных товаров;</w:t>
      </w:r>
    </w:p>
    <w:p w:rsidR="002077B9" w:rsidRDefault="006809E6"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 </w:t>
      </w:r>
      <w:r w:rsidR="00AB1A43" w:rsidRPr="002077B9">
        <w:rPr>
          <w:rFonts w:ascii="Times New Roman" w:hAnsi="Times New Roman"/>
          <w:sz w:val="28"/>
          <w:szCs w:val="28"/>
        </w:rPr>
        <w:t>гибкая текущая корректировка инвестицио</w:t>
      </w:r>
      <w:r w:rsidRPr="002077B9">
        <w:rPr>
          <w:rFonts w:ascii="Times New Roman" w:hAnsi="Times New Roman"/>
          <w:sz w:val="28"/>
          <w:szCs w:val="28"/>
        </w:rPr>
        <w:t>нной тактики</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Выбор наиболее эффективного способа инвестирования начинается с четкого определения возможных вариантов. Альтернативные проекты поочередно сравнивают друг с другом и выбирают наиболее приемлемый с точки зрения доходности и безопасности для инвестора</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На первом этапе целесообразно определить, куда выгоднее вкладывать капитал: в производство, финансовые инструменты (ценные бумаги), приобретение товаров для перепродажи, недвижимость и т.д. Поэтому при инвестировании рекоменд</w:t>
      </w:r>
      <w:r w:rsidR="00FC37D5" w:rsidRPr="002077B9">
        <w:rPr>
          <w:rFonts w:ascii="Times New Roman" w:hAnsi="Times New Roman"/>
          <w:sz w:val="28"/>
          <w:szCs w:val="28"/>
        </w:rPr>
        <w:t>уют соблюдать следующие правила</w:t>
      </w:r>
      <w:r w:rsidR="002077B9">
        <w:rPr>
          <w:rFonts w:ascii="Times New Roman" w:hAnsi="Times New Roman"/>
          <w:sz w:val="28"/>
          <w:szCs w:val="28"/>
        </w:rPr>
        <w:t>.</w:t>
      </w:r>
    </w:p>
    <w:p w:rsidR="002077B9" w:rsidRDefault="00C2022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Ч</w:t>
      </w:r>
      <w:r w:rsidR="00AB1A43" w:rsidRPr="002077B9">
        <w:rPr>
          <w:rFonts w:ascii="Times New Roman" w:hAnsi="Times New Roman"/>
          <w:sz w:val="28"/>
          <w:szCs w:val="28"/>
        </w:rPr>
        <w:t>истая прибыль (ЧП) от данного вложения должна превышать ее величину от помещения средств на банковский депози</w:t>
      </w:r>
      <w:r w:rsidR="00FC37D5" w:rsidRPr="002077B9">
        <w:rPr>
          <w:rFonts w:ascii="Times New Roman" w:hAnsi="Times New Roman"/>
          <w:sz w:val="28"/>
          <w:szCs w:val="28"/>
        </w:rPr>
        <w:t>т</w:t>
      </w:r>
      <w:r w:rsidR="002077B9">
        <w:rPr>
          <w:rFonts w:ascii="Times New Roman" w:hAnsi="Times New Roman"/>
          <w:sz w:val="28"/>
          <w:szCs w:val="28"/>
        </w:rPr>
        <w:t>.</w:t>
      </w:r>
    </w:p>
    <w:p w:rsidR="002077B9" w:rsidRDefault="00C2022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Р</w:t>
      </w:r>
      <w:r w:rsidR="00AB1A43" w:rsidRPr="002077B9">
        <w:rPr>
          <w:rFonts w:ascii="Times New Roman" w:hAnsi="Times New Roman"/>
          <w:sz w:val="28"/>
          <w:szCs w:val="28"/>
        </w:rPr>
        <w:t>ентабельность инвестиций долж</w:t>
      </w:r>
      <w:r w:rsidR="00FC37D5" w:rsidRPr="002077B9">
        <w:rPr>
          <w:rFonts w:ascii="Times New Roman" w:hAnsi="Times New Roman"/>
          <w:sz w:val="28"/>
          <w:szCs w:val="28"/>
        </w:rPr>
        <w:t>на превышать темп инфляции.</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Рентабельность данного проекта с учетом фактора времени (временной стоимости денег) должна быть выше доходности альтернативных (взаимоисключающих) проектов. Классификация проектов на независимые и альтернативные имеет принципиальное значение при формировании портфеля реальных инвестиций предприятия в условиях дефицита источников финансирования капиталовложений. Величина верхнего предела объема выделяемых средств на долгосрочные инвестиции может быть в момент прогноза неопределенной, зависящей от различных внешних и внутренних факторов, например суммы чистой прибыли отчетного и будущего периодов</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Рентабельность активов инвестора (ЧП/А · 100) после реализации проекта увеличивается и в любом случае должна превышать среднюю ставку банковского процента (СП) по заемным средствам. Иначе реализованны</w:t>
      </w:r>
      <w:r w:rsidR="00FC37D5" w:rsidRPr="002077B9">
        <w:rPr>
          <w:rFonts w:ascii="Times New Roman" w:hAnsi="Times New Roman"/>
          <w:sz w:val="28"/>
          <w:szCs w:val="28"/>
        </w:rPr>
        <w:t>й проект окажется неэффективным</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Правило финансового соотношения сроков («золотое банковское правило») заключается в том, что получение и использование средств для инвестирования должно происходить в установленные сроки. Это относится как к собственным, так и к заемным средствам. Поэтому капитальные вложения с длительным сроком окупаемости затрат целесообразно финансировать за счет долгосрочных кредитов и займов, чтобы не отвлекать из текущего оборота собственные средства на продолжительное время.</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Правило сбалансированности рисков: особенно рискованные инвестиции в кратко- и среднесрочные проекты желательно финансировать за счет собственных средств (чистой прибыли и амортизационных отчислений).</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Правило доходности капитальных вложений: для капитальных затрат целесообразно выбирать самые дешевые способы финансирования (самоинвестирование), финансовый лизинг и др. Заемный капитал выгодно привлекать только в том случае, если после реализации проекта повысится рентабельность собственного капитала</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Рассматриваемый проект соответствует главной стратегии поведения предприятия на рынке товаров и услуг с точки зрения формирования рациональной ассортиментной структуры производства, сроков окупаемости капитальных вложений, наличия финансовых источников покрытия издержек производства и обращения, а также обеспечения стабильности поступления доходов от реализации проекта</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Инвестирование — длительный процесс. Поэтому при оценке инвестиционных проектов необходимо учитывать:</w:t>
      </w:r>
    </w:p>
    <w:p w:rsidR="002077B9" w:rsidRDefault="00C2022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 </w:t>
      </w:r>
      <w:r w:rsidR="00AB1A43" w:rsidRPr="002077B9">
        <w:rPr>
          <w:rFonts w:ascii="Times New Roman" w:hAnsi="Times New Roman"/>
          <w:sz w:val="28"/>
          <w:szCs w:val="28"/>
        </w:rPr>
        <w:t>рискованность проектов (чем длительнее срок окупаемости капитальных вложений, тем рискованнее проект);</w:t>
      </w:r>
    </w:p>
    <w:p w:rsidR="002077B9" w:rsidRDefault="00C2022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 </w:t>
      </w:r>
      <w:r w:rsidR="00AB1A43" w:rsidRPr="002077B9">
        <w:rPr>
          <w:rFonts w:ascii="Times New Roman" w:hAnsi="Times New Roman"/>
          <w:sz w:val="28"/>
          <w:szCs w:val="28"/>
        </w:rPr>
        <w:t>временную стоимость денег, так как с течением времени денежные средства утрачивают свою ценность вследствие влияния фактора инфляции;</w:t>
      </w:r>
    </w:p>
    <w:p w:rsidR="002077B9" w:rsidRDefault="00C2022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 </w:t>
      </w:r>
      <w:r w:rsidR="00AB1A43" w:rsidRPr="002077B9">
        <w:rPr>
          <w:rFonts w:ascii="Times New Roman" w:hAnsi="Times New Roman"/>
          <w:sz w:val="28"/>
          <w:szCs w:val="28"/>
        </w:rPr>
        <w:t>привлекательность проекта по сравнению с альтернативными вариантами вложения средств с точки зрения максимизации доходов и роста курсовой стоимости эмиссионных ценных бумаг акционерной компании при минимальной степени риска, так как эта цель для инвестора определяющая;</w:t>
      </w:r>
    </w:p>
    <w:p w:rsidR="002077B9" w:rsidRDefault="00C2022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 </w:t>
      </w:r>
      <w:r w:rsidR="00AB1A43" w:rsidRPr="002077B9">
        <w:rPr>
          <w:rFonts w:ascii="Times New Roman" w:hAnsi="Times New Roman"/>
          <w:sz w:val="28"/>
          <w:szCs w:val="28"/>
        </w:rPr>
        <w:t>масштабы проекта: самая крупная инвестиция, которую делает компания, — это покупка другой фирмы (поглощение); несколько менее масштабный вариант — это строительство нового завода, что требует сравнения всех возникающих затрат с экономической выгодой (доходом, прибылью); наконец, самый простой вариант — приобретение новой производственной линии (здесь поступают так же, как и при строительстве нового завода).</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Используя указанные правила на практике, инвестор может принять обоснованное инвестиционное решение, отвечающее его стратегическим целям.</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b/>
          <w:sz w:val="28"/>
          <w:szCs w:val="28"/>
        </w:rPr>
        <w:t>Методы управления инвестиционными проектами организации</w:t>
      </w:r>
      <w:r w:rsidR="00ED11CD" w:rsidRPr="002077B9">
        <w:rPr>
          <w:rFonts w:ascii="Times New Roman" w:hAnsi="Times New Roman"/>
          <w:b/>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 основе процесса принятия управленческих решений инвестиционного характера лежит сопоставление настоящих и будущих кассовых потоков. Поскольку сравниваемые параметры относятся к различным моментам времени, ключевой проблемой здесь является проблема их сопоставимости. На реальную ценнос</w:t>
      </w:r>
      <w:r w:rsidR="005B0B0E" w:rsidRPr="002077B9">
        <w:rPr>
          <w:rFonts w:ascii="Times New Roman" w:hAnsi="Times New Roman"/>
          <w:sz w:val="28"/>
          <w:szCs w:val="28"/>
        </w:rPr>
        <w:t>ть кассового потока влияют темп</w:t>
      </w:r>
      <w:r w:rsidRPr="002077B9">
        <w:rPr>
          <w:rFonts w:ascii="Times New Roman" w:hAnsi="Times New Roman"/>
          <w:sz w:val="28"/>
          <w:szCs w:val="28"/>
        </w:rPr>
        <w:t xml:space="preserve"> инфляции, уровень достаточной доходности, степень неопределенности и другие факторы</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 анализе инвестиционной деятельности применяются методы, которые можно разделить на две группы:</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а) основанные на дисконтированных оценках;</w:t>
      </w:r>
    </w:p>
    <w:p w:rsidR="002077B9" w:rsidRDefault="00AB1A43" w:rsidP="002077B9">
      <w:pPr>
        <w:spacing w:after="0" w:line="360" w:lineRule="auto"/>
        <w:ind w:firstLine="709"/>
        <w:jc w:val="both"/>
        <w:rPr>
          <w:rFonts w:ascii="Times New Roman" w:hAnsi="Times New Roman"/>
          <w:b/>
          <w:sz w:val="28"/>
          <w:szCs w:val="28"/>
        </w:rPr>
      </w:pPr>
      <w:r w:rsidRPr="002077B9">
        <w:rPr>
          <w:rFonts w:ascii="Times New Roman" w:hAnsi="Times New Roman"/>
          <w:sz w:val="28"/>
          <w:szCs w:val="28"/>
        </w:rPr>
        <w:t>б) основанные на учетных оценках</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b/>
          <w:sz w:val="28"/>
          <w:szCs w:val="28"/>
        </w:rPr>
        <w:t>Метод периода окупаемости</w:t>
      </w:r>
      <w:r w:rsidRPr="002077B9">
        <w:rPr>
          <w:rFonts w:ascii="Times New Roman" w:hAnsi="Times New Roman"/>
          <w:sz w:val="28"/>
          <w:szCs w:val="28"/>
        </w:rPr>
        <w:t xml:space="preserve"> </w:t>
      </w:r>
      <w:r w:rsidR="00ED11CD" w:rsidRPr="002077B9">
        <w:rPr>
          <w:rFonts w:ascii="Times New Roman" w:hAnsi="Times New Roman"/>
          <w:b/>
          <w:sz w:val="28"/>
          <w:szCs w:val="28"/>
        </w:rPr>
        <w:t>(РР)</w:t>
      </w:r>
      <w:r w:rsidR="00ED11CD" w:rsidRPr="002077B9">
        <w:rPr>
          <w:rFonts w:ascii="Times New Roman" w:hAnsi="Times New Roman"/>
          <w:sz w:val="28"/>
          <w:szCs w:val="28"/>
        </w:rPr>
        <w:t xml:space="preserve"> </w:t>
      </w:r>
      <w:r w:rsidRPr="002077B9">
        <w:rPr>
          <w:rFonts w:ascii="Times New Roman" w:hAnsi="Times New Roman"/>
          <w:sz w:val="28"/>
          <w:szCs w:val="28"/>
        </w:rPr>
        <w:t>— один из самых простых и широко распространен в мировой учетно-аналитической практике, не предполагает временной упорядоченности денежных поступлений. Алгоритм расчета срока окупаемости (РР) зависит от равномерности распределения прогнозируемых доходов от инвестиции. 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 Если прибыль распределена неравномерно, то срок окупаемости рассчитывается прямым подсчетом числа лет, в течение которых инвестиция будет погашена кумулятивным доходом</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Некоторые специалисты при расчете показателя РР все же рекомендуют учитывать временной аспект. В этом случае в расчет принимаются денежные потоки, дисконтированные по показателю «цена» авансированного капитала. Очевидно, что срок окупаемости увеличивается.</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Показатель срока окупаемости инвестиции очень прост в расчетах, вместе с тем он имеет ряд недостатков, которые необходимо учитывать в анализе.</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Во-первых, он не учитывает влияние доходов после окупаемости. В качестве примера рассмотрим два проекта с одинаковыми капитальными затратами (10 млн. руб.), но различными прогнозируемыми годовыми доходами: по проекту А — 4,2 млн. руб. в течение трех лет; по проекту Б — 3,8 млн. руб. в течение десяти лет. Оба эти проекта в течение первых трех лет обеспечивают окупаемость капитальных вложений, поэтому с позиции данного критерия они равноправны. Однако очевидно, что проект Б гораздо более выгоден</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Во-вторых,</w:t>
      </w:r>
      <w:r w:rsidR="00240D48" w:rsidRPr="002077B9">
        <w:rPr>
          <w:rFonts w:ascii="Times New Roman" w:hAnsi="Times New Roman"/>
          <w:sz w:val="28"/>
          <w:szCs w:val="28"/>
        </w:rPr>
        <w:t xml:space="preserve"> поскольку этот метод основан не на</w:t>
      </w:r>
      <w:r w:rsidRPr="002077B9">
        <w:rPr>
          <w:rFonts w:ascii="Times New Roman" w:hAnsi="Times New Roman"/>
          <w:sz w:val="28"/>
          <w:szCs w:val="28"/>
        </w:rPr>
        <w:t xml:space="preserve"> дисконтированных оценках, поэтому не делает различия между проектами с одинаковой суммой кумулятивных доходов, но с различным распределением по годам и разными ставками дисконтирования. Так, с позиции этого критерия проект А с годовыми доходами 4000, 6000, 2000 тыс. руб. и проект Б с годовыми доходами 2000, 4000, 6000 тыс. руб. равноправны, хотя очевидно, что первый проект является более предпочтительным, поскольку обеспечивает большую сумму доходов в первые два года</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В-третьих, данный метод не обладает свойством аддитивности.</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Существует ряд ситуаций, при которых применение метода, основанного на расчете срока окупаемости затрат, может быть целесообразным. В частности это ситуация, когда руководство предприятия в большей степени озабочено решением проблемы ликвидности, а не прибыльности проекта — главное, чтобы инвестиции окупились и как можно скорее. Метод также хорош в ситуации, когда инвестиции сопряжены с высокой степенью риска, поэтому, чем короче срок окупаемости, тем менее рискованным является проект. Такая ситуация характерна для отраслей или видов деятельности, которым присуща большая вероятность достаточно быстрых технологических изменений</w:t>
      </w:r>
      <w:r w:rsidR="002077B9">
        <w:rPr>
          <w:rFonts w:ascii="Times New Roman" w:hAnsi="Times New Roman"/>
          <w:sz w:val="28"/>
          <w:szCs w:val="28"/>
        </w:rPr>
        <w:t>.</w:t>
      </w:r>
    </w:p>
    <w:p w:rsidR="002077B9" w:rsidRDefault="00ED11CD" w:rsidP="002077B9">
      <w:pPr>
        <w:spacing w:after="0" w:line="360" w:lineRule="auto"/>
        <w:ind w:firstLine="709"/>
        <w:jc w:val="both"/>
        <w:rPr>
          <w:rFonts w:ascii="Times New Roman" w:hAnsi="Times New Roman"/>
          <w:sz w:val="28"/>
          <w:szCs w:val="28"/>
        </w:rPr>
      </w:pPr>
      <w:r w:rsidRPr="002077B9">
        <w:rPr>
          <w:rFonts w:ascii="Times New Roman" w:hAnsi="Times New Roman"/>
          <w:b/>
          <w:sz w:val="28"/>
          <w:szCs w:val="28"/>
        </w:rPr>
        <w:t>Метод расчета коэффициента эффективности</w:t>
      </w:r>
      <w:r w:rsidRPr="002077B9">
        <w:rPr>
          <w:rFonts w:ascii="Times New Roman" w:hAnsi="Times New Roman"/>
          <w:sz w:val="28"/>
          <w:szCs w:val="28"/>
        </w:rPr>
        <w:t xml:space="preserve"> </w:t>
      </w:r>
      <w:r w:rsidRPr="002077B9">
        <w:rPr>
          <w:rFonts w:ascii="Times New Roman" w:hAnsi="Times New Roman"/>
          <w:b/>
          <w:sz w:val="28"/>
          <w:szCs w:val="28"/>
        </w:rPr>
        <w:t>(ARR)</w:t>
      </w:r>
      <w:r w:rsidRPr="002077B9">
        <w:rPr>
          <w:rFonts w:ascii="Times New Roman" w:hAnsi="Times New Roman"/>
          <w:sz w:val="28"/>
          <w:szCs w:val="28"/>
        </w:rPr>
        <w:t xml:space="preserve"> инвестиции имеет две характерные черты: во-первых, он не предполагает дисконтирования показателей дохода; во-вторых, доход характеризуется показателем чистой прибыли PN (балансовая прибыль за минусом отчислений в бюджет)</w:t>
      </w:r>
      <w:r w:rsidR="002077B9">
        <w:rPr>
          <w:rFonts w:ascii="Times New Roman" w:hAnsi="Times New Roman"/>
          <w:sz w:val="28"/>
          <w:szCs w:val="28"/>
        </w:rPr>
        <w:t>.</w:t>
      </w:r>
    </w:p>
    <w:p w:rsidR="002077B9" w:rsidRDefault="00ED11C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Алгоритм расчета исключительно прост, что и предопределяет широкое использование этого показателя на практике: коэффициент эффективности инвестиции (ARR) рассчитывается делением среднегодовой прибыли PN на среднюю величину инвестиции (коэффициент берется в процентах).</w:t>
      </w:r>
    </w:p>
    <w:p w:rsidR="002077B9" w:rsidRDefault="00ED11C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Средняя величина инвестиции находится делением исходной суммы капитальных вложений на два, если предполагается, что по истечении срока реализации анализируемого проекта все капитальные затраты будут списаны; если допускается наличие остаточной или ликвидационной стоимости (RV), то ее оценка должна быть исключена</w:t>
      </w:r>
      <w:r w:rsidR="002077B9">
        <w:rPr>
          <w:rFonts w:ascii="Times New Roman" w:hAnsi="Times New Roman"/>
          <w:sz w:val="28"/>
          <w:szCs w:val="28"/>
        </w:rPr>
        <w:t>.</w:t>
      </w:r>
    </w:p>
    <w:p w:rsidR="002077B9" w:rsidRDefault="00ED11C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Данный показатель сравнивается с коэффициентом рентабельности авансированного капитала, рассчитываемого делением общей чистой прибыли предприятия на общую сумму средств, авансированных в его деятельность.</w:t>
      </w:r>
    </w:p>
    <w:p w:rsidR="002077B9" w:rsidRDefault="00ED11C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Метод, основанный на коэффициенте эффективности инвестиции, также имеет ряд существенных недостатков, обусловленных в основном тем, что он не учитывает временной составляющей денежных потоков.</w:t>
      </w:r>
    </w:p>
    <w:p w:rsidR="002077B9" w:rsidRDefault="00ED11CD"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 частности, метод не делает различия между проектами с одинаковой суммой среднегодовой прибыли, но варьирующей суммой прибыли по годам, а также между проектами, имеющими одинаковую среднегодовую прибыль, но генерируемую в течение различного количества лет</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b/>
          <w:sz w:val="28"/>
          <w:szCs w:val="28"/>
        </w:rPr>
        <w:t xml:space="preserve">Метод </w:t>
      </w:r>
      <w:r w:rsidR="001521D0" w:rsidRPr="002077B9">
        <w:rPr>
          <w:rFonts w:ascii="Times New Roman" w:hAnsi="Times New Roman"/>
          <w:b/>
          <w:sz w:val="28"/>
          <w:szCs w:val="28"/>
        </w:rPr>
        <w:t xml:space="preserve">чистой текущей стоимости </w:t>
      </w:r>
      <w:r w:rsidR="00461187" w:rsidRPr="002077B9">
        <w:rPr>
          <w:rFonts w:ascii="Times New Roman" w:hAnsi="Times New Roman"/>
          <w:b/>
          <w:sz w:val="28"/>
          <w:szCs w:val="28"/>
        </w:rPr>
        <w:t>(</w:t>
      </w:r>
      <w:r w:rsidR="00461187" w:rsidRPr="002077B9">
        <w:rPr>
          <w:rFonts w:ascii="Times New Roman" w:hAnsi="Times New Roman"/>
          <w:b/>
          <w:sz w:val="28"/>
          <w:szCs w:val="28"/>
          <w:lang w:val="en-US"/>
        </w:rPr>
        <w:t>NPV</w:t>
      </w:r>
      <w:r w:rsidR="00461187" w:rsidRPr="002077B9">
        <w:rPr>
          <w:rFonts w:ascii="Times New Roman" w:hAnsi="Times New Roman"/>
          <w:b/>
          <w:sz w:val="28"/>
          <w:szCs w:val="28"/>
        </w:rPr>
        <w:t>)</w:t>
      </w:r>
      <w:r w:rsidRPr="002077B9">
        <w:rPr>
          <w:rFonts w:ascii="Times New Roman" w:hAnsi="Times New Roman"/>
          <w:sz w:val="28"/>
          <w:szCs w:val="28"/>
        </w:rPr>
        <w:t xml:space="preserve"> заключается в сопоставлении величины исходных инвестиций (IC) с общей суммой дисконтированных чистых денежных поступлений, генерируемых ими в течение прогнозируемого срока. Поскольку приток денежных средств распределен во времени, он дисконтируется с помощью коэффициента r, устанавливаемого аналитиком (инвестором) самостоятельно, исходя из ежегодного процента возврата, который он хочет или может иметь на инвестируемый им капитал</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Очевидно, что если:</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NPV &gt; 0, то проект следует принять;</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NPV &lt; 0, то проект следует отвергнуть;</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NPV = 0, то проект ни прибыльный, ни убыточный</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Следует отметить, что для разных проектов возможно применение различных величин ставок дисконтирования вследствие отличающихся характеристик проектов (доходные ожидания и уровни риска)</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При прогнозировании доходов по годам необходимо, по возможности, учитывать все виды поступлений, а также операционные расходы, как производственного, так и непроизводственного характера, которые могут быть ассоциированы с данным проектом. По окончании периода реализации проекта планируется поступление средств в виде ликвидационной стоимости оборудования и высвобождения части оборотных средств, вследствие прекращения деятельности, что учитывается как доходы соответствующих периодов.</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Необходимо отметить, что показатель NPV отражает прогнозную оценку изменения экономического потенциала предприятия в случае принятия рассматриваемого проекта. Этот показатель аддитивен во временном аспекте, т.е. NPV различных проектов можно суммировать. Это очень важное свойство, выделяющее этот критерий из всех остальных и позволяющее использовать его в качестве основного при анализе оптимальности инвестиционного портфеля</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b/>
          <w:sz w:val="28"/>
          <w:szCs w:val="28"/>
        </w:rPr>
        <w:t>Метод внутренней ставки дохода</w:t>
      </w:r>
      <w:r w:rsidRPr="002077B9">
        <w:rPr>
          <w:rFonts w:ascii="Times New Roman" w:hAnsi="Times New Roman"/>
          <w:sz w:val="28"/>
          <w:szCs w:val="28"/>
        </w:rPr>
        <w:t xml:space="preserve"> </w:t>
      </w:r>
      <w:r w:rsidRPr="002077B9">
        <w:rPr>
          <w:rFonts w:ascii="Times New Roman" w:hAnsi="Times New Roman"/>
          <w:b/>
          <w:sz w:val="28"/>
          <w:szCs w:val="28"/>
        </w:rPr>
        <w:t>(IRR)</w:t>
      </w:r>
      <w:r w:rsidRPr="002077B9">
        <w:rPr>
          <w:rFonts w:ascii="Times New Roman" w:hAnsi="Times New Roman"/>
          <w:sz w:val="28"/>
          <w:szCs w:val="28"/>
        </w:rPr>
        <w:t xml:space="preserve"> понимается как значение ставки дисконтирования, при котором NPV проекта равен нулю:</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IRR = r, при котором </w:t>
      </w:r>
    </w:p>
    <w:p w:rsidR="002077B9" w:rsidRDefault="002077B9" w:rsidP="002077B9">
      <w:pPr>
        <w:spacing w:after="0" w:line="360" w:lineRule="auto"/>
        <w:ind w:firstLine="709"/>
        <w:jc w:val="both"/>
        <w:rPr>
          <w:rFonts w:ascii="Times New Roman" w:hAnsi="Times New Roman"/>
          <w:sz w:val="28"/>
          <w:szCs w:val="28"/>
        </w:rPr>
      </w:pP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NPV = f(r) = 0</w:t>
      </w:r>
      <w:r w:rsidR="002077B9">
        <w:rPr>
          <w:rFonts w:ascii="Times New Roman" w:hAnsi="Times New Roman"/>
          <w:sz w:val="28"/>
          <w:szCs w:val="28"/>
        </w:rPr>
        <w:t>.</w:t>
      </w:r>
    </w:p>
    <w:p w:rsidR="002077B9" w:rsidRDefault="002077B9" w:rsidP="002077B9">
      <w:pPr>
        <w:spacing w:after="0" w:line="360" w:lineRule="auto"/>
        <w:ind w:firstLine="709"/>
        <w:jc w:val="both"/>
        <w:rPr>
          <w:rFonts w:ascii="Times New Roman" w:hAnsi="Times New Roman"/>
          <w:sz w:val="28"/>
          <w:szCs w:val="28"/>
        </w:rPr>
      </w:pP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Смысл расчета этого коэффициента при анализе эффективности планируемых инвестиций заключается в следующем: IRR показывает максимально допустимый относительный уровень расходов, которые могут быть ассоциированы с данным проектом. Например, если проект полностью финансируется за счет ссуды коммерческого банка, то значение IRR показывает верхнюю границу допустимого уровня банковской процентной ставки, превышение которого делает проект убыточным</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На практике любое предприятие финансирует свою деятельность, в том числе и инвестиционную, из различных источников. В качестве платы за пользование авансированными в деятельность предприятия финансовыми ресурсами оно уплачивает проценты, дивиденды, вознаграждения и т.п., т.е. несет </w:t>
      </w:r>
      <w:r w:rsidR="001521D0" w:rsidRPr="002077B9">
        <w:rPr>
          <w:rFonts w:ascii="Times New Roman" w:hAnsi="Times New Roman"/>
          <w:sz w:val="28"/>
          <w:szCs w:val="28"/>
        </w:rPr>
        <w:t>некоторые обоснованные расходы н</w:t>
      </w:r>
      <w:r w:rsidRPr="002077B9">
        <w:rPr>
          <w:rFonts w:ascii="Times New Roman" w:hAnsi="Times New Roman"/>
          <w:sz w:val="28"/>
          <w:szCs w:val="28"/>
        </w:rPr>
        <w:t>а поддержание своего экономического потенциала. Показатель, характеризующий относительный уровень этих расходов, можно назвать «ценой» авансированного капитала (СС). Этот показатель отражает сложившийся на предприятии минимум возврата на вложенный в его деятельность капитал, его рентабельность и рассчитывается по формуле средней арифметической взвешенной.</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Экономический смысл этого показателя заключается в следующем: предприятие может принимать любые решения инвестиционного характера, уровень рентабельности которых не ниже текущего значения показателя СС (или цены источника средств для данного проекта, если он имеет целевой источник). Именно с ним сравнивается показатель IRR, рассчитанный для конкретного проекта, п</w:t>
      </w:r>
      <w:r w:rsidR="001521D0" w:rsidRPr="002077B9">
        <w:rPr>
          <w:rFonts w:ascii="Times New Roman" w:hAnsi="Times New Roman"/>
          <w:sz w:val="28"/>
          <w:szCs w:val="28"/>
        </w:rPr>
        <w:t>ри этом связь между ними такова:</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IRR &gt; СС, то проект следует принять;</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JRR &lt; СС, то проект следует отвергнуть;</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IRR = СС, то проект ни прибыльный, ни убыточный</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b/>
          <w:sz w:val="28"/>
          <w:szCs w:val="28"/>
        </w:rPr>
      </w:pPr>
      <w:r w:rsidRPr="002077B9">
        <w:rPr>
          <w:rFonts w:ascii="Times New Roman" w:hAnsi="Times New Roman"/>
          <w:sz w:val="28"/>
          <w:szCs w:val="28"/>
        </w:rPr>
        <w:t>Практическое применение данного метода осложнено, при отсутствии вычислительной техники. В этом случае применяется метод последовательных итераций с использованием табулированных значений дисконтирующих множителей</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b/>
          <w:sz w:val="28"/>
          <w:szCs w:val="28"/>
        </w:rPr>
        <w:t xml:space="preserve">Метод индекса </w:t>
      </w:r>
      <w:r w:rsidR="004B551E" w:rsidRPr="002077B9">
        <w:rPr>
          <w:rFonts w:ascii="Times New Roman" w:hAnsi="Times New Roman"/>
          <w:b/>
          <w:sz w:val="28"/>
          <w:szCs w:val="28"/>
        </w:rPr>
        <w:t>рентабельности инвестиций</w:t>
      </w:r>
      <w:r w:rsidRPr="002077B9">
        <w:rPr>
          <w:rFonts w:ascii="Times New Roman" w:hAnsi="Times New Roman"/>
          <w:sz w:val="28"/>
          <w:szCs w:val="28"/>
        </w:rPr>
        <w:t xml:space="preserve"> </w:t>
      </w:r>
      <w:r w:rsidR="004B551E" w:rsidRPr="002077B9">
        <w:rPr>
          <w:rFonts w:ascii="Times New Roman" w:hAnsi="Times New Roman"/>
          <w:b/>
          <w:sz w:val="28"/>
          <w:szCs w:val="28"/>
        </w:rPr>
        <w:t>(Р</w:t>
      </w:r>
      <w:r w:rsidR="004B551E" w:rsidRPr="002077B9">
        <w:rPr>
          <w:rFonts w:ascii="Times New Roman" w:hAnsi="Times New Roman"/>
          <w:b/>
          <w:sz w:val="28"/>
          <w:szCs w:val="28"/>
          <w:lang w:val="en-US"/>
        </w:rPr>
        <w:t>I</w:t>
      </w:r>
      <w:r w:rsidR="004B551E" w:rsidRPr="002077B9">
        <w:rPr>
          <w:rFonts w:ascii="Times New Roman" w:hAnsi="Times New Roman"/>
          <w:b/>
          <w:sz w:val="28"/>
          <w:szCs w:val="28"/>
        </w:rPr>
        <w:t>)</w:t>
      </w:r>
      <w:r w:rsidR="004B551E" w:rsidRPr="002077B9">
        <w:rPr>
          <w:rFonts w:ascii="Times New Roman" w:hAnsi="Times New Roman"/>
          <w:sz w:val="28"/>
          <w:szCs w:val="28"/>
        </w:rPr>
        <w:t xml:space="preserve"> рассчитывается на основе показателя</w:t>
      </w:r>
      <w:r w:rsidRPr="002077B9">
        <w:rPr>
          <w:rFonts w:ascii="Times New Roman" w:hAnsi="Times New Roman"/>
          <w:sz w:val="28"/>
          <w:szCs w:val="28"/>
        </w:rPr>
        <w:t xml:space="preserve"> </w:t>
      </w:r>
      <w:r w:rsidR="004B551E" w:rsidRPr="002077B9">
        <w:rPr>
          <w:rFonts w:ascii="Times New Roman" w:hAnsi="Times New Roman"/>
          <w:sz w:val="28"/>
          <w:szCs w:val="28"/>
        </w:rPr>
        <w:t>NPV</w:t>
      </w:r>
      <w:r w:rsidR="002077B9">
        <w:rPr>
          <w:rFonts w:ascii="Times New Roman" w:hAnsi="Times New Roman"/>
          <w:sz w:val="28"/>
          <w:szCs w:val="28"/>
        </w:rPr>
        <w:t>.</w:t>
      </w:r>
    </w:p>
    <w:p w:rsidR="002077B9" w:rsidRDefault="004B551E"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Очевидно, что если:</w:t>
      </w:r>
    </w:p>
    <w:p w:rsidR="002077B9" w:rsidRDefault="004B551E"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Р</w:t>
      </w:r>
      <w:r w:rsidRPr="002077B9">
        <w:rPr>
          <w:rFonts w:ascii="Times New Roman" w:hAnsi="Times New Roman"/>
          <w:sz w:val="28"/>
          <w:szCs w:val="28"/>
          <w:lang w:val="en-US"/>
        </w:rPr>
        <w:t>I</w:t>
      </w:r>
      <w:r w:rsidRPr="002077B9">
        <w:rPr>
          <w:rFonts w:ascii="Times New Roman" w:hAnsi="Times New Roman"/>
          <w:sz w:val="28"/>
          <w:szCs w:val="28"/>
        </w:rPr>
        <w:t xml:space="preserve"> </w:t>
      </w:r>
      <w:r w:rsidR="00AB1A43" w:rsidRPr="002077B9">
        <w:rPr>
          <w:rFonts w:ascii="Times New Roman" w:hAnsi="Times New Roman"/>
          <w:sz w:val="28"/>
          <w:szCs w:val="28"/>
        </w:rPr>
        <w:t xml:space="preserve">&gt; </w:t>
      </w:r>
      <w:r w:rsidRPr="002077B9">
        <w:rPr>
          <w:rFonts w:ascii="Times New Roman" w:hAnsi="Times New Roman"/>
          <w:sz w:val="28"/>
          <w:szCs w:val="28"/>
        </w:rPr>
        <w:t>1, то проект следует принять;</w:t>
      </w:r>
    </w:p>
    <w:p w:rsidR="002077B9" w:rsidRDefault="004B551E"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Р</w:t>
      </w:r>
      <w:r w:rsidRPr="002077B9">
        <w:rPr>
          <w:rFonts w:ascii="Times New Roman" w:hAnsi="Times New Roman"/>
          <w:sz w:val="28"/>
          <w:szCs w:val="28"/>
          <w:lang w:val="en-US"/>
        </w:rPr>
        <w:t>I</w:t>
      </w:r>
      <w:r w:rsidR="00AB1A43" w:rsidRPr="002077B9">
        <w:rPr>
          <w:rFonts w:ascii="Times New Roman" w:hAnsi="Times New Roman"/>
          <w:sz w:val="28"/>
          <w:szCs w:val="28"/>
        </w:rPr>
        <w:t xml:space="preserve"> &lt; 1, </w:t>
      </w:r>
      <w:r w:rsidRPr="002077B9">
        <w:rPr>
          <w:rFonts w:ascii="Times New Roman" w:hAnsi="Times New Roman"/>
          <w:sz w:val="28"/>
          <w:szCs w:val="28"/>
        </w:rPr>
        <w:t>то проект следует отвергнуть;</w:t>
      </w:r>
    </w:p>
    <w:p w:rsidR="002077B9" w:rsidRDefault="004B551E"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Р</w:t>
      </w:r>
      <w:r w:rsidRPr="002077B9">
        <w:rPr>
          <w:rFonts w:ascii="Times New Roman" w:hAnsi="Times New Roman"/>
          <w:sz w:val="28"/>
          <w:szCs w:val="28"/>
          <w:lang w:val="en-US"/>
        </w:rPr>
        <w:t>I</w:t>
      </w:r>
      <w:r w:rsidR="00AB1A43" w:rsidRPr="002077B9">
        <w:rPr>
          <w:rFonts w:ascii="Times New Roman" w:hAnsi="Times New Roman"/>
          <w:sz w:val="28"/>
          <w:szCs w:val="28"/>
        </w:rPr>
        <w:t xml:space="preserve"> = 1, то проект ни прибыльный, ни убыточный</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xml:space="preserve">В отличие от </w:t>
      </w:r>
      <w:r w:rsidR="004B233F" w:rsidRPr="002077B9">
        <w:rPr>
          <w:rFonts w:ascii="Times New Roman" w:hAnsi="Times New Roman"/>
          <w:sz w:val="28"/>
          <w:szCs w:val="28"/>
        </w:rPr>
        <w:t xml:space="preserve">показателя NPV </w:t>
      </w:r>
      <w:r w:rsidRPr="002077B9">
        <w:rPr>
          <w:rFonts w:ascii="Times New Roman" w:hAnsi="Times New Roman"/>
          <w:sz w:val="28"/>
          <w:szCs w:val="28"/>
        </w:rPr>
        <w:t>индекс рентабельности явля</w:t>
      </w:r>
      <w:r w:rsidR="004B233F" w:rsidRPr="002077B9">
        <w:rPr>
          <w:rFonts w:ascii="Times New Roman" w:hAnsi="Times New Roman"/>
          <w:sz w:val="28"/>
          <w:szCs w:val="28"/>
        </w:rPr>
        <w:t xml:space="preserve">ется </w:t>
      </w:r>
      <w:r w:rsidRPr="002077B9">
        <w:rPr>
          <w:rFonts w:ascii="Times New Roman" w:hAnsi="Times New Roman"/>
          <w:sz w:val="28"/>
          <w:szCs w:val="28"/>
        </w:rPr>
        <w:t>относительным показателем. Благодаря этому он очень удобен при выборе одного проекта из ряда альтернативных, имеющих примерно одинаковые значения NPV, либо при комплектовании портфеля инвестиций с максимальным суммарным значением NPV</w:t>
      </w:r>
      <w:r w:rsidR="002077B9">
        <w:rPr>
          <w:rFonts w:ascii="Times New Roman" w:hAnsi="Times New Roman"/>
          <w:sz w:val="28"/>
          <w:szCs w:val="28"/>
        </w:rPr>
        <w:t>.</w:t>
      </w:r>
    </w:p>
    <w:p w:rsidR="002077B9" w:rsidRDefault="00AB1A4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Важной особенностью всех рассматриваемых методов является применение к возможности сопоставления различных вариантов инвестиционного развития, отличающихся по продолжительности, форме инвестирования, размеру необходимых инвестиций и срокам их осуществления.</w:t>
      </w:r>
    </w:p>
    <w:p w:rsidR="006206D7" w:rsidRPr="002077B9" w:rsidRDefault="006206D7" w:rsidP="002077B9">
      <w:pPr>
        <w:spacing w:after="0" w:line="360" w:lineRule="auto"/>
        <w:ind w:firstLine="709"/>
        <w:jc w:val="both"/>
        <w:rPr>
          <w:rFonts w:ascii="Times New Roman" w:hAnsi="Times New Roman"/>
          <w:b/>
          <w:sz w:val="28"/>
          <w:szCs w:val="28"/>
        </w:rPr>
      </w:pPr>
    </w:p>
    <w:p w:rsidR="00324EBE" w:rsidRDefault="00CF6899" w:rsidP="002077B9">
      <w:pPr>
        <w:spacing w:after="0" w:line="360" w:lineRule="auto"/>
        <w:ind w:firstLine="709"/>
        <w:jc w:val="center"/>
        <w:rPr>
          <w:rFonts w:ascii="Times New Roman" w:hAnsi="Times New Roman"/>
          <w:b/>
          <w:bCs/>
          <w:sz w:val="28"/>
          <w:szCs w:val="28"/>
        </w:rPr>
      </w:pPr>
      <w:r w:rsidRPr="002077B9">
        <w:rPr>
          <w:rFonts w:ascii="Times New Roman" w:hAnsi="Times New Roman"/>
          <w:b/>
          <w:bCs/>
          <w:sz w:val="28"/>
          <w:szCs w:val="28"/>
        </w:rPr>
        <w:t>1.</w:t>
      </w:r>
      <w:r w:rsidR="00066BF3" w:rsidRPr="002077B9">
        <w:rPr>
          <w:rFonts w:ascii="Times New Roman" w:hAnsi="Times New Roman"/>
          <w:b/>
          <w:bCs/>
          <w:sz w:val="28"/>
          <w:szCs w:val="28"/>
        </w:rPr>
        <w:t xml:space="preserve">2 </w:t>
      </w:r>
      <w:r w:rsidR="00CB355B" w:rsidRPr="002077B9">
        <w:rPr>
          <w:rFonts w:ascii="Times New Roman" w:hAnsi="Times New Roman"/>
          <w:b/>
          <w:bCs/>
          <w:sz w:val="28"/>
          <w:szCs w:val="28"/>
        </w:rPr>
        <w:t>Место и роль корпоративного управления инвестиционным проектом в современной и зарубежной практике</w:t>
      </w:r>
    </w:p>
    <w:p w:rsidR="002077B9" w:rsidRPr="002077B9" w:rsidRDefault="002077B9" w:rsidP="002077B9">
      <w:pPr>
        <w:spacing w:after="0" w:line="360" w:lineRule="auto"/>
        <w:ind w:firstLine="709"/>
        <w:jc w:val="center"/>
        <w:rPr>
          <w:rFonts w:ascii="Times New Roman" w:hAnsi="Times New Roman"/>
          <w:b/>
          <w:bCs/>
          <w:sz w:val="28"/>
          <w:szCs w:val="28"/>
        </w:rPr>
      </w:pP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Принципы корпоративного управления разрабатывались с 1980-х годов в основном в западных странах, в частности в США и Великобритании.</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Корпоративное управление может быть определено как свод правил и принципов, обеспечивающих такое управление и контроль над компанией, которые в наибольшей степени отражают интересы акционеров и других заинтересованных лиц, включая работников, клиентов и поставщиков. Вопрос о необходимости разработки таких принципов возник в западных странах после многочисленных случаев нарушения руководителями компаний интересов собственников</w:t>
      </w:r>
      <w:r w:rsidR="002077B9">
        <w:rPr>
          <w:rFonts w:ascii="Times New Roman" w:hAnsi="Times New Roman"/>
          <w:sz w:val="28"/>
          <w:szCs w:val="28"/>
        </w:rPr>
        <w:t>.</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Хорошее корпоративное управление предусматривает равное отношение ко всем акционерам, означающее, что ни одна из групп акционеров не пользуется привилегиями, недоступными для других групп акционеров. Такое управление с точки зрения предприятия включает в себя три элемента:</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этические нормы деятельности компании в интересах акционеров;</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реализацию долгосрочных стратегических задач собственников по повышению прибыльности компании;</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соблюдение законодательных и нормативных требований, применимых к компании.</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Действительно, невыполнение правил хорошего корпоративного управления грозит компании не столько штрафами, сколько потерей репутации на фондовом рынке, что может привести к снижению интереса инвесторов к компании и падению цен на ее акции. В дальнейшем это может нанести серьезный ущерб будущим операциям компании и инвестициям со стороны внешних инвесторов, а также сорвать планы компании относительно выпуска ценных бумаг</w:t>
      </w:r>
      <w:r w:rsidR="002077B9">
        <w:rPr>
          <w:rFonts w:ascii="Times New Roman" w:hAnsi="Times New Roman"/>
          <w:sz w:val="28"/>
          <w:szCs w:val="28"/>
        </w:rPr>
        <w:t>.</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Практика современного корпоративного управления охватывает три основные сферы:</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права акционеров;</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равное отношение к акционерам;</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 раскрытие информации и прозрачность</w:t>
      </w:r>
      <w:r w:rsidR="002077B9">
        <w:rPr>
          <w:rFonts w:ascii="Times New Roman" w:hAnsi="Times New Roman"/>
          <w:sz w:val="28"/>
          <w:szCs w:val="28"/>
        </w:rPr>
        <w:t>.</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Эти принципы отражают западную практику регулирования корпоративного управления. Применение этих принципов на практике российскими предприятиями было бы также желательным, так как это может повысить уровень доверия инвесторов к этим предприятиям и содействовать росту цен на их ценные бумаги</w:t>
      </w:r>
      <w:r w:rsidR="002077B9">
        <w:rPr>
          <w:rFonts w:ascii="Times New Roman" w:hAnsi="Times New Roman"/>
          <w:sz w:val="28"/>
          <w:szCs w:val="28"/>
        </w:rPr>
        <w:t>.</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С точки зрения экономической целесообразности можно говорить о следующих преимуществах эффективного корпоративного управления.</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Во-первых, повышение эффективности деятельности компании. Улучшение практики корпоративного управления компании обеспечивает совершенствование системы подотчетности, сводит к минимуму риск заключения сделок, которые могут нанести ущерб деятельности общества.</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Во-вторых, эффективное корпоративное управление облегчает доступ к рынкам капитала. Когда компания становится более прозрачной, инвесторам предоставляется возможность получить более полное представление о коммерческой деятельности компании и финансовых показателях. В настоящее время можно говорить о том, что надлежащее корпоративное управление является одним из ключевых критериев при принятии инвестиционных решений</w:t>
      </w:r>
      <w:r w:rsidR="002077B9">
        <w:rPr>
          <w:rFonts w:ascii="Times New Roman" w:hAnsi="Times New Roman"/>
          <w:sz w:val="28"/>
          <w:szCs w:val="28"/>
        </w:rPr>
        <w:t>.</w:t>
      </w:r>
    </w:p>
    <w:p w:rsidR="002077B9"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w:t>
      </w:r>
      <w:r w:rsidR="006B4AA3" w:rsidRPr="002077B9">
        <w:rPr>
          <w:rFonts w:ascii="Times New Roman" w:hAnsi="Times New Roman"/>
          <w:sz w:val="28"/>
          <w:szCs w:val="28"/>
        </w:rPr>
        <w:t>-</w:t>
      </w:r>
      <w:r w:rsidRPr="002077B9">
        <w:rPr>
          <w:rFonts w:ascii="Times New Roman" w:hAnsi="Times New Roman"/>
          <w:sz w:val="28"/>
          <w:szCs w:val="28"/>
        </w:rPr>
        <w:t>третьих, происходит снижение затрат на привлечение капитала.</w:t>
      </w:r>
      <w:r w:rsidR="006B4AA3" w:rsidRPr="002077B9">
        <w:rPr>
          <w:rFonts w:ascii="Times New Roman" w:hAnsi="Times New Roman"/>
          <w:sz w:val="28"/>
          <w:szCs w:val="28"/>
        </w:rPr>
        <w:t xml:space="preserve"> </w:t>
      </w:r>
      <w:r w:rsidRPr="002077B9">
        <w:rPr>
          <w:rFonts w:ascii="Times New Roman" w:hAnsi="Times New Roman"/>
          <w:sz w:val="28"/>
          <w:szCs w:val="28"/>
        </w:rPr>
        <w:t>Стоимость капитала зависит от риска инвестиций в компанию: чем выше риск, тем выше затраты на привлечение капитала. Если права инвесторов надлежащим образом защищены, то затраты на привлечение инвестиций в акционерный капитал и получение заемных средств могут уменьшаться.</w:t>
      </w:r>
    </w:p>
    <w:p w:rsidR="00066BF3" w:rsidRDefault="00066BF3"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w:t>
      </w:r>
      <w:r w:rsidR="006B4AA3" w:rsidRPr="002077B9">
        <w:rPr>
          <w:rFonts w:ascii="Times New Roman" w:hAnsi="Times New Roman"/>
          <w:sz w:val="28"/>
          <w:szCs w:val="28"/>
        </w:rPr>
        <w:t>-</w:t>
      </w:r>
      <w:r w:rsidRPr="002077B9">
        <w:rPr>
          <w:rFonts w:ascii="Times New Roman" w:hAnsi="Times New Roman"/>
          <w:sz w:val="28"/>
          <w:szCs w:val="28"/>
        </w:rPr>
        <w:t>четвертых, эффективное корпоративное управление благоприятно влияет на имидж и репутацию компании. Также положительная репутация компании играет значительную роль при оценке ее стоимости.</w:t>
      </w:r>
    </w:p>
    <w:p w:rsidR="002077B9" w:rsidRPr="002077B9" w:rsidRDefault="002077B9" w:rsidP="002077B9">
      <w:pPr>
        <w:spacing w:after="0" w:line="360" w:lineRule="auto"/>
        <w:ind w:firstLine="709"/>
        <w:jc w:val="both"/>
        <w:rPr>
          <w:rFonts w:ascii="Times New Roman" w:hAnsi="Times New Roman"/>
          <w:sz w:val="28"/>
          <w:szCs w:val="28"/>
        </w:rPr>
      </w:pPr>
    </w:p>
    <w:p w:rsidR="00CB355B" w:rsidRDefault="00CF6899" w:rsidP="002077B9">
      <w:pPr>
        <w:spacing w:after="0" w:line="360" w:lineRule="auto"/>
        <w:ind w:firstLine="709"/>
        <w:jc w:val="center"/>
        <w:rPr>
          <w:rFonts w:ascii="Times New Roman" w:hAnsi="Times New Roman"/>
          <w:b/>
          <w:sz w:val="28"/>
          <w:szCs w:val="28"/>
        </w:rPr>
      </w:pPr>
      <w:r w:rsidRPr="002077B9">
        <w:rPr>
          <w:rFonts w:ascii="Times New Roman" w:hAnsi="Times New Roman"/>
          <w:b/>
          <w:sz w:val="28"/>
          <w:szCs w:val="28"/>
        </w:rPr>
        <w:t>1.</w:t>
      </w:r>
      <w:r w:rsidR="00066BF3" w:rsidRPr="002077B9">
        <w:rPr>
          <w:rFonts w:ascii="Times New Roman" w:hAnsi="Times New Roman"/>
          <w:b/>
          <w:sz w:val="28"/>
          <w:szCs w:val="28"/>
        </w:rPr>
        <w:t xml:space="preserve">3 </w:t>
      </w:r>
      <w:r w:rsidR="00CB355B" w:rsidRPr="002077B9">
        <w:rPr>
          <w:rFonts w:ascii="Times New Roman" w:hAnsi="Times New Roman"/>
          <w:b/>
          <w:sz w:val="28"/>
          <w:szCs w:val="28"/>
        </w:rPr>
        <w:t>Проблемы и перспективы развития корпоративного управления в</w:t>
      </w:r>
      <w:r w:rsidR="002077B9">
        <w:rPr>
          <w:rFonts w:ascii="Times New Roman" w:hAnsi="Times New Roman"/>
          <w:b/>
          <w:sz w:val="28"/>
          <w:szCs w:val="28"/>
        </w:rPr>
        <w:t xml:space="preserve"> </w:t>
      </w:r>
      <w:r w:rsidR="00CB355B" w:rsidRPr="002077B9">
        <w:rPr>
          <w:rFonts w:ascii="Times New Roman" w:hAnsi="Times New Roman"/>
          <w:b/>
          <w:sz w:val="28"/>
          <w:szCs w:val="28"/>
        </w:rPr>
        <w:t>РФ</w:t>
      </w:r>
    </w:p>
    <w:p w:rsidR="002077B9" w:rsidRPr="002077B9" w:rsidRDefault="002077B9" w:rsidP="002077B9">
      <w:pPr>
        <w:spacing w:after="0" w:line="360" w:lineRule="auto"/>
        <w:ind w:firstLine="709"/>
        <w:jc w:val="both"/>
        <w:rPr>
          <w:rFonts w:ascii="Times New Roman" w:hAnsi="Times New Roman"/>
          <w:b/>
          <w:sz w:val="28"/>
          <w:szCs w:val="28"/>
        </w:rPr>
      </w:pPr>
    </w:p>
    <w:p w:rsidR="002077B9" w:rsidRDefault="00CB355B"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 любой стране, включая Россию, эффективное корпоративное управление является необходимым фактором привлечения и удержания инвесторов. Характер корпоративного управления на предприятии также является важным фактором, определяющим эффективность его производственно-финансовой деятельности</w:t>
      </w:r>
      <w:r w:rsidR="002077B9">
        <w:rPr>
          <w:rFonts w:ascii="Times New Roman" w:hAnsi="Times New Roman"/>
          <w:sz w:val="28"/>
          <w:szCs w:val="28"/>
        </w:rPr>
        <w:t>.</w:t>
      </w:r>
    </w:p>
    <w:p w:rsidR="002077B9" w:rsidRDefault="00CB355B"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В условиях России вопросы корпоративного управления имеют первостепенную важность. Наиболее проблемными областями корпоративного управления, получившими широкое освещение в средствах массовой информации, являются права акционеров и нарушение прав мелких акционеров. В частности, можно отметить такие проблемные области, как реализация прав мелких акционеров, соблюдение процедур проведения общих собраний акционеров, равное отношение ко всем акционерам, раскрытие информации о структуре собственников, манипуляция ценами ценных бумаг, увод активов и использование трансфертного ценообразования руководством предприятий</w:t>
      </w:r>
      <w:r w:rsidR="002077B9">
        <w:rPr>
          <w:rFonts w:ascii="Times New Roman" w:hAnsi="Times New Roman"/>
          <w:sz w:val="28"/>
          <w:szCs w:val="28"/>
        </w:rPr>
        <w:t>.</w:t>
      </w:r>
    </w:p>
    <w:p w:rsidR="00CB355B" w:rsidRPr="002077B9" w:rsidRDefault="00CB355B"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Усовершенствование законодательного регулирования и, что не менее важно, - системы законоприменения в области корпоративного управления являются крайне необходимыми мерами. Однако соблюдение основных принципов хорошего корпоративного управления самими предприятиями может оказаться еще более действенным методом восстановления доверия инвесторов.</w:t>
      </w:r>
    </w:p>
    <w:p w:rsidR="00CB355B" w:rsidRPr="002077B9" w:rsidRDefault="00CB355B" w:rsidP="002077B9">
      <w:pPr>
        <w:spacing w:after="0" w:line="360" w:lineRule="auto"/>
        <w:ind w:firstLine="709"/>
        <w:jc w:val="both"/>
        <w:rPr>
          <w:rFonts w:ascii="Times New Roman" w:hAnsi="Times New Roman"/>
          <w:sz w:val="28"/>
          <w:szCs w:val="28"/>
        </w:rPr>
      </w:pPr>
    </w:p>
    <w:p w:rsidR="002077B9" w:rsidRDefault="002077B9">
      <w:pPr>
        <w:rPr>
          <w:rFonts w:ascii="Times New Roman" w:hAnsi="Times New Roman"/>
          <w:b/>
          <w:bCs/>
          <w:sz w:val="28"/>
          <w:szCs w:val="28"/>
        </w:rPr>
      </w:pPr>
      <w:r>
        <w:rPr>
          <w:rFonts w:ascii="Times New Roman" w:hAnsi="Times New Roman"/>
          <w:b/>
          <w:bCs/>
          <w:sz w:val="28"/>
          <w:szCs w:val="28"/>
        </w:rPr>
        <w:br w:type="page"/>
      </w:r>
    </w:p>
    <w:p w:rsidR="00155C51" w:rsidRDefault="00CF6899" w:rsidP="002077B9">
      <w:pPr>
        <w:spacing w:after="0" w:line="360" w:lineRule="auto"/>
        <w:ind w:firstLine="709"/>
        <w:jc w:val="center"/>
        <w:rPr>
          <w:rFonts w:ascii="Times New Roman" w:hAnsi="Times New Roman"/>
          <w:b/>
          <w:sz w:val="28"/>
          <w:szCs w:val="28"/>
        </w:rPr>
      </w:pPr>
      <w:r w:rsidRPr="002077B9">
        <w:rPr>
          <w:rFonts w:ascii="Times New Roman" w:hAnsi="Times New Roman"/>
          <w:b/>
          <w:sz w:val="28"/>
          <w:szCs w:val="28"/>
        </w:rPr>
        <w:t>2</w:t>
      </w:r>
      <w:r w:rsidR="00155C51" w:rsidRPr="002077B9">
        <w:rPr>
          <w:rFonts w:ascii="Times New Roman" w:hAnsi="Times New Roman"/>
          <w:b/>
          <w:sz w:val="28"/>
          <w:szCs w:val="28"/>
        </w:rPr>
        <w:t>. Практическая часть</w:t>
      </w:r>
    </w:p>
    <w:p w:rsidR="002077B9" w:rsidRPr="002077B9" w:rsidRDefault="002077B9" w:rsidP="002077B9">
      <w:pPr>
        <w:spacing w:after="0" w:line="360" w:lineRule="auto"/>
        <w:ind w:firstLine="709"/>
        <w:jc w:val="both"/>
        <w:rPr>
          <w:rFonts w:ascii="Times New Roman" w:hAnsi="Times New Roman"/>
          <w:b/>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Фирма решила организовать производство пластмассовых строительных оболочек. Строительный проект участка по их изготовлению предусматривает выполнение строительно-монтажных работ (строительство производственных </w:t>
      </w:r>
      <w:r w:rsidR="009B5264" w:rsidRPr="002077B9">
        <w:rPr>
          <w:rFonts w:ascii="Times New Roman" w:hAnsi="Times New Roman"/>
          <w:sz w:val="28"/>
          <w:szCs w:val="28"/>
        </w:rPr>
        <w:t>площадей</w:t>
      </w:r>
      <w:r w:rsidRPr="002077B9">
        <w:rPr>
          <w:rFonts w:ascii="Times New Roman" w:hAnsi="Times New Roman"/>
          <w:sz w:val="28"/>
          <w:szCs w:val="28"/>
        </w:rPr>
        <w:t>, приобретение и установка технолог</w:t>
      </w:r>
      <w:r w:rsidR="009B5264" w:rsidRPr="002077B9">
        <w:rPr>
          <w:rFonts w:ascii="Times New Roman" w:hAnsi="Times New Roman"/>
          <w:sz w:val="28"/>
          <w:szCs w:val="28"/>
        </w:rPr>
        <w:t>ического оборудования) в течение</w:t>
      </w:r>
      <w:r w:rsidRPr="002077B9">
        <w:rPr>
          <w:rFonts w:ascii="Times New Roman" w:hAnsi="Times New Roman"/>
          <w:sz w:val="28"/>
          <w:szCs w:val="28"/>
        </w:rPr>
        <w:t xml:space="preserve"> трех лет. Эксплуатация участка и изготовление оболочек рассчитаны на 11 лет. Начало функционирования участка планируется осуществить</w:t>
      </w:r>
      <w:r w:rsidR="002077B9">
        <w:rPr>
          <w:rFonts w:ascii="Times New Roman" w:hAnsi="Times New Roman"/>
          <w:sz w:val="28"/>
          <w:szCs w:val="28"/>
        </w:rPr>
        <w:t xml:space="preserve"> </w:t>
      </w:r>
      <w:r w:rsidRPr="002077B9">
        <w:rPr>
          <w:rFonts w:ascii="Times New Roman" w:hAnsi="Times New Roman"/>
          <w:sz w:val="28"/>
          <w:szCs w:val="28"/>
        </w:rPr>
        <w:t>сразу после окончания строи</w:t>
      </w:r>
      <w:r w:rsidR="009B5264" w:rsidRPr="002077B9">
        <w:rPr>
          <w:rFonts w:ascii="Times New Roman" w:hAnsi="Times New Roman"/>
          <w:sz w:val="28"/>
          <w:szCs w:val="28"/>
        </w:rPr>
        <w:t>тельно-монтажных работ. Данные 6</w:t>
      </w:r>
      <w:r w:rsidRPr="002077B9">
        <w:rPr>
          <w:rFonts w:ascii="Times New Roman" w:hAnsi="Times New Roman"/>
          <w:sz w:val="28"/>
          <w:szCs w:val="28"/>
        </w:rPr>
        <w:t xml:space="preserve"> варианта: капитальные вложени</w:t>
      </w:r>
      <w:r w:rsidR="009B5264" w:rsidRPr="002077B9">
        <w:rPr>
          <w:rFonts w:ascii="Times New Roman" w:hAnsi="Times New Roman"/>
          <w:sz w:val="28"/>
          <w:szCs w:val="28"/>
        </w:rPr>
        <w:t>я (К) - 8,7</w:t>
      </w:r>
      <w:r w:rsidR="00BD72A8" w:rsidRPr="002077B9">
        <w:rPr>
          <w:rFonts w:ascii="Times New Roman" w:hAnsi="Times New Roman"/>
          <w:sz w:val="28"/>
          <w:szCs w:val="28"/>
        </w:rPr>
        <w:t xml:space="preserve"> млн.</w:t>
      </w:r>
      <w:r w:rsidR="009B5264" w:rsidRPr="002077B9">
        <w:rPr>
          <w:rFonts w:ascii="Times New Roman" w:hAnsi="Times New Roman"/>
          <w:sz w:val="28"/>
          <w:szCs w:val="28"/>
        </w:rPr>
        <w:t>руб.;</w:t>
      </w:r>
      <w:r w:rsidRPr="002077B9">
        <w:rPr>
          <w:rFonts w:ascii="Times New Roman" w:hAnsi="Times New Roman"/>
          <w:sz w:val="28"/>
          <w:szCs w:val="28"/>
        </w:rPr>
        <w:t xml:space="preserve"> объём производства (</w:t>
      </w:r>
      <w:r w:rsidRPr="002077B9">
        <w:rPr>
          <w:rFonts w:ascii="Times New Roman" w:hAnsi="Times New Roman"/>
          <w:sz w:val="28"/>
          <w:szCs w:val="28"/>
          <w:lang w:val="en-US"/>
        </w:rPr>
        <w:t>N</w:t>
      </w:r>
      <w:r w:rsidRPr="002077B9">
        <w:rPr>
          <w:rFonts w:ascii="Times New Roman" w:hAnsi="Times New Roman"/>
          <w:sz w:val="28"/>
          <w:szCs w:val="28"/>
          <w:vertAlign w:val="subscript"/>
        </w:rPr>
        <w:t>пр</w:t>
      </w:r>
      <w:r w:rsidR="009B5264" w:rsidRPr="002077B9">
        <w:rPr>
          <w:rFonts w:ascii="Times New Roman" w:hAnsi="Times New Roman"/>
          <w:sz w:val="28"/>
          <w:szCs w:val="28"/>
        </w:rPr>
        <w:t>) - 15,7</w:t>
      </w:r>
      <w:r w:rsidRPr="002077B9">
        <w:rPr>
          <w:rFonts w:ascii="Times New Roman" w:hAnsi="Times New Roman"/>
          <w:sz w:val="28"/>
          <w:szCs w:val="28"/>
        </w:rPr>
        <w:t xml:space="preserve"> млн. м</w:t>
      </w:r>
      <w:r w:rsidRPr="002077B9">
        <w:rPr>
          <w:rFonts w:ascii="Times New Roman" w:hAnsi="Times New Roman"/>
          <w:sz w:val="28"/>
          <w:szCs w:val="28"/>
          <w:vertAlign w:val="superscript"/>
        </w:rPr>
        <w:t>2</w:t>
      </w:r>
      <w:r w:rsidRPr="002077B9">
        <w:rPr>
          <w:rFonts w:ascii="Times New Roman" w:hAnsi="Times New Roman"/>
          <w:sz w:val="28"/>
          <w:szCs w:val="28"/>
        </w:rPr>
        <w:t>; це</w:t>
      </w:r>
      <w:r w:rsidR="009B5264" w:rsidRPr="002077B9">
        <w:rPr>
          <w:rFonts w:ascii="Times New Roman" w:hAnsi="Times New Roman"/>
          <w:sz w:val="28"/>
          <w:szCs w:val="28"/>
        </w:rPr>
        <w:t xml:space="preserve">на продажи за единицу (Ц) – 6,98 </w:t>
      </w:r>
      <w:r w:rsidRPr="002077B9">
        <w:rPr>
          <w:rFonts w:ascii="Times New Roman" w:hAnsi="Times New Roman"/>
          <w:sz w:val="28"/>
          <w:szCs w:val="28"/>
        </w:rPr>
        <w:t>руб./м</w:t>
      </w:r>
      <w:r w:rsidRPr="002077B9">
        <w:rPr>
          <w:rFonts w:ascii="Times New Roman" w:hAnsi="Times New Roman"/>
          <w:sz w:val="28"/>
          <w:szCs w:val="28"/>
          <w:vertAlign w:val="superscript"/>
        </w:rPr>
        <w:t>2</w:t>
      </w:r>
      <w:r w:rsidRPr="002077B9">
        <w:rPr>
          <w:rFonts w:ascii="Times New Roman" w:hAnsi="Times New Roman"/>
          <w:sz w:val="28"/>
          <w:szCs w:val="28"/>
        </w:rPr>
        <w:t>; постоянные затраты (С</w:t>
      </w:r>
      <w:r w:rsidRPr="002077B9">
        <w:rPr>
          <w:rFonts w:ascii="Times New Roman" w:hAnsi="Times New Roman"/>
          <w:sz w:val="28"/>
          <w:szCs w:val="28"/>
          <w:vertAlign w:val="subscript"/>
        </w:rPr>
        <w:t>пос</w:t>
      </w:r>
      <w:r w:rsidRPr="002077B9">
        <w:rPr>
          <w:rFonts w:ascii="Times New Roman" w:hAnsi="Times New Roman"/>
          <w:sz w:val="28"/>
          <w:szCs w:val="28"/>
        </w:rPr>
        <w:t xml:space="preserve">) – </w:t>
      </w:r>
      <w:r w:rsidR="009B5264" w:rsidRPr="002077B9">
        <w:rPr>
          <w:rFonts w:ascii="Times New Roman" w:hAnsi="Times New Roman"/>
          <w:sz w:val="28"/>
          <w:szCs w:val="28"/>
        </w:rPr>
        <w:t>34,9</w:t>
      </w:r>
      <w:r w:rsidRPr="002077B9">
        <w:rPr>
          <w:rFonts w:ascii="Times New Roman" w:hAnsi="Times New Roman"/>
          <w:sz w:val="28"/>
          <w:szCs w:val="28"/>
        </w:rPr>
        <w:t xml:space="preserve"> млн.руб./год; переменные затраты (С</w:t>
      </w:r>
      <w:r w:rsidRPr="002077B9">
        <w:rPr>
          <w:rFonts w:ascii="Times New Roman" w:hAnsi="Times New Roman"/>
          <w:sz w:val="28"/>
          <w:szCs w:val="28"/>
          <w:vertAlign w:val="subscript"/>
        </w:rPr>
        <w:t>п</w:t>
      </w:r>
      <w:r w:rsidRPr="002077B9">
        <w:rPr>
          <w:rFonts w:ascii="Times New Roman" w:hAnsi="Times New Roman"/>
          <w:sz w:val="28"/>
          <w:szCs w:val="28"/>
        </w:rPr>
        <w:t>) – 2,</w:t>
      </w:r>
      <w:r w:rsidR="009B5264" w:rsidRPr="002077B9">
        <w:rPr>
          <w:rFonts w:ascii="Times New Roman" w:hAnsi="Times New Roman"/>
          <w:sz w:val="28"/>
          <w:szCs w:val="28"/>
        </w:rPr>
        <w:t>25</w:t>
      </w:r>
      <w:r w:rsidRPr="002077B9">
        <w:rPr>
          <w:rFonts w:ascii="Times New Roman" w:hAnsi="Times New Roman"/>
          <w:sz w:val="28"/>
          <w:szCs w:val="28"/>
        </w:rPr>
        <w:t xml:space="preserve"> руб./м</w:t>
      </w:r>
      <w:r w:rsidRPr="002077B9">
        <w:rPr>
          <w:rFonts w:ascii="Times New Roman" w:hAnsi="Times New Roman"/>
          <w:sz w:val="28"/>
          <w:szCs w:val="28"/>
          <w:vertAlign w:val="superscript"/>
        </w:rPr>
        <w:t>2</w:t>
      </w:r>
      <w:r w:rsidRPr="002077B9">
        <w:rPr>
          <w:rFonts w:ascii="Times New Roman" w:hAnsi="Times New Roman"/>
          <w:sz w:val="28"/>
          <w:szCs w:val="28"/>
        </w:rPr>
        <w:t>; налоги (Н) – 17,</w:t>
      </w:r>
      <w:r w:rsidR="00BD72A8" w:rsidRPr="002077B9">
        <w:rPr>
          <w:rFonts w:ascii="Times New Roman" w:hAnsi="Times New Roman"/>
          <w:sz w:val="28"/>
          <w:szCs w:val="28"/>
        </w:rPr>
        <w:t>5</w:t>
      </w:r>
      <w:r w:rsidRPr="002077B9">
        <w:rPr>
          <w:rFonts w:ascii="Times New Roman" w:hAnsi="Times New Roman"/>
          <w:sz w:val="28"/>
          <w:szCs w:val="28"/>
        </w:rPr>
        <w:t xml:space="preserve"> млн.руб./год; величина ликвидационной стоимости (</w:t>
      </w:r>
      <w:r w:rsidRPr="002077B9">
        <w:rPr>
          <w:rFonts w:ascii="Times New Roman" w:hAnsi="Times New Roman"/>
          <w:sz w:val="28"/>
          <w:szCs w:val="28"/>
          <w:lang w:val="en-US"/>
        </w:rPr>
        <w:t>L</w:t>
      </w:r>
      <w:r w:rsidRPr="002077B9">
        <w:rPr>
          <w:rFonts w:ascii="Times New Roman" w:hAnsi="Times New Roman"/>
          <w:sz w:val="28"/>
          <w:szCs w:val="28"/>
        </w:rPr>
        <w:t xml:space="preserve">) </w:t>
      </w:r>
      <w:r w:rsidR="00BD72A8" w:rsidRPr="002077B9">
        <w:rPr>
          <w:rFonts w:ascii="Times New Roman" w:hAnsi="Times New Roman"/>
          <w:sz w:val="28"/>
          <w:szCs w:val="28"/>
        </w:rPr>
        <w:t>– 10% от общей стоимости и норма</w:t>
      </w:r>
      <w:r w:rsidRPr="002077B9">
        <w:rPr>
          <w:rFonts w:ascii="Times New Roman" w:hAnsi="Times New Roman"/>
          <w:sz w:val="28"/>
          <w:szCs w:val="28"/>
        </w:rPr>
        <w:t xml:space="preserve"> дисконтирования (</w:t>
      </w:r>
      <w:r w:rsidRPr="002077B9">
        <w:rPr>
          <w:rFonts w:ascii="Times New Roman" w:hAnsi="Times New Roman"/>
          <w:sz w:val="28"/>
          <w:szCs w:val="28"/>
          <w:lang w:val="en-US"/>
        </w:rPr>
        <w:t>q</w:t>
      </w:r>
      <w:r w:rsidRPr="002077B9">
        <w:rPr>
          <w:rFonts w:ascii="Times New Roman" w:hAnsi="Times New Roman"/>
          <w:sz w:val="28"/>
          <w:szCs w:val="28"/>
          <w:vertAlign w:val="subscript"/>
        </w:rPr>
        <w:t>н</w:t>
      </w:r>
      <w:r w:rsidRPr="002077B9">
        <w:rPr>
          <w:rFonts w:ascii="Times New Roman" w:hAnsi="Times New Roman"/>
          <w:sz w:val="28"/>
          <w:szCs w:val="28"/>
        </w:rPr>
        <w:t>) – 0,2</w:t>
      </w:r>
      <w:r w:rsidR="00BD72A8" w:rsidRPr="002077B9">
        <w:rPr>
          <w:rFonts w:ascii="Times New Roman" w:hAnsi="Times New Roman"/>
          <w:sz w:val="28"/>
          <w:szCs w:val="28"/>
        </w:rPr>
        <w:t>37</w:t>
      </w:r>
      <w:r w:rsidRPr="002077B9">
        <w:rPr>
          <w:rFonts w:ascii="Times New Roman" w:hAnsi="Times New Roman"/>
          <w:sz w:val="28"/>
          <w:szCs w:val="28"/>
        </w:rPr>
        <w:t xml:space="preserve"> доли единиц.</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Необходимо определить показатели внутренней норы доходности, чистого приведенного дохода, рентабельности инвестиций, срока окупаемости инвестиций и объекта. Расчет последних двух показателей подтвердить графиком окупаемости.</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Установить экономическую целесообразность организации производства пластмассовых строительных оболочек.</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В процессе строительно-монтажных работ предприятие воспользовалось для их инвестирования кредитом коммерческого банка (инвестирование проекта будет осуществляться из расчета 60% из кредитных средств и 40% за счет собственных средств). По условиям договора между банком и предпринимателем возврат кредита будет осуществляться в течении четырёх лет следующими долями (%):</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по истечении первого года пользования кредитом – 30;</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по истечении двух лет – 25;</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по истечении трех лет – 25;</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по истечении четырех лет </w:t>
      </w:r>
      <w:r w:rsidR="00BD72A8" w:rsidRPr="002077B9">
        <w:rPr>
          <w:rFonts w:ascii="Times New Roman" w:hAnsi="Times New Roman"/>
          <w:sz w:val="28"/>
          <w:szCs w:val="28"/>
        </w:rPr>
        <w:t xml:space="preserve">- </w:t>
      </w:r>
      <w:r w:rsidRPr="002077B9">
        <w:rPr>
          <w:rFonts w:ascii="Times New Roman" w:hAnsi="Times New Roman"/>
          <w:sz w:val="28"/>
          <w:szCs w:val="28"/>
        </w:rPr>
        <w:t>20.</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За пользование кредитом предприниматель должен платить банку за первый год 22% используемой в течении года суммы; за второй – 26%; за третий – 32% и за четвертый – 35%.</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Установить, как изменится эффективность проекта при использовании предприятием кредита коммерческого банка. Сделать вывод о влиянии кредита на эффективность инвестиций.</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Решение:</w:t>
      </w: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Приступая к решению задания необходимо, прежде всего, трансформировать исходные данные, выраженные через индексы, в абсолютные цифры</w:t>
      </w:r>
      <w:r w:rsidR="007E361D" w:rsidRPr="002077B9">
        <w:rPr>
          <w:rFonts w:ascii="Times New Roman" w:hAnsi="Times New Roman"/>
          <w:sz w:val="28"/>
          <w:szCs w:val="28"/>
        </w:rPr>
        <w:t>. Такая расчетная операция для 6</w:t>
      </w:r>
      <w:r w:rsidRPr="002077B9">
        <w:rPr>
          <w:rFonts w:ascii="Times New Roman" w:hAnsi="Times New Roman"/>
          <w:sz w:val="28"/>
          <w:szCs w:val="28"/>
        </w:rPr>
        <w:t>-го варианта произведена, а её результаты на начало соответствующе</w:t>
      </w:r>
      <w:r w:rsidR="007E361D" w:rsidRPr="002077B9">
        <w:rPr>
          <w:rFonts w:ascii="Times New Roman" w:hAnsi="Times New Roman"/>
          <w:sz w:val="28"/>
          <w:szCs w:val="28"/>
        </w:rPr>
        <w:t>го года представлены в таблице 1</w:t>
      </w:r>
      <w:r w:rsidRPr="002077B9">
        <w:rPr>
          <w:rFonts w:ascii="Times New Roman" w:hAnsi="Times New Roman"/>
          <w:sz w:val="28"/>
          <w:szCs w:val="28"/>
        </w:rPr>
        <w:t>.</w:t>
      </w:r>
    </w:p>
    <w:p w:rsidR="002077B9" w:rsidRDefault="002077B9" w:rsidP="002077B9">
      <w:pPr>
        <w:spacing w:after="0" w:line="360" w:lineRule="auto"/>
        <w:ind w:firstLine="709"/>
        <w:contextualSpacing/>
        <w:jc w:val="both"/>
        <w:rPr>
          <w:rFonts w:ascii="Times New Roman" w:hAnsi="Times New Roman"/>
          <w:sz w:val="28"/>
          <w:szCs w:val="28"/>
        </w:rPr>
      </w:pPr>
    </w:p>
    <w:p w:rsidR="002077B9" w:rsidRDefault="002077B9" w:rsidP="002077B9">
      <w:pPr>
        <w:spacing w:after="0" w:line="360" w:lineRule="auto"/>
        <w:ind w:firstLine="709"/>
        <w:contextualSpacing/>
        <w:jc w:val="both"/>
        <w:rPr>
          <w:rFonts w:ascii="Times New Roman" w:hAnsi="Times New Roman"/>
          <w:sz w:val="28"/>
          <w:szCs w:val="28"/>
        </w:rPr>
      </w:pPr>
    </w:p>
    <w:p w:rsidR="002077B9" w:rsidRDefault="002077B9" w:rsidP="002077B9">
      <w:pPr>
        <w:spacing w:after="0" w:line="360" w:lineRule="auto"/>
        <w:ind w:firstLine="709"/>
        <w:contextualSpacing/>
        <w:jc w:val="both"/>
        <w:rPr>
          <w:rFonts w:ascii="Times New Roman" w:hAnsi="Times New Roman"/>
          <w:sz w:val="28"/>
          <w:szCs w:val="28"/>
        </w:rPr>
        <w:sectPr w:rsidR="002077B9" w:rsidSect="002077B9">
          <w:pgSz w:w="11906" w:h="16838" w:code="9"/>
          <w:pgMar w:top="1134" w:right="851" w:bottom="1134" w:left="1701" w:header="709" w:footer="709" w:gutter="0"/>
          <w:pgNumType w:start="3"/>
          <w:cols w:space="708"/>
          <w:docGrid w:linePitch="360"/>
        </w:sectPr>
      </w:pPr>
    </w:p>
    <w:p w:rsidR="004145C0" w:rsidRPr="002077B9" w:rsidRDefault="007E361D" w:rsidP="002077B9">
      <w:pPr>
        <w:spacing w:after="0" w:line="360" w:lineRule="auto"/>
        <w:ind w:right="-31" w:firstLine="709"/>
        <w:jc w:val="both"/>
        <w:rPr>
          <w:rFonts w:ascii="Times New Roman" w:hAnsi="Times New Roman"/>
          <w:sz w:val="28"/>
          <w:szCs w:val="28"/>
        </w:rPr>
      </w:pPr>
      <w:r w:rsidRPr="002077B9">
        <w:rPr>
          <w:rFonts w:ascii="Times New Roman" w:hAnsi="Times New Roman"/>
          <w:sz w:val="28"/>
          <w:szCs w:val="28"/>
        </w:rPr>
        <w:t>Таблица 1</w:t>
      </w:r>
    </w:p>
    <w:tbl>
      <w:tblPr>
        <w:tblW w:w="14283" w:type="dxa"/>
        <w:tblInd w:w="426" w:type="dxa"/>
        <w:tblLook w:val="04A0" w:firstRow="1" w:lastRow="0" w:firstColumn="1" w:lastColumn="0" w:noHBand="0" w:noVBand="1"/>
      </w:tblPr>
      <w:tblGrid>
        <w:gridCol w:w="955"/>
        <w:gridCol w:w="1703"/>
        <w:gridCol w:w="2116"/>
        <w:gridCol w:w="766"/>
        <w:gridCol w:w="2080"/>
        <w:gridCol w:w="1843"/>
        <w:gridCol w:w="1583"/>
        <w:gridCol w:w="873"/>
        <w:gridCol w:w="1267"/>
        <w:gridCol w:w="1097"/>
      </w:tblGrid>
      <w:tr w:rsidR="002077B9" w:rsidRPr="00833F56" w:rsidTr="002077B9">
        <w:trPr>
          <w:trHeight w:val="257"/>
        </w:trPr>
        <w:tc>
          <w:tcPr>
            <w:tcW w:w="955" w:type="dxa"/>
            <w:tcBorders>
              <w:top w:val="single" w:sz="4" w:space="0" w:color="auto"/>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год</w:t>
            </w:r>
          </w:p>
        </w:tc>
        <w:tc>
          <w:tcPr>
            <w:tcW w:w="1703" w:type="dxa"/>
            <w:tcBorders>
              <w:top w:val="single" w:sz="4" w:space="0" w:color="auto"/>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 xml:space="preserve">кап.вложения(К), </w:t>
            </w:r>
            <w:r w:rsidR="007E361D" w:rsidRPr="00833F56">
              <w:rPr>
                <w:rFonts w:ascii="Times New Roman" w:hAnsi="Times New Roman"/>
                <w:sz w:val="20"/>
                <w:szCs w:val="20"/>
              </w:rPr>
              <w:t>(</w:t>
            </w:r>
            <w:r w:rsidR="00411C04" w:rsidRPr="00833F56">
              <w:rPr>
                <w:rFonts w:ascii="Times New Roman" w:hAnsi="Times New Roman"/>
                <w:sz w:val="20"/>
                <w:szCs w:val="20"/>
              </w:rPr>
              <w:t xml:space="preserve">К) </w:t>
            </w:r>
            <w:r w:rsidRPr="00833F56">
              <w:rPr>
                <w:rFonts w:ascii="Times New Roman" w:hAnsi="Times New Roman"/>
                <w:sz w:val="20"/>
                <w:szCs w:val="20"/>
              </w:rPr>
              <w:t>млн.руб.</w:t>
            </w:r>
          </w:p>
        </w:tc>
        <w:tc>
          <w:tcPr>
            <w:tcW w:w="2116" w:type="dxa"/>
            <w:tcBorders>
              <w:top w:val="single" w:sz="4" w:space="0" w:color="auto"/>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b/>
                <w:sz w:val="20"/>
                <w:szCs w:val="20"/>
              </w:rPr>
              <w:t>о</w:t>
            </w:r>
            <w:r w:rsidRPr="00833F56">
              <w:rPr>
                <w:rFonts w:ascii="Times New Roman" w:hAnsi="Times New Roman"/>
                <w:sz w:val="20"/>
                <w:szCs w:val="20"/>
              </w:rPr>
              <w:t xml:space="preserve">бъем производства, </w:t>
            </w:r>
            <w:r w:rsidR="00411C04" w:rsidRPr="00833F56">
              <w:rPr>
                <w:rFonts w:ascii="Times New Roman" w:hAnsi="Times New Roman"/>
                <w:sz w:val="20"/>
                <w:szCs w:val="20"/>
              </w:rPr>
              <w:t>(</w:t>
            </w:r>
            <w:r w:rsidR="00411C04" w:rsidRPr="00833F56">
              <w:rPr>
                <w:rFonts w:ascii="Times New Roman" w:hAnsi="Times New Roman"/>
                <w:sz w:val="20"/>
                <w:szCs w:val="20"/>
                <w:lang w:val="en-US"/>
              </w:rPr>
              <w:t>N</w:t>
            </w:r>
            <w:r w:rsidR="00411C04" w:rsidRPr="00833F56">
              <w:rPr>
                <w:rFonts w:ascii="Times New Roman" w:hAnsi="Times New Roman"/>
                <w:sz w:val="20"/>
                <w:szCs w:val="20"/>
              </w:rPr>
              <w:t>)</w:t>
            </w:r>
            <w:r w:rsidR="00886BFE" w:rsidRPr="00833F56">
              <w:rPr>
                <w:rFonts w:ascii="Times New Roman" w:hAnsi="Times New Roman"/>
                <w:sz w:val="20"/>
                <w:szCs w:val="20"/>
              </w:rPr>
              <w:t xml:space="preserve"> </w:t>
            </w:r>
            <w:r w:rsidRPr="00833F56">
              <w:rPr>
                <w:rFonts w:ascii="Times New Roman" w:hAnsi="Times New Roman"/>
                <w:sz w:val="20"/>
                <w:szCs w:val="20"/>
              </w:rPr>
              <w:t>млн</w:t>
            </w:r>
            <w:r w:rsidR="00886BFE" w:rsidRPr="00833F56">
              <w:rPr>
                <w:rFonts w:ascii="Times New Roman" w:hAnsi="Times New Roman"/>
                <w:sz w:val="20"/>
                <w:szCs w:val="20"/>
              </w:rPr>
              <w:t>.</w:t>
            </w:r>
          </w:p>
        </w:tc>
        <w:tc>
          <w:tcPr>
            <w:tcW w:w="766" w:type="dxa"/>
            <w:tcBorders>
              <w:top w:val="single" w:sz="4" w:space="0" w:color="auto"/>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vertAlign w:val="superscript"/>
              </w:rPr>
            </w:pPr>
            <w:r w:rsidRPr="00833F56">
              <w:rPr>
                <w:rFonts w:ascii="Times New Roman" w:hAnsi="Times New Roman"/>
                <w:sz w:val="20"/>
                <w:szCs w:val="20"/>
              </w:rPr>
              <w:t>цена (Ц),</w:t>
            </w:r>
          </w:p>
        </w:tc>
        <w:tc>
          <w:tcPr>
            <w:tcW w:w="2080" w:type="dxa"/>
            <w:tcBorders>
              <w:top w:val="single" w:sz="4" w:space="0" w:color="auto"/>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постоянные затраты, млн</w:t>
            </w:r>
            <w:r w:rsidR="00886BFE" w:rsidRPr="00833F56">
              <w:rPr>
                <w:rFonts w:ascii="Times New Roman" w:hAnsi="Times New Roman"/>
                <w:sz w:val="20"/>
                <w:szCs w:val="20"/>
              </w:rPr>
              <w:t>.</w:t>
            </w:r>
            <w:r w:rsidRPr="00833F56">
              <w:rPr>
                <w:rFonts w:ascii="Times New Roman" w:hAnsi="Times New Roman"/>
                <w:sz w:val="20"/>
                <w:szCs w:val="20"/>
              </w:rPr>
              <w:t xml:space="preserve"> руб./м</w:t>
            </w:r>
            <w:r w:rsidR="00886BFE" w:rsidRPr="00833F56">
              <w:rPr>
                <w:rFonts w:ascii="Times New Roman" w:hAnsi="Times New Roman"/>
                <w:sz w:val="20"/>
                <w:szCs w:val="20"/>
                <w:vertAlign w:val="superscript"/>
              </w:rPr>
              <w:t>2</w:t>
            </w:r>
          </w:p>
        </w:tc>
        <w:tc>
          <w:tcPr>
            <w:tcW w:w="1843" w:type="dxa"/>
            <w:tcBorders>
              <w:top w:val="single" w:sz="4" w:space="0" w:color="auto"/>
              <w:left w:val="nil"/>
              <w:bottom w:val="single" w:sz="4" w:space="0" w:color="auto"/>
              <w:right w:val="single" w:sz="4" w:space="0" w:color="auto"/>
            </w:tcBorders>
            <w:noWrap/>
            <w:vAlign w:val="bottom"/>
            <w:hideMark/>
          </w:tcPr>
          <w:p w:rsidR="004145C0" w:rsidRPr="00833F56" w:rsidRDefault="00886BFE" w:rsidP="002077B9">
            <w:pPr>
              <w:spacing w:after="0" w:line="360" w:lineRule="auto"/>
              <w:jc w:val="both"/>
              <w:rPr>
                <w:rFonts w:ascii="Times New Roman" w:hAnsi="Times New Roman"/>
                <w:sz w:val="20"/>
                <w:szCs w:val="20"/>
              </w:rPr>
            </w:pPr>
            <w:r w:rsidRPr="00833F56">
              <w:rPr>
                <w:rFonts w:ascii="Times New Roman" w:hAnsi="Times New Roman"/>
                <w:sz w:val="20"/>
                <w:szCs w:val="20"/>
              </w:rPr>
              <w:t xml:space="preserve">перемен. затраты, </w:t>
            </w:r>
            <w:r w:rsidR="003C77DA" w:rsidRPr="00833F56">
              <w:rPr>
                <w:rFonts w:ascii="Times New Roman" w:hAnsi="Times New Roman"/>
                <w:sz w:val="20"/>
                <w:szCs w:val="20"/>
              </w:rPr>
              <w:t>(Сп)</w:t>
            </w:r>
            <w:r w:rsidRPr="00833F56">
              <w:rPr>
                <w:rFonts w:ascii="Times New Roman" w:hAnsi="Times New Roman"/>
                <w:sz w:val="20"/>
                <w:szCs w:val="20"/>
              </w:rPr>
              <w:t>н. руб./</w:t>
            </w:r>
            <w:r w:rsidR="003C77DA" w:rsidRPr="00833F56">
              <w:rPr>
                <w:rFonts w:ascii="Times New Roman" w:hAnsi="Times New Roman"/>
                <w:sz w:val="20"/>
                <w:szCs w:val="20"/>
              </w:rPr>
              <w:t>год</w:t>
            </w:r>
          </w:p>
        </w:tc>
        <w:tc>
          <w:tcPr>
            <w:tcW w:w="1583" w:type="dxa"/>
            <w:tcBorders>
              <w:top w:val="single" w:sz="4" w:space="0" w:color="auto"/>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налоги (Н), млн.руб./го</w:t>
            </w:r>
          </w:p>
        </w:tc>
        <w:tc>
          <w:tcPr>
            <w:tcW w:w="873" w:type="dxa"/>
            <w:tcBorders>
              <w:top w:val="single" w:sz="4" w:space="0" w:color="auto"/>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С, руб. на</w:t>
            </w:r>
            <w:r w:rsidR="002077B9" w:rsidRPr="00833F56">
              <w:rPr>
                <w:rFonts w:ascii="Times New Roman" w:hAnsi="Times New Roman"/>
                <w:sz w:val="20"/>
                <w:szCs w:val="20"/>
              </w:rPr>
              <w:t xml:space="preserve"> </w:t>
            </w:r>
            <w:r w:rsidRPr="00833F56">
              <w:rPr>
                <w:rFonts w:ascii="Times New Roman" w:hAnsi="Times New Roman"/>
                <w:sz w:val="20"/>
                <w:szCs w:val="20"/>
              </w:rPr>
              <w:t>м</w:t>
            </w:r>
            <w:r w:rsidR="005C115B" w:rsidRPr="00833F56">
              <w:rPr>
                <w:rFonts w:ascii="Times New Roman" w:hAnsi="Times New Roman"/>
                <w:sz w:val="20"/>
                <w:szCs w:val="20"/>
                <w:vertAlign w:val="superscript"/>
              </w:rPr>
              <w:t>2</w:t>
            </w:r>
          </w:p>
        </w:tc>
        <w:tc>
          <w:tcPr>
            <w:tcW w:w="1267" w:type="dxa"/>
            <w:tcBorders>
              <w:top w:val="single" w:sz="4" w:space="0" w:color="auto"/>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Пб, млн.руб/год</w:t>
            </w:r>
          </w:p>
        </w:tc>
        <w:tc>
          <w:tcPr>
            <w:tcW w:w="1097" w:type="dxa"/>
            <w:tcBorders>
              <w:top w:val="single" w:sz="4" w:space="0" w:color="auto"/>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Д млн.руб/</w:t>
            </w:r>
            <w:r w:rsidR="002077B9" w:rsidRPr="00833F56">
              <w:rPr>
                <w:rFonts w:ascii="Times New Roman" w:hAnsi="Times New Roman"/>
                <w:sz w:val="20"/>
                <w:szCs w:val="20"/>
              </w:rPr>
              <w:t>Г</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0-ой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8,</w:t>
            </w:r>
            <w:r w:rsidR="005C115B" w:rsidRPr="00833F56">
              <w:rPr>
                <w:rFonts w:ascii="Times New Roman" w:hAnsi="Times New Roman"/>
                <w:sz w:val="20"/>
                <w:szCs w:val="20"/>
              </w:rPr>
              <w:t>7</w:t>
            </w:r>
          </w:p>
        </w:tc>
        <w:tc>
          <w:tcPr>
            <w:tcW w:w="211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76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58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1-й</w:t>
            </w:r>
          </w:p>
        </w:tc>
        <w:tc>
          <w:tcPr>
            <w:tcW w:w="1703" w:type="dxa"/>
            <w:tcBorders>
              <w:top w:val="nil"/>
              <w:left w:val="nil"/>
              <w:bottom w:val="single" w:sz="4" w:space="0" w:color="auto"/>
              <w:right w:val="single" w:sz="4" w:space="0" w:color="auto"/>
            </w:tcBorders>
            <w:noWrap/>
            <w:vAlign w:val="bottom"/>
            <w:hideMark/>
          </w:tcPr>
          <w:p w:rsidR="004145C0" w:rsidRPr="00833F56" w:rsidRDefault="005C115B" w:rsidP="002077B9">
            <w:pPr>
              <w:spacing w:after="0" w:line="360" w:lineRule="auto"/>
              <w:jc w:val="both"/>
              <w:rPr>
                <w:rFonts w:ascii="Times New Roman" w:hAnsi="Times New Roman"/>
                <w:sz w:val="20"/>
                <w:szCs w:val="20"/>
              </w:rPr>
            </w:pPr>
            <w:r w:rsidRPr="00833F56">
              <w:rPr>
                <w:rFonts w:ascii="Times New Roman" w:hAnsi="Times New Roman"/>
                <w:sz w:val="20"/>
                <w:szCs w:val="20"/>
              </w:rPr>
              <w:t>15,66</w:t>
            </w:r>
          </w:p>
        </w:tc>
        <w:tc>
          <w:tcPr>
            <w:tcW w:w="211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76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58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2-й</w:t>
            </w:r>
          </w:p>
        </w:tc>
        <w:tc>
          <w:tcPr>
            <w:tcW w:w="1703" w:type="dxa"/>
            <w:tcBorders>
              <w:top w:val="nil"/>
              <w:left w:val="nil"/>
              <w:bottom w:val="single" w:sz="4" w:space="0" w:color="auto"/>
              <w:right w:val="single" w:sz="4" w:space="0" w:color="auto"/>
            </w:tcBorders>
            <w:noWrap/>
            <w:vAlign w:val="bottom"/>
            <w:hideMark/>
          </w:tcPr>
          <w:p w:rsidR="004145C0" w:rsidRPr="00833F56" w:rsidRDefault="005C115B" w:rsidP="002077B9">
            <w:pPr>
              <w:spacing w:after="0" w:line="360" w:lineRule="auto"/>
              <w:jc w:val="both"/>
              <w:rPr>
                <w:rFonts w:ascii="Times New Roman" w:hAnsi="Times New Roman"/>
                <w:sz w:val="20"/>
                <w:szCs w:val="20"/>
              </w:rPr>
            </w:pPr>
            <w:r w:rsidRPr="00833F56">
              <w:rPr>
                <w:rFonts w:ascii="Times New Roman" w:hAnsi="Times New Roman"/>
                <w:sz w:val="20"/>
                <w:szCs w:val="20"/>
              </w:rPr>
              <w:t>20,01</w:t>
            </w:r>
          </w:p>
        </w:tc>
        <w:tc>
          <w:tcPr>
            <w:tcW w:w="211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76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58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3-й</w:t>
            </w:r>
          </w:p>
        </w:tc>
        <w:tc>
          <w:tcPr>
            <w:tcW w:w="1703" w:type="dxa"/>
            <w:tcBorders>
              <w:top w:val="nil"/>
              <w:left w:val="nil"/>
              <w:bottom w:val="single" w:sz="4" w:space="0" w:color="auto"/>
              <w:right w:val="single" w:sz="4" w:space="0" w:color="auto"/>
            </w:tcBorders>
            <w:noWrap/>
            <w:vAlign w:val="bottom"/>
            <w:hideMark/>
          </w:tcPr>
          <w:p w:rsidR="004145C0" w:rsidRPr="00833F56" w:rsidRDefault="005C115B" w:rsidP="002077B9">
            <w:pPr>
              <w:spacing w:after="0" w:line="360" w:lineRule="auto"/>
              <w:jc w:val="both"/>
              <w:rPr>
                <w:rFonts w:ascii="Times New Roman" w:hAnsi="Times New Roman"/>
                <w:sz w:val="20"/>
                <w:szCs w:val="20"/>
              </w:rPr>
            </w:pPr>
            <w:r w:rsidRPr="00833F56">
              <w:rPr>
                <w:rFonts w:ascii="Times New Roman" w:hAnsi="Times New Roman"/>
                <w:sz w:val="20"/>
                <w:szCs w:val="20"/>
              </w:rPr>
              <w:t>16,53</w:t>
            </w:r>
          </w:p>
        </w:tc>
        <w:tc>
          <w:tcPr>
            <w:tcW w:w="211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76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58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766"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58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5-й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5C115B" w:rsidP="002077B9">
            <w:pPr>
              <w:spacing w:after="0" w:line="360" w:lineRule="auto"/>
              <w:jc w:val="both"/>
              <w:rPr>
                <w:rFonts w:ascii="Times New Roman" w:hAnsi="Times New Roman"/>
                <w:sz w:val="20"/>
                <w:szCs w:val="20"/>
              </w:rPr>
            </w:pPr>
            <w:r w:rsidRPr="00833F56">
              <w:rPr>
                <w:rFonts w:ascii="Times New Roman" w:hAnsi="Times New Roman"/>
                <w:sz w:val="20"/>
                <w:szCs w:val="20"/>
              </w:rPr>
              <w:t>15,7</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6,98</w:t>
            </w:r>
          </w:p>
        </w:tc>
        <w:tc>
          <w:tcPr>
            <w:tcW w:w="2080"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34,9</w:t>
            </w:r>
          </w:p>
        </w:tc>
        <w:tc>
          <w:tcPr>
            <w:tcW w:w="1843" w:type="dxa"/>
            <w:tcBorders>
              <w:top w:val="nil"/>
              <w:left w:val="nil"/>
              <w:bottom w:val="single" w:sz="4" w:space="0" w:color="auto"/>
              <w:right w:val="single" w:sz="4" w:space="0" w:color="auto"/>
            </w:tcBorders>
            <w:noWrap/>
            <w:vAlign w:val="bottom"/>
            <w:hideMark/>
          </w:tcPr>
          <w:p w:rsidR="004145C0" w:rsidRPr="00833F56" w:rsidRDefault="00AD5CDC" w:rsidP="002077B9">
            <w:pPr>
              <w:spacing w:after="0" w:line="360" w:lineRule="auto"/>
              <w:jc w:val="both"/>
              <w:rPr>
                <w:rFonts w:ascii="Times New Roman" w:hAnsi="Times New Roman"/>
                <w:sz w:val="20"/>
                <w:szCs w:val="20"/>
              </w:rPr>
            </w:pPr>
            <w:r w:rsidRPr="00833F56">
              <w:rPr>
                <w:rFonts w:ascii="Times New Roman" w:hAnsi="Times New Roman"/>
                <w:sz w:val="20"/>
                <w:szCs w:val="20"/>
              </w:rPr>
              <w:t>2,25</w:t>
            </w:r>
          </w:p>
        </w:tc>
        <w:tc>
          <w:tcPr>
            <w:tcW w:w="158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17,</w:t>
            </w:r>
            <w:r w:rsidR="00AD5CDC" w:rsidRPr="00833F56">
              <w:rPr>
                <w:rFonts w:ascii="Times New Roman" w:hAnsi="Times New Roman"/>
                <w:sz w:val="20"/>
                <w:szCs w:val="20"/>
              </w:rPr>
              <w:t>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w:t>
            </w:r>
            <w:r w:rsidR="003A2979" w:rsidRPr="00833F56">
              <w:rPr>
                <w:rFonts w:ascii="Times New Roman" w:hAnsi="Times New Roman"/>
                <w:sz w:val="20"/>
                <w:szCs w:val="20"/>
              </w:rPr>
              <w:t>473</w:t>
            </w: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39,</w:t>
            </w:r>
            <w:r w:rsidR="003A2979" w:rsidRPr="00833F56">
              <w:rPr>
                <w:rFonts w:ascii="Times New Roman" w:hAnsi="Times New Roman"/>
                <w:sz w:val="20"/>
                <w:szCs w:val="20"/>
              </w:rPr>
              <w:t>36</w:t>
            </w: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21,</w:t>
            </w:r>
            <w:r w:rsidR="00515EFF" w:rsidRPr="00833F56">
              <w:rPr>
                <w:rFonts w:ascii="Times New Roman" w:hAnsi="Times New Roman"/>
                <w:sz w:val="20"/>
                <w:szCs w:val="20"/>
              </w:rPr>
              <w:t>86</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6-й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5C115B" w:rsidP="002077B9">
            <w:pPr>
              <w:spacing w:after="0" w:line="360" w:lineRule="auto"/>
              <w:jc w:val="both"/>
              <w:rPr>
                <w:rFonts w:ascii="Times New Roman" w:hAnsi="Times New Roman"/>
                <w:sz w:val="20"/>
                <w:szCs w:val="20"/>
              </w:rPr>
            </w:pPr>
            <w:r w:rsidRPr="00833F56">
              <w:rPr>
                <w:rFonts w:ascii="Times New Roman" w:hAnsi="Times New Roman"/>
                <w:sz w:val="20"/>
                <w:szCs w:val="20"/>
              </w:rPr>
              <w:t>16,956</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7,3988</w:t>
            </w:r>
          </w:p>
        </w:tc>
        <w:tc>
          <w:tcPr>
            <w:tcW w:w="2080"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35,947</w:t>
            </w: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w:t>
            </w:r>
            <w:r w:rsidR="00AD5CDC" w:rsidRPr="00833F56">
              <w:rPr>
                <w:rFonts w:ascii="Times New Roman" w:hAnsi="Times New Roman"/>
                <w:sz w:val="20"/>
                <w:szCs w:val="20"/>
              </w:rPr>
              <w:t>385</w:t>
            </w:r>
          </w:p>
        </w:tc>
        <w:tc>
          <w:tcPr>
            <w:tcW w:w="158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20,</w:t>
            </w:r>
            <w:r w:rsidR="00AD5CDC" w:rsidRPr="00833F56">
              <w:rPr>
                <w:rFonts w:ascii="Times New Roman" w:hAnsi="Times New Roman"/>
                <w:sz w:val="20"/>
                <w:szCs w:val="20"/>
              </w:rPr>
              <w:t>65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w:t>
            </w:r>
            <w:r w:rsidR="003A2979" w:rsidRPr="00833F56">
              <w:rPr>
                <w:rFonts w:ascii="Times New Roman" w:hAnsi="Times New Roman"/>
                <w:sz w:val="20"/>
                <w:szCs w:val="20"/>
              </w:rPr>
              <w:t>505</w:t>
            </w:r>
          </w:p>
        </w:tc>
        <w:tc>
          <w:tcPr>
            <w:tcW w:w="1267" w:type="dxa"/>
            <w:tcBorders>
              <w:top w:val="nil"/>
              <w:left w:val="nil"/>
              <w:bottom w:val="single" w:sz="4" w:space="0" w:color="auto"/>
              <w:right w:val="single" w:sz="4" w:space="0" w:color="auto"/>
            </w:tcBorders>
            <w:noWrap/>
            <w:vAlign w:val="bottom"/>
            <w:hideMark/>
          </w:tcPr>
          <w:p w:rsidR="004145C0" w:rsidRPr="00833F56" w:rsidRDefault="003A2979" w:rsidP="002077B9">
            <w:pPr>
              <w:spacing w:after="0" w:line="360" w:lineRule="auto"/>
              <w:jc w:val="both"/>
              <w:rPr>
                <w:rFonts w:ascii="Times New Roman" w:hAnsi="Times New Roman"/>
                <w:sz w:val="20"/>
                <w:szCs w:val="20"/>
              </w:rPr>
            </w:pPr>
            <w:r w:rsidRPr="00833F56">
              <w:rPr>
                <w:rFonts w:ascii="Times New Roman" w:hAnsi="Times New Roman"/>
                <w:sz w:val="20"/>
                <w:szCs w:val="20"/>
              </w:rPr>
              <w:t>49,07</w:t>
            </w: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28,</w:t>
            </w:r>
            <w:r w:rsidR="00515EFF" w:rsidRPr="00833F56">
              <w:rPr>
                <w:rFonts w:ascii="Times New Roman" w:hAnsi="Times New Roman"/>
                <w:sz w:val="20"/>
                <w:szCs w:val="20"/>
              </w:rPr>
              <w:t>42</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7-й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5C115B" w:rsidP="002077B9">
            <w:pPr>
              <w:spacing w:after="0" w:line="360" w:lineRule="auto"/>
              <w:jc w:val="both"/>
              <w:rPr>
                <w:rFonts w:ascii="Times New Roman" w:hAnsi="Times New Roman"/>
                <w:sz w:val="20"/>
                <w:szCs w:val="20"/>
              </w:rPr>
            </w:pPr>
            <w:r w:rsidRPr="00833F56">
              <w:rPr>
                <w:rFonts w:ascii="Times New Roman" w:hAnsi="Times New Roman"/>
                <w:sz w:val="20"/>
                <w:szCs w:val="20"/>
              </w:rPr>
              <w:t>18,055</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7,7478</w:t>
            </w:r>
          </w:p>
        </w:tc>
        <w:tc>
          <w:tcPr>
            <w:tcW w:w="2080"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36,645</w:t>
            </w: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w:t>
            </w:r>
            <w:r w:rsidR="00AD5CDC" w:rsidRPr="00833F56">
              <w:rPr>
                <w:rFonts w:ascii="Times New Roman" w:hAnsi="Times New Roman"/>
                <w:sz w:val="20"/>
                <w:szCs w:val="20"/>
              </w:rPr>
              <w:t>43</w:t>
            </w:r>
          </w:p>
        </w:tc>
        <w:tc>
          <w:tcPr>
            <w:tcW w:w="158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23,</w:t>
            </w:r>
            <w:r w:rsidR="00AD5CDC" w:rsidRPr="00833F56">
              <w:rPr>
                <w:rFonts w:ascii="Times New Roman" w:hAnsi="Times New Roman"/>
                <w:sz w:val="20"/>
                <w:szCs w:val="20"/>
              </w:rPr>
              <w:t>8</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w:t>
            </w:r>
            <w:r w:rsidR="003A2979" w:rsidRPr="00833F56">
              <w:rPr>
                <w:rFonts w:ascii="Times New Roman" w:hAnsi="Times New Roman"/>
                <w:sz w:val="20"/>
                <w:szCs w:val="20"/>
              </w:rPr>
              <w:t>460</w:t>
            </w:r>
          </w:p>
        </w:tc>
        <w:tc>
          <w:tcPr>
            <w:tcW w:w="1267" w:type="dxa"/>
            <w:tcBorders>
              <w:top w:val="nil"/>
              <w:left w:val="nil"/>
              <w:bottom w:val="single" w:sz="4" w:space="0" w:color="auto"/>
              <w:right w:val="single" w:sz="4" w:space="0" w:color="auto"/>
            </w:tcBorders>
            <w:noWrap/>
            <w:vAlign w:val="bottom"/>
            <w:hideMark/>
          </w:tcPr>
          <w:p w:rsidR="004145C0" w:rsidRPr="00833F56" w:rsidRDefault="003A2979" w:rsidP="002077B9">
            <w:pPr>
              <w:spacing w:after="0" w:line="360" w:lineRule="auto"/>
              <w:jc w:val="both"/>
              <w:rPr>
                <w:rFonts w:ascii="Times New Roman" w:hAnsi="Times New Roman"/>
                <w:sz w:val="20"/>
                <w:szCs w:val="20"/>
              </w:rPr>
            </w:pPr>
            <w:r w:rsidRPr="00833F56">
              <w:rPr>
                <w:rFonts w:ascii="Times New Roman" w:hAnsi="Times New Roman"/>
                <w:sz w:val="20"/>
                <w:szCs w:val="20"/>
              </w:rPr>
              <w:t>59,36</w:t>
            </w: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35,</w:t>
            </w:r>
            <w:r w:rsidR="00515EFF" w:rsidRPr="00833F56">
              <w:rPr>
                <w:rFonts w:ascii="Times New Roman" w:hAnsi="Times New Roman"/>
                <w:sz w:val="20"/>
                <w:szCs w:val="20"/>
              </w:rPr>
              <w:t>56</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8-й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5C115B" w:rsidP="002077B9">
            <w:pPr>
              <w:spacing w:after="0" w:line="360" w:lineRule="auto"/>
              <w:jc w:val="both"/>
              <w:rPr>
                <w:rFonts w:ascii="Times New Roman" w:hAnsi="Times New Roman"/>
                <w:sz w:val="20"/>
                <w:szCs w:val="20"/>
              </w:rPr>
            </w:pPr>
            <w:r w:rsidRPr="00833F56">
              <w:rPr>
                <w:rFonts w:ascii="Times New Roman" w:hAnsi="Times New Roman"/>
                <w:sz w:val="20"/>
                <w:szCs w:val="20"/>
              </w:rPr>
              <w:t>18,997</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8,027</w:t>
            </w: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37,</w:t>
            </w:r>
            <w:r w:rsidR="00C33391" w:rsidRPr="00833F56">
              <w:rPr>
                <w:rFonts w:ascii="Times New Roman" w:hAnsi="Times New Roman"/>
                <w:sz w:val="20"/>
                <w:szCs w:val="20"/>
              </w:rPr>
              <w:t>343</w:t>
            </w: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w:t>
            </w:r>
            <w:r w:rsidR="00AD5CDC" w:rsidRPr="00833F56">
              <w:rPr>
                <w:rFonts w:ascii="Times New Roman" w:hAnsi="Times New Roman"/>
                <w:sz w:val="20"/>
                <w:szCs w:val="20"/>
              </w:rPr>
              <w:t>52</w:t>
            </w:r>
          </w:p>
        </w:tc>
        <w:tc>
          <w:tcPr>
            <w:tcW w:w="1583" w:type="dxa"/>
            <w:tcBorders>
              <w:top w:val="nil"/>
              <w:left w:val="nil"/>
              <w:bottom w:val="single" w:sz="4" w:space="0" w:color="auto"/>
              <w:right w:val="single" w:sz="4" w:space="0" w:color="auto"/>
            </w:tcBorders>
            <w:noWrap/>
            <w:vAlign w:val="bottom"/>
            <w:hideMark/>
          </w:tcPr>
          <w:p w:rsidR="004145C0" w:rsidRPr="00833F56" w:rsidRDefault="00AD5CDC" w:rsidP="002077B9">
            <w:pPr>
              <w:spacing w:after="0" w:line="360" w:lineRule="auto"/>
              <w:jc w:val="both"/>
              <w:rPr>
                <w:rFonts w:ascii="Times New Roman" w:hAnsi="Times New Roman"/>
                <w:sz w:val="20"/>
                <w:szCs w:val="20"/>
              </w:rPr>
            </w:pPr>
            <w:r w:rsidRPr="00833F56">
              <w:rPr>
                <w:rFonts w:ascii="Times New Roman" w:hAnsi="Times New Roman"/>
                <w:sz w:val="20"/>
                <w:szCs w:val="20"/>
              </w:rPr>
              <w:t>26,25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w:t>
            </w:r>
            <w:r w:rsidR="003A2979" w:rsidRPr="00833F56">
              <w:rPr>
                <w:rFonts w:ascii="Times New Roman" w:hAnsi="Times New Roman"/>
                <w:sz w:val="20"/>
                <w:szCs w:val="20"/>
              </w:rPr>
              <w:t>486</w:t>
            </w: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67,</w:t>
            </w:r>
            <w:r w:rsidR="00515EFF" w:rsidRPr="00833F56">
              <w:rPr>
                <w:rFonts w:ascii="Times New Roman" w:hAnsi="Times New Roman"/>
                <w:sz w:val="20"/>
                <w:szCs w:val="20"/>
              </w:rPr>
              <w:t>27</w:t>
            </w: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41,</w:t>
            </w:r>
            <w:r w:rsidR="00515EFF" w:rsidRPr="00833F56">
              <w:rPr>
                <w:rFonts w:ascii="Times New Roman" w:hAnsi="Times New Roman"/>
                <w:sz w:val="20"/>
                <w:szCs w:val="20"/>
              </w:rPr>
              <w:t>02</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9-й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5C115B" w:rsidP="002077B9">
            <w:pPr>
              <w:spacing w:after="0" w:line="360" w:lineRule="auto"/>
              <w:jc w:val="both"/>
              <w:rPr>
                <w:rFonts w:ascii="Times New Roman" w:hAnsi="Times New Roman"/>
                <w:sz w:val="20"/>
                <w:szCs w:val="20"/>
              </w:rPr>
            </w:pPr>
            <w:r w:rsidRPr="00833F56">
              <w:rPr>
                <w:rFonts w:ascii="Times New Roman" w:hAnsi="Times New Roman"/>
                <w:sz w:val="20"/>
                <w:szCs w:val="20"/>
              </w:rPr>
              <w:t>19,782</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8,376</w:t>
            </w: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38,</w:t>
            </w:r>
            <w:r w:rsidR="00C33391" w:rsidRPr="00833F56">
              <w:rPr>
                <w:rFonts w:ascii="Times New Roman" w:hAnsi="Times New Roman"/>
                <w:sz w:val="20"/>
                <w:szCs w:val="20"/>
              </w:rPr>
              <w:t>041</w:t>
            </w: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w:t>
            </w:r>
            <w:r w:rsidR="00AD5CDC" w:rsidRPr="00833F56">
              <w:rPr>
                <w:rFonts w:ascii="Times New Roman" w:hAnsi="Times New Roman"/>
                <w:sz w:val="20"/>
                <w:szCs w:val="20"/>
              </w:rPr>
              <w:t>6325</w:t>
            </w:r>
          </w:p>
        </w:tc>
        <w:tc>
          <w:tcPr>
            <w:tcW w:w="1583" w:type="dxa"/>
            <w:tcBorders>
              <w:top w:val="nil"/>
              <w:left w:val="nil"/>
              <w:bottom w:val="single" w:sz="4" w:space="0" w:color="auto"/>
              <w:right w:val="single" w:sz="4" w:space="0" w:color="auto"/>
            </w:tcBorders>
            <w:noWrap/>
            <w:vAlign w:val="bottom"/>
            <w:hideMark/>
          </w:tcPr>
          <w:p w:rsidR="004145C0" w:rsidRPr="00833F56" w:rsidRDefault="00AD5CDC" w:rsidP="002077B9">
            <w:pPr>
              <w:spacing w:after="0" w:line="360" w:lineRule="auto"/>
              <w:jc w:val="both"/>
              <w:rPr>
                <w:rFonts w:ascii="Times New Roman" w:hAnsi="Times New Roman"/>
                <w:sz w:val="20"/>
                <w:szCs w:val="20"/>
              </w:rPr>
            </w:pPr>
            <w:r w:rsidRPr="00833F56">
              <w:rPr>
                <w:rFonts w:ascii="Times New Roman" w:hAnsi="Times New Roman"/>
                <w:sz w:val="20"/>
                <w:szCs w:val="20"/>
              </w:rPr>
              <w:t>30,45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w:t>
            </w:r>
            <w:r w:rsidR="003A2979" w:rsidRPr="00833F56">
              <w:rPr>
                <w:rFonts w:ascii="Times New Roman" w:hAnsi="Times New Roman"/>
                <w:sz w:val="20"/>
                <w:szCs w:val="20"/>
              </w:rPr>
              <w:t>556</w:t>
            </w: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75,</w:t>
            </w:r>
            <w:r w:rsidR="00515EFF" w:rsidRPr="00833F56">
              <w:rPr>
                <w:rFonts w:ascii="Times New Roman" w:hAnsi="Times New Roman"/>
                <w:sz w:val="20"/>
                <w:szCs w:val="20"/>
              </w:rPr>
              <w:t>57</w:t>
            </w: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45,</w:t>
            </w:r>
            <w:r w:rsidR="00515EFF" w:rsidRPr="00833F56">
              <w:rPr>
                <w:rFonts w:ascii="Times New Roman" w:hAnsi="Times New Roman"/>
                <w:sz w:val="20"/>
                <w:szCs w:val="20"/>
              </w:rPr>
              <w:t>12</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10-й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20,41</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8,6552</w:t>
            </w: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38,</w:t>
            </w:r>
            <w:r w:rsidR="00C33391" w:rsidRPr="00833F56">
              <w:rPr>
                <w:rFonts w:ascii="Times New Roman" w:hAnsi="Times New Roman"/>
                <w:sz w:val="20"/>
                <w:szCs w:val="20"/>
              </w:rPr>
              <w:t>739</w:t>
            </w: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w:t>
            </w:r>
            <w:r w:rsidR="00AD5CDC" w:rsidRPr="00833F56">
              <w:rPr>
                <w:rFonts w:ascii="Times New Roman" w:hAnsi="Times New Roman"/>
                <w:sz w:val="20"/>
                <w:szCs w:val="20"/>
              </w:rPr>
              <w:t>6775</w:t>
            </w:r>
          </w:p>
        </w:tc>
        <w:tc>
          <w:tcPr>
            <w:tcW w:w="1583" w:type="dxa"/>
            <w:tcBorders>
              <w:top w:val="nil"/>
              <w:left w:val="nil"/>
              <w:bottom w:val="single" w:sz="4" w:space="0" w:color="auto"/>
              <w:right w:val="single" w:sz="4" w:space="0" w:color="auto"/>
            </w:tcBorders>
            <w:noWrap/>
            <w:vAlign w:val="bottom"/>
            <w:hideMark/>
          </w:tcPr>
          <w:p w:rsidR="004145C0" w:rsidRPr="00833F56" w:rsidRDefault="00AD5CDC" w:rsidP="002077B9">
            <w:pPr>
              <w:spacing w:after="0" w:line="360" w:lineRule="auto"/>
              <w:jc w:val="both"/>
              <w:rPr>
                <w:rFonts w:ascii="Times New Roman" w:hAnsi="Times New Roman"/>
                <w:sz w:val="20"/>
                <w:szCs w:val="20"/>
              </w:rPr>
            </w:pPr>
            <w:r w:rsidRPr="00833F56">
              <w:rPr>
                <w:rFonts w:ascii="Times New Roman" w:hAnsi="Times New Roman"/>
                <w:sz w:val="20"/>
                <w:szCs w:val="20"/>
              </w:rPr>
              <w:t>35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w:t>
            </w:r>
            <w:r w:rsidR="003A2979" w:rsidRPr="00833F56">
              <w:rPr>
                <w:rFonts w:ascii="Times New Roman" w:hAnsi="Times New Roman"/>
                <w:sz w:val="20"/>
                <w:szCs w:val="20"/>
              </w:rPr>
              <w:t>576</w:t>
            </w: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83,</w:t>
            </w:r>
            <w:r w:rsidR="00515EFF" w:rsidRPr="00833F56">
              <w:rPr>
                <w:rFonts w:ascii="Times New Roman" w:hAnsi="Times New Roman"/>
                <w:sz w:val="20"/>
                <w:szCs w:val="20"/>
              </w:rPr>
              <w:t>26</w:t>
            </w: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48,</w:t>
            </w:r>
            <w:r w:rsidR="00515EFF" w:rsidRPr="00833F56">
              <w:rPr>
                <w:rFonts w:ascii="Times New Roman" w:hAnsi="Times New Roman"/>
                <w:sz w:val="20"/>
                <w:szCs w:val="20"/>
              </w:rPr>
              <w:t>26</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11-й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20,881</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8,8646</w:t>
            </w: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39,</w:t>
            </w:r>
            <w:r w:rsidR="00C33391" w:rsidRPr="00833F56">
              <w:rPr>
                <w:rFonts w:ascii="Times New Roman" w:hAnsi="Times New Roman"/>
                <w:sz w:val="20"/>
                <w:szCs w:val="20"/>
              </w:rPr>
              <w:t>088</w:t>
            </w: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w:t>
            </w:r>
            <w:r w:rsidR="00AD5CDC" w:rsidRPr="00833F56">
              <w:rPr>
                <w:rFonts w:ascii="Times New Roman" w:hAnsi="Times New Roman"/>
                <w:sz w:val="20"/>
                <w:szCs w:val="20"/>
              </w:rPr>
              <w:t>745</w:t>
            </w:r>
          </w:p>
        </w:tc>
        <w:tc>
          <w:tcPr>
            <w:tcW w:w="1583" w:type="dxa"/>
            <w:tcBorders>
              <w:top w:val="nil"/>
              <w:left w:val="nil"/>
              <w:bottom w:val="single" w:sz="4" w:space="0" w:color="auto"/>
              <w:right w:val="single" w:sz="4" w:space="0" w:color="auto"/>
            </w:tcBorders>
            <w:noWrap/>
            <w:vAlign w:val="bottom"/>
            <w:hideMark/>
          </w:tcPr>
          <w:p w:rsidR="004145C0" w:rsidRPr="00833F56" w:rsidRDefault="00AD5CDC" w:rsidP="002077B9">
            <w:pPr>
              <w:spacing w:after="0" w:line="360" w:lineRule="auto"/>
              <w:jc w:val="both"/>
              <w:rPr>
                <w:rFonts w:ascii="Times New Roman" w:hAnsi="Times New Roman"/>
                <w:sz w:val="20"/>
                <w:szCs w:val="20"/>
              </w:rPr>
            </w:pPr>
            <w:r w:rsidRPr="00833F56">
              <w:rPr>
                <w:rFonts w:ascii="Times New Roman" w:hAnsi="Times New Roman"/>
                <w:sz w:val="20"/>
                <w:szCs w:val="20"/>
              </w:rPr>
              <w:t>38,5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w:t>
            </w:r>
            <w:r w:rsidR="003A2979" w:rsidRPr="00833F56">
              <w:rPr>
                <w:rFonts w:ascii="Times New Roman" w:hAnsi="Times New Roman"/>
                <w:sz w:val="20"/>
                <w:szCs w:val="20"/>
              </w:rPr>
              <w:t>617</w:t>
            </w:r>
          </w:p>
        </w:tc>
        <w:tc>
          <w:tcPr>
            <w:tcW w:w="1267" w:type="dxa"/>
            <w:tcBorders>
              <w:top w:val="nil"/>
              <w:left w:val="nil"/>
              <w:bottom w:val="single" w:sz="4" w:space="0" w:color="auto"/>
              <w:right w:val="single" w:sz="4" w:space="0" w:color="auto"/>
            </w:tcBorders>
            <w:noWrap/>
            <w:vAlign w:val="bottom"/>
            <w:hideMark/>
          </w:tcPr>
          <w:p w:rsidR="004145C0" w:rsidRPr="00833F56" w:rsidRDefault="00515EFF" w:rsidP="002077B9">
            <w:pPr>
              <w:spacing w:after="0" w:line="360" w:lineRule="auto"/>
              <w:jc w:val="both"/>
              <w:rPr>
                <w:rFonts w:ascii="Times New Roman" w:hAnsi="Times New Roman"/>
                <w:sz w:val="20"/>
                <w:szCs w:val="20"/>
              </w:rPr>
            </w:pPr>
            <w:r w:rsidRPr="00833F56">
              <w:rPr>
                <w:rFonts w:ascii="Times New Roman" w:hAnsi="Times New Roman"/>
                <w:sz w:val="20"/>
                <w:szCs w:val="20"/>
              </w:rPr>
              <w:t>88,69</w:t>
            </w:r>
          </w:p>
        </w:tc>
        <w:tc>
          <w:tcPr>
            <w:tcW w:w="1097" w:type="dxa"/>
            <w:tcBorders>
              <w:top w:val="nil"/>
              <w:left w:val="nil"/>
              <w:bottom w:val="single" w:sz="4" w:space="0" w:color="auto"/>
              <w:right w:val="single" w:sz="4" w:space="0" w:color="auto"/>
            </w:tcBorders>
            <w:noWrap/>
            <w:vAlign w:val="bottom"/>
            <w:hideMark/>
          </w:tcPr>
          <w:p w:rsidR="004145C0" w:rsidRPr="00833F56" w:rsidRDefault="00515EFF" w:rsidP="002077B9">
            <w:pPr>
              <w:spacing w:after="0" w:line="360" w:lineRule="auto"/>
              <w:jc w:val="both"/>
              <w:rPr>
                <w:rFonts w:ascii="Times New Roman" w:hAnsi="Times New Roman"/>
                <w:sz w:val="20"/>
                <w:szCs w:val="20"/>
              </w:rPr>
            </w:pPr>
            <w:r w:rsidRPr="00833F56">
              <w:rPr>
                <w:rFonts w:ascii="Times New Roman" w:hAnsi="Times New Roman"/>
                <w:sz w:val="20"/>
                <w:szCs w:val="20"/>
              </w:rPr>
              <w:t>50,19</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12-й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21,195</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9,0042</w:t>
            </w: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39,</w:t>
            </w:r>
            <w:r w:rsidR="00C33391" w:rsidRPr="00833F56">
              <w:rPr>
                <w:rFonts w:ascii="Times New Roman" w:hAnsi="Times New Roman"/>
                <w:sz w:val="20"/>
                <w:szCs w:val="20"/>
              </w:rPr>
              <w:t>786</w:t>
            </w: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w:t>
            </w:r>
            <w:r w:rsidR="00AD5CDC" w:rsidRPr="00833F56">
              <w:rPr>
                <w:rFonts w:ascii="Times New Roman" w:hAnsi="Times New Roman"/>
                <w:sz w:val="20"/>
                <w:szCs w:val="20"/>
              </w:rPr>
              <w:t>79</w:t>
            </w:r>
          </w:p>
        </w:tc>
        <w:tc>
          <w:tcPr>
            <w:tcW w:w="1583" w:type="dxa"/>
            <w:tcBorders>
              <w:top w:val="nil"/>
              <w:left w:val="nil"/>
              <w:bottom w:val="single" w:sz="4" w:space="0" w:color="auto"/>
              <w:right w:val="single" w:sz="4" w:space="0" w:color="auto"/>
            </w:tcBorders>
            <w:noWrap/>
            <w:vAlign w:val="bottom"/>
            <w:hideMark/>
          </w:tcPr>
          <w:p w:rsidR="004145C0" w:rsidRPr="00833F56" w:rsidRDefault="00AD5CDC" w:rsidP="002077B9">
            <w:pPr>
              <w:spacing w:after="0" w:line="360" w:lineRule="auto"/>
              <w:jc w:val="both"/>
              <w:rPr>
                <w:rFonts w:ascii="Times New Roman" w:hAnsi="Times New Roman"/>
                <w:sz w:val="20"/>
                <w:szCs w:val="20"/>
              </w:rPr>
            </w:pPr>
            <w:r w:rsidRPr="00833F56">
              <w:rPr>
                <w:rFonts w:ascii="Times New Roman" w:hAnsi="Times New Roman"/>
                <w:sz w:val="20"/>
                <w:szCs w:val="20"/>
              </w:rPr>
              <w:t>40,25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w:t>
            </w:r>
            <w:r w:rsidR="003A2979" w:rsidRPr="00833F56">
              <w:rPr>
                <w:rFonts w:ascii="Times New Roman" w:hAnsi="Times New Roman"/>
                <w:sz w:val="20"/>
                <w:szCs w:val="20"/>
              </w:rPr>
              <w:t>667</w:t>
            </w: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91,</w:t>
            </w:r>
            <w:r w:rsidR="00515EFF" w:rsidRPr="00833F56">
              <w:rPr>
                <w:rFonts w:ascii="Times New Roman" w:hAnsi="Times New Roman"/>
                <w:sz w:val="20"/>
                <w:szCs w:val="20"/>
              </w:rPr>
              <w:t>93</w:t>
            </w:r>
          </w:p>
        </w:tc>
        <w:tc>
          <w:tcPr>
            <w:tcW w:w="1097" w:type="dxa"/>
            <w:tcBorders>
              <w:top w:val="nil"/>
              <w:left w:val="nil"/>
              <w:bottom w:val="single" w:sz="4" w:space="0" w:color="auto"/>
              <w:right w:val="single" w:sz="4" w:space="0" w:color="auto"/>
            </w:tcBorders>
            <w:noWrap/>
            <w:vAlign w:val="bottom"/>
            <w:hideMark/>
          </w:tcPr>
          <w:p w:rsidR="004145C0" w:rsidRPr="00833F56" w:rsidRDefault="00515EFF" w:rsidP="002077B9">
            <w:pPr>
              <w:spacing w:after="0" w:line="360" w:lineRule="auto"/>
              <w:jc w:val="both"/>
              <w:rPr>
                <w:rFonts w:ascii="Times New Roman" w:hAnsi="Times New Roman"/>
                <w:sz w:val="20"/>
                <w:szCs w:val="20"/>
              </w:rPr>
            </w:pPr>
            <w:r w:rsidRPr="00833F56">
              <w:rPr>
                <w:rFonts w:ascii="Times New Roman" w:hAnsi="Times New Roman"/>
                <w:sz w:val="20"/>
                <w:szCs w:val="20"/>
              </w:rPr>
              <w:t>51,68</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13-й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21,352</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9,074</w:t>
            </w: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40,</w:t>
            </w:r>
            <w:r w:rsidR="00AD5CDC" w:rsidRPr="00833F56">
              <w:rPr>
                <w:rFonts w:ascii="Times New Roman" w:hAnsi="Times New Roman"/>
                <w:sz w:val="20"/>
                <w:szCs w:val="20"/>
              </w:rPr>
              <w:t>135</w:t>
            </w:r>
          </w:p>
        </w:tc>
        <w:tc>
          <w:tcPr>
            <w:tcW w:w="184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w:t>
            </w:r>
            <w:r w:rsidR="00AD5CDC" w:rsidRPr="00833F56">
              <w:rPr>
                <w:rFonts w:ascii="Times New Roman" w:hAnsi="Times New Roman"/>
                <w:sz w:val="20"/>
                <w:szCs w:val="20"/>
              </w:rPr>
              <w:t>8575</w:t>
            </w:r>
          </w:p>
        </w:tc>
        <w:tc>
          <w:tcPr>
            <w:tcW w:w="1583" w:type="dxa"/>
            <w:tcBorders>
              <w:top w:val="nil"/>
              <w:left w:val="nil"/>
              <w:bottom w:val="single" w:sz="4" w:space="0" w:color="auto"/>
              <w:right w:val="single" w:sz="4" w:space="0" w:color="auto"/>
            </w:tcBorders>
            <w:noWrap/>
            <w:vAlign w:val="bottom"/>
            <w:hideMark/>
          </w:tcPr>
          <w:p w:rsidR="004145C0" w:rsidRPr="00833F56" w:rsidRDefault="003A2979" w:rsidP="002077B9">
            <w:pPr>
              <w:spacing w:after="0" w:line="360" w:lineRule="auto"/>
              <w:jc w:val="both"/>
              <w:rPr>
                <w:rFonts w:ascii="Times New Roman" w:hAnsi="Times New Roman"/>
                <w:sz w:val="20"/>
                <w:szCs w:val="20"/>
              </w:rPr>
            </w:pPr>
            <w:r w:rsidRPr="00833F56">
              <w:rPr>
                <w:rFonts w:ascii="Times New Roman" w:hAnsi="Times New Roman"/>
                <w:sz w:val="20"/>
                <w:szCs w:val="20"/>
              </w:rPr>
              <w:t>40,25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w:t>
            </w:r>
            <w:r w:rsidR="003A2979" w:rsidRPr="00833F56">
              <w:rPr>
                <w:rFonts w:ascii="Times New Roman" w:hAnsi="Times New Roman"/>
                <w:sz w:val="20"/>
                <w:szCs w:val="20"/>
              </w:rPr>
              <w:t>737</w:t>
            </w: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92,</w:t>
            </w:r>
            <w:r w:rsidR="00515EFF" w:rsidRPr="00833F56">
              <w:rPr>
                <w:rFonts w:ascii="Times New Roman" w:hAnsi="Times New Roman"/>
                <w:sz w:val="20"/>
                <w:szCs w:val="20"/>
              </w:rPr>
              <w:t>60</w:t>
            </w:r>
          </w:p>
        </w:tc>
        <w:tc>
          <w:tcPr>
            <w:tcW w:w="1097" w:type="dxa"/>
            <w:tcBorders>
              <w:top w:val="nil"/>
              <w:left w:val="nil"/>
              <w:bottom w:val="single" w:sz="4" w:space="0" w:color="auto"/>
              <w:right w:val="single" w:sz="4" w:space="0" w:color="auto"/>
            </w:tcBorders>
            <w:noWrap/>
            <w:vAlign w:val="bottom"/>
            <w:hideMark/>
          </w:tcPr>
          <w:p w:rsidR="004145C0" w:rsidRPr="00833F56" w:rsidRDefault="00515EFF" w:rsidP="002077B9">
            <w:pPr>
              <w:spacing w:after="0" w:line="360" w:lineRule="auto"/>
              <w:jc w:val="both"/>
              <w:rPr>
                <w:rFonts w:ascii="Times New Roman" w:hAnsi="Times New Roman"/>
                <w:sz w:val="20"/>
                <w:szCs w:val="20"/>
              </w:rPr>
            </w:pPr>
            <w:r w:rsidRPr="00833F56">
              <w:rPr>
                <w:rFonts w:ascii="Times New Roman" w:hAnsi="Times New Roman"/>
                <w:sz w:val="20"/>
                <w:szCs w:val="20"/>
              </w:rPr>
              <w:t>52,35</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14-й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17,27</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9,2834</w:t>
            </w: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40,</w:t>
            </w:r>
            <w:r w:rsidR="00AD5CDC" w:rsidRPr="00833F56">
              <w:rPr>
                <w:rFonts w:ascii="Times New Roman" w:hAnsi="Times New Roman"/>
                <w:sz w:val="20"/>
                <w:szCs w:val="20"/>
              </w:rPr>
              <w:t>484</w:t>
            </w:r>
          </w:p>
        </w:tc>
        <w:tc>
          <w:tcPr>
            <w:tcW w:w="1843" w:type="dxa"/>
            <w:tcBorders>
              <w:top w:val="nil"/>
              <w:left w:val="nil"/>
              <w:bottom w:val="single" w:sz="4" w:space="0" w:color="auto"/>
              <w:right w:val="single" w:sz="4" w:space="0" w:color="auto"/>
            </w:tcBorders>
            <w:noWrap/>
            <w:vAlign w:val="bottom"/>
            <w:hideMark/>
          </w:tcPr>
          <w:p w:rsidR="004145C0" w:rsidRPr="00833F56" w:rsidRDefault="00AD5CDC" w:rsidP="002077B9">
            <w:pPr>
              <w:spacing w:after="0" w:line="360" w:lineRule="auto"/>
              <w:jc w:val="both"/>
              <w:rPr>
                <w:rFonts w:ascii="Times New Roman" w:hAnsi="Times New Roman"/>
                <w:sz w:val="20"/>
                <w:szCs w:val="20"/>
              </w:rPr>
            </w:pPr>
            <w:r w:rsidRPr="00833F56">
              <w:rPr>
                <w:rFonts w:ascii="Times New Roman" w:hAnsi="Times New Roman"/>
                <w:sz w:val="20"/>
                <w:szCs w:val="20"/>
              </w:rPr>
              <w:t>2,9025</w:t>
            </w:r>
          </w:p>
        </w:tc>
        <w:tc>
          <w:tcPr>
            <w:tcW w:w="1583" w:type="dxa"/>
            <w:tcBorders>
              <w:top w:val="nil"/>
              <w:left w:val="nil"/>
              <w:bottom w:val="single" w:sz="4" w:space="0" w:color="auto"/>
              <w:right w:val="single" w:sz="4" w:space="0" w:color="auto"/>
            </w:tcBorders>
            <w:noWrap/>
            <w:vAlign w:val="bottom"/>
            <w:hideMark/>
          </w:tcPr>
          <w:p w:rsidR="004145C0" w:rsidRPr="00833F56" w:rsidRDefault="003A2979" w:rsidP="002077B9">
            <w:pPr>
              <w:spacing w:after="0" w:line="360" w:lineRule="auto"/>
              <w:jc w:val="both"/>
              <w:rPr>
                <w:rFonts w:ascii="Times New Roman" w:hAnsi="Times New Roman"/>
                <w:sz w:val="20"/>
                <w:szCs w:val="20"/>
              </w:rPr>
            </w:pPr>
            <w:r w:rsidRPr="00833F56">
              <w:rPr>
                <w:rFonts w:ascii="Times New Roman" w:hAnsi="Times New Roman"/>
                <w:sz w:val="20"/>
                <w:szCs w:val="20"/>
              </w:rPr>
              <w:t>31,5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5,</w:t>
            </w:r>
            <w:r w:rsidR="003A2979" w:rsidRPr="00833F56">
              <w:rPr>
                <w:rFonts w:ascii="Times New Roman" w:hAnsi="Times New Roman"/>
                <w:sz w:val="20"/>
                <w:szCs w:val="20"/>
              </w:rPr>
              <w:t>247</w:t>
            </w: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69,</w:t>
            </w:r>
            <w:r w:rsidR="00515EFF" w:rsidRPr="00833F56">
              <w:rPr>
                <w:rFonts w:ascii="Times New Roman" w:hAnsi="Times New Roman"/>
                <w:sz w:val="20"/>
                <w:szCs w:val="20"/>
              </w:rPr>
              <w:t>71</w:t>
            </w:r>
          </w:p>
        </w:tc>
        <w:tc>
          <w:tcPr>
            <w:tcW w:w="1097" w:type="dxa"/>
            <w:tcBorders>
              <w:top w:val="nil"/>
              <w:left w:val="nil"/>
              <w:bottom w:val="single" w:sz="4" w:space="0" w:color="auto"/>
              <w:right w:val="single" w:sz="4" w:space="0" w:color="auto"/>
            </w:tcBorders>
            <w:noWrap/>
            <w:vAlign w:val="bottom"/>
            <w:hideMark/>
          </w:tcPr>
          <w:p w:rsidR="004145C0" w:rsidRPr="00833F56" w:rsidRDefault="00515EFF" w:rsidP="002077B9">
            <w:pPr>
              <w:spacing w:after="0" w:line="360" w:lineRule="auto"/>
              <w:jc w:val="both"/>
              <w:rPr>
                <w:rFonts w:ascii="Times New Roman" w:hAnsi="Times New Roman"/>
                <w:sz w:val="20"/>
                <w:szCs w:val="20"/>
              </w:rPr>
            </w:pPr>
            <w:r w:rsidRPr="00833F56">
              <w:rPr>
                <w:rFonts w:ascii="Times New Roman" w:hAnsi="Times New Roman"/>
                <w:sz w:val="20"/>
                <w:szCs w:val="20"/>
              </w:rPr>
              <w:t>38,21</w:t>
            </w:r>
          </w:p>
        </w:tc>
      </w:tr>
      <w:tr w:rsidR="002077B9" w:rsidRPr="00833F56" w:rsidTr="002077B9">
        <w:trPr>
          <w:trHeight w:val="257"/>
        </w:trPr>
        <w:tc>
          <w:tcPr>
            <w:tcW w:w="955" w:type="dxa"/>
            <w:tcBorders>
              <w:top w:val="nil"/>
              <w:left w:val="single" w:sz="4" w:space="0" w:color="auto"/>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15-й</w:t>
            </w:r>
          </w:p>
        </w:tc>
        <w:tc>
          <w:tcPr>
            <w:tcW w:w="170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p>
        </w:tc>
        <w:tc>
          <w:tcPr>
            <w:tcW w:w="211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12,56</w:t>
            </w:r>
          </w:p>
        </w:tc>
        <w:tc>
          <w:tcPr>
            <w:tcW w:w="766" w:type="dxa"/>
            <w:tcBorders>
              <w:top w:val="nil"/>
              <w:left w:val="nil"/>
              <w:bottom w:val="single" w:sz="4" w:space="0" w:color="auto"/>
              <w:right w:val="single" w:sz="4" w:space="0" w:color="auto"/>
            </w:tcBorders>
            <w:noWrap/>
            <w:vAlign w:val="bottom"/>
            <w:hideMark/>
          </w:tcPr>
          <w:p w:rsidR="004145C0" w:rsidRPr="00833F56" w:rsidRDefault="00C33391" w:rsidP="002077B9">
            <w:pPr>
              <w:spacing w:after="0" w:line="360" w:lineRule="auto"/>
              <w:jc w:val="both"/>
              <w:rPr>
                <w:rFonts w:ascii="Times New Roman" w:hAnsi="Times New Roman"/>
                <w:sz w:val="20"/>
                <w:szCs w:val="20"/>
              </w:rPr>
            </w:pPr>
            <w:r w:rsidRPr="00833F56">
              <w:rPr>
                <w:rFonts w:ascii="Times New Roman" w:hAnsi="Times New Roman"/>
                <w:sz w:val="20"/>
                <w:szCs w:val="20"/>
              </w:rPr>
              <w:t>9,423</w:t>
            </w:r>
          </w:p>
        </w:tc>
        <w:tc>
          <w:tcPr>
            <w:tcW w:w="2080"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41,</w:t>
            </w:r>
            <w:r w:rsidR="00AD5CDC" w:rsidRPr="00833F56">
              <w:rPr>
                <w:rFonts w:ascii="Times New Roman" w:hAnsi="Times New Roman"/>
                <w:sz w:val="20"/>
                <w:szCs w:val="20"/>
              </w:rPr>
              <w:t>182</w:t>
            </w:r>
          </w:p>
        </w:tc>
        <w:tc>
          <w:tcPr>
            <w:tcW w:w="1843" w:type="dxa"/>
            <w:tcBorders>
              <w:top w:val="nil"/>
              <w:left w:val="nil"/>
              <w:bottom w:val="single" w:sz="4" w:space="0" w:color="auto"/>
              <w:right w:val="single" w:sz="4" w:space="0" w:color="auto"/>
            </w:tcBorders>
            <w:noWrap/>
            <w:vAlign w:val="bottom"/>
            <w:hideMark/>
          </w:tcPr>
          <w:p w:rsidR="004145C0" w:rsidRPr="00833F56" w:rsidRDefault="00AD5CDC" w:rsidP="002077B9">
            <w:pPr>
              <w:spacing w:after="0" w:line="360" w:lineRule="auto"/>
              <w:jc w:val="both"/>
              <w:rPr>
                <w:rFonts w:ascii="Times New Roman" w:hAnsi="Times New Roman"/>
                <w:sz w:val="20"/>
                <w:szCs w:val="20"/>
              </w:rPr>
            </w:pPr>
            <w:r w:rsidRPr="00833F56">
              <w:rPr>
                <w:rFonts w:ascii="Times New Roman" w:hAnsi="Times New Roman"/>
                <w:sz w:val="20"/>
                <w:szCs w:val="20"/>
              </w:rPr>
              <w:t>2,97</w:t>
            </w:r>
          </w:p>
        </w:tc>
        <w:tc>
          <w:tcPr>
            <w:tcW w:w="158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18,</w:t>
            </w:r>
            <w:r w:rsidR="003A2979" w:rsidRPr="00833F56">
              <w:rPr>
                <w:rFonts w:ascii="Times New Roman" w:hAnsi="Times New Roman"/>
                <w:sz w:val="20"/>
                <w:szCs w:val="20"/>
              </w:rPr>
              <w:t>375</w:t>
            </w:r>
          </w:p>
        </w:tc>
        <w:tc>
          <w:tcPr>
            <w:tcW w:w="873"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6,</w:t>
            </w:r>
            <w:r w:rsidR="003A2979" w:rsidRPr="00833F56">
              <w:rPr>
                <w:rFonts w:ascii="Times New Roman" w:hAnsi="Times New Roman"/>
                <w:sz w:val="20"/>
                <w:szCs w:val="20"/>
              </w:rPr>
              <w:t>249</w:t>
            </w:r>
          </w:p>
        </w:tc>
        <w:tc>
          <w:tcPr>
            <w:tcW w:w="126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39,</w:t>
            </w:r>
            <w:r w:rsidR="00515EFF" w:rsidRPr="00833F56">
              <w:rPr>
                <w:rFonts w:ascii="Times New Roman" w:hAnsi="Times New Roman"/>
                <w:sz w:val="20"/>
                <w:szCs w:val="20"/>
              </w:rPr>
              <w:t>87</w:t>
            </w:r>
          </w:p>
        </w:tc>
        <w:tc>
          <w:tcPr>
            <w:tcW w:w="1097" w:type="dxa"/>
            <w:tcBorders>
              <w:top w:val="nil"/>
              <w:left w:val="nil"/>
              <w:bottom w:val="single" w:sz="4" w:space="0" w:color="auto"/>
              <w:right w:val="single" w:sz="4" w:space="0" w:color="auto"/>
            </w:tcBorders>
            <w:noWrap/>
            <w:vAlign w:val="bottom"/>
            <w:hideMark/>
          </w:tcPr>
          <w:p w:rsidR="004145C0" w:rsidRPr="00833F56" w:rsidRDefault="004145C0" w:rsidP="002077B9">
            <w:pPr>
              <w:spacing w:after="0" w:line="360" w:lineRule="auto"/>
              <w:jc w:val="both"/>
              <w:rPr>
                <w:rFonts w:ascii="Times New Roman" w:hAnsi="Times New Roman"/>
                <w:sz w:val="20"/>
                <w:szCs w:val="20"/>
              </w:rPr>
            </w:pPr>
            <w:r w:rsidRPr="00833F56">
              <w:rPr>
                <w:rFonts w:ascii="Times New Roman" w:hAnsi="Times New Roman"/>
                <w:sz w:val="20"/>
                <w:szCs w:val="20"/>
              </w:rPr>
              <w:t>21,</w:t>
            </w:r>
            <w:r w:rsidR="00515EFF" w:rsidRPr="00833F56">
              <w:rPr>
                <w:rFonts w:ascii="Times New Roman" w:hAnsi="Times New Roman"/>
                <w:sz w:val="20"/>
                <w:szCs w:val="20"/>
              </w:rPr>
              <w:t xml:space="preserve"> </w:t>
            </w:r>
            <w:r w:rsidRPr="00833F56">
              <w:rPr>
                <w:rFonts w:ascii="Times New Roman" w:hAnsi="Times New Roman"/>
                <w:sz w:val="20"/>
                <w:szCs w:val="20"/>
              </w:rPr>
              <w:t>5</w:t>
            </w:r>
          </w:p>
        </w:tc>
      </w:tr>
    </w:tbl>
    <w:p w:rsidR="00155C51" w:rsidRDefault="00155C51" w:rsidP="002077B9">
      <w:pPr>
        <w:spacing w:after="0" w:line="360" w:lineRule="auto"/>
        <w:ind w:firstLine="709"/>
        <w:contextualSpacing/>
        <w:jc w:val="both"/>
        <w:rPr>
          <w:rFonts w:ascii="Times New Roman" w:hAnsi="Times New Roman"/>
          <w:sz w:val="28"/>
          <w:szCs w:val="28"/>
        </w:rPr>
      </w:pPr>
    </w:p>
    <w:p w:rsidR="002077B9" w:rsidRPr="002077B9" w:rsidRDefault="002077B9" w:rsidP="002077B9">
      <w:pPr>
        <w:spacing w:after="0" w:line="360" w:lineRule="auto"/>
        <w:ind w:firstLine="709"/>
        <w:contextualSpacing/>
        <w:jc w:val="both"/>
        <w:rPr>
          <w:rFonts w:ascii="Times New Roman" w:hAnsi="Times New Roman"/>
          <w:sz w:val="28"/>
          <w:szCs w:val="28"/>
        </w:rPr>
      </w:pPr>
    </w:p>
    <w:p w:rsidR="002077B9" w:rsidRDefault="002077B9" w:rsidP="002077B9">
      <w:pPr>
        <w:spacing w:after="0" w:line="360" w:lineRule="auto"/>
        <w:ind w:firstLine="709"/>
        <w:contextualSpacing/>
        <w:jc w:val="both"/>
        <w:rPr>
          <w:rFonts w:ascii="Times New Roman" w:hAnsi="Times New Roman"/>
          <w:sz w:val="28"/>
          <w:szCs w:val="28"/>
        </w:rPr>
        <w:sectPr w:rsidR="002077B9" w:rsidSect="002077B9">
          <w:pgSz w:w="16838" w:h="11906" w:orient="landscape" w:code="9"/>
          <w:pgMar w:top="851" w:right="1134" w:bottom="1701" w:left="1134" w:header="709" w:footer="709" w:gutter="0"/>
          <w:pgNumType w:start="3"/>
          <w:cols w:space="708"/>
          <w:docGrid w:linePitch="360"/>
        </w:sect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Заполнение исходн</w:t>
      </w:r>
      <w:r w:rsidR="00515EFF" w:rsidRPr="002077B9">
        <w:rPr>
          <w:rFonts w:ascii="Times New Roman" w:hAnsi="Times New Roman"/>
          <w:sz w:val="28"/>
          <w:szCs w:val="28"/>
        </w:rPr>
        <w:t>о-информационной части таблицы 1</w:t>
      </w:r>
      <w:r w:rsidRPr="002077B9">
        <w:rPr>
          <w:rFonts w:ascii="Times New Roman" w:hAnsi="Times New Roman"/>
          <w:sz w:val="28"/>
          <w:szCs w:val="28"/>
        </w:rPr>
        <w:t xml:space="preserve"> (первые 7 столбцов) производится путём умножения индекса показателя на его величину при единичном индексе. Три последних столбца рассчитываются по соответствующим формулам. При этом первые два столбца – это промежуточная информация, которая используется </w:t>
      </w:r>
      <w:r w:rsidR="00515EFF" w:rsidRPr="002077B9">
        <w:rPr>
          <w:rFonts w:ascii="Times New Roman" w:hAnsi="Times New Roman"/>
          <w:sz w:val="28"/>
          <w:szCs w:val="28"/>
        </w:rPr>
        <w:t>для определения</w:t>
      </w:r>
      <w:r w:rsidRPr="002077B9">
        <w:rPr>
          <w:rFonts w:ascii="Times New Roman" w:hAnsi="Times New Roman"/>
          <w:sz w:val="28"/>
          <w:szCs w:val="28"/>
        </w:rPr>
        <w:t xml:space="preserve"> чистой прибыли (последний столбец). Именно эта информация совместно с</w:t>
      </w:r>
      <w:r w:rsidR="00515EFF" w:rsidRPr="002077B9">
        <w:rPr>
          <w:rFonts w:ascii="Times New Roman" w:hAnsi="Times New Roman"/>
          <w:sz w:val="28"/>
          <w:szCs w:val="28"/>
        </w:rPr>
        <w:t xml:space="preserve"> </w:t>
      </w:r>
      <w:r w:rsidRPr="002077B9">
        <w:rPr>
          <w:rFonts w:ascii="Times New Roman" w:hAnsi="Times New Roman"/>
          <w:sz w:val="28"/>
          <w:szCs w:val="28"/>
        </w:rPr>
        <w:t>данными о величине капитальных вложений по годам инвестиционного периода (2-ой столбец) и будет использоваться</w:t>
      </w:r>
      <w:r w:rsidR="002077B9">
        <w:rPr>
          <w:rFonts w:ascii="Times New Roman" w:hAnsi="Times New Roman"/>
          <w:sz w:val="28"/>
          <w:szCs w:val="28"/>
        </w:rPr>
        <w:t xml:space="preserve"> </w:t>
      </w:r>
      <w:r w:rsidRPr="002077B9">
        <w:rPr>
          <w:rFonts w:ascii="Times New Roman" w:hAnsi="Times New Roman"/>
          <w:sz w:val="28"/>
          <w:szCs w:val="28"/>
        </w:rPr>
        <w:t>для расчета всех необходимых показателей предпринимательского проекта.</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Покажем, как определяются все показатели последних трех столбцов таблицы (на примере 5 строки).</w:t>
      </w: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w:t>
      </w:r>
      <w:r w:rsidR="00F04EF4" w:rsidRPr="002077B9">
        <w:rPr>
          <w:rFonts w:ascii="Times New Roman" w:hAnsi="Times New Roman"/>
          <w:sz w:val="28"/>
          <w:szCs w:val="28"/>
        </w:rPr>
        <w:t>ервый показатель – себестоимость</w:t>
      </w:r>
      <w:r w:rsidRPr="002077B9">
        <w:rPr>
          <w:rFonts w:ascii="Times New Roman" w:hAnsi="Times New Roman"/>
          <w:sz w:val="28"/>
          <w:szCs w:val="28"/>
        </w:rPr>
        <w:t xml:space="preserve"> единицы продукции (С):</w:t>
      </w:r>
    </w:p>
    <w:p w:rsidR="002077B9" w:rsidRPr="002077B9" w:rsidRDefault="002077B9"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С = С</w:t>
      </w:r>
      <w:r w:rsidRPr="002077B9">
        <w:rPr>
          <w:rFonts w:ascii="Times New Roman" w:hAnsi="Times New Roman"/>
          <w:sz w:val="28"/>
          <w:szCs w:val="28"/>
          <w:vertAlign w:val="subscript"/>
        </w:rPr>
        <w:t>п</w:t>
      </w:r>
      <w:r w:rsidRPr="002077B9">
        <w:rPr>
          <w:rFonts w:ascii="Times New Roman" w:hAnsi="Times New Roman"/>
          <w:sz w:val="28"/>
          <w:szCs w:val="28"/>
        </w:rPr>
        <w:t>+С</w:t>
      </w:r>
      <w:r w:rsidRPr="002077B9">
        <w:rPr>
          <w:rFonts w:ascii="Times New Roman" w:hAnsi="Times New Roman"/>
          <w:sz w:val="28"/>
          <w:szCs w:val="28"/>
          <w:vertAlign w:val="subscript"/>
        </w:rPr>
        <w:t>пос</w:t>
      </w:r>
      <w:r w:rsidRPr="002077B9">
        <w:rPr>
          <w:rFonts w:ascii="Times New Roman" w:hAnsi="Times New Roman"/>
          <w:sz w:val="28"/>
          <w:szCs w:val="28"/>
        </w:rPr>
        <w:t>:</w:t>
      </w:r>
      <w:r w:rsidRPr="002077B9">
        <w:rPr>
          <w:rFonts w:ascii="Times New Roman" w:hAnsi="Times New Roman"/>
          <w:sz w:val="28"/>
          <w:szCs w:val="28"/>
          <w:lang w:val="en-US"/>
        </w:rPr>
        <w:t>N</w:t>
      </w:r>
      <w:r w:rsidR="00F04EF4" w:rsidRPr="002077B9">
        <w:rPr>
          <w:rFonts w:ascii="Times New Roman" w:hAnsi="Times New Roman"/>
          <w:sz w:val="28"/>
          <w:szCs w:val="28"/>
        </w:rPr>
        <w:t>=2,25+34,9</w:t>
      </w:r>
      <w:r w:rsidRPr="002077B9">
        <w:rPr>
          <w:rFonts w:ascii="Times New Roman" w:hAnsi="Times New Roman"/>
          <w:sz w:val="28"/>
          <w:szCs w:val="28"/>
        </w:rPr>
        <w:t>/</w:t>
      </w:r>
      <w:r w:rsidR="00F04EF4" w:rsidRPr="002077B9">
        <w:rPr>
          <w:rFonts w:ascii="Times New Roman" w:hAnsi="Times New Roman"/>
          <w:sz w:val="28"/>
          <w:szCs w:val="28"/>
        </w:rPr>
        <w:t xml:space="preserve">15,7 </w:t>
      </w:r>
      <w:r w:rsidRPr="002077B9">
        <w:rPr>
          <w:rFonts w:ascii="Times New Roman" w:hAnsi="Times New Roman"/>
          <w:sz w:val="28"/>
          <w:szCs w:val="28"/>
        </w:rPr>
        <w:t>=</w:t>
      </w:r>
      <w:r w:rsidR="00F04EF4" w:rsidRPr="002077B9">
        <w:rPr>
          <w:rFonts w:ascii="Times New Roman" w:hAnsi="Times New Roman"/>
          <w:sz w:val="28"/>
          <w:szCs w:val="28"/>
        </w:rPr>
        <w:t xml:space="preserve"> 4,473</w:t>
      </w:r>
      <w:r w:rsidRPr="002077B9">
        <w:rPr>
          <w:rFonts w:ascii="Times New Roman" w:hAnsi="Times New Roman"/>
          <w:sz w:val="28"/>
          <w:szCs w:val="28"/>
        </w:rPr>
        <w:t xml:space="preserve"> руб./м</w:t>
      </w:r>
      <w:r w:rsidRPr="002077B9">
        <w:rPr>
          <w:rFonts w:ascii="Times New Roman" w:hAnsi="Times New Roman"/>
          <w:sz w:val="28"/>
          <w:szCs w:val="28"/>
          <w:vertAlign w:val="superscript"/>
        </w:rPr>
        <w:t>2</w:t>
      </w:r>
      <w:r w:rsidRPr="002077B9">
        <w:rPr>
          <w:rFonts w:ascii="Times New Roman" w:hAnsi="Times New Roman"/>
          <w:sz w:val="28"/>
          <w:szCs w:val="28"/>
        </w:rPr>
        <w:t>.</w:t>
      </w:r>
    </w:p>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Второй показатель – балансовая прибыль предприятия (П</w:t>
      </w:r>
      <w:r w:rsidRPr="002077B9">
        <w:rPr>
          <w:rFonts w:ascii="Times New Roman" w:hAnsi="Times New Roman"/>
          <w:sz w:val="28"/>
          <w:szCs w:val="28"/>
          <w:vertAlign w:val="subscript"/>
        </w:rPr>
        <w:t>б</w:t>
      </w:r>
      <w:r w:rsidRPr="002077B9">
        <w:rPr>
          <w:rFonts w:ascii="Times New Roman" w:hAnsi="Times New Roman"/>
          <w:sz w:val="28"/>
          <w:szCs w:val="28"/>
        </w:rPr>
        <w:t>):</w:t>
      </w:r>
    </w:p>
    <w:p w:rsidR="002077B9" w:rsidRPr="002077B9" w:rsidRDefault="002077B9"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w:t>
      </w:r>
      <w:r w:rsidRPr="002077B9">
        <w:rPr>
          <w:rFonts w:ascii="Times New Roman" w:hAnsi="Times New Roman"/>
          <w:sz w:val="28"/>
          <w:szCs w:val="28"/>
          <w:vertAlign w:val="subscript"/>
        </w:rPr>
        <w:t>б</w:t>
      </w:r>
      <w:r w:rsidRPr="002077B9">
        <w:rPr>
          <w:rFonts w:ascii="Times New Roman" w:hAnsi="Times New Roman"/>
          <w:sz w:val="28"/>
          <w:szCs w:val="28"/>
        </w:rPr>
        <w:t>=</w:t>
      </w:r>
      <w:r w:rsidRPr="002077B9">
        <w:rPr>
          <w:rFonts w:ascii="Times New Roman" w:hAnsi="Times New Roman"/>
          <w:sz w:val="28"/>
          <w:szCs w:val="28"/>
          <w:lang w:val="en-US"/>
        </w:rPr>
        <w:t>N</w:t>
      </w:r>
      <w:r w:rsidRPr="002077B9">
        <w:rPr>
          <w:rFonts w:ascii="Times New Roman" w:hAnsi="Times New Roman"/>
          <w:sz w:val="28"/>
          <w:szCs w:val="28"/>
        </w:rPr>
        <w:t>(Ц-С)=15</w:t>
      </w:r>
      <w:r w:rsidR="00F04EF4" w:rsidRPr="002077B9">
        <w:rPr>
          <w:rFonts w:ascii="Times New Roman" w:hAnsi="Times New Roman"/>
          <w:sz w:val="28"/>
          <w:szCs w:val="28"/>
        </w:rPr>
        <w:t>7</w:t>
      </w:r>
      <w:r w:rsidRPr="002077B9">
        <w:rPr>
          <w:rFonts w:ascii="Times New Roman" w:hAnsi="Times New Roman"/>
          <w:sz w:val="28"/>
          <w:szCs w:val="28"/>
        </w:rPr>
        <w:t>00*(</w:t>
      </w:r>
      <w:r w:rsidR="00F04EF4" w:rsidRPr="002077B9">
        <w:rPr>
          <w:rFonts w:ascii="Times New Roman" w:hAnsi="Times New Roman"/>
          <w:sz w:val="28"/>
          <w:szCs w:val="28"/>
        </w:rPr>
        <w:t>6,98</w:t>
      </w:r>
      <w:r w:rsidRPr="002077B9">
        <w:rPr>
          <w:rFonts w:ascii="Times New Roman" w:hAnsi="Times New Roman"/>
          <w:sz w:val="28"/>
          <w:szCs w:val="28"/>
        </w:rPr>
        <w:t>-4,</w:t>
      </w:r>
      <w:r w:rsidR="00B5516A" w:rsidRPr="002077B9">
        <w:rPr>
          <w:rFonts w:ascii="Times New Roman" w:hAnsi="Times New Roman"/>
          <w:sz w:val="28"/>
          <w:szCs w:val="28"/>
        </w:rPr>
        <w:t>473</w:t>
      </w:r>
      <w:r w:rsidRPr="002077B9">
        <w:rPr>
          <w:rFonts w:ascii="Times New Roman" w:hAnsi="Times New Roman"/>
          <w:sz w:val="28"/>
          <w:szCs w:val="28"/>
        </w:rPr>
        <w:t>)=39,</w:t>
      </w:r>
      <w:r w:rsidR="00B5516A" w:rsidRPr="002077B9">
        <w:rPr>
          <w:rFonts w:ascii="Times New Roman" w:hAnsi="Times New Roman"/>
          <w:sz w:val="28"/>
          <w:szCs w:val="28"/>
        </w:rPr>
        <w:t>36</w:t>
      </w:r>
      <w:r w:rsidR="00F04EF4" w:rsidRPr="002077B9">
        <w:rPr>
          <w:rFonts w:ascii="Times New Roman" w:hAnsi="Times New Roman"/>
          <w:sz w:val="28"/>
          <w:szCs w:val="28"/>
        </w:rPr>
        <w:t xml:space="preserve"> </w:t>
      </w:r>
      <w:r w:rsidRPr="002077B9">
        <w:rPr>
          <w:rFonts w:ascii="Times New Roman" w:hAnsi="Times New Roman"/>
          <w:sz w:val="28"/>
          <w:szCs w:val="28"/>
        </w:rPr>
        <w:t>млн.руб.</w:t>
      </w:r>
    </w:p>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Третий показатель – чистая прибыль (Д):</w:t>
      </w:r>
    </w:p>
    <w:p w:rsidR="002077B9" w:rsidRPr="002077B9" w:rsidRDefault="002077B9"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Д=П</w:t>
      </w:r>
      <w:r w:rsidRPr="002077B9">
        <w:rPr>
          <w:rFonts w:ascii="Times New Roman" w:hAnsi="Times New Roman"/>
          <w:sz w:val="28"/>
          <w:szCs w:val="28"/>
          <w:vertAlign w:val="subscript"/>
        </w:rPr>
        <w:t>б</w:t>
      </w:r>
      <w:r w:rsidRPr="002077B9">
        <w:rPr>
          <w:rFonts w:ascii="Times New Roman" w:hAnsi="Times New Roman"/>
          <w:sz w:val="28"/>
          <w:szCs w:val="28"/>
        </w:rPr>
        <w:t>-Н=</w:t>
      </w:r>
      <w:r w:rsidR="00B5516A" w:rsidRPr="002077B9">
        <w:rPr>
          <w:rFonts w:ascii="Times New Roman" w:hAnsi="Times New Roman"/>
          <w:sz w:val="28"/>
          <w:szCs w:val="28"/>
        </w:rPr>
        <w:t xml:space="preserve">39360 </w:t>
      </w:r>
      <w:r w:rsidRPr="002077B9">
        <w:rPr>
          <w:rFonts w:ascii="Times New Roman" w:hAnsi="Times New Roman"/>
          <w:sz w:val="28"/>
          <w:szCs w:val="28"/>
        </w:rPr>
        <w:t>-</w:t>
      </w:r>
      <w:r w:rsidR="00B5516A" w:rsidRPr="002077B9">
        <w:rPr>
          <w:rFonts w:ascii="Times New Roman" w:hAnsi="Times New Roman"/>
          <w:sz w:val="28"/>
          <w:szCs w:val="28"/>
        </w:rPr>
        <w:t>17500</w:t>
      </w:r>
      <w:r w:rsidRPr="002077B9">
        <w:rPr>
          <w:rFonts w:ascii="Times New Roman" w:hAnsi="Times New Roman"/>
          <w:sz w:val="28"/>
          <w:szCs w:val="28"/>
        </w:rPr>
        <w:t>=</w:t>
      </w:r>
      <w:r w:rsidR="00B5516A" w:rsidRPr="002077B9">
        <w:rPr>
          <w:rFonts w:ascii="Times New Roman" w:hAnsi="Times New Roman"/>
          <w:sz w:val="28"/>
          <w:szCs w:val="28"/>
        </w:rPr>
        <w:t>21860</w:t>
      </w:r>
      <w:r w:rsidRPr="002077B9">
        <w:rPr>
          <w:rFonts w:ascii="Times New Roman" w:hAnsi="Times New Roman"/>
          <w:sz w:val="28"/>
          <w:szCs w:val="28"/>
        </w:rPr>
        <w:t xml:space="preserve"> тыс.руб.</w:t>
      </w:r>
    </w:p>
    <w:p w:rsidR="00155C51" w:rsidRPr="002077B9" w:rsidRDefault="00155C51" w:rsidP="002077B9">
      <w:pPr>
        <w:spacing w:after="0" w:line="360" w:lineRule="auto"/>
        <w:ind w:firstLine="709"/>
        <w:contextualSpacing/>
        <w:jc w:val="both"/>
        <w:rPr>
          <w:rFonts w:ascii="Times New Roman" w:hAnsi="Times New Roman"/>
          <w:sz w:val="28"/>
          <w:szCs w:val="28"/>
        </w:rPr>
      </w:pPr>
    </w:p>
    <w:p w:rsid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Аналогичным образом заполняются все остальные клетки последних т</w:t>
      </w:r>
      <w:r w:rsidR="00B5516A" w:rsidRPr="002077B9">
        <w:rPr>
          <w:rFonts w:ascii="Times New Roman" w:hAnsi="Times New Roman"/>
          <w:sz w:val="28"/>
          <w:szCs w:val="28"/>
        </w:rPr>
        <w:t>рёх столбцов таблицы 1</w:t>
      </w:r>
      <w:r w:rsidR="002077B9">
        <w:rPr>
          <w:rFonts w:ascii="Times New Roman" w:hAnsi="Times New Roman"/>
          <w:sz w:val="28"/>
          <w:szCs w:val="28"/>
        </w:rPr>
        <w:t>.</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Полученные результаты, необходимые для дальней</w:t>
      </w:r>
      <w:r w:rsidR="00B5516A" w:rsidRPr="002077B9">
        <w:rPr>
          <w:rFonts w:ascii="Times New Roman" w:hAnsi="Times New Roman"/>
          <w:sz w:val="28"/>
          <w:szCs w:val="28"/>
        </w:rPr>
        <w:t>ших расчетов, сведем в таблицу 2, характеризующую затраты и результаты предпринимательского инвестиционного проекта без кредита.</w:t>
      </w:r>
    </w:p>
    <w:p w:rsidR="00155C51" w:rsidRPr="002077B9" w:rsidRDefault="00155C51" w:rsidP="002077B9">
      <w:pPr>
        <w:spacing w:after="0" w:line="360" w:lineRule="auto"/>
        <w:ind w:firstLine="709"/>
        <w:contextualSpacing/>
        <w:jc w:val="both"/>
        <w:rPr>
          <w:rFonts w:ascii="Times New Roman" w:hAnsi="Times New Roman"/>
          <w:sz w:val="28"/>
          <w:szCs w:val="28"/>
        </w:rPr>
      </w:pPr>
    </w:p>
    <w:p w:rsidR="002077B9" w:rsidRDefault="002077B9">
      <w:pPr>
        <w:rPr>
          <w:rFonts w:ascii="Times New Roman" w:hAnsi="Times New Roman"/>
          <w:sz w:val="28"/>
          <w:szCs w:val="28"/>
        </w:rPr>
      </w:pPr>
      <w:r>
        <w:rPr>
          <w:rFonts w:ascii="Times New Roman" w:hAnsi="Times New Roman"/>
          <w:sz w:val="28"/>
          <w:szCs w:val="28"/>
        </w:rPr>
        <w:br w:type="page"/>
      </w:r>
    </w:p>
    <w:p w:rsidR="00155C51" w:rsidRPr="002077B9" w:rsidRDefault="007F3DBC"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Таблица 2</w:t>
      </w:r>
      <w:r w:rsidR="002077B9">
        <w:rPr>
          <w:rFonts w:ascii="Times New Roman" w:hAnsi="Times New Roman"/>
          <w:sz w:val="28"/>
          <w:szCs w:val="28"/>
        </w:rPr>
        <w:t xml:space="preserve"> </w:t>
      </w:r>
      <w:r w:rsidR="009B2250" w:rsidRPr="002077B9">
        <w:rPr>
          <w:rFonts w:ascii="Times New Roman" w:hAnsi="Times New Roman"/>
          <w:sz w:val="28"/>
          <w:szCs w:val="28"/>
        </w:rPr>
        <w:t>Показатели затрат и результатов инвестиционного проекта без кредита</w:t>
      </w:r>
    </w:p>
    <w:tbl>
      <w:tblPr>
        <w:tblpPr w:leftFromText="180" w:rightFromText="180" w:vertAnchor="text" w:tblpX="201" w:tblpY="1"/>
        <w:tblOverlap w:val="never"/>
        <w:tblW w:w="5152" w:type="dxa"/>
        <w:tblLook w:val="04A0" w:firstRow="1" w:lastRow="0" w:firstColumn="1" w:lastColumn="0" w:noHBand="0" w:noVBand="1"/>
      </w:tblPr>
      <w:tblGrid>
        <w:gridCol w:w="2660"/>
        <w:gridCol w:w="791"/>
        <w:gridCol w:w="1701"/>
      </w:tblGrid>
      <w:tr w:rsidR="00155C51" w:rsidRPr="00833F56" w:rsidTr="002077B9">
        <w:trPr>
          <w:trHeight w:val="300"/>
        </w:trPr>
        <w:tc>
          <w:tcPr>
            <w:tcW w:w="2660" w:type="dxa"/>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Инвестиционные вложения</w:t>
            </w:r>
          </w:p>
        </w:tc>
        <w:tc>
          <w:tcPr>
            <w:tcW w:w="791" w:type="dxa"/>
            <w:tcBorders>
              <w:top w:val="single" w:sz="4" w:space="0" w:color="auto"/>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Год</w:t>
            </w:r>
          </w:p>
        </w:tc>
        <w:tc>
          <w:tcPr>
            <w:tcW w:w="1701" w:type="dxa"/>
            <w:tcBorders>
              <w:top w:val="single" w:sz="4" w:space="0" w:color="auto"/>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Чистая прибыль</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-87</w:t>
            </w:r>
            <w:r w:rsidR="00155C51" w:rsidRPr="00833F56">
              <w:rPr>
                <w:rFonts w:ascii="Times New Roman" w:hAnsi="Times New Roman"/>
                <w:sz w:val="20"/>
                <w:szCs w:val="20"/>
              </w:rPr>
              <w:t>00</w:t>
            </w:r>
          </w:p>
        </w:tc>
        <w:tc>
          <w:tcPr>
            <w:tcW w:w="791" w:type="dxa"/>
            <w:tcBorders>
              <w:top w:val="nil"/>
              <w:left w:val="nil"/>
              <w:bottom w:val="single" w:sz="4" w:space="0" w:color="auto"/>
              <w:right w:val="single" w:sz="4" w:space="0" w:color="auto"/>
            </w:tcBorders>
            <w:noWrap/>
            <w:vAlign w:val="bottom"/>
            <w:hideMark/>
          </w:tcPr>
          <w:p w:rsidR="00155C51" w:rsidRPr="00833F56" w:rsidRDefault="009B2250" w:rsidP="002077B9">
            <w:pPr>
              <w:spacing w:after="0" w:line="360" w:lineRule="auto"/>
              <w:jc w:val="both"/>
              <w:rPr>
                <w:rFonts w:ascii="Times New Roman" w:hAnsi="Times New Roman"/>
                <w:sz w:val="20"/>
                <w:szCs w:val="20"/>
              </w:rPr>
            </w:pPr>
            <w:r w:rsidRPr="00833F56">
              <w:rPr>
                <w:rFonts w:ascii="Times New Roman" w:hAnsi="Times New Roman"/>
                <w:sz w:val="20"/>
                <w:szCs w:val="20"/>
              </w:rPr>
              <w:t>0-</w:t>
            </w:r>
            <w:r w:rsidR="00155C51" w:rsidRPr="00833F56">
              <w:rPr>
                <w:rFonts w:ascii="Times New Roman" w:hAnsi="Times New Roman"/>
                <w:sz w:val="20"/>
                <w:szCs w:val="20"/>
              </w:rPr>
              <w:t>й</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-1566</w:t>
            </w:r>
            <w:r w:rsidR="00155C51" w:rsidRPr="00833F56">
              <w:rPr>
                <w:rFonts w:ascii="Times New Roman" w:hAnsi="Times New Roman"/>
                <w:sz w:val="20"/>
                <w:szCs w:val="20"/>
              </w:rPr>
              <w:t>0</w:t>
            </w: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1-й</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-2001</w:t>
            </w:r>
            <w:r w:rsidR="00155C51" w:rsidRPr="00833F56">
              <w:rPr>
                <w:rFonts w:ascii="Times New Roman" w:hAnsi="Times New Roman"/>
                <w:sz w:val="20"/>
                <w:szCs w:val="20"/>
              </w:rPr>
              <w:t>0</w:t>
            </w: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2-й</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-1653</w:t>
            </w:r>
            <w:r w:rsidR="00155C51" w:rsidRPr="00833F56">
              <w:rPr>
                <w:rFonts w:ascii="Times New Roman" w:hAnsi="Times New Roman"/>
                <w:sz w:val="20"/>
                <w:szCs w:val="20"/>
              </w:rPr>
              <w:t>0</w:t>
            </w: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3-й</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4-й</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5-й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21860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6-й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28420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7-й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35560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8-й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41020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9-й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45120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10-й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48260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11-й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50190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12-й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51680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13-й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52350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14-й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38210</w:t>
            </w:r>
          </w:p>
        </w:tc>
      </w:tr>
      <w:tr w:rsidR="00155C51" w:rsidRPr="00833F56" w:rsidTr="002077B9">
        <w:trPr>
          <w:trHeight w:val="300"/>
        </w:trPr>
        <w:tc>
          <w:tcPr>
            <w:tcW w:w="2660"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91"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15-й</w:t>
            </w:r>
          </w:p>
        </w:tc>
        <w:tc>
          <w:tcPr>
            <w:tcW w:w="1701" w:type="dxa"/>
            <w:tcBorders>
              <w:top w:val="nil"/>
              <w:left w:val="nil"/>
              <w:bottom w:val="single" w:sz="4" w:space="0" w:color="auto"/>
              <w:right w:val="single" w:sz="4" w:space="0" w:color="auto"/>
            </w:tcBorders>
            <w:noWrap/>
            <w:vAlign w:val="bottom"/>
            <w:hideMark/>
          </w:tcPr>
          <w:p w:rsidR="00155C51" w:rsidRPr="00833F56" w:rsidRDefault="00C26799" w:rsidP="002077B9">
            <w:pPr>
              <w:spacing w:after="0" w:line="360" w:lineRule="auto"/>
              <w:jc w:val="both"/>
              <w:rPr>
                <w:rFonts w:ascii="Times New Roman" w:hAnsi="Times New Roman"/>
                <w:sz w:val="20"/>
                <w:szCs w:val="20"/>
              </w:rPr>
            </w:pPr>
            <w:r w:rsidRPr="00833F56">
              <w:rPr>
                <w:rFonts w:ascii="Times New Roman" w:hAnsi="Times New Roman"/>
                <w:sz w:val="20"/>
                <w:szCs w:val="20"/>
              </w:rPr>
              <w:t>21500</w:t>
            </w:r>
          </w:p>
        </w:tc>
      </w:tr>
    </w:tbl>
    <w:p w:rsidR="00155C51" w:rsidRPr="002077B9" w:rsidRDefault="00155C51" w:rsidP="002077B9">
      <w:pPr>
        <w:spacing w:after="0" w:line="360" w:lineRule="auto"/>
        <w:ind w:firstLine="709"/>
        <w:jc w:val="both"/>
        <w:rPr>
          <w:rFonts w:ascii="Times New Roman" w:hAnsi="Times New Roman"/>
          <w:sz w:val="28"/>
          <w:szCs w:val="28"/>
        </w:rPr>
      </w:pPr>
    </w:p>
    <w:p w:rsidR="00155C51" w:rsidRPr="002077B9" w:rsidRDefault="00155C51" w:rsidP="002077B9">
      <w:pPr>
        <w:spacing w:after="0" w:line="360" w:lineRule="auto"/>
        <w:ind w:firstLine="709"/>
        <w:jc w:val="both"/>
        <w:rPr>
          <w:rFonts w:ascii="Times New Roman" w:hAnsi="Times New Roman"/>
          <w:sz w:val="28"/>
          <w:szCs w:val="28"/>
          <w:lang w:val="en-US"/>
        </w:rPr>
      </w:pPr>
    </w:p>
    <w:p w:rsidR="00155C51" w:rsidRPr="002077B9" w:rsidRDefault="00155C51" w:rsidP="002077B9">
      <w:pPr>
        <w:spacing w:after="0" w:line="360" w:lineRule="auto"/>
        <w:ind w:firstLine="709"/>
        <w:jc w:val="both"/>
        <w:rPr>
          <w:rFonts w:ascii="Times New Roman" w:hAnsi="Times New Roman"/>
          <w:sz w:val="28"/>
          <w:szCs w:val="28"/>
          <w:lang w:val="en-US"/>
        </w:rPr>
      </w:pPr>
    </w:p>
    <w:p w:rsidR="00155C51" w:rsidRPr="002077B9" w:rsidRDefault="00155C51" w:rsidP="002077B9">
      <w:pPr>
        <w:spacing w:after="0" w:line="360" w:lineRule="auto"/>
        <w:ind w:firstLine="709"/>
        <w:jc w:val="both"/>
        <w:rPr>
          <w:rFonts w:ascii="Times New Roman" w:hAnsi="Times New Roman"/>
          <w:sz w:val="28"/>
          <w:szCs w:val="28"/>
          <w:lang w:val="en-US"/>
        </w:rPr>
      </w:pPr>
    </w:p>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p>
    <w:p w:rsidR="002077B9" w:rsidRDefault="002077B9" w:rsidP="002077B9">
      <w:pPr>
        <w:spacing w:after="0" w:line="360" w:lineRule="auto"/>
        <w:ind w:firstLine="709"/>
        <w:contextualSpacing/>
        <w:jc w:val="both"/>
        <w:rPr>
          <w:rFonts w:ascii="Times New Roman" w:hAnsi="Times New Roman"/>
          <w:sz w:val="28"/>
          <w:szCs w:val="28"/>
        </w:rPr>
      </w:pPr>
    </w:p>
    <w:p w:rsidR="002077B9" w:rsidRDefault="002077B9"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1. Определим показатель внутренней нормы доходности.</w:t>
      </w: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Его расчет строится на основе равенства инвестиционных вложений и чистой прибыли, которые приводятся к нулевому моменту времени с помощью операции дисконтирования (формула 1):</w:t>
      </w:r>
    </w:p>
    <w:p w:rsidR="002077B9" w:rsidRPr="002077B9" w:rsidRDefault="002077B9" w:rsidP="002077B9">
      <w:pPr>
        <w:spacing w:after="0" w:line="360" w:lineRule="auto"/>
        <w:ind w:firstLine="709"/>
        <w:contextualSpacing/>
        <w:jc w:val="both"/>
        <w:rPr>
          <w:rFonts w:ascii="Times New Roman" w:hAnsi="Times New Roman"/>
          <w:sz w:val="28"/>
          <w:szCs w:val="28"/>
        </w:rPr>
      </w:pPr>
    </w:p>
    <w:p w:rsidR="00155C51" w:rsidRDefault="00833F56" w:rsidP="002077B9">
      <w:pPr>
        <w:spacing w:after="0" w:line="360" w:lineRule="auto"/>
        <w:ind w:firstLine="709"/>
        <w:contextualSpacing/>
        <w:jc w:val="both"/>
        <w:rPr>
          <w:rFonts w:ascii="Times New Roman" w:hAnsi="Times New Roman"/>
          <w:sz w:val="28"/>
          <w:szCs w:val="28"/>
        </w:rPr>
      </w:pPr>
      <w:r w:rsidRPr="00833F56">
        <w:rPr>
          <w:rFonts w:ascii="Times New Roman" w:hAnsi="Times New Roman"/>
          <w:sz w:val="28"/>
          <w:szCs w:val="28"/>
        </w:rPr>
        <w:fldChar w:fldCharType="begin"/>
      </w:r>
      <w:r w:rsidRPr="00833F56">
        <w:rPr>
          <w:rFonts w:ascii="Times New Roman" w:hAnsi="Times New Roman"/>
          <w:sz w:val="28"/>
          <w:szCs w:val="28"/>
        </w:rPr>
        <w:instrText xml:space="preserve"> QUOTE </w:instrText>
      </w:r>
      <w:r w:rsidR="008C0AB6">
        <w:rPr>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0624B&quot;/&gt;&lt;wsp:rsid wsp:val=&quot;0000624B&quot;/&gt;&lt;wsp:rsid wsp:val=&quot;00037B55&quot;/&gt;&lt;wsp:rsid wsp:val=&quot;00051A64&quot;/&gt;&lt;wsp:rsid wsp:val=&quot;00066BF3&quot;/&gt;&lt;wsp:rsid wsp:val=&quot;00074B91&quot;/&gt;&lt;wsp:rsid wsp:val=&quot;0009141D&quot;/&gt;&lt;wsp:rsid wsp:val=&quot;000A071F&quot;/&gt;&lt;wsp:rsid wsp:val=&quot;000B60D0&quot;/&gt;&lt;wsp:rsid wsp:val=&quot;000C50E7&quot;/&gt;&lt;wsp:rsid wsp:val=&quot;000D5990&quot;/&gt;&lt;wsp:rsid wsp:val=&quot;000D61F1&quot;/&gt;&lt;wsp:rsid wsp:val=&quot;00105525&quot;/&gt;&lt;wsp:rsid wsp:val=&quot;001244ED&quot;/&gt;&lt;wsp:rsid wsp:val=&quot;00141B0F&quot;/&gt;&lt;wsp:rsid wsp:val=&quot;001521D0&quot;/&gt;&lt;wsp:rsid wsp:val=&quot;00155C51&quot;/&gt;&lt;wsp:rsid wsp:val=&quot;00157702&quot;/&gt;&lt;wsp:rsid wsp:val=&quot;00171B85&quot;/&gt;&lt;wsp:rsid wsp:val=&quot;001808B2&quot;/&gt;&lt;wsp:rsid wsp:val=&quot;00193E74&quot;/&gt;&lt;wsp:rsid wsp:val=&quot;001B29A2&quot;/&gt;&lt;wsp:rsid wsp:val=&quot;001F48E9&quot;/&gt;&lt;wsp:rsid wsp:val=&quot;002077B9&quot;/&gt;&lt;wsp:rsid wsp:val=&quot;002361A7&quot;/&gt;&lt;wsp:rsid wsp:val=&quot;00240D48&quot;/&gt;&lt;wsp:rsid wsp:val=&quot;00275303&quot;/&gt;&lt;wsp:rsid wsp:val=&quot;00287255&quot;/&gt;&lt;wsp:rsid wsp:val=&quot;002A191A&quot;/&gt;&lt;wsp:rsid wsp:val=&quot;002D2666&quot;/&gt;&lt;wsp:rsid wsp:val=&quot;00303E14&quot;/&gt;&lt;wsp:rsid wsp:val=&quot;00324EBE&quot;/&gt;&lt;wsp:rsid wsp:val=&quot;003A1551&quot;/&gt;&lt;wsp:rsid wsp:val=&quot;003A2979&quot;/&gt;&lt;wsp:rsid wsp:val=&quot;003B4F40&quot;/&gt;&lt;wsp:rsid wsp:val=&quot;003C77DA&quot;/&gt;&lt;wsp:rsid wsp:val=&quot;003D30B7&quot;/&gt;&lt;wsp:rsid wsp:val=&quot;003F1330&quot;/&gt;&lt;wsp:rsid wsp:val=&quot;004074EB&quot;/&gt;&lt;wsp:rsid wsp:val=&quot;00411C04&quot;/&gt;&lt;wsp:rsid wsp:val=&quot;004145C0&quot;/&gt;&lt;wsp:rsid wsp:val=&quot;004209FC&quot;/&gt;&lt;wsp:rsid wsp:val=&quot;00451EA6&quot;/&gt;&lt;wsp:rsid wsp:val=&quot;00455055&quot;/&gt;&lt;wsp:rsid wsp:val=&quot;00461187&quot;/&gt;&lt;wsp:rsid wsp:val=&quot;00485ADB&quot;/&gt;&lt;wsp:rsid wsp:val=&quot;004B233F&quot;/&gt;&lt;wsp:rsid wsp:val=&quot;004B2558&quot;/&gt;&lt;wsp:rsid wsp:val=&quot;004B551E&quot;/&gt;&lt;wsp:rsid wsp:val=&quot;00512A8A&quot;/&gt;&lt;wsp:rsid wsp:val=&quot;00515EFF&quot;/&gt;&lt;wsp:rsid wsp:val=&quot;005765FF&quot;/&gt;&lt;wsp:rsid wsp:val=&quot;005B0B0E&quot;/&gt;&lt;wsp:rsid wsp:val=&quot;005C115B&quot;/&gt;&lt;wsp:rsid wsp:val=&quot;005E292A&quot;/&gt;&lt;wsp:rsid wsp:val=&quot;005E541A&quot;/&gt;&lt;wsp:rsid wsp:val=&quot;00612144&quot;/&gt;&lt;wsp:rsid wsp:val=&quot;0061443A&quot;/&gt;&lt;wsp:rsid wsp:val=&quot;006206D7&quot;/&gt;&lt;wsp:rsid wsp:val=&quot;0063626E&quot;/&gt;&lt;wsp:rsid wsp:val=&quot;006809E6&quot;/&gt;&lt;wsp:rsid wsp:val=&quot;006B4AA3&quot;/&gt;&lt;wsp:rsid wsp:val=&quot;00786182&quot;/&gt;&lt;wsp:rsid wsp:val=&quot;007E361D&quot;/&gt;&lt;wsp:rsid wsp:val=&quot;007F3DBC&quot;/&gt;&lt;wsp:rsid wsp:val=&quot;007F4B51&quot;/&gt;&lt;wsp:rsid wsp:val=&quot;007F6FCB&quot;/&gt;&lt;wsp:rsid wsp:val=&quot;00821D65&quot;/&gt;&lt;wsp:rsid wsp:val=&quot;008306F2&quot;/&gt;&lt;wsp:rsid wsp:val=&quot;00833F56&quot;/&gt;&lt;wsp:rsid wsp:val=&quot;00851312&quot;/&gt;&lt;wsp:rsid wsp:val=&quot;00862B7A&quot;/&gt;&lt;wsp:rsid wsp:val=&quot;008831D3&quot;/&gt;&lt;wsp:rsid wsp:val=&quot;00886BFE&quot;/&gt;&lt;wsp:rsid wsp:val=&quot;008C5D5A&quot;/&gt;&lt;wsp:rsid wsp:val=&quot;008F44FD&quot;/&gt;&lt;wsp:rsid wsp:val=&quot;0093002D&quot;/&gt;&lt;wsp:rsid wsp:val=&quot;009B2250&quot;/&gt;&lt;wsp:rsid wsp:val=&quot;009B5264&quot;/&gt;&lt;wsp:rsid wsp:val=&quot;009E204A&quot;/&gt;&lt;wsp:rsid wsp:val=&quot;00A1747F&quot;/&gt;&lt;wsp:rsid wsp:val=&quot;00A37F03&quot;/&gt;&lt;wsp:rsid wsp:val=&quot;00A40B69&quot;/&gt;&lt;wsp:rsid wsp:val=&quot;00A656D9&quot;/&gt;&lt;wsp:rsid wsp:val=&quot;00A95C76&quot;/&gt;&lt;wsp:rsid wsp:val=&quot;00AB1A43&quot;/&gt;&lt;wsp:rsid wsp:val=&quot;00AC2EDF&quot;/&gt;&lt;wsp:rsid wsp:val=&quot;00AD5CDC&quot;/&gt;&lt;wsp:rsid wsp:val=&quot;00B0153B&quot;/&gt;&lt;wsp:rsid wsp:val=&quot;00B20A07&quot;/&gt;&lt;wsp:rsid wsp:val=&quot;00B23744&quot;/&gt;&lt;wsp:rsid wsp:val=&quot;00B54D0C&quot;/&gt;&lt;wsp:rsid wsp:val=&quot;00B5516A&quot;/&gt;&lt;wsp:rsid wsp:val=&quot;00B62DBC&quot;/&gt;&lt;wsp:rsid wsp:val=&quot;00B75D1A&quot;/&gt;&lt;wsp:rsid wsp:val=&quot;00B855EE&quot;/&gt;&lt;wsp:rsid wsp:val=&quot;00B8644B&quot;/&gt;&lt;wsp:rsid wsp:val=&quot;00B87BC3&quot;/&gt;&lt;wsp:rsid wsp:val=&quot;00BA2336&quot;/&gt;&lt;wsp:rsid wsp:val=&quot;00BD72A8&quot;/&gt;&lt;wsp:rsid wsp:val=&quot;00BE35B8&quot;/&gt;&lt;wsp:rsid wsp:val=&quot;00C2022D&quot;/&gt;&lt;wsp:rsid wsp:val=&quot;00C26799&quot;/&gt;&lt;wsp:rsid wsp:val=&quot;00C33391&quot;/&gt;&lt;wsp:rsid wsp:val=&quot;00C64835&quot;/&gt;&lt;wsp:rsid wsp:val=&quot;00C77A1D&quot;/&gt;&lt;wsp:rsid wsp:val=&quot;00C86396&quot;/&gt;&lt;wsp:rsid wsp:val=&quot;00C87BE2&quot;/&gt;&lt;wsp:rsid wsp:val=&quot;00CB355B&quot;/&gt;&lt;wsp:rsid wsp:val=&quot;00CF616F&quot;/&gt;&lt;wsp:rsid wsp:val=&quot;00CF6899&quot;/&gt;&lt;wsp:rsid wsp:val=&quot;00D921FB&quot;/&gt;&lt;wsp:rsid wsp:val=&quot;00DC0632&quot;/&gt;&lt;wsp:rsid wsp:val=&quot;00DC0F5A&quot;/&gt;&lt;wsp:rsid wsp:val=&quot;00E566AC&quot;/&gt;&lt;wsp:rsid wsp:val=&quot;00EA0DC3&quot;/&gt;&lt;wsp:rsid wsp:val=&quot;00EB6683&quot;/&gt;&lt;wsp:rsid wsp:val=&quot;00ED11CD&quot;/&gt;&lt;wsp:rsid wsp:val=&quot;00EF2C7C&quot;/&gt;&lt;wsp:rsid wsp:val=&quot;00EF343A&quot;/&gt;&lt;wsp:rsid wsp:val=&quot;00F04EF4&quot;/&gt;&lt;wsp:rsid wsp:val=&quot;00F50D6F&quot;/&gt;&lt;wsp:rsid wsp:val=&quot;00F6330E&quot;/&gt;&lt;wsp:rsid wsp:val=&quot;00F679BF&quot;/&gt;&lt;wsp:rsid wsp:val=&quot;00F90444&quot;/&gt;&lt;wsp:rsid wsp:val=&quot;00FC37D5&quot;/&gt;&lt;wsp:rsid wsp:val=&quot;00FD1460&quot;/&gt;&lt;/wsp:rsids&gt;&lt;/w:docPr&gt;&lt;w:body&gt;&lt;wx:sect&gt;&lt;w:p wsp:rsidR=&quot;00000000&quot; wsp:rsidRDefault=&quot;00E566AC&quot; wsp:rsidP=&quot;00E566AC&quot;&gt;&lt;m:oMathPara&gt;&lt;m:oMath&gt;&lt;m:nary&gt;&lt;m:naryPr&gt;&lt;m:chr m:val=&quot;в€‘&quot;/&gt;&lt;m:limLoc m:val=&quot;undOvr&quot;/&gt;&lt;m:ctrlPr&gt;&lt;w:rPr&gt;&lt;w:rFonts w:ascii=&quot;Cambria Math&quot; w:h-ansi=&quot;Cambria Math&quot;/&gt;&lt;wx:font wx:val=&quot;Cambria Math&quot;/&gt;&lt;w:sz w:val=&quot;28&quot;/&gt;&lt;/w:rPr&gt;&lt;/m:ctrlPr&gt;&lt;/m:naryPr&gt;&lt;m:sub&gt;&lt;m:r&gt;&lt;m:rPr&gt;&lt;m:sty m:val=&quot;p&quot;/&gt;&lt;/m:rPr&gt;&lt;w:rPr&gt;&lt;w:rFonts w:ascii=&quot;Cambria Math&quot; w:h-ansi=&quot;Cambria Math&quot;/&gt;&lt;wx:font wx:val=&quot;Cambria Math&quot;/&gt;&lt;w:sz w:val=&quot;28&quot;/&gt;&lt;w:sz-cs w:val=&quot;28&quot;/&gt;&lt;/w:rPr&gt;&lt;m:t&gt;i=0&lt;/m:t&gt;&lt;/m:r&gt;&lt;/m:sub&gt;&lt;m:sup&gt;&lt;m:r&gt;&lt;m:rPr&gt;&lt;m:sty m:val=&quot;p&quot;/&gt;&lt;/m:rPr&gt;&lt;w:rPr&gt;&lt;w:rFonts w:ascii=&quot;Cambria Math&quot; w:h-ansi=&quot;Cambria Math&quot;/&gt;&lt;wx:font wx:val=&quot;Cambria Math&quot;/&gt;&lt;w:sz w:val=&quot;28&quot;/&gt;&lt;w:sz-cs w:val=&quot;28&quot;/&gt;&lt;/w:rPr&gt;&lt;m:t&gt;T&lt;/m:t&gt;&lt;/m:r&gt;&lt;/m:sup&gt;&lt;m:e&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Р”&lt;/m:t&gt;&lt;/m:r&gt;&lt;m:r&gt;&lt;m:rPr&gt;&lt;m:sty m:val=&quot;p&quot;/&gt;&lt;/m:rPr&gt;&lt;w:rPr&gt;&lt;w:rFonts w:ascii=&quot;Cambria Math&quot; w:h-ansi=&quot;Cambria Math&quot;/&gt;&lt;wx:font wx:val=&quot;Cambria Math&quot;/&gt;&lt;w:sz w:val=&quot;28&quot;/&gt;&lt;w:sz-cs w:val=&quot;28&quot;/&gt;&lt;w:lang w:val=&quot;EN-US&quot;/&gt;&lt;/w:rPr&gt;&lt;m:t&gt;i&lt;/m:t&gt;&lt;/m:r&gt;&lt;/m:num&gt;&lt;m:den&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1+q&lt;/m:t&gt;&lt;/m:r&gt;&lt;/m:e&gt;&lt;/m:d&gt;&lt;m:r&gt;&lt;m:rPr&gt;&lt;m:sty m:val=&quot;p&quot;/&gt;&lt;/m:rPr&gt;&lt;w:rPr&gt;&lt;w:rFonts w:ascii=&quot;Cambria Math&quot; w:h-ansi=&quot;Cambria Math&quot;/&gt;&lt;wx:font wx:val=&quot;Cambria Math&quot;/&gt;&lt;w:sz w:val=&quot;28&quot;/&gt;&lt;w:sz-cs w:val=&quot;28&quot;/&gt;&lt;/w:rPr&gt;&lt;m:t&gt;i&lt;/m:t&gt;&lt;/m:r&gt;&lt;/m:den&gt;&lt;/m:f&gt;&lt;/m:e&gt;&lt;/m:nary&gt;&lt;m:r&gt;&lt;m:rPr&gt;&lt;m:sty m:val=&quot;p&quot;/&gt;&lt;/m:rPr&gt;&lt;w:rPr&gt;&lt;w:rFonts w:ascii=&quot;Cambria Math&quot; w:h-ansi=&quot;Cambria Math&quot;/&gt;&lt;wx:font wx:val=&quot;Cambria Math&quot;/&gt;&lt;w:sz w:val=&quot;28&quot;/&gt;&lt;w:sz-cs w:val=&quot;28&quot;/&gt;&lt;/w:rPr&gt;&lt;m:t&gt;-&lt;/m:t&gt;&lt;/m:r&gt;&lt;m:nary&gt;&lt;m:naryPr&gt;&lt;m:chr m:val=&quot;в€‘&quot;/&gt;&lt;m:limLoc m:val=&quot;undOvr&quot;/&gt;&lt;m:ctrlPr&gt;&lt;w:rPr&gt;&lt;w:rFonts w:ascii=&quot;Cambria Math&quot; w:h-ansi=&quot;Cambria Math&quot;/&gt;&lt;wx:font wx:val=&quot;Cambria Math&quot;/&gt;&lt;w:sz w:val=&quot;28&quot;/&gt;&lt;/w:rPr&gt;&lt;/m:ctrlPr&gt;&lt;/m:naryPr&gt;&lt;m:sub&gt;&lt;m:r&gt;&lt;m:rPr&gt;&lt;m:sty m:val=&quot;p&quot;/&gt;&lt;/m:rPr&gt;&lt;w:rPr&gt;&lt;w:rFonts w:ascii=&quot;Cambria Math&quot; w:h-ansi=&quot;Cambria Math&quot;/&gt;&lt;wx:font wx:val=&quot;Cambria Math&quot;/&gt;&lt;w:sz w:val=&quot;28&quot;/&gt;&lt;w:sz-cs w:val=&quot;28&quot;/&gt;&lt;/w:rPr&gt;&lt;m:t&gt;i=0&lt;/m:t&gt;&lt;/m:r&gt;&lt;/m:sub&gt;&lt;m:sup&gt;&lt;m:r&gt;&lt;m:rPr&gt;&lt;m:sty m:val=&quot;p&quot;/&gt;&lt;/m:rPr&gt;&lt;w:rPr&gt;&lt;w:rFonts w:ascii=&quot;Cambria Math&quot; w:h-ansi=&quot;Cambria Math&quot;/&gt;&lt;wx:font wx:val=&quot;Cambria Math&quot;/&gt;&lt;w:sz w:val=&quot;28&quot;/&gt;&lt;w:sz-cs w:val=&quot;28&quot;/&gt;&lt;/w:rPr&gt;&lt;m:t&gt;T&lt;/m:t&gt;&lt;/m:r&gt;&lt;/m:sup&gt;&lt;m:e&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Ki&lt;/m:t&gt;&lt;/m:r&gt;&lt;/m:num&gt;&lt;m:den&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1+q&lt;/m:t&gt;&lt;/m:r&gt;&lt;/m:e&gt;&lt;/m:d&gt;&lt;m:r&gt;&lt;m:rPr&gt;&lt;m:sty m:val=&quot;p&quot;/&gt;&lt;/m:rPr&gt;&lt;w:rPr&gt;&lt;w:rFonts w:ascii=&quot;Cambria Math&quot; w:h-ansi=&quot;Cambria Math&quot;/&gt;&lt;wx:font wx:val=&quot;Cambria Math&quot;/&gt;&lt;w:sz w:val=&quot;28&quot;/&gt;&lt;w:sz-cs w:val=&quot;28&quot;/&gt;&lt;/w:rPr&gt;&lt;m:t&gt;i&lt;/m:t&gt;&lt;/m:r&gt;&lt;/m:den&gt;&lt;/m:f&gt;&lt;m:r&gt;&lt;m:rPr&gt;&lt;m:sty m:val=&quot;p&quot;/&gt;&lt;/m:rPr&gt;&lt;w:rPr&gt;&lt;w:rFonts w:ascii=&quot;Cambria Math&quot; w:h-ansi=&quot;Cambria Math&quot;/&gt;&lt;wx:font wx:val=&quot;Cambria Math&quot;/&gt;&lt;w:sz w:val=&quot;28&quot;/&gt;&lt;w:sz-cs w:val=&quot;28&quot;/&gt;&lt;/w:rPr&gt;&lt;m:t&gt;=0&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833F56">
        <w:rPr>
          <w:rFonts w:ascii="Times New Roman" w:hAnsi="Times New Roman"/>
          <w:sz w:val="28"/>
          <w:szCs w:val="28"/>
        </w:rPr>
        <w:instrText xml:space="preserve"> </w:instrText>
      </w:r>
      <w:r w:rsidRPr="00833F56">
        <w:rPr>
          <w:rFonts w:ascii="Times New Roman" w:hAnsi="Times New Roman"/>
          <w:sz w:val="28"/>
          <w:szCs w:val="28"/>
        </w:rPr>
        <w:fldChar w:fldCharType="separate"/>
      </w:r>
      <w:r w:rsidR="008C0AB6">
        <w:rPr>
          <w:position w:val="-24"/>
        </w:rPr>
        <w:pict>
          <v:shape id="_x0000_i1026" type="#_x0000_t75" style="width:161.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0624B&quot;/&gt;&lt;wsp:rsid wsp:val=&quot;0000624B&quot;/&gt;&lt;wsp:rsid wsp:val=&quot;00037B55&quot;/&gt;&lt;wsp:rsid wsp:val=&quot;00051A64&quot;/&gt;&lt;wsp:rsid wsp:val=&quot;00066BF3&quot;/&gt;&lt;wsp:rsid wsp:val=&quot;00074B91&quot;/&gt;&lt;wsp:rsid wsp:val=&quot;0009141D&quot;/&gt;&lt;wsp:rsid wsp:val=&quot;000A071F&quot;/&gt;&lt;wsp:rsid wsp:val=&quot;000B60D0&quot;/&gt;&lt;wsp:rsid wsp:val=&quot;000C50E7&quot;/&gt;&lt;wsp:rsid wsp:val=&quot;000D5990&quot;/&gt;&lt;wsp:rsid wsp:val=&quot;000D61F1&quot;/&gt;&lt;wsp:rsid wsp:val=&quot;00105525&quot;/&gt;&lt;wsp:rsid wsp:val=&quot;001244ED&quot;/&gt;&lt;wsp:rsid wsp:val=&quot;00141B0F&quot;/&gt;&lt;wsp:rsid wsp:val=&quot;001521D0&quot;/&gt;&lt;wsp:rsid wsp:val=&quot;00155C51&quot;/&gt;&lt;wsp:rsid wsp:val=&quot;00157702&quot;/&gt;&lt;wsp:rsid wsp:val=&quot;00171B85&quot;/&gt;&lt;wsp:rsid wsp:val=&quot;001808B2&quot;/&gt;&lt;wsp:rsid wsp:val=&quot;00193E74&quot;/&gt;&lt;wsp:rsid wsp:val=&quot;001B29A2&quot;/&gt;&lt;wsp:rsid wsp:val=&quot;001F48E9&quot;/&gt;&lt;wsp:rsid wsp:val=&quot;002077B9&quot;/&gt;&lt;wsp:rsid wsp:val=&quot;002361A7&quot;/&gt;&lt;wsp:rsid wsp:val=&quot;00240D48&quot;/&gt;&lt;wsp:rsid wsp:val=&quot;00275303&quot;/&gt;&lt;wsp:rsid wsp:val=&quot;00287255&quot;/&gt;&lt;wsp:rsid wsp:val=&quot;002A191A&quot;/&gt;&lt;wsp:rsid wsp:val=&quot;002D2666&quot;/&gt;&lt;wsp:rsid wsp:val=&quot;00303E14&quot;/&gt;&lt;wsp:rsid wsp:val=&quot;00324EBE&quot;/&gt;&lt;wsp:rsid wsp:val=&quot;003A1551&quot;/&gt;&lt;wsp:rsid wsp:val=&quot;003A2979&quot;/&gt;&lt;wsp:rsid wsp:val=&quot;003B4F40&quot;/&gt;&lt;wsp:rsid wsp:val=&quot;003C77DA&quot;/&gt;&lt;wsp:rsid wsp:val=&quot;003D30B7&quot;/&gt;&lt;wsp:rsid wsp:val=&quot;003F1330&quot;/&gt;&lt;wsp:rsid wsp:val=&quot;004074EB&quot;/&gt;&lt;wsp:rsid wsp:val=&quot;00411C04&quot;/&gt;&lt;wsp:rsid wsp:val=&quot;004145C0&quot;/&gt;&lt;wsp:rsid wsp:val=&quot;004209FC&quot;/&gt;&lt;wsp:rsid wsp:val=&quot;00451EA6&quot;/&gt;&lt;wsp:rsid wsp:val=&quot;00455055&quot;/&gt;&lt;wsp:rsid wsp:val=&quot;00461187&quot;/&gt;&lt;wsp:rsid wsp:val=&quot;00485ADB&quot;/&gt;&lt;wsp:rsid wsp:val=&quot;004B233F&quot;/&gt;&lt;wsp:rsid wsp:val=&quot;004B2558&quot;/&gt;&lt;wsp:rsid wsp:val=&quot;004B551E&quot;/&gt;&lt;wsp:rsid wsp:val=&quot;00512A8A&quot;/&gt;&lt;wsp:rsid wsp:val=&quot;00515EFF&quot;/&gt;&lt;wsp:rsid wsp:val=&quot;005765FF&quot;/&gt;&lt;wsp:rsid wsp:val=&quot;005B0B0E&quot;/&gt;&lt;wsp:rsid wsp:val=&quot;005C115B&quot;/&gt;&lt;wsp:rsid wsp:val=&quot;005E292A&quot;/&gt;&lt;wsp:rsid wsp:val=&quot;005E541A&quot;/&gt;&lt;wsp:rsid wsp:val=&quot;00612144&quot;/&gt;&lt;wsp:rsid wsp:val=&quot;0061443A&quot;/&gt;&lt;wsp:rsid wsp:val=&quot;006206D7&quot;/&gt;&lt;wsp:rsid wsp:val=&quot;0063626E&quot;/&gt;&lt;wsp:rsid wsp:val=&quot;006809E6&quot;/&gt;&lt;wsp:rsid wsp:val=&quot;006B4AA3&quot;/&gt;&lt;wsp:rsid wsp:val=&quot;00786182&quot;/&gt;&lt;wsp:rsid wsp:val=&quot;007E361D&quot;/&gt;&lt;wsp:rsid wsp:val=&quot;007F3DBC&quot;/&gt;&lt;wsp:rsid wsp:val=&quot;007F4B51&quot;/&gt;&lt;wsp:rsid wsp:val=&quot;007F6FCB&quot;/&gt;&lt;wsp:rsid wsp:val=&quot;00821D65&quot;/&gt;&lt;wsp:rsid wsp:val=&quot;008306F2&quot;/&gt;&lt;wsp:rsid wsp:val=&quot;00833F56&quot;/&gt;&lt;wsp:rsid wsp:val=&quot;00851312&quot;/&gt;&lt;wsp:rsid wsp:val=&quot;00862B7A&quot;/&gt;&lt;wsp:rsid wsp:val=&quot;008831D3&quot;/&gt;&lt;wsp:rsid wsp:val=&quot;00886BFE&quot;/&gt;&lt;wsp:rsid wsp:val=&quot;008C5D5A&quot;/&gt;&lt;wsp:rsid wsp:val=&quot;008F44FD&quot;/&gt;&lt;wsp:rsid wsp:val=&quot;0093002D&quot;/&gt;&lt;wsp:rsid wsp:val=&quot;009B2250&quot;/&gt;&lt;wsp:rsid wsp:val=&quot;009B5264&quot;/&gt;&lt;wsp:rsid wsp:val=&quot;009E204A&quot;/&gt;&lt;wsp:rsid wsp:val=&quot;00A1747F&quot;/&gt;&lt;wsp:rsid wsp:val=&quot;00A37F03&quot;/&gt;&lt;wsp:rsid wsp:val=&quot;00A40B69&quot;/&gt;&lt;wsp:rsid wsp:val=&quot;00A656D9&quot;/&gt;&lt;wsp:rsid wsp:val=&quot;00A95C76&quot;/&gt;&lt;wsp:rsid wsp:val=&quot;00AB1A43&quot;/&gt;&lt;wsp:rsid wsp:val=&quot;00AC2EDF&quot;/&gt;&lt;wsp:rsid wsp:val=&quot;00AD5CDC&quot;/&gt;&lt;wsp:rsid wsp:val=&quot;00B0153B&quot;/&gt;&lt;wsp:rsid wsp:val=&quot;00B20A07&quot;/&gt;&lt;wsp:rsid wsp:val=&quot;00B23744&quot;/&gt;&lt;wsp:rsid wsp:val=&quot;00B54D0C&quot;/&gt;&lt;wsp:rsid wsp:val=&quot;00B5516A&quot;/&gt;&lt;wsp:rsid wsp:val=&quot;00B62DBC&quot;/&gt;&lt;wsp:rsid wsp:val=&quot;00B75D1A&quot;/&gt;&lt;wsp:rsid wsp:val=&quot;00B855EE&quot;/&gt;&lt;wsp:rsid wsp:val=&quot;00B8644B&quot;/&gt;&lt;wsp:rsid wsp:val=&quot;00B87BC3&quot;/&gt;&lt;wsp:rsid wsp:val=&quot;00BA2336&quot;/&gt;&lt;wsp:rsid wsp:val=&quot;00BD72A8&quot;/&gt;&lt;wsp:rsid wsp:val=&quot;00BE35B8&quot;/&gt;&lt;wsp:rsid wsp:val=&quot;00C2022D&quot;/&gt;&lt;wsp:rsid wsp:val=&quot;00C26799&quot;/&gt;&lt;wsp:rsid wsp:val=&quot;00C33391&quot;/&gt;&lt;wsp:rsid wsp:val=&quot;00C64835&quot;/&gt;&lt;wsp:rsid wsp:val=&quot;00C77A1D&quot;/&gt;&lt;wsp:rsid wsp:val=&quot;00C86396&quot;/&gt;&lt;wsp:rsid wsp:val=&quot;00C87BE2&quot;/&gt;&lt;wsp:rsid wsp:val=&quot;00CB355B&quot;/&gt;&lt;wsp:rsid wsp:val=&quot;00CF616F&quot;/&gt;&lt;wsp:rsid wsp:val=&quot;00CF6899&quot;/&gt;&lt;wsp:rsid wsp:val=&quot;00D921FB&quot;/&gt;&lt;wsp:rsid wsp:val=&quot;00DC0632&quot;/&gt;&lt;wsp:rsid wsp:val=&quot;00DC0F5A&quot;/&gt;&lt;wsp:rsid wsp:val=&quot;00E566AC&quot;/&gt;&lt;wsp:rsid wsp:val=&quot;00EA0DC3&quot;/&gt;&lt;wsp:rsid wsp:val=&quot;00EB6683&quot;/&gt;&lt;wsp:rsid wsp:val=&quot;00ED11CD&quot;/&gt;&lt;wsp:rsid wsp:val=&quot;00EF2C7C&quot;/&gt;&lt;wsp:rsid wsp:val=&quot;00EF343A&quot;/&gt;&lt;wsp:rsid wsp:val=&quot;00F04EF4&quot;/&gt;&lt;wsp:rsid wsp:val=&quot;00F50D6F&quot;/&gt;&lt;wsp:rsid wsp:val=&quot;00F6330E&quot;/&gt;&lt;wsp:rsid wsp:val=&quot;00F679BF&quot;/&gt;&lt;wsp:rsid wsp:val=&quot;00F90444&quot;/&gt;&lt;wsp:rsid wsp:val=&quot;00FC37D5&quot;/&gt;&lt;wsp:rsid wsp:val=&quot;00FD1460&quot;/&gt;&lt;/wsp:rsids&gt;&lt;/w:docPr&gt;&lt;w:body&gt;&lt;wx:sect&gt;&lt;w:p wsp:rsidR=&quot;00000000&quot; wsp:rsidRDefault=&quot;00E566AC&quot; wsp:rsidP=&quot;00E566AC&quot;&gt;&lt;m:oMathPara&gt;&lt;m:oMath&gt;&lt;m:nary&gt;&lt;m:naryPr&gt;&lt;m:chr m:val=&quot;в€‘&quot;/&gt;&lt;m:limLoc m:val=&quot;undOvr&quot;/&gt;&lt;m:ctrlPr&gt;&lt;w:rPr&gt;&lt;w:rFonts w:ascii=&quot;Cambria Math&quot; w:h-ansi=&quot;Cambria Math&quot;/&gt;&lt;wx:font wx:val=&quot;Cambria Math&quot;/&gt;&lt;w:sz w:val=&quot;28&quot;/&gt;&lt;/w:rPr&gt;&lt;/m:ctrlPr&gt;&lt;/m:naryPr&gt;&lt;m:sub&gt;&lt;m:r&gt;&lt;m:rPr&gt;&lt;m:sty m:val=&quot;p&quot;/&gt;&lt;/m:rPr&gt;&lt;w:rPr&gt;&lt;w:rFonts w:ascii=&quot;Cambria Math&quot; w:h-ansi=&quot;Cambria Math&quot;/&gt;&lt;wx:font wx:val=&quot;Cambria Math&quot;/&gt;&lt;w:sz w:val=&quot;28&quot;/&gt;&lt;w:sz-cs w:val=&quot;28&quot;/&gt;&lt;/w:rPr&gt;&lt;m:t&gt;i=0&lt;/m:t&gt;&lt;/m:r&gt;&lt;/m:sub&gt;&lt;m:sup&gt;&lt;m:r&gt;&lt;m:rPr&gt;&lt;m:sty m:val=&quot;p&quot;/&gt;&lt;/m:rPr&gt;&lt;w:rPr&gt;&lt;w:rFonts w:ascii=&quot;Cambria Math&quot; w:h-ansi=&quot;Cambria Math&quot;/&gt;&lt;wx:font wx:val=&quot;Cambria Math&quot;/&gt;&lt;w:sz w:val=&quot;28&quot;/&gt;&lt;w:sz-cs w:val=&quot;28&quot;/&gt;&lt;/w:rPr&gt;&lt;m:t&gt;T&lt;/m:t&gt;&lt;/m:r&gt;&lt;/m:sup&gt;&lt;m:e&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Р”&lt;/m:t&gt;&lt;/m:r&gt;&lt;m:r&gt;&lt;m:rPr&gt;&lt;m:sty m:val=&quot;p&quot;/&gt;&lt;/m:rPr&gt;&lt;w:rPr&gt;&lt;w:rFonts w:ascii=&quot;Cambria Math&quot; w:h-ansi=&quot;Cambria Math&quot;/&gt;&lt;wx:font wx:val=&quot;Cambria Math&quot;/&gt;&lt;w:sz w:val=&quot;28&quot;/&gt;&lt;w:sz-cs w:val=&quot;28&quot;/&gt;&lt;w:lang w:val=&quot;EN-US&quot;/&gt;&lt;/w:rPr&gt;&lt;m:t&gt;i&lt;/m:t&gt;&lt;/m:r&gt;&lt;/m:num&gt;&lt;m:den&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1+q&lt;/m:t&gt;&lt;/m:r&gt;&lt;/m:e&gt;&lt;/m:d&gt;&lt;m:r&gt;&lt;m:rPr&gt;&lt;m:sty m:val=&quot;p&quot;/&gt;&lt;/m:rPr&gt;&lt;w:rPr&gt;&lt;w:rFonts w:ascii=&quot;Cambria Math&quot; w:h-ansi=&quot;Cambria Math&quot;/&gt;&lt;wx:font wx:val=&quot;Cambria Math&quot;/&gt;&lt;w:sz w:val=&quot;28&quot;/&gt;&lt;w:sz-cs w:val=&quot;28&quot;/&gt;&lt;/w:rPr&gt;&lt;m:t&gt;i&lt;/m:t&gt;&lt;/m:r&gt;&lt;/m:den&gt;&lt;/m:f&gt;&lt;/m:e&gt;&lt;/m:nary&gt;&lt;m:r&gt;&lt;m:rPr&gt;&lt;m:sty m:val=&quot;p&quot;/&gt;&lt;/m:rPr&gt;&lt;w:rPr&gt;&lt;w:rFonts w:ascii=&quot;Cambria Math&quot; w:h-ansi=&quot;Cambria Math&quot;/&gt;&lt;wx:font wx:val=&quot;Cambria Math&quot;/&gt;&lt;w:sz w:val=&quot;28&quot;/&gt;&lt;w:sz-cs w:val=&quot;28&quot;/&gt;&lt;/w:rPr&gt;&lt;m:t&gt;-&lt;/m:t&gt;&lt;/m:r&gt;&lt;m:nary&gt;&lt;m:naryPr&gt;&lt;m:chr m:val=&quot;в€‘&quot;/&gt;&lt;m:limLoc m:val=&quot;undOvr&quot;/&gt;&lt;m:ctrlPr&gt;&lt;w:rPr&gt;&lt;w:rFonts w:ascii=&quot;Cambria Math&quot; w:h-ansi=&quot;Cambria Math&quot;/&gt;&lt;wx:font wx:val=&quot;Cambria Math&quot;/&gt;&lt;w:sz w:val=&quot;28&quot;/&gt;&lt;/w:rPr&gt;&lt;/m:ctrlPr&gt;&lt;/m:naryPr&gt;&lt;m:sub&gt;&lt;m:r&gt;&lt;m:rPr&gt;&lt;m:sty m:val=&quot;p&quot;/&gt;&lt;/m:rPr&gt;&lt;w:rPr&gt;&lt;w:rFonts w:ascii=&quot;Cambria Math&quot; w:h-ansi=&quot;Cambria Math&quot;/&gt;&lt;wx:font wx:val=&quot;Cambria Math&quot;/&gt;&lt;w:sz w:val=&quot;28&quot;/&gt;&lt;w:sz-cs w:val=&quot;28&quot;/&gt;&lt;/w:rPr&gt;&lt;m:t&gt;i=0&lt;/m:t&gt;&lt;/m:r&gt;&lt;/m:sub&gt;&lt;m:sup&gt;&lt;m:r&gt;&lt;m:rPr&gt;&lt;m:sty m:val=&quot;p&quot;/&gt;&lt;/m:rPr&gt;&lt;w:rPr&gt;&lt;w:rFonts w:ascii=&quot;Cambria Math&quot; w:h-ansi=&quot;Cambria Math&quot;/&gt;&lt;wx:font wx:val=&quot;Cambria Math&quot;/&gt;&lt;w:sz w:val=&quot;28&quot;/&gt;&lt;w:sz-cs w:val=&quot;28&quot;/&gt;&lt;/w:rPr&gt;&lt;m:t&gt;T&lt;/m:t&gt;&lt;/m:r&gt;&lt;/m:sup&gt;&lt;m:e&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Ki&lt;/m:t&gt;&lt;/m:r&gt;&lt;/m:num&gt;&lt;m:den&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1+q&lt;/m:t&gt;&lt;/m:r&gt;&lt;/m:e&gt;&lt;/m:d&gt;&lt;m:r&gt;&lt;m:rPr&gt;&lt;m:sty m:val=&quot;p&quot;/&gt;&lt;/m:rPr&gt;&lt;w:rPr&gt;&lt;w:rFonts w:ascii=&quot;Cambria Math&quot; w:h-ansi=&quot;Cambria Math&quot;/&gt;&lt;wx:font wx:val=&quot;Cambria Math&quot;/&gt;&lt;w:sz w:val=&quot;28&quot;/&gt;&lt;w:sz-cs w:val=&quot;28&quot;/&gt;&lt;/w:rPr&gt;&lt;m:t&gt;i&lt;/m:t&gt;&lt;/m:r&gt;&lt;/m:den&gt;&lt;/m:f&gt;&lt;m:r&gt;&lt;m:rPr&gt;&lt;m:sty m:val=&quot;p&quot;/&gt;&lt;/m:rPr&gt;&lt;w:rPr&gt;&lt;w:rFonts w:ascii=&quot;Cambria Math&quot; w:h-ansi=&quot;Cambria Math&quot;/&gt;&lt;wx:font wx:val=&quot;Cambria Math&quot;/&gt;&lt;w:sz w:val=&quot;28&quot;/&gt;&lt;w:sz-cs w:val=&quot;28&quot;/&gt;&lt;/w:rPr&gt;&lt;m:t&gt;=0&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833F56">
        <w:rPr>
          <w:rFonts w:ascii="Times New Roman" w:hAnsi="Times New Roman"/>
          <w:sz w:val="28"/>
          <w:szCs w:val="28"/>
        </w:rPr>
        <w:fldChar w:fldCharType="end"/>
      </w:r>
      <w:r w:rsidR="002077B9">
        <w:rPr>
          <w:rFonts w:ascii="Times New Roman" w:hAnsi="Times New Roman"/>
          <w:sz w:val="28"/>
          <w:szCs w:val="28"/>
        </w:rPr>
        <w:t xml:space="preserve"> </w:t>
      </w:r>
      <w:r w:rsidR="00155C51" w:rsidRPr="002077B9">
        <w:rPr>
          <w:rFonts w:ascii="Times New Roman" w:hAnsi="Times New Roman"/>
          <w:sz w:val="28"/>
          <w:szCs w:val="28"/>
        </w:rPr>
        <w:t>(1)</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8,</w:t>
      </w:r>
      <w:r w:rsidR="00287255" w:rsidRPr="002077B9">
        <w:rPr>
          <w:rFonts w:ascii="Times New Roman" w:hAnsi="Times New Roman"/>
          <w:sz w:val="28"/>
          <w:szCs w:val="28"/>
        </w:rPr>
        <w:t>7</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0</w:t>
      </w:r>
      <w:r w:rsidRPr="002077B9">
        <w:rPr>
          <w:rFonts w:ascii="Times New Roman" w:hAnsi="Times New Roman"/>
          <w:sz w:val="28"/>
          <w:szCs w:val="28"/>
        </w:rPr>
        <w:t>+</w:t>
      </w:r>
      <w:r w:rsidR="00287255" w:rsidRPr="002077B9">
        <w:rPr>
          <w:rFonts w:ascii="Times New Roman" w:hAnsi="Times New Roman"/>
          <w:sz w:val="28"/>
          <w:szCs w:val="28"/>
        </w:rPr>
        <w:t>15,66</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w:t>
      </w:r>
      <w:r w:rsidRPr="002077B9">
        <w:rPr>
          <w:rFonts w:ascii="Times New Roman" w:hAnsi="Times New Roman"/>
          <w:sz w:val="28"/>
          <w:szCs w:val="28"/>
        </w:rPr>
        <w:t>+</w:t>
      </w:r>
      <w:r w:rsidR="00287255" w:rsidRPr="002077B9">
        <w:rPr>
          <w:rFonts w:ascii="Times New Roman" w:hAnsi="Times New Roman"/>
          <w:sz w:val="28"/>
          <w:szCs w:val="28"/>
        </w:rPr>
        <w:t>20,01</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2</w:t>
      </w:r>
      <w:r w:rsidRPr="002077B9">
        <w:rPr>
          <w:rFonts w:ascii="Times New Roman" w:hAnsi="Times New Roman"/>
          <w:sz w:val="28"/>
          <w:szCs w:val="28"/>
        </w:rPr>
        <w:t>+</w:t>
      </w:r>
      <w:r w:rsidR="00287255" w:rsidRPr="002077B9">
        <w:rPr>
          <w:rFonts w:ascii="Times New Roman" w:hAnsi="Times New Roman"/>
          <w:sz w:val="28"/>
          <w:szCs w:val="28"/>
        </w:rPr>
        <w:t>16,53</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3</w:t>
      </w:r>
      <w:r w:rsidR="00287255" w:rsidRPr="002077B9">
        <w:rPr>
          <w:rFonts w:ascii="Times New Roman" w:hAnsi="Times New Roman"/>
          <w:sz w:val="28"/>
          <w:szCs w:val="28"/>
          <w:vertAlign w:val="superscript"/>
        </w:rPr>
        <w:t xml:space="preserve"> </w:t>
      </w:r>
      <w:r w:rsidRPr="002077B9">
        <w:rPr>
          <w:rFonts w:ascii="Times New Roman" w:hAnsi="Times New Roman"/>
          <w:sz w:val="28"/>
          <w:szCs w:val="28"/>
        </w:rPr>
        <w:t>=</w:t>
      </w:r>
      <w:r w:rsidR="00287255" w:rsidRPr="002077B9">
        <w:rPr>
          <w:rFonts w:ascii="Times New Roman" w:hAnsi="Times New Roman"/>
          <w:sz w:val="28"/>
          <w:szCs w:val="28"/>
        </w:rPr>
        <w:t xml:space="preserve"> </w:t>
      </w:r>
      <w:r w:rsidRPr="002077B9">
        <w:rPr>
          <w:rFonts w:ascii="Times New Roman" w:hAnsi="Times New Roman"/>
          <w:sz w:val="28"/>
          <w:szCs w:val="28"/>
        </w:rPr>
        <w:t>21,</w:t>
      </w:r>
      <w:r w:rsidR="00287255" w:rsidRPr="002077B9">
        <w:rPr>
          <w:rFonts w:ascii="Times New Roman" w:hAnsi="Times New Roman"/>
          <w:sz w:val="28"/>
          <w:szCs w:val="28"/>
        </w:rPr>
        <w:t>86</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5</w:t>
      </w:r>
      <w:r w:rsidR="002077B9">
        <w:rPr>
          <w:rFonts w:ascii="Times New Roman" w:hAnsi="Times New Roman"/>
          <w:sz w:val="28"/>
          <w:szCs w:val="28"/>
          <w:vertAlign w:val="superscript"/>
        </w:rPr>
        <w:t xml:space="preserve"> </w:t>
      </w:r>
      <w:r w:rsidRPr="002077B9">
        <w:rPr>
          <w:rFonts w:ascii="Times New Roman" w:hAnsi="Times New Roman"/>
          <w:sz w:val="28"/>
          <w:szCs w:val="28"/>
        </w:rPr>
        <w:t>+28,</w:t>
      </w:r>
      <w:r w:rsidR="00287255" w:rsidRPr="002077B9">
        <w:rPr>
          <w:rFonts w:ascii="Times New Roman" w:hAnsi="Times New Roman"/>
          <w:sz w:val="28"/>
          <w:szCs w:val="28"/>
        </w:rPr>
        <w:t>42</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6</w:t>
      </w:r>
      <w:r w:rsidRPr="002077B9">
        <w:rPr>
          <w:rFonts w:ascii="Times New Roman" w:hAnsi="Times New Roman"/>
          <w:sz w:val="28"/>
          <w:szCs w:val="28"/>
        </w:rPr>
        <w:t>+35,</w:t>
      </w:r>
      <w:r w:rsidR="00287255" w:rsidRPr="002077B9">
        <w:rPr>
          <w:rFonts w:ascii="Times New Roman" w:hAnsi="Times New Roman"/>
          <w:sz w:val="28"/>
          <w:szCs w:val="28"/>
        </w:rPr>
        <w:t>56</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7</w:t>
      </w:r>
      <w:r w:rsidRPr="002077B9">
        <w:rPr>
          <w:rFonts w:ascii="Times New Roman" w:hAnsi="Times New Roman"/>
          <w:sz w:val="28"/>
          <w:szCs w:val="28"/>
        </w:rPr>
        <w:t>+41,</w:t>
      </w:r>
      <w:r w:rsidR="00287255" w:rsidRPr="002077B9">
        <w:rPr>
          <w:rFonts w:ascii="Times New Roman" w:hAnsi="Times New Roman"/>
          <w:sz w:val="28"/>
          <w:szCs w:val="28"/>
        </w:rPr>
        <w:t>02</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8</w:t>
      </w:r>
      <w:r w:rsidRPr="002077B9">
        <w:rPr>
          <w:rFonts w:ascii="Times New Roman" w:hAnsi="Times New Roman"/>
          <w:sz w:val="28"/>
          <w:szCs w:val="28"/>
        </w:rPr>
        <w:t>+45,</w:t>
      </w:r>
      <w:r w:rsidR="00287255" w:rsidRPr="002077B9">
        <w:rPr>
          <w:rFonts w:ascii="Times New Roman" w:hAnsi="Times New Roman"/>
          <w:sz w:val="28"/>
          <w:szCs w:val="28"/>
        </w:rPr>
        <w:t>12</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9</w:t>
      </w:r>
      <w:r w:rsidRPr="002077B9">
        <w:rPr>
          <w:rFonts w:ascii="Times New Roman" w:hAnsi="Times New Roman"/>
          <w:sz w:val="28"/>
          <w:szCs w:val="28"/>
        </w:rPr>
        <w:t>+48,</w:t>
      </w:r>
      <w:r w:rsidR="00287255" w:rsidRPr="002077B9">
        <w:rPr>
          <w:rFonts w:ascii="Times New Roman" w:hAnsi="Times New Roman"/>
          <w:sz w:val="28"/>
          <w:szCs w:val="28"/>
        </w:rPr>
        <w:t>26</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10</w:t>
      </w:r>
      <w:r w:rsidRPr="002077B9">
        <w:rPr>
          <w:rFonts w:ascii="Times New Roman" w:hAnsi="Times New Roman"/>
          <w:sz w:val="28"/>
          <w:szCs w:val="28"/>
        </w:rPr>
        <w:t>+</w:t>
      </w:r>
      <w:r w:rsidR="00287255" w:rsidRPr="002077B9">
        <w:rPr>
          <w:rFonts w:ascii="Times New Roman" w:hAnsi="Times New Roman"/>
          <w:sz w:val="28"/>
          <w:szCs w:val="28"/>
        </w:rPr>
        <w:t>50,19</w:t>
      </w:r>
      <w:r w:rsidRPr="002077B9">
        <w:rPr>
          <w:rFonts w:ascii="Times New Roman" w:hAnsi="Times New Roman"/>
          <w:sz w:val="28"/>
          <w:szCs w:val="28"/>
        </w:rPr>
        <w:t>/</w:t>
      </w:r>
      <w:r w:rsidR="002077B9">
        <w:rPr>
          <w:rFonts w:ascii="Times New Roman" w:hAnsi="Times New Roman"/>
          <w:sz w:val="28"/>
          <w:szCs w:val="28"/>
        </w:rPr>
        <w:t xml:space="preserve"> </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11</w:t>
      </w:r>
      <w:r w:rsidRPr="002077B9">
        <w:rPr>
          <w:rFonts w:ascii="Times New Roman" w:hAnsi="Times New Roman"/>
          <w:sz w:val="28"/>
          <w:szCs w:val="28"/>
        </w:rPr>
        <w:t>+</w:t>
      </w:r>
      <w:r w:rsidR="00287255" w:rsidRPr="002077B9">
        <w:rPr>
          <w:rFonts w:ascii="Times New Roman" w:hAnsi="Times New Roman"/>
          <w:sz w:val="28"/>
          <w:szCs w:val="28"/>
        </w:rPr>
        <w:t xml:space="preserve"> 51,68</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12</w:t>
      </w:r>
      <w:r w:rsidRPr="002077B9">
        <w:rPr>
          <w:rFonts w:ascii="Times New Roman" w:hAnsi="Times New Roman"/>
          <w:sz w:val="28"/>
          <w:szCs w:val="28"/>
        </w:rPr>
        <w:t>+52,</w:t>
      </w:r>
      <w:r w:rsidR="00287255" w:rsidRPr="002077B9">
        <w:rPr>
          <w:rFonts w:ascii="Times New Roman" w:hAnsi="Times New Roman"/>
          <w:sz w:val="28"/>
          <w:szCs w:val="28"/>
        </w:rPr>
        <w:t>35</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13</w:t>
      </w:r>
      <w:r w:rsidRPr="002077B9">
        <w:rPr>
          <w:rFonts w:ascii="Times New Roman" w:hAnsi="Times New Roman"/>
          <w:sz w:val="28"/>
          <w:szCs w:val="28"/>
        </w:rPr>
        <w:t>+38,</w:t>
      </w:r>
      <w:r w:rsidR="00287255" w:rsidRPr="002077B9">
        <w:rPr>
          <w:rFonts w:ascii="Times New Roman" w:hAnsi="Times New Roman"/>
          <w:sz w:val="28"/>
          <w:szCs w:val="28"/>
        </w:rPr>
        <w:t>21</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14</w:t>
      </w:r>
      <w:r w:rsidRPr="002077B9">
        <w:rPr>
          <w:rFonts w:ascii="Times New Roman" w:hAnsi="Times New Roman"/>
          <w:sz w:val="28"/>
          <w:szCs w:val="28"/>
        </w:rPr>
        <w:t>+21,5/(1+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15</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Решение этого уравнения лучше всего производить с помощью компьютерной программы. Искомая внутренняя доходность равна </w:t>
      </w:r>
      <w:r w:rsidRPr="002077B9">
        <w:rPr>
          <w:rFonts w:ascii="Times New Roman" w:hAnsi="Times New Roman"/>
          <w:sz w:val="28"/>
          <w:szCs w:val="28"/>
          <w:lang w:val="en-US"/>
        </w:rPr>
        <w:t>q</w:t>
      </w:r>
      <w:r w:rsidRPr="002077B9">
        <w:rPr>
          <w:rFonts w:ascii="Times New Roman" w:hAnsi="Times New Roman"/>
          <w:sz w:val="28"/>
          <w:szCs w:val="28"/>
        </w:rPr>
        <w:t>=0,29</w:t>
      </w:r>
      <w:r w:rsidR="00B75D1A" w:rsidRPr="002077B9">
        <w:rPr>
          <w:rFonts w:ascii="Times New Roman" w:hAnsi="Times New Roman"/>
          <w:sz w:val="28"/>
          <w:szCs w:val="28"/>
        </w:rPr>
        <w:t>16.</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При такой норме суммарный доход</w:t>
      </w:r>
      <w:r w:rsidR="002077B9">
        <w:rPr>
          <w:rFonts w:ascii="Times New Roman" w:hAnsi="Times New Roman"/>
          <w:sz w:val="28"/>
          <w:szCs w:val="28"/>
        </w:rPr>
        <w:t xml:space="preserve"> </w:t>
      </w:r>
      <w:r w:rsidRPr="002077B9">
        <w:rPr>
          <w:rFonts w:ascii="Times New Roman" w:hAnsi="Times New Roman"/>
          <w:sz w:val="28"/>
          <w:szCs w:val="28"/>
        </w:rPr>
        <w:t xml:space="preserve">и суммарные инвестиционные вложения, приведенные к началу инвестиционного проекта, будут равны и составят </w:t>
      </w:r>
      <w:r w:rsidR="00B75D1A" w:rsidRPr="002077B9">
        <w:rPr>
          <w:rFonts w:ascii="Times New Roman" w:hAnsi="Times New Roman"/>
          <w:sz w:val="28"/>
          <w:szCs w:val="28"/>
        </w:rPr>
        <w:t>40490</w:t>
      </w:r>
      <w:r w:rsidRPr="002077B9">
        <w:rPr>
          <w:rFonts w:ascii="Times New Roman" w:hAnsi="Times New Roman"/>
          <w:sz w:val="28"/>
          <w:szCs w:val="28"/>
        </w:rPr>
        <w:t xml:space="preserve"> тыс.руб.</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2. Определим показатель чистого приведенного дохода (Ч):</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Ч=21,</w:t>
      </w:r>
      <w:r w:rsidR="00B75D1A" w:rsidRPr="002077B9">
        <w:rPr>
          <w:rFonts w:ascii="Times New Roman" w:hAnsi="Times New Roman"/>
          <w:sz w:val="28"/>
          <w:szCs w:val="28"/>
        </w:rPr>
        <w:t>86</w:t>
      </w:r>
      <w:r w:rsidRPr="002077B9">
        <w:rPr>
          <w:rFonts w:ascii="Times New Roman" w:hAnsi="Times New Roman"/>
          <w:sz w:val="28"/>
          <w:szCs w:val="28"/>
        </w:rPr>
        <w:t>/(</w:t>
      </w:r>
      <w:r w:rsidR="00B75D1A" w:rsidRPr="002077B9">
        <w:rPr>
          <w:rFonts w:ascii="Times New Roman" w:hAnsi="Times New Roman"/>
          <w:sz w:val="28"/>
          <w:szCs w:val="28"/>
        </w:rPr>
        <w:t>1,237</w:t>
      </w:r>
      <w:r w:rsidRPr="002077B9">
        <w:rPr>
          <w:rFonts w:ascii="Times New Roman" w:hAnsi="Times New Roman"/>
          <w:sz w:val="28"/>
          <w:szCs w:val="28"/>
        </w:rPr>
        <w:t>)</w:t>
      </w:r>
      <w:r w:rsidRPr="002077B9">
        <w:rPr>
          <w:rFonts w:ascii="Times New Roman" w:hAnsi="Times New Roman"/>
          <w:sz w:val="28"/>
          <w:szCs w:val="28"/>
          <w:vertAlign w:val="superscript"/>
        </w:rPr>
        <w:t>5</w:t>
      </w:r>
      <w:r w:rsidRPr="002077B9">
        <w:rPr>
          <w:rFonts w:ascii="Times New Roman" w:hAnsi="Times New Roman"/>
          <w:sz w:val="28"/>
          <w:szCs w:val="28"/>
        </w:rPr>
        <w:t>+28,</w:t>
      </w:r>
      <w:r w:rsidR="00B75D1A" w:rsidRPr="002077B9">
        <w:rPr>
          <w:rFonts w:ascii="Times New Roman" w:hAnsi="Times New Roman"/>
          <w:sz w:val="28"/>
          <w:szCs w:val="28"/>
        </w:rPr>
        <w:t>42</w:t>
      </w:r>
      <w:r w:rsidRPr="002077B9">
        <w:rPr>
          <w:rFonts w:ascii="Times New Roman" w:hAnsi="Times New Roman"/>
          <w:sz w:val="28"/>
          <w:szCs w:val="28"/>
        </w:rPr>
        <w:t>/(1</w:t>
      </w:r>
      <w:r w:rsidR="00CF616F"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6</w:t>
      </w:r>
      <w:r w:rsidRPr="002077B9">
        <w:rPr>
          <w:rFonts w:ascii="Times New Roman" w:hAnsi="Times New Roman"/>
          <w:sz w:val="28"/>
          <w:szCs w:val="28"/>
        </w:rPr>
        <w:t>+35,</w:t>
      </w:r>
      <w:r w:rsidR="00CF616F" w:rsidRPr="002077B9">
        <w:rPr>
          <w:rFonts w:ascii="Times New Roman" w:hAnsi="Times New Roman"/>
          <w:sz w:val="28"/>
          <w:szCs w:val="28"/>
        </w:rPr>
        <w:t>56</w:t>
      </w:r>
      <w:r w:rsidRPr="002077B9">
        <w:rPr>
          <w:rFonts w:ascii="Times New Roman" w:hAnsi="Times New Roman"/>
          <w:sz w:val="28"/>
          <w:szCs w:val="28"/>
        </w:rPr>
        <w:t>/(1</w:t>
      </w:r>
      <w:r w:rsidR="00CF616F"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7</w:t>
      </w:r>
      <w:r w:rsidRPr="002077B9">
        <w:rPr>
          <w:rFonts w:ascii="Times New Roman" w:hAnsi="Times New Roman"/>
          <w:sz w:val="28"/>
          <w:szCs w:val="28"/>
        </w:rPr>
        <w:t>+41,</w:t>
      </w:r>
      <w:r w:rsidR="00CF616F" w:rsidRPr="002077B9">
        <w:rPr>
          <w:rFonts w:ascii="Times New Roman" w:hAnsi="Times New Roman"/>
          <w:sz w:val="28"/>
          <w:szCs w:val="28"/>
        </w:rPr>
        <w:t>02</w:t>
      </w:r>
      <w:r w:rsidRPr="002077B9">
        <w:rPr>
          <w:rFonts w:ascii="Times New Roman" w:hAnsi="Times New Roman"/>
          <w:sz w:val="28"/>
          <w:szCs w:val="28"/>
        </w:rPr>
        <w:t>/(1</w:t>
      </w:r>
      <w:r w:rsidR="00CF616F"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8</w:t>
      </w:r>
      <w:r w:rsidRPr="002077B9">
        <w:rPr>
          <w:rFonts w:ascii="Times New Roman" w:hAnsi="Times New Roman"/>
          <w:sz w:val="28"/>
          <w:szCs w:val="28"/>
        </w:rPr>
        <w:t>+45,</w:t>
      </w:r>
      <w:r w:rsidR="00CF616F" w:rsidRPr="002077B9">
        <w:rPr>
          <w:rFonts w:ascii="Times New Roman" w:hAnsi="Times New Roman"/>
          <w:sz w:val="28"/>
          <w:szCs w:val="28"/>
        </w:rPr>
        <w:t>12</w:t>
      </w:r>
      <w:r w:rsidRPr="002077B9">
        <w:rPr>
          <w:rFonts w:ascii="Times New Roman" w:hAnsi="Times New Roman"/>
          <w:sz w:val="28"/>
          <w:szCs w:val="28"/>
        </w:rPr>
        <w:t>/(1</w:t>
      </w:r>
      <w:r w:rsidR="00CF616F"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9</w:t>
      </w:r>
      <w:r w:rsidRPr="002077B9">
        <w:rPr>
          <w:rFonts w:ascii="Times New Roman" w:hAnsi="Times New Roman"/>
          <w:sz w:val="28"/>
          <w:szCs w:val="28"/>
        </w:rPr>
        <w:t>+48,</w:t>
      </w:r>
      <w:r w:rsidR="00CF616F" w:rsidRPr="002077B9">
        <w:rPr>
          <w:rFonts w:ascii="Times New Roman" w:hAnsi="Times New Roman"/>
          <w:sz w:val="28"/>
          <w:szCs w:val="28"/>
        </w:rPr>
        <w:t>26</w:t>
      </w:r>
      <w:r w:rsidRPr="002077B9">
        <w:rPr>
          <w:rFonts w:ascii="Times New Roman" w:hAnsi="Times New Roman"/>
          <w:sz w:val="28"/>
          <w:szCs w:val="28"/>
        </w:rPr>
        <w:t>/(1</w:t>
      </w:r>
      <w:r w:rsidR="00CF616F"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10</w:t>
      </w:r>
      <w:r w:rsidRPr="002077B9">
        <w:rPr>
          <w:rFonts w:ascii="Times New Roman" w:hAnsi="Times New Roman"/>
          <w:sz w:val="28"/>
          <w:szCs w:val="28"/>
        </w:rPr>
        <w:t>+</w:t>
      </w:r>
      <w:r w:rsidR="00CF616F" w:rsidRPr="002077B9">
        <w:rPr>
          <w:rFonts w:ascii="Times New Roman" w:hAnsi="Times New Roman"/>
          <w:sz w:val="28"/>
          <w:szCs w:val="28"/>
        </w:rPr>
        <w:t>50,19</w:t>
      </w:r>
      <w:r w:rsidRPr="002077B9">
        <w:rPr>
          <w:rFonts w:ascii="Times New Roman" w:hAnsi="Times New Roman"/>
          <w:sz w:val="28"/>
          <w:szCs w:val="28"/>
        </w:rPr>
        <w:t>/(1</w:t>
      </w:r>
      <w:r w:rsidR="00CF616F"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11</w:t>
      </w:r>
      <w:r w:rsidRPr="002077B9">
        <w:rPr>
          <w:rFonts w:ascii="Times New Roman" w:hAnsi="Times New Roman"/>
          <w:sz w:val="28"/>
          <w:szCs w:val="28"/>
        </w:rPr>
        <w:t>+</w:t>
      </w:r>
      <w:r w:rsidR="00105525" w:rsidRPr="002077B9">
        <w:rPr>
          <w:rFonts w:ascii="Times New Roman" w:hAnsi="Times New Roman"/>
          <w:sz w:val="28"/>
          <w:szCs w:val="28"/>
        </w:rPr>
        <w:t>51,68</w:t>
      </w:r>
      <w:r w:rsidRPr="002077B9">
        <w:rPr>
          <w:rFonts w:ascii="Times New Roman" w:hAnsi="Times New Roman"/>
          <w:sz w:val="28"/>
          <w:szCs w:val="28"/>
        </w:rPr>
        <w:t>/(1</w:t>
      </w:r>
      <w:r w:rsidR="00105525"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12</w:t>
      </w:r>
      <w:r w:rsidRPr="002077B9">
        <w:rPr>
          <w:rFonts w:ascii="Times New Roman" w:hAnsi="Times New Roman"/>
          <w:sz w:val="28"/>
          <w:szCs w:val="28"/>
        </w:rPr>
        <w:t>+52,</w:t>
      </w:r>
      <w:r w:rsidR="00105525" w:rsidRPr="002077B9">
        <w:rPr>
          <w:rFonts w:ascii="Times New Roman" w:hAnsi="Times New Roman"/>
          <w:sz w:val="28"/>
          <w:szCs w:val="28"/>
        </w:rPr>
        <w:t>35</w:t>
      </w:r>
      <w:r w:rsidRPr="002077B9">
        <w:rPr>
          <w:rFonts w:ascii="Times New Roman" w:hAnsi="Times New Roman"/>
          <w:sz w:val="28"/>
          <w:szCs w:val="28"/>
        </w:rPr>
        <w:t>/(1</w:t>
      </w:r>
      <w:r w:rsidR="00105525"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13</w:t>
      </w:r>
      <w:r w:rsidRPr="002077B9">
        <w:rPr>
          <w:rFonts w:ascii="Times New Roman" w:hAnsi="Times New Roman"/>
          <w:sz w:val="28"/>
          <w:szCs w:val="28"/>
        </w:rPr>
        <w:t>+38,</w:t>
      </w:r>
      <w:r w:rsidR="00105525" w:rsidRPr="002077B9">
        <w:rPr>
          <w:rFonts w:ascii="Times New Roman" w:hAnsi="Times New Roman"/>
          <w:sz w:val="28"/>
          <w:szCs w:val="28"/>
        </w:rPr>
        <w:t>21</w:t>
      </w:r>
      <w:r w:rsidRPr="002077B9">
        <w:rPr>
          <w:rFonts w:ascii="Times New Roman" w:hAnsi="Times New Roman"/>
          <w:sz w:val="28"/>
          <w:szCs w:val="28"/>
        </w:rPr>
        <w:t>/(1</w:t>
      </w:r>
      <w:r w:rsidR="00105525"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14</w:t>
      </w:r>
      <w:r w:rsidRPr="002077B9">
        <w:rPr>
          <w:rFonts w:ascii="Times New Roman" w:hAnsi="Times New Roman"/>
          <w:sz w:val="28"/>
          <w:szCs w:val="28"/>
        </w:rPr>
        <w:t>+21,5/(1</w:t>
      </w:r>
      <w:r w:rsidR="00105525"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15</w:t>
      </w:r>
      <w:r w:rsidR="00105525" w:rsidRPr="002077B9">
        <w:rPr>
          <w:rFonts w:ascii="Times New Roman" w:hAnsi="Times New Roman"/>
          <w:sz w:val="28"/>
          <w:szCs w:val="28"/>
        </w:rPr>
        <w:t>-</w:t>
      </w:r>
      <w:r w:rsidRPr="002077B9">
        <w:rPr>
          <w:rFonts w:ascii="Times New Roman" w:hAnsi="Times New Roman"/>
          <w:sz w:val="28"/>
          <w:szCs w:val="28"/>
        </w:rPr>
        <w:t>[8,</w:t>
      </w:r>
      <w:r w:rsidR="00105525" w:rsidRPr="002077B9">
        <w:rPr>
          <w:rFonts w:ascii="Times New Roman" w:hAnsi="Times New Roman"/>
          <w:sz w:val="28"/>
          <w:szCs w:val="28"/>
        </w:rPr>
        <w:t>7</w:t>
      </w:r>
      <w:r w:rsidRPr="002077B9">
        <w:rPr>
          <w:rFonts w:ascii="Times New Roman" w:hAnsi="Times New Roman"/>
          <w:sz w:val="28"/>
          <w:szCs w:val="28"/>
        </w:rPr>
        <w:t>/(1</w:t>
      </w:r>
      <w:r w:rsidR="00821D65"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0</w:t>
      </w:r>
      <w:r w:rsidRPr="002077B9">
        <w:rPr>
          <w:rFonts w:ascii="Times New Roman" w:hAnsi="Times New Roman"/>
          <w:sz w:val="28"/>
          <w:szCs w:val="28"/>
        </w:rPr>
        <w:t>+</w:t>
      </w:r>
      <w:r w:rsidR="00821D65" w:rsidRPr="002077B9">
        <w:rPr>
          <w:rFonts w:ascii="Times New Roman" w:hAnsi="Times New Roman"/>
          <w:sz w:val="28"/>
          <w:szCs w:val="28"/>
        </w:rPr>
        <w:t>15,66</w:t>
      </w:r>
      <w:r w:rsidRPr="002077B9">
        <w:rPr>
          <w:rFonts w:ascii="Times New Roman" w:hAnsi="Times New Roman"/>
          <w:sz w:val="28"/>
          <w:szCs w:val="28"/>
        </w:rPr>
        <w:t>/(1</w:t>
      </w:r>
      <w:r w:rsidR="00821D65"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1</w:t>
      </w:r>
      <w:r w:rsidRPr="002077B9">
        <w:rPr>
          <w:rFonts w:ascii="Times New Roman" w:hAnsi="Times New Roman"/>
          <w:sz w:val="28"/>
          <w:szCs w:val="28"/>
        </w:rPr>
        <w:t>+20</w:t>
      </w:r>
      <w:r w:rsidR="00821D65" w:rsidRPr="002077B9">
        <w:rPr>
          <w:rFonts w:ascii="Times New Roman" w:hAnsi="Times New Roman"/>
          <w:sz w:val="28"/>
          <w:szCs w:val="28"/>
        </w:rPr>
        <w:t>,01</w:t>
      </w:r>
      <w:r w:rsidRPr="002077B9">
        <w:rPr>
          <w:rFonts w:ascii="Times New Roman" w:hAnsi="Times New Roman"/>
          <w:sz w:val="28"/>
          <w:szCs w:val="28"/>
        </w:rPr>
        <w:t>/(1</w:t>
      </w:r>
      <w:r w:rsidR="00821D65"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2</w:t>
      </w:r>
      <w:r w:rsidRPr="002077B9">
        <w:rPr>
          <w:rFonts w:ascii="Times New Roman" w:hAnsi="Times New Roman"/>
          <w:sz w:val="28"/>
          <w:szCs w:val="28"/>
        </w:rPr>
        <w:t>+</w:t>
      </w:r>
      <w:r w:rsidR="00821D65" w:rsidRPr="002077B9">
        <w:rPr>
          <w:rFonts w:ascii="Times New Roman" w:hAnsi="Times New Roman"/>
          <w:sz w:val="28"/>
          <w:szCs w:val="28"/>
        </w:rPr>
        <w:t>16,53</w:t>
      </w:r>
      <w:r w:rsidRPr="002077B9">
        <w:rPr>
          <w:rFonts w:ascii="Times New Roman" w:hAnsi="Times New Roman"/>
          <w:sz w:val="28"/>
          <w:szCs w:val="28"/>
        </w:rPr>
        <w:t>/</w:t>
      </w:r>
      <w:r w:rsidR="002077B9">
        <w:rPr>
          <w:rFonts w:ascii="Times New Roman" w:hAnsi="Times New Roman"/>
          <w:sz w:val="28"/>
          <w:szCs w:val="28"/>
        </w:rPr>
        <w:t xml:space="preserve"> </w:t>
      </w:r>
      <w:r w:rsidRPr="002077B9">
        <w:rPr>
          <w:rFonts w:ascii="Times New Roman" w:hAnsi="Times New Roman"/>
          <w:sz w:val="28"/>
          <w:szCs w:val="28"/>
        </w:rPr>
        <w:t>(1</w:t>
      </w:r>
      <w:r w:rsidR="00821D65" w:rsidRPr="002077B9">
        <w:rPr>
          <w:rFonts w:ascii="Times New Roman" w:hAnsi="Times New Roman"/>
          <w:sz w:val="28"/>
          <w:szCs w:val="28"/>
        </w:rPr>
        <w:t>,237</w:t>
      </w:r>
      <w:r w:rsidRPr="002077B9">
        <w:rPr>
          <w:rFonts w:ascii="Times New Roman" w:hAnsi="Times New Roman"/>
          <w:sz w:val="28"/>
          <w:szCs w:val="28"/>
        </w:rPr>
        <w:t>)</w:t>
      </w:r>
      <w:r w:rsidRPr="002077B9">
        <w:rPr>
          <w:rFonts w:ascii="Times New Roman" w:hAnsi="Times New Roman"/>
          <w:sz w:val="28"/>
          <w:szCs w:val="28"/>
          <w:vertAlign w:val="superscript"/>
        </w:rPr>
        <w:t>3</w:t>
      </w:r>
      <w:r w:rsidRPr="002077B9">
        <w:rPr>
          <w:rFonts w:ascii="Times New Roman" w:hAnsi="Times New Roman"/>
          <w:sz w:val="28"/>
          <w:szCs w:val="28"/>
        </w:rPr>
        <w:t>]</w:t>
      </w:r>
      <w:r w:rsidR="002077B9">
        <w:rPr>
          <w:rFonts w:ascii="Times New Roman" w:hAnsi="Times New Roman"/>
          <w:sz w:val="28"/>
          <w:szCs w:val="28"/>
        </w:rPr>
        <w:t xml:space="preserve"> </w:t>
      </w:r>
      <w:r w:rsidRPr="002077B9">
        <w:rPr>
          <w:rFonts w:ascii="Times New Roman" w:hAnsi="Times New Roman"/>
          <w:sz w:val="28"/>
          <w:szCs w:val="28"/>
        </w:rPr>
        <w:t>=</w:t>
      </w:r>
      <w:r w:rsidR="002077B9">
        <w:rPr>
          <w:rFonts w:ascii="Times New Roman" w:hAnsi="Times New Roman"/>
          <w:sz w:val="28"/>
          <w:szCs w:val="28"/>
        </w:rPr>
        <w:t xml:space="preserve"> </w:t>
      </w:r>
      <w:r w:rsidR="00821D65" w:rsidRPr="002077B9">
        <w:rPr>
          <w:rFonts w:ascii="Times New Roman" w:hAnsi="Times New Roman"/>
          <w:sz w:val="28"/>
          <w:szCs w:val="28"/>
        </w:rPr>
        <w:t>58,38</w:t>
      </w:r>
      <w:r w:rsidRPr="002077B9">
        <w:rPr>
          <w:rFonts w:ascii="Times New Roman" w:hAnsi="Times New Roman"/>
          <w:sz w:val="28"/>
          <w:szCs w:val="28"/>
        </w:rPr>
        <w:t xml:space="preserve"> – 43,</w:t>
      </w:r>
      <w:r w:rsidR="00821D65" w:rsidRPr="002077B9">
        <w:rPr>
          <w:rFonts w:ascii="Times New Roman" w:hAnsi="Times New Roman"/>
          <w:sz w:val="28"/>
          <w:szCs w:val="28"/>
        </w:rPr>
        <w:t>17</w:t>
      </w:r>
      <w:r w:rsidRPr="002077B9">
        <w:rPr>
          <w:rFonts w:ascii="Times New Roman" w:hAnsi="Times New Roman"/>
          <w:sz w:val="28"/>
          <w:szCs w:val="28"/>
        </w:rPr>
        <w:t xml:space="preserve"> = </w:t>
      </w:r>
      <w:r w:rsidR="00821D65" w:rsidRPr="002077B9">
        <w:rPr>
          <w:rFonts w:ascii="Times New Roman" w:hAnsi="Times New Roman"/>
          <w:sz w:val="28"/>
          <w:szCs w:val="28"/>
        </w:rPr>
        <w:t>15,21</w:t>
      </w:r>
      <w:r w:rsidRPr="002077B9">
        <w:rPr>
          <w:rFonts w:ascii="Times New Roman" w:hAnsi="Times New Roman"/>
          <w:sz w:val="28"/>
          <w:szCs w:val="28"/>
        </w:rPr>
        <w:t>.</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Таким образом</w:t>
      </w:r>
      <w:r w:rsidR="00821D65" w:rsidRPr="002077B9">
        <w:rPr>
          <w:rFonts w:ascii="Times New Roman" w:hAnsi="Times New Roman"/>
          <w:sz w:val="28"/>
          <w:szCs w:val="28"/>
        </w:rPr>
        <w:t>,</w:t>
      </w:r>
      <w:r w:rsidRPr="002077B9">
        <w:rPr>
          <w:rFonts w:ascii="Times New Roman" w:hAnsi="Times New Roman"/>
          <w:sz w:val="28"/>
          <w:szCs w:val="28"/>
        </w:rPr>
        <w:t xml:space="preserve"> чистый доход от реализации предпринимательского проекта составляет </w:t>
      </w:r>
      <w:r w:rsidR="00821D65" w:rsidRPr="002077B9">
        <w:rPr>
          <w:rFonts w:ascii="Times New Roman" w:hAnsi="Times New Roman"/>
          <w:sz w:val="28"/>
          <w:szCs w:val="28"/>
        </w:rPr>
        <w:t>15210</w:t>
      </w:r>
      <w:r w:rsidRPr="002077B9">
        <w:rPr>
          <w:rFonts w:ascii="Times New Roman" w:hAnsi="Times New Roman"/>
          <w:sz w:val="28"/>
          <w:szCs w:val="28"/>
        </w:rPr>
        <w:t xml:space="preserve"> тыс.руб.</w:t>
      </w:r>
    </w:p>
    <w:p w:rsidR="00155C51" w:rsidRPr="002077B9" w:rsidRDefault="00821D65"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3.Определим</w:t>
      </w:r>
      <w:r w:rsidR="00155C51" w:rsidRPr="002077B9">
        <w:rPr>
          <w:rFonts w:ascii="Times New Roman" w:hAnsi="Times New Roman"/>
          <w:sz w:val="28"/>
          <w:szCs w:val="28"/>
        </w:rPr>
        <w:t xml:space="preserve"> показатель рентабельности инвестиций.</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Из предыдущего расчета получено:</w:t>
      </w:r>
    </w:p>
    <w:p w:rsidR="00155C51" w:rsidRPr="002077B9" w:rsidRDefault="00155C51" w:rsidP="002077B9">
      <w:pPr>
        <w:pStyle w:val="ab"/>
        <w:numPr>
          <w:ilvl w:val="0"/>
          <w:numId w:val="1"/>
        </w:numPr>
        <w:spacing w:after="0" w:line="360" w:lineRule="auto"/>
        <w:ind w:left="0" w:firstLine="709"/>
        <w:jc w:val="both"/>
        <w:rPr>
          <w:rFonts w:ascii="Times New Roman" w:hAnsi="Times New Roman"/>
          <w:sz w:val="28"/>
          <w:szCs w:val="28"/>
        </w:rPr>
      </w:pPr>
      <w:r w:rsidRPr="002077B9">
        <w:rPr>
          <w:rFonts w:ascii="Times New Roman" w:hAnsi="Times New Roman"/>
          <w:sz w:val="28"/>
          <w:szCs w:val="28"/>
        </w:rPr>
        <w:t>суммарный чистый приведенный доход (Д</w:t>
      </w:r>
      <w:r w:rsidR="00821D65" w:rsidRPr="002077B9">
        <w:rPr>
          <w:rFonts w:ascii="Times New Roman" w:hAnsi="Times New Roman"/>
          <w:sz w:val="28"/>
          <w:szCs w:val="28"/>
        </w:rPr>
        <w:t>) равен</w:t>
      </w:r>
      <w:r w:rsidRPr="002077B9">
        <w:rPr>
          <w:rFonts w:ascii="Times New Roman" w:hAnsi="Times New Roman"/>
          <w:sz w:val="28"/>
          <w:szCs w:val="28"/>
        </w:rPr>
        <w:t xml:space="preserve"> </w:t>
      </w:r>
      <w:r w:rsidR="00821D65" w:rsidRPr="002077B9">
        <w:rPr>
          <w:rFonts w:ascii="Times New Roman" w:hAnsi="Times New Roman"/>
          <w:sz w:val="28"/>
          <w:szCs w:val="28"/>
        </w:rPr>
        <w:t>58380</w:t>
      </w:r>
      <w:r w:rsidRPr="002077B9">
        <w:rPr>
          <w:rFonts w:ascii="Times New Roman" w:hAnsi="Times New Roman"/>
          <w:sz w:val="28"/>
          <w:szCs w:val="28"/>
        </w:rPr>
        <w:t xml:space="preserve"> тыс. руб.;</w:t>
      </w:r>
    </w:p>
    <w:p w:rsidR="00155C51" w:rsidRPr="002077B9" w:rsidRDefault="00155C51" w:rsidP="002077B9">
      <w:pPr>
        <w:pStyle w:val="ab"/>
        <w:numPr>
          <w:ilvl w:val="0"/>
          <w:numId w:val="1"/>
        </w:numPr>
        <w:spacing w:after="0" w:line="360" w:lineRule="auto"/>
        <w:ind w:left="0" w:firstLine="709"/>
        <w:jc w:val="both"/>
        <w:rPr>
          <w:rFonts w:ascii="Times New Roman" w:hAnsi="Times New Roman"/>
          <w:sz w:val="28"/>
          <w:szCs w:val="28"/>
        </w:rPr>
      </w:pPr>
      <w:r w:rsidRPr="002077B9">
        <w:rPr>
          <w:rFonts w:ascii="Times New Roman" w:hAnsi="Times New Roman"/>
          <w:sz w:val="28"/>
          <w:szCs w:val="28"/>
        </w:rPr>
        <w:t xml:space="preserve">чистый суммарные приведенные инвестиции (К) равны </w:t>
      </w:r>
      <w:r w:rsidR="001F48E9" w:rsidRPr="002077B9">
        <w:rPr>
          <w:rFonts w:ascii="Times New Roman" w:hAnsi="Times New Roman"/>
          <w:sz w:val="28"/>
          <w:szCs w:val="28"/>
        </w:rPr>
        <w:t>43170</w:t>
      </w:r>
      <w:r w:rsidRPr="002077B9">
        <w:rPr>
          <w:rFonts w:ascii="Times New Roman" w:hAnsi="Times New Roman"/>
          <w:sz w:val="28"/>
          <w:szCs w:val="28"/>
        </w:rPr>
        <w:t xml:space="preserve"> тыс. руб.</w:t>
      </w: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Используя эти данные, можно определить некоторый показатель рентабельности инвестиций как отношение дохода к инвестициям, т.е.</w:t>
      </w:r>
    </w:p>
    <w:p w:rsidR="002077B9" w:rsidRPr="002077B9" w:rsidRDefault="002077B9" w:rsidP="002077B9">
      <w:pPr>
        <w:spacing w:after="0" w:line="360" w:lineRule="auto"/>
        <w:ind w:firstLine="709"/>
        <w:contextualSpacing/>
        <w:jc w:val="both"/>
        <w:rPr>
          <w:rFonts w:ascii="Times New Roman" w:hAnsi="Times New Roman"/>
          <w:sz w:val="28"/>
          <w:szCs w:val="28"/>
        </w:rPr>
      </w:pP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lang w:val="en-US"/>
        </w:rPr>
        <w:t>R</w:t>
      </w:r>
      <w:r w:rsidRPr="002077B9">
        <w:rPr>
          <w:rFonts w:ascii="Times New Roman" w:hAnsi="Times New Roman"/>
          <w:sz w:val="28"/>
          <w:szCs w:val="28"/>
          <w:vertAlign w:val="subscript"/>
        </w:rPr>
        <w:t xml:space="preserve">инв </w:t>
      </w:r>
      <w:r w:rsidR="001F48E9" w:rsidRPr="002077B9">
        <w:rPr>
          <w:rFonts w:ascii="Times New Roman" w:hAnsi="Times New Roman"/>
          <w:sz w:val="28"/>
          <w:szCs w:val="28"/>
        </w:rPr>
        <w:t>= Д/К</w:t>
      </w:r>
      <w:r w:rsidR="002077B9">
        <w:rPr>
          <w:rFonts w:ascii="Times New Roman" w:hAnsi="Times New Roman"/>
          <w:sz w:val="28"/>
          <w:szCs w:val="28"/>
        </w:rPr>
        <w:t xml:space="preserve"> </w:t>
      </w:r>
      <w:r w:rsidR="001F48E9" w:rsidRPr="002077B9">
        <w:rPr>
          <w:rFonts w:ascii="Times New Roman" w:hAnsi="Times New Roman"/>
          <w:sz w:val="28"/>
          <w:szCs w:val="28"/>
        </w:rPr>
        <w:t>(2)</w:t>
      </w:r>
    </w:p>
    <w:p w:rsidR="00155C51" w:rsidRPr="002077B9" w:rsidRDefault="001F48E9"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58380</w:t>
      </w:r>
      <w:r w:rsidR="00155C51" w:rsidRPr="002077B9">
        <w:rPr>
          <w:rFonts w:ascii="Times New Roman" w:hAnsi="Times New Roman"/>
          <w:sz w:val="28"/>
          <w:szCs w:val="28"/>
        </w:rPr>
        <w:t>/43</w:t>
      </w:r>
      <w:r w:rsidRPr="002077B9">
        <w:rPr>
          <w:rFonts w:ascii="Times New Roman" w:hAnsi="Times New Roman"/>
          <w:sz w:val="28"/>
          <w:szCs w:val="28"/>
        </w:rPr>
        <w:t>170</w:t>
      </w:r>
      <w:r w:rsidR="00155C51" w:rsidRPr="002077B9">
        <w:rPr>
          <w:rFonts w:ascii="Times New Roman" w:hAnsi="Times New Roman"/>
          <w:sz w:val="28"/>
          <w:szCs w:val="28"/>
        </w:rPr>
        <w:t>=1,</w:t>
      </w:r>
      <w:r w:rsidRPr="002077B9">
        <w:rPr>
          <w:rFonts w:ascii="Times New Roman" w:hAnsi="Times New Roman"/>
          <w:sz w:val="28"/>
          <w:szCs w:val="28"/>
        </w:rPr>
        <w:t>352</w:t>
      </w:r>
      <w:r w:rsidR="00155C51" w:rsidRPr="002077B9">
        <w:rPr>
          <w:rFonts w:ascii="Times New Roman" w:hAnsi="Times New Roman"/>
          <w:sz w:val="28"/>
          <w:szCs w:val="28"/>
        </w:rPr>
        <w:t>*100%=</w:t>
      </w:r>
      <w:r w:rsidRPr="002077B9">
        <w:rPr>
          <w:rFonts w:ascii="Times New Roman" w:hAnsi="Times New Roman"/>
          <w:sz w:val="28"/>
          <w:szCs w:val="28"/>
        </w:rPr>
        <w:t>135,2</w:t>
      </w:r>
      <w:r w:rsidR="00155C51" w:rsidRPr="002077B9">
        <w:rPr>
          <w:rFonts w:ascii="Times New Roman" w:hAnsi="Times New Roman"/>
          <w:sz w:val="28"/>
          <w:szCs w:val="28"/>
        </w:rPr>
        <w:t>%</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Это значит, что проект при своей реализации позволяет полностью вернуть все инвестированные средства и плюс к этому получить доход в размере </w:t>
      </w:r>
      <w:r w:rsidR="0009141D" w:rsidRPr="002077B9">
        <w:rPr>
          <w:rFonts w:ascii="Times New Roman" w:hAnsi="Times New Roman"/>
          <w:sz w:val="28"/>
          <w:szCs w:val="28"/>
        </w:rPr>
        <w:t>135,2</w:t>
      </w:r>
      <w:r w:rsidRPr="002077B9">
        <w:rPr>
          <w:rFonts w:ascii="Times New Roman" w:hAnsi="Times New Roman"/>
          <w:sz w:val="28"/>
          <w:szCs w:val="28"/>
        </w:rPr>
        <w:t>% всей инвестированной суммы.</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4. Определим срок окупаемости инвестиций и реализуемого объекта.</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Рассчитаем сумму капитальных вложений по исходным данным:</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∑К</w:t>
      </w:r>
      <w:r w:rsidRPr="002077B9">
        <w:rPr>
          <w:rFonts w:ascii="Times New Roman" w:hAnsi="Times New Roman"/>
          <w:sz w:val="28"/>
          <w:szCs w:val="28"/>
          <w:vertAlign w:val="subscript"/>
          <w:lang w:val="en-US"/>
        </w:rPr>
        <w:t>i</w:t>
      </w:r>
      <w:r w:rsidRPr="002077B9">
        <w:rPr>
          <w:rFonts w:ascii="Times New Roman" w:hAnsi="Times New Roman"/>
          <w:sz w:val="28"/>
          <w:szCs w:val="28"/>
          <w:vertAlign w:val="subscript"/>
        </w:rPr>
        <w:t xml:space="preserve"> </w:t>
      </w:r>
      <w:r w:rsidRPr="002077B9">
        <w:rPr>
          <w:rFonts w:ascii="Times New Roman" w:hAnsi="Times New Roman"/>
          <w:sz w:val="28"/>
          <w:szCs w:val="28"/>
        </w:rPr>
        <w:t>= 8</w:t>
      </w:r>
      <w:r w:rsidR="0009141D" w:rsidRPr="002077B9">
        <w:rPr>
          <w:rFonts w:ascii="Times New Roman" w:hAnsi="Times New Roman"/>
          <w:sz w:val="28"/>
          <w:szCs w:val="28"/>
        </w:rPr>
        <w:t>7</w:t>
      </w:r>
      <w:r w:rsidRPr="002077B9">
        <w:rPr>
          <w:rFonts w:ascii="Times New Roman" w:hAnsi="Times New Roman"/>
          <w:sz w:val="28"/>
          <w:szCs w:val="28"/>
        </w:rPr>
        <w:t>00+15</w:t>
      </w:r>
      <w:r w:rsidR="0009141D" w:rsidRPr="002077B9">
        <w:rPr>
          <w:rFonts w:ascii="Times New Roman" w:hAnsi="Times New Roman"/>
          <w:sz w:val="28"/>
          <w:szCs w:val="28"/>
        </w:rPr>
        <w:t>66</w:t>
      </w:r>
      <w:r w:rsidRPr="002077B9">
        <w:rPr>
          <w:rFonts w:ascii="Times New Roman" w:hAnsi="Times New Roman"/>
          <w:sz w:val="28"/>
          <w:szCs w:val="28"/>
        </w:rPr>
        <w:t>0+20</w:t>
      </w:r>
      <w:r w:rsidR="0009141D" w:rsidRPr="002077B9">
        <w:rPr>
          <w:rFonts w:ascii="Times New Roman" w:hAnsi="Times New Roman"/>
          <w:sz w:val="28"/>
          <w:szCs w:val="28"/>
        </w:rPr>
        <w:t>01</w:t>
      </w:r>
      <w:r w:rsidRPr="002077B9">
        <w:rPr>
          <w:rFonts w:ascii="Times New Roman" w:hAnsi="Times New Roman"/>
          <w:sz w:val="28"/>
          <w:szCs w:val="28"/>
        </w:rPr>
        <w:t>0+16</w:t>
      </w:r>
      <w:r w:rsidR="0009141D" w:rsidRPr="002077B9">
        <w:rPr>
          <w:rFonts w:ascii="Times New Roman" w:hAnsi="Times New Roman"/>
          <w:sz w:val="28"/>
          <w:szCs w:val="28"/>
        </w:rPr>
        <w:t>53</w:t>
      </w:r>
      <w:r w:rsidRPr="002077B9">
        <w:rPr>
          <w:rFonts w:ascii="Times New Roman" w:hAnsi="Times New Roman"/>
          <w:sz w:val="28"/>
          <w:szCs w:val="28"/>
        </w:rPr>
        <w:t>0=6</w:t>
      </w:r>
      <w:r w:rsidR="0009141D" w:rsidRPr="002077B9">
        <w:rPr>
          <w:rFonts w:ascii="Times New Roman" w:hAnsi="Times New Roman"/>
          <w:sz w:val="28"/>
          <w:szCs w:val="28"/>
        </w:rPr>
        <w:t>0900 тыс.руб.</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Определим нарастающим итогом чистую прибыль предприятия: к концу 5-го года чистая прибыль составит 21</w:t>
      </w:r>
      <w:r w:rsidR="0009141D" w:rsidRPr="002077B9">
        <w:rPr>
          <w:rFonts w:ascii="Times New Roman" w:hAnsi="Times New Roman"/>
          <w:sz w:val="28"/>
          <w:szCs w:val="28"/>
        </w:rPr>
        <w:t xml:space="preserve">860 </w:t>
      </w:r>
      <w:r w:rsidRPr="002077B9">
        <w:rPr>
          <w:rFonts w:ascii="Times New Roman" w:hAnsi="Times New Roman"/>
          <w:sz w:val="28"/>
          <w:szCs w:val="28"/>
        </w:rPr>
        <w:t>тыс.руб., к концу 6-го – 21</w:t>
      </w:r>
      <w:r w:rsidR="0009141D" w:rsidRPr="002077B9">
        <w:rPr>
          <w:rFonts w:ascii="Times New Roman" w:hAnsi="Times New Roman"/>
          <w:sz w:val="28"/>
          <w:szCs w:val="28"/>
        </w:rPr>
        <w:t>860</w:t>
      </w:r>
      <w:r w:rsidRPr="002077B9">
        <w:rPr>
          <w:rFonts w:ascii="Times New Roman" w:hAnsi="Times New Roman"/>
          <w:sz w:val="28"/>
          <w:szCs w:val="28"/>
        </w:rPr>
        <w:t>+28</w:t>
      </w:r>
      <w:r w:rsidR="0009141D" w:rsidRPr="002077B9">
        <w:rPr>
          <w:rFonts w:ascii="Times New Roman" w:hAnsi="Times New Roman"/>
          <w:sz w:val="28"/>
          <w:szCs w:val="28"/>
        </w:rPr>
        <w:t>420</w:t>
      </w:r>
      <w:r w:rsidRPr="002077B9">
        <w:rPr>
          <w:rFonts w:ascii="Times New Roman" w:hAnsi="Times New Roman"/>
          <w:sz w:val="28"/>
          <w:szCs w:val="28"/>
        </w:rPr>
        <w:t>=50</w:t>
      </w:r>
      <w:r w:rsidR="0009141D" w:rsidRPr="002077B9">
        <w:rPr>
          <w:rFonts w:ascii="Times New Roman" w:hAnsi="Times New Roman"/>
          <w:sz w:val="28"/>
          <w:szCs w:val="28"/>
        </w:rPr>
        <w:t>280</w:t>
      </w:r>
      <w:r w:rsidRPr="002077B9">
        <w:rPr>
          <w:rFonts w:ascii="Times New Roman" w:hAnsi="Times New Roman"/>
          <w:sz w:val="28"/>
          <w:szCs w:val="28"/>
        </w:rPr>
        <w:t xml:space="preserve"> тыс.руб., 7-го – </w:t>
      </w:r>
      <w:r w:rsidR="0009141D" w:rsidRPr="002077B9">
        <w:rPr>
          <w:rFonts w:ascii="Times New Roman" w:hAnsi="Times New Roman"/>
          <w:sz w:val="28"/>
          <w:szCs w:val="28"/>
        </w:rPr>
        <w:t>85840</w:t>
      </w:r>
      <w:r w:rsidRPr="002077B9">
        <w:rPr>
          <w:rFonts w:ascii="Times New Roman" w:hAnsi="Times New Roman"/>
          <w:sz w:val="28"/>
          <w:szCs w:val="28"/>
        </w:rPr>
        <w:t xml:space="preserve"> тыс.руб. Нет необходимости наносить на график полученную информацию, чтобы увидеть срок окупаемости инвестиций и объекта, так как мы легко можем их рассчитать.</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Срок окупаемости инвестиций = 6лет+(</w:t>
      </w:r>
      <w:r w:rsidR="00EA0DC3" w:rsidRPr="002077B9">
        <w:rPr>
          <w:rFonts w:ascii="Times New Roman" w:hAnsi="Times New Roman"/>
          <w:sz w:val="28"/>
          <w:szCs w:val="28"/>
        </w:rPr>
        <w:t>85840</w:t>
      </w:r>
      <w:r w:rsidRPr="002077B9">
        <w:rPr>
          <w:rFonts w:ascii="Times New Roman" w:hAnsi="Times New Roman"/>
          <w:sz w:val="28"/>
          <w:szCs w:val="28"/>
        </w:rPr>
        <w:t>-</w:t>
      </w:r>
      <w:r w:rsidR="00EA0DC3" w:rsidRPr="002077B9">
        <w:rPr>
          <w:rFonts w:ascii="Times New Roman" w:hAnsi="Times New Roman"/>
          <w:sz w:val="28"/>
          <w:szCs w:val="28"/>
        </w:rPr>
        <w:t>60900</w:t>
      </w:r>
      <w:r w:rsidRPr="002077B9">
        <w:rPr>
          <w:rFonts w:ascii="Times New Roman" w:hAnsi="Times New Roman"/>
          <w:sz w:val="28"/>
          <w:szCs w:val="28"/>
        </w:rPr>
        <w:t>)/</w:t>
      </w:r>
      <w:r w:rsidR="00EA0DC3" w:rsidRPr="002077B9">
        <w:rPr>
          <w:rFonts w:ascii="Times New Roman" w:hAnsi="Times New Roman"/>
          <w:sz w:val="28"/>
          <w:szCs w:val="28"/>
        </w:rPr>
        <w:t xml:space="preserve"> 35560</w:t>
      </w:r>
      <w:r w:rsidRPr="002077B9">
        <w:rPr>
          <w:rFonts w:ascii="Times New Roman" w:hAnsi="Times New Roman"/>
          <w:sz w:val="28"/>
          <w:szCs w:val="28"/>
        </w:rPr>
        <w:t>=6,7 лет;</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срок окупаемости объекта в соответствие с исходными условиями на 4 года меньше и равен 6,7 – 4 = 2,7 года.</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Таким образом, все необходимые показатели инвестиционного проекта определены, и можно сделать вывод о целесообразности его реализации, так как важнейшие параметры эффективности (внутренняя норма доходности, чистый приведенный доход, рентабельность инвестиций и сроки окупаемости) значительно лучше нормативных показателей.</w:t>
      </w:r>
    </w:p>
    <w:p w:rsidR="00155C51" w:rsidRPr="002077B9" w:rsidRDefault="007F6FCB"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Рассмотрим решение задания 6</w:t>
      </w:r>
      <w:r w:rsidR="00155C51" w:rsidRPr="002077B9">
        <w:rPr>
          <w:rFonts w:ascii="Times New Roman" w:hAnsi="Times New Roman"/>
          <w:sz w:val="28"/>
          <w:szCs w:val="28"/>
        </w:rPr>
        <w:t>-го варианта с учетом кредита.</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Рассчитаем платежи предприятия при использовании собственных и кредитных средств. Полученные результаты будем заносить в таблицу</w:t>
      </w:r>
      <w:r w:rsidR="007F6FCB" w:rsidRPr="002077B9">
        <w:rPr>
          <w:rFonts w:ascii="Times New Roman" w:hAnsi="Times New Roman"/>
          <w:sz w:val="28"/>
          <w:szCs w:val="28"/>
        </w:rPr>
        <w:t xml:space="preserve"> 3</w:t>
      </w:r>
      <w:r w:rsidRPr="002077B9">
        <w:rPr>
          <w:rFonts w:ascii="Times New Roman" w:hAnsi="Times New Roman"/>
          <w:sz w:val="28"/>
          <w:szCs w:val="28"/>
        </w:rPr>
        <w:t>.</w:t>
      </w:r>
    </w:p>
    <w:p w:rsid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Поясн</w:t>
      </w:r>
      <w:r w:rsidR="000A071F" w:rsidRPr="002077B9">
        <w:rPr>
          <w:rFonts w:ascii="Times New Roman" w:hAnsi="Times New Roman"/>
          <w:sz w:val="28"/>
          <w:szCs w:val="28"/>
        </w:rPr>
        <w:t>им методику заполнения таблицы 3</w:t>
      </w:r>
      <w:r w:rsidRPr="002077B9">
        <w:rPr>
          <w:rFonts w:ascii="Times New Roman" w:hAnsi="Times New Roman"/>
          <w:sz w:val="28"/>
          <w:szCs w:val="28"/>
        </w:rPr>
        <w:t>. Цифры 2-го столбца представляют собой величину инвестиционных вложений в проект согласно условиям задачи. Цифры 3-го столбца – это собственные вложения предприятия в проект в соответствии с условием о том, что они составляют 40% требуемых инвестиций. Так, если в начальный момент времени в проект требуется вложить 8</w:t>
      </w:r>
      <w:r w:rsidR="000A071F" w:rsidRPr="002077B9">
        <w:rPr>
          <w:rFonts w:ascii="Times New Roman" w:hAnsi="Times New Roman"/>
          <w:sz w:val="28"/>
          <w:szCs w:val="28"/>
        </w:rPr>
        <w:t>7</w:t>
      </w:r>
      <w:r w:rsidRPr="002077B9">
        <w:rPr>
          <w:rFonts w:ascii="Times New Roman" w:hAnsi="Times New Roman"/>
          <w:sz w:val="28"/>
          <w:szCs w:val="28"/>
        </w:rPr>
        <w:t>00 тыс.руб., то 40% этой суммы составит 3</w:t>
      </w:r>
      <w:r w:rsidR="000A071F" w:rsidRPr="002077B9">
        <w:rPr>
          <w:rFonts w:ascii="Times New Roman" w:hAnsi="Times New Roman"/>
          <w:sz w:val="28"/>
          <w:szCs w:val="28"/>
        </w:rPr>
        <w:t>480</w:t>
      </w:r>
      <w:r w:rsidRPr="002077B9">
        <w:rPr>
          <w:rFonts w:ascii="Times New Roman" w:hAnsi="Times New Roman"/>
          <w:sz w:val="28"/>
          <w:szCs w:val="28"/>
        </w:rPr>
        <w:t xml:space="preserve"> тыс.руб., а оставшиеся 60% инвестируются в проект за счет кредита коммерческого банка. По аналогии заполняются все строки 3-го и 4-го столбцов данной таблицы.</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В соответствие с исходным условием в конце первого года использования кредитных средств, предприятие должно погасить и, следовательно, вернуть банку 30% суммы кредита. Поэтому легко подсчитать </w:t>
      </w:r>
      <w:r w:rsidR="00141B0F" w:rsidRPr="002077B9">
        <w:rPr>
          <w:rFonts w:ascii="Times New Roman" w:hAnsi="Times New Roman"/>
          <w:sz w:val="28"/>
          <w:szCs w:val="28"/>
        </w:rPr>
        <w:t xml:space="preserve">эту </w:t>
      </w:r>
      <w:r w:rsidRPr="002077B9">
        <w:rPr>
          <w:rFonts w:ascii="Times New Roman" w:hAnsi="Times New Roman"/>
          <w:sz w:val="28"/>
          <w:szCs w:val="28"/>
        </w:rPr>
        <w:t>величину:</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52</w:t>
      </w:r>
      <w:r w:rsidR="00141B0F" w:rsidRPr="002077B9">
        <w:rPr>
          <w:rFonts w:ascii="Times New Roman" w:hAnsi="Times New Roman"/>
          <w:sz w:val="28"/>
          <w:szCs w:val="28"/>
        </w:rPr>
        <w:t>2</w:t>
      </w:r>
      <w:r w:rsidRPr="002077B9">
        <w:rPr>
          <w:rFonts w:ascii="Times New Roman" w:hAnsi="Times New Roman"/>
          <w:sz w:val="28"/>
          <w:szCs w:val="28"/>
        </w:rPr>
        <w:t>0*30%=15</w:t>
      </w:r>
      <w:r w:rsidR="00141B0F" w:rsidRPr="002077B9">
        <w:rPr>
          <w:rFonts w:ascii="Times New Roman" w:hAnsi="Times New Roman"/>
          <w:sz w:val="28"/>
          <w:szCs w:val="28"/>
        </w:rPr>
        <w:t>66</w:t>
      </w:r>
      <w:r w:rsidRPr="002077B9">
        <w:rPr>
          <w:rFonts w:ascii="Times New Roman" w:hAnsi="Times New Roman"/>
          <w:sz w:val="28"/>
          <w:szCs w:val="28"/>
        </w:rPr>
        <w:t>.</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Это и есть первое число 1-го года. Второе и третье числа определяются аналогичным способом. Только по договору они должны составить по 25% кредитной суммы, т.е.</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52</w:t>
      </w:r>
      <w:r w:rsidR="00141B0F" w:rsidRPr="002077B9">
        <w:rPr>
          <w:rFonts w:ascii="Times New Roman" w:hAnsi="Times New Roman"/>
          <w:sz w:val="28"/>
          <w:szCs w:val="28"/>
        </w:rPr>
        <w:t>2</w:t>
      </w:r>
      <w:r w:rsidRPr="002077B9">
        <w:rPr>
          <w:rFonts w:ascii="Times New Roman" w:hAnsi="Times New Roman"/>
          <w:sz w:val="28"/>
          <w:szCs w:val="28"/>
        </w:rPr>
        <w:t>0*25%=13</w:t>
      </w:r>
      <w:r w:rsidR="00141B0F" w:rsidRPr="002077B9">
        <w:rPr>
          <w:rFonts w:ascii="Times New Roman" w:hAnsi="Times New Roman"/>
          <w:sz w:val="28"/>
          <w:szCs w:val="28"/>
        </w:rPr>
        <w:t>05</w:t>
      </w:r>
      <w:r w:rsidRPr="002077B9">
        <w:rPr>
          <w:rFonts w:ascii="Times New Roman" w:hAnsi="Times New Roman"/>
          <w:sz w:val="28"/>
          <w:szCs w:val="28"/>
        </w:rPr>
        <w:t>.</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По услови</w:t>
      </w:r>
      <w:r w:rsidR="00141B0F" w:rsidRPr="002077B9">
        <w:rPr>
          <w:rFonts w:ascii="Times New Roman" w:hAnsi="Times New Roman"/>
          <w:sz w:val="28"/>
          <w:szCs w:val="28"/>
        </w:rPr>
        <w:t>ю</w:t>
      </w:r>
      <w:r w:rsidRPr="002077B9">
        <w:rPr>
          <w:rFonts w:ascii="Times New Roman" w:hAnsi="Times New Roman"/>
          <w:sz w:val="28"/>
          <w:szCs w:val="28"/>
        </w:rPr>
        <w:t xml:space="preserve"> договора 20% кредитной суммы предприятие возвращает банку к началу четвертого года пользования кредитом. Нетрудно подсчитать, что это составит 10</w:t>
      </w:r>
      <w:r w:rsidR="00141B0F" w:rsidRPr="002077B9">
        <w:rPr>
          <w:rFonts w:ascii="Times New Roman" w:hAnsi="Times New Roman"/>
          <w:sz w:val="28"/>
          <w:szCs w:val="28"/>
        </w:rPr>
        <w:t>44</w:t>
      </w:r>
      <w:r w:rsidRPr="002077B9">
        <w:rPr>
          <w:rFonts w:ascii="Times New Roman" w:hAnsi="Times New Roman"/>
          <w:sz w:val="28"/>
          <w:szCs w:val="28"/>
        </w:rPr>
        <w:t xml:space="preserve"> тыс.руб.</w:t>
      </w: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Итого, вся кредитная сумма в 52</w:t>
      </w:r>
      <w:r w:rsidR="00141B0F" w:rsidRPr="002077B9">
        <w:rPr>
          <w:rFonts w:ascii="Times New Roman" w:hAnsi="Times New Roman"/>
          <w:sz w:val="28"/>
          <w:szCs w:val="28"/>
        </w:rPr>
        <w:t>2</w:t>
      </w:r>
      <w:r w:rsidRPr="002077B9">
        <w:rPr>
          <w:rFonts w:ascii="Times New Roman" w:hAnsi="Times New Roman"/>
          <w:sz w:val="28"/>
          <w:szCs w:val="28"/>
        </w:rPr>
        <w:t>0 тыс.руб. будет возращена банку порциями в течение четырех лет:</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15</w:t>
      </w:r>
      <w:r w:rsidR="00141B0F" w:rsidRPr="002077B9">
        <w:rPr>
          <w:rFonts w:ascii="Times New Roman" w:hAnsi="Times New Roman"/>
          <w:sz w:val="28"/>
          <w:szCs w:val="28"/>
        </w:rPr>
        <w:t>66</w:t>
      </w:r>
      <w:r w:rsidRPr="002077B9">
        <w:rPr>
          <w:rFonts w:ascii="Times New Roman" w:hAnsi="Times New Roman"/>
          <w:sz w:val="28"/>
          <w:szCs w:val="28"/>
        </w:rPr>
        <w:t>+13</w:t>
      </w:r>
      <w:r w:rsidR="00141B0F" w:rsidRPr="002077B9">
        <w:rPr>
          <w:rFonts w:ascii="Times New Roman" w:hAnsi="Times New Roman"/>
          <w:sz w:val="28"/>
          <w:szCs w:val="28"/>
        </w:rPr>
        <w:t>05</w:t>
      </w:r>
      <w:r w:rsidRPr="002077B9">
        <w:rPr>
          <w:rFonts w:ascii="Times New Roman" w:hAnsi="Times New Roman"/>
          <w:sz w:val="28"/>
          <w:szCs w:val="28"/>
        </w:rPr>
        <w:t>+13</w:t>
      </w:r>
      <w:r w:rsidR="00141B0F" w:rsidRPr="002077B9">
        <w:rPr>
          <w:rFonts w:ascii="Times New Roman" w:hAnsi="Times New Roman"/>
          <w:sz w:val="28"/>
          <w:szCs w:val="28"/>
        </w:rPr>
        <w:t>05</w:t>
      </w:r>
      <w:r w:rsidRPr="002077B9">
        <w:rPr>
          <w:rFonts w:ascii="Times New Roman" w:hAnsi="Times New Roman"/>
          <w:sz w:val="28"/>
          <w:szCs w:val="28"/>
        </w:rPr>
        <w:t>+10</w:t>
      </w:r>
      <w:r w:rsidR="00141B0F" w:rsidRPr="002077B9">
        <w:rPr>
          <w:rFonts w:ascii="Times New Roman" w:hAnsi="Times New Roman"/>
          <w:sz w:val="28"/>
          <w:szCs w:val="28"/>
        </w:rPr>
        <w:t>44</w:t>
      </w:r>
      <w:r w:rsidRPr="002077B9">
        <w:rPr>
          <w:rFonts w:ascii="Times New Roman" w:hAnsi="Times New Roman"/>
          <w:sz w:val="28"/>
          <w:szCs w:val="28"/>
        </w:rPr>
        <w:t>=52</w:t>
      </w:r>
      <w:r w:rsidR="00141B0F" w:rsidRPr="002077B9">
        <w:rPr>
          <w:rFonts w:ascii="Times New Roman" w:hAnsi="Times New Roman"/>
          <w:sz w:val="28"/>
          <w:szCs w:val="28"/>
        </w:rPr>
        <w:t>2</w:t>
      </w:r>
      <w:r w:rsidRPr="002077B9">
        <w:rPr>
          <w:rFonts w:ascii="Times New Roman" w:hAnsi="Times New Roman"/>
          <w:sz w:val="28"/>
          <w:szCs w:val="28"/>
        </w:rPr>
        <w:t>0.</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Аналогично рассчитыва</w:t>
      </w:r>
      <w:r w:rsidR="00141B0F" w:rsidRPr="002077B9">
        <w:rPr>
          <w:rFonts w:ascii="Times New Roman" w:hAnsi="Times New Roman"/>
          <w:sz w:val="28"/>
          <w:szCs w:val="28"/>
        </w:rPr>
        <w:t>ются</w:t>
      </w:r>
      <w:r w:rsidRPr="002077B9">
        <w:rPr>
          <w:rFonts w:ascii="Times New Roman" w:hAnsi="Times New Roman"/>
          <w:sz w:val="28"/>
          <w:szCs w:val="28"/>
        </w:rPr>
        <w:t xml:space="preserve"> и заполня</w:t>
      </w:r>
      <w:r w:rsidR="00141B0F" w:rsidRPr="002077B9">
        <w:rPr>
          <w:rFonts w:ascii="Times New Roman" w:hAnsi="Times New Roman"/>
          <w:sz w:val="28"/>
          <w:szCs w:val="28"/>
        </w:rPr>
        <w:t>ются</w:t>
      </w:r>
      <w:r w:rsidRPr="002077B9">
        <w:rPr>
          <w:rFonts w:ascii="Times New Roman" w:hAnsi="Times New Roman"/>
          <w:sz w:val="28"/>
          <w:szCs w:val="28"/>
        </w:rPr>
        <w:t xml:space="preserve"> 2, 3 и 4-я графы общег</w:t>
      </w:r>
      <w:r w:rsidR="00141B0F" w:rsidRPr="002077B9">
        <w:rPr>
          <w:rFonts w:ascii="Times New Roman" w:hAnsi="Times New Roman"/>
          <w:sz w:val="28"/>
          <w:szCs w:val="28"/>
        </w:rPr>
        <w:t>о массива 5-го столбца таблицы 3</w:t>
      </w:r>
      <w:r w:rsidRPr="002077B9">
        <w:rPr>
          <w:rFonts w:ascii="Times New Roman" w:hAnsi="Times New Roman"/>
          <w:sz w:val="28"/>
          <w:szCs w:val="28"/>
        </w:rPr>
        <w:t>.</w:t>
      </w:r>
    </w:p>
    <w:p w:rsidR="00155C51" w:rsidRDefault="00275303"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Заполним </w:t>
      </w:r>
      <w:r w:rsidR="00155C51" w:rsidRPr="002077B9">
        <w:rPr>
          <w:rFonts w:ascii="Times New Roman" w:hAnsi="Times New Roman"/>
          <w:sz w:val="28"/>
          <w:szCs w:val="28"/>
        </w:rPr>
        <w:t>6-й столбец, в котором будут отражены финансовый поток от предприятия к банку в счет погашения кредита. Для этого достаточно просуммировать все цифры по строкам 5-го столбца. Так, в строке напротив 1-го года стоит только одна цифра – 15</w:t>
      </w:r>
      <w:r w:rsidRPr="002077B9">
        <w:rPr>
          <w:rFonts w:ascii="Times New Roman" w:hAnsi="Times New Roman"/>
          <w:sz w:val="28"/>
          <w:szCs w:val="28"/>
        </w:rPr>
        <w:t>66</w:t>
      </w:r>
      <w:r w:rsidR="00155C51" w:rsidRPr="002077B9">
        <w:rPr>
          <w:rFonts w:ascii="Times New Roman" w:hAnsi="Times New Roman"/>
          <w:sz w:val="28"/>
          <w:szCs w:val="28"/>
        </w:rPr>
        <w:t xml:space="preserve"> тыс.руб., т.е. предприятие должно к концу этого года перечислить банку в счет погашения кредита именно эту сумму. К концу второго года нужно перечислить банку 13</w:t>
      </w:r>
      <w:r w:rsidRPr="002077B9">
        <w:rPr>
          <w:rFonts w:ascii="Times New Roman" w:hAnsi="Times New Roman"/>
          <w:sz w:val="28"/>
          <w:szCs w:val="28"/>
        </w:rPr>
        <w:t>05</w:t>
      </w:r>
      <w:r w:rsidR="00155C51" w:rsidRPr="002077B9">
        <w:rPr>
          <w:rFonts w:ascii="Times New Roman" w:hAnsi="Times New Roman"/>
          <w:sz w:val="28"/>
          <w:szCs w:val="28"/>
        </w:rPr>
        <w:t xml:space="preserve"> и 28</w:t>
      </w:r>
      <w:r w:rsidRPr="002077B9">
        <w:rPr>
          <w:rFonts w:ascii="Times New Roman" w:hAnsi="Times New Roman"/>
          <w:sz w:val="28"/>
          <w:szCs w:val="28"/>
        </w:rPr>
        <w:t>18,8</w:t>
      </w:r>
      <w:r w:rsidR="00155C51" w:rsidRPr="002077B9">
        <w:rPr>
          <w:rFonts w:ascii="Times New Roman" w:hAnsi="Times New Roman"/>
          <w:sz w:val="28"/>
          <w:szCs w:val="28"/>
        </w:rPr>
        <w:t xml:space="preserve"> тыс.руб., т.е. 41</w:t>
      </w:r>
      <w:r w:rsidRPr="002077B9">
        <w:rPr>
          <w:rFonts w:ascii="Times New Roman" w:hAnsi="Times New Roman"/>
          <w:sz w:val="28"/>
          <w:szCs w:val="28"/>
        </w:rPr>
        <w:t>23,8</w:t>
      </w:r>
      <w:r w:rsidR="00155C51" w:rsidRPr="002077B9">
        <w:rPr>
          <w:rFonts w:ascii="Times New Roman" w:hAnsi="Times New Roman"/>
          <w:sz w:val="28"/>
          <w:szCs w:val="28"/>
        </w:rPr>
        <w:t xml:space="preserve"> тыс., причем первая из указанных цифр идет в счет погашения с кредитной суммы 52</w:t>
      </w:r>
      <w:r w:rsidRPr="002077B9">
        <w:rPr>
          <w:rFonts w:ascii="Times New Roman" w:hAnsi="Times New Roman"/>
          <w:sz w:val="28"/>
          <w:szCs w:val="28"/>
        </w:rPr>
        <w:t>2</w:t>
      </w:r>
      <w:r w:rsidR="00155C51" w:rsidRPr="002077B9">
        <w:rPr>
          <w:rFonts w:ascii="Times New Roman" w:hAnsi="Times New Roman"/>
          <w:sz w:val="28"/>
          <w:szCs w:val="28"/>
        </w:rPr>
        <w:t>0 тыс.руб., а вторая</w:t>
      </w:r>
      <w:r w:rsidRPr="002077B9">
        <w:rPr>
          <w:rFonts w:ascii="Times New Roman" w:hAnsi="Times New Roman"/>
          <w:sz w:val="28"/>
          <w:szCs w:val="28"/>
        </w:rPr>
        <w:t xml:space="preserve"> - </w:t>
      </w:r>
      <w:r w:rsidR="00155C51" w:rsidRPr="002077B9">
        <w:rPr>
          <w:rFonts w:ascii="Times New Roman" w:hAnsi="Times New Roman"/>
          <w:sz w:val="28"/>
          <w:szCs w:val="28"/>
        </w:rPr>
        <w:t>с кредитной суммы 9</w:t>
      </w:r>
      <w:r w:rsidRPr="002077B9">
        <w:rPr>
          <w:rFonts w:ascii="Times New Roman" w:hAnsi="Times New Roman"/>
          <w:sz w:val="28"/>
          <w:szCs w:val="28"/>
        </w:rPr>
        <w:t>396 тыс</w:t>
      </w:r>
      <w:r w:rsidR="00155C51" w:rsidRPr="002077B9">
        <w:rPr>
          <w:rFonts w:ascii="Times New Roman" w:hAnsi="Times New Roman"/>
          <w:sz w:val="28"/>
          <w:szCs w:val="28"/>
        </w:rPr>
        <w:t>. К концу 3-го года перечисляется 7</w:t>
      </w:r>
      <w:r w:rsidRPr="002077B9">
        <w:rPr>
          <w:rFonts w:ascii="Times New Roman" w:hAnsi="Times New Roman"/>
          <w:sz w:val="28"/>
          <w:szCs w:val="28"/>
        </w:rPr>
        <w:t xml:space="preserve">255,8 </w:t>
      </w:r>
      <w:r w:rsidR="00155C51" w:rsidRPr="002077B9">
        <w:rPr>
          <w:rFonts w:ascii="Times New Roman" w:hAnsi="Times New Roman"/>
          <w:sz w:val="28"/>
          <w:szCs w:val="28"/>
        </w:rPr>
        <w:t>тыс.руб.</w:t>
      </w:r>
      <w:r w:rsidRPr="002077B9">
        <w:rPr>
          <w:rFonts w:ascii="Times New Roman" w:hAnsi="Times New Roman"/>
          <w:sz w:val="28"/>
          <w:szCs w:val="28"/>
        </w:rPr>
        <w:t xml:space="preserve"> </w:t>
      </w:r>
      <w:r w:rsidR="00155C51" w:rsidRPr="002077B9">
        <w:rPr>
          <w:rFonts w:ascii="Times New Roman" w:hAnsi="Times New Roman"/>
          <w:sz w:val="28"/>
          <w:szCs w:val="28"/>
        </w:rPr>
        <w:t>Так заполним весь 9-й столбец. Наконец, последний столбец заполняется путем суммирования 3-го и 9-го столбцов.</w:t>
      </w:r>
    </w:p>
    <w:p w:rsidR="002077B9" w:rsidRPr="002077B9" w:rsidRDefault="002077B9" w:rsidP="002077B9">
      <w:pPr>
        <w:spacing w:after="0" w:line="360" w:lineRule="auto"/>
        <w:ind w:firstLine="709"/>
        <w:contextualSpacing/>
        <w:jc w:val="both"/>
        <w:rPr>
          <w:rFonts w:ascii="Times New Roman" w:hAnsi="Times New Roman"/>
          <w:sz w:val="28"/>
          <w:szCs w:val="28"/>
        </w:rPr>
      </w:pPr>
    </w:p>
    <w:p w:rsidR="00155C51" w:rsidRPr="002077B9" w:rsidRDefault="00275303"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Таблица 3</w:t>
      </w:r>
    </w:p>
    <w:tbl>
      <w:tblPr>
        <w:tblW w:w="0" w:type="auto"/>
        <w:tblInd w:w="108" w:type="dxa"/>
        <w:tblLayout w:type="fixed"/>
        <w:tblLook w:val="04A0" w:firstRow="1" w:lastRow="0" w:firstColumn="1" w:lastColumn="0" w:noHBand="0" w:noVBand="1"/>
      </w:tblPr>
      <w:tblGrid>
        <w:gridCol w:w="567"/>
        <w:gridCol w:w="1216"/>
        <w:gridCol w:w="1336"/>
        <w:gridCol w:w="992"/>
        <w:gridCol w:w="709"/>
        <w:gridCol w:w="805"/>
        <w:gridCol w:w="896"/>
        <w:gridCol w:w="709"/>
        <w:gridCol w:w="992"/>
        <w:gridCol w:w="1134"/>
      </w:tblGrid>
      <w:tr w:rsidR="002077B9" w:rsidRPr="00833F56" w:rsidTr="00303E14">
        <w:trPr>
          <w:trHeight w:val="269"/>
        </w:trPr>
        <w:tc>
          <w:tcPr>
            <w:tcW w:w="567"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Год</w:t>
            </w:r>
          </w:p>
        </w:tc>
        <w:tc>
          <w:tcPr>
            <w:tcW w:w="1216"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Инвестиции в проект, тыс.руб.</w:t>
            </w:r>
          </w:p>
        </w:tc>
        <w:tc>
          <w:tcPr>
            <w:tcW w:w="1336"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BA2336" w:rsidP="002077B9">
            <w:pPr>
              <w:spacing w:after="0" w:line="360" w:lineRule="auto"/>
              <w:jc w:val="both"/>
              <w:rPr>
                <w:rFonts w:ascii="Times New Roman" w:hAnsi="Times New Roman"/>
                <w:sz w:val="20"/>
                <w:szCs w:val="20"/>
              </w:rPr>
            </w:pPr>
            <w:r w:rsidRPr="00833F56">
              <w:rPr>
                <w:rFonts w:ascii="Times New Roman" w:hAnsi="Times New Roman"/>
                <w:sz w:val="20"/>
                <w:szCs w:val="20"/>
              </w:rPr>
              <w:t>Собствен</w:t>
            </w:r>
            <w:r w:rsidR="00155C51" w:rsidRPr="00833F56">
              <w:rPr>
                <w:rFonts w:ascii="Times New Roman" w:hAnsi="Times New Roman"/>
                <w:sz w:val="20"/>
                <w:szCs w:val="20"/>
              </w:rPr>
              <w:t>ные платежи в проект, тыс.руб.</w:t>
            </w:r>
          </w:p>
        </w:tc>
        <w:tc>
          <w:tcPr>
            <w:tcW w:w="992"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BA2336" w:rsidP="002077B9">
            <w:pPr>
              <w:spacing w:after="0" w:line="360" w:lineRule="auto"/>
              <w:jc w:val="both"/>
              <w:rPr>
                <w:rFonts w:ascii="Times New Roman" w:hAnsi="Times New Roman"/>
                <w:sz w:val="20"/>
                <w:szCs w:val="20"/>
              </w:rPr>
            </w:pPr>
            <w:r w:rsidRPr="00833F56">
              <w:rPr>
                <w:rFonts w:ascii="Times New Roman" w:hAnsi="Times New Roman"/>
                <w:sz w:val="20"/>
                <w:szCs w:val="20"/>
              </w:rPr>
              <w:t>Кредит банка, тыс.р</w:t>
            </w:r>
            <w:r w:rsidR="00155C51" w:rsidRPr="00833F56">
              <w:rPr>
                <w:rFonts w:ascii="Times New Roman" w:hAnsi="Times New Roman"/>
                <w:sz w:val="20"/>
                <w:szCs w:val="20"/>
              </w:rPr>
              <w:t>.</w:t>
            </w:r>
          </w:p>
        </w:tc>
        <w:tc>
          <w:tcPr>
            <w:tcW w:w="3119" w:type="dxa"/>
            <w:gridSpan w:val="4"/>
            <w:tcBorders>
              <w:top w:val="single" w:sz="4" w:space="0" w:color="auto"/>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Погашение кр</w:t>
            </w:r>
            <w:r w:rsidR="00BA2336" w:rsidRPr="00833F56">
              <w:rPr>
                <w:rFonts w:ascii="Times New Roman" w:hAnsi="Times New Roman"/>
                <w:sz w:val="20"/>
                <w:szCs w:val="20"/>
              </w:rPr>
              <w:t>е</w:t>
            </w:r>
            <w:r w:rsidRPr="00833F56">
              <w:rPr>
                <w:rFonts w:ascii="Times New Roman" w:hAnsi="Times New Roman"/>
                <w:sz w:val="20"/>
                <w:szCs w:val="20"/>
              </w:rPr>
              <w:t>дита по годам, тыс.руб.</w:t>
            </w:r>
          </w:p>
        </w:tc>
        <w:tc>
          <w:tcPr>
            <w:tcW w:w="992"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Погашение кредита в целом</w:t>
            </w:r>
          </w:p>
        </w:tc>
        <w:tc>
          <w:tcPr>
            <w:tcW w:w="1134"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Платежи предприятия тыс.руб.</w:t>
            </w:r>
          </w:p>
        </w:tc>
      </w:tr>
      <w:tr w:rsidR="002077B9" w:rsidRPr="00833F56" w:rsidTr="00303E14">
        <w:trPr>
          <w:trHeight w:val="269"/>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2077B9">
            <w:pPr>
              <w:spacing w:after="0" w:line="360" w:lineRule="auto"/>
              <w:jc w:val="both"/>
              <w:rPr>
                <w:rFonts w:ascii="Times New Roman" w:hAnsi="Times New Roman"/>
                <w:sz w:val="20"/>
                <w:szCs w:val="20"/>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2077B9">
            <w:pPr>
              <w:spacing w:after="0" w:line="360" w:lineRule="auto"/>
              <w:jc w:val="both"/>
              <w:rPr>
                <w:rFonts w:ascii="Times New Roman" w:hAnsi="Times New Roman"/>
                <w:sz w:val="20"/>
                <w:szCs w:val="20"/>
              </w:rPr>
            </w:pPr>
          </w:p>
        </w:tc>
        <w:tc>
          <w:tcPr>
            <w:tcW w:w="1336"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2077B9">
            <w:pPr>
              <w:spacing w:after="0" w:line="360" w:lineRule="auto"/>
              <w:jc w:val="both"/>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2077B9">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5220</w:t>
            </w:r>
          </w:p>
        </w:tc>
        <w:tc>
          <w:tcPr>
            <w:tcW w:w="805"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9</w:t>
            </w:r>
            <w:r w:rsidR="000D5990" w:rsidRPr="00833F56">
              <w:rPr>
                <w:rFonts w:ascii="Times New Roman" w:hAnsi="Times New Roman"/>
                <w:sz w:val="20"/>
                <w:szCs w:val="20"/>
              </w:rPr>
              <w:t>396</w:t>
            </w:r>
          </w:p>
        </w:tc>
        <w:tc>
          <w:tcPr>
            <w:tcW w:w="89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12</w:t>
            </w:r>
            <w:r w:rsidR="000D5990" w:rsidRPr="00833F56">
              <w:rPr>
                <w:rFonts w:ascii="Times New Roman" w:hAnsi="Times New Roman"/>
                <w:sz w:val="20"/>
                <w:szCs w:val="20"/>
              </w:rPr>
              <w:t>006</w:t>
            </w:r>
          </w:p>
        </w:tc>
        <w:tc>
          <w:tcPr>
            <w:tcW w:w="709"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9918</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2077B9">
            <w:pPr>
              <w:spacing w:after="0" w:line="360" w:lineRule="auto"/>
              <w:jc w:val="both"/>
              <w:rPr>
                <w:rFonts w:ascii="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2077B9">
            <w:pPr>
              <w:spacing w:after="0" w:line="360" w:lineRule="auto"/>
              <w:jc w:val="both"/>
              <w:rPr>
                <w:rFonts w:ascii="Times New Roman" w:hAnsi="Times New Roman"/>
                <w:sz w:val="20"/>
                <w:szCs w:val="20"/>
              </w:rPr>
            </w:pPr>
          </w:p>
        </w:tc>
      </w:tr>
      <w:tr w:rsidR="002077B9" w:rsidRPr="00833F56" w:rsidTr="00303E14">
        <w:trPr>
          <w:trHeight w:val="269"/>
        </w:trPr>
        <w:tc>
          <w:tcPr>
            <w:tcW w:w="567" w:type="dxa"/>
            <w:tcBorders>
              <w:top w:val="nil"/>
              <w:left w:val="single" w:sz="4" w:space="0" w:color="auto"/>
              <w:bottom w:val="single" w:sz="4" w:space="0" w:color="auto"/>
              <w:right w:val="single" w:sz="4" w:space="0" w:color="auto"/>
            </w:tcBorders>
            <w:noWrap/>
            <w:vAlign w:val="bottom"/>
            <w:hideMark/>
          </w:tcPr>
          <w:p w:rsidR="00155C51" w:rsidRPr="00833F56" w:rsidRDefault="00CF6899" w:rsidP="002077B9">
            <w:pPr>
              <w:spacing w:after="0" w:line="360" w:lineRule="auto"/>
              <w:jc w:val="both"/>
              <w:rPr>
                <w:rFonts w:ascii="Times New Roman" w:hAnsi="Times New Roman"/>
                <w:sz w:val="20"/>
                <w:szCs w:val="20"/>
              </w:rPr>
            </w:pPr>
            <w:r w:rsidRPr="00833F56">
              <w:rPr>
                <w:rFonts w:ascii="Times New Roman" w:hAnsi="Times New Roman"/>
                <w:sz w:val="20"/>
                <w:szCs w:val="20"/>
              </w:rPr>
              <w:t>0-</w:t>
            </w:r>
            <w:r w:rsidR="00155C51" w:rsidRPr="00833F56">
              <w:rPr>
                <w:rFonts w:ascii="Times New Roman" w:hAnsi="Times New Roman"/>
                <w:sz w:val="20"/>
                <w:szCs w:val="20"/>
              </w:rPr>
              <w:t>й</w:t>
            </w:r>
          </w:p>
        </w:tc>
        <w:tc>
          <w:tcPr>
            <w:tcW w:w="121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8</w:t>
            </w:r>
            <w:r w:rsidR="00BA2336" w:rsidRPr="00833F56">
              <w:rPr>
                <w:rFonts w:ascii="Times New Roman" w:hAnsi="Times New Roman"/>
                <w:sz w:val="20"/>
                <w:szCs w:val="20"/>
              </w:rPr>
              <w:t>7</w:t>
            </w:r>
            <w:r w:rsidRPr="00833F56">
              <w:rPr>
                <w:rFonts w:ascii="Times New Roman" w:hAnsi="Times New Roman"/>
                <w:sz w:val="20"/>
                <w:szCs w:val="20"/>
              </w:rPr>
              <w:t>00</w:t>
            </w:r>
          </w:p>
        </w:tc>
        <w:tc>
          <w:tcPr>
            <w:tcW w:w="133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3</w:t>
            </w:r>
            <w:r w:rsidR="00BA2336" w:rsidRPr="00833F56">
              <w:rPr>
                <w:rFonts w:ascii="Times New Roman" w:hAnsi="Times New Roman"/>
                <w:sz w:val="20"/>
                <w:szCs w:val="20"/>
              </w:rPr>
              <w:t>48</w:t>
            </w:r>
            <w:r w:rsidRPr="00833F56">
              <w:rPr>
                <w:rFonts w:ascii="Times New Roman" w:hAnsi="Times New Roman"/>
                <w:sz w:val="20"/>
                <w:szCs w:val="20"/>
              </w:rPr>
              <w:t>0</w:t>
            </w:r>
          </w:p>
        </w:tc>
        <w:tc>
          <w:tcPr>
            <w:tcW w:w="992"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52</w:t>
            </w:r>
            <w:r w:rsidR="00BA2336" w:rsidRPr="00833F56">
              <w:rPr>
                <w:rFonts w:ascii="Times New Roman" w:hAnsi="Times New Roman"/>
                <w:sz w:val="20"/>
                <w:szCs w:val="20"/>
              </w:rPr>
              <w:t>2</w:t>
            </w:r>
            <w:r w:rsidRPr="00833F56">
              <w:rPr>
                <w:rFonts w:ascii="Times New Roman" w:hAnsi="Times New Roman"/>
                <w:sz w:val="20"/>
                <w:szCs w:val="20"/>
              </w:rPr>
              <w:t>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805"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89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992"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3</w:t>
            </w:r>
            <w:r w:rsidR="000D5990" w:rsidRPr="00833F56">
              <w:rPr>
                <w:rFonts w:ascii="Times New Roman" w:hAnsi="Times New Roman"/>
                <w:sz w:val="20"/>
                <w:szCs w:val="20"/>
              </w:rPr>
              <w:t>480</w:t>
            </w:r>
          </w:p>
        </w:tc>
      </w:tr>
      <w:tr w:rsidR="002077B9" w:rsidRPr="00833F56" w:rsidTr="00303E14">
        <w:trPr>
          <w:trHeight w:val="269"/>
        </w:trPr>
        <w:tc>
          <w:tcPr>
            <w:tcW w:w="567"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1-й</w:t>
            </w:r>
          </w:p>
        </w:tc>
        <w:tc>
          <w:tcPr>
            <w:tcW w:w="121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15</w:t>
            </w:r>
            <w:r w:rsidR="00BA2336" w:rsidRPr="00833F56">
              <w:rPr>
                <w:rFonts w:ascii="Times New Roman" w:hAnsi="Times New Roman"/>
                <w:sz w:val="20"/>
                <w:szCs w:val="20"/>
              </w:rPr>
              <w:t>66</w:t>
            </w:r>
            <w:r w:rsidRPr="00833F56">
              <w:rPr>
                <w:rFonts w:ascii="Times New Roman" w:hAnsi="Times New Roman"/>
                <w:sz w:val="20"/>
                <w:szCs w:val="20"/>
              </w:rPr>
              <w:t>0</w:t>
            </w:r>
          </w:p>
        </w:tc>
        <w:tc>
          <w:tcPr>
            <w:tcW w:w="133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6</w:t>
            </w:r>
            <w:r w:rsidR="00BA2336" w:rsidRPr="00833F56">
              <w:rPr>
                <w:rFonts w:ascii="Times New Roman" w:hAnsi="Times New Roman"/>
                <w:sz w:val="20"/>
                <w:szCs w:val="20"/>
              </w:rPr>
              <w:t>264</w:t>
            </w:r>
          </w:p>
        </w:tc>
        <w:tc>
          <w:tcPr>
            <w:tcW w:w="992"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9</w:t>
            </w:r>
            <w:r w:rsidR="00BA2336" w:rsidRPr="00833F56">
              <w:rPr>
                <w:rFonts w:ascii="Times New Roman" w:hAnsi="Times New Roman"/>
                <w:sz w:val="20"/>
                <w:szCs w:val="20"/>
              </w:rPr>
              <w:t>396</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15</w:t>
            </w:r>
            <w:r w:rsidR="000D5990" w:rsidRPr="00833F56">
              <w:rPr>
                <w:rFonts w:ascii="Times New Roman" w:hAnsi="Times New Roman"/>
                <w:sz w:val="20"/>
                <w:szCs w:val="20"/>
              </w:rPr>
              <w:t>66</w:t>
            </w:r>
          </w:p>
        </w:tc>
        <w:tc>
          <w:tcPr>
            <w:tcW w:w="805"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89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992"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15</w:t>
            </w:r>
            <w:r w:rsidR="000D5990" w:rsidRPr="00833F56">
              <w:rPr>
                <w:rFonts w:ascii="Times New Roman" w:hAnsi="Times New Roman"/>
                <w:sz w:val="20"/>
                <w:szCs w:val="20"/>
              </w:rPr>
              <w:t>66</w:t>
            </w:r>
          </w:p>
        </w:tc>
        <w:tc>
          <w:tcPr>
            <w:tcW w:w="1134"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7</w:t>
            </w:r>
            <w:r w:rsidR="000D5990" w:rsidRPr="00833F56">
              <w:rPr>
                <w:rFonts w:ascii="Times New Roman" w:hAnsi="Times New Roman"/>
                <w:sz w:val="20"/>
                <w:szCs w:val="20"/>
              </w:rPr>
              <w:t>830</w:t>
            </w:r>
          </w:p>
        </w:tc>
      </w:tr>
      <w:tr w:rsidR="002077B9" w:rsidRPr="00833F56" w:rsidTr="00303E14">
        <w:trPr>
          <w:trHeight w:val="269"/>
        </w:trPr>
        <w:tc>
          <w:tcPr>
            <w:tcW w:w="567"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2-й</w:t>
            </w:r>
          </w:p>
        </w:tc>
        <w:tc>
          <w:tcPr>
            <w:tcW w:w="121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20</w:t>
            </w:r>
            <w:r w:rsidR="00BA2336" w:rsidRPr="00833F56">
              <w:rPr>
                <w:rFonts w:ascii="Times New Roman" w:hAnsi="Times New Roman"/>
                <w:sz w:val="20"/>
                <w:szCs w:val="20"/>
              </w:rPr>
              <w:t>010</w:t>
            </w:r>
          </w:p>
        </w:tc>
        <w:tc>
          <w:tcPr>
            <w:tcW w:w="133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80</w:t>
            </w:r>
            <w:r w:rsidR="00BA2336" w:rsidRPr="00833F56">
              <w:rPr>
                <w:rFonts w:ascii="Times New Roman" w:hAnsi="Times New Roman"/>
                <w:sz w:val="20"/>
                <w:szCs w:val="20"/>
              </w:rPr>
              <w:t>04</w:t>
            </w:r>
          </w:p>
        </w:tc>
        <w:tc>
          <w:tcPr>
            <w:tcW w:w="992"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12</w:t>
            </w:r>
            <w:r w:rsidR="00BA2336" w:rsidRPr="00833F56">
              <w:rPr>
                <w:rFonts w:ascii="Times New Roman" w:hAnsi="Times New Roman"/>
                <w:sz w:val="20"/>
                <w:szCs w:val="20"/>
              </w:rPr>
              <w:t>006</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13</w:t>
            </w:r>
            <w:r w:rsidR="000D5990" w:rsidRPr="00833F56">
              <w:rPr>
                <w:rFonts w:ascii="Times New Roman" w:hAnsi="Times New Roman"/>
                <w:sz w:val="20"/>
                <w:szCs w:val="20"/>
              </w:rPr>
              <w:t>05</w:t>
            </w:r>
          </w:p>
        </w:tc>
        <w:tc>
          <w:tcPr>
            <w:tcW w:w="805"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2818,8</w:t>
            </w:r>
          </w:p>
        </w:tc>
        <w:tc>
          <w:tcPr>
            <w:tcW w:w="89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992"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4123,8</w:t>
            </w:r>
          </w:p>
        </w:tc>
        <w:tc>
          <w:tcPr>
            <w:tcW w:w="1134"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12127,8</w:t>
            </w:r>
          </w:p>
        </w:tc>
      </w:tr>
      <w:tr w:rsidR="002077B9" w:rsidRPr="00833F56" w:rsidTr="00303E14">
        <w:trPr>
          <w:trHeight w:val="269"/>
        </w:trPr>
        <w:tc>
          <w:tcPr>
            <w:tcW w:w="567"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3-й</w:t>
            </w:r>
          </w:p>
        </w:tc>
        <w:tc>
          <w:tcPr>
            <w:tcW w:w="121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16</w:t>
            </w:r>
            <w:r w:rsidR="00BA2336" w:rsidRPr="00833F56">
              <w:rPr>
                <w:rFonts w:ascii="Times New Roman" w:hAnsi="Times New Roman"/>
                <w:sz w:val="20"/>
                <w:szCs w:val="20"/>
              </w:rPr>
              <w:t>53</w:t>
            </w:r>
            <w:r w:rsidRPr="00833F56">
              <w:rPr>
                <w:rFonts w:ascii="Times New Roman" w:hAnsi="Times New Roman"/>
                <w:sz w:val="20"/>
                <w:szCs w:val="20"/>
              </w:rPr>
              <w:t>0</w:t>
            </w:r>
          </w:p>
        </w:tc>
        <w:tc>
          <w:tcPr>
            <w:tcW w:w="133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66</w:t>
            </w:r>
            <w:r w:rsidR="00BA2336" w:rsidRPr="00833F56">
              <w:rPr>
                <w:rFonts w:ascii="Times New Roman" w:hAnsi="Times New Roman"/>
                <w:sz w:val="20"/>
                <w:szCs w:val="20"/>
              </w:rPr>
              <w:t>12</w:t>
            </w:r>
          </w:p>
        </w:tc>
        <w:tc>
          <w:tcPr>
            <w:tcW w:w="992" w:type="dxa"/>
            <w:tcBorders>
              <w:top w:val="nil"/>
              <w:left w:val="nil"/>
              <w:bottom w:val="single" w:sz="4" w:space="0" w:color="auto"/>
              <w:right w:val="single" w:sz="4" w:space="0" w:color="auto"/>
            </w:tcBorders>
            <w:noWrap/>
            <w:vAlign w:val="bottom"/>
            <w:hideMark/>
          </w:tcPr>
          <w:p w:rsidR="00155C51" w:rsidRPr="00833F56" w:rsidRDefault="00BA2336" w:rsidP="002077B9">
            <w:pPr>
              <w:spacing w:after="0" w:line="360" w:lineRule="auto"/>
              <w:jc w:val="both"/>
              <w:rPr>
                <w:rFonts w:ascii="Times New Roman" w:hAnsi="Times New Roman"/>
                <w:sz w:val="20"/>
                <w:szCs w:val="20"/>
              </w:rPr>
            </w:pPr>
            <w:r w:rsidRPr="00833F56">
              <w:rPr>
                <w:rFonts w:ascii="Times New Roman" w:hAnsi="Times New Roman"/>
                <w:sz w:val="20"/>
                <w:szCs w:val="20"/>
              </w:rPr>
              <w:t>9918</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13</w:t>
            </w:r>
            <w:r w:rsidR="000D5990" w:rsidRPr="00833F56">
              <w:rPr>
                <w:rFonts w:ascii="Times New Roman" w:hAnsi="Times New Roman"/>
                <w:sz w:val="20"/>
                <w:szCs w:val="20"/>
              </w:rPr>
              <w:t>05</w:t>
            </w:r>
          </w:p>
        </w:tc>
        <w:tc>
          <w:tcPr>
            <w:tcW w:w="805"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23</w:t>
            </w:r>
            <w:r w:rsidR="000D5990" w:rsidRPr="00833F56">
              <w:rPr>
                <w:rFonts w:ascii="Times New Roman" w:hAnsi="Times New Roman"/>
                <w:sz w:val="20"/>
                <w:szCs w:val="20"/>
              </w:rPr>
              <w:t>49</w:t>
            </w:r>
          </w:p>
        </w:tc>
        <w:tc>
          <w:tcPr>
            <w:tcW w:w="896"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3601,8</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w:t>
            </w:r>
          </w:p>
        </w:tc>
        <w:tc>
          <w:tcPr>
            <w:tcW w:w="992"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7255,8</w:t>
            </w:r>
          </w:p>
        </w:tc>
        <w:tc>
          <w:tcPr>
            <w:tcW w:w="1134"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13867,8</w:t>
            </w:r>
          </w:p>
        </w:tc>
      </w:tr>
      <w:tr w:rsidR="002077B9" w:rsidRPr="00833F56" w:rsidTr="00303E14">
        <w:trPr>
          <w:trHeight w:val="269"/>
        </w:trPr>
        <w:tc>
          <w:tcPr>
            <w:tcW w:w="567"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4-й</w:t>
            </w:r>
          </w:p>
        </w:tc>
        <w:tc>
          <w:tcPr>
            <w:tcW w:w="121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133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992"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10</w:t>
            </w:r>
            <w:r w:rsidR="000D5990" w:rsidRPr="00833F56">
              <w:rPr>
                <w:rFonts w:ascii="Times New Roman" w:hAnsi="Times New Roman"/>
                <w:sz w:val="20"/>
                <w:szCs w:val="20"/>
              </w:rPr>
              <w:t>44</w:t>
            </w:r>
          </w:p>
        </w:tc>
        <w:tc>
          <w:tcPr>
            <w:tcW w:w="805"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23</w:t>
            </w:r>
            <w:r w:rsidR="000D5990" w:rsidRPr="00833F56">
              <w:rPr>
                <w:rFonts w:ascii="Times New Roman" w:hAnsi="Times New Roman"/>
                <w:sz w:val="20"/>
                <w:szCs w:val="20"/>
              </w:rPr>
              <w:t>49</w:t>
            </w:r>
          </w:p>
        </w:tc>
        <w:tc>
          <w:tcPr>
            <w:tcW w:w="896"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3001,5</w:t>
            </w:r>
          </w:p>
        </w:tc>
        <w:tc>
          <w:tcPr>
            <w:tcW w:w="709"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2975,4</w:t>
            </w:r>
          </w:p>
        </w:tc>
        <w:tc>
          <w:tcPr>
            <w:tcW w:w="992"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9369,9</w:t>
            </w:r>
          </w:p>
        </w:tc>
        <w:tc>
          <w:tcPr>
            <w:tcW w:w="1134"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9369,9</w:t>
            </w:r>
          </w:p>
        </w:tc>
      </w:tr>
      <w:tr w:rsidR="002077B9" w:rsidRPr="00833F56" w:rsidTr="00303E14">
        <w:trPr>
          <w:trHeight w:val="269"/>
        </w:trPr>
        <w:tc>
          <w:tcPr>
            <w:tcW w:w="567"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5-й</w:t>
            </w:r>
          </w:p>
        </w:tc>
        <w:tc>
          <w:tcPr>
            <w:tcW w:w="121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133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992"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805"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1879,2</w:t>
            </w:r>
          </w:p>
        </w:tc>
        <w:tc>
          <w:tcPr>
            <w:tcW w:w="896"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3001,5</w:t>
            </w:r>
          </w:p>
        </w:tc>
        <w:tc>
          <w:tcPr>
            <w:tcW w:w="709"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2479,5</w:t>
            </w:r>
          </w:p>
        </w:tc>
        <w:tc>
          <w:tcPr>
            <w:tcW w:w="992"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7360,2</w:t>
            </w:r>
          </w:p>
        </w:tc>
        <w:tc>
          <w:tcPr>
            <w:tcW w:w="1134" w:type="dxa"/>
            <w:tcBorders>
              <w:top w:val="nil"/>
              <w:left w:val="nil"/>
              <w:bottom w:val="single" w:sz="4" w:space="0" w:color="auto"/>
              <w:right w:val="single" w:sz="4" w:space="0" w:color="auto"/>
            </w:tcBorders>
            <w:noWrap/>
            <w:vAlign w:val="bottom"/>
            <w:hideMark/>
          </w:tcPr>
          <w:p w:rsidR="00155C51" w:rsidRPr="00833F56" w:rsidRDefault="00F679BF" w:rsidP="002077B9">
            <w:pPr>
              <w:spacing w:after="0" w:line="360" w:lineRule="auto"/>
              <w:jc w:val="both"/>
              <w:rPr>
                <w:rFonts w:ascii="Times New Roman" w:hAnsi="Times New Roman"/>
                <w:sz w:val="20"/>
                <w:szCs w:val="20"/>
              </w:rPr>
            </w:pPr>
            <w:r w:rsidRPr="00833F56">
              <w:rPr>
                <w:rFonts w:ascii="Times New Roman" w:hAnsi="Times New Roman"/>
                <w:sz w:val="20"/>
                <w:szCs w:val="20"/>
              </w:rPr>
              <w:t>7360,2</w:t>
            </w:r>
          </w:p>
        </w:tc>
      </w:tr>
      <w:tr w:rsidR="002077B9" w:rsidRPr="00833F56" w:rsidTr="00303E14">
        <w:trPr>
          <w:trHeight w:val="269"/>
        </w:trPr>
        <w:tc>
          <w:tcPr>
            <w:tcW w:w="567"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6-й</w:t>
            </w:r>
          </w:p>
        </w:tc>
        <w:tc>
          <w:tcPr>
            <w:tcW w:w="121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133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992"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805"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896"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2401,2</w:t>
            </w:r>
          </w:p>
        </w:tc>
        <w:tc>
          <w:tcPr>
            <w:tcW w:w="709"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2479,5</w:t>
            </w:r>
          </w:p>
        </w:tc>
        <w:tc>
          <w:tcPr>
            <w:tcW w:w="992"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4880,7</w:t>
            </w:r>
          </w:p>
        </w:tc>
        <w:tc>
          <w:tcPr>
            <w:tcW w:w="1134" w:type="dxa"/>
            <w:tcBorders>
              <w:top w:val="nil"/>
              <w:left w:val="nil"/>
              <w:bottom w:val="single" w:sz="4" w:space="0" w:color="auto"/>
              <w:right w:val="single" w:sz="4" w:space="0" w:color="auto"/>
            </w:tcBorders>
            <w:noWrap/>
            <w:vAlign w:val="bottom"/>
            <w:hideMark/>
          </w:tcPr>
          <w:p w:rsidR="00155C51" w:rsidRPr="00833F56" w:rsidRDefault="00F679BF" w:rsidP="002077B9">
            <w:pPr>
              <w:spacing w:after="0" w:line="360" w:lineRule="auto"/>
              <w:jc w:val="both"/>
              <w:rPr>
                <w:rFonts w:ascii="Times New Roman" w:hAnsi="Times New Roman"/>
                <w:sz w:val="20"/>
                <w:szCs w:val="20"/>
              </w:rPr>
            </w:pPr>
            <w:r w:rsidRPr="00833F56">
              <w:rPr>
                <w:rFonts w:ascii="Times New Roman" w:hAnsi="Times New Roman"/>
                <w:sz w:val="20"/>
                <w:szCs w:val="20"/>
              </w:rPr>
              <w:t>4880,7</w:t>
            </w:r>
          </w:p>
        </w:tc>
      </w:tr>
      <w:tr w:rsidR="002077B9" w:rsidRPr="00833F56" w:rsidTr="00303E14">
        <w:trPr>
          <w:trHeight w:val="269"/>
        </w:trPr>
        <w:tc>
          <w:tcPr>
            <w:tcW w:w="567" w:type="dxa"/>
            <w:tcBorders>
              <w:top w:val="nil"/>
              <w:left w:val="single" w:sz="4" w:space="0" w:color="auto"/>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r w:rsidRPr="00833F56">
              <w:rPr>
                <w:rFonts w:ascii="Times New Roman" w:hAnsi="Times New Roman"/>
                <w:sz w:val="20"/>
                <w:szCs w:val="20"/>
              </w:rPr>
              <w:t>7-й</w:t>
            </w:r>
          </w:p>
        </w:tc>
        <w:tc>
          <w:tcPr>
            <w:tcW w:w="121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133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992"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805"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896" w:type="dxa"/>
            <w:tcBorders>
              <w:top w:val="nil"/>
              <w:left w:val="nil"/>
              <w:bottom w:val="single" w:sz="4" w:space="0" w:color="auto"/>
              <w:right w:val="single" w:sz="4" w:space="0" w:color="auto"/>
            </w:tcBorders>
            <w:noWrap/>
            <w:vAlign w:val="bottom"/>
            <w:hideMark/>
          </w:tcPr>
          <w:p w:rsidR="00155C51" w:rsidRPr="00833F56" w:rsidRDefault="00155C51" w:rsidP="002077B9">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1983,6</w:t>
            </w:r>
          </w:p>
        </w:tc>
        <w:tc>
          <w:tcPr>
            <w:tcW w:w="992" w:type="dxa"/>
            <w:tcBorders>
              <w:top w:val="nil"/>
              <w:left w:val="nil"/>
              <w:bottom w:val="single" w:sz="4" w:space="0" w:color="auto"/>
              <w:right w:val="single" w:sz="4" w:space="0" w:color="auto"/>
            </w:tcBorders>
            <w:noWrap/>
            <w:vAlign w:val="bottom"/>
            <w:hideMark/>
          </w:tcPr>
          <w:p w:rsidR="00155C51" w:rsidRPr="00833F56" w:rsidRDefault="000D5990" w:rsidP="002077B9">
            <w:pPr>
              <w:spacing w:after="0" w:line="360" w:lineRule="auto"/>
              <w:jc w:val="both"/>
              <w:rPr>
                <w:rFonts w:ascii="Times New Roman" w:hAnsi="Times New Roman"/>
                <w:sz w:val="20"/>
                <w:szCs w:val="20"/>
              </w:rPr>
            </w:pPr>
            <w:r w:rsidRPr="00833F56">
              <w:rPr>
                <w:rFonts w:ascii="Times New Roman" w:hAnsi="Times New Roman"/>
                <w:sz w:val="20"/>
                <w:szCs w:val="20"/>
              </w:rPr>
              <w:t>1983,6</w:t>
            </w:r>
          </w:p>
        </w:tc>
        <w:tc>
          <w:tcPr>
            <w:tcW w:w="1134" w:type="dxa"/>
            <w:tcBorders>
              <w:top w:val="nil"/>
              <w:left w:val="nil"/>
              <w:bottom w:val="single" w:sz="4" w:space="0" w:color="auto"/>
              <w:right w:val="single" w:sz="4" w:space="0" w:color="auto"/>
            </w:tcBorders>
            <w:noWrap/>
            <w:vAlign w:val="bottom"/>
            <w:hideMark/>
          </w:tcPr>
          <w:p w:rsidR="00155C51" w:rsidRPr="00833F56" w:rsidRDefault="00F679BF" w:rsidP="002077B9">
            <w:pPr>
              <w:spacing w:after="0" w:line="360" w:lineRule="auto"/>
              <w:jc w:val="both"/>
              <w:rPr>
                <w:rFonts w:ascii="Times New Roman" w:hAnsi="Times New Roman"/>
                <w:sz w:val="20"/>
                <w:szCs w:val="20"/>
              </w:rPr>
            </w:pPr>
            <w:r w:rsidRPr="00833F56">
              <w:rPr>
                <w:rFonts w:ascii="Times New Roman" w:hAnsi="Times New Roman"/>
                <w:sz w:val="20"/>
                <w:szCs w:val="20"/>
              </w:rPr>
              <w:t>1983,6</w:t>
            </w:r>
          </w:p>
        </w:tc>
      </w:tr>
    </w:tbl>
    <w:p w:rsidR="00155C51" w:rsidRPr="002077B9" w:rsidRDefault="00155C51" w:rsidP="002077B9">
      <w:pPr>
        <w:spacing w:after="0" w:line="360" w:lineRule="auto"/>
        <w:ind w:firstLine="709"/>
        <w:jc w:val="both"/>
        <w:rPr>
          <w:rFonts w:ascii="Times New Roman" w:hAnsi="Times New Roman"/>
          <w:sz w:val="28"/>
          <w:szCs w:val="28"/>
        </w:rPr>
      </w:pPr>
    </w:p>
    <w:p w:rsid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Таким образом, в этой части задачи использование кредита для предприятия выгодно, так как позволяет значительно растянуть платежи во времени, облегчает пред</w:t>
      </w:r>
      <w:r w:rsidR="00F679BF" w:rsidRPr="002077B9">
        <w:rPr>
          <w:rFonts w:ascii="Times New Roman" w:hAnsi="Times New Roman"/>
          <w:sz w:val="28"/>
          <w:szCs w:val="28"/>
        </w:rPr>
        <w:t>принимателю создание нового дела</w:t>
      </w:r>
      <w:r w:rsidRPr="002077B9">
        <w:rPr>
          <w:rFonts w:ascii="Times New Roman" w:hAnsi="Times New Roman"/>
          <w:sz w:val="28"/>
          <w:szCs w:val="28"/>
        </w:rPr>
        <w:t xml:space="preserve"> и не требует вложения в реализацию проекта сразу больших средств, которых у него может и не быть. Однако за пользование кредитом надо платить определенные проценты в пользу банка</w:t>
      </w:r>
      <w:r w:rsidR="002077B9">
        <w:rPr>
          <w:rFonts w:ascii="Times New Roman" w:hAnsi="Times New Roman"/>
          <w:sz w:val="28"/>
          <w:szCs w:val="28"/>
        </w:rPr>
        <w:t>.</w:t>
      </w:r>
    </w:p>
    <w:p w:rsid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Платежи за пользование кредитными ресурсами установлены договором. В соответствии с ним предприниматель платит банку за первый год использования заемных средств 22% всей суммы, во второй и последующие годы – по 26, 32 и 35% остаточной кредитной суммы. Используя эту информацию, можно рассчитать ежегодные платежи за банковский кредит, которые предприниматель будет выплачивать заемщику до конца полного расчета между договорными сторонами.</w:t>
      </w: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Результ</w:t>
      </w:r>
      <w:r w:rsidR="00F679BF" w:rsidRPr="002077B9">
        <w:rPr>
          <w:rFonts w:ascii="Times New Roman" w:hAnsi="Times New Roman"/>
          <w:sz w:val="28"/>
          <w:szCs w:val="28"/>
        </w:rPr>
        <w:t>аты расчета занесены в таблицу 4</w:t>
      </w:r>
      <w:r w:rsidRPr="002077B9">
        <w:rPr>
          <w:rFonts w:ascii="Times New Roman" w:hAnsi="Times New Roman"/>
          <w:sz w:val="28"/>
          <w:szCs w:val="28"/>
        </w:rPr>
        <w:t>.</w:t>
      </w:r>
    </w:p>
    <w:p w:rsidR="00303E14" w:rsidRPr="002077B9" w:rsidRDefault="00303E14" w:rsidP="002077B9">
      <w:pPr>
        <w:spacing w:after="0" w:line="360" w:lineRule="auto"/>
        <w:ind w:firstLine="709"/>
        <w:contextualSpacing/>
        <w:jc w:val="both"/>
        <w:rPr>
          <w:rFonts w:ascii="Times New Roman" w:hAnsi="Times New Roman"/>
          <w:sz w:val="28"/>
          <w:szCs w:val="28"/>
        </w:rPr>
      </w:pPr>
    </w:p>
    <w:p w:rsidR="00F679BF" w:rsidRPr="002077B9" w:rsidRDefault="00F679BF"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Таблица 4</w:t>
      </w:r>
      <w:r w:rsidR="00303E14">
        <w:rPr>
          <w:rFonts w:ascii="Times New Roman" w:hAnsi="Times New Roman"/>
          <w:sz w:val="28"/>
          <w:szCs w:val="28"/>
        </w:rPr>
        <w:t xml:space="preserve">. </w:t>
      </w:r>
      <w:r w:rsidRPr="002077B9">
        <w:rPr>
          <w:rFonts w:ascii="Times New Roman" w:hAnsi="Times New Roman"/>
          <w:sz w:val="28"/>
          <w:szCs w:val="28"/>
        </w:rPr>
        <w:t>Расчет платежей предпринимателя за кредит</w:t>
      </w:r>
    </w:p>
    <w:tbl>
      <w:tblPr>
        <w:tblW w:w="9229" w:type="dxa"/>
        <w:tblInd w:w="93" w:type="dxa"/>
        <w:tblLook w:val="04A0" w:firstRow="1" w:lastRow="0" w:firstColumn="1" w:lastColumn="0" w:noHBand="0" w:noVBand="1"/>
      </w:tblPr>
      <w:tblGrid>
        <w:gridCol w:w="608"/>
        <w:gridCol w:w="1039"/>
        <w:gridCol w:w="903"/>
        <w:gridCol w:w="968"/>
        <w:gridCol w:w="893"/>
        <w:gridCol w:w="3259"/>
        <w:gridCol w:w="1559"/>
      </w:tblGrid>
      <w:tr w:rsidR="00CF6899" w:rsidRPr="00833F56" w:rsidTr="00303E14">
        <w:trPr>
          <w:trHeight w:val="300"/>
        </w:trPr>
        <w:tc>
          <w:tcPr>
            <w:tcW w:w="608"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год</w:t>
            </w:r>
          </w:p>
        </w:tc>
        <w:tc>
          <w:tcPr>
            <w:tcW w:w="3803" w:type="dxa"/>
            <w:gridSpan w:val="4"/>
            <w:tcBorders>
              <w:top w:val="single" w:sz="4" w:space="0" w:color="auto"/>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Расчёт платежей за кредит с остаточной суммы от заемной величины, тыс.руб. процент</w:t>
            </w:r>
          </w:p>
        </w:tc>
        <w:tc>
          <w:tcPr>
            <w:tcW w:w="3259"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Значения сумм за кредит, тыс.руб.</w:t>
            </w:r>
          </w:p>
        </w:tc>
        <w:tc>
          <w:tcPr>
            <w:tcW w:w="1559"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Плата, тыс.руб.</w:t>
            </w:r>
          </w:p>
        </w:tc>
      </w:tr>
      <w:tr w:rsidR="00CF6899" w:rsidRPr="00833F56" w:rsidTr="00303E14">
        <w:trPr>
          <w:trHeight w:val="300"/>
        </w:trPr>
        <w:tc>
          <w:tcPr>
            <w:tcW w:w="608"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303E14">
            <w:pPr>
              <w:spacing w:after="0" w:line="360" w:lineRule="auto"/>
              <w:jc w:val="both"/>
              <w:rPr>
                <w:rFonts w:ascii="Times New Roman" w:hAnsi="Times New Roman"/>
                <w:sz w:val="20"/>
                <w:szCs w:val="20"/>
              </w:rPr>
            </w:pPr>
          </w:p>
        </w:tc>
        <w:tc>
          <w:tcPr>
            <w:tcW w:w="103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52</w:t>
            </w:r>
            <w:r w:rsidR="00451EA6" w:rsidRPr="00833F56">
              <w:rPr>
                <w:rFonts w:ascii="Times New Roman" w:hAnsi="Times New Roman"/>
                <w:sz w:val="20"/>
                <w:szCs w:val="20"/>
              </w:rPr>
              <w:t>2</w:t>
            </w:r>
            <w:r w:rsidRPr="00833F56">
              <w:rPr>
                <w:rFonts w:ascii="Times New Roman" w:hAnsi="Times New Roman"/>
                <w:sz w:val="20"/>
                <w:szCs w:val="20"/>
              </w:rPr>
              <w:t>0</w:t>
            </w:r>
          </w:p>
        </w:tc>
        <w:tc>
          <w:tcPr>
            <w:tcW w:w="90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9</w:t>
            </w:r>
            <w:r w:rsidR="00451EA6" w:rsidRPr="00833F56">
              <w:rPr>
                <w:rFonts w:ascii="Times New Roman" w:hAnsi="Times New Roman"/>
                <w:sz w:val="20"/>
                <w:szCs w:val="20"/>
              </w:rPr>
              <w:t>396</w:t>
            </w:r>
          </w:p>
        </w:tc>
        <w:tc>
          <w:tcPr>
            <w:tcW w:w="96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12</w:t>
            </w:r>
            <w:r w:rsidR="00451EA6" w:rsidRPr="00833F56">
              <w:rPr>
                <w:rFonts w:ascii="Times New Roman" w:hAnsi="Times New Roman"/>
                <w:sz w:val="20"/>
                <w:szCs w:val="20"/>
              </w:rPr>
              <w:t>006</w:t>
            </w:r>
          </w:p>
        </w:tc>
        <w:tc>
          <w:tcPr>
            <w:tcW w:w="893" w:type="dxa"/>
            <w:tcBorders>
              <w:top w:val="nil"/>
              <w:left w:val="nil"/>
              <w:bottom w:val="single" w:sz="4" w:space="0" w:color="auto"/>
              <w:right w:val="single" w:sz="4" w:space="0" w:color="auto"/>
            </w:tcBorders>
            <w:noWrap/>
            <w:vAlign w:val="bottom"/>
            <w:hideMark/>
          </w:tcPr>
          <w:p w:rsidR="00155C51" w:rsidRPr="00833F56" w:rsidRDefault="00451EA6" w:rsidP="00303E14">
            <w:pPr>
              <w:spacing w:after="0" w:line="360" w:lineRule="auto"/>
              <w:jc w:val="both"/>
              <w:rPr>
                <w:rFonts w:ascii="Times New Roman" w:hAnsi="Times New Roman"/>
                <w:sz w:val="20"/>
                <w:szCs w:val="20"/>
              </w:rPr>
            </w:pPr>
            <w:r w:rsidRPr="00833F56">
              <w:rPr>
                <w:rFonts w:ascii="Times New Roman" w:hAnsi="Times New Roman"/>
                <w:sz w:val="20"/>
                <w:szCs w:val="20"/>
              </w:rPr>
              <w:t>9918</w:t>
            </w:r>
          </w:p>
        </w:tc>
        <w:tc>
          <w:tcPr>
            <w:tcW w:w="3259"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303E14">
            <w:pPr>
              <w:spacing w:after="0" w:line="360" w:lineRule="auto"/>
              <w:jc w:val="both"/>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303E14">
            <w:pPr>
              <w:spacing w:after="0" w:line="360" w:lineRule="auto"/>
              <w:jc w:val="both"/>
              <w:rPr>
                <w:rFonts w:ascii="Times New Roman" w:hAnsi="Times New Roman"/>
                <w:sz w:val="20"/>
                <w:szCs w:val="20"/>
              </w:rPr>
            </w:pPr>
          </w:p>
        </w:tc>
      </w:tr>
      <w:tr w:rsidR="00CF6899" w:rsidRPr="00833F56" w:rsidTr="00303E14">
        <w:trPr>
          <w:trHeight w:val="300"/>
        </w:trPr>
        <w:tc>
          <w:tcPr>
            <w:tcW w:w="608" w:type="dxa"/>
            <w:tcBorders>
              <w:top w:val="nil"/>
              <w:left w:val="single" w:sz="4" w:space="0" w:color="auto"/>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1-й</w:t>
            </w:r>
          </w:p>
        </w:tc>
        <w:tc>
          <w:tcPr>
            <w:tcW w:w="3803" w:type="dxa"/>
            <w:gridSpan w:val="4"/>
            <w:tcBorders>
              <w:top w:val="single" w:sz="4" w:space="0" w:color="auto"/>
              <w:left w:val="nil"/>
              <w:bottom w:val="single" w:sz="4" w:space="0" w:color="auto"/>
              <w:right w:val="single" w:sz="4" w:space="0" w:color="000000"/>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52</w:t>
            </w:r>
            <w:r w:rsidR="00451EA6" w:rsidRPr="00833F56">
              <w:rPr>
                <w:rFonts w:ascii="Times New Roman" w:hAnsi="Times New Roman"/>
                <w:sz w:val="20"/>
                <w:szCs w:val="20"/>
              </w:rPr>
              <w:t>2</w:t>
            </w:r>
            <w:r w:rsidRPr="00833F56">
              <w:rPr>
                <w:rFonts w:ascii="Times New Roman" w:hAnsi="Times New Roman"/>
                <w:sz w:val="20"/>
                <w:szCs w:val="20"/>
              </w:rPr>
              <w:t>0*22</w:t>
            </w:r>
          </w:p>
        </w:tc>
        <w:tc>
          <w:tcPr>
            <w:tcW w:w="3259"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1148,4</w:t>
            </w:r>
          </w:p>
        </w:tc>
        <w:tc>
          <w:tcPr>
            <w:tcW w:w="1559"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1148,4</w:t>
            </w:r>
          </w:p>
        </w:tc>
      </w:tr>
      <w:tr w:rsidR="00CF6899" w:rsidRPr="00833F56" w:rsidTr="00303E14">
        <w:trPr>
          <w:trHeight w:val="300"/>
        </w:trPr>
        <w:tc>
          <w:tcPr>
            <w:tcW w:w="608" w:type="dxa"/>
            <w:tcBorders>
              <w:top w:val="nil"/>
              <w:left w:val="single" w:sz="4" w:space="0" w:color="auto"/>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2-й</w:t>
            </w:r>
          </w:p>
        </w:tc>
        <w:tc>
          <w:tcPr>
            <w:tcW w:w="3803" w:type="dxa"/>
            <w:gridSpan w:val="4"/>
            <w:tcBorders>
              <w:top w:val="single" w:sz="4" w:space="0" w:color="auto"/>
              <w:left w:val="nil"/>
              <w:bottom w:val="single" w:sz="4" w:space="0" w:color="auto"/>
              <w:right w:val="single" w:sz="4" w:space="0" w:color="000000"/>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36</w:t>
            </w:r>
            <w:r w:rsidR="00451EA6" w:rsidRPr="00833F56">
              <w:rPr>
                <w:rFonts w:ascii="Times New Roman" w:hAnsi="Times New Roman"/>
                <w:sz w:val="20"/>
                <w:szCs w:val="20"/>
              </w:rPr>
              <w:t>54</w:t>
            </w:r>
            <w:r w:rsidR="00CF6899" w:rsidRPr="00833F56">
              <w:rPr>
                <w:rFonts w:ascii="Times New Roman" w:hAnsi="Times New Roman"/>
                <w:sz w:val="20"/>
                <w:szCs w:val="20"/>
              </w:rPr>
              <w:t>*26</w:t>
            </w:r>
            <w:r w:rsidR="002077B9" w:rsidRPr="00833F56">
              <w:rPr>
                <w:rFonts w:ascii="Times New Roman" w:hAnsi="Times New Roman"/>
                <w:sz w:val="20"/>
                <w:szCs w:val="20"/>
              </w:rPr>
              <w:t xml:space="preserve"> </w:t>
            </w:r>
            <w:r w:rsidRPr="00833F56">
              <w:rPr>
                <w:rFonts w:ascii="Times New Roman" w:hAnsi="Times New Roman"/>
                <w:sz w:val="20"/>
                <w:szCs w:val="20"/>
              </w:rPr>
              <w:t>9</w:t>
            </w:r>
            <w:r w:rsidR="00EB6683" w:rsidRPr="00833F56">
              <w:rPr>
                <w:rFonts w:ascii="Times New Roman" w:hAnsi="Times New Roman"/>
                <w:sz w:val="20"/>
                <w:szCs w:val="20"/>
                <w:lang w:val="en-US"/>
              </w:rPr>
              <w:t>396</w:t>
            </w:r>
            <w:r w:rsidRPr="00833F56">
              <w:rPr>
                <w:rFonts w:ascii="Times New Roman" w:hAnsi="Times New Roman"/>
                <w:sz w:val="20"/>
                <w:szCs w:val="20"/>
              </w:rPr>
              <w:t>*22</w:t>
            </w:r>
          </w:p>
        </w:tc>
        <w:tc>
          <w:tcPr>
            <w:tcW w:w="325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9</w:t>
            </w:r>
            <w:r w:rsidR="00CF6899" w:rsidRPr="00833F56">
              <w:rPr>
                <w:rFonts w:ascii="Times New Roman" w:hAnsi="Times New Roman"/>
                <w:sz w:val="20"/>
                <w:szCs w:val="20"/>
              </w:rPr>
              <w:t>5</w:t>
            </w:r>
            <w:r w:rsidRPr="00833F56">
              <w:rPr>
                <w:rFonts w:ascii="Times New Roman" w:hAnsi="Times New Roman"/>
                <w:sz w:val="20"/>
                <w:szCs w:val="20"/>
              </w:rPr>
              <w:t>0,</w:t>
            </w:r>
            <w:r w:rsidR="00CF6899" w:rsidRPr="00833F56">
              <w:rPr>
                <w:rFonts w:ascii="Times New Roman" w:hAnsi="Times New Roman"/>
                <w:sz w:val="20"/>
                <w:szCs w:val="20"/>
              </w:rPr>
              <w:t>04</w:t>
            </w:r>
            <w:r w:rsidRPr="00833F56">
              <w:rPr>
                <w:rFonts w:ascii="Times New Roman" w:hAnsi="Times New Roman"/>
                <w:sz w:val="20"/>
                <w:szCs w:val="20"/>
              </w:rPr>
              <w:t>+20</w:t>
            </w:r>
            <w:r w:rsidR="00CF6899" w:rsidRPr="00833F56">
              <w:rPr>
                <w:rFonts w:ascii="Times New Roman" w:hAnsi="Times New Roman"/>
                <w:sz w:val="20"/>
                <w:szCs w:val="20"/>
              </w:rPr>
              <w:t>67</w:t>
            </w:r>
            <w:r w:rsidRPr="00833F56">
              <w:rPr>
                <w:rFonts w:ascii="Times New Roman" w:hAnsi="Times New Roman"/>
                <w:sz w:val="20"/>
                <w:szCs w:val="20"/>
              </w:rPr>
              <w:t>,</w:t>
            </w:r>
            <w:r w:rsidR="00CF6899" w:rsidRPr="00833F56">
              <w:rPr>
                <w:rFonts w:ascii="Times New Roman" w:hAnsi="Times New Roman"/>
                <w:sz w:val="20"/>
                <w:szCs w:val="20"/>
              </w:rPr>
              <w:t>12</w:t>
            </w:r>
          </w:p>
        </w:tc>
        <w:tc>
          <w:tcPr>
            <w:tcW w:w="155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30</w:t>
            </w:r>
            <w:r w:rsidR="00CF6899" w:rsidRPr="00833F56">
              <w:rPr>
                <w:rFonts w:ascii="Times New Roman" w:hAnsi="Times New Roman"/>
                <w:sz w:val="20"/>
                <w:szCs w:val="20"/>
              </w:rPr>
              <w:t>17</w:t>
            </w:r>
            <w:r w:rsidRPr="00833F56">
              <w:rPr>
                <w:rFonts w:ascii="Times New Roman" w:hAnsi="Times New Roman"/>
                <w:sz w:val="20"/>
                <w:szCs w:val="20"/>
              </w:rPr>
              <w:t>,</w:t>
            </w:r>
            <w:r w:rsidR="00CF6899" w:rsidRPr="00833F56">
              <w:rPr>
                <w:rFonts w:ascii="Times New Roman" w:hAnsi="Times New Roman"/>
                <w:sz w:val="20"/>
                <w:szCs w:val="20"/>
              </w:rPr>
              <w:t>1</w:t>
            </w:r>
            <w:r w:rsidRPr="00833F56">
              <w:rPr>
                <w:rFonts w:ascii="Times New Roman" w:hAnsi="Times New Roman"/>
                <w:sz w:val="20"/>
                <w:szCs w:val="20"/>
              </w:rPr>
              <w:t>6</w:t>
            </w:r>
          </w:p>
        </w:tc>
      </w:tr>
      <w:tr w:rsidR="00CF6899" w:rsidRPr="00833F56" w:rsidTr="00303E14">
        <w:trPr>
          <w:trHeight w:val="300"/>
        </w:trPr>
        <w:tc>
          <w:tcPr>
            <w:tcW w:w="608" w:type="dxa"/>
            <w:tcBorders>
              <w:top w:val="nil"/>
              <w:left w:val="single" w:sz="4" w:space="0" w:color="auto"/>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3-й</w:t>
            </w:r>
          </w:p>
        </w:tc>
        <w:tc>
          <w:tcPr>
            <w:tcW w:w="3803" w:type="dxa"/>
            <w:gridSpan w:val="4"/>
            <w:tcBorders>
              <w:top w:val="single" w:sz="4" w:space="0" w:color="auto"/>
              <w:left w:val="nil"/>
              <w:bottom w:val="single" w:sz="4" w:space="0" w:color="auto"/>
              <w:right w:val="single" w:sz="4" w:space="0" w:color="000000"/>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23</w:t>
            </w:r>
            <w:r w:rsidR="00451EA6" w:rsidRPr="00833F56">
              <w:rPr>
                <w:rFonts w:ascii="Times New Roman" w:hAnsi="Times New Roman"/>
                <w:sz w:val="20"/>
                <w:szCs w:val="20"/>
              </w:rPr>
              <w:t>49</w:t>
            </w:r>
            <w:r w:rsidR="00CF6899" w:rsidRPr="00833F56">
              <w:rPr>
                <w:rFonts w:ascii="Times New Roman" w:hAnsi="Times New Roman"/>
                <w:sz w:val="20"/>
                <w:szCs w:val="20"/>
              </w:rPr>
              <w:t>*32</w:t>
            </w:r>
            <w:r w:rsidR="002077B9" w:rsidRPr="00833F56">
              <w:rPr>
                <w:rFonts w:ascii="Times New Roman" w:hAnsi="Times New Roman"/>
                <w:sz w:val="20"/>
                <w:szCs w:val="20"/>
              </w:rPr>
              <w:t xml:space="preserve"> </w:t>
            </w:r>
            <w:r w:rsidRPr="00833F56">
              <w:rPr>
                <w:rFonts w:ascii="Times New Roman" w:hAnsi="Times New Roman"/>
                <w:sz w:val="20"/>
                <w:szCs w:val="20"/>
              </w:rPr>
              <w:t>6</w:t>
            </w:r>
            <w:r w:rsidR="00EB6683" w:rsidRPr="00833F56">
              <w:rPr>
                <w:rFonts w:ascii="Times New Roman" w:hAnsi="Times New Roman"/>
                <w:sz w:val="20"/>
                <w:szCs w:val="20"/>
                <w:lang w:val="en-US"/>
              </w:rPr>
              <w:t>577</w:t>
            </w:r>
            <w:r w:rsidR="00CF6899" w:rsidRPr="00833F56">
              <w:rPr>
                <w:rFonts w:ascii="Times New Roman" w:hAnsi="Times New Roman"/>
                <w:sz w:val="20"/>
                <w:szCs w:val="20"/>
              </w:rPr>
              <w:t>*26</w:t>
            </w:r>
            <w:r w:rsidR="002077B9" w:rsidRPr="00833F56">
              <w:rPr>
                <w:rFonts w:ascii="Times New Roman" w:hAnsi="Times New Roman"/>
                <w:sz w:val="20"/>
                <w:szCs w:val="20"/>
              </w:rPr>
              <w:t xml:space="preserve"> </w:t>
            </w:r>
            <w:r w:rsidR="00CF6899" w:rsidRPr="00833F56">
              <w:rPr>
                <w:rFonts w:ascii="Times New Roman" w:hAnsi="Times New Roman"/>
                <w:sz w:val="20"/>
                <w:szCs w:val="20"/>
              </w:rPr>
              <w:t>12006*22</w:t>
            </w:r>
          </w:p>
        </w:tc>
        <w:tc>
          <w:tcPr>
            <w:tcW w:w="325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7</w:t>
            </w:r>
            <w:r w:rsidR="00CF6899" w:rsidRPr="00833F56">
              <w:rPr>
                <w:rFonts w:ascii="Times New Roman" w:hAnsi="Times New Roman"/>
                <w:sz w:val="20"/>
                <w:szCs w:val="20"/>
              </w:rPr>
              <w:t>51</w:t>
            </w:r>
            <w:r w:rsidRPr="00833F56">
              <w:rPr>
                <w:rFonts w:ascii="Times New Roman" w:hAnsi="Times New Roman"/>
                <w:sz w:val="20"/>
                <w:szCs w:val="20"/>
              </w:rPr>
              <w:t>,</w:t>
            </w:r>
            <w:r w:rsidR="00CF6899" w:rsidRPr="00833F56">
              <w:rPr>
                <w:rFonts w:ascii="Times New Roman" w:hAnsi="Times New Roman"/>
                <w:sz w:val="20"/>
                <w:szCs w:val="20"/>
              </w:rPr>
              <w:t>68</w:t>
            </w:r>
            <w:r w:rsidRPr="00833F56">
              <w:rPr>
                <w:rFonts w:ascii="Times New Roman" w:hAnsi="Times New Roman"/>
                <w:sz w:val="20"/>
                <w:szCs w:val="20"/>
              </w:rPr>
              <w:t>+17</w:t>
            </w:r>
            <w:r w:rsidR="00CF6899" w:rsidRPr="00833F56">
              <w:rPr>
                <w:rFonts w:ascii="Times New Roman" w:hAnsi="Times New Roman"/>
                <w:sz w:val="20"/>
                <w:szCs w:val="20"/>
              </w:rPr>
              <w:t>10</w:t>
            </w:r>
            <w:r w:rsidRPr="00833F56">
              <w:rPr>
                <w:rFonts w:ascii="Times New Roman" w:hAnsi="Times New Roman"/>
                <w:sz w:val="20"/>
                <w:szCs w:val="20"/>
              </w:rPr>
              <w:t>,</w:t>
            </w:r>
            <w:r w:rsidR="00CF6899" w:rsidRPr="00833F56">
              <w:rPr>
                <w:rFonts w:ascii="Times New Roman" w:hAnsi="Times New Roman"/>
                <w:sz w:val="20"/>
                <w:szCs w:val="20"/>
              </w:rPr>
              <w:t>02</w:t>
            </w:r>
            <w:r w:rsidRPr="00833F56">
              <w:rPr>
                <w:rFonts w:ascii="Times New Roman" w:hAnsi="Times New Roman"/>
                <w:sz w:val="20"/>
                <w:szCs w:val="20"/>
              </w:rPr>
              <w:t>+26</w:t>
            </w:r>
            <w:r w:rsidR="00CF6899" w:rsidRPr="00833F56">
              <w:rPr>
                <w:rFonts w:ascii="Times New Roman" w:hAnsi="Times New Roman"/>
                <w:sz w:val="20"/>
                <w:szCs w:val="20"/>
              </w:rPr>
              <w:t>41</w:t>
            </w:r>
            <w:r w:rsidRPr="00833F56">
              <w:rPr>
                <w:rFonts w:ascii="Times New Roman" w:hAnsi="Times New Roman"/>
                <w:sz w:val="20"/>
                <w:szCs w:val="20"/>
              </w:rPr>
              <w:t>,</w:t>
            </w:r>
            <w:r w:rsidR="00CF6899" w:rsidRPr="00833F56">
              <w:rPr>
                <w:rFonts w:ascii="Times New Roman" w:hAnsi="Times New Roman"/>
                <w:sz w:val="20"/>
                <w:szCs w:val="20"/>
              </w:rPr>
              <w:t>32</w:t>
            </w:r>
          </w:p>
        </w:tc>
        <w:tc>
          <w:tcPr>
            <w:tcW w:w="155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51</w:t>
            </w:r>
            <w:r w:rsidR="00CF6899" w:rsidRPr="00833F56">
              <w:rPr>
                <w:rFonts w:ascii="Times New Roman" w:hAnsi="Times New Roman"/>
                <w:sz w:val="20"/>
                <w:szCs w:val="20"/>
              </w:rPr>
              <w:t>03</w:t>
            </w:r>
            <w:r w:rsidRPr="00833F56">
              <w:rPr>
                <w:rFonts w:ascii="Times New Roman" w:hAnsi="Times New Roman"/>
                <w:sz w:val="20"/>
                <w:szCs w:val="20"/>
              </w:rPr>
              <w:t>,0</w:t>
            </w:r>
            <w:r w:rsidR="00CF6899" w:rsidRPr="00833F56">
              <w:rPr>
                <w:rFonts w:ascii="Times New Roman" w:hAnsi="Times New Roman"/>
                <w:sz w:val="20"/>
                <w:szCs w:val="20"/>
              </w:rPr>
              <w:t>2</w:t>
            </w:r>
          </w:p>
        </w:tc>
      </w:tr>
      <w:tr w:rsidR="00CF6899" w:rsidRPr="00833F56" w:rsidTr="00303E14">
        <w:trPr>
          <w:trHeight w:val="300"/>
        </w:trPr>
        <w:tc>
          <w:tcPr>
            <w:tcW w:w="608" w:type="dxa"/>
            <w:tcBorders>
              <w:top w:val="nil"/>
              <w:left w:val="single" w:sz="4" w:space="0" w:color="auto"/>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4-й</w:t>
            </w:r>
          </w:p>
        </w:tc>
        <w:tc>
          <w:tcPr>
            <w:tcW w:w="3803" w:type="dxa"/>
            <w:gridSpan w:val="4"/>
            <w:tcBorders>
              <w:top w:val="single" w:sz="4" w:space="0" w:color="auto"/>
              <w:left w:val="nil"/>
              <w:bottom w:val="single" w:sz="4" w:space="0" w:color="auto"/>
              <w:right w:val="single" w:sz="4" w:space="0" w:color="000000"/>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10</w:t>
            </w:r>
            <w:r w:rsidR="00EB6683" w:rsidRPr="00833F56">
              <w:rPr>
                <w:rFonts w:ascii="Times New Roman" w:hAnsi="Times New Roman"/>
                <w:sz w:val="20"/>
                <w:szCs w:val="20"/>
                <w:lang w:val="en-US"/>
              </w:rPr>
              <w:t>44</w:t>
            </w:r>
            <w:r w:rsidR="00CF6899" w:rsidRPr="00833F56">
              <w:rPr>
                <w:rFonts w:ascii="Times New Roman" w:hAnsi="Times New Roman"/>
                <w:sz w:val="20"/>
                <w:szCs w:val="20"/>
              </w:rPr>
              <w:t>*35</w:t>
            </w:r>
            <w:r w:rsidR="002077B9" w:rsidRPr="00833F56">
              <w:rPr>
                <w:rFonts w:ascii="Times New Roman" w:hAnsi="Times New Roman"/>
                <w:sz w:val="20"/>
                <w:szCs w:val="20"/>
              </w:rPr>
              <w:t xml:space="preserve"> </w:t>
            </w:r>
            <w:r w:rsidRPr="00833F56">
              <w:rPr>
                <w:rFonts w:ascii="Times New Roman" w:hAnsi="Times New Roman"/>
                <w:sz w:val="20"/>
                <w:szCs w:val="20"/>
              </w:rPr>
              <w:t>42</w:t>
            </w:r>
            <w:r w:rsidR="00CF6899" w:rsidRPr="00833F56">
              <w:rPr>
                <w:rFonts w:ascii="Times New Roman" w:hAnsi="Times New Roman"/>
                <w:sz w:val="20"/>
                <w:szCs w:val="20"/>
              </w:rPr>
              <w:t>28</w:t>
            </w:r>
            <w:r w:rsidRPr="00833F56">
              <w:rPr>
                <w:rFonts w:ascii="Times New Roman" w:hAnsi="Times New Roman"/>
                <w:sz w:val="20"/>
                <w:szCs w:val="20"/>
              </w:rPr>
              <w:t>*32</w:t>
            </w:r>
            <w:r w:rsidR="002077B9" w:rsidRPr="00833F56">
              <w:rPr>
                <w:rFonts w:ascii="Times New Roman" w:hAnsi="Times New Roman"/>
                <w:sz w:val="20"/>
                <w:szCs w:val="20"/>
              </w:rPr>
              <w:t xml:space="preserve"> </w:t>
            </w:r>
            <w:r w:rsidR="00CF6899" w:rsidRPr="00833F56">
              <w:rPr>
                <w:rFonts w:ascii="Times New Roman" w:hAnsi="Times New Roman"/>
                <w:sz w:val="20"/>
                <w:szCs w:val="20"/>
              </w:rPr>
              <w:t>8404*26</w:t>
            </w:r>
            <w:r w:rsidR="002077B9" w:rsidRPr="00833F56">
              <w:rPr>
                <w:rFonts w:ascii="Times New Roman" w:hAnsi="Times New Roman"/>
                <w:sz w:val="20"/>
                <w:szCs w:val="20"/>
              </w:rPr>
              <w:t xml:space="preserve"> </w:t>
            </w:r>
            <w:r w:rsidR="00CF6899" w:rsidRPr="00833F56">
              <w:rPr>
                <w:rFonts w:ascii="Times New Roman" w:hAnsi="Times New Roman"/>
                <w:sz w:val="20"/>
                <w:szCs w:val="20"/>
              </w:rPr>
              <w:t>9918*22</w:t>
            </w:r>
          </w:p>
        </w:tc>
        <w:tc>
          <w:tcPr>
            <w:tcW w:w="325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36</w:t>
            </w:r>
            <w:r w:rsidR="00CF6899" w:rsidRPr="00833F56">
              <w:rPr>
                <w:rFonts w:ascii="Times New Roman" w:hAnsi="Times New Roman"/>
                <w:sz w:val="20"/>
                <w:szCs w:val="20"/>
              </w:rPr>
              <w:t>5</w:t>
            </w:r>
            <w:r w:rsidRPr="00833F56">
              <w:rPr>
                <w:rFonts w:ascii="Times New Roman" w:hAnsi="Times New Roman"/>
                <w:sz w:val="20"/>
                <w:szCs w:val="20"/>
              </w:rPr>
              <w:t>,</w:t>
            </w:r>
            <w:r w:rsidR="00CF6899" w:rsidRPr="00833F56">
              <w:rPr>
                <w:rFonts w:ascii="Times New Roman" w:hAnsi="Times New Roman"/>
                <w:sz w:val="20"/>
                <w:szCs w:val="20"/>
              </w:rPr>
              <w:t>4</w:t>
            </w:r>
            <w:r w:rsidRPr="00833F56">
              <w:rPr>
                <w:rFonts w:ascii="Times New Roman" w:hAnsi="Times New Roman"/>
                <w:sz w:val="20"/>
                <w:szCs w:val="20"/>
              </w:rPr>
              <w:t>+13</w:t>
            </w:r>
            <w:r w:rsidR="00CF6899" w:rsidRPr="00833F56">
              <w:rPr>
                <w:rFonts w:ascii="Times New Roman" w:hAnsi="Times New Roman"/>
                <w:sz w:val="20"/>
                <w:szCs w:val="20"/>
              </w:rPr>
              <w:t>52</w:t>
            </w:r>
            <w:r w:rsidRPr="00833F56">
              <w:rPr>
                <w:rFonts w:ascii="Times New Roman" w:hAnsi="Times New Roman"/>
                <w:sz w:val="20"/>
                <w:szCs w:val="20"/>
              </w:rPr>
              <w:t>,</w:t>
            </w:r>
            <w:r w:rsidR="00CF6899" w:rsidRPr="00833F56">
              <w:rPr>
                <w:rFonts w:ascii="Times New Roman" w:hAnsi="Times New Roman"/>
                <w:sz w:val="20"/>
                <w:szCs w:val="20"/>
              </w:rPr>
              <w:t>96</w:t>
            </w:r>
            <w:r w:rsidRPr="00833F56">
              <w:rPr>
                <w:rFonts w:ascii="Times New Roman" w:hAnsi="Times New Roman"/>
                <w:sz w:val="20"/>
                <w:szCs w:val="20"/>
              </w:rPr>
              <w:t>+2</w:t>
            </w:r>
            <w:r w:rsidR="00CF6899" w:rsidRPr="00833F56">
              <w:rPr>
                <w:rFonts w:ascii="Times New Roman" w:hAnsi="Times New Roman"/>
                <w:sz w:val="20"/>
                <w:szCs w:val="20"/>
              </w:rPr>
              <w:t>185</w:t>
            </w:r>
            <w:r w:rsidRPr="00833F56">
              <w:rPr>
                <w:rFonts w:ascii="Times New Roman" w:hAnsi="Times New Roman"/>
                <w:sz w:val="20"/>
                <w:szCs w:val="20"/>
              </w:rPr>
              <w:t>,</w:t>
            </w:r>
            <w:r w:rsidR="00CF6899" w:rsidRPr="00833F56">
              <w:rPr>
                <w:rFonts w:ascii="Times New Roman" w:hAnsi="Times New Roman"/>
                <w:sz w:val="20"/>
                <w:szCs w:val="20"/>
              </w:rPr>
              <w:t>0</w:t>
            </w:r>
            <w:r w:rsidRPr="00833F56">
              <w:rPr>
                <w:rFonts w:ascii="Times New Roman" w:hAnsi="Times New Roman"/>
                <w:sz w:val="20"/>
                <w:szCs w:val="20"/>
              </w:rPr>
              <w:t>4+2</w:t>
            </w:r>
            <w:r w:rsidR="00CF6899" w:rsidRPr="00833F56">
              <w:rPr>
                <w:rFonts w:ascii="Times New Roman" w:hAnsi="Times New Roman"/>
                <w:sz w:val="20"/>
                <w:szCs w:val="20"/>
              </w:rPr>
              <w:t>181</w:t>
            </w:r>
            <w:r w:rsidRPr="00833F56">
              <w:rPr>
                <w:rFonts w:ascii="Times New Roman" w:hAnsi="Times New Roman"/>
                <w:sz w:val="20"/>
                <w:szCs w:val="20"/>
              </w:rPr>
              <w:t>,</w:t>
            </w:r>
            <w:r w:rsidR="00CF6899" w:rsidRPr="00833F56">
              <w:rPr>
                <w:rFonts w:ascii="Times New Roman" w:hAnsi="Times New Roman"/>
                <w:sz w:val="20"/>
                <w:szCs w:val="20"/>
              </w:rPr>
              <w:t>9</w:t>
            </w:r>
          </w:p>
        </w:tc>
        <w:tc>
          <w:tcPr>
            <w:tcW w:w="155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6</w:t>
            </w:r>
            <w:r w:rsidR="00CF6899" w:rsidRPr="00833F56">
              <w:rPr>
                <w:rFonts w:ascii="Times New Roman" w:hAnsi="Times New Roman"/>
                <w:sz w:val="20"/>
                <w:szCs w:val="20"/>
              </w:rPr>
              <w:t>085</w:t>
            </w:r>
            <w:r w:rsidRPr="00833F56">
              <w:rPr>
                <w:rFonts w:ascii="Times New Roman" w:hAnsi="Times New Roman"/>
                <w:sz w:val="20"/>
                <w:szCs w:val="20"/>
              </w:rPr>
              <w:t>,</w:t>
            </w:r>
            <w:r w:rsidR="00CF6899" w:rsidRPr="00833F56">
              <w:rPr>
                <w:rFonts w:ascii="Times New Roman" w:hAnsi="Times New Roman"/>
                <w:sz w:val="20"/>
                <w:szCs w:val="20"/>
              </w:rPr>
              <w:t>3</w:t>
            </w:r>
            <w:r w:rsidRPr="00833F56">
              <w:rPr>
                <w:rFonts w:ascii="Times New Roman" w:hAnsi="Times New Roman"/>
                <w:sz w:val="20"/>
                <w:szCs w:val="20"/>
              </w:rPr>
              <w:t>6</w:t>
            </w:r>
          </w:p>
        </w:tc>
      </w:tr>
      <w:tr w:rsidR="00CF6899" w:rsidRPr="00833F56" w:rsidTr="00303E14">
        <w:trPr>
          <w:trHeight w:val="300"/>
        </w:trPr>
        <w:tc>
          <w:tcPr>
            <w:tcW w:w="608" w:type="dxa"/>
            <w:tcBorders>
              <w:top w:val="nil"/>
              <w:left w:val="single" w:sz="4" w:space="0" w:color="auto"/>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5-й</w:t>
            </w:r>
          </w:p>
        </w:tc>
        <w:tc>
          <w:tcPr>
            <w:tcW w:w="3803" w:type="dxa"/>
            <w:gridSpan w:val="4"/>
            <w:tcBorders>
              <w:top w:val="single" w:sz="4" w:space="0" w:color="auto"/>
              <w:left w:val="nil"/>
              <w:bottom w:val="single" w:sz="4" w:space="0" w:color="auto"/>
              <w:right w:val="single" w:sz="4" w:space="0" w:color="000000"/>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18</w:t>
            </w:r>
            <w:r w:rsidR="00CF6899" w:rsidRPr="00833F56">
              <w:rPr>
                <w:rFonts w:ascii="Times New Roman" w:hAnsi="Times New Roman"/>
                <w:sz w:val="20"/>
                <w:szCs w:val="20"/>
              </w:rPr>
              <w:t>79</w:t>
            </w:r>
            <w:r w:rsidRPr="00833F56">
              <w:rPr>
                <w:rFonts w:ascii="Times New Roman" w:hAnsi="Times New Roman"/>
                <w:sz w:val="20"/>
                <w:szCs w:val="20"/>
              </w:rPr>
              <w:t>*35</w:t>
            </w:r>
            <w:r w:rsidR="002077B9" w:rsidRPr="00833F56">
              <w:rPr>
                <w:rFonts w:ascii="Times New Roman" w:hAnsi="Times New Roman"/>
                <w:sz w:val="20"/>
                <w:szCs w:val="20"/>
              </w:rPr>
              <w:t xml:space="preserve"> </w:t>
            </w:r>
            <w:r w:rsidRPr="00833F56">
              <w:rPr>
                <w:rFonts w:ascii="Times New Roman" w:hAnsi="Times New Roman"/>
                <w:sz w:val="20"/>
                <w:szCs w:val="20"/>
              </w:rPr>
              <w:t>54</w:t>
            </w:r>
            <w:r w:rsidR="00CF6899" w:rsidRPr="00833F56">
              <w:rPr>
                <w:rFonts w:ascii="Times New Roman" w:hAnsi="Times New Roman"/>
                <w:sz w:val="20"/>
                <w:szCs w:val="20"/>
              </w:rPr>
              <w:t>03</w:t>
            </w:r>
            <w:r w:rsidRPr="00833F56">
              <w:rPr>
                <w:rFonts w:ascii="Times New Roman" w:hAnsi="Times New Roman"/>
                <w:sz w:val="20"/>
                <w:szCs w:val="20"/>
              </w:rPr>
              <w:t>*32</w:t>
            </w:r>
            <w:r w:rsidR="002077B9" w:rsidRPr="00833F56">
              <w:rPr>
                <w:rFonts w:ascii="Times New Roman" w:hAnsi="Times New Roman"/>
                <w:sz w:val="20"/>
                <w:szCs w:val="20"/>
              </w:rPr>
              <w:t xml:space="preserve"> </w:t>
            </w:r>
            <w:r w:rsidR="00CF6899" w:rsidRPr="00833F56">
              <w:rPr>
                <w:rFonts w:ascii="Times New Roman" w:hAnsi="Times New Roman"/>
                <w:sz w:val="20"/>
                <w:szCs w:val="20"/>
              </w:rPr>
              <w:t>6943</w:t>
            </w:r>
            <w:r w:rsidRPr="00833F56">
              <w:rPr>
                <w:rFonts w:ascii="Times New Roman" w:hAnsi="Times New Roman"/>
                <w:sz w:val="20"/>
                <w:szCs w:val="20"/>
              </w:rPr>
              <w:t>*26</w:t>
            </w:r>
          </w:p>
        </w:tc>
        <w:tc>
          <w:tcPr>
            <w:tcW w:w="325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6</w:t>
            </w:r>
            <w:r w:rsidR="00CF6899" w:rsidRPr="00833F56">
              <w:rPr>
                <w:rFonts w:ascii="Times New Roman" w:hAnsi="Times New Roman"/>
                <w:sz w:val="20"/>
                <w:szCs w:val="20"/>
              </w:rPr>
              <w:t>57</w:t>
            </w:r>
            <w:r w:rsidRPr="00833F56">
              <w:rPr>
                <w:rFonts w:ascii="Times New Roman" w:hAnsi="Times New Roman"/>
                <w:sz w:val="20"/>
                <w:szCs w:val="20"/>
              </w:rPr>
              <w:t>,6</w:t>
            </w:r>
            <w:r w:rsidR="00CF6899" w:rsidRPr="00833F56">
              <w:rPr>
                <w:rFonts w:ascii="Times New Roman" w:hAnsi="Times New Roman"/>
                <w:sz w:val="20"/>
                <w:szCs w:val="20"/>
              </w:rPr>
              <w:t>5</w:t>
            </w:r>
            <w:r w:rsidRPr="00833F56">
              <w:rPr>
                <w:rFonts w:ascii="Times New Roman" w:hAnsi="Times New Roman"/>
                <w:sz w:val="20"/>
                <w:szCs w:val="20"/>
              </w:rPr>
              <w:t>+17</w:t>
            </w:r>
            <w:r w:rsidR="00CF6899" w:rsidRPr="00833F56">
              <w:rPr>
                <w:rFonts w:ascii="Times New Roman" w:hAnsi="Times New Roman"/>
                <w:sz w:val="20"/>
                <w:szCs w:val="20"/>
              </w:rPr>
              <w:t>28</w:t>
            </w:r>
            <w:r w:rsidRPr="00833F56">
              <w:rPr>
                <w:rFonts w:ascii="Times New Roman" w:hAnsi="Times New Roman"/>
                <w:sz w:val="20"/>
                <w:szCs w:val="20"/>
              </w:rPr>
              <w:t>,</w:t>
            </w:r>
            <w:r w:rsidR="00CF6899" w:rsidRPr="00833F56">
              <w:rPr>
                <w:rFonts w:ascii="Times New Roman" w:hAnsi="Times New Roman"/>
                <w:sz w:val="20"/>
                <w:szCs w:val="20"/>
              </w:rPr>
              <w:t>96</w:t>
            </w:r>
            <w:r w:rsidRPr="00833F56">
              <w:rPr>
                <w:rFonts w:ascii="Times New Roman" w:hAnsi="Times New Roman"/>
                <w:sz w:val="20"/>
                <w:szCs w:val="20"/>
              </w:rPr>
              <w:t>+18</w:t>
            </w:r>
            <w:r w:rsidR="00CF6899" w:rsidRPr="00833F56">
              <w:rPr>
                <w:rFonts w:ascii="Times New Roman" w:hAnsi="Times New Roman"/>
                <w:sz w:val="20"/>
                <w:szCs w:val="20"/>
              </w:rPr>
              <w:t>05</w:t>
            </w:r>
            <w:r w:rsidRPr="00833F56">
              <w:rPr>
                <w:rFonts w:ascii="Times New Roman" w:hAnsi="Times New Roman"/>
                <w:sz w:val="20"/>
                <w:szCs w:val="20"/>
              </w:rPr>
              <w:t>,</w:t>
            </w:r>
            <w:r w:rsidR="00CF6899" w:rsidRPr="00833F56">
              <w:rPr>
                <w:rFonts w:ascii="Times New Roman" w:hAnsi="Times New Roman"/>
                <w:sz w:val="20"/>
                <w:szCs w:val="20"/>
              </w:rPr>
              <w:t>18</w:t>
            </w:r>
          </w:p>
        </w:tc>
        <w:tc>
          <w:tcPr>
            <w:tcW w:w="155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4</w:t>
            </w:r>
            <w:r w:rsidR="00CF6899" w:rsidRPr="00833F56">
              <w:rPr>
                <w:rFonts w:ascii="Times New Roman" w:hAnsi="Times New Roman"/>
                <w:sz w:val="20"/>
                <w:szCs w:val="20"/>
              </w:rPr>
              <w:t>191</w:t>
            </w:r>
            <w:r w:rsidRPr="00833F56">
              <w:rPr>
                <w:rFonts w:ascii="Times New Roman" w:hAnsi="Times New Roman"/>
                <w:sz w:val="20"/>
                <w:szCs w:val="20"/>
              </w:rPr>
              <w:t>,</w:t>
            </w:r>
            <w:r w:rsidR="00CF6899" w:rsidRPr="00833F56">
              <w:rPr>
                <w:rFonts w:ascii="Times New Roman" w:hAnsi="Times New Roman"/>
                <w:sz w:val="20"/>
                <w:szCs w:val="20"/>
              </w:rPr>
              <w:t>79</w:t>
            </w:r>
          </w:p>
        </w:tc>
      </w:tr>
      <w:tr w:rsidR="00CF6899" w:rsidRPr="00833F56" w:rsidTr="00303E14">
        <w:trPr>
          <w:trHeight w:val="300"/>
        </w:trPr>
        <w:tc>
          <w:tcPr>
            <w:tcW w:w="608" w:type="dxa"/>
            <w:tcBorders>
              <w:top w:val="nil"/>
              <w:left w:val="single" w:sz="4" w:space="0" w:color="auto"/>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6-й</w:t>
            </w:r>
          </w:p>
        </w:tc>
        <w:tc>
          <w:tcPr>
            <w:tcW w:w="3803" w:type="dxa"/>
            <w:gridSpan w:val="4"/>
            <w:tcBorders>
              <w:top w:val="single" w:sz="4" w:space="0" w:color="auto"/>
              <w:left w:val="nil"/>
              <w:bottom w:val="single" w:sz="4" w:space="0" w:color="auto"/>
              <w:right w:val="single" w:sz="4" w:space="0" w:color="000000"/>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24</w:t>
            </w:r>
            <w:r w:rsidR="00CF6899" w:rsidRPr="00833F56">
              <w:rPr>
                <w:rFonts w:ascii="Times New Roman" w:hAnsi="Times New Roman"/>
                <w:sz w:val="20"/>
                <w:szCs w:val="20"/>
              </w:rPr>
              <w:t>01*35</w:t>
            </w:r>
            <w:r w:rsidR="002077B9" w:rsidRPr="00833F56">
              <w:rPr>
                <w:rFonts w:ascii="Times New Roman" w:hAnsi="Times New Roman"/>
                <w:sz w:val="20"/>
                <w:szCs w:val="20"/>
              </w:rPr>
              <w:t xml:space="preserve"> </w:t>
            </w:r>
            <w:r w:rsidR="00CF6899" w:rsidRPr="00833F56">
              <w:rPr>
                <w:rFonts w:ascii="Times New Roman" w:hAnsi="Times New Roman"/>
                <w:sz w:val="20"/>
                <w:szCs w:val="20"/>
              </w:rPr>
              <w:t>4463</w:t>
            </w:r>
            <w:r w:rsidRPr="00833F56">
              <w:rPr>
                <w:rFonts w:ascii="Times New Roman" w:hAnsi="Times New Roman"/>
                <w:sz w:val="20"/>
                <w:szCs w:val="20"/>
              </w:rPr>
              <w:t>*32</w:t>
            </w:r>
          </w:p>
        </w:tc>
        <w:tc>
          <w:tcPr>
            <w:tcW w:w="325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84</w:t>
            </w:r>
            <w:r w:rsidR="00CF6899" w:rsidRPr="00833F56">
              <w:rPr>
                <w:rFonts w:ascii="Times New Roman" w:hAnsi="Times New Roman"/>
                <w:sz w:val="20"/>
                <w:szCs w:val="20"/>
              </w:rPr>
              <w:t>0,35</w:t>
            </w:r>
            <w:r w:rsidRPr="00833F56">
              <w:rPr>
                <w:rFonts w:ascii="Times New Roman" w:hAnsi="Times New Roman"/>
                <w:sz w:val="20"/>
                <w:szCs w:val="20"/>
              </w:rPr>
              <w:t>+14</w:t>
            </w:r>
            <w:r w:rsidR="00CF6899" w:rsidRPr="00833F56">
              <w:rPr>
                <w:rFonts w:ascii="Times New Roman" w:hAnsi="Times New Roman"/>
                <w:sz w:val="20"/>
                <w:szCs w:val="20"/>
              </w:rPr>
              <w:t>28</w:t>
            </w:r>
            <w:r w:rsidRPr="00833F56">
              <w:rPr>
                <w:rFonts w:ascii="Times New Roman" w:hAnsi="Times New Roman"/>
                <w:sz w:val="20"/>
                <w:szCs w:val="20"/>
              </w:rPr>
              <w:t>,</w:t>
            </w:r>
            <w:r w:rsidR="00CF6899" w:rsidRPr="00833F56">
              <w:rPr>
                <w:rFonts w:ascii="Times New Roman" w:hAnsi="Times New Roman"/>
                <w:sz w:val="20"/>
                <w:szCs w:val="20"/>
              </w:rPr>
              <w:t>16</w:t>
            </w:r>
          </w:p>
        </w:tc>
        <w:tc>
          <w:tcPr>
            <w:tcW w:w="1559"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2268</w:t>
            </w:r>
            <w:r w:rsidR="00155C51" w:rsidRPr="00833F56">
              <w:rPr>
                <w:rFonts w:ascii="Times New Roman" w:hAnsi="Times New Roman"/>
                <w:sz w:val="20"/>
                <w:szCs w:val="20"/>
              </w:rPr>
              <w:t>,</w:t>
            </w:r>
            <w:r w:rsidRPr="00833F56">
              <w:rPr>
                <w:rFonts w:ascii="Times New Roman" w:hAnsi="Times New Roman"/>
                <w:sz w:val="20"/>
                <w:szCs w:val="20"/>
              </w:rPr>
              <w:t>51</w:t>
            </w:r>
          </w:p>
        </w:tc>
      </w:tr>
      <w:tr w:rsidR="00CF6899" w:rsidRPr="00833F56" w:rsidTr="00303E14">
        <w:trPr>
          <w:trHeight w:val="300"/>
        </w:trPr>
        <w:tc>
          <w:tcPr>
            <w:tcW w:w="608" w:type="dxa"/>
            <w:tcBorders>
              <w:top w:val="nil"/>
              <w:left w:val="single" w:sz="4" w:space="0" w:color="auto"/>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7-й</w:t>
            </w:r>
          </w:p>
        </w:tc>
        <w:tc>
          <w:tcPr>
            <w:tcW w:w="3803" w:type="dxa"/>
            <w:gridSpan w:val="4"/>
            <w:tcBorders>
              <w:top w:val="single" w:sz="4" w:space="0" w:color="auto"/>
              <w:left w:val="nil"/>
              <w:bottom w:val="single" w:sz="4" w:space="0" w:color="auto"/>
              <w:right w:val="single" w:sz="4" w:space="0" w:color="000000"/>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1984</w:t>
            </w:r>
            <w:r w:rsidR="00155C51" w:rsidRPr="00833F56">
              <w:rPr>
                <w:rFonts w:ascii="Times New Roman" w:hAnsi="Times New Roman"/>
                <w:sz w:val="20"/>
                <w:szCs w:val="20"/>
              </w:rPr>
              <w:t>*35</w:t>
            </w:r>
          </w:p>
        </w:tc>
        <w:tc>
          <w:tcPr>
            <w:tcW w:w="3259"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694</w:t>
            </w:r>
            <w:r w:rsidR="00155C51" w:rsidRPr="00833F56">
              <w:rPr>
                <w:rFonts w:ascii="Times New Roman" w:hAnsi="Times New Roman"/>
                <w:sz w:val="20"/>
                <w:szCs w:val="20"/>
              </w:rPr>
              <w:t>,4</w:t>
            </w:r>
          </w:p>
        </w:tc>
        <w:tc>
          <w:tcPr>
            <w:tcW w:w="1559"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694</w:t>
            </w:r>
            <w:r w:rsidR="00155C51" w:rsidRPr="00833F56">
              <w:rPr>
                <w:rFonts w:ascii="Times New Roman" w:hAnsi="Times New Roman"/>
                <w:sz w:val="20"/>
                <w:szCs w:val="20"/>
              </w:rPr>
              <w:t>,4</w:t>
            </w:r>
          </w:p>
        </w:tc>
      </w:tr>
    </w:tbl>
    <w:p w:rsidR="00303E14" w:rsidRDefault="00303E14">
      <w:pPr>
        <w:rPr>
          <w:rFonts w:ascii="Times New Roman" w:hAnsi="Times New Roman"/>
          <w:sz w:val="28"/>
          <w:szCs w:val="28"/>
        </w:rPr>
      </w:pPr>
    </w:p>
    <w:p w:rsidR="00155C51" w:rsidRPr="002077B9" w:rsidRDefault="00CF6899"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Пояснения к таблице 4</w:t>
      </w:r>
      <w:r w:rsidR="00155C51" w:rsidRPr="002077B9">
        <w:rPr>
          <w:rFonts w:ascii="Times New Roman" w:hAnsi="Times New Roman"/>
          <w:sz w:val="28"/>
          <w:szCs w:val="28"/>
        </w:rPr>
        <w:t>. Во втором столбце представлены расчеты платежей за использованный кредит с соответствующей заемной суммы. Например</w:t>
      </w:r>
      <w:r w:rsidRPr="002077B9">
        <w:rPr>
          <w:rFonts w:ascii="Times New Roman" w:hAnsi="Times New Roman"/>
          <w:sz w:val="28"/>
          <w:szCs w:val="28"/>
        </w:rPr>
        <w:t>,</w:t>
      </w:r>
      <w:r w:rsidR="00155C51" w:rsidRPr="002077B9">
        <w:rPr>
          <w:rFonts w:ascii="Times New Roman" w:hAnsi="Times New Roman"/>
          <w:sz w:val="28"/>
          <w:szCs w:val="28"/>
        </w:rPr>
        <w:t xml:space="preserve"> берется кредит 52</w:t>
      </w:r>
      <w:r w:rsidRPr="002077B9">
        <w:rPr>
          <w:rFonts w:ascii="Times New Roman" w:hAnsi="Times New Roman"/>
          <w:sz w:val="28"/>
          <w:szCs w:val="28"/>
        </w:rPr>
        <w:t>2</w:t>
      </w:r>
      <w:r w:rsidR="00155C51" w:rsidRPr="002077B9">
        <w:rPr>
          <w:rFonts w:ascii="Times New Roman" w:hAnsi="Times New Roman"/>
          <w:sz w:val="28"/>
          <w:szCs w:val="28"/>
        </w:rPr>
        <w:t>0 тыс.руб. По истечении 1-го года пользования этой суммой предприниматель в соответствии с договором должен уплатить 22% ее величины, т.е. 11</w:t>
      </w:r>
      <w:r w:rsidRPr="002077B9">
        <w:rPr>
          <w:rFonts w:ascii="Times New Roman" w:hAnsi="Times New Roman"/>
          <w:sz w:val="28"/>
          <w:szCs w:val="28"/>
        </w:rPr>
        <w:t>48</w:t>
      </w:r>
      <w:r w:rsidR="00155C51" w:rsidRPr="002077B9">
        <w:rPr>
          <w:rFonts w:ascii="Times New Roman" w:hAnsi="Times New Roman"/>
          <w:sz w:val="28"/>
          <w:szCs w:val="28"/>
        </w:rPr>
        <w:t>,</w:t>
      </w:r>
      <w:r w:rsidRPr="002077B9">
        <w:rPr>
          <w:rFonts w:ascii="Times New Roman" w:hAnsi="Times New Roman"/>
          <w:sz w:val="28"/>
          <w:szCs w:val="28"/>
        </w:rPr>
        <w:t xml:space="preserve">4 </w:t>
      </w:r>
      <w:r w:rsidR="00155C51" w:rsidRPr="002077B9">
        <w:rPr>
          <w:rFonts w:ascii="Times New Roman" w:hAnsi="Times New Roman"/>
          <w:sz w:val="28"/>
          <w:szCs w:val="28"/>
        </w:rPr>
        <w:t>тыс.руб. Однако к концу 1-го года предприниматель должен погасить часть кредита, а точнее, 15</w:t>
      </w:r>
      <w:r w:rsidRPr="002077B9">
        <w:rPr>
          <w:rFonts w:ascii="Times New Roman" w:hAnsi="Times New Roman"/>
          <w:sz w:val="28"/>
          <w:szCs w:val="28"/>
        </w:rPr>
        <w:t>66</w:t>
      </w:r>
      <w:r w:rsidR="00155C51" w:rsidRPr="002077B9">
        <w:rPr>
          <w:rFonts w:ascii="Times New Roman" w:hAnsi="Times New Roman"/>
          <w:sz w:val="28"/>
          <w:szCs w:val="28"/>
        </w:rPr>
        <w:t xml:space="preserve"> тыс.руб. Поэтому следующий платеж процентов банк получит с остаточной суммы </w:t>
      </w:r>
      <w:r w:rsidRPr="002077B9">
        <w:rPr>
          <w:rFonts w:ascii="Times New Roman" w:hAnsi="Times New Roman"/>
          <w:sz w:val="28"/>
          <w:szCs w:val="28"/>
        </w:rPr>
        <w:t>3654</w:t>
      </w:r>
      <w:r w:rsidR="00155C51" w:rsidRPr="002077B9">
        <w:rPr>
          <w:rFonts w:ascii="Times New Roman" w:hAnsi="Times New Roman"/>
          <w:sz w:val="28"/>
          <w:szCs w:val="28"/>
        </w:rPr>
        <w:t xml:space="preserve"> тыс. руб. С нее банк получит 26%. Это составляет 9</w:t>
      </w:r>
      <w:r w:rsidRPr="002077B9">
        <w:rPr>
          <w:rFonts w:ascii="Times New Roman" w:hAnsi="Times New Roman"/>
          <w:sz w:val="28"/>
          <w:szCs w:val="28"/>
        </w:rPr>
        <w:t>50</w:t>
      </w:r>
      <w:r w:rsidR="00155C51" w:rsidRPr="002077B9">
        <w:rPr>
          <w:rFonts w:ascii="Times New Roman" w:hAnsi="Times New Roman"/>
          <w:sz w:val="28"/>
          <w:szCs w:val="28"/>
        </w:rPr>
        <w:t>,</w:t>
      </w:r>
      <w:r w:rsidRPr="002077B9">
        <w:rPr>
          <w:rFonts w:ascii="Times New Roman" w:hAnsi="Times New Roman"/>
          <w:sz w:val="28"/>
          <w:szCs w:val="28"/>
        </w:rPr>
        <w:t>04</w:t>
      </w:r>
      <w:r w:rsidR="00155C51" w:rsidRPr="002077B9">
        <w:rPr>
          <w:rFonts w:ascii="Times New Roman" w:hAnsi="Times New Roman"/>
          <w:sz w:val="28"/>
          <w:szCs w:val="28"/>
        </w:rPr>
        <w:t>. Таким образом, во второй строке таблицы стоят числа, показывающие, какие деньги (платежи процентов) взимает банк за пользование кредитом с двух заемных сумм, в третьей строке – с трех заемных сумм и т.д. В 4-ом столбце итоговый результат платежей процентов за используемый банковский кредит с разбивкой по годам. На величину этих сумм доход предпринимателя будет сокращаться, а для банка, наоборот, возрастать.</w:t>
      </w: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Таким образом, выигрывая по срокам инвестиционных вложений и растягивая их, предприниматель проигрывает на платежах за пользование кредитом. И надо, поэтому оценить, насколько выгоден для предпринимателя получаемый кредит, не следует ли ставить вопрос перед банком об изменении условий договора. Но такая задача стоит и перед банком, так как последний должен быть уверен в эффективности представляемого кредита, в соблюдении своих материальных интересов при оформляемой кредитной сделке. Этот вопрос с позиции интересов, как банка, так и предпринимателя остается еще нерешенным. Для решения </w:t>
      </w:r>
      <w:r w:rsidR="00CF6899" w:rsidRPr="002077B9">
        <w:rPr>
          <w:rFonts w:ascii="Times New Roman" w:hAnsi="Times New Roman"/>
          <w:sz w:val="28"/>
          <w:szCs w:val="28"/>
        </w:rPr>
        <w:t>этого вопроса заполним таблицу 5</w:t>
      </w:r>
      <w:r w:rsidRPr="002077B9">
        <w:rPr>
          <w:rFonts w:ascii="Times New Roman" w:hAnsi="Times New Roman"/>
          <w:sz w:val="28"/>
          <w:szCs w:val="28"/>
        </w:rPr>
        <w:t>.</w:t>
      </w:r>
    </w:p>
    <w:p w:rsidR="00303E14" w:rsidRPr="002077B9" w:rsidRDefault="00303E14" w:rsidP="002077B9">
      <w:pPr>
        <w:spacing w:after="0" w:line="360" w:lineRule="auto"/>
        <w:ind w:firstLine="709"/>
        <w:contextualSpacing/>
        <w:jc w:val="both"/>
        <w:rPr>
          <w:rFonts w:ascii="Times New Roman" w:hAnsi="Times New Roman"/>
          <w:sz w:val="28"/>
          <w:szCs w:val="28"/>
        </w:rPr>
      </w:pPr>
    </w:p>
    <w:p w:rsidR="00CF6899" w:rsidRPr="002077B9" w:rsidRDefault="00CF6899"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Таблица 5</w:t>
      </w:r>
      <w:r w:rsidR="00303E14">
        <w:rPr>
          <w:rFonts w:ascii="Times New Roman" w:hAnsi="Times New Roman"/>
          <w:sz w:val="28"/>
          <w:szCs w:val="28"/>
        </w:rPr>
        <w:t xml:space="preserve"> </w:t>
      </w:r>
      <w:r w:rsidRPr="002077B9">
        <w:rPr>
          <w:rFonts w:ascii="Times New Roman" w:hAnsi="Times New Roman"/>
          <w:sz w:val="28"/>
          <w:szCs w:val="28"/>
        </w:rPr>
        <w:t>Расчет платежей за кредит с процентами</w:t>
      </w:r>
    </w:p>
    <w:tbl>
      <w:tblPr>
        <w:tblW w:w="9072" w:type="dxa"/>
        <w:tblInd w:w="108" w:type="dxa"/>
        <w:tblLook w:val="04A0" w:firstRow="1" w:lastRow="0" w:firstColumn="1" w:lastColumn="0" w:noHBand="0" w:noVBand="1"/>
      </w:tblPr>
      <w:tblGrid>
        <w:gridCol w:w="3969"/>
        <w:gridCol w:w="993"/>
        <w:gridCol w:w="4110"/>
      </w:tblGrid>
      <w:tr w:rsidR="00155C51" w:rsidRPr="00833F56" w:rsidTr="00303E14">
        <w:trPr>
          <w:trHeight w:val="300"/>
        </w:trPr>
        <w:tc>
          <w:tcPr>
            <w:tcW w:w="3969" w:type="dxa"/>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Величина кредитуемых денежных средств, тыс.руб.</w:t>
            </w:r>
          </w:p>
        </w:tc>
        <w:tc>
          <w:tcPr>
            <w:tcW w:w="993" w:type="dxa"/>
            <w:tcBorders>
              <w:top w:val="single" w:sz="4" w:space="0" w:color="auto"/>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Год</w:t>
            </w:r>
          </w:p>
        </w:tc>
        <w:tc>
          <w:tcPr>
            <w:tcW w:w="4110" w:type="dxa"/>
            <w:tcBorders>
              <w:top w:val="single" w:sz="4" w:space="0" w:color="auto"/>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Возра</w:t>
            </w:r>
            <w:r w:rsidR="00CF6899" w:rsidRPr="00833F56">
              <w:rPr>
                <w:rFonts w:ascii="Times New Roman" w:hAnsi="Times New Roman"/>
                <w:sz w:val="20"/>
                <w:szCs w:val="20"/>
              </w:rPr>
              <w:t>с</w:t>
            </w:r>
            <w:r w:rsidRPr="00833F56">
              <w:rPr>
                <w:rFonts w:ascii="Times New Roman" w:hAnsi="Times New Roman"/>
                <w:sz w:val="20"/>
                <w:szCs w:val="20"/>
              </w:rPr>
              <w:t>т кредита плюс проценты за кредит, тыс.руб.</w:t>
            </w:r>
          </w:p>
        </w:tc>
      </w:tr>
      <w:tr w:rsidR="00155C51" w:rsidRPr="00833F56" w:rsidTr="00303E14">
        <w:trPr>
          <w:trHeight w:val="300"/>
        </w:trPr>
        <w:tc>
          <w:tcPr>
            <w:tcW w:w="3969"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52</w:t>
            </w:r>
            <w:r w:rsidR="00CF6899" w:rsidRPr="00833F56">
              <w:rPr>
                <w:rFonts w:ascii="Times New Roman" w:hAnsi="Times New Roman"/>
                <w:sz w:val="20"/>
                <w:szCs w:val="20"/>
              </w:rPr>
              <w:t>2</w:t>
            </w:r>
            <w:r w:rsidRPr="00833F56">
              <w:rPr>
                <w:rFonts w:ascii="Times New Roman" w:hAnsi="Times New Roman"/>
                <w:sz w:val="20"/>
                <w:szCs w:val="20"/>
              </w:rPr>
              <w:t>0</w:t>
            </w:r>
          </w:p>
        </w:tc>
        <w:tc>
          <w:tcPr>
            <w:tcW w:w="99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0-й</w:t>
            </w:r>
          </w:p>
        </w:tc>
        <w:tc>
          <w:tcPr>
            <w:tcW w:w="4110"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r>
      <w:tr w:rsidR="00155C51" w:rsidRPr="00833F56" w:rsidTr="00303E14">
        <w:trPr>
          <w:trHeight w:val="300"/>
        </w:trPr>
        <w:tc>
          <w:tcPr>
            <w:tcW w:w="3969"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9</w:t>
            </w:r>
            <w:r w:rsidR="00CF6899" w:rsidRPr="00833F56">
              <w:rPr>
                <w:rFonts w:ascii="Times New Roman" w:hAnsi="Times New Roman"/>
                <w:sz w:val="20"/>
                <w:szCs w:val="20"/>
              </w:rPr>
              <w:t>396</w:t>
            </w:r>
          </w:p>
        </w:tc>
        <w:tc>
          <w:tcPr>
            <w:tcW w:w="99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1-й</w:t>
            </w:r>
          </w:p>
        </w:tc>
        <w:tc>
          <w:tcPr>
            <w:tcW w:w="4110"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27</w:t>
            </w:r>
            <w:r w:rsidR="00CF6899" w:rsidRPr="00833F56">
              <w:rPr>
                <w:rFonts w:ascii="Times New Roman" w:hAnsi="Times New Roman"/>
                <w:sz w:val="20"/>
                <w:szCs w:val="20"/>
              </w:rPr>
              <w:t>14</w:t>
            </w:r>
            <w:r w:rsidRPr="00833F56">
              <w:rPr>
                <w:rFonts w:ascii="Times New Roman" w:hAnsi="Times New Roman"/>
                <w:sz w:val="20"/>
                <w:szCs w:val="20"/>
              </w:rPr>
              <w:t>,</w:t>
            </w:r>
            <w:r w:rsidR="00CF6899" w:rsidRPr="00833F56">
              <w:rPr>
                <w:rFonts w:ascii="Times New Roman" w:hAnsi="Times New Roman"/>
                <w:sz w:val="20"/>
                <w:szCs w:val="20"/>
              </w:rPr>
              <w:t xml:space="preserve">4 </w:t>
            </w:r>
            <w:r w:rsidRPr="00833F56">
              <w:rPr>
                <w:rFonts w:ascii="Times New Roman" w:hAnsi="Times New Roman"/>
                <w:sz w:val="20"/>
                <w:szCs w:val="20"/>
              </w:rPr>
              <w:t>(15</w:t>
            </w:r>
            <w:r w:rsidR="00CF6899" w:rsidRPr="00833F56">
              <w:rPr>
                <w:rFonts w:ascii="Times New Roman" w:hAnsi="Times New Roman"/>
                <w:sz w:val="20"/>
                <w:szCs w:val="20"/>
              </w:rPr>
              <w:t>66</w:t>
            </w:r>
            <w:r w:rsidRPr="00833F56">
              <w:rPr>
                <w:rFonts w:ascii="Times New Roman" w:hAnsi="Times New Roman"/>
                <w:sz w:val="20"/>
                <w:szCs w:val="20"/>
              </w:rPr>
              <w:t>+11</w:t>
            </w:r>
            <w:r w:rsidR="00CF6899" w:rsidRPr="00833F56">
              <w:rPr>
                <w:rFonts w:ascii="Times New Roman" w:hAnsi="Times New Roman"/>
                <w:sz w:val="20"/>
                <w:szCs w:val="20"/>
              </w:rPr>
              <w:t>48</w:t>
            </w:r>
            <w:r w:rsidRPr="00833F56">
              <w:rPr>
                <w:rFonts w:ascii="Times New Roman" w:hAnsi="Times New Roman"/>
                <w:sz w:val="20"/>
                <w:szCs w:val="20"/>
              </w:rPr>
              <w:t>,</w:t>
            </w:r>
            <w:r w:rsidR="00CF6899" w:rsidRPr="00833F56">
              <w:rPr>
                <w:rFonts w:ascii="Times New Roman" w:hAnsi="Times New Roman"/>
                <w:sz w:val="20"/>
                <w:szCs w:val="20"/>
              </w:rPr>
              <w:t>4</w:t>
            </w:r>
            <w:r w:rsidRPr="00833F56">
              <w:rPr>
                <w:rFonts w:ascii="Times New Roman" w:hAnsi="Times New Roman"/>
                <w:sz w:val="20"/>
                <w:szCs w:val="20"/>
              </w:rPr>
              <w:t>)</w:t>
            </w:r>
          </w:p>
        </w:tc>
      </w:tr>
      <w:tr w:rsidR="00155C51" w:rsidRPr="00833F56" w:rsidTr="00303E14">
        <w:trPr>
          <w:trHeight w:val="300"/>
        </w:trPr>
        <w:tc>
          <w:tcPr>
            <w:tcW w:w="3969"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12</w:t>
            </w:r>
            <w:r w:rsidR="00CF6899" w:rsidRPr="00833F56">
              <w:rPr>
                <w:rFonts w:ascii="Times New Roman" w:hAnsi="Times New Roman"/>
                <w:sz w:val="20"/>
                <w:szCs w:val="20"/>
              </w:rPr>
              <w:t>006</w:t>
            </w:r>
          </w:p>
        </w:tc>
        <w:tc>
          <w:tcPr>
            <w:tcW w:w="99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2-й</w:t>
            </w:r>
          </w:p>
        </w:tc>
        <w:tc>
          <w:tcPr>
            <w:tcW w:w="4110"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7</w:t>
            </w:r>
            <w:r w:rsidR="00CF6899" w:rsidRPr="00833F56">
              <w:rPr>
                <w:rFonts w:ascii="Times New Roman" w:hAnsi="Times New Roman"/>
                <w:sz w:val="20"/>
                <w:szCs w:val="20"/>
              </w:rPr>
              <w:t>140</w:t>
            </w:r>
            <w:r w:rsidRPr="00833F56">
              <w:rPr>
                <w:rFonts w:ascii="Times New Roman" w:hAnsi="Times New Roman"/>
                <w:sz w:val="20"/>
                <w:szCs w:val="20"/>
              </w:rPr>
              <w:t>,</w:t>
            </w:r>
            <w:r w:rsidR="00CF6899" w:rsidRPr="00833F56">
              <w:rPr>
                <w:rFonts w:ascii="Times New Roman" w:hAnsi="Times New Roman"/>
                <w:sz w:val="20"/>
                <w:szCs w:val="20"/>
              </w:rPr>
              <w:t>9</w:t>
            </w:r>
            <w:r w:rsidRPr="00833F56">
              <w:rPr>
                <w:rFonts w:ascii="Times New Roman" w:hAnsi="Times New Roman"/>
                <w:sz w:val="20"/>
                <w:szCs w:val="20"/>
              </w:rPr>
              <w:t>6</w:t>
            </w:r>
            <w:r w:rsidR="00CF6899" w:rsidRPr="00833F56">
              <w:rPr>
                <w:rFonts w:ascii="Times New Roman" w:hAnsi="Times New Roman"/>
                <w:sz w:val="20"/>
                <w:szCs w:val="20"/>
              </w:rPr>
              <w:t xml:space="preserve"> </w:t>
            </w:r>
            <w:r w:rsidRPr="00833F56">
              <w:rPr>
                <w:rFonts w:ascii="Times New Roman" w:hAnsi="Times New Roman"/>
                <w:sz w:val="20"/>
                <w:szCs w:val="20"/>
              </w:rPr>
              <w:t>(41</w:t>
            </w:r>
            <w:r w:rsidR="00CF6899" w:rsidRPr="00833F56">
              <w:rPr>
                <w:rFonts w:ascii="Times New Roman" w:hAnsi="Times New Roman"/>
                <w:sz w:val="20"/>
                <w:szCs w:val="20"/>
              </w:rPr>
              <w:t>23,8</w:t>
            </w:r>
            <w:r w:rsidRPr="00833F56">
              <w:rPr>
                <w:rFonts w:ascii="Times New Roman" w:hAnsi="Times New Roman"/>
                <w:sz w:val="20"/>
                <w:szCs w:val="20"/>
              </w:rPr>
              <w:t>+30</w:t>
            </w:r>
            <w:r w:rsidR="00CF6899" w:rsidRPr="00833F56">
              <w:rPr>
                <w:rFonts w:ascii="Times New Roman" w:hAnsi="Times New Roman"/>
                <w:sz w:val="20"/>
                <w:szCs w:val="20"/>
              </w:rPr>
              <w:t>17</w:t>
            </w:r>
            <w:r w:rsidRPr="00833F56">
              <w:rPr>
                <w:rFonts w:ascii="Times New Roman" w:hAnsi="Times New Roman"/>
                <w:sz w:val="20"/>
                <w:szCs w:val="20"/>
              </w:rPr>
              <w:t>,</w:t>
            </w:r>
            <w:r w:rsidR="00CF6899" w:rsidRPr="00833F56">
              <w:rPr>
                <w:rFonts w:ascii="Times New Roman" w:hAnsi="Times New Roman"/>
                <w:sz w:val="20"/>
                <w:szCs w:val="20"/>
              </w:rPr>
              <w:t>1</w:t>
            </w:r>
            <w:r w:rsidRPr="00833F56">
              <w:rPr>
                <w:rFonts w:ascii="Times New Roman" w:hAnsi="Times New Roman"/>
                <w:sz w:val="20"/>
                <w:szCs w:val="20"/>
              </w:rPr>
              <w:t>6)</w:t>
            </w:r>
          </w:p>
        </w:tc>
      </w:tr>
      <w:tr w:rsidR="00155C51" w:rsidRPr="00833F56" w:rsidTr="00303E14">
        <w:trPr>
          <w:trHeight w:val="300"/>
        </w:trPr>
        <w:tc>
          <w:tcPr>
            <w:tcW w:w="3969" w:type="dxa"/>
            <w:tcBorders>
              <w:top w:val="nil"/>
              <w:left w:val="single" w:sz="4" w:space="0" w:color="auto"/>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9918</w:t>
            </w:r>
          </w:p>
        </w:tc>
        <w:tc>
          <w:tcPr>
            <w:tcW w:w="99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3-й</w:t>
            </w:r>
          </w:p>
        </w:tc>
        <w:tc>
          <w:tcPr>
            <w:tcW w:w="4110"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12</w:t>
            </w:r>
            <w:r w:rsidR="00CF6899" w:rsidRPr="00833F56">
              <w:rPr>
                <w:rFonts w:ascii="Times New Roman" w:hAnsi="Times New Roman"/>
                <w:sz w:val="20"/>
                <w:szCs w:val="20"/>
              </w:rPr>
              <w:t>358</w:t>
            </w:r>
            <w:r w:rsidRPr="00833F56">
              <w:rPr>
                <w:rFonts w:ascii="Times New Roman" w:hAnsi="Times New Roman"/>
                <w:sz w:val="20"/>
                <w:szCs w:val="20"/>
              </w:rPr>
              <w:t>,</w:t>
            </w:r>
            <w:r w:rsidR="00CF6899" w:rsidRPr="00833F56">
              <w:rPr>
                <w:rFonts w:ascii="Times New Roman" w:hAnsi="Times New Roman"/>
                <w:sz w:val="20"/>
                <w:szCs w:val="20"/>
              </w:rPr>
              <w:t xml:space="preserve">82 </w:t>
            </w:r>
            <w:r w:rsidRPr="00833F56">
              <w:rPr>
                <w:rFonts w:ascii="Times New Roman" w:hAnsi="Times New Roman"/>
                <w:sz w:val="20"/>
                <w:szCs w:val="20"/>
              </w:rPr>
              <w:t>(</w:t>
            </w:r>
            <w:r w:rsidR="00CF6899" w:rsidRPr="00833F56">
              <w:rPr>
                <w:rFonts w:ascii="Times New Roman" w:hAnsi="Times New Roman"/>
                <w:sz w:val="20"/>
                <w:szCs w:val="20"/>
              </w:rPr>
              <w:t>7255,8</w:t>
            </w:r>
            <w:r w:rsidRPr="00833F56">
              <w:rPr>
                <w:rFonts w:ascii="Times New Roman" w:hAnsi="Times New Roman"/>
                <w:sz w:val="20"/>
                <w:szCs w:val="20"/>
              </w:rPr>
              <w:t>+51</w:t>
            </w:r>
            <w:r w:rsidR="00CF6899" w:rsidRPr="00833F56">
              <w:rPr>
                <w:rFonts w:ascii="Times New Roman" w:hAnsi="Times New Roman"/>
                <w:sz w:val="20"/>
                <w:szCs w:val="20"/>
              </w:rPr>
              <w:t>03</w:t>
            </w:r>
            <w:r w:rsidRPr="00833F56">
              <w:rPr>
                <w:rFonts w:ascii="Times New Roman" w:hAnsi="Times New Roman"/>
                <w:sz w:val="20"/>
                <w:szCs w:val="20"/>
              </w:rPr>
              <w:t>,0</w:t>
            </w:r>
            <w:r w:rsidR="00CF6899" w:rsidRPr="00833F56">
              <w:rPr>
                <w:rFonts w:ascii="Times New Roman" w:hAnsi="Times New Roman"/>
                <w:sz w:val="20"/>
                <w:szCs w:val="20"/>
              </w:rPr>
              <w:t>2</w:t>
            </w:r>
            <w:r w:rsidRPr="00833F56">
              <w:rPr>
                <w:rFonts w:ascii="Times New Roman" w:hAnsi="Times New Roman"/>
                <w:sz w:val="20"/>
                <w:szCs w:val="20"/>
              </w:rPr>
              <w:t>)</w:t>
            </w:r>
          </w:p>
        </w:tc>
      </w:tr>
      <w:tr w:rsidR="00155C51" w:rsidRPr="00833F56" w:rsidTr="00303E14">
        <w:trPr>
          <w:trHeight w:val="300"/>
        </w:trPr>
        <w:tc>
          <w:tcPr>
            <w:tcW w:w="3969"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99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4-й</w:t>
            </w:r>
          </w:p>
        </w:tc>
        <w:tc>
          <w:tcPr>
            <w:tcW w:w="4110"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15</w:t>
            </w:r>
            <w:r w:rsidR="00CF6899" w:rsidRPr="00833F56">
              <w:rPr>
                <w:rFonts w:ascii="Times New Roman" w:hAnsi="Times New Roman"/>
                <w:sz w:val="20"/>
                <w:szCs w:val="20"/>
              </w:rPr>
              <w:t>455</w:t>
            </w:r>
            <w:r w:rsidRPr="00833F56">
              <w:rPr>
                <w:rFonts w:ascii="Times New Roman" w:hAnsi="Times New Roman"/>
                <w:sz w:val="20"/>
                <w:szCs w:val="20"/>
              </w:rPr>
              <w:t>,</w:t>
            </w:r>
            <w:r w:rsidR="00CF6899" w:rsidRPr="00833F56">
              <w:rPr>
                <w:rFonts w:ascii="Times New Roman" w:hAnsi="Times New Roman"/>
                <w:sz w:val="20"/>
                <w:szCs w:val="20"/>
              </w:rPr>
              <w:t>2</w:t>
            </w:r>
            <w:r w:rsidRPr="00833F56">
              <w:rPr>
                <w:rFonts w:ascii="Times New Roman" w:hAnsi="Times New Roman"/>
                <w:sz w:val="20"/>
                <w:szCs w:val="20"/>
              </w:rPr>
              <w:t>6</w:t>
            </w:r>
            <w:r w:rsidR="00CF6899" w:rsidRPr="00833F56">
              <w:rPr>
                <w:rFonts w:ascii="Times New Roman" w:hAnsi="Times New Roman"/>
                <w:sz w:val="20"/>
                <w:szCs w:val="20"/>
              </w:rPr>
              <w:t xml:space="preserve"> </w:t>
            </w:r>
            <w:r w:rsidRPr="00833F56">
              <w:rPr>
                <w:rFonts w:ascii="Times New Roman" w:hAnsi="Times New Roman"/>
                <w:sz w:val="20"/>
                <w:szCs w:val="20"/>
              </w:rPr>
              <w:t>(9</w:t>
            </w:r>
            <w:r w:rsidR="00CF6899" w:rsidRPr="00833F56">
              <w:rPr>
                <w:rFonts w:ascii="Times New Roman" w:hAnsi="Times New Roman"/>
                <w:sz w:val="20"/>
                <w:szCs w:val="20"/>
              </w:rPr>
              <w:t>369,9</w:t>
            </w:r>
            <w:r w:rsidRPr="00833F56">
              <w:rPr>
                <w:rFonts w:ascii="Times New Roman" w:hAnsi="Times New Roman"/>
                <w:sz w:val="20"/>
                <w:szCs w:val="20"/>
              </w:rPr>
              <w:t>+</w:t>
            </w:r>
            <w:r w:rsidR="00CF6899" w:rsidRPr="00833F56">
              <w:rPr>
                <w:rFonts w:ascii="Times New Roman" w:hAnsi="Times New Roman"/>
                <w:sz w:val="20"/>
                <w:szCs w:val="20"/>
              </w:rPr>
              <w:t>6085</w:t>
            </w:r>
            <w:r w:rsidRPr="00833F56">
              <w:rPr>
                <w:rFonts w:ascii="Times New Roman" w:hAnsi="Times New Roman"/>
                <w:sz w:val="20"/>
                <w:szCs w:val="20"/>
              </w:rPr>
              <w:t>,</w:t>
            </w:r>
            <w:r w:rsidR="00CF6899" w:rsidRPr="00833F56">
              <w:rPr>
                <w:rFonts w:ascii="Times New Roman" w:hAnsi="Times New Roman"/>
                <w:sz w:val="20"/>
                <w:szCs w:val="20"/>
              </w:rPr>
              <w:t>3</w:t>
            </w:r>
            <w:r w:rsidRPr="00833F56">
              <w:rPr>
                <w:rFonts w:ascii="Times New Roman" w:hAnsi="Times New Roman"/>
                <w:sz w:val="20"/>
                <w:szCs w:val="20"/>
              </w:rPr>
              <w:t>6)</w:t>
            </w:r>
          </w:p>
        </w:tc>
      </w:tr>
      <w:tr w:rsidR="00155C51" w:rsidRPr="00833F56" w:rsidTr="00303E14">
        <w:trPr>
          <w:trHeight w:val="300"/>
        </w:trPr>
        <w:tc>
          <w:tcPr>
            <w:tcW w:w="3969"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99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5-й</w:t>
            </w:r>
          </w:p>
        </w:tc>
        <w:tc>
          <w:tcPr>
            <w:tcW w:w="4110"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11</w:t>
            </w:r>
            <w:r w:rsidR="00CF6899" w:rsidRPr="00833F56">
              <w:rPr>
                <w:rFonts w:ascii="Times New Roman" w:hAnsi="Times New Roman"/>
                <w:sz w:val="20"/>
                <w:szCs w:val="20"/>
              </w:rPr>
              <w:t>551</w:t>
            </w:r>
            <w:r w:rsidRPr="00833F56">
              <w:rPr>
                <w:rFonts w:ascii="Times New Roman" w:hAnsi="Times New Roman"/>
                <w:sz w:val="20"/>
                <w:szCs w:val="20"/>
              </w:rPr>
              <w:t>,</w:t>
            </w:r>
            <w:r w:rsidR="00CF6899" w:rsidRPr="00833F56">
              <w:rPr>
                <w:rFonts w:ascii="Times New Roman" w:hAnsi="Times New Roman"/>
                <w:sz w:val="20"/>
                <w:szCs w:val="20"/>
              </w:rPr>
              <w:t xml:space="preserve">99 </w:t>
            </w:r>
            <w:r w:rsidRPr="00833F56">
              <w:rPr>
                <w:rFonts w:ascii="Times New Roman" w:hAnsi="Times New Roman"/>
                <w:sz w:val="20"/>
                <w:szCs w:val="20"/>
              </w:rPr>
              <w:t>(7</w:t>
            </w:r>
            <w:r w:rsidR="00CF6899" w:rsidRPr="00833F56">
              <w:rPr>
                <w:rFonts w:ascii="Times New Roman" w:hAnsi="Times New Roman"/>
                <w:sz w:val="20"/>
                <w:szCs w:val="20"/>
              </w:rPr>
              <w:t>360,2</w:t>
            </w:r>
            <w:r w:rsidRPr="00833F56">
              <w:rPr>
                <w:rFonts w:ascii="Times New Roman" w:hAnsi="Times New Roman"/>
                <w:sz w:val="20"/>
                <w:szCs w:val="20"/>
              </w:rPr>
              <w:t>+4</w:t>
            </w:r>
            <w:r w:rsidR="00CF6899" w:rsidRPr="00833F56">
              <w:rPr>
                <w:rFonts w:ascii="Times New Roman" w:hAnsi="Times New Roman"/>
                <w:sz w:val="20"/>
                <w:szCs w:val="20"/>
              </w:rPr>
              <w:t>191</w:t>
            </w:r>
            <w:r w:rsidRPr="00833F56">
              <w:rPr>
                <w:rFonts w:ascii="Times New Roman" w:hAnsi="Times New Roman"/>
                <w:sz w:val="20"/>
                <w:szCs w:val="20"/>
              </w:rPr>
              <w:t>,</w:t>
            </w:r>
            <w:r w:rsidR="00CF6899" w:rsidRPr="00833F56">
              <w:rPr>
                <w:rFonts w:ascii="Times New Roman" w:hAnsi="Times New Roman"/>
                <w:sz w:val="20"/>
                <w:szCs w:val="20"/>
              </w:rPr>
              <w:t>79</w:t>
            </w:r>
            <w:r w:rsidRPr="00833F56">
              <w:rPr>
                <w:rFonts w:ascii="Times New Roman" w:hAnsi="Times New Roman"/>
                <w:sz w:val="20"/>
                <w:szCs w:val="20"/>
              </w:rPr>
              <w:t>)</w:t>
            </w:r>
          </w:p>
        </w:tc>
      </w:tr>
      <w:tr w:rsidR="00155C51" w:rsidRPr="00833F56" w:rsidTr="00303E14">
        <w:trPr>
          <w:trHeight w:val="300"/>
        </w:trPr>
        <w:tc>
          <w:tcPr>
            <w:tcW w:w="3969"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99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6-й</w:t>
            </w:r>
          </w:p>
        </w:tc>
        <w:tc>
          <w:tcPr>
            <w:tcW w:w="4110"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7149</w:t>
            </w:r>
            <w:r w:rsidR="00155C51" w:rsidRPr="00833F56">
              <w:rPr>
                <w:rFonts w:ascii="Times New Roman" w:hAnsi="Times New Roman"/>
                <w:sz w:val="20"/>
                <w:szCs w:val="20"/>
              </w:rPr>
              <w:t>,</w:t>
            </w:r>
            <w:r w:rsidRPr="00833F56">
              <w:rPr>
                <w:rFonts w:ascii="Times New Roman" w:hAnsi="Times New Roman"/>
                <w:sz w:val="20"/>
                <w:szCs w:val="20"/>
              </w:rPr>
              <w:t xml:space="preserve">21 </w:t>
            </w:r>
            <w:r w:rsidR="00155C51" w:rsidRPr="00833F56">
              <w:rPr>
                <w:rFonts w:ascii="Times New Roman" w:hAnsi="Times New Roman"/>
                <w:sz w:val="20"/>
                <w:szCs w:val="20"/>
              </w:rPr>
              <w:t>(</w:t>
            </w:r>
            <w:r w:rsidRPr="00833F56">
              <w:rPr>
                <w:rFonts w:ascii="Times New Roman" w:hAnsi="Times New Roman"/>
                <w:sz w:val="20"/>
                <w:szCs w:val="20"/>
              </w:rPr>
              <w:t>4880,7</w:t>
            </w:r>
            <w:r w:rsidR="00155C51" w:rsidRPr="00833F56">
              <w:rPr>
                <w:rFonts w:ascii="Times New Roman" w:hAnsi="Times New Roman"/>
                <w:sz w:val="20"/>
                <w:szCs w:val="20"/>
              </w:rPr>
              <w:t>+</w:t>
            </w:r>
            <w:r w:rsidRPr="00833F56">
              <w:rPr>
                <w:rFonts w:ascii="Times New Roman" w:hAnsi="Times New Roman"/>
                <w:sz w:val="20"/>
                <w:szCs w:val="20"/>
              </w:rPr>
              <w:t>2268</w:t>
            </w:r>
            <w:r w:rsidR="00155C51" w:rsidRPr="00833F56">
              <w:rPr>
                <w:rFonts w:ascii="Times New Roman" w:hAnsi="Times New Roman"/>
                <w:sz w:val="20"/>
                <w:szCs w:val="20"/>
              </w:rPr>
              <w:t>,</w:t>
            </w:r>
            <w:r w:rsidRPr="00833F56">
              <w:rPr>
                <w:rFonts w:ascii="Times New Roman" w:hAnsi="Times New Roman"/>
                <w:sz w:val="20"/>
                <w:szCs w:val="20"/>
              </w:rPr>
              <w:t>51</w:t>
            </w:r>
            <w:r w:rsidR="00155C51" w:rsidRPr="00833F56">
              <w:rPr>
                <w:rFonts w:ascii="Times New Roman" w:hAnsi="Times New Roman"/>
                <w:sz w:val="20"/>
                <w:szCs w:val="20"/>
              </w:rPr>
              <w:t>)</w:t>
            </w:r>
          </w:p>
        </w:tc>
      </w:tr>
      <w:tr w:rsidR="00155C51" w:rsidRPr="00833F56" w:rsidTr="00303E14">
        <w:trPr>
          <w:trHeight w:val="300"/>
        </w:trPr>
        <w:tc>
          <w:tcPr>
            <w:tcW w:w="3969"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99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7-й</w:t>
            </w:r>
          </w:p>
        </w:tc>
        <w:tc>
          <w:tcPr>
            <w:tcW w:w="4110"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 xml:space="preserve">2678 </w:t>
            </w:r>
            <w:r w:rsidR="00155C51" w:rsidRPr="00833F56">
              <w:rPr>
                <w:rFonts w:ascii="Times New Roman" w:hAnsi="Times New Roman"/>
                <w:sz w:val="20"/>
                <w:szCs w:val="20"/>
              </w:rPr>
              <w:t>(</w:t>
            </w:r>
            <w:r w:rsidRPr="00833F56">
              <w:rPr>
                <w:rFonts w:ascii="Times New Roman" w:hAnsi="Times New Roman"/>
                <w:sz w:val="20"/>
                <w:szCs w:val="20"/>
              </w:rPr>
              <w:t>1983,6</w:t>
            </w:r>
            <w:r w:rsidR="00155C51" w:rsidRPr="00833F56">
              <w:rPr>
                <w:rFonts w:ascii="Times New Roman" w:hAnsi="Times New Roman"/>
                <w:sz w:val="20"/>
                <w:szCs w:val="20"/>
              </w:rPr>
              <w:t>+</w:t>
            </w:r>
            <w:r w:rsidRPr="00833F56">
              <w:rPr>
                <w:rFonts w:ascii="Times New Roman" w:hAnsi="Times New Roman"/>
                <w:sz w:val="20"/>
                <w:szCs w:val="20"/>
              </w:rPr>
              <w:t>694,4</w:t>
            </w:r>
            <w:r w:rsidR="00155C51" w:rsidRPr="00833F56">
              <w:rPr>
                <w:rFonts w:ascii="Times New Roman" w:hAnsi="Times New Roman"/>
                <w:sz w:val="20"/>
                <w:szCs w:val="20"/>
              </w:rPr>
              <w:t>)</w:t>
            </w:r>
          </w:p>
        </w:tc>
      </w:tr>
      <w:tr w:rsidR="00155C51" w:rsidRPr="00833F56" w:rsidTr="00303E14">
        <w:trPr>
          <w:trHeight w:val="300"/>
        </w:trPr>
        <w:tc>
          <w:tcPr>
            <w:tcW w:w="3969"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Итого: 36</w:t>
            </w:r>
            <w:r w:rsidR="00CF6899" w:rsidRPr="00833F56">
              <w:rPr>
                <w:rFonts w:ascii="Times New Roman" w:hAnsi="Times New Roman"/>
                <w:sz w:val="20"/>
                <w:szCs w:val="20"/>
              </w:rPr>
              <w:t>54</w:t>
            </w:r>
            <w:r w:rsidRPr="00833F56">
              <w:rPr>
                <w:rFonts w:ascii="Times New Roman" w:hAnsi="Times New Roman"/>
                <w:sz w:val="20"/>
                <w:szCs w:val="20"/>
              </w:rPr>
              <w:t>0</w:t>
            </w:r>
          </w:p>
        </w:tc>
        <w:tc>
          <w:tcPr>
            <w:tcW w:w="993"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4110"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 xml:space="preserve">Итого: </w:t>
            </w:r>
            <w:r w:rsidR="00CF6899" w:rsidRPr="00833F56">
              <w:rPr>
                <w:rFonts w:ascii="Times New Roman" w:hAnsi="Times New Roman"/>
                <w:sz w:val="20"/>
                <w:szCs w:val="20"/>
              </w:rPr>
              <w:t>59048,64</w:t>
            </w:r>
          </w:p>
        </w:tc>
      </w:tr>
    </w:tbl>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Итак, банк, давая предпринимателю, кредит в размере </w:t>
      </w:r>
      <w:r w:rsidR="00CF6899" w:rsidRPr="002077B9">
        <w:rPr>
          <w:rFonts w:ascii="Times New Roman" w:hAnsi="Times New Roman"/>
          <w:sz w:val="28"/>
          <w:szCs w:val="28"/>
        </w:rPr>
        <w:t>36540</w:t>
      </w:r>
      <w:r w:rsidRPr="002077B9">
        <w:rPr>
          <w:rFonts w:ascii="Times New Roman" w:hAnsi="Times New Roman"/>
          <w:sz w:val="28"/>
          <w:szCs w:val="28"/>
        </w:rPr>
        <w:t xml:space="preserve"> тыс.рублей на протяжении 4-х лет в течение семи лет возвращает полностью все средства и плюс проценты за кредит. Общая сумма получаемых с предпринимателя средств составляет </w:t>
      </w:r>
      <w:r w:rsidR="00CF6899" w:rsidRPr="002077B9">
        <w:rPr>
          <w:rFonts w:ascii="Times New Roman" w:hAnsi="Times New Roman"/>
          <w:sz w:val="28"/>
          <w:szCs w:val="28"/>
        </w:rPr>
        <w:t>59048,64 тыс.руб</w:t>
      </w:r>
      <w:r w:rsidRPr="002077B9">
        <w:rPr>
          <w:rFonts w:ascii="Times New Roman" w:hAnsi="Times New Roman"/>
          <w:sz w:val="28"/>
          <w:szCs w:val="28"/>
        </w:rPr>
        <w:t>.</w:t>
      </w:r>
    </w:p>
    <w:p w:rsidR="001244ED"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Найдем норму доходности для банка. Определяется с помощью компьютерной программы из следующего уравнения: </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vertAlign w:val="superscript"/>
        </w:rPr>
      </w:pPr>
      <w:r w:rsidRPr="002077B9">
        <w:rPr>
          <w:rFonts w:ascii="Times New Roman" w:hAnsi="Times New Roman"/>
          <w:sz w:val="28"/>
          <w:szCs w:val="28"/>
        </w:rPr>
        <w:t>52</w:t>
      </w:r>
      <w:r w:rsidR="00CF6899" w:rsidRPr="002077B9">
        <w:rPr>
          <w:rFonts w:ascii="Times New Roman" w:hAnsi="Times New Roman"/>
          <w:sz w:val="28"/>
          <w:szCs w:val="28"/>
        </w:rPr>
        <w:t>2</w:t>
      </w:r>
      <w:r w:rsidRPr="002077B9">
        <w:rPr>
          <w:rFonts w:ascii="Times New Roman" w:hAnsi="Times New Roman"/>
          <w:sz w:val="28"/>
          <w:szCs w:val="28"/>
        </w:rPr>
        <w:t>0/(1+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0</w:t>
      </w:r>
      <w:r w:rsidRPr="002077B9">
        <w:rPr>
          <w:rFonts w:ascii="Times New Roman" w:hAnsi="Times New Roman"/>
          <w:sz w:val="28"/>
          <w:szCs w:val="28"/>
        </w:rPr>
        <w:t>+9</w:t>
      </w:r>
      <w:r w:rsidR="00CF6899" w:rsidRPr="002077B9">
        <w:rPr>
          <w:rFonts w:ascii="Times New Roman" w:hAnsi="Times New Roman"/>
          <w:sz w:val="28"/>
          <w:szCs w:val="28"/>
        </w:rPr>
        <w:t>396</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w:t>
      </w:r>
      <w:r w:rsidRPr="002077B9">
        <w:rPr>
          <w:rFonts w:ascii="Times New Roman" w:hAnsi="Times New Roman"/>
          <w:sz w:val="28"/>
          <w:szCs w:val="28"/>
        </w:rPr>
        <w:t>+</w:t>
      </w:r>
      <w:r w:rsidR="00CF6899" w:rsidRPr="002077B9">
        <w:rPr>
          <w:rFonts w:ascii="Times New Roman" w:hAnsi="Times New Roman"/>
          <w:sz w:val="28"/>
          <w:szCs w:val="28"/>
        </w:rPr>
        <w:t>12006</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2</w:t>
      </w:r>
      <w:r w:rsidRPr="002077B9">
        <w:rPr>
          <w:rFonts w:ascii="Times New Roman" w:hAnsi="Times New Roman"/>
          <w:sz w:val="28"/>
          <w:szCs w:val="28"/>
        </w:rPr>
        <w:t>+</w:t>
      </w:r>
      <w:r w:rsidR="00CF6899" w:rsidRPr="002077B9">
        <w:rPr>
          <w:rFonts w:ascii="Times New Roman" w:hAnsi="Times New Roman"/>
          <w:sz w:val="28"/>
          <w:szCs w:val="28"/>
        </w:rPr>
        <w:t>9918</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3</w:t>
      </w:r>
      <w:r w:rsidRPr="002077B9">
        <w:rPr>
          <w:rFonts w:ascii="Times New Roman" w:hAnsi="Times New Roman"/>
          <w:sz w:val="28"/>
          <w:szCs w:val="28"/>
        </w:rPr>
        <w:t>=27</w:t>
      </w:r>
      <w:r w:rsidR="00CF6899" w:rsidRPr="002077B9">
        <w:rPr>
          <w:rFonts w:ascii="Times New Roman" w:hAnsi="Times New Roman"/>
          <w:sz w:val="28"/>
          <w:szCs w:val="28"/>
        </w:rPr>
        <w:t>14</w:t>
      </w:r>
      <w:r w:rsidRPr="002077B9">
        <w:rPr>
          <w:rFonts w:ascii="Times New Roman" w:hAnsi="Times New Roman"/>
          <w:sz w:val="28"/>
          <w:szCs w:val="28"/>
        </w:rPr>
        <w:t>,</w:t>
      </w:r>
      <w:r w:rsidR="00CF6899" w:rsidRPr="002077B9">
        <w:rPr>
          <w:rFonts w:ascii="Times New Roman" w:hAnsi="Times New Roman"/>
          <w:sz w:val="28"/>
          <w:szCs w:val="28"/>
        </w:rPr>
        <w:t>4</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w:t>
      </w:r>
      <w:r w:rsidRPr="002077B9">
        <w:rPr>
          <w:rFonts w:ascii="Times New Roman" w:hAnsi="Times New Roman"/>
          <w:sz w:val="28"/>
          <w:szCs w:val="28"/>
        </w:rPr>
        <w:t>+</w:t>
      </w:r>
      <w:r w:rsidR="00303E14">
        <w:rPr>
          <w:rFonts w:ascii="Times New Roman" w:hAnsi="Times New Roman"/>
          <w:sz w:val="28"/>
          <w:szCs w:val="28"/>
        </w:rPr>
        <w:t xml:space="preserve"> </w:t>
      </w:r>
      <w:r w:rsidR="00CF6899" w:rsidRPr="002077B9">
        <w:rPr>
          <w:rFonts w:ascii="Times New Roman" w:hAnsi="Times New Roman"/>
          <w:sz w:val="28"/>
          <w:szCs w:val="28"/>
        </w:rPr>
        <w:t>7140,96</w:t>
      </w:r>
      <w:r w:rsidRPr="002077B9">
        <w:rPr>
          <w:rFonts w:ascii="Times New Roman" w:hAnsi="Times New Roman"/>
          <w:sz w:val="28"/>
          <w:szCs w:val="28"/>
        </w:rPr>
        <w:t>/</w:t>
      </w:r>
      <w:r w:rsidR="00303E14">
        <w:rPr>
          <w:rFonts w:ascii="Times New Roman" w:hAnsi="Times New Roman"/>
          <w:sz w:val="28"/>
          <w:szCs w:val="28"/>
        </w:rPr>
        <w:t xml:space="preserve"> </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2</w:t>
      </w:r>
      <w:r w:rsidR="00303E14">
        <w:rPr>
          <w:rFonts w:ascii="Times New Roman" w:hAnsi="Times New Roman"/>
          <w:sz w:val="28"/>
          <w:szCs w:val="28"/>
          <w:vertAlign w:val="superscript"/>
        </w:rPr>
        <w:t xml:space="preserve"> </w:t>
      </w:r>
      <w:r w:rsidRPr="002077B9">
        <w:rPr>
          <w:rFonts w:ascii="Times New Roman" w:hAnsi="Times New Roman"/>
          <w:sz w:val="28"/>
          <w:szCs w:val="28"/>
        </w:rPr>
        <w:t>+12</w:t>
      </w:r>
      <w:r w:rsidR="00CF6899" w:rsidRPr="002077B9">
        <w:rPr>
          <w:rFonts w:ascii="Times New Roman" w:hAnsi="Times New Roman"/>
          <w:sz w:val="28"/>
          <w:szCs w:val="28"/>
        </w:rPr>
        <w:t>358</w:t>
      </w:r>
      <w:r w:rsidRPr="002077B9">
        <w:rPr>
          <w:rFonts w:ascii="Times New Roman" w:hAnsi="Times New Roman"/>
          <w:sz w:val="28"/>
          <w:szCs w:val="28"/>
        </w:rPr>
        <w:t>,</w:t>
      </w:r>
      <w:r w:rsidR="00CF6899" w:rsidRPr="002077B9">
        <w:rPr>
          <w:rFonts w:ascii="Times New Roman" w:hAnsi="Times New Roman"/>
          <w:sz w:val="28"/>
          <w:szCs w:val="28"/>
        </w:rPr>
        <w:t>82</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3</w:t>
      </w:r>
      <w:r w:rsidR="00303E14">
        <w:rPr>
          <w:rFonts w:ascii="Times New Roman" w:hAnsi="Times New Roman"/>
          <w:sz w:val="28"/>
          <w:szCs w:val="28"/>
          <w:vertAlign w:val="superscript"/>
        </w:rPr>
        <w:t xml:space="preserve"> </w:t>
      </w:r>
      <w:r w:rsidRPr="002077B9">
        <w:rPr>
          <w:rFonts w:ascii="Times New Roman" w:hAnsi="Times New Roman"/>
          <w:sz w:val="28"/>
          <w:szCs w:val="28"/>
        </w:rPr>
        <w:t>+15</w:t>
      </w:r>
      <w:r w:rsidR="00CF6899" w:rsidRPr="002077B9">
        <w:rPr>
          <w:rFonts w:ascii="Times New Roman" w:hAnsi="Times New Roman"/>
          <w:sz w:val="28"/>
          <w:szCs w:val="28"/>
        </w:rPr>
        <w:t>455</w:t>
      </w:r>
      <w:r w:rsidRPr="002077B9">
        <w:rPr>
          <w:rFonts w:ascii="Times New Roman" w:hAnsi="Times New Roman"/>
          <w:sz w:val="28"/>
          <w:szCs w:val="28"/>
        </w:rPr>
        <w:t>,</w:t>
      </w:r>
      <w:r w:rsidR="00CF6899" w:rsidRPr="002077B9">
        <w:rPr>
          <w:rFonts w:ascii="Times New Roman" w:hAnsi="Times New Roman"/>
          <w:sz w:val="28"/>
          <w:szCs w:val="28"/>
        </w:rPr>
        <w:t>2</w:t>
      </w:r>
      <w:r w:rsidRPr="002077B9">
        <w:rPr>
          <w:rFonts w:ascii="Times New Roman" w:hAnsi="Times New Roman"/>
          <w:sz w:val="28"/>
          <w:szCs w:val="28"/>
        </w:rPr>
        <w:t>6/(1+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4</w:t>
      </w:r>
      <w:r w:rsidRPr="002077B9">
        <w:rPr>
          <w:rFonts w:ascii="Times New Roman" w:hAnsi="Times New Roman"/>
          <w:sz w:val="28"/>
          <w:szCs w:val="28"/>
        </w:rPr>
        <w:t>+11</w:t>
      </w:r>
      <w:r w:rsidR="00CF6899" w:rsidRPr="002077B9">
        <w:rPr>
          <w:rFonts w:ascii="Times New Roman" w:hAnsi="Times New Roman"/>
          <w:sz w:val="28"/>
          <w:szCs w:val="28"/>
        </w:rPr>
        <w:t>551</w:t>
      </w:r>
      <w:r w:rsidRPr="002077B9">
        <w:rPr>
          <w:rFonts w:ascii="Times New Roman" w:hAnsi="Times New Roman"/>
          <w:sz w:val="28"/>
          <w:szCs w:val="28"/>
        </w:rPr>
        <w:t>,</w:t>
      </w:r>
      <w:r w:rsidR="00CF6899" w:rsidRPr="002077B9">
        <w:rPr>
          <w:rFonts w:ascii="Times New Roman" w:hAnsi="Times New Roman"/>
          <w:sz w:val="28"/>
          <w:szCs w:val="28"/>
        </w:rPr>
        <w:t>99</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5</w:t>
      </w:r>
      <w:r w:rsidR="00303E14">
        <w:rPr>
          <w:rFonts w:ascii="Times New Roman" w:hAnsi="Times New Roman"/>
          <w:sz w:val="28"/>
          <w:szCs w:val="28"/>
          <w:vertAlign w:val="superscript"/>
        </w:rPr>
        <w:t xml:space="preserve"> </w:t>
      </w:r>
      <w:r w:rsidRPr="002077B9">
        <w:rPr>
          <w:rFonts w:ascii="Times New Roman" w:hAnsi="Times New Roman"/>
          <w:sz w:val="28"/>
          <w:szCs w:val="28"/>
        </w:rPr>
        <w:t>+</w:t>
      </w:r>
      <w:r w:rsidR="00CF6899" w:rsidRPr="002077B9">
        <w:rPr>
          <w:rFonts w:ascii="Times New Roman" w:hAnsi="Times New Roman"/>
          <w:sz w:val="28"/>
          <w:szCs w:val="28"/>
        </w:rPr>
        <w:t>7149,21</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6</w:t>
      </w:r>
      <w:r w:rsidRPr="002077B9">
        <w:rPr>
          <w:rFonts w:ascii="Times New Roman" w:hAnsi="Times New Roman"/>
          <w:sz w:val="28"/>
          <w:szCs w:val="28"/>
        </w:rPr>
        <w:t>+</w:t>
      </w:r>
      <w:r w:rsidR="00CF6899" w:rsidRPr="002077B9">
        <w:rPr>
          <w:rFonts w:ascii="Times New Roman" w:hAnsi="Times New Roman"/>
          <w:sz w:val="28"/>
          <w:szCs w:val="28"/>
        </w:rPr>
        <w:t>2678</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7</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Решение этого уравнения дало следующий результат: </w:t>
      </w:r>
      <w:r w:rsidRPr="002077B9">
        <w:rPr>
          <w:rFonts w:ascii="Times New Roman" w:hAnsi="Times New Roman"/>
          <w:sz w:val="28"/>
          <w:szCs w:val="28"/>
          <w:lang w:val="en-US"/>
        </w:rPr>
        <w:t>q</w:t>
      </w:r>
      <w:r w:rsidRPr="002077B9">
        <w:rPr>
          <w:rFonts w:ascii="Times New Roman" w:hAnsi="Times New Roman"/>
          <w:sz w:val="28"/>
          <w:szCs w:val="28"/>
        </w:rPr>
        <w:t>=0,</w:t>
      </w:r>
      <w:r w:rsidR="00CF6899" w:rsidRPr="002077B9">
        <w:rPr>
          <w:rFonts w:ascii="Times New Roman" w:hAnsi="Times New Roman"/>
          <w:sz w:val="28"/>
          <w:szCs w:val="28"/>
        </w:rPr>
        <w:t>253</w:t>
      </w:r>
      <w:r w:rsidRPr="002077B9">
        <w:rPr>
          <w:rFonts w:ascii="Times New Roman" w:hAnsi="Times New Roman"/>
          <w:sz w:val="28"/>
          <w:szCs w:val="28"/>
        </w:rPr>
        <w:t>.</w:t>
      </w: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Аналогичный расчет произведем для оценки внутренней нормы доходности предпринимательского проекта с учетом банковского кредита и одновременно сопоставим полученные результаты с тем, что дает проект без кредита. Такую полную информацию предст</w:t>
      </w:r>
      <w:r w:rsidR="00CF6899" w:rsidRPr="002077B9">
        <w:rPr>
          <w:rFonts w:ascii="Times New Roman" w:hAnsi="Times New Roman"/>
          <w:sz w:val="28"/>
          <w:szCs w:val="28"/>
        </w:rPr>
        <w:t>авим в соответствующей таблице 6</w:t>
      </w:r>
      <w:r w:rsidRPr="002077B9">
        <w:rPr>
          <w:rFonts w:ascii="Times New Roman" w:hAnsi="Times New Roman"/>
          <w:sz w:val="28"/>
          <w:szCs w:val="28"/>
        </w:rPr>
        <w:t>.</w:t>
      </w:r>
    </w:p>
    <w:p w:rsidR="00303E14" w:rsidRPr="002077B9" w:rsidRDefault="00303E14" w:rsidP="002077B9">
      <w:pPr>
        <w:spacing w:after="0" w:line="360" w:lineRule="auto"/>
        <w:ind w:firstLine="709"/>
        <w:contextualSpacing/>
        <w:jc w:val="both"/>
        <w:rPr>
          <w:rFonts w:ascii="Times New Roman" w:hAnsi="Times New Roman"/>
          <w:sz w:val="28"/>
          <w:szCs w:val="28"/>
        </w:rPr>
      </w:pPr>
    </w:p>
    <w:p w:rsidR="00155C51" w:rsidRPr="002077B9" w:rsidRDefault="00CF6899"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Таблица 6</w:t>
      </w:r>
      <w:r w:rsidR="00303E14">
        <w:rPr>
          <w:rFonts w:ascii="Times New Roman" w:hAnsi="Times New Roman"/>
          <w:sz w:val="28"/>
          <w:szCs w:val="28"/>
        </w:rPr>
        <w:t xml:space="preserve"> </w:t>
      </w:r>
      <w:r w:rsidRPr="002077B9">
        <w:rPr>
          <w:rFonts w:ascii="Times New Roman" w:hAnsi="Times New Roman"/>
          <w:sz w:val="28"/>
          <w:szCs w:val="28"/>
        </w:rPr>
        <w:t>Сравнительная характеристика внутренней нормы доходности по проекту с использованием кредита и без него</w:t>
      </w:r>
    </w:p>
    <w:tbl>
      <w:tblPr>
        <w:tblW w:w="6678" w:type="dxa"/>
        <w:tblInd w:w="93" w:type="dxa"/>
        <w:tblLook w:val="04A0" w:firstRow="1" w:lastRow="0" w:firstColumn="1" w:lastColumn="0" w:noHBand="0" w:noVBand="1"/>
      </w:tblPr>
      <w:tblGrid>
        <w:gridCol w:w="1218"/>
        <w:gridCol w:w="1632"/>
        <w:gridCol w:w="709"/>
        <w:gridCol w:w="1418"/>
        <w:gridCol w:w="1701"/>
      </w:tblGrid>
      <w:tr w:rsidR="00155C51" w:rsidRPr="00833F56" w:rsidTr="00303E14">
        <w:trPr>
          <w:trHeight w:val="300"/>
        </w:trPr>
        <w:tc>
          <w:tcPr>
            <w:tcW w:w="2850" w:type="dxa"/>
            <w:gridSpan w:val="2"/>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без кредита</w:t>
            </w:r>
          </w:p>
        </w:tc>
        <w:tc>
          <w:tcPr>
            <w:tcW w:w="709" w:type="dxa"/>
            <w:vMerge w:val="restart"/>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год</w:t>
            </w:r>
          </w:p>
        </w:tc>
        <w:tc>
          <w:tcPr>
            <w:tcW w:w="3119" w:type="dxa"/>
            <w:gridSpan w:val="2"/>
            <w:tcBorders>
              <w:top w:val="single" w:sz="4" w:space="0" w:color="auto"/>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с кредитом</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инвестиции</w:t>
            </w: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чистая прибыль</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55C51" w:rsidRPr="00833F56" w:rsidRDefault="00155C51" w:rsidP="00303E14">
            <w:pPr>
              <w:spacing w:after="0" w:line="360" w:lineRule="auto"/>
              <w:jc w:val="both"/>
              <w:rPr>
                <w:rFonts w:ascii="Times New Roman" w:hAnsi="Times New Roman"/>
                <w:sz w:val="20"/>
                <w:szCs w:val="20"/>
              </w:rPr>
            </w:pP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инвестиции</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чистая прибы</w:t>
            </w:r>
            <w:r w:rsidR="00CF6899" w:rsidRPr="00833F56">
              <w:rPr>
                <w:rFonts w:ascii="Times New Roman" w:hAnsi="Times New Roman"/>
                <w:sz w:val="20"/>
                <w:szCs w:val="20"/>
              </w:rPr>
              <w:t>л</w:t>
            </w:r>
            <w:r w:rsidRPr="00833F56">
              <w:rPr>
                <w:rFonts w:ascii="Times New Roman" w:hAnsi="Times New Roman"/>
                <w:sz w:val="20"/>
                <w:szCs w:val="20"/>
              </w:rPr>
              <w:t>ь</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8</w:t>
            </w:r>
            <w:r w:rsidR="00CF6899" w:rsidRPr="00833F56">
              <w:rPr>
                <w:rFonts w:ascii="Times New Roman" w:hAnsi="Times New Roman"/>
                <w:sz w:val="20"/>
                <w:szCs w:val="20"/>
              </w:rPr>
              <w:t>7</w:t>
            </w:r>
            <w:r w:rsidRPr="00833F56">
              <w:rPr>
                <w:rFonts w:ascii="Times New Roman" w:hAnsi="Times New Roman"/>
                <w:sz w:val="20"/>
                <w:szCs w:val="20"/>
              </w:rPr>
              <w:t>00</w:t>
            </w: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0</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3</w:t>
            </w:r>
            <w:r w:rsidR="00CF6899" w:rsidRPr="00833F56">
              <w:rPr>
                <w:rFonts w:ascii="Times New Roman" w:hAnsi="Times New Roman"/>
                <w:sz w:val="20"/>
                <w:szCs w:val="20"/>
              </w:rPr>
              <w:t>480</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15</w:t>
            </w:r>
            <w:r w:rsidR="00CF6899" w:rsidRPr="00833F56">
              <w:rPr>
                <w:rFonts w:ascii="Times New Roman" w:hAnsi="Times New Roman"/>
                <w:sz w:val="20"/>
                <w:szCs w:val="20"/>
              </w:rPr>
              <w:t>66</w:t>
            </w:r>
            <w:r w:rsidRPr="00833F56">
              <w:rPr>
                <w:rFonts w:ascii="Times New Roman" w:hAnsi="Times New Roman"/>
                <w:sz w:val="20"/>
                <w:szCs w:val="20"/>
              </w:rPr>
              <w:t>0</w:t>
            </w: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7</w:t>
            </w:r>
            <w:r w:rsidR="00CF6899" w:rsidRPr="00833F56">
              <w:rPr>
                <w:rFonts w:ascii="Times New Roman" w:hAnsi="Times New Roman"/>
                <w:sz w:val="20"/>
                <w:szCs w:val="20"/>
              </w:rPr>
              <w:t>830</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w:t>
            </w:r>
            <w:r w:rsidR="00CF6899" w:rsidRPr="00833F56">
              <w:rPr>
                <w:rFonts w:ascii="Times New Roman" w:hAnsi="Times New Roman"/>
                <w:sz w:val="20"/>
                <w:szCs w:val="20"/>
              </w:rPr>
              <w:t>1148,4</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20</w:t>
            </w:r>
            <w:r w:rsidR="00CF6899" w:rsidRPr="00833F56">
              <w:rPr>
                <w:rFonts w:ascii="Times New Roman" w:hAnsi="Times New Roman"/>
                <w:sz w:val="20"/>
                <w:szCs w:val="20"/>
              </w:rPr>
              <w:t>010</w:t>
            </w: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w:t>
            </w:r>
          </w:p>
        </w:tc>
        <w:tc>
          <w:tcPr>
            <w:tcW w:w="1418"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12127,8</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w:t>
            </w:r>
            <w:r w:rsidR="00CF6899" w:rsidRPr="00833F56">
              <w:rPr>
                <w:rFonts w:ascii="Times New Roman" w:hAnsi="Times New Roman"/>
                <w:sz w:val="20"/>
                <w:szCs w:val="20"/>
              </w:rPr>
              <w:t>3017,16</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16</w:t>
            </w:r>
            <w:r w:rsidR="00CF6899" w:rsidRPr="00833F56">
              <w:rPr>
                <w:rFonts w:ascii="Times New Roman" w:hAnsi="Times New Roman"/>
                <w:sz w:val="20"/>
                <w:szCs w:val="20"/>
              </w:rPr>
              <w:t>530</w:t>
            </w: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3</w:t>
            </w:r>
          </w:p>
        </w:tc>
        <w:tc>
          <w:tcPr>
            <w:tcW w:w="1418"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13867,8</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w:t>
            </w:r>
            <w:r w:rsidR="00CF6899" w:rsidRPr="00833F56">
              <w:rPr>
                <w:rFonts w:ascii="Times New Roman" w:hAnsi="Times New Roman"/>
                <w:sz w:val="20"/>
                <w:szCs w:val="20"/>
              </w:rPr>
              <w:t>103</w:t>
            </w:r>
            <w:r w:rsidRPr="00833F56">
              <w:rPr>
                <w:rFonts w:ascii="Times New Roman" w:hAnsi="Times New Roman"/>
                <w:sz w:val="20"/>
                <w:szCs w:val="20"/>
              </w:rPr>
              <w:t>,0</w:t>
            </w:r>
            <w:r w:rsidR="00CF6899" w:rsidRPr="00833F56">
              <w:rPr>
                <w:rFonts w:ascii="Times New Roman" w:hAnsi="Times New Roman"/>
                <w:sz w:val="20"/>
                <w:szCs w:val="20"/>
              </w:rPr>
              <w:t>2</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4</w:t>
            </w:r>
          </w:p>
        </w:tc>
        <w:tc>
          <w:tcPr>
            <w:tcW w:w="1418"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9369,9</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-6</w:t>
            </w:r>
            <w:r w:rsidR="00CF6899" w:rsidRPr="00833F56">
              <w:rPr>
                <w:rFonts w:ascii="Times New Roman" w:hAnsi="Times New Roman"/>
                <w:sz w:val="20"/>
                <w:szCs w:val="20"/>
              </w:rPr>
              <w:t>085</w:t>
            </w:r>
            <w:r w:rsidRPr="00833F56">
              <w:rPr>
                <w:rFonts w:ascii="Times New Roman" w:hAnsi="Times New Roman"/>
                <w:sz w:val="20"/>
                <w:szCs w:val="20"/>
              </w:rPr>
              <w:t>,</w:t>
            </w:r>
            <w:r w:rsidR="00CF6899" w:rsidRPr="00833F56">
              <w:rPr>
                <w:rFonts w:ascii="Times New Roman" w:hAnsi="Times New Roman"/>
                <w:sz w:val="20"/>
                <w:szCs w:val="20"/>
              </w:rPr>
              <w:t>3</w:t>
            </w:r>
            <w:r w:rsidRPr="00833F56">
              <w:rPr>
                <w:rFonts w:ascii="Times New Roman" w:hAnsi="Times New Roman"/>
                <w:sz w:val="20"/>
                <w:szCs w:val="20"/>
              </w:rPr>
              <w:t>6</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21</w:t>
            </w:r>
            <w:r w:rsidR="00CF6899" w:rsidRPr="00833F56">
              <w:rPr>
                <w:rFonts w:ascii="Times New Roman" w:hAnsi="Times New Roman"/>
                <w:sz w:val="20"/>
                <w:szCs w:val="20"/>
              </w:rPr>
              <w:t>860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w:t>
            </w:r>
          </w:p>
        </w:tc>
        <w:tc>
          <w:tcPr>
            <w:tcW w:w="1418"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7360,2</w:t>
            </w: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17</w:t>
            </w:r>
            <w:r w:rsidR="00CF6899" w:rsidRPr="00833F56">
              <w:rPr>
                <w:rFonts w:ascii="Times New Roman" w:hAnsi="Times New Roman"/>
                <w:sz w:val="20"/>
                <w:szCs w:val="20"/>
              </w:rPr>
              <w:t>668</w:t>
            </w:r>
            <w:r w:rsidRPr="00833F56">
              <w:rPr>
                <w:rFonts w:ascii="Times New Roman" w:hAnsi="Times New Roman"/>
                <w:sz w:val="20"/>
                <w:szCs w:val="20"/>
              </w:rPr>
              <w:t>,</w:t>
            </w:r>
            <w:r w:rsidR="00CF6899" w:rsidRPr="00833F56">
              <w:rPr>
                <w:rFonts w:ascii="Times New Roman" w:hAnsi="Times New Roman"/>
                <w:sz w:val="20"/>
                <w:szCs w:val="20"/>
              </w:rPr>
              <w:t>21</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28</w:t>
            </w:r>
            <w:r w:rsidR="00CF6899" w:rsidRPr="00833F56">
              <w:rPr>
                <w:rFonts w:ascii="Times New Roman" w:hAnsi="Times New Roman"/>
                <w:sz w:val="20"/>
                <w:szCs w:val="20"/>
              </w:rPr>
              <w:t>420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6</w:t>
            </w:r>
          </w:p>
        </w:tc>
        <w:tc>
          <w:tcPr>
            <w:tcW w:w="1418"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4880,7</w:t>
            </w:r>
          </w:p>
        </w:tc>
        <w:tc>
          <w:tcPr>
            <w:tcW w:w="1701"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26151</w:t>
            </w:r>
            <w:r w:rsidR="00155C51" w:rsidRPr="00833F56">
              <w:rPr>
                <w:rFonts w:ascii="Times New Roman" w:hAnsi="Times New Roman"/>
                <w:sz w:val="20"/>
                <w:szCs w:val="20"/>
              </w:rPr>
              <w:t>,</w:t>
            </w:r>
            <w:r w:rsidRPr="00833F56">
              <w:rPr>
                <w:rFonts w:ascii="Times New Roman" w:hAnsi="Times New Roman"/>
                <w:sz w:val="20"/>
                <w:szCs w:val="20"/>
              </w:rPr>
              <w:t>49</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35</w:t>
            </w:r>
            <w:r w:rsidR="00CF6899" w:rsidRPr="00833F56">
              <w:rPr>
                <w:rFonts w:ascii="Times New Roman" w:hAnsi="Times New Roman"/>
                <w:sz w:val="20"/>
                <w:szCs w:val="20"/>
              </w:rPr>
              <w:t>560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7</w:t>
            </w:r>
          </w:p>
        </w:tc>
        <w:tc>
          <w:tcPr>
            <w:tcW w:w="1418"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1983,6</w:t>
            </w:r>
          </w:p>
        </w:tc>
        <w:tc>
          <w:tcPr>
            <w:tcW w:w="1701"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34865</w:t>
            </w:r>
            <w:r w:rsidR="00155C51" w:rsidRPr="00833F56">
              <w:rPr>
                <w:rFonts w:ascii="Times New Roman" w:hAnsi="Times New Roman"/>
                <w:sz w:val="20"/>
                <w:szCs w:val="20"/>
              </w:rPr>
              <w:t>,6</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41</w:t>
            </w:r>
            <w:r w:rsidR="00CF6899" w:rsidRPr="00833F56">
              <w:rPr>
                <w:rFonts w:ascii="Times New Roman" w:hAnsi="Times New Roman"/>
                <w:sz w:val="20"/>
                <w:szCs w:val="20"/>
              </w:rPr>
              <w:t>020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8</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41</w:t>
            </w:r>
            <w:r w:rsidR="00CF6899" w:rsidRPr="00833F56">
              <w:rPr>
                <w:rFonts w:ascii="Times New Roman" w:hAnsi="Times New Roman"/>
                <w:sz w:val="20"/>
                <w:szCs w:val="20"/>
              </w:rPr>
              <w:t>020</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45</w:t>
            </w:r>
            <w:r w:rsidR="00CF6899" w:rsidRPr="00833F56">
              <w:rPr>
                <w:rFonts w:ascii="Times New Roman" w:hAnsi="Times New Roman"/>
                <w:sz w:val="20"/>
                <w:szCs w:val="20"/>
              </w:rPr>
              <w:t>120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9</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45</w:t>
            </w:r>
            <w:r w:rsidR="00CF6899" w:rsidRPr="00833F56">
              <w:rPr>
                <w:rFonts w:ascii="Times New Roman" w:hAnsi="Times New Roman"/>
                <w:sz w:val="20"/>
                <w:szCs w:val="20"/>
              </w:rPr>
              <w:t>120</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48</w:t>
            </w:r>
            <w:r w:rsidR="00CF6899" w:rsidRPr="00833F56">
              <w:rPr>
                <w:rFonts w:ascii="Times New Roman" w:hAnsi="Times New Roman"/>
                <w:sz w:val="20"/>
                <w:szCs w:val="20"/>
              </w:rPr>
              <w:t>260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10</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48</w:t>
            </w:r>
            <w:r w:rsidR="00CF6899" w:rsidRPr="00833F56">
              <w:rPr>
                <w:rFonts w:ascii="Times New Roman" w:hAnsi="Times New Roman"/>
                <w:sz w:val="20"/>
                <w:szCs w:val="20"/>
              </w:rPr>
              <w:t>260</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w:t>
            </w:r>
            <w:r w:rsidR="00CF6899" w:rsidRPr="00833F56">
              <w:rPr>
                <w:rFonts w:ascii="Times New Roman" w:hAnsi="Times New Roman"/>
                <w:sz w:val="20"/>
                <w:szCs w:val="20"/>
              </w:rPr>
              <w:t>0190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11</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701"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50190</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w:t>
            </w:r>
            <w:r w:rsidR="00CF6899" w:rsidRPr="00833F56">
              <w:rPr>
                <w:rFonts w:ascii="Times New Roman" w:hAnsi="Times New Roman"/>
                <w:sz w:val="20"/>
                <w:szCs w:val="20"/>
              </w:rPr>
              <w:t>1680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12</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w:t>
            </w:r>
            <w:r w:rsidR="00CF6899" w:rsidRPr="00833F56">
              <w:rPr>
                <w:rFonts w:ascii="Times New Roman" w:hAnsi="Times New Roman"/>
                <w:sz w:val="20"/>
                <w:szCs w:val="20"/>
              </w:rPr>
              <w:t>1680</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52</w:t>
            </w:r>
            <w:r w:rsidR="00CF6899" w:rsidRPr="00833F56">
              <w:rPr>
                <w:rFonts w:ascii="Times New Roman" w:hAnsi="Times New Roman"/>
                <w:sz w:val="20"/>
                <w:szCs w:val="20"/>
              </w:rPr>
              <w:t>350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13</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52</w:t>
            </w:r>
            <w:r w:rsidR="00CF6899" w:rsidRPr="00833F56">
              <w:rPr>
                <w:rFonts w:ascii="Times New Roman" w:hAnsi="Times New Roman"/>
                <w:sz w:val="20"/>
                <w:szCs w:val="20"/>
              </w:rPr>
              <w:t>35</w:t>
            </w:r>
            <w:r w:rsidRPr="00833F56">
              <w:rPr>
                <w:rFonts w:ascii="Times New Roman" w:hAnsi="Times New Roman"/>
                <w:sz w:val="20"/>
                <w:szCs w:val="20"/>
              </w:rPr>
              <w:t>0</w:t>
            </w:r>
          </w:p>
        </w:tc>
      </w:tr>
      <w:tr w:rsidR="00155C51" w:rsidRPr="00833F56" w:rsidTr="00303E14">
        <w:trPr>
          <w:trHeight w:val="300"/>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38</w:t>
            </w:r>
            <w:r w:rsidR="00CF6899" w:rsidRPr="00833F56">
              <w:rPr>
                <w:rFonts w:ascii="Times New Roman" w:hAnsi="Times New Roman"/>
                <w:sz w:val="20"/>
                <w:szCs w:val="20"/>
              </w:rPr>
              <w:t>210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14</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38</w:t>
            </w:r>
            <w:r w:rsidR="00CF6899" w:rsidRPr="00833F56">
              <w:rPr>
                <w:rFonts w:ascii="Times New Roman" w:hAnsi="Times New Roman"/>
                <w:sz w:val="20"/>
                <w:szCs w:val="20"/>
              </w:rPr>
              <w:t>210</w:t>
            </w:r>
          </w:p>
        </w:tc>
      </w:tr>
      <w:tr w:rsidR="00155C51" w:rsidRPr="00833F56" w:rsidTr="00303E14">
        <w:trPr>
          <w:trHeight w:val="333"/>
        </w:trPr>
        <w:tc>
          <w:tcPr>
            <w:tcW w:w="1218"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21</w:t>
            </w:r>
            <w:r w:rsidR="00CF6899" w:rsidRPr="00833F56">
              <w:rPr>
                <w:rFonts w:ascii="Times New Roman" w:hAnsi="Times New Roman"/>
                <w:sz w:val="20"/>
                <w:szCs w:val="20"/>
              </w:rPr>
              <w:t>500</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15</w:t>
            </w:r>
          </w:p>
        </w:tc>
        <w:tc>
          <w:tcPr>
            <w:tcW w:w="1418"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70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21</w:t>
            </w:r>
            <w:r w:rsidR="00CF6899" w:rsidRPr="00833F56">
              <w:rPr>
                <w:rFonts w:ascii="Times New Roman" w:hAnsi="Times New Roman"/>
                <w:sz w:val="20"/>
                <w:szCs w:val="20"/>
              </w:rPr>
              <w:t>500</w:t>
            </w:r>
          </w:p>
        </w:tc>
      </w:tr>
      <w:tr w:rsidR="00155C51" w:rsidRPr="00833F56" w:rsidTr="00303E14">
        <w:trPr>
          <w:trHeight w:val="75"/>
        </w:trPr>
        <w:tc>
          <w:tcPr>
            <w:tcW w:w="1218" w:type="dxa"/>
            <w:tcBorders>
              <w:top w:val="single" w:sz="4" w:space="0" w:color="auto"/>
              <w:left w:val="single" w:sz="4" w:space="0" w:color="auto"/>
              <w:bottom w:val="nil"/>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632" w:type="dxa"/>
            <w:tcBorders>
              <w:top w:val="single" w:sz="4" w:space="0" w:color="auto"/>
              <w:left w:val="nil"/>
              <w:bottom w:val="nil"/>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709" w:type="dxa"/>
            <w:tcBorders>
              <w:top w:val="single" w:sz="4" w:space="0" w:color="auto"/>
              <w:left w:val="nil"/>
              <w:bottom w:val="nil"/>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418" w:type="dxa"/>
            <w:tcBorders>
              <w:top w:val="single" w:sz="4" w:space="0" w:color="auto"/>
              <w:left w:val="nil"/>
              <w:bottom w:val="nil"/>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1701" w:type="dxa"/>
            <w:tcBorders>
              <w:top w:val="single" w:sz="4" w:space="0" w:color="auto"/>
              <w:left w:val="nil"/>
              <w:bottom w:val="nil"/>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r>
      <w:tr w:rsidR="00155C51" w:rsidRPr="00833F56" w:rsidTr="00303E14">
        <w:trPr>
          <w:trHeight w:val="300"/>
        </w:trPr>
        <w:tc>
          <w:tcPr>
            <w:tcW w:w="2850" w:type="dxa"/>
            <w:gridSpan w:val="2"/>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lang w:val="en-US"/>
              </w:rPr>
              <w:t>q=0,29</w:t>
            </w:r>
            <w:r w:rsidR="00CF6899" w:rsidRPr="00833F56">
              <w:rPr>
                <w:rFonts w:ascii="Times New Roman" w:hAnsi="Times New Roman"/>
                <w:sz w:val="20"/>
                <w:szCs w:val="20"/>
              </w:rPr>
              <w:t>16</w:t>
            </w:r>
          </w:p>
        </w:tc>
        <w:tc>
          <w:tcPr>
            <w:tcW w:w="7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p>
        </w:tc>
        <w:tc>
          <w:tcPr>
            <w:tcW w:w="3119" w:type="dxa"/>
            <w:gridSpan w:val="2"/>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lang w:val="en-US"/>
              </w:rPr>
              <w:t>q= 0,29</w:t>
            </w:r>
            <w:r w:rsidR="00CF6899" w:rsidRPr="00833F56">
              <w:rPr>
                <w:rFonts w:ascii="Times New Roman" w:hAnsi="Times New Roman"/>
                <w:sz w:val="20"/>
                <w:szCs w:val="20"/>
              </w:rPr>
              <w:t>97</w:t>
            </w:r>
          </w:p>
        </w:tc>
      </w:tr>
    </w:tbl>
    <w:p w:rsidR="00155C51" w:rsidRPr="002077B9" w:rsidRDefault="00155C51"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Цифры четвертого столбца – это фактические вложения предприятия по годам инвестиционного проекта, которые ранее были рассчитаны как свои собственные платежи и плюс погашение кредита. При этом их сумма точно соответствует сумме цифр 1-го столбца. Только первые рассредоточены во времени, что обеспечивает предприятию довольно значительный выигрыш.</w:t>
      </w:r>
    </w:p>
    <w:p w:rsidR="00155C51" w:rsidRPr="002077B9" w:rsidRDefault="00155C51" w:rsidP="002077B9">
      <w:pPr>
        <w:spacing w:after="0" w:line="360" w:lineRule="auto"/>
        <w:ind w:firstLine="709"/>
        <w:contextualSpacing/>
        <w:jc w:val="both"/>
        <w:rPr>
          <w:rFonts w:ascii="Times New Roman" w:hAnsi="Times New Roman"/>
          <w:sz w:val="28"/>
          <w:szCs w:val="28"/>
          <w:vertAlign w:val="superscript"/>
        </w:rPr>
      </w:pPr>
      <w:r w:rsidRPr="002077B9">
        <w:rPr>
          <w:rFonts w:ascii="Times New Roman" w:hAnsi="Times New Roman"/>
          <w:sz w:val="28"/>
          <w:szCs w:val="28"/>
        </w:rPr>
        <w:t xml:space="preserve">Однако проигрывает предприятие в необходимости платить </w:t>
      </w:r>
      <w:r w:rsidR="00CF6899" w:rsidRPr="002077B9">
        <w:rPr>
          <w:rFonts w:ascii="Times New Roman" w:hAnsi="Times New Roman"/>
          <w:sz w:val="28"/>
          <w:szCs w:val="28"/>
        </w:rPr>
        <w:t xml:space="preserve">за </w:t>
      </w:r>
      <w:r w:rsidRPr="002077B9">
        <w:rPr>
          <w:rFonts w:ascii="Times New Roman" w:hAnsi="Times New Roman"/>
          <w:sz w:val="28"/>
          <w:szCs w:val="28"/>
        </w:rPr>
        <w:t xml:space="preserve">кредит. Поэтому с 1-го по 4-й год чистая прибыль предприятия является отрицательной, так как предприятие не имеет дохода, а уже вынуждено платить </w:t>
      </w:r>
      <w:r w:rsidR="00CF6899" w:rsidRPr="002077B9">
        <w:rPr>
          <w:rFonts w:ascii="Times New Roman" w:hAnsi="Times New Roman"/>
          <w:sz w:val="28"/>
          <w:szCs w:val="28"/>
        </w:rPr>
        <w:t xml:space="preserve">за </w:t>
      </w:r>
      <w:r w:rsidRPr="002077B9">
        <w:rPr>
          <w:rFonts w:ascii="Times New Roman" w:hAnsi="Times New Roman"/>
          <w:sz w:val="28"/>
          <w:szCs w:val="28"/>
        </w:rPr>
        <w:t>кредит. И только начиная с 5-го года, чистая прибыль становится положительной, хотя и несколько меньше, чем без кредита. Начиная с 8-го года цифры 2-го и 5-го столбцов будут точно совпадать, так как все проценты по кредиту будут выплачены.</w:t>
      </w:r>
      <w:r w:rsidR="00303E14">
        <w:rPr>
          <w:rFonts w:ascii="Times New Roman" w:hAnsi="Times New Roman"/>
          <w:sz w:val="28"/>
          <w:szCs w:val="28"/>
        </w:rPr>
        <w:t xml:space="preserve"> </w:t>
      </w:r>
      <w:r w:rsidRPr="002077B9">
        <w:rPr>
          <w:rFonts w:ascii="Times New Roman" w:hAnsi="Times New Roman"/>
          <w:sz w:val="28"/>
          <w:szCs w:val="28"/>
        </w:rPr>
        <w:t>Расчет внутренней норму доходности при взятии кредита производится следующим образом:</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3</w:t>
      </w:r>
      <w:r w:rsidR="00CF6899" w:rsidRPr="002077B9">
        <w:rPr>
          <w:rFonts w:ascii="Times New Roman" w:hAnsi="Times New Roman"/>
          <w:sz w:val="28"/>
          <w:szCs w:val="28"/>
        </w:rPr>
        <w:t>48</w:t>
      </w:r>
      <w:r w:rsidRPr="002077B9">
        <w:rPr>
          <w:rFonts w:ascii="Times New Roman" w:hAnsi="Times New Roman"/>
          <w:sz w:val="28"/>
          <w:szCs w:val="28"/>
        </w:rPr>
        <w:t>0/(1+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0</w:t>
      </w:r>
      <w:r w:rsidRPr="002077B9">
        <w:rPr>
          <w:rFonts w:ascii="Times New Roman" w:hAnsi="Times New Roman"/>
          <w:sz w:val="28"/>
          <w:szCs w:val="28"/>
        </w:rPr>
        <w:t>+7</w:t>
      </w:r>
      <w:r w:rsidR="00CF6899" w:rsidRPr="002077B9">
        <w:rPr>
          <w:rFonts w:ascii="Times New Roman" w:hAnsi="Times New Roman"/>
          <w:sz w:val="28"/>
          <w:szCs w:val="28"/>
        </w:rPr>
        <w:t>830</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w:t>
      </w:r>
      <w:r w:rsidRPr="002077B9">
        <w:rPr>
          <w:rFonts w:ascii="Times New Roman" w:hAnsi="Times New Roman"/>
          <w:sz w:val="28"/>
          <w:szCs w:val="28"/>
        </w:rPr>
        <w:t>+</w:t>
      </w:r>
      <w:r w:rsidR="00CF6899" w:rsidRPr="002077B9">
        <w:rPr>
          <w:rFonts w:ascii="Times New Roman" w:hAnsi="Times New Roman"/>
          <w:sz w:val="28"/>
          <w:szCs w:val="28"/>
        </w:rPr>
        <w:t>12127,8</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2</w:t>
      </w:r>
      <w:r w:rsidRPr="002077B9">
        <w:rPr>
          <w:rFonts w:ascii="Times New Roman" w:hAnsi="Times New Roman"/>
          <w:sz w:val="28"/>
          <w:szCs w:val="28"/>
        </w:rPr>
        <w:t>+</w:t>
      </w:r>
      <w:r w:rsidR="00CF6899" w:rsidRPr="002077B9">
        <w:rPr>
          <w:rFonts w:ascii="Times New Roman" w:hAnsi="Times New Roman"/>
          <w:sz w:val="28"/>
          <w:szCs w:val="28"/>
        </w:rPr>
        <w:t>13867,8</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3</w:t>
      </w:r>
      <w:r w:rsidRPr="002077B9">
        <w:rPr>
          <w:rFonts w:ascii="Times New Roman" w:hAnsi="Times New Roman"/>
          <w:sz w:val="28"/>
          <w:szCs w:val="28"/>
        </w:rPr>
        <w:t>+9</w:t>
      </w:r>
      <w:r w:rsidR="00CF6899" w:rsidRPr="002077B9">
        <w:rPr>
          <w:rFonts w:ascii="Times New Roman" w:hAnsi="Times New Roman"/>
          <w:sz w:val="28"/>
          <w:szCs w:val="28"/>
        </w:rPr>
        <w:t>369,9</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4</w:t>
      </w:r>
      <w:r w:rsidRPr="002077B9">
        <w:rPr>
          <w:rFonts w:ascii="Times New Roman" w:hAnsi="Times New Roman"/>
          <w:sz w:val="28"/>
          <w:szCs w:val="28"/>
        </w:rPr>
        <w:t>+</w:t>
      </w:r>
      <w:r w:rsidR="00CF6899" w:rsidRPr="002077B9">
        <w:rPr>
          <w:rFonts w:ascii="Times New Roman" w:hAnsi="Times New Roman"/>
          <w:sz w:val="28"/>
          <w:szCs w:val="28"/>
        </w:rPr>
        <w:t xml:space="preserve"> +7360,2</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5</w:t>
      </w:r>
      <w:r w:rsidRPr="002077B9">
        <w:rPr>
          <w:rFonts w:ascii="Times New Roman" w:hAnsi="Times New Roman"/>
          <w:sz w:val="28"/>
          <w:szCs w:val="28"/>
        </w:rPr>
        <w:t>+</w:t>
      </w:r>
      <w:r w:rsidR="00CF6899" w:rsidRPr="002077B9">
        <w:rPr>
          <w:rFonts w:ascii="Times New Roman" w:hAnsi="Times New Roman"/>
          <w:sz w:val="28"/>
          <w:szCs w:val="28"/>
        </w:rPr>
        <w:t>4880,7</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6</w:t>
      </w:r>
      <w:r w:rsidRPr="002077B9">
        <w:rPr>
          <w:rFonts w:ascii="Times New Roman" w:hAnsi="Times New Roman"/>
          <w:sz w:val="28"/>
          <w:szCs w:val="28"/>
        </w:rPr>
        <w:t>+</w:t>
      </w:r>
      <w:r w:rsidR="00CF6899" w:rsidRPr="002077B9">
        <w:rPr>
          <w:rFonts w:ascii="Times New Roman" w:hAnsi="Times New Roman"/>
          <w:sz w:val="28"/>
          <w:szCs w:val="28"/>
        </w:rPr>
        <w:t>1983,6</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7</w:t>
      </w:r>
      <w:r w:rsidR="00CF6899" w:rsidRPr="002077B9">
        <w:rPr>
          <w:rFonts w:ascii="Times New Roman" w:hAnsi="Times New Roman"/>
          <w:sz w:val="28"/>
          <w:szCs w:val="28"/>
          <w:vertAlign w:val="superscript"/>
        </w:rPr>
        <w:t xml:space="preserve"> </w:t>
      </w:r>
      <w:r w:rsidRPr="002077B9">
        <w:rPr>
          <w:rFonts w:ascii="Times New Roman" w:hAnsi="Times New Roman"/>
          <w:sz w:val="28"/>
          <w:szCs w:val="28"/>
        </w:rPr>
        <w:t>=-11</w:t>
      </w:r>
      <w:r w:rsidR="00CF6899" w:rsidRPr="002077B9">
        <w:rPr>
          <w:rFonts w:ascii="Times New Roman" w:hAnsi="Times New Roman"/>
          <w:sz w:val="28"/>
          <w:szCs w:val="28"/>
        </w:rPr>
        <w:t>48</w:t>
      </w:r>
      <w:r w:rsidRPr="002077B9">
        <w:rPr>
          <w:rFonts w:ascii="Times New Roman" w:hAnsi="Times New Roman"/>
          <w:sz w:val="28"/>
          <w:szCs w:val="28"/>
        </w:rPr>
        <w:t>,</w:t>
      </w:r>
      <w:r w:rsidR="00CF6899" w:rsidRPr="002077B9">
        <w:rPr>
          <w:rFonts w:ascii="Times New Roman" w:hAnsi="Times New Roman"/>
          <w:sz w:val="28"/>
          <w:szCs w:val="28"/>
        </w:rPr>
        <w:t>4</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w:t>
      </w:r>
      <w:r w:rsidRPr="002077B9">
        <w:rPr>
          <w:rFonts w:ascii="Times New Roman" w:hAnsi="Times New Roman"/>
          <w:sz w:val="28"/>
          <w:szCs w:val="28"/>
        </w:rPr>
        <w:t>+</w:t>
      </w:r>
      <w:r w:rsidR="00CF6899" w:rsidRPr="002077B9">
        <w:rPr>
          <w:rFonts w:ascii="Times New Roman" w:hAnsi="Times New Roman"/>
          <w:sz w:val="28"/>
          <w:szCs w:val="28"/>
        </w:rPr>
        <w:t>[-</w:t>
      </w:r>
      <w:r w:rsidRPr="002077B9">
        <w:rPr>
          <w:rFonts w:ascii="Times New Roman" w:hAnsi="Times New Roman"/>
          <w:sz w:val="28"/>
          <w:szCs w:val="28"/>
        </w:rPr>
        <w:t>30</w:t>
      </w:r>
      <w:r w:rsidR="00CF6899" w:rsidRPr="002077B9">
        <w:rPr>
          <w:rFonts w:ascii="Times New Roman" w:hAnsi="Times New Roman"/>
          <w:sz w:val="28"/>
          <w:szCs w:val="28"/>
        </w:rPr>
        <w:t>17</w:t>
      </w:r>
      <w:r w:rsidRPr="002077B9">
        <w:rPr>
          <w:rFonts w:ascii="Times New Roman" w:hAnsi="Times New Roman"/>
          <w:sz w:val="28"/>
          <w:szCs w:val="28"/>
        </w:rPr>
        <w:t>,</w:t>
      </w:r>
      <w:r w:rsidR="00CF6899" w:rsidRPr="002077B9">
        <w:rPr>
          <w:rFonts w:ascii="Times New Roman" w:hAnsi="Times New Roman"/>
          <w:sz w:val="28"/>
          <w:szCs w:val="28"/>
        </w:rPr>
        <w:t>1</w:t>
      </w:r>
      <w:r w:rsidRPr="002077B9">
        <w:rPr>
          <w:rFonts w:ascii="Times New Roman" w:hAnsi="Times New Roman"/>
          <w:sz w:val="28"/>
          <w:szCs w:val="28"/>
        </w:rPr>
        <w:t>6/(1+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2</w:t>
      </w:r>
      <w:r w:rsidR="00CF6899" w:rsidRPr="002077B9">
        <w:rPr>
          <w:rFonts w:ascii="Times New Roman" w:hAnsi="Times New Roman"/>
          <w:sz w:val="28"/>
          <w:szCs w:val="28"/>
        </w:rPr>
        <w:t>]</w:t>
      </w:r>
      <w:r w:rsidRPr="002077B9">
        <w:rPr>
          <w:rFonts w:ascii="Times New Roman" w:hAnsi="Times New Roman"/>
          <w:sz w:val="28"/>
          <w:szCs w:val="28"/>
        </w:rPr>
        <w:t>+</w:t>
      </w:r>
      <w:r w:rsidR="00CF6899" w:rsidRPr="002077B9">
        <w:rPr>
          <w:rFonts w:ascii="Times New Roman" w:hAnsi="Times New Roman"/>
          <w:sz w:val="28"/>
          <w:szCs w:val="28"/>
        </w:rPr>
        <w:t xml:space="preserve"> +[-</w:t>
      </w:r>
      <w:r w:rsidRPr="002077B9">
        <w:rPr>
          <w:rFonts w:ascii="Times New Roman" w:hAnsi="Times New Roman"/>
          <w:sz w:val="28"/>
          <w:szCs w:val="28"/>
        </w:rPr>
        <w:t>51</w:t>
      </w:r>
      <w:r w:rsidR="00CF6899" w:rsidRPr="002077B9">
        <w:rPr>
          <w:rFonts w:ascii="Times New Roman" w:hAnsi="Times New Roman"/>
          <w:sz w:val="28"/>
          <w:szCs w:val="28"/>
        </w:rPr>
        <w:t>03</w:t>
      </w:r>
      <w:r w:rsidRPr="002077B9">
        <w:rPr>
          <w:rFonts w:ascii="Times New Roman" w:hAnsi="Times New Roman"/>
          <w:sz w:val="28"/>
          <w:szCs w:val="28"/>
        </w:rPr>
        <w:t>,0</w:t>
      </w:r>
      <w:r w:rsidR="00CF6899" w:rsidRPr="002077B9">
        <w:rPr>
          <w:rFonts w:ascii="Times New Roman" w:hAnsi="Times New Roman"/>
          <w:sz w:val="28"/>
          <w:szCs w:val="28"/>
        </w:rPr>
        <w:t>2</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3</w:t>
      </w:r>
      <w:r w:rsidR="00CF6899" w:rsidRPr="002077B9">
        <w:rPr>
          <w:rFonts w:ascii="Times New Roman" w:hAnsi="Times New Roman"/>
          <w:sz w:val="28"/>
          <w:szCs w:val="28"/>
        </w:rPr>
        <w:t>]</w:t>
      </w:r>
      <w:r w:rsidRPr="002077B9">
        <w:rPr>
          <w:rFonts w:ascii="Times New Roman" w:hAnsi="Times New Roman"/>
          <w:sz w:val="28"/>
          <w:szCs w:val="28"/>
        </w:rPr>
        <w:t>+</w:t>
      </w:r>
      <w:r w:rsidR="00CF6899" w:rsidRPr="002077B9">
        <w:rPr>
          <w:rFonts w:ascii="Times New Roman" w:hAnsi="Times New Roman"/>
          <w:sz w:val="28"/>
          <w:szCs w:val="28"/>
        </w:rPr>
        <w:t>[-</w:t>
      </w:r>
      <w:r w:rsidRPr="002077B9">
        <w:rPr>
          <w:rFonts w:ascii="Times New Roman" w:hAnsi="Times New Roman"/>
          <w:sz w:val="28"/>
          <w:szCs w:val="28"/>
        </w:rPr>
        <w:t>6</w:t>
      </w:r>
      <w:r w:rsidR="00CF6899" w:rsidRPr="002077B9">
        <w:rPr>
          <w:rFonts w:ascii="Times New Roman" w:hAnsi="Times New Roman"/>
          <w:sz w:val="28"/>
          <w:szCs w:val="28"/>
        </w:rPr>
        <w:t>085</w:t>
      </w:r>
      <w:r w:rsidRPr="002077B9">
        <w:rPr>
          <w:rFonts w:ascii="Times New Roman" w:hAnsi="Times New Roman"/>
          <w:sz w:val="28"/>
          <w:szCs w:val="28"/>
        </w:rPr>
        <w:t>,</w:t>
      </w:r>
      <w:r w:rsidR="00CF6899" w:rsidRPr="002077B9">
        <w:rPr>
          <w:rFonts w:ascii="Times New Roman" w:hAnsi="Times New Roman"/>
          <w:sz w:val="28"/>
          <w:szCs w:val="28"/>
        </w:rPr>
        <w:t>3</w:t>
      </w:r>
      <w:r w:rsidRPr="002077B9">
        <w:rPr>
          <w:rFonts w:ascii="Times New Roman" w:hAnsi="Times New Roman"/>
          <w:sz w:val="28"/>
          <w:szCs w:val="28"/>
        </w:rPr>
        <w:t>6/(1+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4</w:t>
      </w:r>
      <w:r w:rsidR="00CF6899" w:rsidRPr="002077B9">
        <w:rPr>
          <w:rFonts w:ascii="Times New Roman" w:hAnsi="Times New Roman"/>
          <w:sz w:val="28"/>
          <w:szCs w:val="28"/>
        </w:rPr>
        <w:t>]</w:t>
      </w:r>
      <w:r w:rsidRPr="002077B9">
        <w:rPr>
          <w:rFonts w:ascii="Times New Roman" w:hAnsi="Times New Roman"/>
          <w:sz w:val="28"/>
          <w:szCs w:val="28"/>
        </w:rPr>
        <w:t>+17</w:t>
      </w:r>
      <w:r w:rsidR="00CF6899" w:rsidRPr="002077B9">
        <w:rPr>
          <w:rFonts w:ascii="Times New Roman" w:hAnsi="Times New Roman"/>
          <w:sz w:val="28"/>
          <w:szCs w:val="28"/>
        </w:rPr>
        <w:t>668</w:t>
      </w:r>
      <w:r w:rsidRPr="002077B9">
        <w:rPr>
          <w:rFonts w:ascii="Times New Roman" w:hAnsi="Times New Roman"/>
          <w:sz w:val="28"/>
          <w:szCs w:val="28"/>
        </w:rPr>
        <w:t>,</w:t>
      </w:r>
      <w:r w:rsidR="00CF6899" w:rsidRPr="002077B9">
        <w:rPr>
          <w:rFonts w:ascii="Times New Roman" w:hAnsi="Times New Roman"/>
          <w:sz w:val="28"/>
          <w:szCs w:val="28"/>
        </w:rPr>
        <w:t>21</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5</w:t>
      </w:r>
      <w:r w:rsidRPr="002077B9">
        <w:rPr>
          <w:rFonts w:ascii="Times New Roman" w:hAnsi="Times New Roman"/>
          <w:sz w:val="28"/>
          <w:szCs w:val="28"/>
        </w:rPr>
        <w:t>+</w:t>
      </w:r>
      <w:r w:rsidR="00CF6899" w:rsidRPr="002077B9">
        <w:rPr>
          <w:rFonts w:ascii="Times New Roman" w:hAnsi="Times New Roman"/>
          <w:sz w:val="28"/>
          <w:szCs w:val="28"/>
        </w:rPr>
        <w:t>26151</w:t>
      </w:r>
      <w:r w:rsidRPr="002077B9">
        <w:rPr>
          <w:rFonts w:ascii="Times New Roman" w:hAnsi="Times New Roman"/>
          <w:sz w:val="28"/>
          <w:szCs w:val="28"/>
        </w:rPr>
        <w:t>,</w:t>
      </w:r>
      <w:r w:rsidR="00CF6899" w:rsidRPr="002077B9">
        <w:rPr>
          <w:rFonts w:ascii="Times New Roman" w:hAnsi="Times New Roman"/>
          <w:sz w:val="28"/>
          <w:szCs w:val="28"/>
        </w:rPr>
        <w:t>49</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6</w:t>
      </w:r>
      <w:r w:rsidRPr="002077B9">
        <w:rPr>
          <w:rFonts w:ascii="Times New Roman" w:hAnsi="Times New Roman"/>
          <w:sz w:val="28"/>
          <w:szCs w:val="28"/>
        </w:rPr>
        <w:t>+</w:t>
      </w:r>
      <w:r w:rsidR="00CF6899" w:rsidRPr="002077B9">
        <w:rPr>
          <w:rFonts w:ascii="Times New Roman" w:hAnsi="Times New Roman"/>
          <w:sz w:val="28"/>
          <w:szCs w:val="28"/>
        </w:rPr>
        <w:t xml:space="preserve"> +</w:t>
      </w:r>
      <w:r w:rsidRPr="002077B9">
        <w:rPr>
          <w:rFonts w:ascii="Times New Roman" w:hAnsi="Times New Roman"/>
          <w:sz w:val="28"/>
          <w:szCs w:val="28"/>
        </w:rPr>
        <w:t>3</w:t>
      </w:r>
      <w:r w:rsidR="00CF6899" w:rsidRPr="002077B9">
        <w:rPr>
          <w:rFonts w:ascii="Times New Roman" w:hAnsi="Times New Roman"/>
          <w:sz w:val="28"/>
          <w:szCs w:val="28"/>
        </w:rPr>
        <w:t>4865</w:t>
      </w:r>
      <w:r w:rsidRPr="002077B9">
        <w:rPr>
          <w:rFonts w:ascii="Times New Roman" w:hAnsi="Times New Roman"/>
          <w:sz w:val="28"/>
          <w:szCs w:val="28"/>
        </w:rPr>
        <w:t>,6/(1+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7</w:t>
      </w:r>
      <w:r w:rsidRPr="002077B9">
        <w:rPr>
          <w:rFonts w:ascii="Times New Roman" w:hAnsi="Times New Roman"/>
          <w:sz w:val="28"/>
          <w:szCs w:val="28"/>
        </w:rPr>
        <w:t>+41</w:t>
      </w:r>
      <w:r w:rsidR="00CF6899" w:rsidRPr="002077B9">
        <w:rPr>
          <w:rFonts w:ascii="Times New Roman" w:hAnsi="Times New Roman"/>
          <w:sz w:val="28"/>
          <w:szCs w:val="28"/>
        </w:rPr>
        <w:t>020</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8</w:t>
      </w:r>
      <w:r w:rsidRPr="002077B9">
        <w:rPr>
          <w:rFonts w:ascii="Times New Roman" w:hAnsi="Times New Roman"/>
          <w:sz w:val="28"/>
          <w:szCs w:val="28"/>
        </w:rPr>
        <w:t>+45</w:t>
      </w:r>
      <w:r w:rsidR="00CF6899" w:rsidRPr="002077B9">
        <w:rPr>
          <w:rFonts w:ascii="Times New Roman" w:hAnsi="Times New Roman"/>
          <w:sz w:val="28"/>
          <w:szCs w:val="28"/>
        </w:rPr>
        <w:t>120</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9</w:t>
      </w:r>
      <w:r w:rsidRPr="002077B9">
        <w:rPr>
          <w:rFonts w:ascii="Times New Roman" w:hAnsi="Times New Roman"/>
          <w:sz w:val="28"/>
          <w:szCs w:val="28"/>
        </w:rPr>
        <w:t>+48</w:t>
      </w:r>
      <w:r w:rsidR="00CF6899" w:rsidRPr="002077B9">
        <w:rPr>
          <w:rFonts w:ascii="Times New Roman" w:hAnsi="Times New Roman"/>
          <w:sz w:val="28"/>
          <w:szCs w:val="28"/>
        </w:rPr>
        <w:t>260</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10</w:t>
      </w:r>
      <w:r w:rsidRPr="002077B9">
        <w:rPr>
          <w:rFonts w:ascii="Times New Roman" w:hAnsi="Times New Roman"/>
          <w:sz w:val="28"/>
          <w:szCs w:val="28"/>
        </w:rPr>
        <w:t>+5</w:t>
      </w:r>
      <w:r w:rsidR="00CF6899" w:rsidRPr="002077B9">
        <w:rPr>
          <w:rFonts w:ascii="Times New Roman" w:hAnsi="Times New Roman"/>
          <w:sz w:val="28"/>
          <w:szCs w:val="28"/>
        </w:rPr>
        <w:t>0190</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11</w:t>
      </w:r>
      <w:r w:rsidRPr="002077B9">
        <w:rPr>
          <w:rFonts w:ascii="Times New Roman" w:hAnsi="Times New Roman"/>
          <w:sz w:val="28"/>
          <w:szCs w:val="28"/>
        </w:rPr>
        <w:t>+</w:t>
      </w:r>
      <w:r w:rsidR="00CF6899" w:rsidRPr="002077B9">
        <w:rPr>
          <w:rFonts w:ascii="Times New Roman" w:hAnsi="Times New Roman"/>
          <w:sz w:val="28"/>
          <w:szCs w:val="28"/>
        </w:rPr>
        <w:t xml:space="preserve"> +</w:t>
      </w:r>
      <w:r w:rsidRPr="002077B9">
        <w:rPr>
          <w:rFonts w:ascii="Times New Roman" w:hAnsi="Times New Roman"/>
          <w:sz w:val="28"/>
          <w:szCs w:val="28"/>
        </w:rPr>
        <w:t>5</w:t>
      </w:r>
      <w:r w:rsidR="00CF6899" w:rsidRPr="002077B9">
        <w:rPr>
          <w:rFonts w:ascii="Times New Roman" w:hAnsi="Times New Roman"/>
          <w:sz w:val="28"/>
          <w:szCs w:val="28"/>
        </w:rPr>
        <w:t>1680</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12</w:t>
      </w:r>
      <w:r w:rsidRPr="002077B9">
        <w:rPr>
          <w:rFonts w:ascii="Times New Roman" w:hAnsi="Times New Roman"/>
          <w:sz w:val="28"/>
          <w:szCs w:val="28"/>
        </w:rPr>
        <w:t>+52</w:t>
      </w:r>
      <w:r w:rsidR="00CF6899" w:rsidRPr="002077B9">
        <w:rPr>
          <w:rFonts w:ascii="Times New Roman" w:hAnsi="Times New Roman"/>
          <w:sz w:val="28"/>
          <w:szCs w:val="28"/>
        </w:rPr>
        <w:t>3</w:t>
      </w:r>
      <w:r w:rsidRPr="002077B9">
        <w:rPr>
          <w:rFonts w:ascii="Times New Roman" w:hAnsi="Times New Roman"/>
          <w:sz w:val="28"/>
          <w:szCs w:val="28"/>
        </w:rPr>
        <w:t>50/(1+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13</w:t>
      </w:r>
      <w:r w:rsidRPr="002077B9">
        <w:rPr>
          <w:rFonts w:ascii="Times New Roman" w:hAnsi="Times New Roman"/>
          <w:sz w:val="28"/>
          <w:szCs w:val="28"/>
        </w:rPr>
        <w:t>+38</w:t>
      </w:r>
      <w:r w:rsidR="00CF6899" w:rsidRPr="002077B9">
        <w:rPr>
          <w:rFonts w:ascii="Times New Roman" w:hAnsi="Times New Roman"/>
          <w:sz w:val="28"/>
          <w:szCs w:val="28"/>
        </w:rPr>
        <w:t>210</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14</w:t>
      </w:r>
      <w:r w:rsidRPr="002077B9">
        <w:rPr>
          <w:rFonts w:ascii="Times New Roman" w:hAnsi="Times New Roman"/>
          <w:sz w:val="28"/>
          <w:szCs w:val="28"/>
        </w:rPr>
        <w:t>+21</w:t>
      </w:r>
      <w:r w:rsidR="00CF6899" w:rsidRPr="002077B9">
        <w:rPr>
          <w:rFonts w:ascii="Times New Roman" w:hAnsi="Times New Roman"/>
          <w:sz w:val="28"/>
          <w:szCs w:val="28"/>
        </w:rPr>
        <w:t>500</w:t>
      </w:r>
      <w:r w:rsidRPr="002077B9">
        <w:rPr>
          <w:rFonts w:ascii="Times New Roman" w:hAnsi="Times New Roman"/>
          <w:sz w:val="28"/>
          <w:szCs w:val="28"/>
        </w:rPr>
        <w:t>/(1+</w:t>
      </w:r>
      <w:r w:rsidRPr="002077B9">
        <w:rPr>
          <w:rFonts w:ascii="Times New Roman" w:hAnsi="Times New Roman"/>
          <w:sz w:val="28"/>
          <w:szCs w:val="28"/>
          <w:lang w:val="en-US"/>
        </w:rPr>
        <w:t>q</w:t>
      </w:r>
      <w:r w:rsidRPr="002077B9">
        <w:rPr>
          <w:rFonts w:ascii="Times New Roman" w:hAnsi="Times New Roman"/>
          <w:sz w:val="28"/>
          <w:szCs w:val="28"/>
        </w:rPr>
        <w:t>)</w:t>
      </w:r>
      <w:r w:rsidRPr="002077B9">
        <w:rPr>
          <w:rFonts w:ascii="Times New Roman" w:hAnsi="Times New Roman"/>
          <w:sz w:val="28"/>
          <w:szCs w:val="28"/>
          <w:vertAlign w:val="superscript"/>
        </w:rPr>
        <w:t>15</w:t>
      </w:r>
    </w:p>
    <w:p w:rsidR="001244ED" w:rsidRDefault="001244ED" w:rsidP="002077B9">
      <w:pPr>
        <w:spacing w:after="0" w:line="360" w:lineRule="auto"/>
        <w:ind w:firstLine="709"/>
        <w:contextualSpacing/>
        <w:jc w:val="both"/>
        <w:rPr>
          <w:rFonts w:ascii="Times New Roman" w:hAnsi="Times New Roman"/>
          <w:sz w:val="28"/>
          <w:szCs w:val="28"/>
        </w:rPr>
      </w:pPr>
    </w:p>
    <w:p w:rsidR="00155C51" w:rsidRPr="002077B9"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 xml:space="preserve">Решение данного уравнения позволило определить величину внутренней доходности проекта с учетом кредита: </w:t>
      </w:r>
      <w:r w:rsidRPr="002077B9">
        <w:rPr>
          <w:rFonts w:ascii="Times New Roman" w:hAnsi="Times New Roman"/>
          <w:sz w:val="28"/>
          <w:szCs w:val="28"/>
          <w:lang w:val="en-US"/>
        </w:rPr>
        <w:t>q</w:t>
      </w:r>
      <w:r w:rsidRPr="002077B9">
        <w:rPr>
          <w:rFonts w:ascii="Times New Roman" w:hAnsi="Times New Roman"/>
          <w:sz w:val="28"/>
          <w:szCs w:val="28"/>
        </w:rPr>
        <w:t>= 0,29</w:t>
      </w:r>
      <w:r w:rsidR="00CF6899" w:rsidRPr="002077B9">
        <w:rPr>
          <w:rFonts w:ascii="Times New Roman" w:hAnsi="Times New Roman"/>
          <w:sz w:val="28"/>
          <w:szCs w:val="28"/>
        </w:rPr>
        <w:t>97</w:t>
      </w:r>
      <w:r w:rsidRPr="002077B9">
        <w:rPr>
          <w:rFonts w:ascii="Times New Roman" w:hAnsi="Times New Roman"/>
          <w:sz w:val="28"/>
          <w:szCs w:val="28"/>
        </w:rPr>
        <w:t>.</w:t>
      </w:r>
    </w:p>
    <w:p w:rsidR="00155C51" w:rsidRDefault="00155C51"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Итоговые результ</w:t>
      </w:r>
      <w:r w:rsidR="00CF6899" w:rsidRPr="002077B9">
        <w:rPr>
          <w:rFonts w:ascii="Times New Roman" w:hAnsi="Times New Roman"/>
          <w:sz w:val="28"/>
          <w:szCs w:val="28"/>
        </w:rPr>
        <w:t>аты расчета сводятся в таблицу 7</w:t>
      </w:r>
      <w:r w:rsidRPr="002077B9">
        <w:rPr>
          <w:rFonts w:ascii="Times New Roman" w:hAnsi="Times New Roman"/>
          <w:sz w:val="28"/>
          <w:szCs w:val="28"/>
        </w:rPr>
        <w:t>.</w:t>
      </w:r>
    </w:p>
    <w:p w:rsidR="001244ED" w:rsidRDefault="001244ED" w:rsidP="002077B9">
      <w:pPr>
        <w:spacing w:after="0" w:line="360" w:lineRule="auto"/>
        <w:ind w:firstLine="709"/>
        <w:jc w:val="both"/>
        <w:rPr>
          <w:rFonts w:ascii="Times New Roman" w:hAnsi="Times New Roman"/>
          <w:sz w:val="28"/>
          <w:szCs w:val="28"/>
        </w:rPr>
      </w:pPr>
    </w:p>
    <w:p w:rsidR="00155C51" w:rsidRPr="002077B9" w:rsidRDefault="00CF6899" w:rsidP="002077B9">
      <w:pPr>
        <w:spacing w:after="0" w:line="360" w:lineRule="auto"/>
        <w:ind w:firstLine="709"/>
        <w:jc w:val="both"/>
        <w:rPr>
          <w:rFonts w:ascii="Times New Roman" w:hAnsi="Times New Roman"/>
          <w:sz w:val="28"/>
          <w:szCs w:val="28"/>
        </w:rPr>
      </w:pPr>
      <w:r w:rsidRPr="002077B9">
        <w:rPr>
          <w:rFonts w:ascii="Times New Roman" w:hAnsi="Times New Roman"/>
          <w:sz w:val="28"/>
          <w:szCs w:val="28"/>
        </w:rPr>
        <w:t>Таблица 7</w:t>
      </w:r>
      <w:r w:rsidR="00303E14">
        <w:rPr>
          <w:rFonts w:ascii="Times New Roman" w:hAnsi="Times New Roman"/>
          <w:sz w:val="28"/>
          <w:szCs w:val="28"/>
        </w:rPr>
        <w:t xml:space="preserve"> </w:t>
      </w:r>
      <w:r w:rsidRPr="002077B9">
        <w:rPr>
          <w:rFonts w:ascii="Times New Roman" w:hAnsi="Times New Roman"/>
          <w:sz w:val="28"/>
          <w:szCs w:val="28"/>
        </w:rPr>
        <w:t>Итоговые результаты расчета показателей инвестиционного проекта</w:t>
      </w:r>
    </w:p>
    <w:tbl>
      <w:tblPr>
        <w:tblW w:w="9214" w:type="dxa"/>
        <w:tblInd w:w="250" w:type="dxa"/>
        <w:tblLook w:val="04A0" w:firstRow="1" w:lastRow="0" w:firstColumn="1" w:lastColumn="0" w:noHBand="0" w:noVBand="1"/>
      </w:tblPr>
      <w:tblGrid>
        <w:gridCol w:w="2402"/>
        <w:gridCol w:w="1851"/>
        <w:gridCol w:w="2409"/>
        <w:gridCol w:w="2552"/>
      </w:tblGrid>
      <w:tr w:rsidR="00155C51" w:rsidRPr="00833F56" w:rsidTr="00303E14">
        <w:trPr>
          <w:trHeight w:val="300"/>
        </w:trPr>
        <w:tc>
          <w:tcPr>
            <w:tcW w:w="2402" w:type="dxa"/>
            <w:tcBorders>
              <w:top w:val="single" w:sz="4" w:space="0" w:color="auto"/>
              <w:left w:val="single" w:sz="4" w:space="0" w:color="auto"/>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Показатели</w:t>
            </w:r>
          </w:p>
        </w:tc>
        <w:tc>
          <w:tcPr>
            <w:tcW w:w="1851" w:type="dxa"/>
            <w:tcBorders>
              <w:top w:val="single" w:sz="4" w:space="0" w:color="auto"/>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для банка</w:t>
            </w:r>
          </w:p>
        </w:tc>
        <w:tc>
          <w:tcPr>
            <w:tcW w:w="2409" w:type="dxa"/>
            <w:tcBorders>
              <w:top w:val="single" w:sz="4" w:space="0" w:color="auto"/>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для предпринимателя без кредита</w:t>
            </w:r>
          </w:p>
        </w:tc>
        <w:tc>
          <w:tcPr>
            <w:tcW w:w="2552" w:type="dxa"/>
            <w:tcBorders>
              <w:top w:val="single" w:sz="4" w:space="0" w:color="auto"/>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для предпринимателя с кредитом</w:t>
            </w:r>
          </w:p>
        </w:tc>
      </w:tr>
      <w:tr w:rsidR="00155C51" w:rsidRPr="00833F56" w:rsidTr="00303E14">
        <w:trPr>
          <w:trHeight w:val="300"/>
        </w:trPr>
        <w:tc>
          <w:tcPr>
            <w:tcW w:w="2402"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Норма рентабельности</w:t>
            </w:r>
          </w:p>
        </w:tc>
        <w:tc>
          <w:tcPr>
            <w:tcW w:w="1851" w:type="dxa"/>
            <w:tcBorders>
              <w:top w:val="nil"/>
              <w:left w:val="nil"/>
              <w:bottom w:val="single" w:sz="4" w:space="0" w:color="auto"/>
              <w:right w:val="single" w:sz="4" w:space="0" w:color="auto"/>
            </w:tcBorders>
            <w:noWrap/>
            <w:vAlign w:val="bottom"/>
            <w:hideMark/>
          </w:tcPr>
          <w:p w:rsidR="00155C51" w:rsidRPr="00833F56" w:rsidRDefault="00CF6899" w:rsidP="00303E14">
            <w:pPr>
              <w:spacing w:after="0" w:line="360" w:lineRule="auto"/>
              <w:jc w:val="both"/>
              <w:rPr>
                <w:rFonts w:ascii="Times New Roman" w:hAnsi="Times New Roman"/>
                <w:sz w:val="20"/>
                <w:szCs w:val="20"/>
              </w:rPr>
            </w:pPr>
            <w:r w:rsidRPr="00833F56">
              <w:rPr>
                <w:rFonts w:ascii="Times New Roman" w:hAnsi="Times New Roman"/>
                <w:sz w:val="20"/>
                <w:szCs w:val="20"/>
              </w:rPr>
              <w:t>0,15</w:t>
            </w:r>
          </w:p>
        </w:tc>
        <w:tc>
          <w:tcPr>
            <w:tcW w:w="24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0,2</w:t>
            </w:r>
            <w:r w:rsidR="00CF6899" w:rsidRPr="00833F56">
              <w:rPr>
                <w:rFonts w:ascii="Times New Roman" w:hAnsi="Times New Roman"/>
                <w:sz w:val="20"/>
                <w:szCs w:val="20"/>
              </w:rPr>
              <w:t>37</w:t>
            </w:r>
          </w:p>
        </w:tc>
        <w:tc>
          <w:tcPr>
            <w:tcW w:w="255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0,2</w:t>
            </w:r>
            <w:r w:rsidR="00CF6899" w:rsidRPr="00833F56">
              <w:rPr>
                <w:rFonts w:ascii="Times New Roman" w:hAnsi="Times New Roman"/>
                <w:sz w:val="20"/>
                <w:szCs w:val="20"/>
              </w:rPr>
              <w:t>37</w:t>
            </w:r>
          </w:p>
        </w:tc>
      </w:tr>
      <w:tr w:rsidR="00155C51" w:rsidRPr="00833F56" w:rsidTr="00303E14">
        <w:trPr>
          <w:trHeight w:val="300"/>
        </w:trPr>
        <w:tc>
          <w:tcPr>
            <w:tcW w:w="2402"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Внутренняя норма доходности проекта</w:t>
            </w:r>
          </w:p>
        </w:tc>
        <w:tc>
          <w:tcPr>
            <w:tcW w:w="185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0,</w:t>
            </w:r>
            <w:r w:rsidR="00CF6899" w:rsidRPr="00833F56">
              <w:rPr>
                <w:rFonts w:ascii="Times New Roman" w:hAnsi="Times New Roman"/>
                <w:sz w:val="20"/>
                <w:szCs w:val="20"/>
              </w:rPr>
              <w:t>253</w:t>
            </w:r>
          </w:p>
        </w:tc>
        <w:tc>
          <w:tcPr>
            <w:tcW w:w="24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lang w:val="en-US"/>
              </w:rPr>
              <w:t>0,29</w:t>
            </w:r>
            <w:r w:rsidR="00CF6899" w:rsidRPr="00833F56">
              <w:rPr>
                <w:rFonts w:ascii="Times New Roman" w:hAnsi="Times New Roman"/>
                <w:sz w:val="20"/>
                <w:szCs w:val="20"/>
              </w:rPr>
              <w:t>16</w:t>
            </w:r>
          </w:p>
        </w:tc>
        <w:tc>
          <w:tcPr>
            <w:tcW w:w="255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lang w:val="en-US"/>
              </w:rPr>
              <w:t>0,29</w:t>
            </w:r>
            <w:r w:rsidR="00CF6899" w:rsidRPr="00833F56">
              <w:rPr>
                <w:rFonts w:ascii="Times New Roman" w:hAnsi="Times New Roman"/>
                <w:sz w:val="20"/>
                <w:szCs w:val="20"/>
              </w:rPr>
              <w:t>97</w:t>
            </w:r>
          </w:p>
        </w:tc>
      </w:tr>
      <w:tr w:rsidR="00155C51" w:rsidRPr="00833F56" w:rsidTr="00303E14">
        <w:trPr>
          <w:trHeight w:val="300"/>
        </w:trPr>
        <w:tc>
          <w:tcPr>
            <w:tcW w:w="2402" w:type="dxa"/>
            <w:tcBorders>
              <w:top w:val="nil"/>
              <w:left w:val="single" w:sz="4" w:space="0" w:color="auto"/>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Вывод</w:t>
            </w:r>
            <w:r w:rsidR="002077B9" w:rsidRPr="00833F56">
              <w:rPr>
                <w:rFonts w:ascii="Times New Roman" w:hAnsi="Times New Roman"/>
                <w:sz w:val="20"/>
                <w:szCs w:val="20"/>
              </w:rPr>
              <w:t xml:space="preserve"> </w:t>
            </w:r>
            <w:r w:rsidRPr="00833F56">
              <w:rPr>
                <w:rFonts w:ascii="Times New Roman" w:hAnsi="Times New Roman"/>
                <w:sz w:val="20"/>
                <w:szCs w:val="20"/>
              </w:rPr>
              <w:t>о приемлемости решения</w:t>
            </w:r>
          </w:p>
        </w:tc>
        <w:tc>
          <w:tcPr>
            <w:tcW w:w="1851"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Решение приемлемо</w:t>
            </w:r>
          </w:p>
        </w:tc>
        <w:tc>
          <w:tcPr>
            <w:tcW w:w="2409"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Решение приемлемо</w:t>
            </w:r>
          </w:p>
        </w:tc>
        <w:tc>
          <w:tcPr>
            <w:tcW w:w="2552" w:type="dxa"/>
            <w:tcBorders>
              <w:top w:val="nil"/>
              <w:left w:val="nil"/>
              <w:bottom w:val="single" w:sz="4" w:space="0" w:color="auto"/>
              <w:right w:val="single" w:sz="4" w:space="0" w:color="auto"/>
            </w:tcBorders>
            <w:noWrap/>
            <w:vAlign w:val="bottom"/>
            <w:hideMark/>
          </w:tcPr>
          <w:p w:rsidR="00155C51" w:rsidRPr="00833F56" w:rsidRDefault="00155C51" w:rsidP="00303E14">
            <w:pPr>
              <w:spacing w:after="0" w:line="360" w:lineRule="auto"/>
              <w:jc w:val="both"/>
              <w:rPr>
                <w:rFonts w:ascii="Times New Roman" w:hAnsi="Times New Roman"/>
                <w:sz w:val="20"/>
                <w:szCs w:val="20"/>
              </w:rPr>
            </w:pPr>
            <w:r w:rsidRPr="00833F56">
              <w:rPr>
                <w:rFonts w:ascii="Times New Roman" w:hAnsi="Times New Roman"/>
                <w:sz w:val="20"/>
                <w:szCs w:val="20"/>
              </w:rPr>
              <w:t>Решение приемлемо</w:t>
            </w:r>
          </w:p>
        </w:tc>
      </w:tr>
    </w:tbl>
    <w:p w:rsidR="00CF6899" w:rsidRPr="002077B9" w:rsidRDefault="00CF6899" w:rsidP="002077B9">
      <w:pPr>
        <w:spacing w:after="0" w:line="360" w:lineRule="auto"/>
        <w:ind w:firstLine="709"/>
        <w:contextualSpacing/>
        <w:jc w:val="both"/>
        <w:rPr>
          <w:rFonts w:ascii="Times New Roman" w:hAnsi="Times New Roman"/>
          <w:sz w:val="28"/>
          <w:szCs w:val="28"/>
        </w:rPr>
      </w:pPr>
    </w:p>
    <w:p w:rsidR="00155C51" w:rsidRPr="002077B9" w:rsidRDefault="00CF6899" w:rsidP="002077B9">
      <w:pPr>
        <w:spacing w:after="0" w:line="360" w:lineRule="auto"/>
        <w:ind w:firstLine="709"/>
        <w:contextualSpacing/>
        <w:jc w:val="both"/>
        <w:rPr>
          <w:rFonts w:ascii="Times New Roman" w:hAnsi="Times New Roman"/>
          <w:sz w:val="28"/>
          <w:szCs w:val="28"/>
        </w:rPr>
      </w:pPr>
      <w:r w:rsidRPr="002077B9">
        <w:rPr>
          <w:rFonts w:ascii="Times New Roman" w:hAnsi="Times New Roman"/>
          <w:sz w:val="28"/>
          <w:szCs w:val="28"/>
        </w:rPr>
        <w:t>Как видно из таблицы 7</w:t>
      </w:r>
      <w:r w:rsidR="00155C51" w:rsidRPr="002077B9">
        <w:rPr>
          <w:rFonts w:ascii="Times New Roman" w:hAnsi="Times New Roman"/>
          <w:sz w:val="28"/>
          <w:szCs w:val="28"/>
        </w:rPr>
        <w:t>, предпринимательский инвестиционный про</w:t>
      </w:r>
      <w:r w:rsidRPr="002077B9">
        <w:rPr>
          <w:rFonts w:ascii="Times New Roman" w:hAnsi="Times New Roman"/>
          <w:sz w:val="28"/>
          <w:szCs w:val="28"/>
        </w:rPr>
        <w:t xml:space="preserve">ект является весьма эффективным не </w:t>
      </w:r>
      <w:r w:rsidR="00155C51" w:rsidRPr="002077B9">
        <w:rPr>
          <w:rFonts w:ascii="Times New Roman" w:hAnsi="Times New Roman"/>
          <w:sz w:val="28"/>
          <w:szCs w:val="28"/>
        </w:rPr>
        <w:t xml:space="preserve">только </w:t>
      </w:r>
      <w:r w:rsidRPr="002077B9">
        <w:rPr>
          <w:rFonts w:ascii="Times New Roman" w:hAnsi="Times New Roman"/>
          <w:sz w:val="28"/>
          <w:szCs w:val="28"/>
        </w:rPr>
        <w:t xml:space="preserve">для заемщика (предпринимателя), но и для банка, который взаимовыгодному договору имеет доходность кредита выше установленной нормы. </w:t>
      </w:r>
      <w:r w:rsidR="00155C51" w:rsidRPr="002077B9">
        <w:rPr>
          <w:rFonts w:ascii="Times New Roman" w:hAnsi="Times New Roman"/>
          <w:sz w:val="28"/>
          <w:szCs w:val="28"/>
        </w:rPr>
        <w:t>Особенно интересно отметить</w:t>
      </w:r>
      <w:r w:rsidRPr="002077B9">
        <w:rPr>
          <w:rFonts w:ascii="Times New Roman" w:hAnsi="Times New Roman"/>
          <w:sz w:val="28"/>
          <w:szCs w:val="28"/>
        </w:rPr>
        <w:t xml:space="preserve"> в полученном решении высокую</w:t>
      </w:r>
      <w:r w:rsidR="002077B9">
        <w:rPr>
          <w:rFonts w:ascii="Times New Roman" w:hAnsi="Times New Roman"/>
          <w:sz w:val="28"/>
          <w:szCs w:val="28"/>
        </w:rPr>
        <w:t xml:space="preserve"> </w:t>
      </w:r>
      <w:r w:rsidR="00155C51" w:rsidRPr="002077B9">
        <w:rPr>
          <w:rFonts w:ascii="Times New Roman" w:hAnsi="Times New Roman"/>
          <w:sz w:val="28"/>
          <w:szCs w:val="28"/>
        </w:rPr>
        <w:t>эффективность</w:t>
      </w:r>
      <w:r w:rsidRPr="002077B9">
        <w:rPr>
          <w:rFonts w:ascii="Times New Roman" w:hAnsi="Times New Roman"/>
          <w:sz w:val="28"/>
          <w:szCs w:val="28"/>
        </w:rPr>
        <w:t xml:space="preserve"> кредита для предпринимателя. Эффективность реализации проекта с кредитом</w:t>
      </w:r>
      <w:r w:rsidR="00155C51" w:rsidRPr="002077B9">
        <w:rPr>
          <w:rFonts w:ascii="Times New Roman" w:hAnsi="Times New Roman"/>
          <w:sz w:val="28"/>
          <w:szCs w:val="28"/>
        </w:rPr>
        <w:t xml:space="preserve"> оказалась </w:t>
      </w:r>
      <w:r w:rsidRPr="002077B9">
        <w:rPr>
          <w:rFonts w:ascii="Times New Roman" w:hAnsi="Times New Roman"/>
          <w:sz w:val="28"/>
          <w:szCs w:val="28"/>
        </w:rPr>
        <w:t>выше, чем без кредита</w:t>
      </w:r>
      <w:r w:rsidR="00155C51" w:rsidRPr="002077B9">
        <w:rPr>
          <w:rFonts w:ascii="Times New Roman" w:hAnsi="Times New Roman"/>
          <w:sz w:val="28"/>
          <w:szCs w:val="28"/>
        </w:rPr>
        <w:t xml:space="preserve">. Такое решение </w:t>
      </w:r>
      <w:r w:rsidRPr="002077B9">
        <w:rPr>
          <w:rFonts w:ascii="Times New Roman" w:hAnsi="Times New Roman"/>
          <w:sz w:val="28"/>
          <w:szCs w:val="28"/>
        </w:rPr>
        <w:t>надо рассматривать как</w:t>
      </w:r>
      <w:r w:rsidR="00155C51" w:rsidRPr="002077B9">
        <w:rPr>
          <w:rFonts w:ascii="Times New Roman" w:hAnsi="Times New Roman"/>
          <w:sz w:val="28"/>
          <w:szCs w:val="28"/>
        </w:rPr>
        <w:t xml:space="preserve"> образ</w:t>
      </w:r>
      <w:r w:rsidRPr="002077B9">
        <w:rPr>
          <w:rFonts w:ascii="Times New Roman" w:hAnsi="Times New Roman"/>
          <w:sz w:val="28"/>
          <w:szCs w:val="28"/>
        </w:rPr>
        <w:t>ец</w:t>
      </w:r>
      <w:r w:rsidR="00155C51" w:rsidRPr="002077B9">
        <w:rPr>
          <w:rFonts w:ascii="Times New Roman" w:hAnsi="Times New Roman"/>
          <w:sz w:val="28"/>
          <w:szCs w:val="28"/>
        </w:rPr>
        <w:t xml:space="preserve"> взаимовыгодных договорных отношений</w:t>
      </w:r>
      <w:r w:rsidRPr="002077B9">
        <w:rPr>
          <w:rFonts w:ascii="Times New Roman" w:hAnsi="Times New Roman"/>
          <w:sz w:val="28"/>
          <w:szCs w:val="28"/>
        </w:rPr>
        <w:t xml:space="preserve"> между двумя субъектами рыночного хозяйствования.</w:t>
      </w:r>
    </w:p>
    <w:p w:rsidR="00CF6899" w:rsidRPr="002077B9" w:rsidRDefault="00CF6899" w:rsidP="002077B9">
      <w:pPr>
        <w:spacing w:after="0" w:line="360" w:lineRule="auto"/>
        <w:ind w:firstLine="709"/>
        <w:jc w:val="both"/>
        <w:rPr>
          <w:rFonts w:ascii="Times New Roman" w:hAnsi="Times New Roman"/>
          <w:b/>
          <w:bCs/>
          <w:sz w:val="28"/>
          <w:szCs w:val="28"/>
        </w:rPr>
      </w:pPr>
    </w:p>
    <w:p w:rsidR="00303E14" w:rsidRDefault="00303E14">
      <w:pPr>
        <w:rPr>
          <w:rFonts w:ascii="Times New Roman" w:hAnsi="Times New Roman"/>
          <w:b/>
          <w:bCs/>
          <w:sz w:val="28"/>
          <w:szCs w:val="28"/>
        </w:rPr>
      </w:pPr>
      <w:r>
        <w:rPr>
          <w:rFonts w:ascii="Times New Roman" w:hAnsi="Times New Roman"/>
          <w:b/>
          <w:bCs/>
          <w:sz w:val="28"/>
          <w:szCs w:val="28"/>
        </w:rPr>
        <w:br w:type="page"/>
      </w:r>
    </w:p>
    <w:p w:rsidR="00CB355B" w:rsidRDefault="00B87BC3" w:rsidP="00303E14">
      <w:pPr>
        <w:spacing w:after="0" w:line="360" w:lineRule="auto"/>
        <w:ind w:firstLine="709"/>
        <w:jc w:val="center"/>
        <w:rPr>
          <w:rFonts w:ascii="Times New Roman" w:hAnsi="Times New Roman"/>
          <w:b/>
          <w:bCs/>
          <w:sz w:val="28"/>
          <w:szCs w:val="28"/>
        </w:rPr>
      </w:pPr>
      <w:r w:rsidRPr="002077B9">
        <w:rPr>
          <w:rFonts w:ascii="Times New Roman" w:hAnsi="Times New Roman"/>
          <w:b/>
          <w:bCs/>
          <w:sz w:val="28"/>
          <w:szCs w:val="28"/>
        </w:rPr>
        <w:t>З</w:t>
      </w:r>
      <w:r w:rsidR="00066BF3" w:rsidRPr="002077B9">
        <w:rPr>
          <w:rFonts w:ascii="Times New Roman" w:hAnsi="Times New Roman"/>
          <w:b/>
          <w:bCs/>
          <w:sz w:val="28"/>
          <w:szCs w:val="28"/>
        </w:rPr>
        <w:t>акл</w:t>
      </w:r>
      <w:r w:rsidRPr="002077B9">
        <w:rPr>
          <w:rFonts w:ascii="Times New Roman" w:hAnsi="Times New Roman"/>
          <w:b/>
          <w:bCs/>
          <w:sz w:val="28"/>
          <w:szCs w:val="28"/>
        </w:rPr>
        <w:t>ючение</w:t>
      </w:r>
    </w:p>
    <w:p w:rsidR="00303E14" w:rsidRPr="002077B9" w:rsidRDefault="00303E14" w:rsidP="002077B9">
      <w:pPr>
        <w:spacing w:after="0" w:line="360" w:lineRule="auto"/>
        <w:ind w:firstLine="709"/>
        <w:jc w:val="both"/>
        <w:rPr>
          <w:rFonts w:ascii="Times New Roman" w:hAnsi="Times New Roman"/>
          <w:b/>
          <w:bCs/>
          <w:sz w:val="28"/>
          <w:szCs w:val="28"/>
        </w:rPr>
      </w:pPr>
    </w:p>
    <w:p w:rsidR="002077B9" w:rsidRDefault="00455055" w:rsidP="002077B9">
      <w:pPr>
        <w:pStyle w:val="r"/>
        <w:spacing w:before="0" w:line="360" w:lineRule="auto"/>
        <w:ind w:firstLine="709"/>
        <w:jc w:val="both"/>
        <w:rPr>
          <w:rFonts w:ascii="Times New Roman" w:hAnsi="Times New Roman" w:cs="Times New Roman"/>
          <w:color w:val="auto"/>
          <w:sz w:val="28"/>
          <w:szCs w:val="28"/>
        </w:rPr>
      </w:pPr>
      <w:r w:rsidRPr="002077B9">
        <w:rPr>
          <w:rFonts w:ascii="Times New Roman" w:hAnsi="Times New Roman" w:cs="Times New Roman"/>
          <w:color w:val="auto"/>
          <w:sz w:val="28"/>
          <w:szCs w:val="28"/>
        </w:rPr>
        <w:t>В теоретической части данной курсовой работы были</w:t>
      </w:r>
      <w:r w:rsidR="002077B9">
        <w:rPr>
          <w:rFonts w:ascii="Times New Roman" w:hAnsi="Times New Roman" w:cs="Times New Roman"/>
          <w:color w:val="auto"/>
          <w:sz w:val="28"/>
          <w:szCs w:val="28"/>
        </w:rPr>
        <w:t xml:space="preserve"> </w:t>
      </w:r>
      <w:r w:rsidRPr="002077B9">
        <w:rPr>
          <w:rFonts w:ascii="Times New Roman" w:hAnsi="Times New Roman" w:cs="Times New Roman"/>
          <w:color w:val="auto"/>
          <w:sz w:val="28"/>
          <w:szCs w:val="28"/>
        </w:rPr>
        <w:t>раскрыты вопросы:</w:t>
      </w:r>
      <w:r w:rsidR="00A1747F" w:rsidRPr="002077B9">
        <w:rPr>
          <w:rFonts w:ascii="Times New Roman" w:hAnsi="Times New Roman" w:cs="Times New Roman"/>
          <w:color w:val="auto"/>
          <w:sz w:val="28"/>
          <w:szCs w:val="28"/>
        </w:rPr>
        <w:t xml:space="preserve"> сущность и характеристика основных методов управления инвестиционными проектами</w:t>
      </w:r>
      <w:r w:rsidR="00A1747F" w:rsidRPr="002077B9">
        <w:rPr>
          <w:rFonts w:ascii="Times New Roman" w:hAnsi="Times New Roman" w:cs="Times New Roman"/>
          <w:bCs/>
          <w:color w:val="auto"/>
          <w:sz w:val="28"/>
          <w:szCs w:val="28"/>
        </w:rPr>
        <w:t>, место и роль корпоративного управления инвестиционным проектом</w:t>
      </w:r>
      <w:r w:rsidR="001B29A2" w:rsidRPr="002077B9">
        <w:rPr>
          <w:rFonts w:ascii="Times New Roman" w:hAnsi="Times New Roman" w:cs="Times New Roman"/>
          <w:bCs/>
          <w:color w:val="auto"/>
          <w:sz w:val="28"/>
          <w:szCs w:val="28"/>
        </w:rPr>
        <w:t>, проблемы и перспективы развития.</w:t>
      </w:r>
      <w:r w:rsidR="00303E14">
        <w:rPr>
          <w:rFonts w:ascii="Times New Roman" w:hAnsi="Times New Roman" w:cs="Times New Roman"/>
          <w:bCs/>
          <w:color w:val="auto"/>
          <w:sz w:val="28"/>
          <w:szCs w:val="28"/>
        </w:rPr>
        <w:t xml:space="preserve"> </w:t>
      </w:r>
      <w:r w:rsidRPr="002077B9">
        <w:rPr>
          <w:rFonts w:ascii="Times New Roman" w:hAnsi="Times New Roman" w:cs="Times New Roman"/>
          <w:bCs/>
          <w:color w:val="auto"/>
          <w:sz w:val="28"/>
          <w:szCs w:val="28"/>
        </w:rPr>
        <w:t>Управление проектом</w:t>
      </w:r>
      <w:r w:rsidRPr="002077B9">
        <w:rPr>
          <w:rFonts w:ascii="Times New Roman" w:hAnsi="Times New Roman" w:cs="Times New Roman"/>
          <w:color w:val="auto"/>
          <w:sz w:val="28"/>
          <w:szCs w:val="28"/>
        </w:rPr>
        <w:t xml:space="preserve"> – это воздействие на деятельность по реализации проекта путем применения на основании анализа и оценки ситуации методов и технологий управления для выполнения утвержденных по составу и объему работ в условиях заданных времени, стоимости и качества при относительной неопределенности возможного развития событий с целью достижения заложенных в проекте результатов</w:t>
      </w:r>
      <w:r w:rsidR="002077B9">
        <w:rPr>
          <w:rFonts w:ascii="Times New Roman" w:hAnsi="Times New Roman" w:cs="Times New Roman"/>
          <w:color w:val="auto"/>
          <w:sz w:val="28"/>
          <w:szCs w:val="28"/>
        </w:rPr>
        <w:t>.</w:t>
      </w:r>
      <w:r w:rsidR="00303E14">
        <w:rPr>
          <w:rFonts w:ascii="Times New Roman" w:hAnsi="Times New Roman" w:cs="Times New Roman"/>
          <w:color w:val="auto"/>
          <w:sz w:val="28"/>
          <w:szCs w:val="28"/>
        </w:rPr>
        <w:t xml:space="preserve"> </w:t>
      </w:r>
      <w:r w:rsidR="001B29A2" w:rsidRPr="002077B9">
        <w:rPr>
          <w:rFonts w:ascii="Times New Roman" w:hAnsi="Times New Roman" w:cs="Times New Roman"/>
          <w:color w:val="auto"/>
          <w:sz w:val="28"/>
          <w:szCs w:val="28"/>
        </w:rPr>
        <w:t>Корпоративное управление - это выбранный компанией способ взаимодействия между акционерами, советом директоров и менеджментом, обеспечивающий справедливое и равноправное распределение результатов деятельности между акционерами, а также иными финансово- заинтересованными лицами. Понятие корпоративного управления охватывает в первую очередь комплекс правил и стимулов, с помощью которых акционеры контролируют руководство компании и влияют на менеджмент с целью максимизации прибыли и стоимости компании.</w:t>
      </w:r>
      <w:r w:rsidR="00303E14">
        <w:rPr>
          <w:rFonts w:ascii="Times New Roman" w:hAnsi="Times New Roman" w:cs="Times New Roman"/>
          <w:color w:val="auto"/>
          <w:sz w:val="28"/>
          <w:szCs w:val="28"/>
        </w:rPr>
        <w:t xml:space="preserve"> </w:t>
      </w:r>
      <w:r w:rsidR="001B29A2" w:rsidRPr="002077B9">
        <w:rPr>
          <w:rFonts w:ascii="Times New Roman" w:hAnsi="Times New Roman" w:cs="Times New Roman"/>
          <w:color w:val="auto"/>
          <w:sz w:val="28"/>
          <w:szCs w:val="28"/>
        </w:rPr>
        <w:t>Общеизвестный факт, что корпоративное управление влияет на экономические показатели деятельности хозяйственных обществ и на их способность привлекать капитал, необходимый для экономического роста.</w:t>
      </w:r>
    </w:p>
    <w:p w:rsidR="00B87BC3" w:rsidRDefault="001B29A2" w:rsidP="002077B9">
      <w:pPr>
        <w:pStyle w:val="r"/>
        <w:spacing w:before="0" w:line="360" w:lineRule="auto"/>
        <w:ind w:firstLine="709"/>
        <w:jc w:val="both"/>
        <w:rPr>
          <w:rFonts w:ascii="Times New Roman" w:hAnsi="Times New Roman" w:cs="Times New Roman"/>
          <w:color w:val="auto"/>
          <w:sz w:val="28"/>
          <w:szCs w:val="28"/>
        </w:rPr>
      </w:pPr>
      <w:r w:rsidRPr="002077B9">
        <w:rPr>
          <w:rFonts w:ascii="Times New Roman" w:hAnsi="Times New Roman" w:cs="Times New Roman"/>
          <w:color w:val="auto"/>
          <w:sz w:val="28"/>
          <w:szCs w:val="28"/>
        </w:rPr>
        <w:t>Для большинства потенциальных инвесторов (в большей мере это касается инвесторов, вкладывающих денежные средства в долевые ценные бумаги - акции, в меньшей - инвесторов, приобретающих долговые ценные бумаги - векселя и облигации) уровень корпоративного управления является таким же важным показателем, как и финансовые показатели компании, иными словами, инвесторы готовы платить дополнительную плату за акции компаний с высоким уровнем корпоративного управления.</w:t>
      </w:r>
    </w:p>
    <w:p w:rsidR="00303E14" w:rsidRDefault="00303E14">
      <w:pPr>
        <w:rPr>
          <w:rFonts w:ascii="Times New Roman" w:eastAsia="SimSun" w:hAnsi="Times New Roman"/>
          <w:sz w:val="28"/>
          <w:szCs w:val="28"/>
          <w:lang w:eastAsia="zh-CN"/>
        </w:rPr>
      </w:pPr>
      <w:r>
        <w:rPr>
          <w:rFonts w:ascii="Times New Roman" w:hAnsi="Times New Roman"/>
          <w:sz w:val="28"/>
          <w:szCs w:val="28"/>
        </w:rPr>
        <w:br w:type="page"/>
      </w:r>
    </w:p>
    <w:p w:rsidR="002077B9" w:rsidRDefault="006206D7" w:rsidP="00303E14">
      <w:pPr>
        <w:spacing w:after="0" w:line="360" w:lineRule="auto"/>
        <w:ind w:firstLine="709"/>
        <w:jc w:val="center"/>
        <w:rPr>
          <w:rFonts w:ascii="Times New Roman" w:hAnsi="Times New Roman"/>
          <w:sz w:val="28"/>
          <w:szCs w:val="28"/>
        </w:rPr>
      </w:pPr>
      <w:r w:rsidRPr="002077B9">
        <w:rPr>
          <w:rFonts w:ascii="Times New Roman" w:hAnsi="Times New Roman"/>
          <w:b/>
          <w:bCs/>
          <w:sz w:val="28"/>
          <w:szCs w:val="28"/>
        </w:rPr>
        <w:t>Список</w:t>
      </w:r>
      <w:r w:rsidR="002077B9">
        <w:rPr>
          <w:rFonts w:ascii="Times New Roman" w:hAnsi="Times New Roman"/>
          <w:b/>
          <w:bCs/>
          <w:sz w:val="28"/>
          <w:szCs w:val="28"/>
        </w:rPr>
        <w:t xml:space="preserve"> </w:t>
      </w:r>
      <w:r w:rsidRPr="002077B9">
        <w:rPr>
          <w:rFonts w:ascii="Times New Roman" w:hAnsi="Times New Roman"/>
          <w:b/>
          <w:bCs/>
          <w:sz w:val="28"/>
          <w:szCs w:val="28"/>
        </w:rPr>
        <w:t>литературы</w:t>
      </w:r>
    </w:p>
    <w:p w:rsidR="002077B9" w:rsidRDefault="002077B9" w:rsidP="002077B9">
      <w:pPr>
        <w:spacing w:after="0" w:line="360" w:lineRule="auto"/>
        <w:ind w:firstLine="709"/>
        <w:jc w:val="both"/>
        <w:rPr>
          <w:rFonts w:ascii="Times New Roman" w:hAnsi="Times New Roman"/>
          <w:sz w:val="28"/>
          <w:szCs w:val="28"/>
        </w:rPr>
      </w:pPr>
    </w:p>
    <w:p w:rsidR="002077B9" w:rsidRDefault="006206D7" w:rsidP="00303E14">
      <w:pPr>
        <w:spacing w:after="0" w:line="360" w:lineRule="auto"/>
        <w:jc w:val="both"/>
        <w:rPr>
          <w:rFonts w:ascii="Times New Roman" w:hAnsi="Times New Roman"/>
          <w:sz w:val="28"/>
          <w:szCs w:val="28"/>
        </w:rPr>
      </w:pPr>
      <w:r w:rsidRPr="002077B9">
        <w:rPr>
          <w:rFonts w:ascii="Times New Roman" w:hAnsi="Times New Roman"/>
          <w:sz w:val="28"/>
          <w:szCs w:val="28"/>
        </w:rPr>
        <w:t>1. Алехин</w:t>
      </w:r>
      <w:r w:rsidR="00CF6899" w:rsidRPr="002077B9">
        <w:rPr>
          <w:rFonts w:ascii="Times New Roman" w:hAnsi="Times New Roman"/>
          <w:sz w:val="28"/>
          <w:szCs w:val="28"/>
        </w:rPr>
        <w:t>,</w:t>
      </w:r>
      <w:r w:rsidRPr="002077B9">
        <w:rPr>
          <w:rFonts w:ascii="Times New Roman" w:hAnsi="Times New Roman"/>
          <w:sz w:val="28"/>
          <w:szCs w:val="28"/>
        </w:rPr>
        <w:t xml:space="preserve"> М.Ю. Управление инвестиционными проектами: Учебное пособие. </w:t>
      </w:r>
      <w:r w:rsidR="00CF6899" w:rsidRPr="002077B9">
        <w:rPr>
          <w:rFonts w:ascii="Times New Roman" w:hAnsi="Times New Roman"/>
          <w:sz w:val="28"/>
          <w:szCs w:val="28"/>
        </w:rPr>
        <w:t>–</w:t>
      </w:r>
      <w:r w:rsidRPr="002077B9">
        <w:rPr>
          <w:rFonts w:ascii="Times New Roman" w:hAnsi="Times New Roman"/>
          <w:sz w:val="28"/>
          <w:szCs w:val="28"/>
        </w:rPr>
        <w:t xml:space="preserve"> Спб</w:t>
      </w:r>
      <w:r w:rsidR="00CF6899" w:rsidRPr="002077B9">
        <w:rPr>
          <w:rFonts w:ascii="Times New Roman" w:hAnsi="Times New Roman"/>
          <w:sz w:val="28"/>
          <w:szCs w:val="28"/>
        </w:rPr>
        <w:t>.</w:t>
      </w:r>
      <w:r w:rsidRPr="002077B9">
        <w:rPr>
          <w:rFonts w:ascii="Times New Roman" w:hAnsi="Times New Roman"/>
          <w:sz w:val="28"/>
          <w:szCs w:val="28"/>
        </w:rPr>
        <w:t>: Издательский центр Морского техническог</w:t>
      </w:r>
      <w:r w:rsidR="00CF6899" w:rsidRPr="002077B9">
        <w:rPr>
          <w:rFonts w:ascii="Times New Roman" w:hAnsi="Times New Roman"/>
          <w:sz w:val="28"/>
          <w:szCs w:val="28"/>
        </w:rPr>
        <w:t>о университета, 2001</w:t>
      </w:r>
      <w:r w:rsidRPr="002077B9">
        <w:rPr>
          <w:rFonts w:ascii="Times New Roman" w:hAnsi="Times New Roman"/>
          <w:sz w:val="28"/>
          <w:szCs w:val="28"/>
        </w:rPr>
        <w:t>.</w:t>
      </w:r>
    </w:p>
    <w:p w:rsidR="002077B9" w:rsidRDefault="00CF6899" w:rsidP="00303E14">
      <w:pPr>
        <w:spacing w:after="0" w:line="360" w:lineRule="auto"/>
        <w:jc w:val="both"/>
        <w:rPr>
          <w:rFonts w:ascii="Times New Roman" w:hAnsi="Times New Roman"/>
          <w:sz w:val="28"/>
          <w:szCs w:val="28"/>
        </w:rPr>
      </w:pPr>
      <w:r w:rsidRPr="002077B9">
        <w:rPr>
          <w:rFonts w:ascii="Times New Roman" w:hAnsi="Times New Roman"/>
          <w:sz w:val="28"/>
          <w:szCs w:val="28"/>
        </w:rPr>
        <w:t>2. Бочаров, В.В. Инвестиции: Учебник для вузов 2-е изд. – СПб.: Питер, 2008. - 384с.</w:t>
      </w:r>
    </w:p>
    <w:p w:rsidR="002077B9" w:rsidRDefault="00CF6899" w:rsidP="00303E14">
      <w:pPr>
        <w:spacing w:after="0" w:line="360" w:lineRule="auto"/>
        <w:jc w:val="both"/>
        <w:rPr>
          <w:rFonts w:ascii="Times New Roman" w:hAnsi="Times New Roman"/>
          <w:sz w:val="28"/>
          <w:szCs w:val="28"/>
        </w:rPr>
      </w:pPr>
      <w:r w:rsidRPr="002077B9">
        <w:rPr>
          <w:rFonts w:ascii="Times New Roman" w:hAnsi="Times New Roman"/>
          <w:sz w:val="28"/>
          <w:szCs w:val="28"/>
        </w:rPr>
        <w:t>3. Букина, Г.Н. Методологические подходы к оценке инвестиционных проектов в условиях переходной экономики. –</w:t>
      </w:r>
      <w:r w:rsidR="002077B9">
        <w:rPr>
          <w:rFonts w:ascii="Times New Roman" w:hAnsi="Times New Roman"/>
          <w:sz w:val="28"/>
          <w:szCs w:val="28"/>
        </w:rPr>
        <w:t xml:space="preserve"> </w:t>
      </w:r>
      <w:r w:rsidRPr="002077B9">
        <w:rPr>
          <w:rFonts w:ascii="Times New Roman" w:hAnsi="Times New Roman"/>
          <w:sz w:val="28"/>
          <w:szCs w:val="28"/>
        </w:rPr>
        <w:t>Новосибирск: Издательство ИЭиОПП СО РАН, 2006.</w:t>
      </w:r>
    </w:p>
    <w:p w:rsidR="002077B9" w:rsidRDefault="00CF6899" w:rsidP="00303E14">
      <w:pPr>
        <w:spacing w:after="0" w:line="360" w:lineRule="auto"/>
        <w:jc w:val="both"/>
        <w:rPr>
          <w:rFonts w:ascii="Times New Roman" w:hAnsi="Times New Roman"/>
          <w:sz w:val="28"/>
          <w:szCs w:val="28"/>
        </w:rPr>
      </w:pPr>
      <w:r w:rsidRPr="002077B9">
        <w:rPr>
          <w:rFonts w:ascii="Times New Roman" w:hAnsi="Times New Roman"/>
          <w:sz w:val="28"/>
          <w:szCs w:val="28"/>
        </w:rPr>
        <w:t>4</w:t>
      </w:r>
      <w:r w:rsidR="006206D7" w:rsidRPr="002077B9">
        <w:rPr>
          <w:rFonts w:ascii="Times New Roman" w:hAnsi="Times New Roman"/>
          <w:sz w:val="28"/>
          <w:szCs w:val="28"/>
        </w:rPr>
        <w:t>. Бэгьюли</w:t>
      </w:r>
      <w:r w:rsidRPr="002077B9">
        <w:rPr>
          <w:rFonts w:ascii="Times New Roman" w:hAnsi="Times New Roman"/>
          <w:sz w:val="28"/>
          <w:szCs w:val="28"/>
        </w:rPr>
        <w:t>,</w:t>
      </w:r>
      <w:r w:rsidR="006206D7" w:rsidRPr="002077B9">
        <w:rPr>
          <w:rFonts w:ascii="Times New Roman" w:hAnsi="Times New Roman"/>
          <w:sz w:val="28"/>
          <w:szCs w:val="28"/>
        </w:rPr>
        <w:t xml:space="preserve"> Ф. Управление проектами. </w:t>
      </w:r>
      <w:r w:rsidRPr="002077B9">
        <w:rPr>
          <w:rFonts w:ascii="Times New Roman" w:hAnsi="Times New Roman"/>
          <w:sz w:val="28"/>
          <w:szCs w:val="28"/>
        </w:rPr>
        <w:t>–</w:t>
      </w:r>
      <w:r w:rsidR="002077B9">
        <w:rPr>
          <w:rFonts w:ascii="Times New Roman" w:hAnsi="Times New Roman"/>
          <w:sz w:val="28"/>
          <w:szCs w:val="28"/>
        </w:rPr>
        <w:t xml:space="preserve"> </w:t>
      </w:r>
      <w:r w:rsidR="006206D7" w:rsidRPr="002077B9">
        <w:rPr>
          <w:rFonts w:ascii="Times New Roman" w:hAnsi="Times New Roman"/>
          <w:sz w:val="28"/>
          <w:szCs w:val="28"/>
        </w:rPr>
        <w:t>М.: Гранд: Фаир Пресс, 2002.</w:t>
      </w:r>
    </w:p>
    <w:p w:rsidR="002077B9" w:rsidRDefault="00CF6899" w:rsidP="00303E14">
      <w:pPr>
        <w:spacing w:after="0" w:line="360" w:lineRule="auto"/>
        <w:jc w:val="both"/>
        <w:rPr>
          <w:rFonts w:ascii="Times New Roman" w:hAnsi="Times New Roman"/>
          <w:sz w:val="28"/>
          <w:szCs w:val="28"/>
        </w:rPr>
      </w:pPr>
      <w:r w:rsidRPr="002077B9">
        <w:rPr>
          <w:rFonts w:ascii="Times New Roman" w:hAnsi="Times New Roman"/>
          <w:sz w:val="28"/>
          <w:szCs w:val="28"/>
        </w:rPr>
        <w:t>5</w:t>
      </w:r>
      <w:r w:rsidR="006206D7" w:rsidRPr="002077B9">
        <w:rPr>
          <w:rFonts w:ascii="Times New Roman" w:hAnsi="Times New Roman"/>
          <w:sz w:val="28"/>
          <w:szCs w:val="28"/>
        </w:rPr>
        <w:t>. Карпов</w:t>
      </w:r>
      <w:r w:rsidRPr="002077B9">
        <w:rPr>
          <w:rFonts w:ascii="Times New Roman" w:hAnsi="Times New Roman"/>
          <w:sz w:val="28"/>
          <w:szCs w:val="28"/>
        </w:rPr>
        <w:t>,</w:t>
      </w:r>
      <w:r w:rsidR="006206D7" w:rsidRPr="002077B9">
        <w:rPr>
          <w:rFonts w:ascii="Times New Roman" w:hAnsi="Times New Roman"/>
          <w:sz w:val="28"/>
          <w:szCs w:val="28"/>
        </w:rPr>
        <w:t xml:space="preserve"> В.Г. Управление инвестиционными проектами. </w:t>
      </w:r>
      <w:r w:rsidRPr="002077B9">
        <w:rPr>
          <w:rFonts w:ascii="Times New Roman" w:hAnsi="Times New Roman"/>
          <w:sz w:val="28"/>
          <w:szCs w:val="28"/>
        </w:rPr>
        <w:t>–</w:t>
      </w:r>
      <w:r w:rsidR="002077B9">
        <w:rPr>
          <w:rFonts w:ascii="Times New Roman" w:hAnsi="Times New Roman"/>
          <w:sz w:val="28"/>
          <w:szCs w:val="28"/>
        </w:rPr>
        <w:t xml:space="preserve"> </w:t>
      </w:r>
      <w:r w:rsidR="006206D7" w:rsidRPr="002077B9">
        <w:rPr>
          <w:rFonts w:ascii="Times New Roman" w:hAnsi="Times New Roman"/>
          <w:sz w:val="28"/>
          <w:szCs w:val="28"/>
        </w:rPr>
        <w:t>Уфа: Изд. УГНТУ, 2004.</w:t>
      </w:r>
    </w:p>
    <w:p w:rsidR="002077B9" w:rsidRDefault="00CF6899" w:rsidP="00303E14">
      <w:pPr>
        <w:spacing w:after="0" w:line="360" w:lineRule="auto"/>
        <w:jc w:val="both"/>
        <w:rPr>
          <w:rFonts w:ascii="Times New Roman" w:hAnsi="Times New Roman"/>
          <w:sz w:val="28"/>
          <w:szCs w:val="28"/>
        </w:rPr>
      </w:pPr>
      <w:r w:rsidRPr="002077B9">
        <w:rPr>
          <w:rFonts w:ascii="Times New Roman" w:hAnsi="Times New Roman"/>
          <w:sz w:val="28"/>
          <w:szCs w:val="28"/>
        </w:rPr>
        <w:t>6. Газеев, М.Х., Смирнов, А.П., Хрычев, А.Н. Показатели эффективности инвестиций в условиях рынка. — М.: ПМБ ВНИИОЭНГа, 2006.</w:t>
      </w:r>
    </w:p>
    <w:p w:rsidR="002077B9" w:rsidRDefault="00CF6899" w:rsidP="00303E14">
      <w:pPr>
        <w:spacing w:after="0" w:line="360" w:lineRule="auto"/>
        <w:jc w:val="both"/>
        <w:rPr>
          <w:rFonts w:ascii="Times New Roman" w:hAnsi="Times New Roman"/>
          <w:sz w:val="28"/>
          <w:szCs w:val="28"/>
        </w:rPr>
      </w:pPr>
      <w:r w:rsidRPr="002077B9">
        <w:rPr>
          <w:rFonts w:ascii="Times New Roman" w:hAnsi="Times New Roman"/>
          <w:sz w:val="28"/>
          <w:szCs w:val="28"/>
        </w:rPr>
        <w:t>7. Глазунов, В.Н. Финансовый анализ и оценка риска реальных инвестиций. –</w:t>
      </w:r>
      <w:r w:rsidR="002077B9">
        <w:rPr>
          <w:rFonts w:ascii="Times New Roman" w:hAnsi="Times New Roman"/>
          <w:sz w:val="28"/>
          <w:szCs w:val="28"/>
        </w:rPr>
        <w:t xml:space="preserve"> </w:t>
      </w:r>
      <w:r w:rsidRPr="002077B9">
        <w:rPr>
          <w:rFonts w:ascii="Times New Roman" w:hAnsi="Times New Roman"/>
          <w:sz w:val="28"/>
          <w:szCs w:val="28"/>
        </w:rPr>
        <w:t>М.: Финстатинформ, 2005. –</w:t>
      </w:r>
      <w:r w:rsidR="002077B9">
        <w:rPr>
          <w:rFonts w:ascii="Times New Roman" w:hAnsi="Times New Roman"/>
          <w:sz w:val="28"/>
          <w:szCs w:val="28"/>
        </w:rPr>
        <w:t xml:space="preserve"> </w:t>
      </w:r>
      <w:r w:rsidRPr="002077B9">
        <w:rPr>
          <w:rFonts w:ascii="Times New Roman" w:hAnsi="Times New Roman"/>
          <w:sz w:val="28"/>
          <w:szCs w:val="28"/>
        </w:rPr>
        <w:t>135с.</w:t>
      </w:r>
    </w:p>
    <w:p w:rsidR="002077B9" w:rsidRDefault="00CF6899" w:rsidP="00303E14">
      <w:pPr>
        <w:spacing w:after="0" w:line="360" w:lineRule="auto"/>
        <w:jc w:val="both"/>
        <w:rPr>
          <w:rFonts w:ascii="Times New Roman" w:hAnsi="Times New Roman"/>
          <w:sz w:val="28"/>
          <w:szCs w:val="28"/>
        </w:rPr>
      </w:pPr>
      <w:r w:rsidRPr="002077B9">
        <w:rPr>
          <w:rFonts w:ascii="Times New Roman" w:hAnsi="Times New Roman"/>
          <w:sz w:val="28"/>
          <w:szCs w:val="28"/>
        </w:rPr>
        <w:t>8. Карнович, А.Н. Оценка инвестиционной эффективности проектов. — М.: Финансы и статистика, 2006.</w:t>
      </w:r>
    </w:p>
    <w:p w:rsidR="002077B9" w:rsidRDefault="00CF6899" w:rsidP="00303E14">
      <w:pPr>
        <w:spacing w:after="0" w:line="360" w:lineRule="auto"/>
        <w:jc w:val="both"/>
        <w:rPr>
          <w:rFonts w:ascii="Times New Roman" w:hAnsi="Times New Roman"/>
          <w:sz w:val="28"/>
          <w:szCs w:val="28"/>
        </w:rPr>
      </w:pPr>
      <w:r w:rsidRPr="002077B9">
        <w:rPr>
          <w:rFonts w:ascii="Times New Roman" w:hAnsi="Times New Roman"/>
          <w:sz w:val="28"/>
          <w:szCs w:val="28"/>
        </w:rPr>
        <w:t xml:space="preserve">9. </w:t>
      </w:r>
      <w:r w:rsidRPr="002077B9">
        <w:rPr>
          <w:rStyle w:val="a4"/>
          <w:rFonts w:ascii="Times New Roman" w:hAnsi="Times New Roman"/>
          <w:i w:val="0"/>
          <w:sz w:val="28"/>
          <w:szCs w:val="28"/>
        </w:rPr>
        <w:t>Ковалев, В. В.</w:t>
      </w:r>
      <w:r w:rsidRPr="002077B9">
        <w:rPr>
          <w:rFonts w:ascii="Times New Roman" w:hAnsi="Times New Roman"/>
          <w:sz w:val="28"/>
          <w:szCs w:val="28"/>
        </w:rPr>
        <w:t xml:space="preserve"> Методы оценки инвестиционных проектов. — М.: Финансы и статистика, 2000.</w:t>
      </w:r>
    </w:p>
    <w:p w:rsidR="00CF6899" w:rsidRPr="002077B9" w:rsidRDefault="00CF6899" w:rsidP="00303E14">
      <w:pPr>
        <w:spacing w:after="0" w:line="360" w:lineRule="auto"/>
        <w:jc w:val="both"/>
        <w:rPr>
          <w:rFonts w:ascii="Times New Roman" w:hAnsi="Times New Roman"/>
          <w:sz w:val="28"/>
          <w:szCs w:val="28"/>
        </w:rPr>
      </w:pPr>
      <w:r w:rsidRPr="002077B9">
        <w:rPr>
          <w:rFonts w:ascii="Times New Roman" w:hAnsi="Times New Roman"/>
          <w:sz w:val="28"/>
          <w:szCs w:val="28"/>
        </w:rPr>
        <w:t>10. Черняк, В.З. Управление инвестиционными проектами. – М.: ЮНИТИ-ДАНА, 2004.</w:t>
      </w:r>
      <w:bookmarkStart w:id="0" w:name="_GoBack"/>
      <w:bookmarkEnd w:id="0"/>
    </w:p>
    <w:sectPr w:rsidR="00CF6899" w:rsidRPr="002077B9" w:rsidSect="002077B9">
      <w:footerReference w:type="default" r:id="rId8"/>
      <w:pgSz w:w="11906" w:h="16838" w:code="9"/>
      <w:pgMar w:top="1134" w:right="851" w:bottom="1134" w:left="1701" w:header="709" w:footer="709"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FD3" w:rsidRDefault="00663FD3" w:rsidP="00066BF3">
      <w:pPr>
        <w:spacing w:after="0" w:line="240" w:lineRule="auto"/>
      </w:pPr>
      <w:r>
        <w:separator/>
      </w:r>
    </w:p>
  </w:endnote>
  <w:endnote w:type="continuationSeparator" w:id="0">
    <w:p w:rsidR="00663FD3" w:rsidRDefault="00663FD3" w:rsidP="00066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7B9" w:rsidRPr="002077B9" w:rsidRDefault="002077B9" w:rsidP="002077B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FD3" w:rsidRDefault="00663FD3" w:rsidP="00066BF3">
      <w:pPr>
        <w:spacing w:after="0" w:line="240" w:lineRule="auto"/>
      </w:pPr>
      <w:r>
        <w:separator/>
      </w:r>
    </w:p>
  </w:footnote>
  <w:footnote w:type="continuationSeparator" w:id="0">
    <w:p w:rsidR="00663FD3" w:rsidRDefault="00663FD3" w:rsidP="00066B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E6985"/>
    <w:multiLevelType w:val="hybridMultilevel"/>
    <w:tmpl w:val="A0AEB6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24B"/>
    <w:rsid w:val="0000624B"/>
    <w:rsid w:val="00037B55"/>
    <w:rsid w:val="00051A64"/>
    <w:rsid w:val="00066BF3"/>
    <w:rsid w:val="00074B91"/>
    <w:rsid w:val="0009141D"/>
    <w:rsid w:val="000A071F"/>
    <w:rsid w:val="000B60D0"/>
    <w:rsid w:val="000C50E7"/>
    <w:rsid w:val="000D5990"/>
    <w:rsid w:val="000D61F1"/>
    <w:rsid w:val="00105525"/>
    <w:rsid w:val="001244ED"/>
    <w:rsid w:val="00141B0F"/>
    <w:rsid w:val="001521D0"/>
    <w:rsid w:val="00155C51"/>
    <w:rsid w:val="00157702"/>
    <w:rsid w:val="00171B85"/>
    <w:rsid w:val="001808B2"/>
    <w:rsid w:val="00193E74"/>
    <w:rsid w:val="001B29A2"/>
    <w:rsid w:val="001F48E9"/>
    <w:rsid w:val="002077B9"/>
    <w:rsid w:val="002361A7"/>
    <w:rsid w:val="00240D48"/>
    <w:rsid w:val="00275303"/>
    <w:rsid w:val="00287255"/>
    <w:rsid w:val="002A191A"/>
    <w:rsid w:val="002D2666"/>
    <w:rsid w:val="00303E14"/>
    <w:rsid w:val="00324EBE"/>
    <w:rsid w:val="003A1551"/>
    <w:rsid w:val="003A2979"/>
    <w:rsid w:val="003B4F40"/>
    <w:rsid w:val="003C77DA"/>
    <w:rsid w:val="003D30B7"/>
    <w:rsid w:val="003F1330"/>
    <w:rsid w:val="004074EB"/>
    <w:rsid w:val="00411C04"/>
    <w:rsid w:val="004145C0"/>
    <w:rsid w:val="004209FC"/>
    <w:rsid w:val="00451EA6"/>
    <w:rsid w:val="00455055"/>
    <w:rsid w:val="00461187"/>
    <w:rsid w:val="00485ADB"/>
    <w:rsid w:val="004B233F"/>
    <w:rsid w:val="004B2558"/>
    <w:rsid w:val="004B551E"/>
    <w:rsid w:val="00512A8A"/>
    <w:rsid w:val="00515EFF"/>
    <w:rsid w:val="005765FF"/>
    <w:rsid w:val="005B0B0E"/>
    <w:rsid w:val="005C115B"/>
    <w:rsid w:val="005E292A"/>
    <w:rsid w:val="005E541A"/>
    <w:rsid w:val="00612144"/>
    <w:rsid w:val="0061443A"/>
    <w:rsid w:val="006206D7"/>
    <w:rsid w:val="0063626E"/>
    <w:rsid w:val="00663FD3"/>
    <w:rsid w:val="006809E6"/>
    <w:rsid w:val="006B4AA3"/>
    <w:rsid w:val="00786182"/>
    <w:rsid w:val="007E361D"/>
    <w:rsid w:val="007F3DBC"/>
    <w:rsid w:val="007F4B51"/>
    <w:rsid w:val="007F6FCB"/>
    <w:rsid w:val="00821D65"/>
    <w:rsid w:val="008306F2"/>
    <w:rsid w:val="00833F56"/>
    <w:rsid w:val="00851312"/>
    <w:rsid w:val="00862B7A"/>
    <w:rsid w:val="008831D3"/>
    <w:rsid w:val="00886BFE"/>
    <w:rsid w:val="008C0AB6"/>
    <w:rsid w:val="008C5D5A"/>
    <w:rsid w:val="008F44FD"/>
    <w:rsid w:val="0093002D"/>
    <w:rsid w:val="009B2250"/>
    <w:rsid w:val="009B5264"/>
    <w:rsid w:val="009E204A"/>
    <w:rsid w:val="00A1747F"/>
    <w:rsid w:val="00A37F03"/>
    <w:rsid w:val="00A40B69"/>
    <w:rsid w:val="00A656D9"/>
    <w:rsid w:val="00A95C76"/>
    <w:rsid w:val="00AB1A43"/>
    <w:rsid w:val="00AC2EDF"/>
    <w:rsid w:val="00AD5CDC"/>
    <w:rsid w:val="00B0153B"/>
    <w:rsid w:val="00B20A07"/>
    <w:rsid w:val="00B23744"/>
    <w:rsid w:val="00B54D0C"/>
    <w:rsid w:val="00B5516A"/>
    <w:rsid w:val="00B62DBC"/>
    <w:rsid w:val="00B75D1A"/>
    <w:rsid w:val="00B855EE"/>
    <w:rsid w:val="00B8644B"/>
    <w:rsid w:val="00B87BC3"/>
    <w:rsid w:val="00BA2336"/>
    <w:rsid w:val="00BD72A8"/>
    <w:rsid w:val="00BE35B8"/>
    <w:rsid w:val="00C2022D"/>
    <w:rsid w:val="00C26799"/>
    <w:rsid w:val="00C33391"/>
    <w:rsid w:val="00C64835"/>
    <w:rsid w:val="00C77A1D"/>
    <w:rsid w:val="00C86396"/>
    <w:rsid w:val="00C87BE2"/>
    <w:rsid w:val="00CB355B"/>
    <w:rsid w:val="00CF616F"/>
    <w:rsid w:val="00CF6899"/>
    <w:rsid w:val="00D921FB"/>
    <w:rsid w:val="00DC0632"/>
    <w:rsid w:val="00DC0F5A"/>
    <w:rsid w:val="00EA0DC3"/>
    <w:rsid w:val="00EB6683"/>
    <w:rsid w:val="00ED11CD"/>
    <w:rsid w:val="00EF2C7C"/>
    <w:rsid w:val="00EF343A"/>
    <w:rsid w:val="00F04EF4"/>
    <w:rsid w:val="00F50D6F"/>
    <w:rsid w:val="00F6330E"/>
    <w:rsid w:val="00F679BF"/>
    <w:rsid w:val="00F90444"/>
    <w:rsid w:val="00FA4589"/>
    <w:rsid w:val="00FC37D5"/>
    <w:rsid w:val="00FD1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F509BF9-62B3-4341-BCEB-B80C6CD25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6F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831D3"/>
    <w:pPr>
      <w:spacing w:before="100" w:beforeAutospacing="1" w:after="100" w:afterAutospacing="1" w:line="240" w:lineRule="auto"/>
    </w:pPr>
    <w:rPr>
      <w:rFonts w:ascii="Arial" w:eastAsia="SimSun" w:hAnsi="Arial" w:cs="Arial"/>
      <w:color w:val="000000"/>
      <w:sz w:val="18"/>
      <w:szCs w:val="18"/>
      <w:lang w:eastAsia="zh-CN"/>
    </w:rPr>
  </w:style>
  <w:style w:type="character" w:styleId="a4">
    <w:name w:val="Emphasis"/>
    <w:uiPriority w:val="20"/>
    <w:qFormat/>
    <w:rsid w:val="008831D3"/>
    <w:rPr>
      <w:rFonts w:cs="Times New Roman"/>
      <w:i/>
      <w:iCs/>
    </w:rPr>
  </w:style>
  <w:style w:type="paragraph" w:customStyle="1" w:styleId="r">
    <w:name w:val="r"/>
    <w:basedOn w:val="a"/>
    <w:rsid w:val="00CB355B"/>
    <w:pPr>
      <w:spacing w:before="285" w:after="0" w:line="285" w:lineRule="atLeast"/>
    </w:pPr>
    <w:rPr>
      <w:rFonts w:ascii="Arial" w:eastAsia="SimSun" w:hAnsi="Arial" w:cs="Arial"/>
      <w:color w:val="515056"/>
      <w:sz w:val="20"/>
      <w:szCs w:val="20"/>
      <w:lang w:eastAsia="zh-CN"/>
    </w:rPr>
  </w:style>
  <w:style w:type="paragraph" w:styleId="a5">
    <w:name w:val="header"/>
    <w:basedOn w:val="a"/>
    <w:link w:val="a6"/>
    <w:uiPriority w:val="99"/>
    <w:semiHidden/>
    <w:unhideWhenUsed/>
    <w:rsid w:val="00066BF3"/>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066BF3"/>
    <w:rPr>
      <w:rFonts w:cs="Times New Roman"/>
    </w:rPr>
  </w:style>
  <w:style w:type="paragraph" w:styleId="a7">
    <w:name w:val="footer"/>
    <w:basedOn w:val="a"/>
    <w:link w:val="a8"/>
    <w:uiPriority w:val="99"/>
    <w:unhideWhenUsed/>
    <w:rsid w:val="00066BF3"/>
    <w:pPr>
      <w:tabs>
        <w:tab w:val="center" w:pos="4677"/>
        <w:tab w:val="right" w:pos="9355"/>
      </w:tabs>
      <w:spacing w:after="0" w:line="240" w:lineRule="auto"/>
    </w:pPr>
  </w:style>
  <w:style w:type="character" w:customStyle="1" w:styleId="a8">
    <w:name w:val="Нижний колонтитул Знак"/>
    <w:link w:val="a7"/>
    <w:uiPriority w:val="99"/>
    <w:locked/>
    <w:rsid w:val="00066BF3"/>
    <w:rPr>
      <w:rFonts w:cs="Times New Roman"/>
    </w:rPr>
  </w:style>
  <w:style w:type="paragraph" w:styleId="a9">
    <w:name w:val="Balloon Text"/>
    <w:basedOn w:val="a"/>
    <w:link w:val="aa"/>
    <w:uiPriority w:val="99"/>
    <w:semiHidden/>
    <w:unhideWhenUsed/>
    <w:rsid w:val="00155C51"/>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55C51"/>
    <w:rPr>
      <w:rFonts w:ascii="Tahoma" w:hAnsi="Tahoma" w:cs="Tahoma"/>
      <w:sz w:val="16"/>
      <w:szCs w:val="16"/>
    </w:rPr>
  </w:style>
  <w:style w:type="paragraph" w:styleId="ab">
    <w:name w:val="List Paragraph"/>
    <w:basedOn w:val="a"/>
    <w:uiPriority w:val="34"/>
    <w:qFormat/>
    <w:rsid w:val="00155C51"/>
    <w:pPr>
      <w:ind w:left="720"/>
      <w:contextualSpacing/>
    </w:pPr>
    <w:rPr>
      <w:lang w:eastAsia="en-US"/>
    </w:rPr>
  </w:style>
  <w:style w:type="paragraph" w:styleId="ac">
    <w:name w:val="endnote text"/>
    <w:basedOn w:val="a"/>
    <w:link w:val="ad"/>
    <w:uiPriority w:val="99"/>
    <w:semiHidden/>
    <w:unhideWhenUsed/>
    <w:rsid w:val="00155C51"/>
    <w:pPr>
      <w:spacing w:after="0" w:line="240" w:lineRule="auto"/>
    </w:pPr>
    <w:rPr>
      <w:sz w:val="20"/>
      <w:szCs w:val="20"/>
    </w:rPr>
  </w:style>
  <w:style w:type="character" w:customStyle="1" w:styleId="1">
    <w:name w:val="Текст концевой сноски Знак1"/>
    <w:uiPriority w:val="99"/>
    <w:semiHidden/>
    <w:rPr>
      <w:sz w:val="20"/>
      <w:szCs w:val="20"/>
    </w:rPr>
  </w:style>
  <w:style w:type="character" w:customStyle="1" w:styleId="ad">
    <w:name w:val="Текст концевой сноски Знак"/>
    <w:link w:val="ac"/>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6449</Words>
  <Characters>36761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cp:lastPrinted>2009-05-03T19:11:00Z</cp:lastPrinted>
  <dcterms:created xsi:type="dcterms:W3CDTF">2014-03-12T14:56:00Z</dcterms:created>
  <dcterms:modified xsi:type="dcterms:W3CDTF">2014-03-12T14:56:00Z</dcterms:modified>
</cp:coreProperties>
</file>