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9A" w:rsidRDefault="00347104">
      <w:pPr>
        <w:pStyle w:val="1"/>
        <w:jc w:val="center"/>
      </w:pPr>
      <w:r>
        <w:t>Социальная коммуникация</w:t>
      </w:r>
    </w:p>
    <w:p w:rsidR="00F4339A" w:rsidRPr="00347104" w:rsidRDefault="00347104">
      <w:pPr>
        <w:pStyle w:val="a3"/>
      </w:pPr>
      <w:r>
        <w:t>- интердисциплина, изучающая процессы распространения и циркуляции информации в обществе. Первоначальное значение термина "коммуникация" (от лат. сommunicatio - путь сообщения) с течением времени несколько изменилось и в настоящее время переводится с романских языков (communication) как сообщение, процесс передачи информации, причем трактуемый весьма широко.</w:t>
      </w:r>
    </w:p>
    <w:p w:rsidR="00F4339A" w:rsidRDefault="00347104">
      <w:pPr>
        <w:pStyle w:val="a3"/>
      </w:pPr>
      <w:r>
        <w:t>Различают, как минимум, пять уровней исследований коммуникации. Интраперсональная коммуникация изучает "разговоры с самим собой", процессы обработки информации индивидом. Интерперсональная коммуникация исследует межличностное взаимодействие, включая параязыки, такие, например, как взаимное расположение в пространстве или "язык тела" . Групповая коммуникация занимается исследованиями групповой динамики; к ним относятся и исследования институциональной (организационной) коммуникации. Массовая коммуникация имеет дело с сообщениями, направляемыми массовой аудитории через средства массовой информации, часто с политическими или коммерческими целями. Пятый, в последние годы особенно быстро развивающийся, вид коммуникации изучает обмен сообщениями с объектами, не являющимися людьми, в первую очередь, с машинами, компьютерами, высокими технологиями, например, компьютерными играми или банкоматами.</w:t>
      </w:r>
    </w:p>
    <w:p w:rsidR="00F4339A" w:rsidRDefault="00347104">
      <w:pPr>
        <w:pStyle w:val="a3"/>
      </w:pPr>
      <w:r>
        <w:t>Выделение наук о коммуникации в самостоятельное направление принято относить к 1950-м, хотя первые публикации его основоположников Г. Лассуэлла, П. Лазарсфельда, Н. Винера и др. появились еще в 1940-х и даже 1930-х. Принято считать, что концепция коммуникации возникла в результате разочарования в идеалах демократии, оказавшихся неспособными предотвратить возникновение тоталитарных режимов, беспрецедентных по своей жестокости войн, массовых преступлений против человечности.</w:t>
      </w:r>
    </w:p>
    <w:p w:rsidR="00F4339A" w:rsidRDefault="00347104">
      <w:pPr>
        <w:pStyle w:val="a3"/>
      </w:pPr>
      <w:r>
        <w:t>Первые определения коммуникации настаивают, в большей или меньшей степени, на механизмах, благоприятствующих развитию социальных отношений, в частности, на механизмах передачи содержания и феноменах символизации. Исторически первая кибернетическая модель коммуникации, разработанная основателем кибернетики Н. Винером, основана на математической теории информации , согласно которой информация, полученная через открытую систему, уменьшает степень неопределенности, энтропии, которая в замкнутой системе необратимо возрастает, что приводит к возрастанию беспорядка и, в конечном счете, к потере контроля над функционированием системы.</w:t>
      </w:r>
    </w:p>
    <w:p w:rsidR="00F4339A" w:rsidRDefault="00347104">
      <w:pPr>
        <w:pStyle w:val="a3"/>
      </w:pPr>
      <w:r>
        <w:t>Кибернетика как учение о "контроле и отношениях", таким образом, заявила свои претензии на новую идеологию - идеологию "открытого общества" , стабильность которого поддерживалась бы свободной циркуляцией информации, равно доступной всем его членам. Несмотря на всю утопичность, эта идеология была с энтузиазмом воспринята интеллектуалами 1950-х, и сегодня трансформировалась в феномен "коммуникационного" мышления, важнейшим требованием которого, наряду с терпимостью и готовностью к компромиссам, является "прозрачность" информационных потоков.</w:t>
      </w:r>
    </w:p>
    <w:p w:rsidR="00F4339A" w:rsidRDefault="00347104">
      <w:pPr>
        <w:pStyle w:val="a3"/>
      </w:pPr>
      <w:r>
        <w:t>Не меньшее влияние на становление наук об информации и коммуникации имело эмпирико-функционалистское направление исследований СМИ, сложившееся в США в годы Второй мировой войны и пережившее подлинный расцвет в 1950-х. Это направление традиционно связывают с именами П. Лазарфельда , впервые исследовавшего аудитории радио и прессы, К. Ховланда, психосоциолога, изучавшего феномены формирования индивидуальных мнений и убежденности в малых группах, и Г. Ласуэлла, занимавшегося теорией пропаганды и функционированием масс-медиа. Последнему мы, в частности, обязаны знаменитым определением коммуникативного акта, который может быть описан ответами на следующие вопросы: Кто? Что говорит? По какому каналу? Кому? С каким результатом? Эмпирико-функционалистский подход сыграл чрезвычайно важную роль в становлении исследований коммуникации. Были уточнены теоретические основания модели коммуникативного акта, зафиксированы и развиты правила эмпирических работ. Гибкость функционального подхода к исследованиям СМИ, его открытость влиянию "сопредельных" наук привели к впечатляющим научным результатам, среди которых теория манипулирования массами, известная как теория "подкожного впрыскивания", основы которой заложила модель двухэтапного воздействия коммуникации Каца и Лазарфельда; "спираль молчания" (Ноэль-Нойман); открытие функции "записной книжки" СМИ (МакКомбс и Шоу); стратификация телевизионной публики (Клик и Леви); исследования культурной и гражданской эффективности телевидения (Гербнер и др.) и многое другое. Следует, однако, отметить, что функционалистская модель социологии коммуникации "причина - действие" (или "стимул - ответ", в бихевиористской терминологии) полностью противоречит "циркулярной" модели кибернетического подхода. Все попытки примирить или объединить их потерпели неудачу. Фундаментальные различия моделей с неизбежностью дифференцировали интересы исследователей социологии коммуникации: если для кибернетиков основной интерес представляла циркуляция информации в обществе, то функционалисты концентрировали свое внимание на роли СМИ и теории влияния.</w:t>
      </w:r>
    </w:p>
    <w:p w:rsidR="00F4339A" w:rsidRDefault="00347104">
      <w:pPr>
        <w:pStyle w:val="a3"/>
      </w:pPr>
      <w:r>
        <w:t>Третьим основополагающим направлением, без которого сегодня невозможно представить науки о коммуникации, является структурный метод и его лингвистические и, в более широком смысле, семиологические, приложения. Среди авторов, положивших начало структурным исследованиям коммуникации, необходимо назвать К. Леви-Стросса, М. Фуко , Р. Барта , К. Метца, У. Пирса и др. Методы структурного анализа применяются к художественным и профессиональным текстам, аудио-, видео- и кинодокументам. Они легли в основу развития современных методов обработки информации и репрезентации знаний.</w:t>
      </w:r>
    </w:p>
    <w:p w:rsidR="00F4339A" w:rsidRDefault="00347104">
      <w:pPr>
        <w:pStyle w:val="a3"/>
      </w:pPr>
      <w:r>
        <w:t>С конца 1960-х науки о К.С., сложившиеся первоначально из трех "фундаментальных" направлений, стали предметом интереса со стороны академических профессиональных сообществ и были обогащены многочисленными идеями. Среди них, в частности, следует отметить социологию массовой культуры, социологию массовой коммуникации, психосоциологию, политэкономию (критическую) коммуникации, прагматику, этнографию коммуникации, этнометодологию и социологию социальных взаимодействий, социологию техники и медиатизации, исследования социального потребления медиа и новых технологий информации и коммуникации, наконец, различные философские рефлексии. Информация и "продолжающая" ее коммуникация приобретают все большую стратегическую значимость, особенно в сфере управления, политического и экономического соперничества. Коммуникационные техники обновляют и порождают новые социальные технологии, а биржевая стоимость сектора коммуникации, равно как и сектора информационных товаров, организуемого все более и более на промышленной основе, постоянно возрастает на протяжении вот уже, по крайней мере, десятилетия. В течение полувека коммуникационная теория обогащается многочисленными разработками, однако ее конфигурация еще не сложилась окончательно и продолжает динамично развиваться. Можно ожидать, что происходящие изменения повлекут за собой новые теоретические результаты.</w:t>
      </w:r>
      <w:bookmarkStart w:id="0" w:name="_GoBack"/>
      <w:bookmarkEnd w:id="0"/>
    </w:p>
    <w:sectPr w:rsidR="00F433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104"/>
    <w:rsid w:val="001B11BC"/>
    <w:rsid w:val="00347104"/>
    <w:rsid w:val="00F4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CCCDB-9A06-4DC2-9CE5-729732B0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5930</Characters>
  <Application>Microsoft Office Word</Application>
  <DocSecurity>0</DocSecurity>
  <Lines>49</Lines>
  <Paragraphs>13</Paragraphs>
  <ScaleCrop>false</ScaleCrop>
  <Company>diakov.net</Company>
  <LinksUpToDate>false</LinksUpToDate>
  <CharactersWithSpaces>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Социальная коммуникация</dc:title>
  <dc:subject/>
  <dc:creator>Irina</dc:creator>
  <cp:keywords/>
  <dc:description/>
  <cp:lastModifiedBy>Irina</cp:lastModifiedBy>
  <cp:revision>2</cp:revision>
  <dcterms:created xsi:type="dcterms:W3CDTF">2014-07-19T02:35:00Z</dcterms:created>
  <dcterms:modified xsi:type="dcterms:W3CDTF">2014-07-19T02:35:00Z</dcterms:modified>
</cp:coreProperties>
</file>