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6DD" w:rsidRDefault="009F16DD" w:rsidP="00141C30">
      <w:pPr>
        <w:jc w:val="center"/>
        <w:rPr>
          <w:rFonts w:cs="Calibri"/>
          <w:b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НАУКА КАК ВИД  ДЕЯТЕЛЬНОСТИ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Наука по сравнению с мифами, религией, философией появилась не так давно. Наука возникла благодаря разделению труда, появился новый вид деятельности научно-познавательный и появился новый круг деятелей, круг учёных.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О том, где зародилась наука ни один учёный не может сказать и вряд ли скажет. Некоторые говорят что она появилась на заре человеческой истории, другие считают началом науки </w:t>
      </w:r>
      <w:r w:rsidRPr="00BD1DA0">
        <w:rPr>
          <w:rFonts w:cs="Calibri"/>
          <w:sz w:val="24"/>
          <w:szCs w:val="24"/>
          <w:lang w:val="en-US"/>
        </w:rPr>
        <w:t>V</w:t>
      </w:r>
      <w:r w:rsidRPr="00BD1DA0">
        <w:rPr>
          <w:rFonts w:cs="Calibri"/>
          <w:sz w:val="24"/>
          <w:szCs w:val="24"/>
        </w:rPr>
        <w:t xml:space="preserve"> век д.н.э.,  третьи-часть учёных предполагающих началом зарождении науки </w:t>
      </w:r>
      <w:r w:rsidRPr="00BD1DA0">
        <w:rPr>
          <w:rFonts w:cs="Calibri"/>
          <w:sz w:val="24"/>
          <w:szCs w:val="24"/>
          <w:lang w:val="en-US"/>
        </w:rPr>
        <w:t>XIII</w:t>
      </w:r>
      <w:r w:rsidRPr="00BD1DA0">
        <w:rPr>
          <w:rFonts w:cs="Calibri"/>
          <w:sz w:val="24"/>
          <w:szCs w:val="24"/>
        </w:rPr>
        <w:t>-</w:t>
      </w:r>
      <w:r w:rsidRPr="00BD1DA0">
        <w:rPr>
          <w:rFonts w:cs="Calibri"/>
          <w:sz w:val="24"/>
          <w:szCs w:val="24"/>
          <w:lang w:val="en-US"/>
        </w:rPr>
        <w:t>XIV</w:t>
      </w:r>
      <w:r w:rsidRPr="00BD1DA0">
        <w:rPr>
          <w:rFonts w:cs="Calibri"/>
          <w:sz w:val="24"/>
          <w:szCs w:val="24"/>
        </w:rPr>
        <w:t xml:space="preserve">  века. Но большинство утверждают «наука в современном её понимании появилась </w:t>
      </w:r>
      <w:r w:rsidRPr="00BD1DA0">
        <w:rPr>
          <w:rFonts w:cs="Calibri"/>
          <w:sz w:val="24"/>
          <w:szCs w:val="24"/>
          <w:lang w:val="en-US"/>
        </w:rPr>
        <w:t>XVI</w:t>
      </w:r>
      <w:r w:rsidRPr="00BD1DA0">
        <w:rPr>
          <w:rFonts w:cs="Calibri"/>
          <w:sz w:val="24"/>
          <w:szCs w:val="24"/>
        </w:rPr>
        <w:t>-</w:t>
      </w:r>
      <w:r w:rsidRPr="00BD1DA0">
        <w:rPr>
          <w:rFonts w:cs="Calibri"/>
          <w:sz w:val="24"/>
          <w:szCs w:val="24"/>
          <w:lang w:val="en-US"/>
        </w:rPr>
        <w:t>XVII</w:t>
      </w:r>
      <w:r w:rsidRPr="00BD1DA0">
        <w:rPr>
          <w:rFonts w:cs="Calibri"/>
          <w:sz w:val="24"/>
          <w:szCs w:val="24"/>
        </w:rPr>
        <w:t xml:space="preserve"> в. Часть исследователей откладывают эту дату </w:t>
      </w:r>
      <w:r w:rsidRPr="00BD1DA0">
        <w:rPr>
          <w:rFonts w:cs="Calibri"/>
          <w:sz w:val="24"/>
          <w:szCs w:val="24"/>
          <w:lang w:val="en-US"/>
        </w:rPr>
        <w:t>XIX</w:t>
      </w:r>
      <w:r w:rsidRPr="00BD1DA0">
        <w:rPr>
          <w:rFonts w:cs="Calibri"/>
          <w:sz w:val="24"/>
          <w:szCs w:val="24"/>
        </w:rPr>
        <w:t xml:space="preserve"> век. Находятся и такие которые говорят что настоящая наука ещё не родилась её рождение будет в нынешнем </w:t>
      </w:r>
      <w:r w:rsidRPr="00BD1DA0">
        <w:rPr>
          <w:rFonts w:cs="Calibri"/>
          <w:sz w:val="24"/>
          <w:szCs w:val="24"/>
          <w:lang w:val="en-US"/>
        </w:rPr>
        <w:t>XXI</w:t>
      </w:r>
      <w:r w:rsidRPr="00BD1DA0">
        <w:rPr>
          <w:rFonts w:cs="Calibri"/>
          <w:sz w:val="24"/>
          <w:szCs w:val="24"/>
        </w:rPr>
        <w:t>веке.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Не смотря на большие разногласия во времени зарождения науки, о месте её начала существует более однозначное мнение. Большая часть ученых предполагают,что это Европа. Другие утверждают что гораздо больший вклад внёс Восток. Одни народы учились у других, и поэтому нельзя говорить что определённый народ, регион положил начало науки.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Наука имеет свою направленность, специфику. Она отличается от любой другой деятельности человека целью и предметом. Предмет-реальность(объективная, субъективная). Предметом изучением науки является природа, общество, человек, культура.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Главная цель науки-розыск рельных знаний. Наука исходит из разума, а не из веры, как в религии.  Этим наука сближается с философией, но философия это только теоретические размышления не имеющие подтверждения фактами. Наука совмещает все теоретические мышления, факты, эксперименты в единую, упорядочную, обоснованную систему.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Наука отличается от других  видов человеческой деятельности методами и способами достижения своих целей. Она также может создавать искусственные языки, для уточнения своих представлений. Это помогает  науке свободно развиваться, уточняя имеющиеся знания и создавая новые.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Также наука формирует свои методы. Эти методы делятся: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-всеобщие(философские, метафизические, диалектические)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-общие(междисциплинные методы )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-частные(часные экспирименты, наблюдения)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Человек познает мир с помощью чувственного и рационального познания. Чувственное осознание имеет три формы: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-ощущение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-восприятие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-представление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Конечный этап рационального познания - умозаключение.</w:t>
      </w:r>
    </w:p>
    <w:p w:rsidR="00AD62DA" w:rsidRPr="00BD1DA0" w:rsidRDefault="00AD62DA" w:rsidP="00141C30">
      <w:pPr>
        <w:rPr>
          <w:rFonts w:cs="Calibri"/>
          <w:i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Отличительные особенности научного знания</w:t>
      </w:r>
      <w:r w:rsidRPr="00BD1DA0">
        <w:rPr>
          <w:rFonts w:cs="Calibri"/>
          <w:i/>
          <w:sz w:val="24"/>
          <w:szCs w:val="24"/>
        </w:rPr>
        <w:t>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Объективность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Наличие специального языка (терминологии)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Обоснованность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Рациональность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Систематизированность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Ориентировано на поиск объективной истины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pacing w:val="60"/>
          <w:sz w:val="24"/>
          <w:szCs w:val="24"/>
        </w:rPr>
      </w:pPr>
      <w:r w:rsidRPr="00BD1DA0">
        <w:rPr>
          <w:rFonts w:cs="Calibri"/>
          <w:b/>
          <w:spacing w:val="60"/>
          <w:sz w:val="24"/>
          <w:szCs w:val="24"/>
        </w:rPr>
        <w:t>Основные этапы развития математики</w:t>
      </w:r>
    </w:p>
    <w:p w:rsidR="00AD62DA" w:rsidRPr="00BD1DA0" w:rsidRDefault="00AD62DA" w:rsidP="00141C30">
      <w:pPr>
        <w:rPr>
          <w:rFonts w:cs="Calibri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   1)Этап зарождения математики (начало этапа с давних времен и завершился  в середине первого тысячелетия до н.э.) </w:t>
      </w:r>
      <w:r w:rsidRPr="00BD1DA0">
        <w:rPr>
          <w:rFonts w:eastAsia="Times New Roman" w:cs="Calibri"/>
          <w:sz w:val="24"/>
          <w:szCs w:val="24"/>
        </w:rPr>
        <w:t xml:space="preserve">Знание формировалось эмпирическим путем, только к концу этого этапа знания начали добываться теоретическим путем. </w:t>
      </w:r>
      <w:r w:rsidRPr="00BD1DA0">
        <w:rPr>
          <w:rFonts w:cs="Calibri"/>
          <w:sz w:val="24"/>
          <w:szCs w:val="24"/>
        </w:rPr>
        <w:t>Достижения: создаются первые фундаментальные математические абстракции-числа и фигуры, создаются системы счисления, формируется начало арифметики и геометрии.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</w:t>
      </w:r>
      <w:r w:rsidRPr="00BD1DA0">
        <w:rPr>
          <w:rFonts w:cs="Calibri"/>
          <w:sz w:val="24"/>
          <w:szCs w:val="24"/>
        </w:rPr>
        <w:t xml:space="preserve">2)Этап математики постоянной величины (с 6 века до н.э. до 17 века ) Преобладают  теоретические рассуждения, форма доказательства в математике-логическая. Достижениями являются: 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1)дедуктивно-аксиоматический метод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2) создание алгебры.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</w:t>
      </w:r>
      <w:r w:rsidRPr="00BD1DA0">
        <w:rPr>
          <w:rFonts w:cs="Calibri"/>
          <w:sz w:val="24"/>
          <w:szCs w:val="24"/>
        </w:rPr>
        <w:t xml:space="preserve"> 3)Этап математики переменной величины (с 17 века,  завершается к концу  19 века) В этом эттапе преобладают теоретическое мышление и логические доказательства.  Достижения этого этапа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1) аналитическая геометрия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2) дифференциальное и интегральное исчисления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   4)Этап математики переменных отношений (вторая треть 19 столетия и до сегодняшнего дня)  Достижения: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1) создание неэвклидовых геометрий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2)разработка теорий множеств групп 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3)формирование теорий вероятности.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Основные законы электродинамики. Уравнения Максвелла.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Уравнения Максвелла, определяющие поведение свободного электромагнитного поля в вакууме и среде, а также генерацию поля источниками: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А) Закон индукции Фарадея, определяющий генерацию электрического поля переменным магнитным полем. Фарадей обнаружил, что электродвижущая сила, возникающая в замкнутом проводящем контуре, пропорциональна скорости изменения магнитного потока через поверхность, ограниченную этим контуром.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Б) Закон Био–Савара–Лапласа с добавлением токов смещения, введённых Максвеллом, определяет генерацию магнитного поля движущимися зарядами и переменным электрическим полем. Закон для определения модуля вектора магнитной индукции в любой точке магнитного поля, порождаемого постоянным электрическим током на каком-либо участке.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В) Теорема Гаусса для электрического поля, определяющая генерацию электростатического поля зарядами. Данная теорема применяется для вычисления электрических полей.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Г) Закон замкнутости силовых линий магнитного поля.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Выражение для силы Лоренца, определяющее силу, действующую на заряд, находящийся в электромагнитном поле.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Закон Джоуля–Ленца. Определяет колличество тепловых потерь в проводящей среде с конечной проводимостью, при наличии в ней электрического поля.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Частные уравнения, которые также имеют особое значение: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А) Закон Кулона, определяющий электростатическое взаимодействие двух точечных зарядов.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Б) Закон Ампера, определяющий силу, действующую на элементарный ток, помещённый в магнитное поле.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В) Теорема Пойнтинга, выражающая собой закон сохранения энергии в электродинамике.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Взрыв и модель инфляционной Вселенной.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pacing w:val="60"/>
          <w:sz w:val="24"/>
          <w:szCs w:val="24"/>
        </w:rPr>
      </w:pPr>
      <w:r w:rsidRPr="00BD1DA0">
        <w:rPr>
          <w:rFonts w:cs="Calibri"/>
          <w:spacing w:val="60"/>
          <w:sz w:val="24"/>
          <w:szCs w:val="24"/>
        </w:rPr>
        <w:t xml:space="preserve">Теория «большого взрыва </w:t>
      </w:r>
      <w:r w:rsidRPr="00BD1DA0">
        <w:rPr>
          <w:rFonts w:cs="Calibri"/>
          <w:color w:val="000000"/>
          <w:sz w:val="24"/>
          <w:szCs w:val="24"/>
        </w:rPr>
        <w:t xml:space="preserve">«выдвинута в 1948г.  Джоржем  Гамовым. « Большой взрыв» - экстраполяция разбега галактик в прошлое. До начала расширения вся масса Вселенной была сосредоточена в небольшом объёме нынешнего пространства, который тогда представлял собой всё пространство.  «Сингулярность» - состояние космической материи, в котором её масса и энергия  приблизились бы к бесконечности. В этом состоянии произошёл «Большой взрыв».  В мгновение этого взрыва вырывается  огромная энергия в виде излучения, которое нагревает Вселенную до нереально высокой температуры. От такой Вселенной остаётся микроволновое излучение. 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Модель инфляционной Вселенной.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Модель инфляционной Вселенной-предположение о состоянии и закона расширения Вселенной на ранней стадии Большого взрыва, которая предполагает быстрый период расширения в сравнении с обычной моделью горячей Вселенной. 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Решение некоторых проблем модели горячей Вселенной, например: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- из-за быстрых темпов расширения на инфляционной периода решается проблема масштабной однородности и изотропности Вселенной: объем рассматриваемой Вселенной – итог расширения единственной причинно-связанной области доинфляционной эпохи может повлиять на другое событие, если их разница больше нуля. Этот принцип ставит допустимый предел влияния событий друг на другом.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- на инфляционной периоде радиус пространственной кривизны растёт настолько, что нынешнее значение плотности  сразу становится близким к критическому, этим разрешается проблема плоской Вселенной.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Есть и противоположники этой модели, которые приводят справедливые аргументы.    Их мнение этой модели: никаких обоснований того, что возмущения плотности на доинфляционной стадии должны быть именно такими малыми, чтобы после инфляции возникала наблюдаемая степень однородности, эта теория не предлагает. С пространственной кривизной так же: она уменьшается при инфляции, но ничто не мешало ей до инфляции иметь такое большое значение, чтоб проявиться на нынешнем этапе развития Вселенной.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Эти сложности, возникающие в процессе изучения и исследования развития Вселенной, получили название «проблемы начальных значений». </w:t>
      </w:r>
    </w:p>
    <w:p w:rsidR="00AD62DA" w:rsidRPr="00BD1DA0" w:rsidRDefault="00AD62DA" w:rsidP="00141C30">
      <w:pPr>
        <w:rPr>
          <w:rFonts w:cs="Calibri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Геологические концепции.</w:t>
      </w: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Актуализм.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Этот  научный метод основной в геологии. Теория актуализма говорит, что геологические процессы, которые наблюдаются в современное время это такие же процессы, которые происходили в давние  геологические времена. Таким образом, выводы, которые ученые делают в настоящее время, изучая геологические процессы, они верны и для давних времен, которые происходили миллиарды лет назад.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Идеи были впервые сказаны в 1795 году геологом из Шотландии Джеймсом Хаттоном в его научной работе «Теория Земли» и после развиты Чарлзом Лайелем в труде учёного «Принципы геологии». Лайель говорил, что в геологической теории Земли не существовали фазы повышенной природной активности, то есть эпох повышенного вулканизма или горообразования. Даже корневые изменения вида земной поверхности стали возможными в результате очень медленного процесса взаимодействия огромного количества мелких явлений, которые проходили  целые геологические эпохи.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Фиксизм</w:t>
      </w:r>
    </w:p>
    <w:p w:rsidR="00AD62DA" w:rsidRPr="00BD1DA0" w:rsidRDefault="00AD62DA" w:rsidP="00141C30">
      <w:pPr>
        <w:pStyle w:val="1"/>
        <w:rPr>
          <w:rFonts w:cs="Calibri"/>
        </w:rPr>
      </w:pPr>
      <w:r w:rsidRPr="00BD1DA0">
        <w:rPr>
          <w:rFonts w:cs="Calibri"/>
        </w:rPr>
        <w:t xml:space="preserve"> Фиксизм-одо из главных направлений науке геологии. В основе Фиксизма находится положение о развитии земных плит,  источников сноса терригенного материала, о весьма долгом присутствии глубинных разломов, о долгом проявлении похожего  магматизма в одних и тех же районах.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Частью этой концепции является представление о формировании океанических впадин в результате опускания земной коры в более тонкую океаническую.</w:t>
      </w: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Мобилизм.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>Геологическая предположение горизонтального перемещения материковых плит литосферы относительно друг друга и по отношению к полюсам. Эта гипотеза  была сформулирована немецким учёным геофизиком А. Венгером  в 1912 году. Согласно  этому предположению происходит постепенное перемещение плит. Подъем мантии в расщелину, происходит при раздвигании плит, и последующий выход базальтовых лав формируют в рифтовых зонах новообразованный слой коры, то есть происходит расширение площади океанического дна. Причиной передвижения материков обычно являются конвенционные течения вещества мантии.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Эволюционизм.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Эволюционизм-это система идей в биологии, говорящих о прогрессивном развитии биосферы Земли, которое возможно будет вписано в глобальное развитие Вселенной. Чарльз Дарвин сделал эволюционизм устойчивой концепцией биологии. В XX веке на с помощью теории Дарвина была создана синтетическая теория эволюции. В наше время эта теория наиболее разработанна системой представления о процессах видообразования. Ее фундамент – динамика генетической системы популяций. Основным двигающим     эволюцию фактором является естественный отбор. Однако достижения современных разработок  положения различаются от первоначальных законов синтетической теории эволюции. Согласно некоторым эволюционным представлениям, видообразование происходит в течении нескольких поколений. </w:t>
      </w: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Новая глобальная тектоника.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t xml:space="preserve"> Нынешняя теория мобилизма рассказывает: литосфера делится на несколько плит, двигающихся по астеносфере в горизонтальном направлении, границы плит-это сейсмические зоны и вулканически активные районы, при их столкновении возникают наросты на земной коры. В рифовых зонах серединных хребтов мирового океана плиты раздвигаются, и это пространство заполняется магмой, поднимающейся из астеносферы.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</w:p>
    <w:p w:rsidR="00AD62DA" w:rsidRPr="00BD1DA0" w:rsidRDefault="00AD62DA" w:rsidP="00141C30">
      <w:pPr>
        <w:jc w:val="center"/>
        <w:rPr>
          <w:rFonts w:cs="Calibri"/>
          <w:b/>
          <w:sz w:val="24"/>
          <w:szCs w:val="24"/>
        </w:rPr>
      </w:pPr>
      <w:r w:rsidRPr="00BD1DA0">
        <w:rPr>
          <w:rFonts w:cs="Calibri"/>
          <w:b/>
          <w:sz w:val="24"/>
          <w:szCs w:val="24"/>
        </w:rPr>
        <w:t>Три Закона Джона Дальтона.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 xml:space="preserve">Джон Дальтон сформулировал три закона: 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>1)  закон парциальных давлений газов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 xml:space="preserve"> 2) закон зависимости объема газов при постоянном давлении от температуры 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 xml:space="preserve"> 3) закон растворимости газов от их парциальных давлений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 xml:space="preserve">Закон о парциальном давлений смеси газов 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>Давление смеси химические невзаимодействующих идеальных  газов равно сумме парциальных давлений.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object w:dxaOrig="2873" w:dyaOrig="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2.25pt" o:ole="" filled="t">
            <v:fill color2="black"/>
            <v:imagedata r:id="rId4" o:title=""/>
          </v:shape>
          <o:OLEObject Type="Embed" ProgID="opendocument.MathDocument.1" ShapeID="_x0000_i1025" DrawAspect="Content" ObjectID="_1467225721" r:id="rId5"/>
        </w:objec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Pr="005A33E5" w:rsidRDefault="00AD62DA" w:rsidP="00141C30">
      <w:pPr>
        <w:jc w:val="center"/>
        <w:rPr>
          <w:rFonts w:eastAsia="Times New Roman" w:cs="Calibri"/>
          <w:b/>
          <w:sz w:val="24"/>
          <w:szCs w:val="24"/>
        </w:rPr>
      </w:pPr>
      <w:r w:rsidRPr="005A33E5">
        <w:rPr>
          <w:rFonts w:eastAsia="Times New Roman" w:cs="Calibri"/>
          <w:b/>
          <w:sz w:val="24"/>
          <w:szCs w:val="24"/>
        </w:rPr>
        <w:t>Закон растворимости компонентов газовой смеси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>При постоянной температуре растворимость в данной жидкости каждой из компонентов газовой смеси, находящейся над жидкостью, пропорциональна их паральному давлению.</w:t>
      </w:r>
    </w:p>
    <w:p w:rsidR="00AD62DA" w:rsidRPr="00BD1DA0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cs="Calibri"/>
          <w:sz w:val="24"/>
          <w:szCs w:val="24"/>
        </w:rPr>
        <w:object w:dxaOrig="804" w:dyaOrig="602">
          <v:shape id="_x0000_i1026" type="#_x0000_t75" style="width:39.75pt;height:30pt" o:ole="" filled="t">
            <v:fill color2="black"/>
            <v:imagedata r:id="rId6" o:title=""/>
          </v:shape>
          <o:OLEObject Type="Embed" ProgID="opendocument.MathDocument.1" ShapeID="_x0000_i1026" DrawAspect="Content" ObjectID="_1467225722" r:id="rId7"/>
        </w:object>
      </w:r>
    </w:p>
    <w:p w:rsidR="00AD62DA" w:rsidRPr="005A33E5" w:rsidRDefault="00AD62DA" w:rsidP="00141C30">
      <w:pPr>
        <w:jc w:val="center"/>
        <w:rPr>
          <w:rFonts w:eastAsia="Times New Roman" w:cs="Calibri"/>
          <w:b/>
          <w:sz w:val="24"/>
          <w:szCs w:val="24"/>
        </w:rPr>
      </w:pPr>
      <w:r w:rsidRPr="005A33E5">
        <w:rPr>
          <w:rFonts w:eastAsia="Times New Roman" w:cs="Calibri"/>
          <w:b/>
          <w:sz w:val="24"/>
          <w:szCs w:val="24"/>
        </w:rPr>
        <w:t>Закон  кратных отношений</w:t>
      </w: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  <w:r w:rsidRPr="00BD1DA0">
        <w:rPr>
          <w:rFonts w:eastAsia="Times New Roman" w:cs="Calibri"/>
          <w:sz w:val="24"/>
          <w:szCs w:val="24"/>
        </w:rPr>
        <w:t>Если два элемента, связываясь между собой, образуют более одного соединения, то массы одного элемента, приходящиеся на одну и ту же массу другого в этих соединениях относятся как целые (обычно небольшие) числа.</w:t>
      </w: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rPr>
          <w:rFonts w:eastAsia="Times New Roman" w:cs="Calibri"/>
          <w:sz w:val="24"/>
          <w:szCs w:val="24"/>
        </w:rPr>
      </w:pPr>
    </w:p>
    <w:p w:rsidR="00AD62DA" w:rsidRDefault="00AD62DA" w:rsidP="00141C30">
      <w:pPr>
        <w:jc w:val="center"/>
        <w:rPr>
          <w:rFonts w:cs="Calibri"/>
          <w:b/>
          <w:sz w:val="40"/>
          <w:szCs w:val="40"/>
        </w:rPr>
      </w:pPr>
    </w:p>
    <w:p w:rsidR="00AD62DA" w:rsidRDefault="00AD62DA" w:rsidP="00141C30">
      <w:pPr>
        <w:jc w:val="center"/>
        <w:rPr>
          <w:rFonts w:cs="Calibri"/>
          <w:b/>
          <w:sz w:val="40"/>
          <w:szCs w:val="40"/>
        </w:rPr>
      </w:pPr>
    </w:p>
    <w:p w:rsidR="00AD62DA" w:rsidRPr="003A5123" w:rsidRDefault="00AD62DA" w:rsidP="00141C30">
      <w:pPr>
        <w:jc w:val="center"/>
        <w:rPr>
          <w:rFonts w:cs="Calibri"/>
          <w:b/>
          <w:sz w:val="40"/>
          <w:szCs w:val="40"/>
        </w:rPr>
      </w:pPr>
      <w:r w:rsidRPr="003A5123">
        <w:rPr>
          <w:rFonts w:cs="Calibri"/>
          <w:b/>
          <w:sz w:val="40"/>
          <w:szCs w:val="40"/>
        </w:rPr>
        <w:t>Домашнее задание по 1 модулю.</w:t>
      </w:r>
    </w:p>
    <w:p w:rsidR="00AD62DA" w:rsidRPr="00BD1DA0" w:rsidRDefault="00AD62DA" w:rsidP="00141C30">
      <w:pPr>
        <w:rPr>
          <w:rFonts w:cs="Calibri"/>
          <w:sz w:val="24"/>
          <w:szCs w:val="24"/>
        </w:rPr>
      </w:pPr>
    </w:p>
    <w:p w:rsidR="00AD62DA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1) НАУКА КАК ВИД  ДЕЯТЕЛЬНОСТИ</w:t>
      </w: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2) Основные этапы развития математики</w:t>
      </w: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3)законы электродинамики</w:t>
      </w: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4) «большой взрыв» и Модель инфляционной Вселенной</w:t>
      </w:r>
    </w:p>
    <w:p w:rsidR="00AD62DA" w:rsidRPr="003A5123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5)Геологические концепсии</w:t>
      </w:r>
    </w:p>
    <w:p w:rsidR="00AD62DA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6)Законы Джона Д</w:t>
      </w:r>
      <w:r>
        <w:rPr>
          <w:rFonts w:cs="Calibri"/>
          <w:b/>
          <w:sz w:val="32"/>
          <w:szCs w:val="32"/>
        </w:rPr>
        <w:t>альтона</w:t>
      </w:r>
    </w:p>
    <w:p w:rsidR="00AD62DA" w:rsidRPr="002B6E72" w:rsidRDefault="00AD62DA" w:rsidP="00141C30">
      <w:pPr>
        <w:pStyle w:val="1"/>
        <w:jc w:val="both"/>
        <w:rPr>
          <w:rFonts w:cs="Calibri"/>
          <w:b/>
          <w:sz w:val="32"/>
          <w:szCs w:val="32"/>
        </w:rPr>
      </w:pPr>
      <w:r>
        <w:rPr>
          <w:rFonts w:cs="Calibri"/>
          <w:i/>
          <w:sz w:val="32"/>
          <w:szCs w:val="32"/>
        </w:rPr>
        <w:t xml:space="preserve">      </w:t>
      </w:r>
      <w:r w:rsidRPr="003A5123">
        <w:rPr>
          <w:rFonts w:cs="Calibri"/>
          <w:i/>
          <w:sz w:val="32"/>
          <w:szCs w:val="32"/>
        </w:rPr>
        <w:t xml:space="preserve"> </w:t>
      </w:r>
    </w:p>
    <w:p w:rsidR="00AD62DA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</w:p>
    <w:p w:rsidR="00AD62DA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</w:p>
    <w:p w:rsidR="00AD62DA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</w:p>
    <w:p w:rsidR="00AD62DA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</w:p>
    <w:p w:rsidR="00AD62DA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  <w:r w:rsidRPr="003A5123">
        <w:rPr>
          <w:rFonts w:cs="Calibri"/>
          <w:i/>
          <w:sz w:val="32"/>
          <w:szCs w:val="32"/>
        </w:rPr>
        <w:t>Выполнил: студент</w:t>
      </w:r>
    </w:p>
    <w:p w:rsidR="00AD62DA" w:rsidRPr="003A5123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  <w:r w:rsidRPr="003A5123">
        <w:rPr>
          <w:rFonts w:cs="Calibri"/>
          <w:i/>
          <w:sz w:val="32"/>
          <w:szCs w:val="32"/>
        </w:rPr>
        <w:t>Перфильев Алексей Николаевич</w:t>
      </w:r>
    </w:p>
    <w:p w:rsidR="00AD62DA" w:rsidRPr="003A5123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  <w:r w:rsidRPr="003A5123">
        <w:rPr>
          <w:rFonts w:cs="Calibri"/>
          <w:i/>
          <w:sz w:val="32"/>
          <w:szCs w:val="32"/>
        </w:rPr>
        <w:t xml:space="preserve">                 </w:t>
      </w:r>
      <w:r>
        <w:rPr>
          <w:rFonts w:cs="Calibri"/>
          <w:i/>
          <w:sz w:val="32"/>
          <w:szCs w:val="32"/>
        </w:rPr>
        <w:t xml:space="preserve">           </w:t>
      </w:r>
      <w:r w:rsidRPr="003A5123">
        <w:rPr>
          <w:rFonts w:cs="Calibri"/>
          <w:i/>
          <w:sz w:val="32"/>
          <w:szCs w:val="32"/>
        </w:rPr>
        <w:t xml:space="preserve">  Группа 1060</w:t>
      </w:r>
    </w:p>
    <w:p w:rsidR="00AD62DA" w:rsidRPr="003A5123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  <w:r w:rsidRPr="003A5123">
        <w:rPr>
          <w:rFonts w:cs="Calibri"/>
          <w:i/>
          <w:sz w:val="32"/>
          <w:szCs w:val="32"/>
        </w:rPr>
        <w:t xml:space="preserve">                           </w:t>
      </w:r>
      <w:r>
        <w:rPr>
          <w:rFonts w:cs="Calibri"/>
          <w:i/>
          <w:sz w:val="32"/>
          <w:szCs w:val="32"/>
        </w:rPr>
        <w:t xml:space="preserve">                         </w:t>
      </w:r>
      <w:r w:rsidRPr="003A5123">
        <w:rPr>
          <w:rFonts w:cs="Calibri"/>
          <w:i/>
          <w:sz w:val="32"/>
          <w:szCs w:val="32"/>
        </w:rPr>
        <w:t xml:space="preserve"> Принял: </w:t>
      </w:r>
      <w:r>
        <w:rPr>
          <w:rFonts w:cs="Calibri"/>
          <w:i/>
          <w:sz w:val="32"/>
          <w:szCs w:val="32"/>
        </w:rPr>
        <w:t xml:space="preserve">преподаватель                           </w:t>
      </w:r>
    </w:p>
    <w:p w:rsidR="00AD62DA" w:rsidRPr="003A5123" w:rsidRDefault="00AD62DA" w:rsidP="00141C30">
      <w:pPr>
        <w:pStyle w:val="1"/>
        <w:jc w:val="right"/>
        <w:rPr>
          <w:rFonts w:cs="Calibri"/>
          <w:i/>
          <w:sz w:val="32"/>
          <w:szCs w:val="32"/>
        </w:rPr>
      </w:pPr>
      <w:r w:rsidRPr="003A5123">
        <w:rPr>
          <w:rFonts w:cs="Calibri"/>
          <w:i/>
          <w:sz w:val="32"/>
          <w:szCs w:val="32"/>
        </w:rPr>
        <w:t xml:space="preserve">                  </w:t>
      </w:r>
      <w:r>
        <w:rPr>
          <w:rFonts w:cs="Calibri"/>
          <w:i/>
          <w:sz w:val="32"/>
          <w:szCs w:val="32"/>
        </w:rPr>
        <w:t xml:space="preserve">             </w:t>
      </w:r>
      <w:r w:rsidRPr="003A5123">
        <w:rPr>
          <w:rFonts w:cs="Calibri"/>
          <w:i/>
          <w:sz w:val="32"/>
          <w:szCs w:val="32"/>
        </w:rPr>
        <w:t xml:space="preserve"> Аль-Ани Н. М</w:t>
      </w:r>
    </w:p>
    <w:p w:rsidR="00AD62DA" w:rsidRPr="003A5123" w:rsidRDefault="00AD62DA" w:rsidP="00141C30">
      <w:pPr>
        <w:pStyle w:val="1"/>
        <w:jc w:val="right"/>
        <w:rPr>
          <w:rFonts w:cs="Calibri"/>
          <w:sz w:val="32"/>
          <w:szCs w:val="32"/>
        </w:rPr>
      </w:pPr>
    </w:p>
    <w:p w:rsidR="00AD62DA" w:rsidRPr="00BD1DA0" w:rsidRDefault="00AD62DA" w:rsidP="00141C30">
      <w:pPr>
        <w:pStyle w:val="1"/>
        <w:jc w:val="right"/>
        <w:rPr>
          <w:rFonts w:cs="Calibri"/>
        </w:rPr>
      </w:pPr>
    </w:p>
    <w:p w:rsidR="00AD62DA" w:rsidRPr="00BD1DA0" w:rsidRDefault="00AD62DA" w:rsidP="00141C30">
      <w:pPr>
        <w:pStyle w:val="1"/>
        <w:jc w:val="right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BD1DA0" w:rsidRDefault="00AD62DA" w:rsidP="00141C30">
      <w:pPr>
        <w:pStyle w:val="1"/>
        <w:rPr>
          <w:rFonts w:cs="Calibri"/>
        </w:rPr>
      </w:pPr>
    </w:p>
    <w:p w:rsidR="00AD62DA" w:rsidRPr="003A5123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  <w:r w:rsidRPr="003A5123">
        <w:rPr>
          <w:rFonts w:cs="Calibri"/>
          <w:b/>
          <w:sz w:val="32"/>
          <w:szCs w:val="32"/>
        </w:rPr>
        <w:t>Санкт – Петербург</w:t>
      </w: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2010                                                       </w:t>
      </w: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  </w:t>
      </w: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Default="00AD62DA" w:rsidP="00141C30">
      <w:pPr>
        <w:pStyle w:val="1"/>
        <w:jc w:val="center"/>
        <w:rPr>
          <w:rFonts w:cs="Calibri"/>
          <w:b/>
          <w:sz w:val="32"/>
          <w:szCs w:val="32"/>
        </w:rPr>
      </w:pPr>
    </w:p>
    <w:p w:rsidR="00AD62DA" w:rsidRPr="00141C30" w:rsidRDefault="00AD62DA" w:rsidP="00141C30">
      <w:pPr>
        <w:pStyle w:val="1"/>
        <w:jc w:val="center"/>
        <w:rPr>
          <w:rFonts w:eastAsia="Times New Roman" w:cs="Calibri"/>
          <w:b/>
          <w:sz w:val="32"/>
          <w:szCs w:val="32"/>
        </w:rPr>
      </w:pPr>
      <w:bookmarkStart w:id="0" w:name="_GoBack"/>
      <w:bookmarkEnd w:id="0"/>
    </w:p>
    <w:sectPr w:rsidR="00AD62DA" w:rsidRPr="00141C30" w:rsidSect="0062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2D2"/>
    <w:rsid w:val="00072639"/>
    <w:rsid w:val="00141C30"/>
    <w:rsid w:val="002B6E72"/>
    <w:rsid w:val="003A5123"/>
    <w:rsid w:val="00417C7F"/>
    <w:rsid w:val="00474FE3"/>
    <w:rsid w:val="005A33E5"/>
    <w:rsid w:val="0062169F"/>
    <w:rsid w:val="00657119"/>
    <w:rsid w:val="006A62D2"/>
    <w:rsid w:val="009F16DD"/>
    <w:rsid w:val="00A17CA3"/>
    <w:rsid w:val="00AD62DA"/>
    <w:rsid w:val="00BD1DA0"/>
    <w:rsid w:val="00D463D1"/>
    <w:rsid w:val="00EC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418A06C-4B97-4C9F-B97B-A748A54D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C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141C3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НАУКА КАК ВИД  ДЕЯТЕЛЬНОСТИ</vt:lpstr>
    </vt:vector>
  </TitlesOfParts>
  <Company>Your Company Name</Company>
  <LinksUpToDate>false</LinksUpToDate>
  <CharactersWithSpaces>12081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НАУКА КАК ВИД  ДЕЯТЕЛЬНОСТИ</dc:title>
  <dc:subject/>
  <dc:creator>Your User Name</dc:creator>
  <cp:keywords/>
  <dc:description/>
  <cp:lastModifiedBy>Irina</cp:lastModifiedBy>
  <cp:revision>2</cp:revision>
  <dcterms:created xsi:type="dcterms:W3CDTF">2014-07-18T18:56:00Z</dcterms:created>
  <dcterms:modified xsi:type="dcterms:W3CDTF">2014-07-18T18:56:00Z</dcterms:modified>
</cp:coreProperties>
</file>