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5B" w:rsidRDefault="00BA3B5B" w:rsidP="00BA3B5B">
      <w:pPr>
        <w:ind w:left="709" w:firstLine="0"/>
        <w:jc w:val="center"/>
        <w:rPr>
          <w:b/>
        </w:rPr>
      </w:pPr>
      <w:r w:rsidRPr="00BA3B5B">
        <w:rPr>
          <w:b/>
        </w:rPr>
        <w:t>Оглавление</w:t>
      </w:r>
    </w:p>
    <w:p w:rsidR="00BA3B5B" w:rsidRDefault="00BA3B5B">
      <w:pPr>
        <w:pStyle w:val="1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  <w:hyperlink w:anchor="_Toc277535057" w:history="1">
        <w:r w:rsidRPr="00A900A6">
          <w:rPr>
            <w:rStyle w:val="a4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_Toc277535057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A3B5B" w:rsidRDefault="0020644E">
      <w:pPr>
        <w:pStyle w:val="1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58" w:history="1">
        <w:r w:rsidR="00BA3B5B" w:rsidRPr="00A900A6">
          <w:rPr>
            <w:rStyle w:val="a4"/>
            <w:noProof/>
          </w:rPr>
          <w:t>1. Фома Аквинский. Краткая биография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_Toc277535058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3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20644E">
      <w:pPr>
        <w:pStyle w:val="1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59" w:history="1">
        <w:r w:rsidR="00BA3B5B" w:rsidRPr="00A900A6">
          <w:rPr>
            <w:rStyle w:val="a4"/>
            <w:noProof/>
          </w:rPr>
          <w:t>2. Идеи Фомы Аквинского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_Toc277535059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4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20644E">
      <w:pPr>
        <w:pStyle w:val="2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60" w:history="1">
        <w:r w:rsidR="00BA3B5B" w:rsidRPr="00A900A6">
          <w:rPr>
            <w:rStyle w:val="a4"/>
            <w:noProof/>
          </w:rPr>
          <w:t>2.1 Теология и философия. Ступени истины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_Toc277535060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4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20644E">
      <w:pPr>
        <w:pStyle w:val="2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61" w:history="1">
        <w:r w:rsidR="00BA3B5B" w:rsidRPr="00A900A6">
          <w:rPr>
            <w:rStyle w:val="a4"/>
            <w:noProof/>
          </w:rPr>
          <w:t>2.2 О бытии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_Toc277535061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5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20644E">
      <w:pPr>
        <w:pStyle w:val="2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62" w:history="1">
        <w:r w:rsidR="00BA3B5B" w:rsidRPr="00A900A6">
          <w:rPr>
            <w:rStyle w:val="a4"/>
            <w:noProof/>
          </w:rPr>
          <w:t>2.3 О материи и форме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_Toc277535062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6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20644E">
      <w:pPr>
        <w:pStyle w:val="2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63" w:history="1">
        <w:r w:rsidR="00BA3B5B" w:rsidRPr="00A900A6">
          <w:rPr>
            <w:rStyle w:val="a4"/>
            <w:noProof/>
          </w:rPr>
          <w:t>2.4 О человеке и его душе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_Toc277535063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7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20644E">
      <w:pPr>
        <w:pStyle w:val="2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64" w:history="1">
        <w:r w:rsidR="00BA3B5B" w:rsidRPr="00A900A6">
          <w:rPr>
            <w:rStyle w:val="a4"/>
            <w:noProof/>
          </w:rPr>
          <w:t>2.5 О познании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_Toc277535064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8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20644E">
      <w:pPr>
        <w:pStyle w:val="2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65" w:history="1">
        <w:r w:rsidR="00BA3B5B" w:rsidRPr="00A900A6">
          <w:rPr>
            <w:rStyle w:val="a4"/>
            <w:noProof/>
          </w:rPr>
          <w:t>2.6 Этика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_Toc277535065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10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20644E">
      <w:pPr>
        <w:pStyle w:val="2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66" w:history="1">
        <w:r w:rsidR="00BA3B5B" w:rsidRPr="00A900A6">
          <w:rPr>
            <w:rStyle w:val="a4"/>
            <w:noProof/>
          </w:rPr>
          <w:t>2.7 Политика и право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_Toc277535066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11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20644E">
      <w:pPr>
        <w:pStyle w:val="21"/>
        <w:tabs>
          <w:tab w:val="right" w:leader="dot" w:pos="9345"/>
        </w:tabs>
        <w:rPr>
          <w:rFonts w:ascii="Calibri" w:eastAsia="Times New Roman" w:hAnsi="Calibri"/>
          <w:noProof/>
          <w:sz w:val="22"/>
          <w:lang w:eastAsia="ru-RU"/>
        </w:rPr>
      </w:pPr>
      <w:hyperlink w:anchor="_Toc277535067" w:history="1">
        <w:r w:rsidR="00BA3B5B" w:rsidRPr="00A900A6">
          <w:rPr>
            <w:rStyle w:val="a4"/>
            <w:noProof/>
          </w:rPr>
          <w:t>2.8 Пять доказательств бытия Бога Фомы Аквинского</w:t>
        </w:r>
        <w:r w:rsidR="00BA3B5B">
          <w:rPr>
            <w:noProof/>
            <w:webHidden/>
          </w:rPr>
          <w:tab/>
        </w:r>
        <w:r w:rsidR="00BA3B5B">
          <w:rPr>
            <w:noProof/>
            <w:webHidden/>
          </w:rPr>
          <w:fldChar w:fldCharType="begin"/>
        </w:r>
        <w:r w:rsidR="00BA3B5B">
          <w:rPr>
            <w:noProof/>
            <w:webHidden/>
          </w:rPr>
          <w:instrText xml:space="preserve"> PAGEREF _Toc277535067 \h </w:instrText>
        </w:r>
        <w:r w:rsidR="00BA3B5B">
          <w:rPr>
            <w:noProof/>
            <w:webHidden/>
          </w:rPr>
        </w:r>
        <w:r w:rsidR="00BA3B5B">
          <w:rPr>
            <w:noProof/>
            <w:webHidden/>
          </w:rPr>
          <w:fldChar w:fldCharType="separate"/>
        </w:r>
        <w:r w:rsidR="00BA3B5B">
          <w:rPr>
            <w:noProof/>
            <w:webHidden/>
          </w:rPr>
          <w:t>12</w:t>
        </w:r>
        <w:r w:rsidR="00BA3B5B">
          <w:rPr>
            <w:noProof/>
            <w:webHidden/>
          </w:rPr>
          <w:fldChar w:fldCharType="end"/>
        </w:r>
      </w:hyperlink>
    </w:p>
    <w:p w:rsidR="00BA3B5B" w:rsidRDefault="00BA3B5B" w:rsidP="00BA3B5B">
      <w:pPr>
        <w:ind w:left="709" w:firstLine="0"/>
        <w:jc w:val="center"/>
        <w:rPr>
          <w:b/>
        </w:rPr>
      </w:pPr>
      <w:r>
        <w:rPr>
          <w:b/>
        </w:rPr>
        <w:fldChar w:fldCharType="end"/>
      </w:r>
    </w:p>
    <w:p w:rsidR="00BA3B5B" w:rsidRDefault="00BA3B5B" w:rsidP="00BA3B5B">
      <w:pPr>
        <w:ind w:left="709" w:firstLine="0"/>
        <w:jc w:val="center"/>
        <w:rPr>
          <w:b/>
        </w:rPr>
      </w:pPr>
    </w:p>
    <w:p w:rsidR="00BA3B5B" w:rsidRPr="00BA3B5B" w:rsidRDefault="00BA3B5B" w:rsidP="00BA3B5B">
      <w:pPr>
        <w:ind w:left="709" w:firstLine="0"/>
        <w:jc w:val="center"/>
        <w:rPr>
          <w:b/>
        </w:rPr>
      </w:pPr>
    </w:p>
    <w:p w:rsidR="00BA3B5B" w:rsidRDefault="00BA3B5B">
      <w:pPr>
        <w:spacing w:after="200" w:line="276" w:lineRule="auto"/>
        <w:ind w:firstLine="0"/>
        <w:jc w:val="left"/>
        <w:rPr>
          <w:rFonts w:eastAsia="Times New Roman"/>
          <w:b/>
          <w:bCs/>
          <w:szCs w:val="28"/>
        </w:rPr>
      </w:pPr>
      <w:r>
        <w:br w:type="page"/>
      </w:r>
    </w:p>
    <w:p w:rsidR="00BA3B5B" w:rsidRDefault="00BA3B5B" w:rsidP="009443AF">
      <w:pPr>
        <w:pStyle w:val="1"/>
      </w:pPr>
      <w:bookmarkStart w:id="0" w:name="_Toc277535057"/>
      <w:r>
        <w:t>Введение</w:t>
      </w:r>
      <w:bookmarkEnd w:id="0"/>
    </w:p>
    <w:p w:rsidR="00BA3B5B" w:rsidRDefault="00BA3B5B" w:rsidP="00BA3B5B"/>
    <w:p w:rsidR="00BA3B5B" w:rsidRDefault="00BA3B5B" w:rsidP="00BA3B5B"/>
    <w:p w:rsidR="00BA3B5B" w:rsidRPr="00BA3B5B" w:rsidRDefault="00BA3B5B" w:rsidP="00BA3B5B"/>
    <w:p w:rsidR="00BA3B5B" w:rsidRDefault="00BA3B5B">
      <w:pPr>
        <w:spacing w:after="200" w:line="276" w:lineRule="auto"/>
        <w:ind w:firstLine="0"/>
        <w:jc w:val="left"/>
        <w:rPr>
          <w:rFonts w:eastAsia="Times New Roman"/>
          <w:b/>
          <w:bCs/>
          <w:szCs w:val="28"/>
        </w:rPr>
      </w:pPr>
      <w:r>
        <w:br w:type="page"/>
      </w:r>
    </w:p>
    <w:p w:rsidR="009F5AC7" w:rsidRDefault="009443AF" w:rsidP="009443AF">
      <w:pPr>
        <w:pStyle w:val="1"/>
      </w:pPr>
      <w:bookmarkStart w:id="1" w:name="_Toc277535058"/>
      <w:r>
        <w:t>1. Фома Аквинский. Краткая биография</w:t>
      </w:r>
      <w:bookmarkEnd w:id="1"/>
    </w:p>
    <w:p w:rsidR="009443AF" w:rsidRDefault="009443AF" w:rsidP="009443AF">
      <w:r w:rsidRPr="009443AF">
        <w:t>Фом</w:t>
      </w:r>
      <w:r>
        <w:t>а</w:t>
      </w:r>
      <w:r w:rsidRPr="009443AF">
        <w:t xml:space="preserve"> Акв</w:t>
      </w:r>
      <w:r>
        <w:t>и</w:t>
      </w:r>
      <w:r w:rsidRPr="009443AF">
        <w:t>нский (иначе Фома Аквинат или Томас Аквинат, лат. Thomas A</w:t>
      </w:r>
      <w:r>
        <w:t>quinas итал. Tommaso d'Aquino) – философ и теолог, систематизатор ортодоксальной схоластики, учитель церкви, основатель томизма, член ордена доминиканцев. Р</w:t>
      </w:r>
      <w:r w:rsidRPr="009443AF">
        <w:t xml:space="preserve">одился примерно в 1225 (Бертран Рассел называет дату 25 января 1225 г.), замок Роккасекка, близ Аквино </w:t>
      </w:r>
      <w:r>
        <w:t>-</w:t>
      </w:r>
      <w:r w:rsidRPr="009443AF">
        <w:t xml:space="preserve"> умер 7 марта 1274, монастырь Фоссануова, около Рима</w:t>
      </w:r>
      <w:r>
        <w:t xml:space="preserve">). </w:t>
      </w:r>
      <w:r w:rsidRPr="009443AF">
        <w:t xml:space="preserve">Воспитывался у бенедиктинцев в монастыре Монте-Кассино, а позднее изучал свободные науки в Неаполитанском университете. После вступления в доминиканский орден был отправлен в Париж и Кёльн для прохождения новициата и изучения теологии; в этот период его наставником был Альберт Великий. </w:t>
      </w:r>
    </w:p>
    <w:p w:rsidR="009443AF" w:rsidRDefault="009443AF" w:rsidP="009443AF">
      <w:r>
        <w:t>С</w:t>
      </w:r>
      <w:r w:rsidRPr="009443AF">
        <w:t xml:space="preserve"> 1879 года признан наиболее авторитетным католическим религиозным философом, который связал христианское вероучение (в частности, идеи Августина Блаженного) с философией Аристотеля. Сформулировал пять доказательств бытия Бога. Признавая относительную самостоятельность естественного бытия и человеческого разума, утверждал, что природа завершается в благодати, разум </w:t>
      </w:r>
      <w:r>
        <w:t>-</w:t>
      </w:r>
      <w:r w:rsidRPr="009443AF">
        <w:t xml:space="preserve"> в вере, философское познание и естественная теология, основанная на аналогии сущего, </w:t>
      </w:r>
      <w:r>
        <w:t>-</w:t>
      </w:r>
      <w:r w:rsidRPr="009443AF">
        <w:t xml:space="preserve"> в сверхъестественном откровении.</w:t>
      </w:r>
    </w:p>
    <w:p w:rsidR="009443AF" w:rsidRDefault="009443AF" w:rsidP="009443AF">
      <w:r w:rsidRPr="009443AF">
        <w:t xml:space="preserve">Труды Фомы Аквинского включают два обширных трактата, охватывающих широкий спектр тем </w:t>
      </w:r>
      <w:r>
        <w:t>-</w:t>
      </w:r>
      <w:r w:rsidRPr="009443AF">
        <w:t xml:space="preserve"> «Сумма теологии» и «Сумма против язычников» («Сумма философии»), дискуссии по теологическим и философским проблемам («Дискуссионные вопросы» и «Вопросы на различные темы»), подробные комментарии на несколько книг Библии, на 12 трактатов Аристотеля, на «Сентенции» Петра Ломбардского, на трактаты Боэция, Псевдо-Дионисия и на анонимную «Книгу о причинах», а также ряд небольших сочинений на философские и религиозные темы и стихотворных текстов для богослужения, например работа «Этика». «Дискуссионные вопросы» и «Комментарии» явились во многом плодом его преподавательской деятельности, включавшей, согласно традиции того времени, диспуты и чтение авторитетных текстов, сопровождающихся комментариями.</w:t>
      </w:r>
    </w:p>
    <w:p w:rsidR="009443AF" w:rsidRPr="009443AF" w:rsidRDefault="009443AF" w:rsidP="009443AF">
      <w:r w:rsidRPr="009443AF">
        <w:t>Наибольшее влияние на философию Фомы оказал Аристотель, в значительной мере творчески переосмысленный им; также заметно влияние неоплатоников, греческих комментаторов Аристотеля, Цицерона, Псевдо-Дионисия Ареопагита, Августина, Боэция, Ансельма Кентерберийского, Иоанна Дамаскина, Авиценны, Аверроэса, Гебироля и Маймонида и многих других мыслителей.</w:t>
      </w:r>
    </w:p>
    <w:p w:rsidR="009443AF" w:rsidRDefault="009443AF" w:rsidP="009443AF">
      <w:pPr>
        <w:pStyle w:val="1"/>
      </w:pPr>
      <w:bookmarkStart w:id="2" w:name="_Toc277535059"/>
      <w:r>
        <w:t>2. Идеи Фомы Аквинского</w:t>
      </w:r>
      <w:bookmarkEnd w:id="2"/>
    </w:p>
    <w:p w:rsidR="009443AF" w:rsidRDefault="009443AF" w:rsidP="009443AF">
      <w:pPr>
        <w:pStyle w:val="2"/>
      </w:pPr>
      <w:bookmarkStart w:id="3" w:name="_Toc277535060"/>
      <w:r>
        <w:t>2.1 Теология и философия. Ступени истины</w:t>
      </w:r>
      <w:bookmarkEnd w:id="3"/>
    </w:p>
    <w:p w:rsidR="009443AF" w:rsidRDefault="009443AF" w:rsidP="009443AF">
      <w:r>
        <w:t>Аквинат разграничивал области философии и теологии: предметом первой являются «истины разума», а второй - «истины откровения». Философия находится в услужении у теологии и настолько же ниже её по значимости, насколько ограниченный человеческий разум ниже божественной премудрости. Теология - священное учение и наука, основывается на знании, которым обладает Бог и те, кто удостоен блаженства. Приобщение к божественному знанию достигается через откровения.</w:t>
      </w:r>
    </w:p>
    <w:p w:rsidR="009443AF" w:rsidRDefault="009443AF" w:rsidP="009443AF">
      <w:r>
        <w:t>Теология может что-то позаимствовать у философских дисциплин, но не потому что испытывает в этом необходимость, а лишь ради большей доходчивости преподаваемых ею положений.</w:t>
      </w:r>
    </w:p>
    <w:p w:rsidR="009443AF" w:rsidRDefault="009443AF" w:rsidP="009443AF">
      <w:r>
        <w:t>У Аристотеля выделялись четыре последовательных ступени истины: опыт (empeiria), искусство (techne), знание (episteme) и мудрость (sophia).</w:t>
      </w:r>
    </w:p>
    <w:p w:rsidR="009443AF" w:rsidRDefault="009443AF" w:rsidP="009443AF">
      <w:r>
        <w:t>У Фомы Аквинского мудрость становится независимой от других ступеней высшим знанием о Боге. Она основывается на божественных откровениях.</w:t>
      </w:r>
    </w:p>
    <w:p w:rsidR="009443AF" w:rsidRDefault="009443AF" w:rsidP="009443AF">
      <w:r>
        <w:t>Аквинат выделял три иерархически соподчиненных типа мудрости:</w:t>
      </w:r>
    </w:p>
    <w:p w:rsidR="009443AF" w:rsidRDefault="009443AF" w:rsidP="009443AF">
      <w:pPr>
        <w:pStyle w:val="a3"/>
        <w:numPr>
          <w:ilvl w:val="0"/>
          <w:numId w:val="2"/>
        </w:numPr>
        <w:ind w:left="0" w:firstLine="709"/>
      </w:pPr>
      <w:r>
        <w:t>мудрость Благодати.</w:t>
      </w:r>
    </w:p>
    <w:p w:rsidR="009443AF" w:rsidRDefault="009443AF" w:rsidP="009443AF">
      <w:pPr>
        <w:pStyle w:val="a3"/>
        <w:numPr>
          <w:ilvl w:val="0"/>
          <w:numId w:val="2"/>
        </w:numPr>
        <w:ind w:left="0" w:firstLine="709"/>
      </w:pPr>
      <w:r>
        <w:t>мудрость богословская - мудрость веры, использующая разум.</w:t>
      </w:r>
    </w:p>
    <w:p w:rsidR="009443AF" w:rsidRDefault="009443AF" w:rsidP="009443AF">
      <w:pPr>
        <w:pStyle w:val="a3"/>
        <w:numPr>
          <w:ilvl w:val="0"/>
          <w:numId w:val="2"/>
        </w:numPr>
        <w:ind w:left="0" w:firstLine="709"/>
      </w:pPr>
      <w:r>
        <w:t>мудрость метафизическая - мудрость разума, постигающая сущность бытия.</w:t>
      </w:r>
    </w:p>
    <w:p w:rsidR="009443AF" w:rsidRDefault="009443AF" w:rsidP="009443AF">
      <w:r>
        <w:t>Каждая наделена своим «светом истины».</w:t>
      </w:r>
    </w:p>
    <w:p w:rsidR="009443AF" w:rsidRDefault="009443AF" w:rsidP="009443AF">
      <w:r>
        <w:t>Некоторые истины Откровения доступны для понимания разумом человека: например, что Бог существует, что Бог един. Другие - понять невозможно: например, божественное триединство, воскрешение во плоти.</w:t>
      </w:r>
    </w:p>
    <w:p w:rsidR="009443AF" w:rsidRDefault="009443AF" w:rsidP="009443AF">
      <w:r>
        <w:t>На основе этого Фома Аквинский выводит необходимость различать теологию сверхъестественную, основанную на истинах Откровения, которые человек своими силами не способен понять, и теологию рациональную, основанную на «естественном свете разума» (познающую истину силой человеческого интеллекта).</w:t>
      </w:r>
    </w:p>
    <w:p w:rsidR="009443AF" w:rsidRDefault="009443AF" w:rsidP="009443AF">
      <w:r>
        <w:t>Фома Аквинский выдвинул принцип: истины науки и истины веры не могут противоречить друг другу; между ними существует гармония. Мудрость - стремление постичь Бога, наука же - способствующее этому средство.</w:t>
      </w:r>
    </w:p>
    <w:p w:rsidR="009443AF" w:rsidRDefault="009443AF" w:rsidP="009443AF">
      <w:pPr>
        <w:pStyle w:val="2"/>
      </w:pPr>
      <w:bookmarkStart w:id="4" w:name="_Toc277535061"/>
      <w:r>
        <w:t>2.2 О бытии</w:t>
      </w:r>
      <w:bookmarkEnd w:id="4"/>
    </w:p>
    <w:p w:rsidR="009443AF" w:rsidRDefault="009443AF" w:rsidP="009443AF">
      <w:r>
        <w:t>Акт бытия, будучи актом актов и совершенством совершенств, пребывает внутри всякого «сущего» как его сокровенная глубина, как его подлинная действительность.</w:t>
      </w:r>
    </w:p>
    <w:p w:rsidR="009443AF" w:rsidRDefault="009443AF" w:rsidP="009443AF">
      <w:r>
        <w:t>Каждой вещи существование несравненно более важно, чем её сущность. Единичная вещь существует не благодаря своей сущности, потому что сущность никак не имплицирует (подразумевает) существование, а благодаря сопричастности акту творения, то есть воле Бога.</w:t>
      </w:r>
    </w:p>
    <w:p w:rsidR="009443AF" w:rsidRDefault="009443AF" w:rsidP="009443AF">
      <w:r>
        <w:t>Мир - совокупность субстанций, зависимых своим существованием от Бога. Только в Боге сущность и существование нераздельны и тождественны.</w:t>
      </w:r>
    </w:p>
    <w:p w:rsidR="009443AF" w:rsidRDefault="009443AF" w:rsidP="009443AF">
      <w:r>
        <w:t>Фома Аквинский различал два вида существования:</w:t>
      </w:r>
    </w:p>
    <w:p w:rsidR="009443AF" w:rsidRDefault="009443AF" w:rsidP="009443AF">
      <w:pPr>
        <w:pStyle w:val="a3"/>
        <w:numPr>
          <w:ilvl w:val="0"/>
          <w:numId w:val="3"/>
        </w:numPr>
        <w:ind w:left="0" w:firstLine="709"/>
      </w:pPr>
      <w:r>
        <w:t>существование самосущностное или безусловное.</w:t>
      </w:r>
    </w:p>
    <w:p w:rsidR="009443AF" w:rsidRDefault="009443AF" w:rsidP="009443AF">
      <w:pPr>
        <w:pStyle w:val="a3"/>
        <w:numPr>
          <w:ilvl w:val="0"/>
          <w:numId w:val="3"/>
        </w:numPr>
        <w:ind w:left="0" w:firstLine="709"/>
      </w:pPr>
      <w:r>
        <w:t>существование случайное или зависимое.</w:t>
      </w:r>
    </w:p>
    <w:p w:rsidR="009443AF" w:rsidRDefault="009443AF" w:rsidP="009443AF">
      <w:r>
        <w:t>Только Бог - подлинно, истинное бытие. Всё остальное существующее в мире обладает не подлинным бытием (даже ангелы, стоящие на высшей ступени в иерархии всех творений). Чем выше стоят «творения» на ступенях иерархии, тем большей автономией и самостоятельностью они обладают.</w:t>
      </w:r>
    </w:p>
    <w:p w:rsidR="009443AF" w:rsidRDefault="009443AF" w:rsidP="009443AF">
      <w:r>
        <w:t>Бог творит не сущности, чтобы потом заставить их существовать, а существующие субъекты (основания), бытийствующие в соответствии со своей индивидуальной природой (сущностью).</w:t>
      </w:r>
    </w:p>
    <w:p w:rsidR="009443AF" w:rsidRDefault="009443AF" w:rsidP="009443AF">
      <w:pPr>
        <w:pStyle w:val="2"/>
      </w:pPr>
      <w:bookmarkStart w:id="5" w:name="_Toc277535062"/>
      <w:r>
        <w:t>2.3 О материи и форме</w:t>
      </w:r>
      <w:bookmarkEnd w:id="5"/>
    </w:p>
    <w:p w:rsidR="009443AF" w:rsidRDefault="009443AF" w:rsidP="009443AF">
      <w:r>
        <w:t>Сущность всего телесного заключается в единстве формы и материи. Фома Аквинский как и Аристотель рассматривал материю пассивным субстратом, основой индивидуации. И лишь благодаря форме вещь является вещью определенного рода и вида.</w:t>
      </w:r>
    </w:p>
    <w:p w:rsidR="009443AF" w:rsidRDefault="009443AF" w:rsidP="009443AF">
      <w:r>
        <w:t>Аквинат различал с одной стороны субстанциональную (через неё субстанция как таковая утверждается в своем бытии) и акцидентальную (случайную) формы; а с другой стороны - материальную (имеет собственное бытие лишь в материи) и субсистемную (имеет собственное бытие и деятельна без всякой материи) формы.</w:t>
      </w:r>
    </w:p>
    <w:p w:rsidR="009443AF" w:rsidRDefault="009443AF" w:rsidP="009443AF">
      <w:r>
        <w:t>Все духовные существа являются сложными субсистемными формами. Чисто духовные - ангелы - имеют сущность и существование. В человеке заключена двойная сложность - в нём различаются не только сущность и существование, но также материя и форма.</w:t>
      </w:r>
    </w:p>
    <w:p w:rsidR="009443AF" w:rsidRDefault="009443AF" w:rsidP="009443AF">
      <w:r>
        <w:t>Фома Аквинский рассматривал принцип индивидуации: форма не единственная причина вещи (иначе все индивиды одного вида были бы неразличимы), поэтому был сделан вывод - в духовных существах формы индивидуализируются через самих себя (потому что каждое из них - отдельный вид); в телесных же существах индивидуализация происходит не через их сущность, а через собственную материальность, количественно ограниченной в отдельном индивиде.</w:t>
      </w:r>
    </w:p>
    <w:p w:rsidR="009443AF" w:rsidRDefault="009443AF" w:rsidP="009443AF">
      <w:r>
        <w:t>Таким образом «вещь» принимает определенную форму, отражающую духовную уникальность в ограниченной материальности.</w:t>
      </w:r>
    </w:p>
    <w:p w:rsidR="009443AF" w:rsidRDefault="009443AF" w:rsidP="009443AF">
      <w:r>
        <w:t>Совершенство формы рассматривалось как наибольшее подобие самого Бога.</w:t>
      </w:r>
    </w:p>
    <w:p w:rsidR="009443AF" w:rsidRDefault="009443AF" w:rsidP="009443AF">
      <w:pPr>
        <w:pStyle w:val="2"/>
      </w:pPr>
      <w:bookmarkStart w:id="6" w:name="_Toc277535063"/>
      <w:r>
        <w:t>2.4 О человеке и его душе</w:t>
      </w:r>
      <w:bookmarkEnd w:id="6"/>
    </w:p>
    <w:p w:rsidR="009443AF" w:rsidRDefault="009443AF" w:rsidP="009443AF">
      <w:r>
        <w:t>Индивидуальность человека - личностное единство души и тела.</w:t>
      </w:r>
    </w:p>
    <w:p w:rsidR="009443AF" w:rsidRDefault="009443AF" w:rsidP="009443AF">
      <w:r>
        <w:t>Душа - животворящая сила человеческого организма; она нематериальна и самосуща; она - субстанция, обретающая свою полноту лишь в единстве с телом, благодаря ей телесность обретает значимость - становясь человеком. В единстве души и тела рождаются мысли, чувства и целеполагания.</w:t>
      </w:r>
    </w:p>
    <w:p w:rsidR="009443AF" w:rsidRDefault="009443AF" w:rsidP="009443AF">
      <w:r>
        <w:t>Фома Аквинский считал, что сила разумения души (то есть степень познания ею Бога) определяет красоту человеческого тела.</w:t>
      </w:r>
    </w:p>
    <w:p w:rsidR="009443AF" w:rsidRDefault="009443AF" w:rsidP="009443AF">
      <w:r>
        <w:t>Душа человека бессмертна.</w:t>
      </w:r>
    </w:p>
    <w:p w:rsidR="009443AF" w:rsidRDefault="009443AF" w:rsidP="009443AF">
      <w:r>
        <w:t>Конечная цель жизни человека - достижение блаженства, обретаемого в созерцании Бога в загробном мире.</w:t>
      </w:r>
    </w:p>
    <w:p w:rsidR="009443AF" w:rsidRDefault="009443AF" w:rsidP="009443AF">
      <w:r>
        <w:t>По своему положению человек - промежуточное существо между тварями (животными) и ангелами. В ряду телесных созданий - он высшее существо, его отличает разумная душа и свободная воля. В силу последней человек ответствен за свои поступки. А корень его свободы - разум.</w:t>
      </w:r>
    </w:p>
    <w:p w:rsidR="009443AF" w:rsidRDefault="009443AF" w:rsidP="009443AF">
      <w:r>
        <w:t>Человек отличается от животного мира наличием способности познания и, на основании этого, способностью совершать свободный осознанный выбор: именно интеллект и свободная (от какой-либо внешней необходимости) воля являются основаниями совершения подлинно человеческих действий (в отличие от действий, свойственных как человеку, так и животному), принадлежащих к сфере этического. Во взаимоотношении двух высших способностей человека - интеллекта и воли, преимущество принадлежит интеллекту (положение, вызвавшее полемику томистов и скотистов), поскольку воля с необходимостью следует интеллекту, представляющего для неё то или иное сущее, как благое; однако при совершении действия в конкретных обстоятельствах и при помощи определенных средств на первый план выходит волевое усилие (О зле, 6). Наряду с собственными усилиями человека для совершения благих действий требуется также божественная благодать, не устраняющая своеобразие человеческой природы, а совершенствующая её. Также божественное управление миром и предвидение всех (в том числе индивидуальных и случайных) событий не исключает свободы выбора: Бог как наивысшая причина допускает самостоятельные действия вторичных причин, в том числе и влекущие за собой негативные нравственные последствия, поскольку Бог в состоянии обращать ко благу зло, сотворенное самостоятельными агентами.</w:t>
      </w:r>
    </w:p>
    <w:p w:rsidR="009443AF" w:rsidRDefault="009443AF" w:rsidP="009443AF">
      <w:pPr>
        <w:pStyle w:val="2"/>
      </w:pPr>
      <w:bookmarkStart w:id="7" w:name="_Toc277535064"/>
      <w:r>
        <w:t>2.5 О познании</w:t>
      </w:r>
      <w:bookmarkEnd w:id="7"/>
    </w:p>
    <w:p w:rsidR="009443AF" w:rsidRDefault="009443AF" w:rsidP="009443AF">
      <w:r>
        <w:t>Фома Аквинский считал, что универсалии (то есть понятия вещей) существуют трояко:</w:t>
      </w:r>
    </w:p>
    <w:p w:rsidR="009443AF" w:rsidRDefault="009443AF" w:rsidP="009443AF">
      <w:pPr>
        <w:pStyle w:val="a3"/>
        <w:numPr>
          <w:ilvl w:val="0"/>
          <w:numId w:val="4"/>
        </w:numPr>
        <w:ind w:left="0" w:firstLine="709"/>
      </w:pPr>
      <w:r>
        <w:t>«до вещей», как архетипы - в божественном интеллекте как вечные идеальные прообразы вещей (платонизм, крайний реализм).</w:t>
      </w:r>
    </w:p>
    <w:p w:rsidR="009443AF" w:rsidRDefault="009443AF" w:rsidP="009443AF">
      <w:pPr>
        <w:pStyle w:val="a3"/>
        <w:numPr>
          <w:ilvl w:val="0"/>
          <w:numId w:val="4"/>
        </w:numPr>
        <w:ind w:left="0" w:firstLine="709"/>
      </w:pPr>
      <w:r>
        <w:t>«в вещах» или субстанциях, как их сущность (аристотелизм, умеренный реализм).</w:t>
      </w:r>
    </w:p>
    <w:p w:rsidR="009443AF" w:rsidRDefault="009443AF" w:rsidP="009443AF">
      <w:pPr>
        <w:pStyle w:val="a3"/>
        <w:numPr>
          <w:ilvl w:val="0"/>
          <w:numId w:val="4"/>
        </w:numPr>
        <w:ind w:left="0" w:firstLine="709"/>
      </w:pPr>
      <w:r>
        <w:t>«после вещей» - в мышлении человека в результате операций абстрагирования и обобщения (номинализм, концептуализм)</w:t>
      </w:r>
    </w:p>
    <w:p w:rsidR="009443AF" w:rsidRDefault="009443AF" w:rsidP="009443AF">
      <w:r>
        <w:t>Сам Фома Аквинский придерживался позиции умеренного реализма, восходящей к аристотелевскому гилеморфизму, отказавшись от позиций крайнего реализма, опирающихся на платонизм в его августиновской версии.</w:t>
      </w:r>
    </w:p>
    <w:p w:rsidR="009443AF" w:rsidRDefault="009443AF" w:rsidP="009443AF">
      <w:r>
        <w:t>Вслед за Аристотелем Аквинат различает пассивный и активный интеллект.</w:t>
      </w:r>
    </w:p>
    <w:p w:rsidR="009443AF" w:rsidRDefault="009443AF" w:rsidP="00BA3B5B">
      <w:r>
        <w:t>Фома Аквинский отрицал врожденные идеи и понятия, а интеллект до начала познания считал подобным tabula rasa. Однако людям прирождены «общие схемы», которые начинают действовать в момент столкновения с чувственным материалом</w:t>
      </w:r>
      <w:r w:rsidR="00BA3B5B">
        <w:t>:</w:t>
      </w:r>
    </w:p>
    <w:p w:rsidR="009443AF" w:rsidRDefault="009443AF" w:rsidP="00BA3B5B">
      <w:pPr>
        <w:pStyle w:val="a3"/>
        <w:numPr>
          <w:ilvl w:val="0"/>
          <w:numId w:val="5"/>
        </w:numPr>
        <w:ind w:left="0" w:firstLine="709"/>
      </w:pPr>
      <w:r>
        <w:t>пассивный интеллект - интеллект, в который попадает чувственно воспринимаемый образ.</w:t>
      </w:r>
    </w:p>
    <w:p w:rsidR="009443AF" w:rsidRDefault="009443AF" w:rsidP="00BA3B5B">
      <w:pPr>
        <w:pStyle w:val="a3"/>
        <w:numPr>
          <w:ilvl w:val="0"/>
          <w:numId w:val="5"/>
        </w:numPr>
        <w:ind w:left="0" w:firstLine="709"/>
      </w:pPr>
      <w:r>
        <w:t>активный интеллект - абстрагирование от чувств, обобщение; возникновение понятия.</w:t>
      </w:r>
    </w:p>
    <w:p w:rsidR="009443AF" w:rsidRDefault="009443AF" w:rsidP="009443AF">
      <w:r>
        <w:t>Познание начинается с чувственного опыта под действием внешних объектов. Объекты человеком воспринимаются не целиком, а частично. При вхождении в душу познающего познаваемое теряет свою материальность и может войти в неё лишь в качестве «вида». «Вид» предмета является его познаваемым образом. Вещь существует одновременно вне нас во всем своем бытии и внутри нас в качестве образа.</w:t>
      </w:r>
    </w:p>
    <w:p w:rsidR="009443AF" w:rsidRDefault="009443AF" w:rsidP="009443AF">
      <w:r>
        <w:t>Истина - это «соответствие интеллекта и вещи». То есть понятия, образуемые человеческим интеллектом, истинны в той мере, в какой они соответствуют своим понятиям, предшествующим в интеллекте Бога.</w:t>
      </w:r>
    </w:p>
    <w:p w:rsidR="009443AF" w:rsidRDefault="009443AF" w:rsidP="009443AF">
      <w:r>
        <w:t>На уровне внешних чувств создаются первоначальные познавательные образы. Внутренние чувства обрабатывают первоначальные образы.</w:t>
      </w:r>
    </w:p>
    <w:p w:rsidR="009443AF" w:rsidRDefault="009443AF" w:rsidP="00BA3B5B">
      <w:r>
        <w:t>Внутренние чувства:</w:t>
      </w:r>
    </w:p>
    <w:p w:rsidR="009443AF" w:rsidRDefault="009443AF" w:rsidP="00BA3B5B">
      <w:pPr>
        <w:pStyle w:val="a3"/>
        <w:numPr>
          <w:ilvl w:val="0"/>
          <w:numId w:val="6"/>
        </w:numPr>
        <w:ind w:left="0" w:firstLine="709"/>
      </w:pPr>
      <w:r>
        <w:t>направленное ощущение - первичное чувство, появившееся в результате внешнего чувства, восприятия конкретным органом чувств. В результате направленного ощущения появляются сомнения в правильности первоначальных образов, но сопоставляются еще не все первичные образы. Абстрактная категория, способствующая переходу к общему чувству.</w:t>
      </w:r>
    </w:p>
    <w:p w:rsidR="009443AF" w:rsidRDefault="009443AF" w:rsidP="00BA3B5B">
      <w:pPr>
        <w:pStyle w:val="a3"/>
        <w:numPr>
          <w:ilvl w:val="0"/>
          <w:numId w:val="6"/>
        </w:numPr>
        <w:ind w:left="0" w:firstLine="709"/>
      </w:pPr>
      <w:r>
        <w:t>общее чувство - главная функция, цель которого собирать воедино все направленные ощущения.</w:t>
      </w:r>
    </w:p>
    <w:p w:rsidR="009443AF" w:rsidRDefault="009443AF" w:rsidP="00BA3B5B">
      <w:pPr>
        <w:pStyle w:val="a3"/>
        <w:numPr>
          <w:ilvl w:val="0"/>
          <w:numId w:val="6"/>
        </w:numPr>
        <w:ind w:left="0" w:firstLine="709"/>
      </w:pPr>
      <w:r>
        <w:t>пассивная память - хранилище впечатлений и образов, созданных общим чувством.</w:t>
      </w:r>
    </w:p>
    <w:p w:rsidR="009443AF" w:rsidRDefault="009443AF" w:rsidP="00BA3B5B">
      <w:pPr>
        <w:pStyle w:val="a3"/>
        <w:numPr>
          <w:ilvl w:val="0"/>
          <w:numId w:val="6"/>
        </w:numPr>
        <w:ind w:left="0" w:firstLine="709"/>
      </w:pPr>
      <w:r>
        <w:t>активная память - извлечение сохраненных образов и представлений.</w:t>
      </w:r>
    </w:p>
    <w:p w:rsidR="009443AF" w:rsidRDefault="009443AF" w:rsidP="00BA3B5B">
      <w:pPr>
        <w:pStyle w:val="a3"/>
        <w:numPr>
          <w:ilvl w:val="0"/>
          <w:numId w:val="6"/>
        </w:numPr>
        <w:ind w:left="0" w:firstLine="709"/>
      </w:pPr>
      <w:r>
        <w:t>интеллект - наивысшая чувственная способность.</w:t>
      </w:r>
    </w:p>
    <w:p w:rsidR="009443AF" w:rsidRDefault="009443AF" w:rsidP="009443AF">
      <w:r>
        <w:t>Познание свой необходимый исток берет в чувственности.</w:t>
      </w:r>
    </w:p>
    <w:p w:rsidR="009443AF" w:rsidRDefault="009443AF" w:rsidP="009443AF">
      <w:r>
        <w:t>Чем выше духовность, тем выше степень познания.</w:t>
      </w:r>
    </w:p>
    <w:p w:rsidR="009443AF" w:rsidRDefault="009443AF" w:rsidP="009443AF">
      <w:r>
        <w:t>Ангельское познание - умозрительно-интуитивное познание, не опосредованное чувственным опытом; осуществляется с помощью присущих понятий.</w:t>
      </w:r>
    </w:p>
    <w:p w:rsidR="009443AF" w:rsidRDefault="009443AF" w:rsidP="009443AF">
      <w:r>
        <w:t>Человеческое познание - обогащение души субстанциональными формами познаваемых предметов.</w:t>
      </w:r>
    </w:p>
    <w:p w:rsidR="009443AF" w:rsidRDefault="009443AF" w:rsidP="009443AF">
      <w:r>
        <w:t>Три умственно-познавательных операции:</w:t>
      </w:r>
    </w:p>
    <w:p w:rsidR="009443AF" w:rsidRDefault="009443AF" w:rsidP="009443AF">
      <w:r>
        <w:t>1) создание понятия и задержка внимания на его содержании (созерцание).</w:t>
      </w:r>
    </w:p>
    <w:p w:rsidR="009443AF" w:rsidRDefault="009443AF" w:rsidP="009443AF">
      <w:r>
        <w:t>2) суждение (позитивное, негативное, экзистенциональное) или сопоставление понятий;</w:t>
      </w:r>
    </w:p>
    <w:p w:rsidR="009443AF" w:rsidRDefault="009443AF" w:rsidP="009443AF">
      <w:r>
        <w:t>3) умозаключение - связывание суждений друг с другом.</w:t>
      </w:r>
    </w:p>
    <w:p w:rsidR="009443AF" w:rsidRDefault="009443AF" w:rsidP="009443AF">
      <w:r>
        <w:t>Три вида познания:</w:t>
      </w:r>
    </w:p>
    <w:p w:rsidR="009443AF" w:rsidRDefault="009443AF" w:rsidP="009443AF">
      <w:r>
        <w:t>1) ум - вся сфера духовных способностей.</w:t>
      </w:r>
    </w:p>
    <w:p w:rsidR="009443AF" w:rsidRDefault="009443AF" w:rsidP="009443AF">
      <w:r>
        <w:t>2) интеллект - способность умственного познания.</w:t>
      </w:r>
    </w:p>
    <w:p w:rsidR="009443AF" w:rsidRDefault="009443AF" w:rsidP="009443AF">
      <w:r>
        <w:t>3) разум - способность к рассуждению.</w:t>
      </w:r>
    </w:p>
    <w:p w:rsidR="009443AF" w:rsidRDefault="009443AF" w:rsidP="009443AF">
      <w:r>
        <w:t>Познание - есть самая благородная деятельность человека: теоретический разум постигающий истины, постигает и абсолютную истину, то есть Бога.</w:t>
      </w:r>
    </w:p>
    <w:p w:rsidR="009443AF" w:rsidRDefault="00BA3B5B" w:rsidP="00BA3B5B">
      <w:pPr>
        <w:pStyle w:val="2"/>
      </w:pPr>
      <w:bookmarkStart w:id="8" w:name="_Toc277535065"/>
      <w:r>
        <w:t xml:space="preserve">2.6 </w:t>
      </w:r>
      <w:r w:rsidR="009443AF">
        <w:t>Этика</w:t>
      </w:r>
      <w:bookmarkEnd w:id="8"/>
    </w:p>
    <w:p w:rsidR="009443AF" w:rsidRDefault="009443AF" w:rsidP="009443AF">
      <w:r>
        <w:t>Будучи первопричиной всех вещей, Бог, вместе с тем, является конечной целью их устремлений; конечной целью морально благих человеческих действий является достижение блаженства, состоящее в созерцании Бога (невозможного, согласно Фоме, в пределах настоящей жизни), все остальные цели оцениваются в зависимости от их упорядоченной направленности на конечную цель, уклонение от которой представляет собой зло, коренящееся в недостатке существования и не являющееся некоторой самостоятельной сущностью (О зле, 1). Вместе с тем Фома отдавал должное деятельности, направленной на достижение земных, конечных форм блаженства. Началами собственно нравственных деяний с внутренней стороны являются добродетели, с внешней - законы и благодать. Фома анализирует добродетели (навыки, позволяющие людям устойчиво использовать свои способности во благо (Сумма теологии I-II, 59-67)) и противостоящие им пороки (Сумма теологии I-II, 71-89), следуя аристотелевской традиции, однако он полагает, что для достижения вечного счастья помимо добродетелей существует необходимость в дарах, блаженствах и плодах Св. Духа (Сумма теологии I-II, 68-70). Нравственную жизнь Фома не мыслит вне наличия теологических добродетелей - веры, надежды и любви (Сумма теологии II-II, 1-45). Вслед за теологическими идут четыре «кардинальные» (основополагающие) добродетели - благоразумие и справедливость (Сумма теологии II-II, 47-80), мужество и умеренность (Сумма теологии II-II, 123-170), с которыми связаны остальные добродетели.</w:t>
      </w:r>
    </w:p>
    <w:p w:rsidR="009443AF" w:rsidRDefault="00BA3B5B" w:rsidP="00BA3B5B">
      <w:pPr>
        <w:pStyle w:val="2"/>
      </w:pPr>
      <w:bookmarkStart w:id="9" w:name="_Toc277535066"/>
      <w:r>
        <w:t xml:space="preserve">2.7 </w:t>
      </w:r>
      <w:r w:rsidR="009443AF">
        <w:t>Политика и право</w:t>
      </w:r>
      <w:bookmarkEnd w:id="9"/>
    </w:p>
    <w:p w:rsidR="009443AF" w:rsidRDefault="009443AF" w:rsidP="009443AF">
      <w:r>
        <w:t>Закон (Сумма теологии I-II, 90-108) определяется как «любое повеление разума, которое провозглашается ради общего блага тем, кто печется об общественности» (Сумма теологии I-II, 90, 4). Вечный закон (Сумма теологии I-II, 93), посредством которого божественное провидение управляет миром, не делает излишним другие виды закона, проистекающие от него: естественный закон (Сумма теологии I-II, 94), принципом которого является основной постулат томистской этики - «надлежит стремиться к благу и совершать благое, зло же надлежит избегать», известен в достаточной мере каждому человеку, и человеческий закон (Сумма теологии I-II, 95), конкретизирующий постулаты естественного закона (определяя, например, конкретную форму наказания за совершенное зло), который необходим, поскольку совершенство в добродетели зависит от упражнения и удержания от недобродетельных наклонностей, и силу которого Фома ограничивает совестью, противящейся несправедливому закону. Исторически сложившееся позитивное законодательство, являющееся продуктом человеческих установлений может быть, при определенных условиях, изменено. Благо отдельного человека, общества и универсума определяется божественным замыслом, и нарушение человеком божественных законов является действием, направленным против его собственного блага (Сумма против язычников III, 121).</w:t>
      </w:r>
    </w:p>
    <w:p w:rsidR="009443AF" w:rsidRDefault="009443AF" w:rsidP="009443AF">
      <w:r>
        <w:t>Следуя Аристотелю, Фома полагал для человека естественной общественную жизнь, требующую управления ради общего блага. Фома выделял шесть форм правления: в зависимости от принадлежности власти одному, немногим или многим и в зависимости от того, исполняет ли данная форма правления надлежащую цель - сохранение мира и общего блага, или же преследует частные цели правителей, противоречащие общественному благу. Справедливые формы правления - монархия, аристократия и полисная система, несправедливые - тирания, олигархия и демократия. Наилучшая форма правления - монархия, поскольку движение к общему благу наиболее эффективно осуществляется, направляясь единым источником; соответственно наихудшая форма правления - тирания, поскольку зло, осуществляемое волей одного, больше, чем зло, проистекающее из множества различных воль, кроме того демократия лучше тирании тем, что служит благу многих, а не одного.</w:t>
      </w:r>
    </w:p>
    <w:p w:rsidR="009443AF" w:rsidRDefault="009443AF" w:rsidP="00BA3B5B">
      <w:r>
        <w:t>Фома оправдывал борьбу с тиранией, особенно если установления тирана явно противоречат божественным установлениям (например, принуждая к идолопоклонству). Единовластие справедливого монарха должно учитывать интересы различных групп населения и не исключает элементов аристократии и полисной демократии. Церковную власть Фома ставил выше светской, ввиду того, что первая направлена на достижение божественного блаженства, в то время как последняя ограничивается преследованием лишь земного блага; однако для реализации этой задачи необходима помощь высших сил и благодати.</w:t>
      </w:r>
    </w:p>
    <w:p w:rsidR="009443AF" w:rsidRDefault="00BA3B5B" w:rsidP="00BA3B5B">
      <w:pPr>
        <w:pStyle w:val="2"/>
      </w:pPr>
      <w:bookmarkStart w:id="10" w:name="_Toc277535067"/>
      <w:r>
        <w:t>2.8 Пять</w:t>
      </w:r>
      <w:r w:rsidR="009443AF">
        <w:t xml:space="preserve"> доказательств бытия Бога Фомы Аквинского</w:t>
      </w:r>
      <w:bookmarkEnd w:id="10"/>
    </w:p>
    <w:p w:rsidR="00BA3B5B" w:rsidRDefault="009443AF" w:rsidP="00BA3B5B">
      <w:pPr>
        <w:pStyle w:val="a3"/>
        <w:numPr>
          <w:ilvl w:val="0"/>
          <w:numId w:val="7"/>
        </w:numPr>
        <w:ind w:left="0" w:firstLine="709"/>
      </w:pPr>
      <w:r>
        <w:t>Доказательство через движение (кинетическое). Все в природе находится в движении, это не подлежит сомнению, но все что движется, движется с помощью чего-то, а то в свою очередь движется чем-то иным и т.д. Если исключить что эта цепь последовательной передачи не может продолжатся до бесконечности, то необходимо признать что существует Нечто которое является источником всякого движения, при этом Само оставаясь неподвижным. Это и есть Бог – Недвижимый Перводвигатель.</w:t>
      </w:r>
    </w:p>
    <w:p w:rsidR="00BA3B5B" w:rsidRDefault="009443AF" w:rsidP="00BA3B5B">
      <w:pPr>
        <w:pStyle w:val="a3"/>
        <w:numPr>
          <w:ilvl w:val="0"/>
          <w:numId w:val="7"/>
        </w:numPr>
        <w:ind w:left="0" w:firstLine="709"/>
      </w:pPr>
      <w:r>
        <w:t>Доказательство через производящую причину (причинно-следственное). Мы знаем, что каждое следствие имеет свою причину, любая вещь не возникает сама по себе, а имеет причину своего возникновения. Одна причина является как следствие для появления другой, та – последующей и т.д. Но эта причинно-следственная цепь не может продолжаться до бесконечности, поэтому должна существовать Первопричина всего последующего. Это и есть Бог – Первопричина Всего.</w:t>
      </w:r>
    </w:p>
    <w:p w:rsidR="00BA3B5B" w:rsidRDefault="009443AF" w:rsidP="00BA3B5B">
      <w:pPr>
        <w:pStyle w:val="a3"/>
        <w:numPr>
          <w:ilvl w:val="0"/>
          <w:numId w:val="7"/>
        </w:numPr>
        <w:ind w:left="0" w:firstLine="709"/>
      </w:pPr>
      <w:r>
        <w:t xml:space="preserve">Доказательство через необходимость (космологическое). Не подлежит сомнению то, что все в природе находится во взаимосвязи, на этом основано ее существование. Но есть вещи, которые возникают и уничтожаются, могут существовать или не существовать. При этом, не являясь чем-то необходимым, и их существование может носить случайный характер. Но для своего возникновения как следствия они требуют наличия необходимой взаимосвязующей причины в логической цепи причинно-следственных связей. Поэтому должно существовать Нечто существующее само по себе и не имеющее внешней причины своей необходимости (вне логики), абсолютно независимое и самодостаточное. Это и есть Бог – Первое Необходимое. </w:t>
      </w:r>
    </w:p>
    <w:p w:rsidR="00BA3B5B" w:rsidRDefault="009443AF" w:rsidP="009443AF">
      <w:pPr>
        <w:pStyle w:val="a3"/>
        <w:numPr>
          <w:ilvl w:val="0"/>
          <w:numId w:val="7"/>
        </w:numPr>
        <w:ind w:left="0" w:firstLine="709"/>
      </w:pPr>
      <w:r>
        <w:t>Доказательство от степени совершенства (эволюционное). Известно, что в вещах проявляются различные степени совершенства (т.е. иерархическое возрастание сложности строения живой или не живой природы) или стремление к совершенству (физическому, интеллектуальному, духовному и т.п.) но об этом можно говорить лишь в сравнении с чем-то более совершенным. Поэтому должно существовать Нечто абсолютно совершенное (и Самое Простое) соприкасаясь с которым все усовершенствуется. Это и е</w:t>
      </w:r>
      <w:r w:rsidR="00BA3B5B">
        <w:t>сть Бог – Источник Абсолютного.</w:t>
      </w:r>
    </w:p>
    <w:p w:rsidR="009443AF" w:rsidRDefault="009443AF" w:rsidP="009443AF">
      <w:pPr>
        <w:pStyle w:val="a3"/>
        <w:numPr>
          <w:ilvl w:val="0"/>
          <w:numId w:val="7"/>
        </w:numPr>
        <w:ind w:left="0" w:firstLine="709"/>
      </w:pPr>
      <w:r>
        <w:t>Доказательство через целевую причину (организационно-целевое). Очевидно, что в окружающем мире имеет место определенный порядок, который невозможно приписать случайным вещам, внешне не связанным между собой, и вступающим в противоречия даже в рамках одного порядка, если при этом они не направляются к цели чем-то извне. Поэтому должен существовать Некто установивший порядок (эталон) для каждой вещи и направляющий к единой (только одному ему и известной) цели все существующее. Это и есть Бог – Провидение.</w:t>
      </w:r>
    </w:p>
    <w:p w:rsidR="00BA3B5B" w:rsidRDefault="00BA3B5B" w:rsidP="00BA3B5B"/>
    <w:p w:rsidR="00BA3B5B" w:rsidRDefault="00BA3B5B">
      <w:pPr>
        <w:spacing w:after="200" w:line="276" w:lineRule="auto"/>
        <w:ind w:firstLine="0"/>
        <w:jc w:val="left"/>
      </w:pPr>
      <w:r>
        <w:br w:type="page"/>
      </w:r>
    </w:p>
    <w:p w:rsidR="00BA3B5B" w:rsidRDefault="00BA3B5B" w:rsidP="00BA3B5B">
      <w:pPr>
        <w:pStyle w:val="1"/>
      </w:pPr>
      <w:r>
        <w:t>Заключение</w:t>
      </w:r>
    </w:p>
    <w:p w:rsidR="00BA3B5B" w:rsidRDefault="00BA3B5B" w:rsidP="00BA3B5B">
      <w:r>
        <w:t>Таким образом, на основании проделанной работы можно сделать следующие выводы:</w:t>
      </w:r>
    </w:p>
    <w:p w:rsidR="00BA3B5B" w:rsidRDefault="00BA3B5B" w:rsidP="00BA3B5B"/>
    <w:p w:rsidR="00BA3B5B" w:rsidRDefault="00BA3B5B" w:rsidP="00BA3B5B"/>
    <w:p w:rsidR="00BA3B5B" w:rsidRDefault="00BA3B5B" w:rsidP="00BA3B5B"/>
    <w:p w:rsidR="00BA3B5B" w:rsidRDefault="00BA3B5B">
      <w:pPr>
        <w:spacing w:after="200" w:line="276" w:lineRule="auto"/>
        <w:ind w:firstLine="0"/>
        <w:jc w:val="left"/>
      </w:pPr>
      <w:r>
        <w:br w:type="page"/>
      </w:r>
    </w:p>
    <w:p w:rsidR="009443AF" w:rsidRPr="009443AF" w:rsidRDefault="009443AF" w:rsidP="009443AF">
      <w:bookmarkStart w:id="11" w:name="_GoBack"/>
      <w:bookmarkEnd w:id="11"/>
    </w:p>
    <w:sectPr w:rsidR="009443AF" w:rsidRPr="009443AF" w:rsidSect="009F5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91378"/>
    <w:multiLevelType w:val="hybridMultilevel"/>
    <w:tmpl w:val="4804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CC6972"/>
    <w:multiLevelType w:val="hybridMultilevel"/>
    <w:tmpl w:val="0EFAD2DE"/>
    <w:lvl w:ilvl="0" w:tplc="1AF22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13B307C"/>
    <w:multiLevelType w:val="hybridMultilevel"/>
    <w:tmpl w:val="95CA045A"/>
    <w:lvl w:ilvl="0" w:tplc="1AF22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3948E3"/>
    <w:multiLevelType w:val="hybridMultilevel"/>
    <w:tmpl w:val="ED7442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8B555F5"/>
    <w:multiLevelType w:val="hybridMultilevel"/>
    <w:tmpl w:val="DEBEAEAA"/>
    <w:lvl w:ilvl="0" w:tplc="1AF22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95D02B0"/>
    <w:multiLevelType w:val="hybridMultilevel"/>
    <w:tmpl w:val="82649B1A"/>
    <w:lvl w:ilvl="0" w:tplc="1AF22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D09613D"/>
    <w:multiLevelType w:val="hybridMultilevel"/>
    <w:tmpl w:val="5EB24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3AF"/>
    <w:rsid w:val="0020644E"/>
    <w:rsid w:val="0078110C"/>
    <w:rsid w:val="009443AF"/>
    <w:rsid w:val="009F5AC7"/>
    <w:rsid w:val="00BA3B5B"/>
    <w:rsid w:val="00CB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AEE00-46CA-43C9-A8C7-8E577D558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3AF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443AF"/>
    <w:pPr>
      <w:keepNext/>
      <w:keepLines/>
      <w:spacing w:before="240" w:after="120"/>
      <w:ind w:firstLine="0"/>
      <w:jc w:val="center"/>
      <w:outlineLvl w:val="0"/>
    </w:pPr>
    <w:rPr>
      <w:rFonts w:eastAsia="Times New Roman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43AF"/>
    <w:pPr>
      <w:keepNext/>
      <w:keepLines/>
      <w:jc w:val="center"/>
      <w:outlineLvl w:val="1"/>
    </w:pPr>
    <w:rPr>
      <w:rFonts w:eastAsia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3A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43AF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443A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3B5B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BA3B5B"/>
    <w:pPr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BA3B5B"/>
    <w:pPr>
      <w:ind w:left="278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6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8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46B8E-8569-4EE0-B2B5-7B816381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3058</Words>
  <Characters>17433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20451</CharactersWithSpaces>
  <SharedDoc>false</SharedDoc>
  <HLinks>
    <vt:vector size="66" baseType="variant"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_Toc277535067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_Toc277535066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_Toc277535065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_Toc277535064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_Toc277535063</vt:lpwstr>
      </vt:variant>
      <vt:variant>
        <vt:i4>1441846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_Toc277535062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_Toc277535061</vt:lpwstr>
      </vt:variant>
      <vt:variant>
        <vt:i4>1441846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_Toc277535060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_Toc277535059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_Toc277535058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_Toc277535057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Клочков</dc:creator>
  <cp:keywords/>
  <cp:lastModifiedBy>admin</cp:lastModifiedBy>
  <cp:revision>2</cp:revision>
  <dcterms:created xsi:type="dcterms:W3CDTF">2014-05-08T18:13:00Z</dcterms:created>
  <dcterms:modified xsi:type="dcterms:W3CDTF">2014-05-08T18:13:00Z</dcterms:modified>
</cp:coreProperties>
</file>