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87D" w:rsidRDefault="00F6287D" w:rsidP="008C7B20">
      <w:pPr>
        <w:spacing w:line="360" w:lineRule="auto"/>
        <w:jc w:val="center"/>
        <w:rPr>
          <w:b/>
          <w:sz w:val="28"/>
          <w:szCs w:val="28"/>
        </w:rPr>
      </w:pPr>
    </w:p>
    <w:p w:rsidR="00E00DF1" w:rsidRDefault="00E00DF1" w:rsidP="008C7B20">
      <w:pPr>
        <w:spacing w:line="360" w:lineRule="auto"/>
        <w:jc w:val="center"/>
        <w:rPr>
          <w:b/>
          <w:sz w:val="28"/>
          <w:szCs w:val="28"/>
        </w:rPr>
      </w:pPr>
      <w:r w:rsidRPr="00E00DF1">
        <w:rPr>
          <w:b/>
          <w:sz w:val="28"/>
          <w:szCs w:val="28"/>
        </w:rPr>
        <w:t>Философия права как наука</w:t>
      </w:r>
    </w:p>
    <w:p w:rsidR="00E00DF1" w:rsidRPr="00E00DF1" w:rsidRDefault="00E00DF1" w:rsidP="00E00DF1">
      <w:pPr>
        <w:spacing w:line="360" w:lineRule="auto"/>
        <w:jc w:val="center"/>
        <w:rPr>
          <w:b/>
          <w:sz w:val="28"/>
          <w:szCs w:val="28"/>
        </w:rPr>
      </w:pPr>
    </w:p>
    <w:p w:rsidR="00E00DF1" w:rsidRPr="00E00DF1" w:rsidRDefault="00E00DF1" w:rsidP="00E00DF1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Философия  права - это одна из областей общетеоретических  правовых  знаний. Но  она не является частью или простым продолжением теории права  - ни первичных обобщенных данных юридической догматики, ни данных правовой теории, осмысливающей логику права (хотя всецело опирается на эти данные, особенно по логике права,  активно использует их в философских разработках)..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Философия права - это новая, наиболее высокая с т у п е н ь   осмысления права, в известном смысле вершина обобщенных юридических знаний. Затрагивая проблемы историко-логического порядка2, историю формирования и развития  понятий о права отражающих реальные общественные отношения3, надо не упускать из поля зрения тот  качественной новый  поворот в самом подходе к праву, который характерен для этой, философской,  области научных знаний о праве.</w:t>
      </w:r>
    </w:p>
    <w:p w:rsidR="00C6127D" w:rsidRDefault="00E00DF1" w:rsidP="00E00DF1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Этот качественно  поворот в подходе к праву заключается в том, что  философия права  представляет собой науку о  праве в жизни людей, в человеческом бытии. Она предстает как  научная дисциплина, которая  призвана дать    </w:t>
      </w:r>
      <w:r w:rsidR="00C6127D">
        <w:rPr>
          <w:sz w:val="28"/>
          <w:szCs w:val="28"/>
        </w:rPr>
        <w:t xml:space="preserve">мировоззренческое    </w:t>
      </w:r>
      <w:r w:rsidRPr="00E00DF1">
        <w:rPr>
          <w:sz w:val="28"/>
          <w:szCs w:val="28"/>
        </w:rPr>
        <w:t xml:space="preserve">объяснение   права,     его   </w:t>
      </w:r>
      <w:r w:rsidR="00C6127D">
        <w:rPr>
          <w:sz w:val="28"/>
          <w:szCs w:val="28"/>
        </w:rPr>
        <w:t xml:space="preserve">  смысла  </w:t>
      </w:r>
      <w:r w:rsidR="008C7B20">
        <w:rPr>
          <w:sz w:val="28"/>
          <w:szCs w:val="28"/>
        </w:rPr>
        <w:t xml:space="preserve"> и</w:t>
      </w:r>
      <w:r w:rsidRPr="00E00DF1">
        <w:rPr>
          <w:sz w:val="28"/>
          <w:szCs w:val="28"/>
        </w:rPr>
        <w:t xml:space="preserve">   </w:t>
      </w:r>
    </w:p>
    <w:p w:rsidR="00E00DF1" w:rsidRPr="00E00DF1" w:rsidRDefault="00C6127D" w:rsidP="00C612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предназначения   </w:t>
      </w:r>
      <w:r w:rsidR="00E00DF1" w:rsidRPr="00E00DF1">
        <w:rPr>
          <w:sz w:val="28"/>
          <w:szCs w:val="28"/>
        </w:rPr>
        <w:t>для людей, каждого человека, обосновать его  под углом зрения   сути  человеческого   бытия, существующей в нем системы   ценностей. Именно  тогда, с точки зрения общефилософской, удается, как отмечает А.И. Покровский, показать "биение живого общечеловеческого дух, ввести их (правовые проблемы - С.А.) в круг идейных интересов всякого мыслящего гражданина"1.</w:t>
      </w:r>
    </w:p>
    <w:p w:rsidR="00E00DF1" w:rsidRPr="00E00DF1" w:rsidRDefault="00E00DF1" w:rsidP="00E00DF1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Таким образом, решающее значение  в философии права имеет ее "мировоззренческий стержень" - мировоззренческое понимание права (по Гегелю - "мыслящая себя идея права", "разумность права"), постижение смысла  права, выраженных в нем ценностей. И поэтому по итоговым своим выводам философия права, нацеленна на постижение самого сокровенного в  праве, а отсюда  освещать коренные проблемы жизни общества - место права в развитии и судьбе общества, пути его развития, его влияние на будущее, перспективы  человечества.</w:t>
      </w: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center"/>
        <w:rPr>
          <w:sz w:val="28"/>
          <w:szCs w:val="28"/>
        </w:rPr>
      </w:pPr>
      <w:r w:rsidRPr="00E00DF1">
        <w:rPr>
          <w:b/>
          <w:sz w:val="28"/>
          <w:szCs w:val="28"/>
        </w:rPr>
        <w:t>Два уровня</w:t>
      </w:r>
      <w:r>
        <w:rPr>
          <w:b/>
          <w:sz w:val="28"/>
          <w:szCs w:val="28"/>
        </w:rPr>
        <w:t xml:space="preserve"> философии права</w:t>
      </w:r>
      <w:r w:rsidRPr="00E00DF1">
        <w:rPr>
          <w:sz w:val="28"/>
          <w:szCs w:val="28"/>
        </w:rPr>
        <w:t>.</w:t>
      </w:r>
    </w:p>
    <w:p w:rsidR="00E00DF1" w:rsidRDefault="00E00DF1" w:rsidP="00E00DF1">
      <w:pPr>
        <w:spacing w:line="360" w:lineRule="auto"/>
        <w:jc w:val="center"/>
        <w:rPr>
          <w:sz w:val="28"/>
          <w:szCs w:val="28"/>
        </w:rPr>
      </w:pP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 Отмечая некоторые обобщенные характеристики философии права, нужно вместе с тем исходить также из того, что данная научная дисциплина может строиться  в   д в у х   науковедческих плоскостях  и соответственно выступать в  одном из двух качеств: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-  в качестве исконно-философской дисциплины, рассматривающей право  под углом зрения определенной универсальной философской системы или   системы  историко-философских разработок;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-    в качестве интегрированной, философско-правовой области знаний, когда на основе определенной суммы философских идей осуществляется  научная проработка правового материала.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П е р в ы й  из указанных уровней философии права   вполне закономерен. Право - какое бы  значение этой категории   ни придавать - представляет собой социальное (или - природно-социальное) явление, и  любая философская система, претендующая на универсальность, а также историко-философские разработки неизбежно включают в поле своего осмысления также и это явление социальной жизни.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Именно здесь возможно формирование специальной философской науки, привлекающей правовой материал, но остающейся в рамках данной  системы философских знаний, строго  на "почве философии". 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Наиболее ярким, выразительным примером осмысления права в контексте универсальной философской системы является  философия права Гегеля.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И  вот  здесь, во взглядах на право Гегеля,  есть пункт, на котором   - с учетом последующего материала -   хотелось бы  сразу остановить внимание. 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При философском истолковании  права Гегель,  хотя и по ряду позиций    продолжил и углубил идеи  о  природно-естественной основе  этого феномена, всё же в основном  сосредоточил мысль  на его  характеристике с точки зрения  сути своего  миропонимания - логики абсолютного духа1. И с этой стороны - как мне представляется - выделив философию права как фундаментальную часть всей  своей философской системы, оттенил в ней то, что роднит философию  с  правом -  идею обоснованности действительности, в обществе -   обоснованности  процессов, поведения и поступков.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Вот почему, кстати сказать, в  гегелевской философии права  (она так и названа великим философом "философией права") столь много уделено место и внимания не непосредственно юридическим явлениям, а широкому спектру  категорий  - нравственности, моральности, состоянию и развитию  духа  - всему тому, что позволяет определять обоснованность процессов, действий, поступков, а в более широком плане - обоснованность всего сущего. 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По парадоксальным, причудливым зигзагам развития человеческого духа такое, воистину философское понимание "права", по всем данным, стало предпосылкой для марксистов, материалистических последователей гегелевской диалектики, о чем с ударением говорили и Маркс, и Ленин (да еще с нацеленностью на "изменение мира"), и отсюда -  к формированию такого супернадчеловеческого понимания рассматриваемой категории, которое характеризует коммунистическую революционную идеологию.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В т о р о й, интегрированный, философско-правовой уровень научных знаний о праве   выражен в формировании и развитии особой, самодостаточной  научной дисциплины, охватывающей как философию (по своим основам), так и правоведение (по своему основному содержанию).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В настоящей работе  философия права строится в соответствии с этим ("вторым") уровнем, когда она представляет собой интегрированную область знаний и   по основному своему содержанию относится к области юридических наук..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И это вполне  понятно. Коль скоро основное содержание философии права как интегрированной области знаний образует  правовой материал, то значит в этой плоскости  научные разработки  входят в состав правоведения.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А это, помимо всего иного, означает, что  основой и отправным пунктом  осмысления права в рамках интегрированной философско-правовой науки является не действительность в целом, не "все бытие"(как это характерно при рассмотрении права в пределах универсальной философской системы),  а действительность    в    тех    пределах,   в  которых существует право,        т. е.   с о ц и а л ь н ая    действительность,  ч е л о в е ч е с к о е   бытие. Обратим  внимание - человеческое бытие, бытие живущих и действующих в сообществе разумных существ, способных постигать и творить мир, творить и постигать право.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Вещие слова в этом отношении сказаны Гегелем. По его справедливому утверждению, "в праве человек должен найти свой  разум . . .  и постигнуть мысли, лежащие в основе права"1 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При этом важно и то, что  характеристика права, производимая на базе философских положений как  исходной основы,  не покидает "почву права" и  является характеристикой, выводимой   непосредственно из правового материала, из его сути и логики. По меткому выражению Ю.Г.Ершова,   в данной плоскости науку "мало интересуют умозрительные конструкции, оторванные от реальных правовых процессов и явлений. В этом смысле философия права как бы "вырастает" на  фундаменте всего юридического знания" 1.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E00DF1" w:rsidP="008C7B20">
      <w:pPr>
        <w:spacing w:line="360" w:lineRule="auto"/>
        <w:jc w:val="center"/>
        <w:rPr>
          <w:sz w:val="28"/>
          <w:szCs w:val="28"/>
        </w:rPr>
      </w:pPr>
      <w:r w:rsidRPr="00E00DF1">
        <w:rPr>
          <w:b/>
          <w:sz w:val="28"/>
          <w:szCs w:val="28"/>
        </w:rPr>
        <w:t>Предпосылки</w:t>
      </w:r>
      <w:r w:rsidR="008C7B20">
        <w:rPr>
          <w:b/>
          <w:sz w:val="28"/>
          <w:szCs w:val="28"/>
        </w:rPr>
        <w:t xml:space="preserve"> философии права</w:t>
      </w:r>
      <w:r w:rsidRPr="00E00DF1">
        <w:rPr>
          <w:sz w:val="28"/>
          <w:szCs w:val="28"/>
        </w:rPr>
        <w:t>.</w:t>
      </w:r>
    </w:p>
    <w:p w:rsidR="008C7B20" w:rsidRDefault="008C7B20" w:rsidP="008C7B20">
      <w:pPr>
        <w:spacing w:line="360" w:lineRule="auto"/>
        <w:jc w:val="center"/>
        <w:rPr>
          <w:sz w:val="28"/>
          <w:szCs w:val="28"/>
        </w:rPr>
      </w:pP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 Право (выступающее в виде законов, правосудия, т.е. позитивное право) - жесткий по ряду черт "силовой" нормативно-ценностный регулятор поведения людей, тесно связанный с силовым воздействием на людей, с  властью. И право - так же, как и власть - изначально нуждается в поддержке "со стороны", в духовной поддержке, в своего рода  освящении - в придании известной святости, обоснованности, оправданности силового воздействия в сознании всех людей.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Правда,  сама  постановка  вопроса  о  какой-то "философии" или о каком-то ее подобии в отношении первичных форм био-социальной регуляции первобытного общества -  мононорм является просто неуместной. И не только ввиду низкого, примитивного уровня разумной, интеллектуальной деятельности в первобытном обществе, но и в силу того, что  неизбежные для социальной регуляции  того времени духовные средства  их освящения (в виде мифов, первобытной морали и первобытной религии) на начальных исторических фазах не были отдифференцированы от самих мононорм-обычаев, включались непосредственно в их содержание. Обычаи тех исторических эпох потому и имели характер мононорм,  что они интегрировали в неразличимое единство, в это целостное "моно",  все возможные потенциальные средства регуляции и их духовного освящения.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И это касается не только  мононорм. Как свидетельствует история права, и позднее  юридические нормы на первых фазах своего формирования повсеместно выступали в единении с  религиозными и этическими нормативными положениями2, нередко перекрещиваясь к тому же с категориями мифологии3.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Есть  два исторических обстоятельства, которые подготовили предпосылки для возникновения духовно-интеллектуальных форм освящения права и, следовательно, - формирования  (при наступлении  всего комплекса необходимых условий) особой науки -  философии права.</w:t>
      </w:r>
    </w:p>
    <w:p w:rsidR="00E00DF1" w:rsidRPr="00E00DF1" w:rsidRDefault="00E00DF1" w:rsidP="008C7B20">
      <w:pPr>
        <w:spacing w:line="360" w:lineRule="auto"/>
        <w:ind w:firstLine="36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П е р в о е - это дифференциация единых  мононорм-обычаев при переходе общества от первобытного состояния к  цивилизации, их расщепление, выделение наряду с юридическими  нормами (правом), также - морали, корпоративных норм, собственно норм-обычаев.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Особо существенным в рассматриваемом отношении оказалось выделение в духовной жизни общества морали, ставшей основой особой отрасли знаний  - этики. Мораль (этика) со своей стороны вошла в идеологизированном и частично мифическом виде в состав религии. Именно здесь наметились первые подходы к мировоззренческому освящению права, утверждению в жизни общества своего рода некоего "общего знаменателя" в таком освящении. "Общего знаменателя" в виде этического (религиозно-этического)  обоснования действующего права.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В т о р о е   обстоятельство, подготовившее формирование  философии права, - это развитие духовно-интеллектуальной жизни общества, все большее утверждение во всех проявлениях жизнедеятельности людей силы разума, особенно в тех его проявлениях, когда он  не замутнен и не искажен импульсами и химерами подсознания, темных инстинктов и страстей. Сверкнув как вековое озарение в античности, сила разума в полной мере раскрылась в возрожденческой культуре и особенно - в эпоху Просвещения.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И  вот     первичными (так сказать, предфилософскими, или начально-философскими),  стихийно-духовными формами   освящения права, придания ему высокозначимого статуса, ореола стали:</w:t>
      </w:r>
      <w:r w:rsidR="008C7B20"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>этическое (религиозно-этическое) обоснования действующих законоположений и юридической практики;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обоснование законов, правосудия через особую категорию - естественное право.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Первая   из указанных духовных форм (этическая)  выступила в качестве вполне  органичной  для  обоснования права формы, особенно в условиях начальных традиционных, застойных цивилизаций  (когда  долгие века и тысячелетия господствовали цивилизации традиционного типа, где доминируют власть и ритуальная идеология).  Именно в этике с того времени и до наших дней находит  достаточное основание и поддержку характерная для права во всех его разновидностях категория справедливости - соразмерности, меры, а также сама возможность принуждения людей к соблюдению каких-то единых правил, норм.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Этическое обоснование права по ряду исходных сторон имеет общечеловеческое значение. Оно в том или ином виде характерно для всех исторических эпох и стран, в принципе для всех мировоззренческих и идеологических систем.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На заре существования человечества и в не меньшей степени - в теократических, иных религиозных обществах (средневековья и нынешнего времени)   этическая  интерпретация права нашла свое воплощение в религиозных представлениях, придавших такой интерпретации значение веры, святости, непогрешимости, порой - непререкаемой догмы. Ряд юридических систем традиционных  восточных обществ, в том числе - мусульманского права, традиционно-индусского, китайского права,  в значительной мере вообще слились  с религиозно-этическими верованиями, с господствующими религиозно-философскими представлениями, да и в целом оказались неотделимыми (и внешне слабо отдифференцированными) от институтов духовной жизни данной традиционной цивилизации.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Религиозно-этическое   обоснование действующих законов, правосудных учреждений и их решений  совпало,  как это нередко бывает в Истории,  с потребностями  власти, господствующих политических сил. Такое обоснование с этих позиций  выразилось в определенной идеологии и имело в основном апологетический характер: оно  безупречно, без какой-либо аргументации оправдывало и даже возвеличивало любое  угодное власти (и церкви) законодательное, административное или судебное решение; или же, давало безусловное основание его блокирования или корректировки, уточнения,  отмены во имя верности догме. И с этой точки зрения инквизиционный процесс, средневековые юридические порядки, вся юридическая практика и действительность той поры  представляют собой  соединенный продукт и политических реалий соответствующих традиционных  цивилизаций,  и религиозно-этических верований тогдашних  эпох (к тому же, как мы увидим, с привлечением в условиях средневековья духовного потенциал естественного права).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Универсальное,  хотя в действительности и ограниченное,  значение для права общих этических (религиозно-этических)  начал привело к тому, что постепенно утвердилось и со временем стало общезначимым, очевидным, мнение о приоритете этики над правом, в частности, о том, что право представляет собой всего-навсего некий "минимум морали".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Здесь же - тоже негативная сторона отмеченного процесса, касающаяся научного осмысления права. Это - то обстоятельство, что придание святости действующим юридическим установлениям перекрывает возможность их критической проработки, а отсюда (как показывают исторические данные) - саму возможность становления  даже такой, казалось бы идеологически нейтральной,  сферы научных знаний, как  аналитическая юриспруденция,  юридический позитивизм. Впрочем присоединение к религиозным постулатам в в условиях средневековья духовного потенциала естественного права - и это весьма примечательно -  резко возвысило критическую направленность юридических знаний и - что не менее существенно - дало толчок к возрождению интеллектуального богатства римского частного права, его развития в разработках глоссаторов и постглоссаторов.</w:t>
      </w:r>
    </w:p>
    <w:p w:rsidR="00E00DF1" w:rsidRPr="00E00DF1" w:rsidRDefault="00E00DF1" w:rsidP="008C7B20">
      <w:pPr>
        <w:spacing w:line="360" w:lineRule="auto"/>
        <w:ind w:firstLine="36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И еще - такой существенный момент. Отмечая в этике и в религии  значение некоторого "общего  знаменателя" для понимания и объяснения права,  нужно принимать во внимание, что этические, в том числе религиозно-этические верования, обосновывающие юридические установления и порядки теократических и иных религиозных обществ, стали предпосылкой для идеологии права - того направления  духовно-интеллектуального объяснения права, когда оно "выводится" из определенной мировоззренческой системы и связывается с политико-властными реалиями сегодняшнего дня. К этому нужно добавить, что такого рода духовно-интеллектуальные формы  так и оставались в пределах этики и религии, не образовывали особых, самостоятельных ветвей знаний, особых  наук.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Вторая первичная форма духовного освящения права, ставшая на все последующие времена начальным звеном основательного и конструктивного его  понимания, или во всяком случае - подходов к такому пониманию,  - это объяснение действующих законов и правосудия через категорию   естественного права.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 Здесь перед нами - общее, фундаментальное направление философского понимания права, с которого во второй главе этой части  книги и начнется освещение философско-правовых проблем.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Таким образом, еще на начальных фазах духовно-интеллектуального постижения права можно отчетливо различить  два  общих, если угодно, - два генеральных направления, которые, порой перекрещиваясь и совпадая, представляют всё же разноплоскостные и в этом отношении полярные ориентации в понимании и обосновании права.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Именно данные, относящиеся к первичным формам духовно-интеллектуального освящения права, позволяют уточнить  особенности научного рассмотрения права, нередко обозначаемых одним понятием - "философия права", а на деле, при известной общности, во многом представляющих различные направления научной и прикладной мысли, - философию и идеологию. 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E00DF1" w:rsidRDefault="00E00DF1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8C7B20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8C7B20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8C7B20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8C7B20" w:rsidP="00E00DF1">
      <w:pPr>
        <w:spacing w:line="360" w:lineRule="auto"/>
        <w:jc w:val="both"/>
        <w:rPr>
          <w:sz w:val="28"/>
          <w:szCs w:val="28"/>
        </w:rPr>
      </w:pPr>
    </w:p>
    <w:p w:rsidR="008C7B20" w:rsidRDefault="00E00DF1" w:rsidP="008C7B20">
      <w:pPr>
        <w:spacing w:line="360" w:lineRule="auto"/>
        <w:jc w:val="center"/>
        <w:rPr>
          <w:sz w:val="28"/>
          <w:szCs w:val="28"/>
        </w:rPr>
      </w:pPr>
      <w:r w:rsidRPr="008C7B20">
        <w:rPr>
          <w:b/>
          <w:sz w:val="28"/>
          <w:szCs w:val="28"/>
        </w:rPr>
        <w:t>Философия и идеология права</w:t>
      </w:r>
      <w:r w:rsidRPr="00E00DF1">
        <w:rPr>
          <w:sz w:val="28"/>
          <w:szCs w:val="28"/>
        </w:rPr>
        <w:t>.</w:t>
      </w:r>
    </w:p>
    <w:p w:rsidR="008C7B20" w:rsidRDefault="008C7B20" w:rsidP="008C7B20">
      <w:pPr>
        <w:spacing w:line="360" w:lineRule="auto"/>
        <w:jc w:val="center"/>
        <w:rPr>
          <w:sz w:val="28"/>
          <w:szCs w:val="28"/>
        </w:rPr>
      </w:pP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 Сначала - несколько соображений общего порядка.</w:t>
      </w:r>
      <w:r w:rsidR="008C7B20"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>Философия  (поскольку  на деле   реализуется ее предназначение),  как и всякая  наука,  призвана  строиться безотносительно и независимо от  политики, практических целей, тех интересов, во имя которых могут быть использованы  философские положения.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От философского подхода к  явлениям действительности нужно отличать подход, характерный для идеологии. Последняя, используя данные  философии и других отраслей знаний, в том числе политического профиля,  связывает свое содержание с определенной группой заданных интересов и идей, которые начинают жить по своей (этической, религиозно-этической, этнической, классовой, групповой или даже индивидуально-личностной)  логике. Отсюда - в  идеологии   всегда есть  моменты  абсолютизации, возвеличивания идей, их  ориентации на обслуживание определенных практических, политических, идейных задач - то, что в марксистском обществоведении с гордостью именовалось "партийностью", служением классам, социальным группам, нациям, неким возвышенным идеалам.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В то же время нужно видеть, что идеология  занимает свое существенное место в духовно-интеллектуальной жизни, в ее соотношении с практикой, c  политикой. Вне определенного идеологического подхода мировоззренческие взгляды не могут получить достаточного общественного признания, и тем более - должной  практической реализации. Так что в практической жизни наука и идеология тесно переплетены, взаимопроникают. Это и объясняет то обстоятельство, что философия, иные отрасли знаний в  определенных своих сторонах и проявлениях выступают также и в качестве идеологии (и это требует того, чтобы в любой науке достаточно точно и строго те или иные положения  виделись и оценивались в качестве "идеологических").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Различие и вместе с тем переплетение, взаимопроникновение  философских и идеологических  начал, характерные для всякой гуманитарной науки,   в сферах знаний, относящихся к праву,  имеют  существенные особенности.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Право  - институт практики, острых жизненных проблем. Оно так тесно сопряжено с практической жизнью людей, их жизненными интересами, самими основами экономического,  политического, духовного господства в обществе, и что особенно существенно - с политической, государственной властью, что проникновение идеологических начал в  философские (а также - социологические, общетеоретические) разработки правовых проблем может быть отмечено на всех ступенях развития правоведения, осуществляемых в ее рамках и на ее материале философских  исследований.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Можно, пожалуй, без преувеличения констатировать, что   правоведение в ее общетеоретических подразделениях - общей теории права, социологии, логики права, а также философских  разработках -  оказалось одной из наиболее идеологизированных областей знаний.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Наиболее близко примыкают к идеологии те  варианты философии права, которые замыкаются разработками, не выходящими за рамки данной универсальной философской системы (например, гегелевской, марксистской).</w:t>
      </w:r>
    </w:p>
    <w:p w:rsidR="00E00DF1" w:rsidRPr="00E00DF1" w:rsidRDefault="00E00DF1" w:rsidP="00E00DF1">
      <w:pPr>
        <w:spacing w:line="360" w:lineRule="auto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По всем данным, исторические корни идеологии права следует видеть в этических (религиозно-этических) объяснениях права, а также в таких направлениях философско-правовой мысли - как это характерно для гегелевской  или марксистской философии, -  когда соответствующие разработки "выводятся" из данной философской системы. </w:t>
      </w:r>
    </w:p>
    <w:p w:rsidR="00E00DF1" w:rsidRPr="00E00DF1" w:rsidRDefault="00E00DF1" w:rsidP="008C7B20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Философия же права, которая ищет опору в едином потоке философской мысли - а именно такое направление исследования, как будет показано несколько дальше,  и взята за основу в настоящей работе - , опирается главным образом на другой стержневой "общий знаменатель" духовно-интеллектуального объяснения права - на естественно-правовые воззрения.</w:t>
      </w:r>
    </w:p>
    <w:p w:rsidR="00AC021B" w:rsidRDefault="00AC021B" w:rsidP="00E00DF1">
      <w:pPr>
        <w:spacing w:line="360" w:lineRule="auto"/>
        <w:jc w:val="both"/>
        <w:rPr>
          <w:sz w:val="28"/>
          <w:szCs w:val="28"/>
        </w:rPr>
      </w:pPr>
    </w:p>
    <w:p w:rsidR="007D7EFD" w:rsidRDefault="007D7EFD" w:rsidP="00E00DF1">
      <w:pPr>
        <w:spacing w:line="360" w:lineRule="auto"/>
        <w:jc w:val="both"/>
        <w:rPr>
          <w:sz w:val="28"/>
          <w:szCs w:val="28"/>
        </w:rPr>
      </w:pPr>
    </w:p>
    <w:p w:rsidR="007D7EFD" w:rsidRDefault="007D7EFD" w:rsidP="00E00DF1">
      <w:pPr>
        <w:spacing w:line="360" w:lineRule="auto"/>
        <w:jc w:val="both"/>
        <w:rPr>
          <w:sz w:val="28"/>
          <w:szCs w:val="28"/>
        </w:rPr>
      </w:pPr>
    </w:p>
    <w:p w:rsidR="007D7EFD" w:rsidRDefault="007D7EFD" w:rsidP="00E00DF1">
      <w:pPr>
        <w:spacing w:line="360" w:lineRule="auto"/>
        <w:jc w:val="both"/>
        <w:rPr>
          <w:sz w:val="28"/>
          <w:szCs w:val="28"/>
        </w:rPr>
      </w:pPr>
    </w:p>
    <w:p w:rsidR="007D7EFD" w:rsidRPr="007D7EFD" w:rsidRDefault="007D7EFD" w:rsidP="007D7EFD">
      <w:pPr>
        <w:spacing w:line="360" w:lineRule="auto"/>
        <w:jc w:val="center"/>
        <w:rPr>
          <w:b/>
          <w:sz w:val="28"/>
          <w:szCs w:val="28"/>
        </w:rPr>
      </w:pPr>
      <w:r w:rsidRPr="007D7EFD">
        <w:rPr>
          <w:b/>
          <w:sz w:val="28"/>
          <w:szCs w:val="28"/>
        </w:rPr>
        <w:t>Введение</w:t>
      </w:r>
    </w:p>
    <w:p w:rsidR="007D7EFD" w:rsidRDefault="007D7EFD" w:rsidP="00E00DF1">
      <w:pPr>
        <w:spacing w:line="360" w:lineRule="auto"/>
        <w:jc w:val="both"/>
        <w:rPr>
          <w:sz w:val="28"/>
          <w:szCs w:val="28"/>
        </w:rPr>
      </w:pPr>
    </w:p>
    <w:p w:rsidR="00F52825" w:rsidRDefault="007D7EFD" w:rsidP="007D7EFD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Философия  права - это одна из областей общетеоретических  правовых  знаний.</w:t>
      </w:r>
      <w:r w:rsidRPr="007D7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 xml:space="preserve">Она предстает как  научная дисциплина, которая  призвана </w:t>
      </w:r>
      <w:r w:rsidR="00890607">
        <w:rPr>
          <w:sz w:val="28"/>
          <w:szCs w:val="28"/>
        </w:rPr>
        <w:t xml:space="preserve">дать    мировоззренческое </w:t>
      </w:r>
      <w:r w:rsidRPr="00E00DF1">
        <w:rPr>
          <w:sz w:val="28"/>
          <w:szCs w:val="28"/>
        </w:rPr>
        <w:t xml:space="preserve"> объяснение   права,     его   </w:t>
      </w:r>
      <w:r w:rsidR="00890607">
        <w:rPr>
          <w:sz w:val="28"/>
          <w:szCs w:val="28"/>
        </w:rPr>
        <w:t xml:space="preserve">  смысл</w:t>
      </w:r>
      <w:r>
        <w:rPr>
          <w:sz w:val="28"/>
          <w:szCs w:val="28"/>
        </w:rPr>
        <w:t>а    и</w:t>
      </w:r>
      <w:r w:rsidR="00890607">
        <w:rPr>
          <w:sz w:val="28"/>
          <w:szCs w:val="28"/>
        </w:rPr>
        <w:t xml:space="preserve">   предназнчени</w:t>
      </w:r>
      <w:r w:rsidRPr="00E00DF1">
        <w:rPr>
          <w:sz w:val="28"/>
          <w:szCs w:val="28"/>
        </w:rPr>
        <w:t>я    для людей, каждого человека, обосновать его  под углом зрения   сути  человеческого   бытия, существующей в нем системы   ценностей.</w:t>
      </w:r>
      <w:r w:rsidRPr="007D7EFD"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>данная научная дисцип</w:t>
      </w:r>
      <w:r w:rsidR="00890607">
        <w:rPr>
          <w:sz w:val="28"/>
          <w:szCs w:val="28"/>
        </w:rPr>
        <w:t>лина может строиться  в   дву</w:t>
      </w:r>
      <w:r w:rsidRPr="00E00DF1">
        <w:rPr>
          <w:sz w:val="28"/>
          <w:szCs w:val="28"/>
        </w:rPr>
        <w:t>х   науковедческих плоскостях  и соответственно выступать в  одном из двух качеств:</w:t>
      </w:r>
    </w:p>
    <w:p w:rsidR="007D7EFD" w:rsidRPr="00E00DF1" w:rsidRDefault="007D7EFD" w:rsidP="007D7EFD">
      <w:pPr>
        <w:spacing w:line="360" w:lineRule="auto"/>
        <w:ind w:firstLine="540"/>
        <w:jc w:val="both"/>
        <w:rPr>
          <w:sz w:val="28"/>
          <w:szCs w:val="28"/>
        </w:rPr>
      </w:pPr>
      <w:r w:rsidRPr="007D7EFD"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>-  в качестве исконно-философской дисциплины,</w:t>
      </w:r>
    </w:p>
    <w:p w:rsidR="007D7EFD" w:rsidRDefault="00F52825" w:rsidP="00F52825">
      <w:pPr>
        <w:tabs>
          <w:tab w:val="left" w:pos="645"/>
          <w:tab w:val="left" w:pos="11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00DF1">
        <w:rPr>
          <w:sz w:val="28"/>
          <w:szCs w:val="28"/>
        </w:rPr>
        <w:t>-    в качестве интегрированной, философско-правовой области знаний</w:t>
      </w:r>
      <w:r>
        <w:rPr>
          <w:sz w:val="28"/>
          <w:szCs w:val="28"/>
        </w:rPr>
        <w:tab/>
      </w:r>
    </w:p>
    <w:p w:rsidR="00F52825" w:rsidRPr="00E00DF1" w:rsidRDefault="00F52825" w:rsidP="00F52825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>Философия  как и всякая  наука,  призвана  строиться безотносительно и независимо от  политики, практических целей, тех интересов, во имя которых могут быть использованы  философские положения.</w:t>
      </w:r>
      <w:r w:rsidRPr="00F52825">
        <w:rPr>
          <w:sz w:val="28"/>
          <w:szCs w:val="28"/>
        </w:rPr>
        <w:t xml:space="preserve"> </w:t>
      </w:r>
      <w:r w:rsidRPr="00E00DF1">
        <w:rPr>
          <w:sz w:val="28"/>
          <w:szCs w:val="28"/>
        </w:rPr>
        <w:t xml:space="preserve">Право  - институт практики, острых жизненных проблем. Оно так тесно сопряжено с практической жизнью людей, их жизненными интересами, самими основами экономического,  политического, духовного господства в обществе, и что особенно существенно - с политической, государственной властью, что проникновение идеологических начал в  философские </w:t>
      </w:r>
      <w:r>
        <w:rPr>
          <w:sz w:val="28"/>
          <w:szCs w:val="28"/>
        </w:rPr>
        <w:t>,</w:t>
      </w:r>
      <w:r w:rsidRPr="00E00DF1">
        <w:rPr>
          <w:sz w:val="28"/>
          <w:szCs w:val="28"/>
        </w:rPr>
        <w:t xml:space="preserve"> разработки правовых проблем может быть отмечено на всех ступенях развития правоведения, осуществляемых в ее рамках и на ее материале философских  исследований. </w:t>
      </w:r>
    </w:p>
    <w:p w:rsidR="007D7EFD" w:rsidRPr="007D7EFD" w:rsidRDefault="007D7EFD" w:rsidP="00F52825">
      <w:pPr>
        <w:spacing w:line="360" w:lineRule="auto"/>
        <w:ind w:firstLine="540"/>
        <w:jc w:val="both"/>
        <w:rPr>
          <w:sz w:val="28"/>
          <w:szCs w:val="28"/>
        </w:rPr>
      </w:pPr>
    </w:p>
    <w:p w:rsidR="007D7EFD" w:rsidRPr="007D7EFD" w:rsidRDefault="007D7EFD" w:rsidP="007D7EFD">
      <w:pPr>
        <w:rPr>
          <w:sz w:val="28"/>
          <w:szCs w:val="28"/>
        </w:rPr>
      </w:pPr>
    </w:p>
    <w:p w:rsidR="007D7EFD" w:rsidRPr="007D7EFD" w:rsidRDefault="007D7EFD" w:rsidP="00F52825">
      <w:pPr>
        <w:ind w:firstLine="540"/>
        <w:rPr>
          <w:sz w:val="28"/>
          <w:szCs w:val="28"/>
        </w:rPr>
      </w:pPr>
    </w:p>
    <w:p w:rsidR="007D7EFD" w:rsidRPr="007D7EFD" w:rsidRDefault="007D7EFD" w:rsidP="007D7EFD">
      <w:pPr>
        <w:rPr>
          <w:sz w:val="28"/>
          <w:szCs w:val="28"/>
        </w:rPr>
      </w:pPr>
    </w:p>
    <w:p w:rsidR="007D7EFD" w:rsidRPr="007D7EFD" w:rsidRDefault="007D7EFD" w:rsidP="007D7EFD">
      <w:pPr>
        <w:rPr>
          <w:sz w:val="28"/>
          <w:szCs w:val="28"/>
        </w:rPr>
      </w:pPr>
    </w:p>
    <w:p w:rsidR="007D7EFD" w:rsidRPr="007D7EFD" w:rsidRDefault="007D7EFD" w:rsidP="007D7EFD">
      <w:pPr>
        <w:rPr>
          <w:sz w:val="28"/>
          <w:szCs w:val="28"/>
        </w:rPr>
      </w:pPr>
    </w:p>
    <w:p w:rsidR="007D7EFD" w:rsidRDefault="007D7EFD" w:rsidP="007D7EFD">
      <w:pPr>
        <w:rPr>
          <w:sz w:val="28"/>
          <w:szCs w:val="28"/>
        </w:rPr>
      </w:pP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890607" w:rsidRDefault="00F52825" w:rsidP="00F52825">
      <w:pPr>
        <w:tabs>
          <w:tab w:val="left" w:pos="3585"/>
          <w:tab w:val="center" w:pos="4808"/>
          <w:tab w:val="left" w:pos="592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D7EFD" w:rsidRPr="007D7EFD" w:rsidRDefault="007D7EFD" w:rsidP="00890607">
      <w:pPr>
        <w:tabs>
          <w:tab w:val="left" w:pos="3585"/>
          <w:tab w:val="center" w:pos="4808"/>
          <w:tab w:val="left" w:pos="5925"/>
        </w:tabs>
        <w:spacing w:line="360" w:lineRule="auto"/>
        <w:jc w:val="center"/>
        <w:rPr>
          <w:b/>
          <w:sz w:val="28"/>
          <w:szCs w:val="28"/>
        </w:rPr>
      </w:pPr>
      <w:r w:rsidRPr="007D7EFD">
        <w:rPr>
          <w:b/>
          <w:sz w:val="28"/>
          <w:szCs w:val="28"/>
        </w:rPr>
        <w:t>Заключение</w:t>
      </w:r>
    </w:p>
    <w:p w:rsidR="007D7EFD" w:rsidRDefault="007D7EFD" w:rsidP="007D7EFD">
      <w:pPr>
        <w:spacing w:line="360" w:lineRule="auto"/>
        <w:jc w:val="both"/>
        <w:rPr>
          <w:b/>
          <w:sz w:val="28"/>
          <w:szCs w:val="28"/>
        </w:rPr>
      </w:pPr>
    </w:p>
    <w:p w:rsidR="00F52825" w:rsidRDefault="007D7EFD" w:rsidP="00F528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00DF1">
        <w:rPr>
          <w:sz w:val="28"/>
          <w:szCs w:val="28"/>
        </w:rPr>
        <w:t>ешающее значение  в философии права имеет ее "мировоззренческий стержень" - мировоззренческое понимание права (по Гегелю - "мыслящая себя идея права", "разумность права"), постижение смысла  права, выраженных в нем ценностей. И поэтому по итоговым своим выводам философия права, нацеленна на постижение самого сокровенного в  праве, а отсюда  освещать коренные проблемы жизни общества - место права в развитии и судьбе общества, пути его развития, его влияние на будущее, перспективы  человечества.</w:t>
      </w:r>
      <w:r w:rsidR="00F52825" w:rsidRPr="00F52825">
        <w:rPr>
          <w:sz w:val="28"/>
          <w:szCs w:val="28"/>
        </w:rPr>
        <w:t xml:space="preserve"> </w:t>
      </w:r>
    </w:p>
    <w:p w:rsidR="00F52825" w:rsidRPr="00E00DF1" w:rsidRDefault="00F52825" w:rsidP="00F52825">
      <w:pPr>
        <w:spacing w:line="360" w:lineRule="auto"/>
        <w:ind w:firstLine="540"/>
        <w:jc w:val="both"/>
        <w:rPr>
          <w:sz w:val="28"/>
          <w:szCs w:val="28"/>
        </w:rPr>
      </w:pPr>
      <w:r w:rsidRPr="00E00DF1">
        <w:rPr>
          <w:sz w:val="28"/>
          <w:szCs w:val="28"/>
        </w:rPr>
        <w:t xml:space="preserve">Различие и вместе с тем переплетение, взаимопроникновение  философских и идеологических  начал, характерные для всякой гуманитарной науки,   в </w:t>
      </w:r>
      <w:r w:rsidRPr="0065381B">
        <w:rPr>
          <w:sz w:val="28"/>
          <w:szCs w:val="28"/>
        </w:rPr>
        <w:t>сферах знаний, относящихся к праву</w:t>
      </w:r>
      <w:r w:rsidRPr="00E00DF1">
        <w:rPr>
          <w:sz w:val="28"/>
          <w:szCs w:val="28"/>
        </w:rPr>
        <w:t>,  имеют  существенные особенности.</w:t>
      </w:r>
    </w:p>
    <w:p w:rsidR="007D7EFD" w:rsidRPr="00E00DF1" w:rsidRDefault="007D7EFD" w:rsidP="007D7EFD">
      <w:pPr>
        <w:spacing w:line="360" w:lineRule="auto"/>
        <w:jc w:val="both"/>
        <w:rPr>
          <w:sz w:val="28"/>
          <w:szCs w:val="28"/>
        </w:rPr>
      </w:pPr>
    </w:p>
    <w:p w:rsidR="007D7EFD" w:rsidRPr="0065381B" w:rsidRDefault="0065381B" w:rsidP="0065381B">
      <w:pPr>
        <w:tabs>
          <w:tab w:val="left" w:pos="3330"/>
        </w:tabs>
        <w:spacing w:line="360" w:lineRule="auto"/>
        <w:jc w:val="both"/>
        <w:rPr>
          <w:sz w:val="28"/>
          <w:szCs w:val="28"/>
          <w:u w:val="words"/>
        </w:rPr>
      </w:pPr>
      <w:r>
        <w:rPr>
          <w:sz w:val="28"/>
          <w:szCs w:val="28"/>
        </w:rPr>
        <w:tab/>
      </w:r>
    </w:p>
    <w:p w:rsidR="007D7EFD" w:rsidRDefault="007D7EFD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7D7EFD">
      <w:pPr>
        <w:tabs>
          <w:tab w:val="left" w:pos="5925"/>
        </w:tabs>
        <w:rPr>
          <w:sz w:val="28"/>
          <w:szCs w:val="28"/>
        </w:rPr>
      </w:pPr>
    </w:p>
    <w:p w:rsidR="00F52825" w:rsidRDefault="00F52825" w:rsidP="0013616D">
      <w:pPr>
        <w:tabs>
          <w:tab w:val="left" w:pos="5925"/>
        </w:tabs>
        <w:jc w:val="center"/>
        <w:rPr>
          <w:b/>
          <w:sz w:val="28"/>
          <w:szCs w:val="28"/>
        </w:rPr>
      </w:pPr>
      <w:r w:rsidRPr="0065381B">
        <w:rPr>
          <w:b/>
          <w:sz w:val="28"/>
          <w:szCs w:val="28"/>
        </w:rPr>
        <w:t>Список использованных источников</w:t>
      </w:r>
    </w:p>
    <w:p w:rsidR="0065381B" w:rsidRDefault="0065381B" w:rsidP="0013616D">
      <w:pPr>
        <w:tabs>
          <w:tab w:val="left" w:pos="5925"/>
        </w:tabs>
        <w:jc w:val="center"/>
        <w:rPr>
          <w:b/>
          <w:sz w:val="28"/>
          <w:szCs w:val="28"/>
        </w:rPr>
      </w:pPr>
    </w:p>
    <w:p w:rsidR="00890607" w:rsidRDefault="0065381B" w:rsidP="0013616D">
      <w:pPr>
        <w:tabs>
          <w:tab w:val="left" w:pos="5925"/>
        </w:tabs>
        <w:rPr>
          <w:sz w:val="28"/>
          <w:szCs w:val="28"/>
        </w:rPr>
      </w:pPr>
      <w:r w:rsidRPr="0065381B">
        <w:rPr>
          <w:sz w:val="28"/>
          <w:szCs w:val="28"/>
        </w:rPr>
        <w:t>1</w:t>
      </w:r>
      <w:r w:rsidR="00890607">
        <w:rPr>
          <w:sz w:val="28"/>
          <w:szCs w:val="28"/>
        </w:rPr>
        <w:t xml:space="preserve">.Алексеев П.В. Философия права: Учебное пособие. М. 2003-256с. </w:t>
      </w:r>
    </w:p>
    <w:p w:rsidR="00890607" w:rsidRDefault="00890607" w:rsidP="0013616D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>2. Лебедев.С. А. Философия социальных и гуманитарных наук .Учебное пособие М. 2006</w:t>
      </w:r>
      <w:r w:rsidR="0013616D">
        <w:rPr>
          <w:sz w:val="28"/>
          <w:szCs w:val="28"/>
        </w:rPr>
        <w:t>-</w:t>
      </w:r>
      <w:r>
        <w:rPr>
          <w:sz w:val="28"/>
          <w:szCs w:val="28"/>
        </w:rPr>
        <w:t xml:space="preserve">  912с.</w:t>
      </w:r>
    </w:p>
    <w:p w:rsidR="0013616D" w:rsidRDefault="00890607" w:rsidP="0013616D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3. Федорова .М.М. Классическая политическая </w:t>
      </w:r>
      <w:r w:rsidR="0013616D">
        <w:rPr>
          <w:sz w:val="28"/>
          <w:szCs w:val="28"/>
        </w:rPr>
        <w:t xml:space="preserve">философия . М. 2001- 224с. </w:t>
      </w:r>
    </w:p>
    <w:p w:rsidR="0013616D" w:rsidRDefault="0013616D" w:rsidP="0013616D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>4. Барулин. В. С. Социальная философия . М. 1993- 345с.</w:t>
      </w:r>
    </w:p>
    <w:p w:rsidR="00F52825" w:rsidRPr="0013616D" w:rsidRDefault="0013616D" w:rsidP="0013616D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5. Андрейченко .Г.В. Философия  ,Учебник 2001- 245с. </w:t>
      </w:r>
      <w:r w:rsidR="00F52825" w:rsidRPr="0065381B">
        <w:rPr>
          <w:sz w:val="28"/>
          <w:szCs w:val="28"/>
        </w:rPr>
        <w:tab/>
      </w:r>
      <w:bookmarkStart w:id="0" w:name="_GoBack"/>
      <w:bookmarkEnd w:id="0"/>
    </w:p>
    <w:sectPr w:rsidR="00F52825" w:rsidRPr="0013616D" w:rsidSect="00E00DF1">
      <w:pgSz w:w="11906" w:h="16838"/>
      <w:pgMar w:top="71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DF1"/>
    <w:rsid w:val="0013616D"/>
    <w:rsid w:val="00292FDC"/>
    <w:rsid w:val="0065381B"/>
    <w:rsid w:val="007D7EFD"/>
    <w:rsid w:val="00890607"/>
    <w:rsid w:val="008C7B20"/>
    <w:rsid w:val="009F23D7"/>
    <w:rsid w:val="00A26B91"/>
    <w:rsid w:val="00A3651A"/>
    <w:rsid w:val="00A56AED"/>
    <w:rsid w:val="00AC021B"/>
    <w:rsid w:val="00C6127D"/>
    <w:rsid w:val="00E00DF1"/>
    <w:rsid w:val="00EF6B6B"/>
    <w:rsid w:val="00F52825"/>
    <w:rsid w:val="00F6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ECE73-9969-4C27-BE30-A41C50E6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права как наука</vt:lpstr>
    </vt:vector>
  </TitlesOfParts>
  <Company/>
  <LinksUpToDate>false</LinksUpToDate>
  <CharactersWithSpaces>22084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права как наука</dc:title>
  <dc:subject/>
  <dc:creator>Masha</dc:creator>
  <cp:keywords/>
  <dc:description/>
  <cp:lastModifiedBy>Irina</cp:lastModifiedBy>
  <cp:revision>2</cp:revision>
  <dcterms:created xsi:type="dcterms:W3CDTF">2014-08-20T21:26:00Z</dcterms:created>
  <dcterms:modified xsi:type="dcterms:W3CDTF">2014-08-20T21:26:00Z</dcterms:modified>
</cp:coreProperties>
</file>