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F66" w:rsidRDefault="00825F6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r>
        <w:rPr>
          <w:sz w:val="28"/>
          <w:szCs w:val="28"/>
        </w:rPr>
        <w:t xml:space="preserve">Русская философия </w:t>
      </w:r>
      <w:r>
        <w:rPr>
          <w:sz w:val="28"/>
          <w:szCs w:val="28"/>
          <w:lang w:val="en-US"/>
        </w:rPr>
        <w:t>XIX</w:t>
      </w:r>
      <w:r w:rsidRPr="000E1426">
        <w:rPr>
          <w:sz w:val="28"/>
          <w:szCs w:val="28"/>
        </w:rPr>
        <w:t>-</w:t>
      </w:r>
      <w:r>
        <w:rPr>
          <w:sz w:val="28"/>
          <w:szCs w:val="28"/>
          <w:lang w:val="en-US"/>
        </w:rPr>
        <w:t>XX</w:t>
      </w:r>
      <w:r w:rsidRPr="000E1426">
        <w:rPr>
          <w:sz w:val="28"/>
          <w:szCs w:val="28"/>
        </w:rPr>
        <w:t xml:space="preserve"> </w:t>
      </w:r>
      <w:r>
        <w:rPr>
          <w:sz w:val="28"/>
          <w:szCs w:val="28"/>
        </w:rPr>
        <w:t>вв.</w:t>
      </w: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p>
    <w:p w:rsidR="000E1426" w:rsidRDefault="000E1426" w:rsidP="000E1426">
      <w:pPr>
        <w:jc w:val="center"/>
        <w:rPr>
          <w:sz w:val="28"/>
          <w:szCs w:val="28"/>
        </w:rPr>
      </w:pPr>
      <w:r>
        <w:rPr>
          <w:sz w:val="28"/>
          <w:szCs w:val="28"/>
        </w:rPr>
        <w:t>Содержание</w:t>
      </w:r>
    </w:p>
    <w:p w:rsidR="000E1426" w:rsidRDefault="000E1426" w:rsidP="000E1426">
      <w:pP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88"/>
        <w:gridCol w:w="720"/>
      </w:tblGrid>
      <w:tr w:rsidR="000E1426" w:rsidTr="000E1426">
        <w:tc>
          <w:tcPr>
            <w:tcW w:w="9588" w:type="dxa"/>
          </w:tcPr>
          <w:p w:rsidR="000E1426" w:rsidRDefault="000E1426" w:rsidP="000E1426">
            <w:pPr>
              <w:spacing w:line="360" w:lineRule="auto"/>
              <w:rPr>
                <w:sz w:val="28"/>
                <w:szCs w:val="28"/>
              </w:rPr>
            </w:pPr>
            <w:r>
              <w:rPr>
                <w:sz w:val="28"/>
                <w:szCs w:val="28"/>
              </w:rPr>
              <w:t>1. Характерные черты отечественной философии рубежа веков</w:t>
            </w:r>
          </w:p>
        </w:tc>
        <w:tc>
          <w:tcPr>
            <w:tcW w:w="720" w:type="dxa"/>
          </w:tcPr>
          <w:p w:rsidR="000E1426" w:rsidRDefault="000236A7" w:rsidP="000E1426">
            <w:pPr>
              <w:spacing w:line="360" w:lineRule="auto"/>
              <w:rPr>
                <w:sz w:val="28"/>
                <w:szCs w:val="28"/>
              </w:rPr>
            </w:pPr>
            <w:r>
              <w:rPr>
                <w:sz w:val="28"/>
                <w:szCs w:val="28"/>
              </w:rPr>
              <w:t>3</w:t>
            </w:r>
          </w:p>
        </w:tc>
      </w:tr>
      <w:tr w:rsidR="000E1426" w:rsidTr="000E1426">
        <w:tc>
          <w:tcPr>
            <w:tcW w:w="9588" w:type="dxa"/>
          </w:tcPr>
          <w:p w:rsidR="000E1426" w:rsidRPr="000E1426" w:rsidRDefault="000E1426" w:rsidP="000E1426">
            <w:pPr>
              <w:spacing w:line="360" w:lineRule="auto"/>
              <w:rPr>
                <w:sz w:val="28"/>
                <w:szCs w:val="28"/>
              </w:rPr>
            </w:pPr>
            <w:r>
              <w:rPr>
                <w:sz w:val="28"/>
                <w:szCs w:val="28"/>
              </w:rPr>
              <w:t xml:space="preserve">2. Философия В. Соловьева – итог развития русской религиозно-идеалистической философии </w:t>
            </w:r>
            <w:r>
              <w:rPr>
                <w:sz w:val="28"/>
                <w:szCs w:val="28"/>
                <w:lang w:val="en-US"/>
              </w:rPr>
              <w:t>XIX</w:t>
            </w:r>
            <w:r>
              <w:rPr>
                <w:sz w:val="28"/>
                <w:szCs w:val="28"/>
              </w:rPr>
              <w:t xml:space="preserve"> века</w:t>
            </w:r>
          </w:p>
        </w:tc>
        <w:tc>
          <w:tcPr>
            <w:tcW w:w="720" w:type="dxa"/>
          </w:tcPr>
          <w:p w:rsidR="000E1426" w:rsidRDefault="000236A7" w:rsidP="000E1426">
            <w:pPr>
              <w:spacing w:line="360" w:lineRule="auto"/>
              <w:rPr>
                <w:sz w:val="28"/>
                <w:szCs w:val="28"/>
              </w:rPr>
            </w:pPr>
            <w:r>
              <w:rPr>
                <w:sz w:val="28"/>
                <w:szCs w:val="28"/>
              </w:rPr>
              <w:t>6</w:t>
            </w:r>
          </w:p>
        </w:tc>
      </w:tr>
      <w:tr w:rsidR="000E1426" w:rsidTr="000E1426">
        <w:tc>
          <w:tcPr>
            <w:tcW w:w="9588" w:type="dxa"/>
          </w:tcPr>
          <w:p w:rsidR="000E1426" w:rsidRDefault="000E1426" w:rsidP="000E1426">
            <w:pPr>
              <w:spacing w:line="360" w:lineRule="auto"/>
              <w:rPr>
                <w:sz w:val="28"/>
                <w:szCs w:val="28"/>
              </w:rPr>
            </w:pPr>
            <w:r>
              <w:rPr>
                <w:sz w:val="28"/>
                <w:szCs w:val="28"/>
              </w:rPr>
              <w:t>3. Н. Бердяев о человеке и его свободе</w:t>
            </w:r>
          </w:p>
        </w:tc>
        <w:tc>
          <w:tcPr>
            <w:tcW w:w="720" w:type="dxa"/>
          </w:tcPr>
          <w:p w:rsidR="000E1426" w:rsidRDefault="000236A7" w:rsidP="000E1426">
            <w:pPr>
              <w:spacing w:line="360" w:lineRule="auto"/>
              <w:rPr>
                <w:sz w:val="28"/>
                <w:szCs w:val="28"/>
              </w:rPr>
            </w:pPr>
            <w:r>
              <w:rPr>
                <w:sz w:val="28"/>
                <w:szCs w:val="28"/>
              </w:rPr>
              <w:t>9</w:t>
            </w:r>
          </w:p>
        </w:tc>
      </w:tr>
      <w:tr w:rsidR="000E1426" w:rsidTr="000E1426">
        <w:tc>
          <w:tcPr>
            <w:tcW w:w="9588" w:type="dxa"/>
          </w:tcPr>
          <w:p w:rsidR="000E1426" w:rsidRDefault="000E1426" w:rsidP="000E1426">
            <w:pPr>
              <w:spacing w:line="360" w:lineRule="auto"/>
              <w:rPr>
                <w:sz w:val="28"/>
                <w:szCs w:val="28"/>
              </w:rPr>
            </w:pPr>
            <w:r>
              <w:rPr>
                <w:sz w:val="28"/>
                <w:szCs w:val="28"/>
              </w:rPr>
              <w:t>Список литературы</w:t>
            </w:r>
          </w:p>
        </w:tc>
        <w:tc>
          <w:tcPr>
            <w:tcW w:w="720" w:type="dxa"/>
          </w:tcPr>
          <w:p w:rsidR="000E1426" w:rsidRDefault="000236A7" w:rsidP="000E1426">
            <w:pPr>
              <w:spacing w:line="360" w:lineRule="auto"/>
              <w:rPr>
                <w:sz w:val="28"/>
                <w:szCs w:val="28"/>
              </w:rPr>
            </w:pPr>
            <w:r>
              <w:rPr>
                <w:sz w:val="28"/>
                <w:szCs w:val="28"/>
              </w:rPr>
              <w:t>14</w:t>
            </w:r>
          </w:p>
        </w:tc>
      </w:tr>
    </w:tbl>
    <w:p w:rsidR="000E1426" w:rsidRDefault="000E1426" w:rsidP="000E1426">
      <w:pP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r>
        <w:rPr>
          <w:sz w:val="28"/>
          <w:szCs w:val="28"/>
        </w:rPr>
        <w:t>1. Характерные черты отечественной философии рубежа веков</w:t>
      </w:r>
    </w:p>
    <w:p w:rsidR="000E1426" w:rsidRDefault="000E1426" w:rsidP="000E1426">
      <w:pPr>
        <w:spacing w:line="360" w:lineRule="auto"/>
        <w:jc w:val="center"/>
        <w:rPr>
          <w:sz w:val="28"/>
          <w:szCs w:val="28"/>
        </w:rPr>
      </w:pPr>
    </w:p>
    <w:p w:rsidR="000E1426" w:rsidRPr="00255B32" w:rsidRDefault="000E1426" w:rsidP="00255B32">
      <w:pPr>
        <w:spacing w:line="360" w:lineRule="auto"/>
        <w:ind w:firstLine="720"/>
        <w:jc w:val="both"/>
        <w:rPr>
          <w:sz w:val="28"/>
          <w:szCs w:val="28"/>
        </w:rPr>
      </w:pPr>
      <w:r w:rsidRPr="00255B32">
        <w:rPr>
          <w:sz w:val="28"/>
          <w:szCs w:val="28"/>
        </w:rPr>
        <w:t>Духовное движение, традиционно именуемое "русским религиозно-философским ренессансом", начинается на рубеже XIX и XX веков как вполне закономерное явление в истории отечественной мысли и культуры. Предпосылками для этого движения стали: философский элемент в традиции русской православной мысли, никогда не утрачивавший своего значения, в том числе и в петербургский период; творчество русских романтиков, славянофилов, Чаадаева, Гоголя, Достоевского и многих других мыслителей, в котором обсуждались метафизические проблемы человеческого и культурно-исторического бытия. Наконец, непосредственное и очень значительное влияние оказала метафизика всеединства Вл. С. Соловьева и сама личность философа. Влияние это трудно переоценить, вне его нельзя представить не только последующую российскую метафизику всеединства, но и весь "религиозно-философский ренессанс". Уже вскоре после кончины мыслителя его имя становится символом духовных исканий эпохи.</w:t>
      </w:r>
    </w:p>
    <w:p w:rsidR="000E1426" w:rsidRPr="00255B32" w:rsidRDefault="000E1426" w:rsidP="00255B32">
      <w:pPr>
        <w:spacing w:line="360" w:lineRule="auto"/>
        <w:ind w:firstLine="720"/>
        <w:jc w:val="both"/>
        <w:rPr>
          <w:sz w:val="28"/>
          <w:szCs w:val="28"/>
        </w:rPr>
      </w:pPr>
      <w:r w:rsidRPr="00255B32">
        <w:rPr>
          <w:sz w:val="28"/>
          <w:szCs w:val="28"/>
        </w:rPr>
        <w:t>Безусловно, существенную роль сыграли также обстоятельства социального порядка: разочарование определенной части российской интеллигенции в политическом радикализме и материалистической идеологии (особенно после революции 1905 года), ее обращение к традиционным, в том числе религиозным, ценностям.</w:t>
      </w:r>
    </w:p>
    <w:p w:rsidR="000E1426" w:rsidRPr="00255B32" w:rsidRDefault="000E1426" w:rsidP="00255B32">
      <w:pPr>
        <w:spacing w:line="360" w:lineRule="auto"/>
        <w:ind w:firstLine="720"/>
        <w:jc w:val="both"/>
        <w:rPr>
          <w:sz w:val="28"/>
          <w:szCs w:val="28"/>
        </w:rPr>
      </w:pPr>
      <w:r w:rsidRPr="00255B32">
        <w:rPr>
          <w:sz w:val="28"/>
          <w:szCs w:val="28"/>
        </w:rPr>
        <w:t>Русская религиозная философия XX столетия формируется на излете "петербургской" эпохи, перед очередным и, может быть, самым драматичным разрывом в российской истории. Это исключительно сложное духовное явление, ставшее возможным в том числе и благодаря высокому уровню культуры петербургской России начала века. Можно спорить об элитарности или "узости" культурного слоя ее носителей, о перспективах ее дальнейшего развития, но при всех противоречиях эта явно не "массовая" культура отвечала самым высоким критериям.</w:t>
      </w:r>
    </w:p>
    <w:p w:rsidR="000E1426" w:rsidRPr="00255B32" w:rsidRDefault="00255B32" w:rsidP="00255B32">
      <w:pPr>
        <w:spacing w:line="360" w:lineRule="auto"/>
        <w:ind w:firstLine="720"/>
        <w:jc w:val="both"/>
        <w:rPr>
          <w:sz w:val="28"/>
          <w:szCs w:val="28"/>
        </w:rPr>
      </w:pPr>
      <w:r>
        <w:rPr>
          <w:sz w:val="28"/>
          <w:szCs w:val="28"/>
        </w:rPr>
        <w:t>Ф</w:t>
      </w:r>
      <w:r w:rsidR="000E1426" w:rsidRPr="00255B32">
        <w:rPr>
          <w:sz w:val="28"/>
          <w:szCs w:val="28"/>
        </w:rPr>
        <w:t>илософский процесс в России в начале XX века, безусловно, не исчерпывался религиозной философией. В тогдашней русской мысли в той или иной степени были представлены практически все значительные течения западной философии: от позитивизма и марксизма до кантианства и феноменологии. Религиозная философия в тот период не была "магистральным" или наиболее влиятельным направлением, но она не была и неким второстепенным явлением (внефилософским, литературно-публицистическим и т.п.). Позднее в философской культуре русского зарубежья (первая, послереволюционная эмиграция) творчество религиозных мыслителей определяет уже очень многое и вполне может быть признано ведущим направлением.</w:t>
      </w:r>
    </w:p>
    <w:p w:rsidR="00255B32" w:rsidRDefault="000E1426" w:rsidP="00255B32">
      <w:pPr>
        <w:spacing w:line="360" w:lineRule="auto"/>
        <w:ind w:firstLine="720"/>
        <w:jc w:val="both"/>
        <w:rPr>
          <w:sz w:val="28"/>
          <w:szCs w:val="28"/>
        </w:rPr>
      </w:pPr>
      <w:r w:rsidRPr="00255B32">
        <w:rPr>
          <w:sz w:val="28"/>
          <w:szCs w:val="28"/>
        </w:rPr>
        <w:t xml:space="preserve">В историко-философском плане предпочтительней говорить не о религиозных исканиях, а об определенной российской традиции религиозной метафизики. В послекантовской философии отношение к метафизике обусловливало характер многих философских направлений. Философы, видевшие опасность, которую представляли для самого существования философии тенденции радикального эмпиризма и философского субъективизма, искали альтернативу в возрождении и развитии традиции метафизического познания сверхчувственных принципов и начал бытия. На этом пути и в Европе, и в России нередко происходило сближение философии и религии. </w:t>
      </w:r>
    </w:p>
    <w:p w:rsidR="00255B32" w:rsidRDefault="000E1426" w:rsidP="00255B32">
      <w:pPr>
        <w:spacing w:line="360" w:lineRule="auto"/>
        <w:ind w:firstLine="720"/>
        <w:jc w:val="both"/>
        <w:rPr>
          <w:sz w:val="28"/>
          <w:szCs w:val="28"/>
        </w:rPr>
      </w:pPr>
      <w:r w:rsidRPr="00255B32">
        <w:rPr>
          <w:sz w:val="28"/>
          <w:szCs w:val="28"/>
        </w:rPr>
        <w:t xml:space="preserve">В русской религиозной философии XX века мы обнаруживаем существенное разнообразие тем и подходов, в том числе и достаточно далеких от принципов метафизики всеединства B.C. Соловьева. Но его аргументы в споре с позитивизмом, отрицавшим значение метафизики, были восприняты самым серьезным образом. В последней трети XIX века в России с апологией метафизики и соответственно с критикой позитивизма выступает отнюдь не только один В. С. Соловьев. Последовательный выбор в пользу метафизики сделали, например, такие мыслители, как Сергей Николаевич Трубецкой (1862-1905), крупнейший в то время в России историк философии, близкий в своих философских воззрениях к метафизике всеединства, и Лев Михайлович Лопатин (1855-1920), развивавший принципы персоналистической метафизики. </w:t>
      </w:r>
    </w:p>
    <w:p w:rsidR="00255B32" w:rsidRDefault="000E1426" w:rsidP="00255B32">
      <w:pPr>
        <w:spacing w:line="360" w:lineRule="auto"/>
        <w:ind w:firstLine="720"/>
        <w:jc w:val="both"/>
        <w:rPr>
          <w:sz w:val="28"/>
          <w:szCs w:val="28"/>
        </w:rPr>
      </w:pPr>
      <w:r w:rsidRPr="00255B32">
        <w:rPr>
          <w:sz w:val="28"/>
          <w:szCs w:val="28"/>
        </w:rPr>
        <w:t xml:space="preserve">Первым зримым результатом религиозного движения российской интеллигенции в начале века принято считать Религиозно-философские собрания в Петербурге (1901- 1903). Среди инициаторов этого своеобразного диалога между интеллигенцией и православной церковью были Д. С. Мережковский, Д. В. Философов, В. В. Розанов и другие. Председательствовал на собраниях епископ Сергий (Страгородский), впоследствии патриарх. Речь шла о возможности христианского общества, государства и культуры, о возможности развития церкви. Ожидания интеллигенции были велики. Сильны были в начале века и настроения апокалипсические. В предчувствии финала ожидали в буквальном смысле вселенского духовного возрождения, нового откровения и обновления церковной жизни, "нового религиозного сознания". </w:t>
      </w:r>
    </w:p>
    <w:p w:rsidR="000E1426" w:rsidRPr="00255B32" w:rsidRDefault="000E1426" w:rsidP="00255B32">
      <w:pPr>
        <w:spacing w:line="360" w:lineRule="auto"/>
        <w:ind w:firstLine="720"/>
        <w:jc w:val="both"/>
        <w:rPr>
          <w:sz w:val="28"/>
          <w:szCs w:val="28"/>
        </w:rPr>
      </w:pPr>
      <w:r w:rsidRPr="00255B32">
        <w:rPr>
          <w:sz w:val="28"/>
          <w:szCs w:val="28"/>
        </w:rPr>
        <w:t>Религиозно-философское движение получило свое продолжение. В 1905 году в Москве было создано Религиозно-философское общество памяти Вл. Соловьева (Н. А. Бердяев, А. Белый, Вяч. И. Иванов, Е. Н. Трубецкой, В. Ф. Эрн, П. А. Флоренский, С. Н. Булгаков и др.). В 1907 году начинает свои заседания Петербургское религиозно-философское общество. Религиозно-философские темы рассматривались на страницах журнала "Новый путь", который начал выходить в 1903 году. Религиозно-метафизический выбор был вполне отчетливо обозначен в сборнике "Проблемы идеализма" (1902), в котором его авторы (С. Н. Булгаков, Н. А. Бердяев, С. Л. Франк, П. Б. Струве и др.), расставаясь с собственными идеологическими увлечениями прежних лет (в частности, с марксистским прошлым), предрекали "метафизический поворот" и "небывалый расцвет метафизики". Можно сказать, что и другой, более поздний и гораздо более знаменитый сборник "Вехи" (1909) имел не столько собственно философский, сколько мировоззренческий характер. Впрочем, его авторы - М. О. Гершензон, Н. А. Бердяев, С. Н. Булгаков, А. С. Изгоев, Б. А. Кистяковский, П. Б. Струве, С. Л. Франк - именно так и понимали свою задачу. "Вехи" должны были повлиять на настроение интеллигенции, предлагая ей новые культурные, религиозные и метафизические идеалы. И конечно, решалась задача критики традиции российского радикализма. Но необходимо учитывать, что потребовалось еще немало времени, чтобы те же Бердяев, Булгаков, Франк смогли в полной мере творчески выразить свои религиозно-философские воззрения. В 1910 году в Москве было образовано философское издательство "Путь", первым изданием которого стал сборник "О Владимире Соловьеве" (1911). Издательство "Путь" обращается к творчеству и других русских религиозных мыслителей: издаются сочинения И. В. Киреевского, выходят книги Бердяева о А. С. Хомякове, В. Ф. Эрна о Г. С. Сковороде и другие.</w:t>
      </w:r>
    </w:p>
    <w:p w:rsidR="000E1426" w:rsidRPr="00255B32" w:rsidRDefault="000E1426" w:rsidP="00255B32">
      <w:pPr>
        <w:spacing w:line="360" w:lineRule="auto"/>
        <w:ind w:firstLine="720"/>
        <w:jc w:val="both"/>
        <w:rPr>
          <w:sz w:val="28"/>
          <w:szCs w:val="28"/>
        </w:rPr>
      </w:pPr>
      <w:r w:rsidRPr="00255B32">
        <w:rPr>
          <w:sz w:val="28"/>
          <w:szCs w:val="28"/>
        </w:rPr>
        <w:t>Творчество, в том числе и творчество философское, далеко не всегда поддается жесткой классификации по направлениям и школам. Это в существенной мере относится и к русской религиозной философии XX века. Выделяя в качестве ведущего направления последней метафизику всеединства, вполне обоснованно мож</w:t>
      </w:r>
      <w:r w:rsidR="00255B32">
        <w:rPr>
          <w:sz w:val="28"/>
          <w:szCs w:val="28"/>
        </w:rPr>
        <w:t>но</w:t>
      </w:r>
      <w:r w:rsidRPr="00255B32">
        <w:rPr>
          <w:sz w:val="28"/>
          <w:szCs w:val="28"/>
        </w:rPr>
        <w:t xml:space="preserve"> отнести к данному течению творчество таких философов, как Е. Н. Трубецкой, П. А. Флоренский, С. Н. Булгаков, С. Л. Франк, Л. П. Карсавин. В то же время необходимо учитывать и определенную условность подобной классификации, видеть принципиальные различия в философских позициях этих мыслителей. Религиозно-философские воззрения Н. А. Бердяева, Н. О. Лосского, Г. П. Федотова (при всех различиях между ними) близки традиции христианского персонализма, а идеи Л. Шестова</w:t>
      </w:r>
      <w:r w:rsidR="00255B32">
        <w:rPr>
          <w:sz w:val="28"/>
          <w:szCs w:val="28"/>
        </w:rPr>
        <w:t xml:space="preserve">- экзистенциальной философии. </w:t>
      </w:r>
      <w:r w:rsidRPr="00255B32">
        <w:rPr>
          <w:sz w:val="28"/>
          <w:szCs w:val="28"/>
        </w:rPr>
        <w:t xml:space="preserve">Надо сказать, что в тот период традиционные темы религиозной мысли получали развитие как в собственно философских сочинениях, так и в литературных формах. Эпоха "серебряного века" российской культуры на редкость богата опытом выражения метафизических идей в художественном творчестве. </w:t>
      </w:r>
    </w:p>
    <w:p w:rsidR="000E1426" w:rsidRDefault="000E1426" w:rsidP="000E1426">
      <w:pPr>
        <w:spacing w:line="360" w:lineRule="auto"/>
        <w:jc w:val="center"/>
        <w:rPr>
          <w:sz w:val="28"/>
          <w:szCs w:val="28"/>
        </w:rPr>
      </w:pPr>
    </w:p>
    <w:p w:rsidR="000E1426" w:rsidRDefault="000E1426" w:rsidP="000E1426">
      <w:pPr>
        <w:spacing w:line="360" w:lineRule="auto"/>
        <w:jc w:val="center"/>
        <w:rPr>
          <w:sz w:val="28"/>
          <w:szCs w:val="28"/>
        </w:rPr>
      </w:pPr>
      <w:r>
        <w:rPr>
          <w:sz w:val="28"/>
          <w:szCs w:val="28"/>
        </w:rPr>
        <w:t xml:space="preserve">2. Философия В. Соловьева – итог развития русской религиозно-идеалистической философии </w:t>
      </w:r>
      <w:r>
        <w:rPr>
          <w:sz w:val="28"/>
          <w:szCs w:val="28"/>
          <w:lang w:val="en-US"/>
        </w:rPr>
        <w:t>XIX</w:t>
      </w:r>
      <w:r>
        <w:rPr>
          <w:sz w:val="28"/>
          <w:szCs w:val="28"/>
        </w:rPr>
        <w:t xml:space="preserve"> века</w:t>
      </w:r>
    </w:p>
    <w:p w:rsidR="000E1426" w:rsidRDefault="000E1426" w:rsidP="000E1426">
      <w:pPr>
        <w:jc w:val="center"/>
        <w:rPr>
          <w:sz w:val="28"/>
          <w:szCs w:val="28"/>
        </w:rPr>
      </w:pPr>
    </w:p>
    <w:p w:rsidR="00255B32" w:rsidRDefault="00255B32" w:rsidP="000E1426">
      <w:pPr>
        <w:jc w:val="center"/>
        <w:rPr>
          <w:sz w:val="28"/>
          <w:szCs w:val="28"/>
        </w:rPr>
      </w:pPr>
    </w:p>
    <w:p w:rsidR="000236A7" w:rsidRDefault="00255B32" w:rsidP="000236A7">
      <w:pPr>
        <w:pStyle w:val="ipara"/>
        <w:spacing w:before="0" w:beforeAutospacing="0" w:after="0" w:afterAutospacing="0" w:line="360" w:lineRule="auto"/>
        <w:ind w:firstLine="601"/>
        <w:jc w:val="both"/>
        <w:rPr>
          <w:sz w:val="28"/>
          <w:szCs w:val="28"/>
        </w:rPr>
      </w:pPr>
      <w:r w:rsidRPr="000236A7">
        <w:rPr>
          <w:sz w:val="28"/>
          <w:szCs w:val="28"/>
        </w:rPr>
        <w:t>B.C. Соловьев, один из наиболее ярких представителей религиозной философии конца XIX в., выделялся своим духовным универсализмом. Он был философом, поэтом, историком, публицистом, критиком. Вероятно, в силу этого Соловьев не создал философской системы типа гегелевской. Но он выдвинул и глубоко разработал ряд важных идей, совокупность которых значительно развила философско-религиозное мировоззрение в России. Эти идеи отражены в его работах "Кризис западной философии", "Критика отвлеченных начал", "Философские начала цельного знания", "Чтения о Богочеловечестве", "Теоретическая философия", "Оправдание добра", "Три разговора" и др.</w:t>
      </w:r>
      <w:r w:rsidR="000236A7" w:rsidRPr="000236A7">
        <w:rPr>
          <w:sz w:val="28"/>
          <w:szCs w:val="28"/>
        </w:rPr>
        <w:t xml:space="preserve"> </w:t>
      </w:r>
    </w:p>
    <w:p w:rsid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Соловьев был религиозным философом. Он рассматривал бога как воплощение идеала </w:t>
      </w:r>
      <w:r w:rsidRPr="000236A7">
        <w:rPr>
          <w:rStyle w:val="a4"/>
          <w:i w:val="0"/>
          <w:sz w:val="28"/>
          <w:szCs w:val="28"/>
        </w:rPr>
        <w:t>всеединства</w:t>
      </w:r>
      <w:r w:rsidRPr="000236A7">
        <w:rPr>
          <w:rStyle w:val="a4"/>
          <w:sz w:val="28"/>
          <w:szCs w:val="28"/>
        </w:rPr>
        <w:t xml:space="preserve"> -</w:t>
      </w:r>
      <w:r w:rsidRPr="000236A7">
        <w:rPr>
          <w:sz w:val="28"/>
          <w:szCs w:val="28"/>
        </w:rPr>
        <w:t xml:space="preserve"> согласованности, гармонии всех частей вселенной, который может служить примером для мира и человеческого общества, характеризующихся хаосом и рассогласованностью. Мир, с точки зрения Соловьева, представляет собой всеединство в становлении, и бог - это важнейший компонент всеединства мира. Философ различал подлинное всеединство, при котором единое приносит пользу всем и существует не в ущерб им, и ложное единство, когда все части подавляются целым. </w:t>
      </w:r>
    </w:p>
    <w:p w:rsidR="000236A7" w:rsidRP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Развитие мира определяется потребностью в согласовании, объединении. Соловьев выделял три ступени этого процесса. Во-первых, это царство минералов, </w:t>
      </w:r>
      <w:bookmarkStart w:id="0" w:name="336"/>
      <w:bookmarkEnd w:id="0"/>
      <w:r w:rsidRPr="000236A7">
        <w:rPr>
          <w:sz w:val="28"/>
          <w:szCs w:val="28"/>
        </w:rPr>
        <w:t xml:space="preserve"> растительности и животных. Во-вторых, это царство человека, которое представляет собой качественно новое образование по сравнению с предыдущей стадией. Человек с точки зрения Соловьева - это особое существо, которое, в отличие от существ, находящихся на более низких ступенях развития, способно к творчеству и к добру. </w:t>
      </w:r>
    </w:p>
    <w:p w:rsid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Наконец, в-третьих, это духовно-человеческое царство - особый этап, на котором мир соединяется с богом. Естественно, третий этап - это предел, к которому должно стремиться человечество: как и любая другая концепция исторического развития, концепция Соловьева содержит прогностические компоненты, указывающие на логику развития мира и человеческого общества. </w:t>
      </w:r>
    </w:p>
    <w:p w:rsid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При этом Соловьев полагал, что такое развитие мира не является процессом, происходящим автоматически, независимо от человека. На человеке как особом существе лежит задача создания духовно-человеческого царства, без сознательного стремления человечества к этой цели она не может быть достигнута. А это означает, что человек - это не ничтожная песчинка, а необходимая частица мировой гармонии. Он вносит свой вклад в достижение всеединства. И основное средство достижения этой цели, которое имеется в его распоряжении, - это утверждение красоты в собственной душе и во взаимоотношениях с другими людьми. </w:t>
      </w:r>
    </w:p>
    <w:p w:rsid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Другое важное понятие философии Соловьева - это "мировая душа", которую сам философ называл Софией. София одухотворяет материальное многообразие мира, скрепленное богом как воплощением всеединства. София - это идеальный план мира, который отражает его упорядоченность. При этом принципиально, что речь идет о мировой </w:t>
      </w:r>
      <w:r w:rsidRPr="000236A7">
        <w:rPr>
          <w:rStyle w:val="a4"/>
          <w:i w:val="0"/>
          <w:sz w:val="28"/>
          <w:szCs w:val="28"/>
        </w:rPr>
        <w:t>душе</w:t>
      </w:r>
      <w:r w:rsidRPr="000236A7">
        <w:rPr>
          <w:rStyle w:val="a4"/>
          <w:sz w:val="28"/>
          <w:szCs w:val="28"/>
        </w:rPr>
        <w:t>,</w:t>
      </w:r>
      <w:r w:rsidRPr="000236A7">
        <w:rPr>
          <w:sz w:val="28"/>
          <w:szCs w:val="28"/>
        </w:rPr>
        <w:t xml:space="preserve"> а следовательно, в Софии нельзя видеть интеллектуальную схему. В понимании Соловьева, София - это тайна, которая вобрала в себя сущность мира. Для философа София была также воплощением любви. </w:t>
      </w:r>
    </w:p>
    <w:p w:rsid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Несмотря на то, что Соловьев был религиозным философом, он положительно оценивал научное знание. Для него истина могла быть достигнута только в результате </w:t>
      </w:r>
      <w:bookmarkStart w:id="1" w:name="337"/>
      <w:bookmarkEnd w:id="1"/>
      <w:r w:rsidRPr="000236A7">
        <w:rPr>
          <w:sz w:val="28"/>
          <w:szCs w:val="28"/>
        </w:rPr>
        <w:t xml:space="preserve">синтеза философии, науки и богословия. И он постоянно предостерегал людей от абсолютизации одного из видов знания, будь то философского, научного или богословского. Кроме того, он полагал, что любое знание должно иметь практическую направленность, служить целям улучшения человеческой жизни. </w:t>
      </w:r>
    </w:p>
    <w:p w:rsid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Соловьев не мог пройти мимо и традиционного для России спора по поводу "русской идеи". Наиболее полно свою точку зрения на этот вопрос Соловьев изложил в своей лекции, прочитанной в Париже в </w:t>
      </w:r>
      <w:smartTag w:uri="urn:schemas-microsoft-com:office:smarttags" w:element="metricconverter">
        <w:smartTagPr>
          <w:attr w:name="ProductID" w:val="1888 г"/>
        </w:smartTagPr>
        <w:r w:rsidRPr="000236A7">
          <w:rPr>
            <w:sz w:val="28"/>
            <w:szCs w:val="28"/>
          </w:rPr>
          <w:t>1888 г</w:t>
        </w:r>
      </w:smartTag>
      <w:r w:rsidRPr="000236A7">
        <w:rPr>
          <w:sz w:val="28"/>
          <w:szCs w:val="28"/>
        </w:rPr>
        <w:t xml:space="preserve">. В частности, он так охарактеризовал в ней важность русской идеи: "Бесполезный в глазах некоторых, слишком смелый по мнению других, этот вопрос действительно является самым важным из всех для русского, да и вне России он не может показаться лишенным интереса для всякого серьезно мыслящего человека. Я имею в виду вопрос о смысле существования России во всемирной истории". </w:t>
      </w:r>
    </w:p>
    <w:p w:rsidR="000236A7" w:rsidRPr="000236A7" w:rsidRDefault="000236A7" w:rsidP="000236A7">
      <w:pPr>
        <w:pStyle w:val="ipara"/>
        <w:spacing w:before="0" w:beforeAutospacing="0" w:after="0" w:afterAutospacing="0" w:line="360" w:lineRule="auto"/>
        <w:ind w:firstLine="601"/>
        <w:jc w:val="both"/>
        <w:rPr>
          <w:sz w:val="28"/>
          <w:szCs w:val="28"/>
        </w:rPr>
      </w:pPr>
      <w:r w:rsidRPr="000236A7">
        <w:rPr>
          <w:sz w:val="28"/>
          <w:szCs w:val="28"/>
        </w:rPr>
        <w:t xml:space="preserve">Для Соловьева русская идея имела смысл лишь в связи России со всем человечеством. По его мнению, ни государство, ни церковь, ни что бы то ни было не может выразить русской идеи независимо от единства мира. И смысл существования России заключается в объединении, консолидации всех христианских стран. Соловьев указывает: "Русская идея, исторический долг России требует от нас признания нашей неразрывной связи с вселенским семейством Христа и обращения всех наших национальных дарований, всей мощи нашей империи на окончательное осуществление социальной Троицы, где каждое из трех главных органических единств - церковь, государство и общество, безусловно свободно и державно, не в отделении от двух других, поглощая или истребляя их, но в утверждении безусловной внутренней связи с ними. Восстановить на земле этот верный образ божественной Троицы - вот в чем русская идея". </w:t>
      </w:r>
    </w:p>
    <w:p w:rsidR="00255B32" w:rsidRDefault="00255B32" w:rsidP="00255B32"/>
    <w:p w:rsidR="00255B32" w:rsidRDefault="00255B32" w:rsidP="000E1426">
      <w:pPr>
        <w:jc w:val="center"/>
        <w:rPr>
          <w:sz w:val="28"/>
          <w:szCs w:val="28"/>
        </w:rPr>
      </w:pPr>
    </w:p>
    <w:p w:rsidR="00255B32" w:rsidRDefault="00255B32" w:rsidP="000E1426">
      <w:pPr>
        <w:jc w:val="center"/>
        <w:rPr>
          <w:sz w:val="28"/>
          <w:szCs w:val="28"/>
        </w:rPr>
      </w:pPr>
    </w:p>
    <w:p w:rsidR="000E1426" w:rsidRDefault="000E1426" w:rsidP="000E1426">
      <w:pPr>
        <w:jc w:val="center"/>
        <w:rPr>
          <w:sz w:val="28"/>
          <w:szCs w:val="28"/>
        </w:rPr>
      </w:pPr>
      <w:r>
        <w:rPr>
          <w:sz w:val="28"/>
          <w:szCs w:val="28"/>
        </w:rPr>
        <w:t>3. Н. Бердяев о человеке и его свободе</w:t>
      </w:r>
    </w:p>
    <w:p w:rsidR="000E1426" w:rsidRDefault="000E1426" w:rsidP="000E1426">
      <w:pPr>
        <w:jc w:val="center"/>
        <w:rPr>
          <w:sz w:val="28"/>
          <w:szCs w:val="28"/>
        </w:rPr>
      </w:pPr>
    </w:p>
    <w:p w:rsidR="000236A7" w:rsidRDefault="000236A7" w:rsidP="000E1426">
      <w:pPr>
        <w:jc w:val="center"/>
        <w:rPr>
          <w:sz w:val="28"/>
          <w:szCs w:val="28"/>
        </w:rPr>
      </w:pPr>
    </w:p>
    <w:p w:rsidR="000236A7" w:rsidRDefault="000236A7" w:rsidP="000236A7">
      <w:pPr>
        <w:spacing w:line="360" w:lineRule="auto"/>
        <w:ind w:firstLine="720"/>
        <w:jc w:val="both"/>
        <w:rPr>
          <w:sz w:val="28"/>
          <w:szCs w:val="28"/>
        </w:rPr>
      </w:pPr>
      <w:r w:rsidRPr="000236A7">
        <w:rPr>
          <w:sz w:val="28"/>
          <w:szCs w:val="28"/>
        </w:rPr>
        <w:t>Видным представителем русской религиозной философии является Н.А. Бердяев. Он, как и B.C. Соловьев, не создал всеобъемлющей философской системы. Однако ряд глубоких философско-мировоззренческих проблем поставлен и решен им в работах "О смысле творчества", "Философия неравенства", "Судьба России", "Философия творчества, культуры и искусства", "О назначении человека", "Истоки и смысл русского коммунизма" и др. Сжатую, но содержательную характеристику своей философской позиции Бердяев дает в статье "Мое философское миросозерцание".</w:t>
      </w:r>
    </w:p>
    <w:p w:rsidR="000236A7" w:rsidRDefault="000236A7" w:rsidP="000236A7">
      <w:pPr>
        <w:spacing w:line="360" w:lineRule="auto"/>
        <w:ind w:firstLine="720"/>
        <w:jc w:val="both"/>
        <w:rPr>
          <w:sz w:val="28"/>
          <w:szCs w:val="28"/>
        </w:rPr>
      </w:pPr>
      <w:r w:rsidRPr="000236A7">
        <w:rPr>
          <w:sz w:val="28"/>
          <w:szCs w:val="28"/>
        </w:rPr>
        <w:t>Из всего многообразия идей Бердяева, в силу ограниченности объема учебника, выделим проблемы, которые проходят через все его философское творчество. Это а) проблема человека; б) проблема свободы; в) проблема творчества.</w:t>
      </w:r>
    </w:p>
    <w:p w:rsidR="000236A7" w:rsidRDefault="000236A7" w:rsidP="000236A7">
      <w:pPr>
        <w:spacing w:line="360" w:lineRule="auto"/>
        <w:ind w:firstLine="720"/>
        <w:jc w:val="both"/>
        <w:rPr>
          <w:sz w:val="28"/>
          <w:szCs w:val="28"/>
        </w:rPr>
      </w:pPr>
      <w:r w:rsidRPr="000236A7">
        <w:rPr>
          <w:sz w:val="28"/>
          <w:szCs w:val="28"/>
        </w:rPr>
        <w:t>Бердяев подчеркивает, что центральной темой его философского творчества является человек, что его философия в высшей степени антропологична. Ибо исследование этой темы определяет постановку проблем свободы, творчества личности, духа и истории. И сама философия является знанием о человеке, о человеческом существовании. Бытие, отмечает Бердяев, проявляет себя через субъект, а не через объект. Субъект экзистенционален, имеет свой внутренний духовный мир. Смысл бытия познается философией прежде всего через субъект. В объекте внутреннее существование закрыто. Поэтому философия, стремясь познать смысл существования человека, опирается прежде всего на духовный, внутренний мир и опыт человека. Исследование этого мира и должно быть подлинным предметом философии. Она должна начинаться не с объекта, а с человека, Я, выяснения его сущности, судьбы и предназначения, носить личностный характер. Главное в философии - личность, индивидуальность, которая мучается над разработкой своего бытия, ищет смысл своей жизни, смысл мира. Личность, человек первичнее бытия, ибо является абсолютным центром всего бытия, всех миров. И судьба личности выражает судьбу мира, считает Бердяев.</w:t>
      </w:r>
    </w:p>
    <w:p w:rsidR="000236A7" w:rsidRDefault="000236A7" w:rsidP="000236A7">
      <w:pPr>
        <w:spacing w:line="360" w:lineRule="auto"/>
        <w:ind w:firstLine="720"/>
        <w:jc w:val="both"/>
        <w:rPr>
          <w:sz w:val="28"/>
          <w:szCs w:val="28"/>
        </w:rPr>
      </w:pPr>
      <w:r w:rsidRPr="000236A7">
        <w:rPr>
          <w:sz w:val="28"/>
          <w:szCs w:val="28"/>
        </w:rPr>
        <w:t>Раскрывая сущность человека, Бердяев обращает внимание на двойственный характер его природы. Человек есть микрокосм и микротеос. Он сотворен по образу и подобию Бога. Но в то же время человек есть существо природное, ограниченное. Двойственность человека проявляется в пересечении в нем двух миров: высшего и низшего, духовного, божественного и материального, природного. Будучи образом и подобием Бога, человек выступает как личность, как категория духовно-религиозная, обладающая свободой и творчеством. Как существо духовное, человек является образом Бога, частью мира духовного. Духовная основа в человеке не зависит от природы и общества и не определяется ими, составляя его сущность. Являясь частью природы, человек предстает как категория натуралистически-биологическая, существо плотское, в качестве такового человек подвержен круговороту мировой жизни и находится в зависимости от нее.</w:t>
      </w:r>
    </w:p>
    <w:p w:rsidR="000236A7" w:rsidRDefault="000236A7" w:rsidP="000236A7">
      <w:pPr>
        <w:spacing w:line="360" w:lineRule="auto"/>
        <w:ind w:firstLine="720"/>
        <w:jc w:val="both"/>
        <w:rPr>
          <w:sz w:val="28"/>
          <w:szCs w:val="28"/>
        </w:rPr>
      </w:pPr>
      <w:r w:rsidRPr="000236A7">
        <w:rPr>
          <w:sz w:val="28"/>
          <w:szCs w:val="28"/>
        </w:rPr>
        <w:t>Дуализм, двойственность природы человека заключается и в различии видимости его проявления и его сущности. Человек, рассматриваемый как часть внешнего мира, видится крошечной частью мирового целого, и на первый взгляд его сущность исчерпывается этой видимостью. Но в действительности он есть нечто неизмеримо большее и качественно иное, чем маленький осколок мира. Человек представляет собой таинственный мир огромных, потенциально бесконечных сил, внешне втиснутых в малый объем. Потаенные глубины духа человека несопоставимы с их внешним проявлением.</w:t>
      </w:r>
    </w:p>
    <w:p w:rsidR="000236A7" w:rsidRDefault="000236A7" w:rsidP="000236A7">
      <w:pPr>
        <w:spacing w:line="360" w:lineRule="auto"/>
        <w:ind w:firstLine="720"/>
        <w:jc w:val="both"/>
        <w:rPr>
          <w:sz w:val="28"/>
          <w:szCs w:val="28"/>
        </w:rPr>
      </w:pPr>
      <w:r w:rsidRPr="000236A7">
        <w:rPr>
          <w:sz w:val="28"/>
          <w:szCs w:val="28"/>
        </w:rPr>
        <w:t>Бердяев, как и его предшественники, например Ф.М. Достоевский, уделяет большое внимание вопросу о необходимости связи человека с Богом и недопустимости противоречия между человеком и Богом. Смысл и истину мира, его дух и свободу выражает Бог. И человек без Бога, взятый сам по себе, теряет свою ценность, ибо потеря Бога означает, по Бердяеву, потерю смысла и цели жизни, делает ее абсурдной. Но еще хуже, если человек пытается себя поставить на место Бога, самообожествляет себя, стремится стать "человекобогом". В этом случае он теряет самого себя, исчезает как личность. Поэтому реализация человека в качестве личности есть сложный процесс восхождения от подсознательного через сознательное к сверхсознательному, к божественной духовности.</w:t>
      </w:r>
    </w:p>
    <w:p w:rsidR="000236A7" w:rsidRDefault="000236A7" w:rsidP="000236A7">
      <w:pPr>
        <w:spacing w:line="360" w:lineRule="auto"/>
        <w:ind w:firstLine="720"/>
        <w:jc w:val="both"/>
        <w:rPr>
          <w:sz w:val="28"/>
          <w:szCs w:val="28"/>
        </w:rPr>
      </w:pPr>
      <w:r w:rsidRPr="000236A7">
        <w:rPr>
          <w:sz w:val="28"/>
          <w:szCs w:val="28"/>
        </w:rPr>
        <w:t>Двойственный характер человека порождает противоречивость и даже трагичность его существования, которое проявляет себя в извечном стремлении человека к свободе и его подчинении необходимости. Этим обусловливается, по мнению Бердяева, важность проблемы свободы. Бердяев убежден в самоочевидности свободы человека. Уже то, что человек способен осознать мир и тем самым возвыситься над ним, свидетельствует о его свободе от мира. "Человек может познать свет, смысл, свободу потому, что в нем самом есть свет, смысл, свобода... он обнаруживает в себе начало высшее, чем мировая данность" [1], - отмечает Н. Бердяев. Свобода в его трактовке - это свобода духа человека, его осознания и самосознания.</w:t>
      </w:r>
    </w:p>
    <w:p w:rsidR="000236A7" w:rsidRDefault="000236A7" w:rsidP="000236A7">
      <w:pPr>
        <w:spacing w:line="360" w:lineRule="auto"/>
        <w:ind w:firstLine="720"/>
        <w:jc w:val="both"/>
        <w:rPr>
          <w:sz w:val="28"/>
          <w:szCs w:val="28"/>
        </w:rPr>
      </w:pPr>
      <w:r w:rsidRPr="000236A7">
        <w:rPr>
          <w:sz w:val="28"/>
          <w:szCs w:val="28"/>
        </w:rPr>
        <w:t>Бердяев различает три вида свободы. Первичная с в о б о -д а иррациональна, представляет собой свободу принять или не принять истину. Эта свобода выражает независимость личности, ее творческую силу, способность творить как добро, так и зло. И никто, даже Бог не властен над ней, ибо действия человеческого существа, обладающего свободной волей, непредсказуемы. Поэтому ответственность за добрые и злые последствия такой свободы несет только человек. Бог лишь способствует тому, чтобы воля человека направлялась в сторону добра и проявлялась в нем. И само зло возникает, когда человек в гордыне своей отпадает от Бога и в своей иррациональной свободе стремится поставить себя на его место.</w:t>
      </w:r>
    </w:p>
    <w:p w:rsidR="000236A7" w:rsidRDefault="000236A7" w:rsidP="000236A7">
      <w:pPr>
        <w:spacing w:line="360" w:lineRule="auto"/>
        <w:ind w:firstLine="720"/>
        <w:jc w:val="both"/>
        <w:rPr>
          <w:sz w:val="28"/>
          <w:szCs w:val="28"/>
        </w:rPr>
      </w:pPr>
      <w:r w:rsidRPr="000236A7">
        <w:rPr>
          <w:sz w:val="28"/>
          <w:szCs w:val="28"/>
        </w:rPr>
        <w:t>Второй вид свободы - это свобода, "проистекающая из истины и из Бога, свобода, проникнутая благодатью". Она рациональна, ибо предполагает свободу человека познать высшее добро и идти к нему, понимание человеком силы морального закона и осознание им необходимости исполнения своего нравственного долга, своей ответственности перед собой и человечеством. Это свобода сознательная, внутренняя, свобода принять Бога, высшие ценности и следовать им, жить ими.</w:t>
      </w:r>
    </w:p>
    <w:p w:rsidR="000236A7" w:rsidRDefault="000236A7" w:rsidP="000236A7">
      <w:pPr>
        <w:spacing w:line="360" w:lineRule="auto"/>
        <w:ind w:firstLine="720"/>
        <w:jc w:val="both"/>
        <w:rPr>
          <w:sz w:val="28"/>
          <w:szCs w:val="28"/>
        </w:rPr>
      </w:pPr>
      <w:r w:rsidRPr="000236A7">
        <w:rPr>
          <w:sz w:val="28"/>
          <w:szCs w:val="28"/>
        </w:rPr>
        <w:t>Третий вид свободы - любовь к Богу. Преображение, совершенствование человека возможно только путем восхождения к такой свободе. Их нельзя достичь принудительно. Такое преображение предполагает свободную любовь человека к Богу, свободу общественного действия, основанного на началах абсолютных, религиозных, воспринятых лично каждым субъектом. Это свободное совместное действие человека и Бога. Она поэтому предполагает и требует ответственности человека и перед Богом.</w:t>
      </w:r>
    </w:p>
    <w:p w:rsidR="000236A7" w:rsidRDefault="000236A7" w:rsidP="000236A7">
      <w:pPr>
        <w:spacing w:line="360" w:lineRule="auto"/>
        <w:ind w:firstLine="720"/>
        <w:jc w:val="both"/>
        <w:rPr>
          <w:sz w:val="28"/>
          <w:szCs w:val="28"/>
        </w:rPr>
      </w:pPr>
      <w:r w:rsidRPr="000236A7">
        <w:rPr>
          <w:sz w:val="28"/>
          <w:szCs w:val="28"/>
        </w:rPr>
        <w:t>Таким образом, проблема свободы у Бердяева неотделима от проблемы ответственности человека перед самим собой за свой выбор, перед обществом и человечеством и перед Богом. Такая тройственная ответственность превращает, по мнению Бердяева, свободу человека в тяжкое бремя, вынести которое может далеко не каждый. Свобода является достоинством только сильной личности.</w:t>
      </w:r>
    </w:p>
    <w:p w:rsidR="000236A7" w:rsidRDefault="000236A7" w:rsidP="000236A7">
      <w:pPr>
        <w:spacing w:line="360" w:lineRule="auto"/>
        <w:ind w:firstLine="720"/>
        <w:jc w:val="both"/>
        <w:rPr>
          <w:sz w:val="28"/>
          <w:szCs w:val="28"/>
        </w:rPr>
      </w:pPr>
      <w:r w:rsidRPr="000236A7">
        <w:rPr>
          <w:sz w:val="28"/>
          <w:szCs w:val="28"/>
        </w:rPr>
        <w:t>Свои размышления об этом он выразил в философско-публицистической интерпретации "Легенды о Великом инквизиторе" Ф.М. Достоевского. Бердяев выделяет в этой легенде один главный, на его взгляд, сюжет - о трудности свободы. Свобода, предполагающая выбор и ответственность, есть шаг в неизвестность и поэтому чревата опасностью и даже гибелью, тяготит жизнь человека, становится ненужной ему. Человек настолько слаб, что готов сменять свободу на спокойное пребывание в безответственности. Он сам ищет того, кто сделал бы за него выбор, взял на себя ответственность, определил бы его судьбу. Он готов делегировать сильной личности свою свободу. Он примет науку, которая учит его подчинению необходимости; эмпирический мир, своей массивностью принудивший человека признать его подлинность; социальную организацию, решающую за него, где, когда и в каком качестве человек может существовать; вождя, соблазняющего его светлым будущим.</w:t>
      </w:r>
    </w:p>
    <w:p w:rsidR="000236A7" w:rsidRDefault="000236A7" w:rsidP="000236A7">
      <w:pPr>
        <w:spacing w:line="360" w:lineRule="auto"/>
        <w:ind w:firstLine="720"/>
        <w:jc w:val="both"/>
        <w:rPr>
          <w:sz w:val="28"/>
          <w:szCs w:val="28"/>
        </w:rPr>
      </w:pPr>
      <w:r w:rsidRPr="000236A7">
        <w:rPr>
          <w:sz w:val="28"/>
          <w:szCs w:val="28"/>
        </w:rPr>
        <w:t>Великий инквизитор под предлогом и во имя любви к слабым людям отбирает у них свободу, дав взамен спокойную, безответственную жизнь. У его подданных улыбки лучезарны, совесть спокойна, дружба искренняя, а слезы непритворны. Но они живут в детском неведении о свободе. Они - рабы, не подозревающие о своем рабстве. Ради их спокойствия Великий инквизитор обещает казнить, распять сына Божьего - носителя истины о свободе. Великий инквизитор в трактовке Бердяева становится символом всеобщей несвободы, духовной тирании.</w:t>
      </w:r>
    </w:p>
    <w:p w:rsidR="000236A7" w:rsidRDefault="000236A7" w:rsidP="000236A7">
      <w:pPr>
        <w:spacing w:line="360" w:lineRule="auto"/>
        <w:ind w:firstLine="720"/>
        <w:jc w:val="both"/>
        <w:rPr>
          <w:sz w:val="28"/>
          <w:szCs w:val="28"/>
        </w:rPr>
      </w:pPr>
      <w:r w:rsidRPr="000236A7">
        <w:rPr>
          <w:sz w:val="28"/>
          <w:szCs w:val="28"/>
        </w:rPr>
        <w:t>Где есть опека над людьми, кажущаяся забота об их счастье и довольстве, соединенная с презрением к людям, с неверием в их высшее происхождение и предназначение, где "счастье" предпочитается свободе, где утверждают, что истина не нужна для счастья людей, что можно хорошо устроиться, не зная смысла жизни, - там жив дух Великого инквизитора, дух воплощения в истории злого начала.</w:t>
      </w:r>
    </w:p>
    <w:p w:rsidR="000236A7" w:rsidRDefault="000236A7" w:rsidP="000236A7">
      <w:pPr>
        <w:spacing w:line="360" w:lineRule="auto"/>
        <w:ind w:firstLine="720"/>
        <w:jc w:val="both"/>
        <w:rPr>
          <w:sz w:val="28"/>
          <w:szCs w:val="28"/>
        </w:rPr>
      </w:pPr>
      <w:r w:rsidRPr="000236A7">
        <w:rPr>
          <w:sz w:val="28"/>
          <w:szCs w:val="28"/>
        </w:rPr>
        <w:t>Свобода, подчеркивает Бердяев, предполагает уважение к человеческой личности, признание ее неотъемлемых прав. Поэтому она совместима с дисциплиной, самообладанием и самоограничением, но несовместима с насилием. И тот, кто совершает насилие, независимо от его мотивов, тот сам еще остается рабом.</w:t>
      </w:r>
    </w:p>
    <w:p w:rsidR="000236A7" w:rsidRDefault="000236A7" w:rsidP="000236A7">
      <w:pPr>
        <w:spacing w:line="360" w:lineRule="auto"/>
        <w:ind w:firstLine="720"/>
        <w:jc w:val="both"/>
        <w:rPr>
          <w:sz w:val="28"/>
          <w:szCs w:val="28"/>
        </w:rPr>
      </w:pPr>
      <w:r w:rsidRPr="000236A7">
        <w:rPr>
          <w:sz w:val="28"/>
          <w:szCs w:val="28"/>
        </w:rPr>
        <w:t>Значимость философского творчества Бердяева определяется прежде всего тем, что он, продолжая традиции гуманизма, провозгласил и обосновал абсолютную ценность личности и ее неотъемлемые права на духовную свободу и творчество, на совершенствование себя и своего бытия. Он не остался в стороне от решения и других актуальных и острых проблем духовной жизни России и мировой цивилизации.</w:t>
      </w:r>
    </w:p>
    <w:p w:rsidR="000236A7" w:rsidRPr="000236A7" w:rsidRDefault="000236A7" w:rsidP="000236A7">
      <w:pPr>
        <w:jc w:val="center"/>
        <w:rPr>
          <w:sz w:val="28"/>
          <w:szCs w:val="28"/>
        </w:rPr>
      </w:pPr>
    </w:p>
    <w:p w:rsidR="000236A7" w:rsidRDefault="000236A7" w:rsidP="000E1426">
      <w:pPr>
        <w:jc w:val="center"/>
        <w:rPr>
          <w:sz w:val="28"/>
          <w:szCs w:val="28"/>
        </w:rPr>
      </w:pPr>
    </w:p>
    <w:p w:rsidR="000236A7" w:rsidRDefault="000236A7" w:rsidP="000E1426">
      <w:pPr>
        <w:jc w:val="center"/>
        <w:rPr>
          <w:sz w:val="28"/>
          <w:szCs w:val="28"/>
        </w:rPr>
      </w:pPr>
    </w:p>
    <w:p w:rsidR="000236A7" w:rsidRDefault="000236A7" w:rsidP="000E1426">
      <w:pPr>
        <w:jc w:val="center"/>
        <w:rPr>
          <w:sz w:val="28"/>
          <w:szCs w:val="28"/>
        </w:rPr>
      </w:pPr>
    </w:p>
    <w:p w:rsidR="000236A7" w:rsidRDefault="000236A7" w:rsidP="000E1426">
      <w:pPr>
        <w:jc w:val="center"/>
        <w:rPr>
          <w:sz w:val="28"/>
          <w:szCs w:val="28"/>
        </w:rPr>
      </w:pPr>
    </w:p>
    <w:p w:rsidR="000236A7" w:rsidRDefault="000236A7" w:rsidP="000E1426">
      <w:pPr>
        <w:jc w:val="center"/>
        <w:rPr>
          <w:sz w:val="28"/>
          <w:szCs w:val="28"/>
        </w:rPr>
      </w:pPr>
    </w:p>
    <w:p w:rsidR="000E1426" w:rsidRDefault="000E1426" w:rsidP="000E1426">
      <w:pPr>
        <w:jc w:val="center"/>
        <w:rPr>
          <w:sz w:val="28"/>
          <w:szCs w:val="28"/>
        </w:rPr>
      </w:pPr>
      <w:r>
        <w:rPr>
          <w:sz w:val="28"/>
          <w:szCs w:val="28"/>
        </w:rPr>
        <w:t>Список литературы</w:t>
      </w:r>
    </w:p>
    <w:p w:rsidR="000236A7" w:rsidRDefault="000236A7" w:rsidP="000E1426">
      <w:pPr>
        <w:jc w:val="center"/>
        <w:rPr>
          <w:sz w:val="28"/>
          <w:szCs w:val="28"/>
        </w:rPr>
      </w:pPr>
    </w:p>
    <w:p w:rsidR="000236A7" w:rsidRDefault="000236A7" w:rsidP="000236A7">
      <w:pPr>
        <w:rPr>
          <w:sz w:val="28"/>
          <w:szCs w:val="28"/>
        </w:rPr>
      </w:pPr>
    </w:p>
    <w:p w:rsidR="000236A7" w:rsidRPr="000236A7" w:rsidRDefault="000236A7" w:rsidP="000236A7">
      <w:pPr>
        <w:numPr>
          <w:ilvl w:val="0"/>
          <w:numId w:val="1"/>
        </w:numPr>
        <w:spacing w:line="360" w:lineRule="auto"/>
        <w:jc w:val="both"/>
        <w:rPr>
          <w:rStyle w:val="menu1"/>
          <w:rFonts w:ascii="Times New Roman" w:hAnsi="Times New Roman"/>
          <w:color w:val="auto"/>
          <w:sz w:val="28"/>
          <w:szCs w:val="28"/>
        </w:rPr>
      </w:pPr>
      <w:r w:rsidRPr="000236A7">
        <w:rPr>
          <w:rStyle w:val="menu1"/>
          <w:rFonts w:ascii="Times New Roman" w:hAnsi="Times New Roman"/>
          <w:spacing w:val="6"/>
          <w:sz w:val="28"/>
          <w:szCs w:val="28"/>
        </w:rPr>
        <w:t>Гуревич П.С. Философия человека, М: 2001</w:t>
      </w:r>
    </w:p>
    <w:p w:rsidR="000236A7" w:rsidRPr="000236A7" w:rsidRDefault="000236A7" w:rsidP="000236A7">
      <w:pPr>
        <w:numPr>
          <w:ilvl w:val="0"/>
          <w:numId w:val="1"/>
        </w:numPr>
        <w:spacing w:line="360" w:lineRule="auto"/>
        <w:jc w:val="both"/>
        <w:rPr>
          <w:rStyle w:val="menu1"/>
          <w:rFonts w:ascii="Times New Roman" w:hAnsi="Times New Roman"/>
          <w:spacing w:val="6"/>
          <w:sz w:val="28"/>
          <w:szCs w:val="28"/>
        </w:rPr>
      </w:pPr>
      <w:r w:rsidRPr="000236A7">
        <w:rPr>
          <w:rStyle w:val="menu1"/>
          <w:rFonts w:ascii="Times New Roman" w:hAnsi="Times New Roman"/>
          <w:bCs/>
          <w:spacing w:val="6"/>
          <w:sz w:val="28"/>
          <w:szCs w:val="28"/>
        </w:rPr>
        <w:t>Новая философская энциклопедия / ред. Степин В.С. и др.. – М: Мысль, 2001</w:t>
      </w:r>
    </w:p>
    <w:p w:rsidR="000236A7" w:rsidRPr="000236A7" w:rsidRDefault="000236A7" w:rsidP="000236A7">
      <w:pPr>
        <w:numPr>
          <w:ilvl w:val="0"/>
          <w:numId w:val="1"/>
        </w:numPr>
        <w:spacing w:line="360" w:lineRule="auto"/>
        <w:jc w:val="both"/>
        <w:rPr>
          <w:sz w:val="28"/>
          <w:szCs w:val="28"/>
        </w:rPr>
      </w:pPr>
      <w:r w:rsidRPr="000236A7">
        <w:rPr>
          <w:sz w:val="28"/>
          <w:szCs w:val="28"/>
        </w:rPr>
        <w:t>Философия: Учебник / Под ред. проф. О.А. Митрошенкова. - М.: Гардарики, 2002. - 655 с.</w:t>
      </w:r>
    </w:p>
    <w:p w:rsidR="000236A7" w:rsidRPr="000236A7" w:rsidRDefault="000236A7" w:rsidP="000236A7">
      <w:pPr>
        <w:numPr>
          <w:ilvl w:val="0"/>
          <w:numId w:val="1"/>
        </w:numPr>
        <w:spacing w:line="360" w:lineRule="auto"/>
        <w:jc w:val="both"/>
        <w:rPr>
          <w:rStyle w:val="menu1"/>
          <w:rFonts w:ascii="Times New Roman" w:hAnsi="Times New Roman"/>
          <w:spacing w:val="6"/>
          <w:sz w:val="28"/>
          <w:szCs w:val="28"/>
        </w:rPr>
      </w:pPr>
      <w:r w:rsidRPr="000236A7">
        <w:rPr>
          <w:rStyle w:val="menu1"/>
          <w:rFonts w:ascii="Times New Roman" w:hAnsi="Times New Roman"/>
          <w:bCs/>
          <w:spacing w:val="6"/>
          <w:sz w:val="28"/>
          <w:szCs w:val="28"/>
        </w:rPr>
        <w:t>Философия для средних специальных учебных заведений/ под ред. Кохановского В.П, Матяш Т.П. и др. – Ростов на Дону: Феникс, 2001</w:t>
      </w:r>
    </w:p>
    <w:p w:rsidR="000236A7" w:rsidRPr="000236A7" w:rsidRDefault="000236A7" w:rsidP="000236A7">
      <w:pPr>
        <w:numPr>
          <w:ilvl w:val="0"/>
          <w:numId w:val="1"/>
        </w:numPr>
        <w:spacing w:line="360" w:lineRule="auto"/>
        <w:jc w:val="both"/>
        <w:rPr>
          <w:rStyle w:val="menu1"/>
          <w:rFonts w:ascii="Times New Roman" w:hAnsi="Times New Roman"/>
          <w:spacing w:val="6"/>
          <w:sz w:val="28"/>
          <w:szCs w:val="28"/>
        </w:rPr>
      </w:pPr>
      <w:r w:rsidRPr="000236A7">
        <w:rPr>
          <w:rStyle w:val="menu1"/>
          <w:rFonts w:ascii="Times New Roman" w:hAnsi="Times New Roman"/>
          <w:bCs/>
          <w:spacing w:val="6"/>
          <w:sz w:val="28"/>
          <w:szCs w:val="28"/>
        </w:rPr>
        <w:t xml:space="preserve">Философия / ред. Лавриненко В.Н.. – М:Юрист, </w:t>
      </w:r>
      <w:r>
        <w:rPr>
          <w:rStyle w:val="menu1"/>
          <w:rFonts w:ascii="Times New Roman" w:hAnsi="Times New Roman"/>
          <w:bCs/>
          <w:spacing w:val="6"/>
          <w:sz w:val="28"/>
          <w:szCs w:val="28"/>
        </w:rPr>
        <w:t>2005</w:t>
      </w:r>
    </w:p>
    <w:p w:rsidR="000236A7" w:rsidRPr="000236A7" w:rsidRDefault="000236A7" w:rsidP="000236A7">
      <w:pPr>
        <w:numPr>
          <w:ilvl w:val="0"/>
          <w:numId w:val="1"/>
        </w:numPr>
        <w:spacing w:line="360" w:lineRule="auto"/>
        <w:jc w:val="both"/>
        <w:rPr>
          <w:rStyle w:val="menu1"/>
          <w:rFonts w:ascii="Times New Roman" w:hAnsi="Times New Roman"/>
          <w:spacing w:val="6"/>
          <w:sz w:val="28"/>
          <w:szCs w:val="28"/>
        </w:rPr>
      </w:pPr>
      <w:r w:rsidRPr="000236A7">
        <w:rPr>
          <w:rStyle w:val="menu1"/>
          <w:rFonts w:ascii="Times New Roman" w:hAnsi="Times New Roman"/>
          <w:bCs/>
          <w:spacing w:val="6"/>
          <w:sz w:val="28"/>
          <w:szCs w:val="28"/>
        </w:rPr>
        <w:t>Философия. Учебник./ ред В.Д. Губин и др. – М: ТОН, 2000</w:t>
      </w:r>
    </w:p>
    <w:p w:rsidR="000236A7" w:rsidRPr="000236A7" w:rsidRDefault="000236A7" w:rsidP="000236A7">
      <w:pPr>
        <w:rPr>
          <w:sz w:val="28"/>
          <w:szCs w:val="28"/>
        </w:rPr>
      </w:pPr>
      <w:bookmarkStart w:id="2" w:name="_GoBack"/>
      <w:bookmarkEnd w:id="2"/>
    </w:p>
    <w:sectPr w:rsidR="000236A7" w:rsidRPr="000236A7" w:rsidSect="000236A7">
      <w:footerReference w:type="even" r:id="rId7"/>
      <w:footerReference w:type="default" r:id="rId8"/>
      <w:pgSz w:w="11906" w:h="16838"/>
      <w:pgMar w:top="1134" w:right="567" w:bottom="1134"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EC1" w:rsidRDefault="00A36EC1">
      <w:r>
        <w:separator/>
      </w:r>
    </w:p>
  </w:endnote>
  <w:endnote w:type="continuationSeparator" w:id="0">
    <w:p w:rsidR="00A36EC1" w:rsidRDefault="00A36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1" w:rsidRDefault="00A36EC1" w:rsidP="00A36E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36EC1" w:rsidRDefault="00A36EC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EC1" w:rsidRDefault="00A36EC1" w:rsidP="00A36E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A36EC1" w:rsidRDefault="00A36EC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EC1" w:rsidRDefault="00A36EC1">
      <w:r>
        <w:separator/>
      </w:r>
    </w:p>
  </w:footnote>
  <w:footnote w:type="continuationSeparator" w:id="0">
    <w:p w:rsidR="00A36EC1" w:rsidRDefault="00A36E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0259CC"/>
    <w:multiLevelType w:val="hybridMultilevel"/>
    <w:tmpl w:val="2316463E"/>
    <w:lvl w:ilvl="0" w:tplc="FF28312E">
      <w:start w:val="1"/>
      <w:numFmt w:val="decimal"/>
      <w:lvlText w:val="%1."/>
      <w:lvlJc w:val="left"/>
      <w:pPr>
        <w:tabs>
          <w:tab w:val="num" w:pos="720"/>
        </w:tabs>
        <w:ind w:left="720" w:hanging="360"/>
      </w:pPr>
      <w:rPr>
        <w:rFonts w:ascii="Times New Roman" w:hAnsi="Times New Roman" w:hint="default"/>
        <w:b w:val="0"/>
        <w:color w:val="auto"/>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426"/>
    <w:rsid w:val="0001258F"/>
    <w:rsid w:val="000236A7"/>
    <w:rsid w:val="00093959"/>
    <w:rsid w:val="000E1426"/>
    <w:rsid w:val="00255B32"/>
    <w:rsid w:val="00825F66"/>
    <w:rsid w:val="00A36EC1"/>
    <w:rsid w:val="00C647AF"/>
    <w:rsid w:val="00E00ED6"/>
    <w:rsid w:val="00EA5F72"/>
    <w:rsid w:val="00ED6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12EEF3A-B5B2-49BA-A6D3-9DC19916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1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para">
    <w:name w:val="ipara"/>
    <w:basedOn w:val="a"/>
    <w:rsid w:val="000236A7"/>
    <w:pPr>
      <w:spacing w:before="100" w:beforeAutospacing="1" w:after="100" w:afterAutospacing="1"/>
    </w:pPr>
  </w:style>
  <w:style w:type="paragraph" w:customStyle="1" w:styleId="pagenumber">
    <w:name w:val="pagenumber"/>
    <w:basedOn w:val="a"/>
    <w:rsid w:val="000236A7"/>
    <w:pPr>
      <w:spacing w:before="100" w:beforeAutospacing="1" w:after="100" w:afterAutospacing="1"/>
    </w:pPr>
  </w:style>
  <w:style w:type="paragraph" w:customStyle="1" w:styleId="nipara">
    <w:name w:val="nipara"/>
    <w:basedOn w:val="a"/>
    <w:rsid w:val="000236A7"/>
    <w:pPr>
      <w:spacing w:before="100" w:beforeAutospacing="1" w:after="100" w:afterAutospacing="1"/>
    </w:pPr>
  </w:style>
  <w:style w:type="character" w:styleId="a4">
    <w:name w:val="Emphasis"/>
    <w:basedOn w:val="a0"/>
    <w:qFormat/>
    <w:rsid w:val="000236A7"/>
    <w:rPr>
      <w:i/>
      <w:iCs/>
    </w:rPr>
  </w:style>
  <w:style w:type="character" w:customStyle="1" w:styleId="menu1">
    <w:name w:val="menu1"/>
    <w:basedOn w:val="a0"/>
    <w:rsid w:val="000236A7"/>
    <w:rPr>
      <w:rFonts w:ascii="Verdana" w:hAnsi="Verdana" w:hint="default"/>
      <w:i w:val="0"/>
      <w:iCs w:val="0"/>
      <w:strike w:val="0"/>
      <w:dstrike w:val="0"/>
      <w:color w:val="000000"/>
      <w:sz w:val="20"/>
      <w:szCs w:val="20"/>
      <w:u w:val="none"/>
      <w:effect w:val="none"/>
    </w:rPr>
  </w:style>
  <w:style w:type="paragraph" w:styleId="a5">
    <w:name w:val="footer"/>
    <w:basedOn w:val="a"/>
    <w:rsid w:val="000236A7"/>
    <w:pPr>
      <w:tabs>
        <w:tab w:val="center" w:pos="4677"/>
        <w:tab w:val="right" w:pos="9355"/>
      </w:tabs>
    </w:pPr>
  </w:style>
  <w:style w:type="character" w:styleId="a6">
    <w:name w:val="page number"/>
    <w:basedOn w:val="a0"/>
    <w:rsid w:val="00023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3415</Words>
  <Characters>19468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Русская философия XIX-XX вв</vt:lpstr>
    </vt:vector>
  </TitlesOfParts>
  <Company>школа</Company>
  <LinksUpToDate>false</LinksUpToDate>
  <CharactersWithSpaces>22838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философия XIX-XX вв</dc:title>
  <dc:subject/>
  <dc:creator>Наташа</dc:creator>
  <cp:keywords/>
  <dc:description/>
  <cp:lastModifiedBy>Irina</cp:lastModifiedBy>
  <cp:revision>2</cp:revision>
  <dcterms:created xsi:type="dcterms:W3CDTF">2014-08-13T13:45:00Z</dcterms:created>
  <dcterms:modified xsi:type="dcterms:W3CDTF">2014-08-13T13:45:00Z</dcterms:modified>
</cp:coreProperties>
</file>