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5D4" w:rsidRPr="00F832A3" w:rsidRDefault="005845D4" w:rsidP="00ED0EC7">
      <w:pPr>
        <w:pStyle w:val="1"/>
        <w:spacing w:before="0" w:beforeAutospacing="0" w:after="0" w:afterAutospacing="0" w:line="360" w:lineRule="auto"/>
        <w:ind w:left="0" w:right="0" w:firstLine="709"/>
        <w:jc w:val="both"/>
        <w:rPr>
          <w:rFonts w:ascii="Times New Roman" w:hAnsi="Times New Roman" w:cs="Times New Roman"/>
          <w:color w:val="auto"/>
          <w:sz w:val="28"/>
          <w:szCs w:val="28"/>
        </w:rPr>
      </w:pPr>
      <w:bookmarkStart w:id="0" w:name="_Toc127235278"/>
      <w:bookmarkStart w:id="1" w:name="_Toc127249292"/>
      <w:r w:rsidRPr="00F832A3">
        <w:rPr>
          <w:rFonts w:ascii="Times New Roman" w:hAnsi="Times New Roman" w:cs="Times New Roman"/>
          <w:color w:val="auto"/>
          <w:sz w:val="28"/>
          <w:szCs w:val="28"/>
        </w:rPr>
        <w:t>Содержание</w:t>
      </w:r>
      <w:bookmarkEnd w:id="0"/>
      <w:bookmarkEnd w:id="1"/>
    </w:p>
    <w:p w:rsidR="00F3222A" w:rsidRPr="00F832A3" w:rsidRDefault="00F3222A" w:rsidP="00ED0EC7">
      <w:pPr>
        <w:pStyle w:val="11"/>
        <w:tabs>
          <w:tab w:val="right" w:leader="dot" w:pos="9628"/>
        </w:tabs>
        <w:spacing w:line="360" w:lineRule="auto"/>
        <w:ind w:firstLine="709"/>
        <w:jc w:val="both"/>
        <w:rPr>
          <w:sz w:val="28"/>
          <w:szCs w:val="28"/>
        </w:rPr>
      </w:pPr>
    </w:p>
    <w:p w:rsidR="00B92688" w:rsidRPr="00F832A3" w:rsidRDefault="00B92688" w:rsidP="00F3222A">
      <w:pPr>
        <w:pStyle w:val="11"/>
        <w:tabs>
          <w:tab w:val="right" w:leader="dot" w:pos="9628"/>
        </w:tabs>
        <w:spacing w:line="360" w:lineRule="auto"/>
        <w:jc w:val="both"/>
        <w:rPr>
          <w:noProof/>
          <w:sz w:val="28"/>
          <w:szCs w:val="28"/>
        </w:rPr>
      </w:pPr>
      <w:r w:rsidRPr="00AA02D5">
        <w:rPr>
          <w:rStyle w:val="aa"/>
          <w:noProof/>
          <w:color w:val="auto"/>
          <w:sz w:val="28"/>
          <w:szCs w:val="28"/>
        </w:rPr>
        <w:t>Введение</w:t>
      </w:r>
    </w:p>
    <w:p w:rsidR="00B92688" w:rsidRPr="00F832A3" w:rsidRDefault="00B92688" w:rsidP="00F3222A">
      <w:pPr>
        <w:pStyle w:val="11"/>
        <w:tabs>
          <w:tab w:val="right" w:leader="dot" w:pos="9628"/>
        </w:tabs>
        <w:spacing w:line="360" w:lineRule="auto"/>
        <w:jc w:val="both"/>
        <w:rPr>
          <w:noProof/>
          <w:sz w:val="28"/>
          <w:szCs w:val="28"/>
        </w:rPr>
      </w:pPr>
      <w:r w:rsidRPr="00AA02D5">
        <w:rPr>
          <w:rStyle w:val="aa"/>
          <w:noProof/>
          <w:color w:val="auto"/>
          <w:sz w:val="28"/>
          <w:szCs w:val="28"/>
        </w:rPr>
        <w:t>1. Философская система политики</w:t>
      </w:r>
      <w:r w:rsidR="00F3222A" w:rsidRPr="00AA02D5">
        <w:rPr>
          <w:rStyle w:val="aa"/>
          <w:noProof/>
          <w:color w:val="auto"/>
          <w:sz w:val="28"/>
          <w:szCs w:val="28"/>
        </w:rPr>
        <w:t xml:space="preserve"> </w:t>
      </w:r>
      <w:r w:rsidRPr="00AA02D5">
        <w:rPr>
          <w:rStyle w:val="aa"/>
          <w:noProof/>
          <w:color w:val="auto"/>
          <w:sz w:val="28"/>
          <w:szCs w:val="28"/>
        </w:rPr>
        <w:t>Т. Гоббса</w:t>
      </w:r>
    </w:p>
    <w:p w:rsidR="00B92688" w:rsidRPr="00F832A3" w:rsidRDefault="00B92688" w:rsidP="00F3222A">
      <w:pPr>
        <w:pStyle w:val="11"/>
        <w:tabs>
          <w:tab w:val="right" w:leader="dot" w:pos="9628"/>
        </w:tabs>
        <w:spacing w:line="360" w:lineRule="auto"/>
        <w:jc w:val="both"/>
        <w:rPr>
          <w:noProof/>
          <w:sz w:val="28"/>
          <w:szCs w:val="28"/>
        </w:rPr>
      </w:pPr>
      <w:r w:rsidRPr="00AA02D5">
        <w:rPr>
          <w:rStyle w:val="aa"/>
          <w:noProof/>
          <w:color w:val="auto"/>
          <w:sz w:val="28"/>
          <w:szCs w:val="28"/>
        </w:rPr>
        <w:t>2. Основные идеи политической философии Т. Гоббса. Роль, функции и специфика философии</w:t>
      </w:r>
    </w:p>
    <w:p w:rsidR="00B92688" w:rsidRPr="00F832A3" w:rsidRDefault="00B92688" w:rsidP="00F3222A">
      <w:pPr>
        <w:pStyle w:val="11"/>
        <w:tabs>
          <w:tab w:val="right" w:leader="dot" w:pos="9628"/>
        </w:tabs>
        <w:spacing w:line="360" w:lineRule="auto"/>
        <w:jc w:val="both"/>
        <w:rPr>
          <w:noProof/>
          <w:sz w:val="28"/>
          <w:szCs w:val="28"/>
        </w:rPr>
      </w:pPr>
      <w:r w:rsidRPr="00AA02D5">
        <w:rPr>
          <w:rStyle w:val="aa"/>
          <w:noProof/>
          <w:color w:val="auto"/>
          <w:sz w:val="28"/>
          <w:szCs w:val="28"/>
        </w:rPr>
        <w:t>3. К политике Т.</w:t>
      </w:r>
      <w:r w:rsidR="00F3222A" w:rsidRPr="00AA02D5">
        <w:rPr>
          <w:rStyle w:val="aa"/>
          <w:noProof/>
          <w:color w:val="auto"/>
          <w:sz w:val="28"/>
          <w:szCs w:val="28"/>
        </w:rPr>
        <w:t xml:space="preserve"> </w:t>
      </w:r>
      <w:r w:rsidRPr="00AA02D5">
        <w:rPr>
          <w:rStyle w:val="aa"/>
          <w:noProof/>
          <w:color w:val="auto"/>
          <w:sz w:val="28"/>
          <w:szCs w:val="28"/>
        </w:rPr>
        <w:t>Гоббса</w:t>
      </w:r>
    </w:p>
    <w:p w:rsidR="00B92688" w:rsidRPr="00F832A3" w:rsidRDefault="00B92688" w:rsidP="00F3222A">
      <w:pPr>
        <w:pStyle w:val="11"/>
        <w:tabs>
          <w:tab w:val="right" w:leader="dot" w:pos="9628"/>
        </w:tabs>
        <w:spacing w:line="360" w:lineRule="auto"/>
        <w:jc w:val="both"/>
        <w:rPr>
          <w:noProof/>
          <w:sz w:val="28"/>
          <w:szCs w:val="28"/>
        </w:rPr>
      </w:pPr>
      <w:r w:rsidRPr="00AA02D5">
        <w:rPr>
          <w:rStyle w:val="aa"/>
          <w:noProof/>
          <w:color w:val="auto"/>
          <w:sz w:val="28"/>
          <w:szCs w:val="28"/>
        </w:rPr>
        <w:t>Заключение</w:t>
      </w:r>
    </w:p>
    <w:p w:rsidR="00D44742" w:rsidRPr="00F832A3" w:rsidRDefault="00B92688" w:rsidP="00D44742">
      <w:pPr>
        <w:pStyle w:val="11"/>
        <w:tabs>
          <w:tab w:val="right" w:leader="dot" w:pos="9628"/>
        </w:tabs>
        <w:spacing w:line="360" w:lineRule="auto"/>
        <w:jc w:val="both"/>
        <w:rPr>
          <w:b/>
          <w:bCs/>
        </w:rPr>
      </w:pPr>
      <w:r w:rsidRPr="00AA02D5">
        <w:rPr>
          <w:rStyle w:val="aa"/>
          <w:noProof/>
          <w:color w:val="auto"/>
          <w:sz w:val="28"/>
          <w:szCs w:val="28"/>
        </w:rPr>
        <w:t>Список литературы</w:t>
      </w:r>
    </w:p>
    <w:p w:rsidR="005845D4" w:rsidRPr="00F832A3" w:rsidRDefault="005845D4" w:rsidP="00D44742">
      <w:pPr>
        <w:pStyle w:val="1"/>
        <w:spacing w:before="0" w:beforeAutospacing="0" w:after="0" w:afterAutospacing="0" w:line="360" w:lineRule="auto"/>
        <w:ind w:left="0" w:right="0" w:firstLine="720"/>
        <w:jc w:val="both"/>
        <w:rPr>
          <w:rFonts w:ascii="Times New Roman" w:hAnsi="Times New Roman" w:cs="Times New Roman"/>
          <w:color w:val="auto"/>
          <w:sz w:val="28"/>
          <w:szCs w:val="28"/>
        </w:rPr>
      </w:pPr>
      <w:r w:rsidRPr="00F832A3">
        <w:rPr>
          <w:rFonts w:ascii="Times New Roman" w:hAnsi="Times New Roman" w:cs="Times New Roman"/>
          <w:color w:val="auto"/>
          <w:sz w:val="28"/>
          <w:szCs w:val="28"/>
        </w:rPr>
        <w:br w:type="page"/>
      </w:r>
      <w:bookmarkStart w:id="2" w:name="_Toc127249293"/>
      <w:r w:rsidR="00BC5E0F" w:rsidRPr="00F832A3">
        <w:rPr>
          <w:rFonts w:ascii="Times New Roman" w:hAnsi="Times New Roman" w:cs="Times New Roman"/>
          <w:color w:val="auto"/>
          <w:sz w:val="28"/>
          <w:szCs w:val="28"/>
        </w:rPr>
        <w:t>Введение</w:t>
      </w:r>
      <w:bookmarkEnd w:id="2"/>
    </w:p>
    <w:p w:rsidR="00D44742" w:rsidRPr="00F832A3" w:rsidRDefault="00D44742" w:rsidP="00ED0EC7">
      <w:pPr>
        <w:spacing w:line="360" w:lineRule="auto"/>
        <w:ind w:firstLine="709"/>
        <w:jc w:val="both"/>
        <w:rPr>
          <w:sz w:val="28"/>
          <w:szCs w:val="28"/>
        </w:rPr>
      </w:pPr>
    </w:p>
    <w:p w:rsidR="005845D4" w:rsidRPr="00F832A3" w:rsidRDefault="005845D4" w:rsidP="00ED0EC7">
      <w:pPr>
        <w:spacing w:line="360" w:lineRule="auto"/>
        <w:ind w:firstLine="709"/>
        <w:jc w:val="both"/>
        <w:rPr>
          <w:sz w:val="28"/>
          <w:szCs w:val="28"/>
        </w:rPr>
      </w:pPr>
      <w:r w:rsidRPr="00F832A3">
        <w:rPr>
          <w:sz w:val="28"/>
          <w:szCs w:val="28"/>
        </w:rPr>
        <w:t xml:space="preserve">Томас Гоббс (1588-1679) – крупнейший английский материалист </w:t>
      </w:r>
      <w:r w:rsidRPr="00F832A3">
        <w:rPr>
          <w:sz w:val="28"/>
          <w:szCs w:val="28"/>
          <w:lang w:val="en-US"/>
        </w:rPr>
        <w:t>XVII</w:t>
      </w:r>
      <w:r w:rsidRPr="00F832A3">
        <w:rPr>
          <w:sz w:val="28"/>
          <w:szCs w:val="28"/>
        </w:rPr>
        <w:t xml:space="preserve"> века. Сын сельского священника и крестьянки. Он уже в детские годы великолепно освоил латинский и греческий языки. В дальнейшем окончил одни из колледжей Оксфордского университета, где изучал традиционную аристотелевскую логику и физику. Он не раз бывал на континенте (Франция, Италия), где вступал в личные контакты с виднейшими деятелями философии и науки. В 1640 году, когда английский король Карл </w:t>
      </w:r>
      <w:r w:rsidRPr="00F832A3">
        <w:rPr>
          <w:sz w:val="28"/>
          <w:szCs w:val="28"/>
          <w:lang w:val="en-US"/>
        </w:rPr>
        <w:t>I</w:t>
      </w:r>
      <w:r w:rsidRPr="00F832A3">
        <w:rPr>
          <w:sz w:val="28"/>
          <w:szCs w:val="28"/>
        </w:rPr>
        <w:t xml:space="preserve"> был вынужден созвать парламент («Долгий»), и в стране фактически началась революция, Гоббс вместе со множеством роялистов эмигрировал в Париж, где пробыл до 1651 года. Здесь у него окончательно созрел план его философской системы, названной «Основы философии» и задуманной в трех частях – «О теле», «О человеке», «О гражданине». Однако события начавшейся революции и гражданской войны на родине заставили Гоббса начать реализацию этого замысла с третьей части (1642 г.). К концу пребывания Гоббса в Париже, когда революция в Англии пришла к диктатуре Кромвеля. Представлявшей государственную власть господствовавших классов буржуазной ориентации</w:t>
      </w:r>
      <w:r w:rsidR="00D22ACC" w:rsidRPr="00F832A3">
        <w:rPr>
          <w:sz w:val="28"/>
          <w:szCs w:val="28"/>
        </w:rPr>
        <w:t>, н</w:t>
      </w:r>
      <w:r w:rsidRPr="00F832A3">
        <w:rPr>
          <w:sz w:val="28"/>
          <w:szCs w:val="28"/>
        </w:rPr>
        <w:t>аправленную против народных низов английского общества. Философ разошелся с роялистской партией и вернулся в Лондон. Здесь в 1651 году он опубликовал «Левиафан». В 1655 году он публикует первую часть своей философской системы – сочинение «О теле», трактующее вопросы методологии, гносеологии, логики и физики. Вторая часть системы, «О человеке», появилась в 1658 году. В последующие годы в жизни Гоббса происходили значительные осложнения и неприятности. После смерти</w:t>
      </w:r>
      <w:r w:rsidR="00F3222A" w:rsidRPr="00F832A3">
        <w:rPr>
          <w:sz w:val="28"/>
          <w:szCs w:val="28"/>
        </w:rPr>
        <w:t xml:space="preserve"> </w:t>
      </w:r>
      <w:r w:rsidRPr="00F832A3">
        <w:rPr>
          <w:sz w:val="28"/>
          <w:szCs w:val="28"/>
        </w:rPr>
        <w:t xml:space="preserve">Кромвеля (1658) свершилась реставрация Стюартов, снова объявивших англиканство официальной религией королевства. Это сопровождалось усилением клерикальной реакции. Придворная клика не могла простить Гоббсу ни его примирения с Кромвелем, ни его атеизма. «Левиафан», «О гражданине» были внесены в папский «Индекс запрещенных книг». Против Гоббса начали судебное дело, но Карл </w:t>
      </w:r>
      <w:r w:rsidRPr="00F832A3">
        <w:rPr>
          <w:sz w:val="28"/>
          <w:szCs w:val="28"/>
          <w:lang w:val="en-US"/>
        </w:rPr>
        <w:t>II</w:t>
      </w:r>
      <w:r w:rsidRPr="00F832A3">
        <w:rPr>
          <w:sz w:val="28"/>
          <w:szCs w:val="28"/>
        </w:rPr>
        <w:t xml:space="preserve"> ограничился лишь запретом на печатание каких-либо новых книг философа.</w:t>
      </w:r>
    </w:p>
    <w:p w:rsidR="005845D4" w:rsidRPr="00F832A3" w:rsidRDefault="005845D4" w:rsidP="00ED0EC7">
      <w:pPr>
        <w:spacing w:line="360" w:lineRule="auto"/>
        <w:ind w:firstLine="709"/>
        <w:jc w:val="both"/>
        <w:rPr>
          <w:sz w:val="28"/>
          <w:szCs w:val="28"/>
        </w:rPr>
      </w:pPr>
      <w:r w:rsidRPr="00F832A3">
        <w:rPr>
          <w:sz w:val="28"/>
          <w:szCs w:val="28"/>
        </w:rPr>
        <w:t>Цель работы – изучить политическую философию Т.</w:t>
      </w:r>
      <w:r w:rsidR="009C7BB5" w:rsidRPr="00F832A3">
        <w:rPr>
          <w:sz w:val="28"/>
          <w:szCs w:val="28"/>
        </w:rPr>
        <w:t xml:space="preserve"> </w:t>
      </w:r>
      <w:r w:rsidRPr="00F832A3">
        <w:rPr>
          <w:sz w:val="28"/>
          <w:szCs w:val="28"/>
        </w:rPr>
        <w:t>Гоббса.</w:t>
      </w:r>
    </w:p>
    <w:p w:rsidR="005845D4" w:rsidRPr="00F832A3" w:rsidRDefault="005845D4" w:rsidP="00ED0EC7">
      <w:pPr>
        <w:spacing w:line="360" w:lineRule="auto"/>
        <w:ind w:firstLine="709"/>
        <w:jc w:val="both"/>
        <w:rPr>
          <w:sz w:val="28"/>
          <w:szCs w:val="28"/>
        </w:rPr>
      </w:pPr>
      <w:r w:rsidRPr="00F832A3">
        <w:rPr>
          <w:sz w:val="28"/>
          <w:szCs w:val="28"/>
        </w:rPr>
        <w:t>Задачи работы:</w:t>
      </w:r>
    </w:p>
    <w:p w:rsidR="005845D4" w:rsidRPr="00F832A3" w:rsidRDefault="005845D4" w:rsidP="00ED0EC7">
      <w:pPr>
        <w:spacing w:line="360" w:lineRule="auto"/>
        <w:ind w:firstLine="709"/>
        <w:jc w:val="both"/>
        <w:rPr>
          <w:sz w:val="28"/>
          <w:szCs w:val="28"/>
        </w:rPr>
      </w:pPr>
      <w:r w:rsidRPr="00F832A3">
        <w:rPr>
          <w:sz w:val="28"/>
          <w:szCs w:val="28"/>
        </w:rPr>
        <w:t>1) охарактеризовать систему философии Т.</w:t>
      </w:r>
      <w:r w:rsidR="009C7BB5" w:rsidRPr="00F832A3">
        <w:rPr>
          <w:sz w:val="28"/>
          <w:szCs w:val="28"/>
        </w:rPr>
        <w:t xml:space="preserve"> </w:t>
      </w:r>
      <w:r w:rsidRPr="00F832A3">
        <w:rPr>
          <w:sz w:val="28"/>
          <w:szCs w:val="28"/>
        </w:rPr>
        <w:t>Гоббса;</w:t>
      </w:r>
    </w:p>
    <w:p w:rsidR="005845D4" w:rsidRPr="00F832A3" w:rsidRDefault="005845D4" w:rsidP="00ED0EC7">
      <w:pPr>
        <w:spacing w:line="360" w:lineRule="auto"/>
        <w:ind w:firstLine="709"/>
        <w:jc w:val="both"/>
        <w:rPr>
          <w:sz w:val="28"/>
          <w:szCs w:val="28"/>
        </w:rPr>
      </w:pPr>
      <w:r w:rsidRPr="00F832A3">
        <w:rPr>
          <w:sz w:val="28"/>
          <w:szCs w:val="28"/>
        </w:rPr>
        <w:t>2) обозначить основные идеи философии Т. Гоббса;</w:t>
      </w:r>
    </w:p>
    <w:p w:rsidR="005845D4" w:rsidRPr="00F832A3" w:rsidRDefault="005845D4" w:rsidP="00ED0EC7">
      <w:pPr>
        <w:spacing w:line="360" w:lineRule="auto"/>
        <w:ind w:firstLine="709"/>
        <w:jc w:val="both"/>
        <w:rPr>
          <w:sz w:val="28"/>
          <w:szCs w:val="28"/>
        </w:rPr>
      </w:pPr>
      <w:r w:rsidRPr="00F832A3">
        <w:rPr>
          <w:sz w:val="28"/>
          <w:szCs w:val="28"/>
        </w:rPr>
        <w:t>3) рассмотреть политические взгляды Т.</w:t>
      </w:r>
      <w:r w:rsidR="009C7BB5" w:rsidRPr="00F832A3">
        <w:rPr>
          <w:sz w:val="28"/>
          <w:szCs w:val="28"/>
        </w:rPr>
        <w:t xml:space="preserve"> </w:t>
      </w:r>
      <w:r w:rsidRPr="00F832A3">
        <w:rPr>
          <w:sz w:val="28"/>
          <w:szCs w:val="28"/>
        </w:rPr>
        <w:t>Гоббса.</w:t>
      </w:r>
    </w:p>
    <w:p w:rsidR="005845D4" w:rsidRPr="00F832A3" w:rsidRDefault="00BC5E0F" w:rsidP="00ED0EC7">
      <w:pPr>
        <w:pStyle w:val="1"/>
        <w:spacing w:before="0" w:beforeAutospacing="0" w:after="0" w:afterAutospacing="0" w:line="360" w:lineRule="auto"/>
        <w:ind w:left="0" w:right="0" w:firstLine="709"/>
        <w:jc w:val="both"/>
        <w:rPr>
          <w:rFonts w:ascii="Times New Roman" w:hAnsi="Times New Roman" w:cs="Times New Roman"/>
          <w:color w:val="auto"/>
          <w:sz w:val="28"/>
          <w:szCs w:val="28"/>
        </w:rPr>
      </w:pPr>
      <w:r w:rsidRPr="00F832A3">
        <w:rPr>
          <w:rFonts w:ascii="Times New Roman" w:hAnsi="Times New Roman" w:cs="Times New Roman"/>
          <w:color w:val="auto"/>
          <w:sz w:val="28"/>
          <w:szCs w:val="28"/>
        </w:rPr>
        <w:br w:type="page"/>
      </w:r>
      <w:bookmarkStart w:id="3" w:name="_Toc127249294"/>
      <w:r w:rsidRPr="00F832A3">
        <w:rPr>
          <w:rFonts w:ascii="Times New Roman" w:hAnsi="Times New Roman" w:cs="Times New Roman"/>
          <w:color w:val="auto"/>
          <w:sz w:val="28"/>
          <w:szCs w:val="28"/>
        </w:rPr>
        <w:t xml:space="preserve">1. </w:t>
      </w:r>
      <w:r w:rsidR="005845D4" w:rsidRPr="00F832A3">
        <w:rPr>
          <w:rFonts w:ascii="Times New Roman" w:hAnsi="Times New Roman" w:cs="Times New Roman"/>
          <w:color w:val="auto"/>
          <w:sz w:val="28"/>
          <w:szCs w:val="28"/>
        </w:rPr>
        <w:t>Философская система</w:t>
      </w:r>
      <w:r w:rsidR="00B92688" w:rsidRPr="00F832A3">
        <w:rPr>
          <w:rFonts w:ascii="Times New Roman" w:hAnsi="Times New Roman" w:cs="Times New Roman"/>
          <w:color w:val="auto"/>
          <w:sz w:val="28"/>
          <w:szCs w:val="28"/>
        </w:rPr>
        <w:t xml:space="preserve"> политики</w:t>
      </w:r>
      <w:r w:rsidR="00F3222A" w:rsidRPr="00F832A3">
        <w:rPr>
          <w:rFonts w:ascii="Times New Roman" w:hAnsi="Times New Roman" w:cs="Times New Roman"/>
          <w:color w:val="auto"/>
          <w:sz w:val="28"/>
          <w:szCs w:val="28"/>
        </w:rPr>
        <w:t xml:space="preserve"> </w:t>
      </w:r>
      <w:r w:rsidR="005845D4" w:rsidRPr="00F832A3">
        <w:rPr>
          <w:rFonts w:ascii="Times New Roman" w:hAnsi="Times New Roman" w:cs="Times New Roman"/>
          <w:color w:val="auto"/>
          <w:sz w:val="28"/>
          <w:szCs w:val="28"/>
        </w:rPr>
        <w:t>Т. Гоббса</w:t>
      </w:r>
      <w:bookmarkEnd w:id="3"/>
    </w:p>
    <w:p w:rsidR="005845D4" w:rsidRPr="00F832A3" w:rsidRDefault="005845D4" w:rsidP="00ED0EC7">
      <w:pPr>
        <w:spacing w:line="360" w:lineRule="auto"/>
        <w:ind w:firstLine="709"/>
        <w:jc w:val="both"/>
        <w:rPr>
          <w:sz w:val="28"/>
          <w:szCs w:val="28"/>
        </w:rPr>
      </w:pPr>
    </w:p>
    <w:p w:rsidR="005845D4" w:rsidRPr="00F832A3" w:rsidRDefault="005845D4" w:rsidP="00ED0EC7">
      <w:pPr>
        <w:spacing w:line="360" w:lineRule="auto"/>
        <w:ind w:firstLine="709"/>
        <w:jc w:val="both"/>
        <w:rPr>
          <w:sz w:val="28"/>
          <w:szCs w:val="28"/>
        </w:rPr>
      </w:pPr>
      <w:r w:rsidRPr="00F832A3">
        <w:rPr>
          <w:sz w:val="28"/>
          <w:szCs w:val="28"/>
        </w:rPr>
        <w:t>Т. Гоббс не только воспринял антисхоластическую направленность учения Бэкона, но и способствовал дальнейшему отмежеванию философии от схоластики.</w:t>
      </w:r>
    </w:p>
    <w:p w:rsidR="005845D4" w:rsidRPr="00F832A3" w:rsidRDefault="005845D4" w:rsidP="00ED0EC7">
      <w:pPr>
        <w:spacing w:line="360" w:lineRule="auto"/>
        <w:ind w:firstLine="709"/>
        <w:jc w:val="both"/>
        <w:rPr>
          <w:sz w:val="28"/>
          <w:szCs w:val="28"/>
        </w:rPr>
      </w:pPr>
      <w:r w:rsidRPr="00F832A3">
        <w:rPr>
          <w:sz w:val="28"/>
          <w:szCs w:val="28"/>
        </w:rPr>
        <w:t>Во-первых, если Бэкон, отказавшись от так называемых целевых причин, которыми оперировала схоластика для обоснования телеологического воззрения на природу, продолжает использовать понятие формы, то Гоббс отказывается и от бэконовских «форм», придавая значение лишь материальным и действующим причинам.</w:t>
      </w:r>
      <w:r w:rsidR="00F3222A" w:rsidRPr="00F832A3">
        <w:rPr>
          <w:sz w:val="28"/>
          <w:szCs w:val="28"/>
        </w:rPr>
        <w:t xml:space="preserve"> </w:t>
      </w:r>
      <w:r w:rsidRPr="00F832A3">
        <w:rPr>
          <w:sz w:val="28"/>
          <w:szCs w:val="28"/>
        </w:rPr>
        <w:t>Поэтому методологическое значение Гоббсова определения философии состоит в том, что познание причинно-следственных связей провозглашалось целью философской науки. Во-вторых, если философия, по Бэкону, изучает природу. Бога и человека, то Гоббс решительно преодолевает «теистические предрассудки» бэконовского материализма в понимании предмета философии. Резко противопоставляя философию теологии, Гоббс исключает из предмета науки всякое знание, имеющее своим источником божественное откровение. Предметом философии является «всякое тело, происхождение и свойства которого могут быть познаны нами».</w:t>
      </w:r>
      <w:r w:rsidR="00F3222A" w:rsidRPr="00F832A3">
        <w:rPr>
          <w:sz w:val="28"/>
          <w:szCs w:val="28"/>
        </w:rPr>
        <w:t xml:space="preserve"> </w:t>
      </w:r>
      <w:r w:rsidRPr="00F832A3">
        <w:rPr>
          <w:sz w:val="28"/>
          <w:szCs w:val="28"/>
        </w:rPr>
        <w:t>Показательно то, что Гоббс, утверждая о несовместимости философии и теологии, не отказывает последней в праве на существование. Он просто исключает теологию из сферы научного знания, которое в принципе для него является также и философским знанием.</w:t>
      </w:r>
    </w:p>
    <w:p w:rsidR="005845D4" w:rsidRPr="00F832A3" w:rsidRDefault="005845D4" w:rsidP="00ED0EC7">
      <w:pPr>
        <w:spacing w:line="360" w:lineRule="auto"/>
        <w:ind w:firstLine="709"/>
        <w:jc w:val="both"/>
        <w:rPr>
          <w:sz w:val="28"/>
          <w:szCs w:val="28"/>
        </w:rPr>
      </w:pPr>
      <w:r w:rsidRPr="00F832A3">
        <w:rPr>
          <w:sz w:val="28"/>
          <w:szCs w:val="28"/>
        </w:rPr>
        <w:t>Гоббс выделяет два вида явлений: естественные, поскольку они суть предметы природы;</w:t>
      </w:r>
      <w:r w:rsidR="00F3222A" w:rsidRPr="00F832A3">
        <w:rPr>
          <w:sz w:val="28"/>
          <w:szCs w:val="28"/>
        </w:rPr>
        <w:t xml:space="preserve"> </w:t>
      </w:r>
      <w:r w:rsidRPr="00F832A3">
        <w:rPr>
          <w:sz w:val="28"/>
          <w:szCs w:val="28"/>
        </w:rPr>
        <w:t>явления, которые возникли благодаря человеческой воле и называются государством.</w:t>
      </w:r>
      <w:r w:rsidR="00F3222A" w:rsidRPr="00F832A3">
        <w:rPr>
          <w:sz w:val="28"/>
          <w:szCs w:val="28"/>
        </w:rPr>
        <w:t xml:space="preserve"> </w:t>
      </w:r>
      <w:r w:rsidRPr="00F832A3">
        <w:rPr>
          <w:sz w:val="28"/>
          <w:szCs w:val="28"/>
        </w:rPr>
        <w:t xml:space="preserve">Философия, таким образом, распадается на философию природы и философию государства. </w:t>
      </w:r>
    </w:p>
    <w:p w:rsidR="00C12CE9" w:rsidRPr="00F832A3" w:rsidRDefault="009C7BB5" w:rsidP="00ED0EC7">
      <w:pPr>
        <w:pStyle w:val="1"/>
        <w:spacing w:before="0" w:beforeAutospacing="0" w:after="0" w:afterAutospacing="0" w:line="360" w:lineRule="auto"/>
        <w:ind w:left="0" w:right="0" w:firstLine="709"/>
        <w:jc w:val="both"/>
        <w:rPr>
          <w:rFonts w:ascii="Times New Roman" w:hAnsi="Times New Roman" w:cs="Times New Roman"/>
          <w:color w:val="auto"/>
          <w:sz w:val="28"/>
          <w:szCs w:val="28"/>
        </w:rPr>
      </w:pPr>
      <w:bookmarkStart w:id="4" w:name="_Toc127249295"/>
      <w:r w:rsidRPr="00F832A3">
        <w:rPr>
          <w:rFonts w:ascii="Times New Roman" w:hAnsi="Times New Roman" w:cs="Times New Roman"/>
          <w:color w:val="auto"/>
          <w:sz w:val="28"/>
          <w:szCs w:val="28"/>
        </w:rPr>
        <w:br w:type="page"/>
      </w:r>
      <w:r w:rsidR="005845D4" w:rsidRPr="00F832A3">
        <w:rPr>
          <w:rFonts w:ascii="Times New Roman" w:hAnsi="Times New Roman" w:cs="Times New Roman"/>
          <w:color w:val="auto"/>
          <w:sz w:val="28"/>
          <w:szCs w:val="28"/>
        </w:rPr>
        <w:t xml:space="preserve">2. </w:t>
      </w:r>
      <w:r w:rsidR="00C12CE9" w:rsidRPr="00F832A3">
        <w:rPr>
          <w:rFonts w:ascii="Times New Roman" w:hAnsi="Times New Roman" w:cs="Times New Roman"/>
          <w:color w:val="auto"/>
          <w:sz w:val="28"/>
          <w:szCs w:val="28"/>
        </w:rPr>
        <w:t xml:space="preserve">Основные идеи </w:t>
      </w:r>
      <w:r w:rsidR="00B92688" w:rsidRPr="00F832A3">
        <w:rPr>
          <w:rFonts w:ascii="Times New Roman" w:hAnsi="Times New Roman" w:cs="Times New Roman"/>
          <w:color w:val="auto"/>
          <w:sz w:val="28"/>
          <w:szCs w:val="28"/>
        </w:rPr>
        <w:t xml:space="preserve">политической </w:t>
      </w:r>
      <w:r w:rsidR="00C12CE9" w:rsidRPr="00F832A3">
        <w:rPr>
          <w:rFonts w:ascii="Times New Roman" w:hAnsi="Times New Roman" w:cs="Times New Roman"/>
          <w:color w:val="auto"/>
          <w:sz w:val="28"/>
          <w:szCs w:val="28"/>
        </w:rPr>
        <w:t>философии Т. Гоббса. Роль</w:t>
      </w:r>
      <w:r w:rsidR="00BC5E0F" w:rsidRPr="00F832A3">
        <w:rPr>
          <w:rFonts w:ascii="Times New Roman" w:hAnsi="Times New Roman" w:cs="Times New Roman"/>
          <w:color w:val="auto"/>
          <w:sz w:val="28"/>
          <w:szCs w:val="28"/>
        </w:rPr>
        <w:t>, функции и специфика философии</w:t>
      </w:r>
      <w:bookmarkEnd w:id="4"/>
    </w:p>
    <w:p w:rsidR="00BC5E0F" w:rsidRPr="00F832A3" w:rsidRDefault="00BC5E0F" w:rsidP="00ED0EC7">
      <w:pPr>
        <w:spacing w:line="360" w:lineRule="auto"/>
        <w:ind w:firstLine="709"/>
        <w:jc w:val="both"/>
        <w:rPr>
          <w:sz w:val="28"/>
          <w:szCs w:val="28"/>
        </w:rPr>
      </w:pPr>
    </w:p>
    <w:p w:rsidR="00C12CE9" w:rsidRPr="00F832A3" w:rsidRDefault="00B92688" w:rsidP="00ED0EC7">
      <w:pPr>
        <w:spacing w:line="360" w:lineRule="auto"/>
        <w:ind w:firstLine="709"/>
        <w:jc w:val="both"/>
        <w:rPr>
          <w:sz w:val="28"/>
          <w:szCs w:val="28"/>
        </w:rPr>
      </w:pPr>
      <w:r w:rsidRPr="00F832A3">
        <w:rPr>
          <w:sz w:val="28"/>
          <w:szCs w:val="28"/>
        </w:rPr>
        <w:t>Политическая философия</w:t>
      </w:r>
      <w:r w:rsidR="00C12CE9" w:rsidRPr="00F832A3">
        <w:rPr>
          <w:sz w:val="28"/>
          <w:szCs w:val="28"/>
        </w:rPr>
        <w:t xml:space="preserve">, согласно Гоббсу, "врождена каждому человеку, ибо каждый в известной мере рассуждает о каких-нибудь вещах". Но лишь немногие отваживаются обратиться к философии новой, оставившей позади прежние предрассудки. Вот этим-то людям Гоббс и хотел придти на помощь. Философия, </w:t>
      </w:r>
      <w:r w:rsidR="009C7BB5" w:rsidRPr="00F832A3">
        <w:rPr>
          <w:sz w:val="28"/>
          <w:szCs w:val="28"/>
        </w:rPr>
        <w:t>-</w:t>
      </w:r>
      <w:r w:rsidR="00C12CE9" w:rsidRPr="00F832A3">
        <w:rPr>
          <w:sz w:val="28"/>
          <w:szCs w:val="28"/>
        </w:rPr>
        <w:t xml:space="preserve"> по определению Гоббса, </w:t>
      </w:r>
      <w:r w:rsidR="009C7BB5" w:rsidRPr="00F832A3">
        <w:rPr>
          <w:sz w:val="28"/>
          <w:szCs w:val="28"/>
        </w:rPr>
        <w:t>-</w:t>
      </w:r>
      <w:r w:rsidR="00C12CE9" w:rsidRPr="00F832A3">
        <w:rPr>
          <w:sz w:val="28"/>
          <w:szCs w:val="28"/>
        </w:rPr>
        <w:t xml:space="preserve"> есть познание, достигаемое посредством правильного рассуждения (recta ratiocinatio) и объясняющее действия, или явления из известных нам причин, или производящих оснований, и наоборот, возможные производящие основания </w:t>
      </w:r>
      <w:r w:rsidR="009C7BB5" w:rsidRPr="00F832A3">
        <w:rPr>
          <w:sz w:val="28"/>
          <w:szCs w:val="28"/>
        </w:rPr>
        <w:t>-</w:t>
      </w:r>
      <w:r w:rsidR="00C12CE9" w:rsidRPr="00F832A3">
        <w:rPr>
          <w:sz w:val="28"/>
          <w:szCs w:val="28"/>
        </w:rPr>
        <w:t xml:space="preserve"> из известных нам действий". Итак, философия трактуется у Гоббса достаточно широко, даже расширительно: как причинное объяснение. Для дальнейшего понимания того, что такое философия, по Гоббсу, требуется вникнуть в его толкование "правильного рассуждения". "Под рассуждением я подразумеваю исчисление. Вычислить </w:t>
      </w:r>
      <w:r w:rsidR="009C7BB5" w:rsidRPr="00F832A3">
        <w:rPr>
          <w:sz w:val="28"/>
          <w:szCs w:val="28"/>
        </w:rPr>
        <w:t>-</w:t>
      </w:r>
      <w:r w:rsidR="00C12CE9" w:rsidRPr="00F832A3">
        <w:rPr>
          <w:sz w:val="28"/>
          <w:szCs w:val="28"/>
        </w:rPr>
        <w:t xml:space="preserve"> значит найти сумму складываемых вещей или определить остаток при вычитании чего-либо из другого. Следовательно, рассуждать значит то же самое, что складывать или вычитать". Вот как Гоббс расшифровывает свое на первый взгляд не вполне обычное, но тем не менее распространенное в его веке и совсем не чуждое нашему столетию понимание рассуждения как "исчисления" мыслей, понятий (сложения и вычитания). Предположим, мы видим издали какой-то предмет, но видим его неясно. Но в своем "безмолвно протекающем мышлении" мы относим его к телам ("складываем" с телами). Подходя ближе, видим, что это существо одушевленное и, услышав его голос и т.д., убеждаемся, что имеем дело с разумным существом. "Когда мы, наконец, точно и во всех подробностях видим весь предмет и узнаем его, наша идея его оказывается сложенной из предыдущих идей, соединенных в той же последовательности, в какой язык складывает в название разумное одушевленное тело, или Человек, отдельные имена </w:t>
      </w:r>
      <w:r w:rsidR="009C7BB5" w:rsidRPr="00F832A3">
        <w:rPr>
          <w:sz w:val="28"/>
          <w:szCs w:val="28"/>
        </w:rPr>
        <w:t>-</w:t>
      </w:r>
      <w:r w:rsidR="00C12CE9" w:rsidRPr="00F832A3">
        <w:rPr>
          <w:sz w:val="28"/>
          <w:szCs w:val="28"/>
        </w:rPr>
        <w:t xml:space="preserve"> тело, одушевленное, разумное". Если мы складываем, скажем, представления: четырехугольник, равносторонний, прямоугольный, то получаем понятие квадрата. Значит, дело состоит лишь в том, чтобы усвоить отдельно каждое из представлений, понятий, а затем научиться складывать и вычитать их. Операция исчисления ни в коей мере не сводится к действиям с числами. "Нет, складывать или вычитать можно и величины, тела, движения, времена, качества, деяния, понятия, предложения и слова (в которых может содержаться всякого рода философия)". Прибавляя или отнимая понятия, мы мыслим. </w:t>
      </w:r>
    </w:p>
    <w:p w:rsidR="00C12CE9" w:rsidRPr="00F832A3" w:rsidRDefault="00C12CE9" w:rsidP="00ED0EC7">
      <w:pPr>
        <w:spacing w:line="360" w:lineRule="auto"/>
        <w:ind w:firstLine="709"/>
        <w:jc w:val="both"/>
        <w:rPr>
          <w:sz w:val="28"/>
          <w:szCs w:val="28"/>
        </w:rPr>
      </w:pPr>
      <w:r w:rsidRPr="00F832A3">
        <w:rPr>
          <w:sz w:val="28"/>
          <w:szCs w:val="28"/>
        </w:rPr>
        <w:t xml:space="preserve">Философия, толкуемая таким образом, не сводится к чисто умственным, далеким от действительности действиям </w:t>
      </w:r>
      <w:r w:rsidR="009C7BB5" w:rsidRPr="00F832A3">
        <w:rPr>
          <w:sz w:val="28"/>
          <w:szCs w:val="28"/>
        </w:rPr>
        <w:t>-</w:t>
      </w:r>
      <w:r w:rsidRPr="00F832A3">
        <w:rPr>
          <w:sz w:val="28"/>
          <w:szCs w:val="28"/>
        </w:rPr>
        <w:t xml:space="preserve"> сложению, вычитанию, т.е. рассуждению или мышлению. Эта наша деятельность позволяет уяснять действительные свойства, которыми одни тела отличаются от других тел. А благодаря такому познанию, благодаря теоремам математики или знаниям физики человек способен достичь практического успеха. "Знание есть только путь к силе". В центр философии Томас Гоббс ставит понятие тела. "Телом", согласно Гоббсу, может быть названа и большая совокупность вещей и явлений </w:t>
      </w:r>
      <w:r w:rsidR="009C7BB5" w:rsidRPr="00F832A3">
        <w:rPr>
          <w:sz w:val="28"/>
          <w:szCs w:val="28"/>
        </w:rPr>
        <w:t>-</w:t>
      </w:r>
      <w:r w:rsidRPr="00F832A3">
        <w:rPr>
          <w:sz w:val="28"/>
          <w:szCs w:val="28"/>
        </w:rPr>
        <w:t xml:space="preserve"> например, можно говорить о "государственном теле". "Тело" </w:t>
      </w:r>
      <w:r w:rsidR="009C7BB5" w:rsidRPr="00F832A3">
        <w:rPr>
          <w:sz w:val="28"/>
          <w:szCs w:val="28"/>
        </w:rPr>
        <w:t>-</w:t>
      </w:r>
      <w:r w:rsidRPr="00F832A3">
        <w:rPr>
          <w:sz w:val="28"/>
          <w:szCs w:val="28"/>
        </w:rPr>
        <w:t xml:space="preserve"> это то, что имеет свойства, что подвержено возникновению или уничтожению. Опираясь на такое понимание, Гоббс прежде всего изгоняет из философии целые разделы, которые прежде в нее включались: философия исключает теологию, учение об ангелах, всякое знание, "имеющее своим источником божественное внушение или откровение". Философию Гоббс разделяет на две основные части </w:t>
      </w:r>
      <w:r w:rsidR="009C7BB5" w:rsidRPr="00F832A3">
        <w:rPr>
          <w:sz w:val="28"/>
          <w:szCs w:val="28"/>
        </w:rPr>
        <w:t>-</w:t>
      </w:r>
      <w:r w:rsidRPr="00F832A3">
        <w:rPr>
          <w:sz w:val="28"/>
          <w:szCs w:val="28"/>
        </w:rPr>
        <w:t xml:space="preserve"> на философию природы (она "охватывает предметы и явления, которые называют естественными, поскольку они являются предметами природы") и философию государства, в свою очередь подразделяемую на этику (которая "трактует о склонностях и нравах людей") и политику. Философия государства охватывает "предметы и явления, которые возникли благодаря человеческой воле, в силу договора и соглашения людей". </w:t>
      </w:r>
    </w:p>
    <w:p w:rsidR="00C12CE9" w:rsidRPr="00F832A3" w:rsidRDefault="00C12CE9" w:rsidP="00ED0EC7">
      <w:pPr>
        <w:spacing w:line="360" w:lineRule="auto"/>
        <w:ind w:firstLine="709"/>
        <w:jc w:val="both"/>
        <w:rPr>
          <w:sz w:val="28"/>
          <w:szCs w:val="28"/>
        </w:rPr>
      </w:pPr>
      <w:r w:rsidRPr="00F832A3">
        <w:rPr>
          <w:sz w:val="28"/>
          <w:szCs w:val="28"/>
        </w:rPr>
        <w:t xml:space="preserve">На деле же оказывается, что философское исследование и изложение Гоббс начинает отнюдь не с физики и не с геометрии. А начинает он философию с глав и разделов, которые по традиции считались всего лишь второстепенными частями, даже прикладными темами философии. Это учение "о наименованиях" (о "метках", "знаках вещей") и концепция метода. Таким образом, проблемы слов, речи, знаковых средств, "обмена" мыслями оказались для Гоббсовой философии поистине фундаментальными. </w:t>
      </w:r>
    </w:p>
    <w:p w:rsidR="00C12CE9" w:rsidRPr="00F832A3" w:rsidRDefault="00C12CE9" w:rsidP="00ED0EC7">
      <w:pPr>
        <w:spacing w:line="360" w:lineRule="auto"/>
        <w:ind w:firstLine="709"/>
        <w:jc w:val="both"/>
        <w:rPr>
          <w:sz w:val="28"/>
          <w:szCs w:val="28"/>
        </w:rPr>
      </w:pPr>
      <w:r w:rsidRPr="00F832A3">
        <w:rPr>
          <w:sz w:val="28"/>
          <w:szCs w:val="28"/>
        </w:rPr>
        <w:t xml:space="preserve">Вместе с Декартом и Спинозой Гоббс признает, что человеческий индивидуальный познавательный опыт, поставленный перед необозримым множеством вещей и явлений, должен опираться на некоторые "вспомогательные средства". Гоббс также считает субъективное, "конечное", индивидуальное познание внутренне слабым, смутным, хаотичным. "Каждый из своего собственного и притом наиболее достоверного опыта знает, как расплывчаты и скоропреходящи мысли людей и как случайно их повторение". Но обычная для того времени мысль об ограниченности, конечности индивидуального опыта самого по себе отнюдь не заставляет Гоббса прибегнуть, как это делает Декарт, к вмешательству "бесконечного" божественного разума. Человек сам вырабатывает специальные вспомогательные средства, во многом преодолевающие конечность, локальность, индивидуальность его личного познавательного опыта, </w:t>
      </w:r>
      <w:r w:rsidR="009C7BB5" w:rsidRPr="00F832A3">
        <w:rPr>
          <w:sz w:val="28"/>
          <w:szCs w:val="28"/>
        </w:rPr>
        <w:t>-</w:t>
      </w:r>
      <w:r w:rsidRPr="00F832A3">
        <w:rPr>
          <w:sz w:val="28"/>
          <w:szCs w:val="28"/>
        </w:rPr>
        <w:t xml:space="preserve"> такова весьма важная идея Гоббса. Каковы же эти средства? Для того чтобы избежать необходимости каждый раз вновь повторять познавательные опыты, касающиеся одного и того же объекта или ряда сходных объектов, человек своеобразно использует чувственные образы и сами наблюдаемые чувственные вещи. Эти последние становятся, по Гоббсу, "метками", благодаря которым мы в соответствующих случаях как бы воспроизводим в нашей памяти накопленные ранее знания, касающиеся данного объекта. Так осуществляется аккумуляция знаний: в каждом данном познавательном акте мы "оживляем", используем в сокращенной, мгновенной деятельности наш собственный прошлый опыт. Познание индивида становится единым, взаимосвязанным процессом. Уже эта глубочайшая идея, которая пронизывает исследования Гоббса, делает его философию провозвестницей и непосредственной предшественницей усилий Локка и Юма, Лейбница и Канта. </w:t>
      </w:r>
    </w:p>
    <w:p w:rsidR="00C12CE9" w:rsidRPr="00F832A3" w:rsidRDefault="00C12CE9" w:rsidP="00ED0EC7">
      <w:pPr>
        <w:spacing w:line="360" w:lineRule="auto"/>
        <w:ind w:firstLine="709"/>
        <w:jc w:val="both"/>
        <w:rPr>
          <w:sz w:val="28"/>
          <w:szCs w:val="28"/>
        </w:rPr>
      </w:pPr>
      <w:r w:rsidRPr="00F832A3">
        <w:rPr>
          <w:sz w:val="28"/>
          <w:szCs w:val="28"/>
        </w:rPr>
        <w:t xml:space="preserve">Но Гоббс идет дальше. Если бы на земле существовал один-единственный человек, то для его познания было бы достаточно меток. Но поскольку этот человек живет в обществе себе подобных, его собственная мысль с самого начала ориентирована на другого человека, других индивидов: замечая в вещах правильность, регулярность, повторяемость, мы обязательно сообщаем об этом другим людям. И тогда вещи и чувственные образы становятся уже не метками, а знаками. "Разница между метками и знаками состоит в том, что первые имеют значение для нас самих, последние же </w:t>
      </w:r>
      <w:r w:rsidR="009C7BB5" w:rsidRPr="00F832A3">
        <w:rPr>
          <w:sz w:val="28"/>
          <w:szCs w:val="28"/>
        </w:rPr>
        <w:t>-</w:t>
      </w:r>
      <w:r w:rsidRPr="00F832A3">
        <w:rPr>
          <w:sz w:val="28"/>
          <w:szCs w:val="28"/>
        </w:rPr>
        <w:t xml:space="preserve"> для других". Мы видим, что Томас Гоббс без всякой мистики связывает воедино индивидуальный и социальный познавательный опыт. </w:t>
      </w:r>
    </w:p>
    <w:p w:rsidR="00C12CE9" w:rsidRPr="00F832A3" w:rsidRDefault="00C12CE9" w:rsidP="00ED0EC7">
      <w:pPr>
        <w:spacing w:line="360" w:lineRule="auto"/>
        <w:ind w:firstLine="709"/>
        <w:jc w:val="both"/>
        <w:rPr>
          <w:sz w:val="28"/>
          <w:szCs w:val="28"/>
        </w:rPr>
      </w:pPr>
      <w:r w:rsidRPr="00F832A3">
        <w:rPr>
          <w:sz w:val="28"/>
          <w:szCs w:val="28"/>
        </w:rPr>
        <w:t xml:space="preserve">Подобно тому как "реальностью" знака является для Гоббса имя, слово, эта единица языка, так и "реальностью" познания оказывается речь. Последняя и составляет, по мнению Гоббса, специфическую "особенность человека". Соглашение людей относительно знаков и слов </w:t>
      </w:r>
      <w:r w:rsidR="009C7BB5" w:rsidRPr="00F832A3">
        <w:rPr>
          <w:sz w:val="28"/>
          <w:szCs w:val="28"/>
        </w:rPr>
        <w:t>-</w:t>
      </w:r>
      <w:r w:rsidRPr="00F832A3">
        <w:rPr>
          <w:sz w:val="28"/>
          <w:szCs w:val="28"/>
        </w:rPr>
        <w:t xml:space="preserve"> вот единственное упорядочивающее, организующее начало, ограничивающее произвол речевой деятельности. Овладев речью, этой специфически человеческой формой социально обусловленного знания и познания, человек приобретает, согласно Гоббсу, некоторые важные преимущества. Прежде всего</w:t>
      </w:r>
      <w:r w:rsidR="00BC5E0F" w:rsidRPr="00F832A3">
        <w:rPr>
          <w:sz w:val="28"/>
          <w:szCs w:val="28"/>
        </w:rPr>
        <w:t>,</w:t>
      </w:r>
      <w:r w:rsidRPr="00F832A3">
        <w:rPr>
          <w:sz w:val="28"/>
          <w:szCs w:val="28"/>
        </w:rPr>
        <w:t xml:space="preserve"> Гоббс, в соответствии с устремлениями современной ему науки, упоминает о пользе числительных, тех имен, которые помогают человеку считать, измерять, рассчитывать. "Отсюда для человеческого рода возникают огр</w:t>
      </w:r>
      <w:r w:rsidR="00BC5E0F" w:rsidRPr="00F832A3">
        <w:rPr>
          <w:sz w:val="28"/>
          <w:szCs w:val="28"/>
        </w:rPr>
        <w:t xml:space="preserve">омные удобства, которых лишены </w:t>
      </w:r>
      <w:r w:rsidRPr="00F832A3">
        <w:rPr>
          <w:sz w:val="28"/>
          <w:szCs w:val="28"/>
        </w:rPr>
        <w:t xml:space="preserve">другие живые существа. Ибо всякому известно, какую огромную помощь оказывают людям эти способности при измерении тел, исчислении времени, вычислении движении звезд, описании земли, в мореплавании, возведении построек, создании машин и в других случаях. Все это зиждется на способности считать, способность же считать зиждется на речи". Во-вторых, продолжает Гоббс, речь "дает возможность одному человеку обучать другого, т.е. сообщать ему то, что он знает, а также увещевать другого или советоваться с ним". "Третье и величайшее благодеяние, которым мы обязаны речи, заключается в том, что мы можем, приказывать и получать приказания, ибо без этой способности была бы немыслима никакая общественная организация среди людей, не существовало бы никакого мира и, следовательно, никакой дисциплины, а царила бы одна дикость". </w:t>
      </w:r>
    </w:p>
    <w:p w:rsidR="00C12CE9" w:rsidRPr="00F832A3" w:rsidRDefault="00C12CE9" w:rsidP="00ED0EC7">
      <w:pPr>
        <w:spacing w:line="360" w:lineRule="auto"/>
        <w:ind w:firstLine="709"/>
        <w:jc w:val="both"/>
        <w:rPr>
          <w:sz w:val="28"/>
          <w:szCs w:val="28"/>
        </w:rPr>
      </w:pPr>
      <w:r w:rsidRPr="00F832A3">
        <w:rPr>
          <w:sz w:val="28"/>
          <w:szCs w:val="28"/>
        </w:rPr>
        <w:t xml:space="preserve">"Истина, </w:t>
      </w:r>
      <w:r w:rsidR="009C7BB5" w:rsidRPr="00F832A3">
        <w:rPr>
          <w:sz w:val="28"/>
          <w:szCs w:val="28"/>
        </w:rPr>
        <w:t>-</w:t>
      </w:r>
      <w:r w:rsidRPr="00F832A3">
        <w:rPr>
          <w:sz w:val="28"/>
          <w:szCs w:val="28"/>
        </w:rPr>
        <w:t xml:space="preserve"> говорит Гоббс, </w:t>
      </w:r>
      <w:r w:rsidR="009C7BB5" w:rsidRPr="00F832A3">
        <w:rPr>
          <w:sz w:val="28"/>
          <w:szCs w:val="28"/>
        </w:rPr>
        <w:t>-</w:t>
      </w:r>
      <w:r w:rsidRPr="00F832A3">
        <w:rPr>
          <w:sz w:val="28"/>
          <w:szCs w:val="28"/>
        </w:rPr>
        <w:t xml:space="preserve"> не есть свойство вещей... она присуща одному только языку". Если мышление сводится к произвольному обозначению вещей и сочетанию имен в предположениях, то истина неизбежно превращается в особое свойство высказываний, предложений, в свойство языка. И поскольку истинное мышление реализуется в языковой форме, постольку Гоббс прав: мышление отдельного человека, несомненно, зависит от такого важного и универсального явления социальной реальности, как язык. В ходе Гоббсова анализа по сути дела отодвигается в сторону другой вопрос, над которым бьются Декарт и Спиноза: как, благодаря чему истина добывается и обретает внутреннюю достоверность? При этом речь идет не о "принципах", "истинах" здравого смысла, но об основах тогдашней науки. Вопрос, следовательно, стоит иначе, чем у Гоббса: каковы свойства истины (и истинного познания), которые только обнаруживаются, а не формируются в процессе коммуникации, т. е. в процессе "обмена" знаниями и познаниями. </w:t>
      </w:r>
    </w:p>
    <w:p w:rsidR="00C12CE9" w:rsidRPr="00F832A3" w:rsidRDefault="00C12CE9" w:rsidP="00ED0EC7">
      <w:pPr>
        <w:spacing w:line="360" w:lineRule="auto"/>
        <w:ind w:firstLine="709"/>
        <w:jc w:val="both"/>
        <w:rPr>
          <w:sz w:val="28"/>
          <w:szCs w:val="28"/>
        </w:rPr>
      </w:pPr>
      <w:r w:rsidRPr="00F832A3">
        <w:rPr>
          <w:sz w:val="28"/>
          <w:szCs w:val="28"/>
        </w:rPr>
        <w:t xml:space="preserve">Но и Гоббс в своем произведении «О теле» в конце концов оставляет в стороне знаково-коммуникативную концепцию и как будто переходит собственно к физическому телу </w:t>
      </w:r>
      <w:r w:rsidR="009C7BB5" w:rsidRPr="00F832A3">
        <w:rPr>
          <w:sz w:val="28"/>
          <w:szCs w:val="28"/>
        </w:rPr>
        <w:t>-</w:t>
      </w:r>
      <w:r w:rsidRPr="00F832A3">
        <w:rPr>
          <w:sz w:val="28"/>
          <w:szCs w:val="28"/>
        </w:rPr>
        <w:t xml:space="preserve"> к таким проблемам, как свойство тела (акциденция), величина и место его, движение тел, пространство и время и т.д. Не будем забывать, что рассмотрение всей этой проблематики </w:t>
      </w:r>
      <w:r w:rsidR="009C7BB5" w:rsidRPr="00F832A3">
        <w:rPr>
          <w:sz w:val="28"/>
          <w:szCs w:val="28"/>
        </w:rPr>
        <w:t>-</w:t>
      </w:r>
      <w:r w:rsidRPr="00F832A3">
        <w:rPr>
          <w:sz w:val="28"/>
          <w:szCs w:val="28"/>
        </w:rPr>
        <w:t xml:space="preserve"> часть Гоббсовой философии природы. </w:t>
      </w:r>
    </w:p>
    <w:p w:rsidR="00C12CE9" w:rsidRPr="00F832A3" w:rsidRDefault="00C12CE9" w:rsidP="00ED0EC7">
      <w:pPr>
        <w:spacing w:line="360" w:lineRule="auto"/>
        <w:ind w:firstLine="709"/>
        <w:jc w:val="both"/>
        <w:rPr>
          <w:sz w:val="28"/>
          <w:szCs w:val="28"/>
        </w:rPr>
      </w:pPr>
      <w:r w:rsidRPr="00F832A3">
        <w:rPr>
          <w:sz w:val="28"/>
          <w:szCs w:val="28"/>
        </w:rPr>
        <w:t xml:space="preserve">Гоббса нередко именуют материалистом, особенно в физике </w:t>
      </w:r>
      <w:r w:rsidR="009C7BB5" w:rsidRPr="00F832A3">
        <w:rPr>
          <w:sz w:val="28"/>
          <w:szCs w:val="28"/>
        </w:rPr>
        <w:t>-</w:t>
      </w:r>
      <w:r w:rsidRPr="00F832A3">
        <w:rPr>
          <w:sz w:val="28"/>
          <w:szCs w:val="28"/>
        </w:rPr>
        <w:t xml:space="preserve"> в понимании физической вещи. В книге «О теле» он </w:t>
      </w:r>
      <w:r w:rsidR="009C7BB5" w:rsidRPr="00F832A3">
        <w:rPr>
          <w:sz w:val="28"/>
          <w:szCs w:val="28"/>
        </w:rPr>
        <w:t>-</w:t>
      </w:r>
      <w:r w:rsidRPr="00F832A3">
        <w:rPr>
          <w:sz w:val="28"/>
          <w:szCs w:val="28"/>
        </w:rPr>
        <w:t xml:space="preserve"> явно в противовес Декарту </w:t>
      </w:r>
      <w:r w:rsidR="009C7BB5" w:rsidRPr="00F832A3">
        <w:rPr>
          <w:sz w:val="28"/>
          <w:szCs w:val="28"/>
        </w:rPr>
        <w:t>-</w:t>
      </w:r>
      <w:r w:rsidRPr="00F832A3">
        <w:rPr>
          <w:sz w:val="28"/>
          <w:szCs w:val="28"/>
        </w:rPr>
        <w:t xml:space="preserve"> дает такое определение: "телом является все то, что не зависит от нашего мышления и совпадает с какой-то частью пространства или имеет с нею равную протяженность". Это определение тела сближает Гоббса с материализмом. Однако при "распутывании" таких сложных проблем, как, скажем, протяжение или материя, Гоббсу приходится отступать от прямолинейно материалистических позиций. Так, Гоббс различает величину как действительное протяжение, а место </w:t>
      </w:r>
      <w:r w:rsidR="009C7BB5" w:rsidRPr="00F832A3">
        <w:rPr>
          <w:sz w:val="28"/>
          <w:szCs w:val="28"/>
        </w:rPr>
        <w:t>-</w:t>
      </w:r>
      <w:r w:rsidRPr="00F832A3">
        <w:rPr>
          <w:sz w:val="28"/>
          <w:szCs w:val="28"/>
        </w:rPr>
        <w:t xml:space="preserve"> как протяжение воображаемое. О протяжении, пространстве, материи в целом он высказывается в духе ранее уже разобранного и характерного для него способа мышления, который можно назвать "коммуникативно-знаковым номинализмом". "За исключением имени нет ничего всеобщего и универсального, а следовательно, и это пространство вообще есть лишь находящийся в нашем сознании призрак какого-нибудь тела определенной величины и формы". </w:t>
      </w:r>
    </w:p>
    <w:p w:rsidR="00C12CE9" w:rsidRPr="00F832A3" w:rsidRDefault="00C12CE9" w:rsidP="00ED0EC7">
      <w:pPr>
        <w:spacing w:line="360" w:lineRule="auto"/>
        <w:ind w:firstLine="709"/>
        <w:jc w:val="both"/>
        <w:rPr>
          <w:sz w:val="28"/>
          <w:szCs w:val="28"/>
        </w:rPr>
      </w:pPr>
      <w:r w:rsidRPr="00F832A3">
        <w:rPr>
          <w:sz w:val="28"/>
          <w:szCs w:val="28"/>
        </w:rPr>
        <w:t>Первая часть философии природы у Гоббса сводится к рассуждению о движении, где действительно главенствует философия, тогдашней механистической физики и геометрии. Эта первая часть также сводится к применению таких категорий, как причина и действие, возможность,</w:t>
      </w:r>
      <w:r w:rsidR="00D22ACC" w:rsidRPr="00F832A3">
        <w:rPr>
          <w:sz w:val="28"/>
          <w:szCs w:val="28"/>
        </w:rPr>
        <w:t xml:space="preserve"> </w:t>
      </w:r>
      <w:r w:rsidRPr="00F832A3">
        <w:rPr>
          <w:sz w:val="28"/>
          <w:szCs w:val="28"/>
        </w:rPr>
        <w:t xml:space="preserve">и действительность. Для Гоббса это скорее "материалистическая", чем собственно физическая часть философии природы. Но вот Гоббс переходит к разделу четвертому книги «О теле» </w:t>
      </w:r>
      <w:r w:rsidR="009C7BB5" w:rsidRPr="00F832A3">
        <w:rPr>
          <w:sz w:val="28"/>
          <w:szCs w:val="28"/>
        </w:rPr>
        <w:t>-</w:t>
      </w:r>
      <w:r w:rsidRPr="00F832A3">
        <w:rPr>
          <w:sz w:val="28"/>
          <w:szCs w:val="28"/>
        </w:rPr>
        <w:t xml:space="preserve"> «Физика, или о явлениях природы». И он начинается опять не с тел физики, а с раздела «Об ощущении и животном движении». Задача исследования тут определяется так: "исходя из явлений или действий природы, познаваемых нашими чувствами, исследовать, каким образом они если и не были, то хотя бы могли быть произведены". "Феноменом же, или явлением, называется то, что видимо, или то, что представляет нам природа". </w:t>
      </w:r>
    </w:p>
    <w:p w:rsidR="005845D4" w:rsidRPr="00F832A3" w:rsidRDefault="00BC5E0F" w:rsidP="009C7BB5">
      <w:pPr>
        <w:spacing w:line="360" w:lineRule="auto"/>
        <w:ind w:firstLine="709"/>
        <w:jc w:val="both"/>
        <w:rPr>
          <w:b/>
          <w:bCs/>
          <w:sz w:val="28"/>
          <w:szCs w:val="28"/>
        </w:rPr>
      </w:pPr>
      <w:r w:rsidRPr="00F832A3">
        <w:br w:type="page"/>
      </w:r>
      <w:bookmarkStart w:id="5" w:name="_Toc127249296"/>
      <w:r w:rsidR="005845D4" w:rsidRPr="00F832A3">
        <w:rPr>
          <w:b/>
          <w:bCs/>
          <w:sz w:val="28"/>
          <w:szCs w:val="28"/>
        </w:rPr>
        <w:t>3</w:t>
      </w:r>
      <w:r w:rsidRPr="00F832A3">
        <w:rPr>
          <w:b/>
          <w:bCs/>
          <w:sz w:val="28"/>
          <w:szCs w:val="28"/>
        </w:rPr>
        <w:t xml:space="preserve">. </w:t>
      </w:r>
      <w:r w:rsidR="005845D4" w:rsidRPr="00F832A3">
        <w:rPr>
          <w:b/>
          <w:bCs/>
          <w:sz w:val="28"/>
          <w:szCs w:val="28"/>
        </w:rPr>
        <w:t>К политике Т.</w:t>
      </w:r>
      <w:r w:rsidR="009C7BB5" w:rsidRPr="00F832A3">
        <w:rPr>
          <w:b/>
          <w:bCs/>
          <w:sz w:val="28"/>
          <w:szCs w:val="28"/>
        </w:rPr>
        <w:t xml:space="preserve"> </w:t>
      </w:r>
      <w:r w:rsidR="005845D4" w:rsidRPr="00F832A3">
        <w:rPr>
          <w:b/>
          <w:bCs/>
          <w:sz w:val="28"/>
          <w:szCs w:val="28"/>
        </w:rPr>
        <w:t>Гоббса</w:t>
      </w:r>
      <w:bookmarkEnd w:id="5"/>
    </w:p>
    <w:p w:rsidR="009C7BB5" w:rsidRPr="00F832A3" w:rsidRDefault="009C7BB5" w:rsidP="00ED0EC7">
      <w:pPr>
        <w:spacing w:line="360" w:lineRule="auto"/>
        <w:ind w:firstLine="709"/>
        <w:jc w:val="both"/>
        <w:rPr>
          <w:sz w:val="28"/>
          <w:szCs w:val="28"/>
        </w:rPr>
      </w:pPr>
    </w:p>
    <w:p w:rsidR="00D22ACC" w:rsidRPr="00F832A3" w:rsidRDefault="005845D4" w:rsidP="00ED0EC7">
      <w:pPr>
        <w:spacing w:line="360" w:lineRule="auto"/>
        <w:ind w:firstLine="709"/>
        <w:jc w:val="both"/>
        <w:rPr>
          <w:sz w:val="28"/>
          <w:szCs w:val="28"/>
        </w:rPr>
      </w:pPr>
      <w:r w:rsidRPr="00F832A3">
        <w:rPr>
          <w:sz w:val="28"/>
          <w:szCs w:val="28"/>
        </w:rPr>
        <w:t xml:space="preserve">От природы все люди равны и имеют право на все. Поэтому, пока люди живут вне государства, находятся в естественном состоянии, вследствие их страстей, их равенства и права на все необходимое имеет место война всех против всех, состояние, в котором все позволено, нет ничего правого или неправого. Но такое право никак не полезно людям, ибо оно имеет почти такое же действие, как если бы не было вовсе никакого права. Поэтому взаимный страх людей друг перед другом, вызываемый таким состоянием, и убеждение в крайнем вреде войны всех против всех и в невозможности достижения общей цели </w:t>
      </w:r>
      <w:r w:rsidR="009C7BB5" w:rsidRPr="00F832A3">
        <w:rPr>
          <w:sz w:val="28"/>
          <w:szCs w:val="28"/>
        </w:rPr>
        <w:t>-</w:t>
      </w:r>
      <w:r w:rsidRPr="00F832A3">
        <w:rPr>
          <w:sz w:val="28"/>
          <w:szCs w:val="28"/>
        </w:rPr>
        <w:t xml:space="preserve"> сохранения жизни побуждают людей выйти из такого состояния и искать мира. Поэтому люди отказываются от своего права на все, связывают себя договорами, которые диктуются естественным и нравственным законом, сохранять и осуществлять мир, который также предписывается разумом и естественным или нравственным законом для действий сообща. Но для этой цели, а именно для безопасности, сохранение которой требуют предписанные природой или разумом законы, обусловливающие мир, недостаточно простою соглашения или общества без общей власти, которой подчиняются отдельные люди из страха наказания. Для этой цели требуется формальное единение (unio), которое связано с полным подчинением воли отдельных лиц единой воле. Поэтому единственное средство к установлению и сохранению мира состоит в том, чтобы каждый всю свою силу и власть перенес на одного человека или единое собрание людей и таким путем все воли свелись бы к единственной, то </w:t>
      </w:r>
      <w:r w:rsidR="00D22ACC" w:rsidRPr="00F832A3">
        <w:rPr>
          <w:sz w:val="28"/>
          <w:szCs w:val="28"/>
        </w:rPr>
        <w:t>есть,</w:t>
      </w:r>
      <w:r w:rsidRPr="00F832A3">
        <w:rPr>
          <w:sz w:val="28"/>
          <w:szCs w:val="28"/>
        </w:rPr>
        <w:t xml:space="preserve"> чтобы один человек (или собрание) перенял на себя личность каждого отдельного </w:t>
      </w:r>
      <w:r w:rsidR="00D22ACC" w:rsidRPr="00F832A3">
        <w:rPr>
          <w:sz w:val="28"/>
          <w:szCs w:val="28"/>
        </w:rPr>
        <w:t>человека,</w:t>
      </w:r>
      <w:r w:rsidRPr="00F832A3">
        <w:rPr>
          <w:sz w:val="28"/>
          <w:szCs w:val="28"/>
        </w:rPr>
        <w:t xml:space="preserve"> и каждый признал себя ответственным за все действия, выполняемые этим лицом, и подчинял бы свою волю его воле и суждению. </w:t>
      </w:r>
    </w:p>
    <w:p w:rsidR="005845D4" w:rsidRPr="00F832A3" w:rsidRDefault="005845D4" w:rsidP="00ED0EC7">
      <w:pPr>
        <w:spacing w:line="360" w:lineRule="auto"/>
        <w:ind w:firstLine="709"/>
        <w:jc w:val="both"/>
        <w:rPr>
          <w:sz w:val="28"/>
          <w:szCs w:val="28"/>
        </w:rPr>
      </w:pPr>
      <w:r w:rsidRPr="00F832A3">
        <w:rPr>
          <w:sz w:val="28"/>
          <w:szCs w:val="28"/>
        </w:rPr>
        <w:t>Таким образом, все соединяются в одну личность, и это соединение происходит путем договора, который каждый заключает с каждым, как будто каждый говорит каждому: я переношу на этого человека (или это собрание) мою власть и мое право управлять самим собой при условии, что и ты перенесешь свою власть и свое право на то же лицо. Таким путем толпа превращается в одну личность и возникает государство, тот великий Левиафан, или смертный бог, которому мы обязаны всяким миром и всякой защитой под властью бессмертного бога. Ни один гражданин, ни все вместе, за исключением того, чья воля означает всеобщую волю, не могут считаться государством. Государство лишь одна личность, воля которой, согласно договорам многих, имеет силу всеобщей воли, чтобы она использовала силы и способности отдельных лиц для общей защиты и мира.</w:t>
      </w:r>
    </w:p>
    <w:p w:rsidR="005845D4" w:rsidRPr="00F832A3" w:rsidRDefault="005845D4" w:rsidP="00ED0EC7">
      <w:pPr>
        <w:spacing w:line="360" w:lineRule="auto"/>
        <w:ind w:firstLine="709"/>
        <w:jc w:val="both"/>
        <w:rPr>
          <w:sz w:val="28"/>
          <w:szCs w:val="28"/>
        </w:rPr>
      </w:pPr>
      <w:r w:rsidRPr="00F832A3">
        <w:rPr>
          <w:sz w:val="28"/>
          <w:szCs w:val="28"/>
        </w:rPr>
        <w:t>Собрание или человек, чьей воле отдельные люди подчинили свою волю, имеет абсолютно неограниченную, безраздельную власть в государстве. Ибо он имеет в своих руках меч правосудия, он законодатель, он назначает магистраты и государственных служащих, определяет, что справедливо или несправедливо, что есть зло или добро, и запрещает вредные для мира учения и мнения. Все, что он делает, должно оставаться безнаказанным. Он не связан законами государства, так как они его повеления. Граждане не имеют ничего собственного, на что он не имел бы права, ибо его воля определяет волю отдельных лиц, и лишь государство есть источник собственности. Те, кто имеет верховную власть в государстве, не могут причинить гражданам несправедливости, ибо она состоит лишь в нарушении договоров, а верховная власть не связана никакими договорами. Ибо если, например, монархия выводится из власти народа, который переносит свое право, то есть верховную власть на одного человека, то в этот момент, когда монарх получил от народа свою власть, народ перестает быть народом, то есть личностью, когда же исчезает личность, исчезают и обязательства по отношению к ней.</w:t>
      </w:r>
    </w:p>
    <w:p w:rsidR="005845D4" w:rsidRPr="00F832A3" w:rsidRDefault="005845D4" w:rsidP="00ED0EC7">
      <w:pPr>
        <w:spacing w:line="360" w:lineRule="auto"/>
        <w:ind w:firstLine="709"/>
        <w:jc w:val="both"/>
        <w:rPr>
          <w:sz w:val="28"/>
          <w:szCs w:val="28"/>
        </w:rPr>
      </w:pPr>
      <w:r w:rsidRPr="00F832A3">
        <w:rPr>
          <w:sz w:val="28"/>
          <w:szCs w:val="28"/>
        </w:rPr>
        <w:t xml:space="preserve">Поэтому государство олицетворяется в короле или вообще в верховной власти. Но чтобы получить понятие о государстве, весьма существенно различать народ и толпу. Народ один, имеет единую волю, ему можно приписать единое действие, но этого нельзя сказать о толпе. Народ управляет в каждом государстве, народ господствует даже в монархиях посредством воли одного человека, так как сам хочет этого; толпа же состоит из граждан, подданных. В демократии и аристократии курия есть народ, а толпа </w:t>
      </w:r>
      <w:r w:rsidR="009C7BB5" w:rsidRPr="00F832A3">
        <w:rPr>
          <w:sz w:val="28"/>
          <w:szCs w:val="28"/>
        </w:rPr>
        <w:t>-</w:t>
      </w:r>
      <w:r w:rsidRPr="00F832A3">
        <w:rPr>
          <w:sz w:val="28"/>
          <w:szCs w:val="28"/>
        </w:rPr>
        <w:t xml:space="preserve"> граждане. А в монархии подданные </w:t>
      </w:r>
      <w:r w:rsidR="009C7BB5" w:rsidRPr="00F832A3">
        <w:rPr>
          <w:sz w:val="28"/>
          <w:szCs w:val="28"/>
        </w:rPr>
        <w:t>-</w:t>
      </w:r>
      <w:r w:rsidRPr="00F832A3">
        <w:rPr>
          <w:sz w:val="28"/>
          <w:szCs w:val="28"/>
        </w:rPr>
        <w:t xml:space="preserve"> толпа, король же народ. Поэтому совершенно неправильно говорят, что государство взбунтовалось против короля, ибо это невозможно, только толпа может взбунтоваться против народа.</w:t>
      </w:r>
    </w:p>
    <w:p w:rsidR="005845D4" w:rsidRPr="00F832A3" w:rsidRDefault="005845D4" w:rsidP="00ED0EC7">
      <w:pPr>
        <w:spacing w:line="360" w:lineRule="auto"/>
        <w:ind w:firstLine="709"/>
        <w:jc w:val="both"/>
        <w:rPr>
          <w:sz w:val="28"/>
          <w:szCs w:val="28"/>
        </w:rPr>
      </w:pPr>
      <w:r w:rsidRPr="00F832A3">
        <w:rPr>
          <w:sz w:val="28"/>
          <w:szCs w:val="28"/>
        </w:rPr>
        <w:t>Впрочем, так как государство основано не ради себя самого, но ради граждан, ибо люди добровольно вступили в государство, чтобы жить возможно приятнее, то единственный и высший долг правителей есть забота о благе народа.</w:t>
      </w:r>
    </w:p>
    <w:p w:rsidR="00BC5E0F" w:rsidRPr="00F832A3" w:rsidRDefault="005845D4" w:rsidP="00ED0EC7">
      <w:pPr>
        <w:pStyle w:val="1"/>
        <w:spacing w:before="0" w:beforeAutospacing="0" w:after="0" w:afterAutospacing="0" w:line="360" w:lineRule="auto"/>
        <w:ind w:left="0" w:right="0" w:firstLine="709"/>
        <w:jc w:val="both"/>
        <w:rPr>
          <w:rFonts w:ascii="Times New Roman" w:hAnsi="Times New Roman" w:cs="Times New Roman"/>
          <w:color w:val="auto"/>
          <w:sz w:val="28"/>
          <w:szCs w:val="28"/>
        </w:rPr>
      </w:pPr>
      <w:r w:rsidRPr="00F832A3">
        <w:rPr>
          <w:rFonts w:ascii="Times New Roman" w:hAnsi="Times New Roman" w:cs="Times New Roman"/>
          <w:color w:val="auto"/>
          <w:sz w:val="28"/>
          <w:szCs w:val="28"/>
        </w:rPr>
        <w:br w:type="page"/>
      </w:r>
      <w:bookmarkStart w:id="6" w:name="_Toc127249297"/>
      <w:r w:rsidR="00BC5E0F" w:rsidRPr="00F832A3">
        <w:rPr>
          <w:rFonts w:ascii="Times New Roman" w:hAnsi="Times New Roman" w:cs="Times New Roman"/>
          <w:color w:val="auto"/>
          <w:sz w:val="28"/>
          <w:szCs w:val="28"/>
        </w:rPr>
        <w:t>Заключение</w:t>
      </w:r>
      <w:bookmarkEnd w:id="6"/>
    </w:p>
    <w:p w:rsidR="009C7BB5" w:rsidRPr="00F832A3" w:rsidRDefault="009C7BB5" w:rsidP="00ED0EC7">
      <w:pPr>
        <w:spacing w:line="360" w:lineRule="auto"/>
        <w:ind w:firstLine="709"/>
        <w:jc w:val="both"/>
        <w:rPr>
          <w:sz w:val="28"/>
          <w:szCs w:val="28"/>
        </w:rPr>
      </w:pPr>
    </w:p>
    <w:p w:rsidR="00BC5E0F" w:rsidRPr="00F832A3" w:rsidRDefault="00BC5E0F" w:rsidP="00ED0EC7">
      <w:pPr>
        <w:spacing w:line="360" w:lineRule="auto"/>
        <w:ind w:firstLine="709"/>
        <w:jc w:val="both"/>
        <w:rPr>
          <w:sz w:val="28"/>
          <w:szCs w:val="28"/>
        </w:rPr>
      </w:pPr>
      <w:r w:rsidRPr="00F832A3">
        <w:rPr>
          <w:sz w:val="28"/>
          <w:szCs w:val="28"/>
        </w:rPr>
        <w:t xml:space="preserve">Гоббс одним из первых в философии нового времени прочертил ту линию, которая затем привела к кантовскому учению о явлении. Логика Гоббсова философствования здесь "физическая", "естественная", даже натуралистическая, но вряд ли просто материалистическая: он полагает, что сначала надо рассмотреть чувственное познание, или ощущение, </w:t>
      </w:r>
      <w:r w:rsidR="009C7BB5" w:rsidRPr="00F832A3">
        <w:rPr>
          <w:sz w:val="28"/>
          <w:szCs w:val="28"/>
        </w:rPr>
        <w:t>-</w:t>
      </w:r>
      <w:r w:rsidRPr="00F832A3">
        <w:rPr>
          <w:sz w:val="28"/>
          <w:szCs w:val="28"/>
        </w:rPr>
        <w:t xml:space="preserve"> т.е. начать надо с явления, феномена. Без этого нельзя перейти собственно к исследованию тел Вселенной, т.е. к таким действительно физическим сюжетам, как Вселенная, звезды, свет, теплота, тяжесть и т.д. Аргумент в пользу означенного порядка рассмотрения у Гоббса таков: "Если мы познаем принципы познания вещей только благодаря явлениям, то в конце концов основой познания этих принципов является чувственное восприятие". </w:t>
      </w:r>
    </w:p>
    <w:p w:rsidR="00D22ACC" w:rsidRPr="00F832A3" w:rsidRDefault="00BC5E0F" w:rsidP="00ED0EC7">
      <w:pPr>
        <w:spacing w:line="360" w:lineRule="auto"/>
        <w:ind w:firstLine="709"/>
        <w:jc w:val="both"/>
        <w:rPr>
          <w:sz w:val="28"/>
          <w:szCs w:val="28"/>
        </w:rPr>
      </w:pPr>
      <w:r w:rsidRPr="00F832A3">
        <w:rPr>
          <w:sz w:val="28"/>
          <w:szCs w:val="28"/>
        </w:rPr>
        <w:t xml:space="preserve">Итак, философия Гоббса (что относится и к ряду других его современников) по замыслу должна была отправляться от философии природы. И она отдала немалую дань проблемам, методам физики и геометрии. </w:t>
      </w:r>
    </w:p>
    <w:p w:rsidR="00D22ACC" w:rsidRPr="00F832A3" w:rsidRDefault="00BC5E0F" w:rsidP="00ED0EC7">
      <w:pPr>
        <w:spacing w:line="360" w:lineRule="auto"/>
        <w:ind w:firstLine="709"/>
        <w:jc w:val="both"/>
        <w:rPr>
          <w:sz w:val="28"/>
          <w:szCs w:val="28"/>
        </w:rPr>
      </w:pPr>
      <w:r w:rsidRPr="00F832A3">
        <w:rPr>
          <w:sz w:val="28"/>
          <w:szCs w:val="28"/>
        </w:rPr>
        <w:t xml:space="preserve">Однако при более внимательном подходе оказывается, что философия человека и человеческого познания, учение о методе у Гоббса, как и во многих философских концепциях XVII в., логически и теоретически выдвигались на первый план. </w:t>
      </w:r>
    </w:p>
    <w:p w:rsidR="00BC5E0F" w:rsidRPr="00F832A3" w:rsidRDefault="00BC5E0F" w:rsidP="00ED0EC7">
      <w:pPr>
        <w:spacing w:line="360" w:lineRule="auto"/>
        <w:ind w:firstLine="709"/>
        <w:jc w:val="both"/>
        <w:rPr>
          <w:sz w:val="28"/>
          <w:szCs w:val="28"/>
        </w:rPr>
      </w:pPr>
      <w:r w:rsidRPr="00F832A3">
        <w:rPr>
          <w:sz w:val="28"/>
          <w:szCs w:val="28"/>
        </w:rPr>
        <w:t>Внутри филос</w:t>
      </w:r>
      <w:r w:rsidR="009C7BB5" w:rsidRPr="00F832A3">
        <w:rPr>
          <w:sz w:val="28"/>
          <w:szCs w:val="28"/>
        </w:rPr>
        <w:t>офии человека мыслители XVII в.</w:t>
      </w:r>
    </w:p>
    <w:p w:rsidR="00BC5E0F" w:rsidRPr="00F832A3" w:rsidRDefault="00BC5E0F" w:rsidP="00ED0EC7">
      <w:pPr>
        <w:pStyle w:val="1"/>
        <w:spacing w:before="0" w:beforeAutospacing="0" w:after="0" w:afterAutospacing="0" w:line="360" w:lineRule="auto"/>
        <w:ind w:left="0" w:right="0" w:firstLine="709"/>
        <w:jc w:val="both"/>
        <w:rPr>
          <w:rFonts w:ascii="Times New Roman" w:hAnsi="Times New Roman" w:cs="Times New Roman"/>
          <w:color w:val="auto"/>
          <w:sz w:val="28"/>
          <w:szCs w:val="28"/>
        </w:rPr>
      </w:pPr>
      <w:r w:rsidRPr="00F832A3">
        <w:rPr>
          <w:rFonts w:ascii="Times New Roman" w:hAnsi="Times New Roman" w:cs="Times New Roman"/>
          <w:color w:val="auto"/>
          <w:sz w:val="28"/>
          <w:szCs w:val="28"/>
        </w:rPr>
        <w:br w:type="page"/>
      </w:r>
      <w:bookmarkStart w:id="7" w:name="_Toc127249298"/>
      <w:r w:rsidRPr="00F832A3">
        <w:rPr>
          <w:rFonts w:ascii="Times New Roman" w:hAnsi="Times New Roman" w:cs="Times New Roman"/>
          <w:color w:val="auto"/>
          <w:sz w:val="28"/>
          <w:szCs w:val="28"/>
        </w:rPr>
        <w:t>Список литературы</w:t>
      </w:r>
      <w:bookmarkEnd w:id="7"/>
    </w:p>
    <w:p w:rsidR="005845D4" w:rsidRPr="00F832A3" w:rsidRDefault="005845D4" w:rsidP="00ED0EC7">
      <w:pPr>
        <w:pStyle w:val="1"/>
        <w:spacing w:before="0" w:beforeAutospacing="0" w:after="0" w:afterAutospacing="0" w:line="360" w:lineRule="auto"/>
        <w:ind w:left="0" w:right="0" w:firstLine="709"/>
        <w:jc w:val="both"/>
        <w:rPr>
          <w:rFonts w:ascii="Times New Roman" w:hAnsi="Times New Roman" w:cs="Times New Roman"/>
          <w:color w:val="auto"/>
          <w:sz w:val="28"/>
          <w:szCs w:val="28"/>
        </w:rPr>
      </w:pPr>
    </w:p>
    <w:p w:rsidR="005845D4" w:rsidRPr="00F832A3" w:rsidRDefault="005845D4" w:rsidP="009C7BB5">
      <w:pPr>
        <w:numPr>
          <w:ilvl w:val="0"/>
          <w:numId w:val="1"/>
        </w:numPr>
        <w:tabs>
          <w:tab w:val="clear" w:pos="1429"/>
          <w:tab w:val="left" w:pos="540"/>
          <w:tab w:val="num" w:pos="1080"/>
        </w:tabs>
        <w:spacing w:line="360" w:lineRule="auto"/>
        <w:ind w:left="0" w:firstLine="0"/>
        <w:jc w:val="both"/>
        <w:rPr>
          <w:sz w:val="28"/>
          <w:szCs w:val="28"/>
        </w:rPr>
      </w:pPr>
      <w:r w:rsidRPr="00F832A3">
        <w:rPr>
          <w:sz w:val="28"/>
          <w:szCs w:val="28"/>
        </w:rPr>
        <w:t>Агафонов В.П</w:t>
      </w:r>
      <w:r w:rsidR="009C7BB5" w:rsidRPr="00F832A3">
        <w:rPr>
          <w:sz w:val="28"/>
          <w:szCs w:val="28"/>
        </w:rPr>
        <w:t>.</w:t>
      </w:r>
      <w:r w:rsidRPr="00F832A3">
        <w:rPr>
          <w:sz w:val="28"/>
          <w:szCs w:val="28"/>
        </w:rPr>
        <w:t>, Казаков Д.Ф., Рачинский Д.Д. Философия. М.: МСХА, 2003.</w:t>
      </w:r>
      <w:r w:rsidR="009C7BB5" w:rsidRPr="00F832A3">
        <w:rPr>
          <w:sz w:val="28"/>
          <w:szCs w:val="28"/>
        </w:rPr>
        <w:t xml:space="preserve"> – </w:t>
      </w:r>
      <w:r w:rsidRPr="00F832A3">
        <w:rPr>
          <w:sz w:val="28"/>
          <w:szCs w:val="28"/>
        </w:rPr>
        <w:t>718</w:t>
      </w:r>
      <w:r w:rsidR="009C7BB5" w:rsidRPr="00F832A3">
        <w:rPr>
          <w:sz w:val="28"/>
          <w:szCs w:val="28"/>
        </w:rPr>
        <w:t xml:space="preserve"> </w:t>
      </w:r>
      <w:r w:rsidRPr="00F832A3">
        <w:rPr>
          <w:sz w:val="28"/>
          <w:szCs w:val="28"/>
        </w:rPr>
        <w:t>с.</w:t>
      </w:r>
    </w:p>
    <w:p w:rsidR="005845D4" w:rsidRPr="00F832A3" w:rsidRDefault="009C7BB5" w:rsidP="009C7BB5">
      <w:pPr>
        <w:numPr>
          <w:ilvl w:val="0"/>
          <w:numId w:val="1"/>
        </w:numPr>
        <w:tabs>
          <w:tab w:val="clear" w:pos="1429"/>
          <w:tab w:val="left" w:pos="540"/>
          <w:tab w:val="num" w:pos="1080"/>
        </w:tabs>
        <w:spacing w:line="360" w:lineRule="auto"/>
        <w:ind w:left="0" w:firstLine="0"/>
        <w:jc w:val="both"/>
        <w:rPr>
          <w:sz w:val="28"/>
          <w:szCs w:val="28"/>
        </w:rPr>
      </w:pPr>
      <w:r w:rsidRPr="00F832A3">
        <w:rPr>
          <w:sz w:val="28"/>
          <w:szCs w:val="28"/>
        </w:rPr>
        <w:t>Алексеев П.В., Панин А.</w:t>
      </w:r>
      <w:r w:rsidR="005845D4" w:rsidRPr="00F832A3">
        <w:rPr>
          <w:sz w:val="28"/>
          <w:szCs w:val="28"/>
        </w:rPr>
        <w:t>В. Философия: Учебник для ВУЗов. - М.: ТЕИС, 2003. - 504 с.</w:t>
      </w:r>
    </w:p>
    <w:p w:rsidR="005845D4" w:rsidRPr="00F832A3" w:rsidRDefault="005845D4" w:rsidP="009C7BB5">
      <w:pPr>
        <w:numPr>
          <w:ilvl w:val="0"/>
          <w:numId w:val="1"/>
        </w:numPr>
        <w:tabs>
          <w:tab w:val="clear" w:pos="1429"/>
          <w:tab w:val="left" w:pos="540"/>
          <w:tab w:val="num" w:pos="1080"/>
        </w:tabs>
        <w:spacing w:line="360" w:lineRule="auto"/>
        <w:ind w:left="0" w:firstLine="0"/>
        <w:jc w:val="both"/>
        <w:rPr>
          <w:sz w:val="28"/>
          <w:szCs w:val="28"/>
        </w:rPr>
      </w:pPr>
      <w:r w:rsidRPr="00F832A3">
        <w:rPr>
          <w:sz w:val="28"/>
          <w:szCs w:val="28"/>
        </w:rPr>
        <w:t>Алексеев П.В</w:t>
      </w:r>
      <w:r w:rsidR="009C7BB5" w:rsidRPr="00F832A3">
        <w:rPr>
          <w:sz w:val="28"/>
          <w:szCs w:val="28"/>
        </w:rPr>
        <w:t>.</w:t>
      </w:r>
      <w:r w:rsidRPr="00F832A3">
        <w:rPr>
          <w:sz w:val="28"/>
          <w:szCs w:val="28"/>
        </w:rPr>
        <w:t>, Панин А.В. Философия. М.: Проспект, 2000.</w:t>
      </w:r>
      <w:r w:rsidR="009C7BB5" w:rsidRPr="00F832A3">
        <w:rPr>
          <w:sz w:val="28"/>
          <w:szCs w:val="28"/>
        </w:rPr>
        <w:t xml:space="preserve"> – </w:t>
      </w:r>
      <w:r w:rsidRPr="00F832A3">
        <w:rPr>
          <w:sz w:val="28"/>
          <w:szCs w:val="28"/>
        </w:rPr>
        <w:t>648</w:t>
      </w:r>
      <w:r w:rsidR="009C7BB5" w:rsidRPr="00F832A3">
        <w:rPr>
          <w:sz w:val="28"/>
          <w:szCs w:val="28"/>
        </w:rPr>
        <w:t xml:space="preserve"> </w:t>
      </w:r>
      <w:r w:rsidRPr="00F832A3">
        <w:rPr>
          <w:sz w:val="28"/>
          <w:szCs w:val="28"/>
        </w:rPr>
        <w:t>с.</w:t>
      </w:r>
    </w:p>
    <w:p w:rsidR="005845D4" w:rsidRPr="00F832A3" w:rsidRDefault="005845D4" w:rsidP="009C7BB5">
      <w:pPr>
        <w:numPr>
          <w:ilvl w:val="0"/>
          <w:numId w:val="1"/>
        </w:numPr>
        <w:tabs>
          <w:tab w:val="clear" w:pos="1429"/>
          <w:tab w:val="left" w:pos="540"/>
          <w:tab w:val="num" w:pos="1080"/>
        </w:tabs>
        <w:spacing w:line="360" w:lineRule="auto"/>
        <w:ind w:left="0" w:firstLine="0"/>
        <w:jc w:val="both"/>
        <w:rPr>
          <w:sz w:val="28"/>
          <w:szCs w:val="28"/>
        </w:rPr>
      </w:pPr>
      <w:r w:rsidRPr="00F832A3">
        <w:rPr>
          <w:sz w:val="28"/>
          <w:szCs w:val="28"/>
        </w:rPr>
        <w:t>Гоббс Т.</w:t>
      </w:r>
      <w:r w:rsidR="00F3222A" w:rsidRPr="00F832A3">
        <w:rPr>
          <w:sz w:val="28"/>
          <w:szCs w:val="28"/>
        </w:rPr>
        <w:t xml:space="preserve"> </w:t>
      </w:r>
      <w:r w:rsidRPr="00F832A3">
        <w:rPr>
          <w:sz w:val="28"/>
          <w:szCs w:val="28"/>
        </w:rPr>
        <w:t>Избранные произведения: в 2 т. – М., 1964. Т. 1. – 448 с.</w:t>
      </w:r>
    </w:p>
    <w:p w:rsidR="005845D4" w:rsidRPr="00F832A3" w:rsidRDefault="005845D4" w:rsidP="009C7BB5">
      <w:pPr>
        <w:numPr>
          <w:ilvl w:val="0"/>
          <w:numId w:val="1"/>
        </w:numPr>
        <w:tabs>
          <w:tab w:val="clear" w:pos="1429"/>
          <w:tab w:val="left" w:pos="540"/>
          <w:tab w:val="num" w:pos="1080"/>
        </w:tabs>
        <w:spacing w:line="360" w:lineRule="auto"/>
        <w:ind w:left="0" w:firstLine="0"/>
        <w:jc w:val="both"/>
        <w:rPr>
          <w:sz w:val="28"/>
          <w:szCs w:val="28"/>
        </w:rPr>
      </w:pPr>
      <w:r w:rsidRPr="00F832A3">
        <w:rPr>
          <w:sz w:val="28"/>
          <w:szCs w:val="28"/>
        </w:rPr>
        <w:t>Философский энцикло</w:t>
      </w:r>
      <w:r w:rsidR="009C7BB5" w:rsidRPr="00F832A3">
        <w:rPr>
          <w:sz w:val="28"/>
          <w:szCs w:val="28"/>
        </w:rPr>
        <w:t>педический словарь./Редкол.: С.</w:t>
      </w:r>
      <w:r w:rsidRPr="00F832A3">
        <w:rPr>
          <w:sz w:val="28"/>
          <w:szCs w:val="28"/>
        </w:rPr>
        <w:t>С. Аверинцев и др. - 2-е из</w:t>
      </w:r>
      <w:r w:rsidR="00396210" w:rsidRPr="00F832A3">
        <w:rPr>
          <w:sz w:val="28"/>
          <w:szCs w:val="28"/>
        </w:rPr>
        <w:t>д. - М.: Сов. энциклопедия, 2002</w:t>
      </w:r>
      <w:r w:rsidRPr="00F832A3">
        <w:rPr>
          <w:sz w:val="28"/>
          <w:szCs w:val="28"/>
        </w:rPr>
        <w:t>. - 814 с.</w:t>
      </w:r>
      <w:bookmarkStart w:id="8" w:name="_GoBack"/>
      <w:bookmarkEnd w:id="8"/>
    </w:p>
    <w:sectPr w:rsidR="005845D4" w:rsidRPr="00F832A3" w:rsidSect="00287ED3">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558" w:rsidRDefault="00760558">
      <w:r>
        <w:separator/>
      </w:r>
    </w:p>
  </w:endnote>
  <w:endnote w:type="continuationSeparator" w:id="0">
    <w:p w:rsidR="00760558" w:rsidRDefault="00760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558" w:rsidRDefault="00760558">
      <w:r>
        <w:separator/>
      </w:r>
    </w:p>
  </w:footnote>
  <w:footnote w:type="continuationSeparator" w:id="0">
    <w:p w:rsidR="00760558" w:rsidRDefault="007605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CC65E8"/>
    <w:multiLevelType w:val="hybridMultilevel"/>
    <w:tmpl w:val="728A7AAC"/>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0308"/>
    <w:rsid w:val="001E682B"/>
    <w:rsid w:val="00273712"/>
    <w:rsid w:val="00287ED3"/>
    <w:rsid w:val="00396210"/>
    <w:rsid w:val="00502CA8"/>
    <w:rsid w:val="00542BCB"/>
    <w:rsid w:val="005845D4"/>
    <w:rsid w:val="005C3661"/>
    <w:rsid w:val="00760558"/>
    <w:rsid w:val="007B6852"/>
    <w:rsid w:val="009C7BB5"/>
    <w:rsid w:val="00A66177"/>
    <w:rsid w:val="00AA02D5"/>
    <w:rsid w:val="00B92688"/>
    <w:rsid w:val="00BC5E0F"/>
    <w:rsid w:val="00C02A08"/>
    <w:rsid w:val="00C12CE9"/>
    <w:rsid w:val="00C73F72"/>
    <w:rsid w:val="00D22ACC"/>
    <w:rsid w:val="00D44742"/>
    <w:rsid w:val="00E44BB5"/>
    <w:rsid w:val="00E70308"/>
    <w:rsid w:val="00ED0EC7"/>
    <w:rsid w:val="00EF78FC"/>
    <w:rsid w:val="00F1668D"/>
    <w:rsid w:val="00F3222A"/>
    <w:rsid w:val="00F83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09D62D-21C4-4CF3-9C32-5A4EC62EE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C12CE9"/>
    <w:pPr>
      <w:spacing w:before="100" w:beforeAutospacing="1" w:after="100" w:afterAutospacing="1" w:line="500" w:lineRule="atLeast"/>
      <w:ind w:left="150" w:right="150"/>
      <w:jc w:val="center"/>
      <w:outlineLvl w:val="0"/>
    </w:pPr>
    <w:rPr>
      <w:rFonts w:ascii="Arial" w:hAnsi="Arial" w:cs="Arial"/>
      <w:b/>
      <w:bCs/>
      <w:color w:val="006622"/>
      <w:kern w:val="36"/>
      <w:sz w:val="40"/>
      <w:szCs w:val="40"/>
    </w:rPr>
  </w:style>
  <w:style w:type="paragraph" w:styleId="3">
    <w:name w:val="heading 3"/>
    <w:basedOn w:val="a"/>
    <w:next w:val="a"/>
    <w:link w:val="30"/>
    <w:uiPriority w:val="99"/>
    <w:qFormat/>
    <w:rsid w:val="005845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C12CE9"/>
    <w:pPr>
      <w:spacing w:before="100" w:beforeAutospacing="1" w:after="100" w:afterAutospacing="1"/>
      <w:ind w:left="150" w:right="150" w:firstLine="300"/>
      <w:jc w:val="both"/>
    </w:pPr>
  </w:style>
  <w:style w:type="character" w:styleId="a4">
    <w:name w:val="footnote reference"/>
    <w:uiPriority w:val="99"/>
    <w:semiHidden/>
    <w:rsid w:val="005845D4"/>
    <w:rPr>
      <w:vertAlign w:val="superscript"/>
    </w:rPr>
  </w:style>
  <w:style w:type="paragraph" w:styleId="a5">
    <w:name w:val="footnote text"/>
    <w:basedOn w:val="a"/>
    <w:link w:val="a6"/>
    <w:uiPriority w:val="99"/>
    <w:semiHidden/>
    <w:rsid w:val="005845D4"/>
    <w:rPr>
      <w:sz w:val="20"/>
      <w:szCs w:val="20"/>
    </w:rPr>
  </w:style>
  <w:style w:type="character" w:customStyle="1" w:styleId="a6">
    <w:name w:val="Текст сноски Знак"/>
    <w:link w:val="a5"/>
    <w:uiPriority w:val="99"/>
    <w:semiHidden/>
    <w:rPr>
      <w:sz w:val="20"/>
      <w:szCs w:val="20"/>
    </w:rPr>
  </w:style>
  <w:style w:type="paragraph" w:styleId="a7">
    <w:name w:val="header"/>
    <w:basedOn w:val="a"/>
    <w:link w:val="a8"/>
    <w:uiPriority w:val="99"/>
    <w:rsid w:val="005845D4"/>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5845D4"/>
  </w:style>
  <w:style w:type="paragraph" w:styleId="11">
    <w:name w:val="toc 1"/>
    <w:basedOn w:val="a"/>
    <w:next w:val="a"/>
    <w:autoRedefine/>
    <w:uiPriority w:val="99"/>
    <w:semiHidden/>
    <w:rsid w:val="005845D4"/>
  </w:style>
  <w:style w:type="character" w:styleId="aa">
    <w:name w:val="Hyperlink"/>
    <w:uiPriority w:val="99"/>
    <w:rsid w:val="005845D4"/>
    <w:rPr>
      <w:color w:val="0000FF"/>
      <w:u w:val="single"/>
    </w:rPr>
  </w:style>
  <w:style w:type="paragraph" w:styleId="2">
    <w:name w:val="toc 2"/>
    <w:basedOn w:val="a"/>
    <w:next w:val="a"/>
    <w:autoRedefine/>
    <w:uiPriority w:val="99"/>
    <w:semiHidden/>
    <w:rsid w:val="005845D4"/>
    <w:pPr>
      <w:ind w:left="240"/>
    </w:pPr>
  </w:style>
  <w:style w:type="paragraph" w:styleId="31">
    <w:name w:val="toc 3"/>
    <w:basedOn w:val="a"/>
    <w:next w:val="a"/>
    <w:autoRedefine/>
    <w:uiPriority w:val="99"/>
    <w:semiHidden/>
    <w:rsid w:val="005845D4"/>
    <w:pPr>
      <w:ind w:left="480"/>
    </w:pPr>
  </w:style>
  <w:style w:type="paragraph" w:styleId="4">
    <w:name w:val="toc 4"/>
    <w:basedOn w:val="a"/>
    <w:next w:val="a"/>
    <w:autoRedefine/>
    <w:uiPriority w:val="99"/>
    <w:semiHidden/>
    <w:rsid w:val="005845D4"/>
    <w:pPr>
      <w:ind w:left="720"/>
    </w:pPr>
  </w:style>
  <w:style w:type="paragraph" w:styleId="5">
    <w:name w:val="toc 5"/>
    <w:basedOn w:val="a"/>
    <w:next w:val="a"/>
    <w:autoRedefine/>
    <w:uiPriority w:val="99"/>
    <w:semiHidden/>
    <w:rsid w:val="005845D4"/>
    <w:pPr>
      <w:ind w:left="960"/>
    </w:pPr>
  </w:style>
  <w:style w:type="paragraph" w:styleId="6">
    <w:name w:val="toc 6"/>
    <w:basedOn w:val="a"/>
    <w:next w:val="a"/>
    <w:autoRedefine/>
    <w:uiPriority w:val="99"/>
    <w:semiHidden/>
    <w:rsid w:val="005845D4"/>
    <w:pPr>
      <w:ind w:left="1200"/>
    </w:pPr>
  </w:style>
  <w:style w:type="paragraph" w:styleId="7">
    <w:name w:val="toc 7"/>
    <w:basedOn w:val="a"/>
    <w:next w:val="a"/>
    <w:autoRedefine/>
    <w:uiPriority w:val="99"/>
    <w:semiHidden/>
    <w:rsid w:val="005845D4"/>
    <w:pPr>
      <w:ind w:left="1440"/>
    </w:pPr>
  </w:style>
  <w:style w:type="paragraph" w:styleId="8">
    <w:name w:val="toc 8"/>
    <w:basedOn w:val="a"/>
    <w:next w:val="a"/>
    <w:autoRedefine/>
    <w:uiPriority w:val="99"/>
    <w:semiHidden/>
    <w:rsid w:val="005845D4"/>
    <w:pPr>
      <w:ind w:left="1680"/>
    </w:pPr>
  </w:style>
  <w:style w:type="paragraph" w:styleId="9">
    <w:name w:val="toc 9"/>
    <w:basedOn w:val="a"/>
    <w:next w:val="a"/>
    <w:autoRedefine/>
    <w:uiPriority w:val="99"/>
    <w:semiHidden/>
    <w:rsid w:val="005845D4"/>
    <w:pPr>
      <w:ind w:left="1920"/>
    </w:pPr>
  </w:style>
  <w:style w:type="paragraph" w:styleId="ab">
    <w:name w:val="Balloon Text"/>
    <w:basedOn w:val="a"/>
    <w:link w:val="ac"/>
    <w:uiPriority w:val="99"/>
    <w:semiHidden/>
    <w:rsid w:val="00542BCB"/>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 w:type="paragraph" w:styleId="ad">
    <w:name w:val="footer"/>
    <w:basedOn w:val="a"/>
    <w:link w:val="ae"/>
    <w:uiPriority w:val="99"/>
    <w:rsid w:val="007B6852"/>
    <w:pPr>
      <w:tabs>
        <w:tab w:val="center" w:pos="4677"/>
        <w:tab w:val="right" w:pos="9355"/>
      </w:tabs>
    </w:pPr>
  </w:style>
  <w:style w:type="character" w:customStyle="1" w:styleId="ae">
    <w:name w:val="Ниж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9173882">
      <w:marLeft w:val="0"/>
      <w:marRight w:val="0"/>
      <w:marTop w:val="0"/>
      <w:marBottom w:val="0"/>
      <w:divBdr>
        <w:top w:val="none" w:sz="0" w:space="0" w:color="auto"/>
        <w:left w:val="none" w:sz="0" w:space="0" w:color="auto"/>
        <w:bottom w:val="none" w:sz="0" w:space="0" w:color="auto"/>
        <w:right w:val="none" w:sz="0" w:space="0" w:color="auto"/>
      </w:divBdr>
    </w:div>
    <w:div w:id="1189173883">
      <w:marLeft w:val="0"/>
      <w:marRight w:val="0"/>
      <w:marTop w:val="0"/>
      <w:marBottom w:val="0"/>
      <w:divBdr>
        <w:top w:val="none" w:sz="0" w:space="0" w:color="auto"/>
        <w:left w:val="none" w:sz="0" w:space="0" w:color="auto"/>
        <w:bottom w:val="none" w:sz="0" w:space="0" w:color="auto"/>
        <w:right w:val="none" w:sz="0" w:space="0" w:color="auto"/>
      </w:divBdr>
    </w:div>
    <w:div w:id="11891738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3279</Words>
  <Characters>18696</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Основные идеи философии Т</vt:lpstr>
    </vt:vector>
  </TitlesOfParts>
  <Company>Ep</Company>
  <LinksUpToDate>false</LinksUpToDate>
  <CharactersWithSpaces>21932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идеи философии Т</dc:title>
  <dc:subject/>
  <dc:creator>Юра</dc:creator>
  <cp:keywords/>
  <dc:description/>
  <cp:lastModifiedBy>admin</cp:lastModifiedBy>
  <cp:revision>2</cp:revision>
  <cp:lastPrinted>2006-02-09T10:05:00Z</cp:lastPrinted>
  <dcterms:created xsi:type="dcterms:W3CDTF">2014-03-20T04:28:00Z</dcterms:created>
  <dcterms:modified xsi:type="dcterms:W3CDTF">2014-03-20T04:28:00Z</dcterms:modified>
</cp:coreProperties>
</file>