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4B5" w:rsidRPr="00DC44D7" w:rsidRDefault="00C714B5" w:rsidP="00DC44D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sz w:val="28"/>
          <w:szCs w:val="28"/>
        </w:rPr>
        <w:t>Содержание</w:t>
      </w:r>
    </w:p>
    <w:p w:rsidR="00DC44D7" w:rsidRDefault="00DC44D7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44D7" w:rsidRPr="00DC44D7" w:rsidRDefault="00DC44D7" w:rsidP="00DC44D7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DC44D7">
        <w:rPr>
          <w:rStyle w:val="a5"/>
          <w:noProof/>
          <w:color w:val="auto"/>
          <w:sz w:val="28"/>
          <w:szCs w:val="28"/>
          <w:u w:val="none"/>
        </w:rPr>
        <w:t>Введение</w:t>
      </w:r>
    </w:p>
    <w:p w:rsidR="00DC44D7" w:rsidRPr="00DC44D7" w:rsidRDefault="00DC44D7" w:rsidP="00DC44D7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DC44D7">
        <w:rPr>
          <w:rStyle w:val="a5"/>
          <w:noProof/>
          <w:color w:val="auto"/>
          <w:sz w:val="28"/>
          <w:szCs w:val="28"/>
          <w:u w:val="none"/>
        </w:rPr>
        <w:t>1. Социальные и идейно-теоретические истоки философии В.С. Соловьева</w:t>
      </w:r>
    </w:p>
    <w:p w:rsidR="00DC44D7" w:rsidRPr="00DC44D7" w:rsidRDefault="00DC44D7" w:rsidP="00DC44D7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rStyle w:val="a5"/>
          <w:noProof/>
          <w:color w:val="auto"/>
          <w:sz w:val="28"/>
          <w:szCs w:val="28"/>
          <w:u w:val="none"/>
        </w:rPr>
        <w:t>2. Философия “</w:t>
      </w:r>
      <w:r w:rsidRPr="00DC44D7">
        <w:rPr>
          <w:rStyle w:val="a5"/>
          <w:noProof/>
          <w:color w:val="auto"/>
          <w:sz w:val="28"/>
          <w:szCs w:val="28"/>
          <w:u w:val="none"/>
        </w:rPr>
        <w:t>всеединства</w:t>
      </w:r>
      <w:r>
        <w:rPr>
          <w:rStyle w:val="a5"/>
          <w:noProof/>
          <w:color w:val="auto"/>
          <w:sz w:val="28"/>
          <w:szCs w:val="28"/>
          <w:u w:val="none"/>
        </w:rPr>
        <w:t>”</w:t>
      </w:r>
      <w:r w:rsidRPr="00DC44D7">
        <w:rPr>
          <w:rStyle w:val="a5"/>
          <w:noProof/>
          <w:color w:val="auto"/>
          <w:sz w:val="28"/>
          <w:szCs w:val="28"/>
          <w:u w:val="none"/>
        </w:rPr>
        <w:t xml:space="preserve"> как попытка создания всеобъемлющего мировоззрения</w:t>
      </w:r>
    </w:p>
    <w:p w:rsidR="00DC44D7" w:rsidRPr="00DC44D7" w:rsidRDefault="00DC44D7" w:rsidP="00DC44D7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DC44D7">
        <w:rPr>
          <w:rStyle w:val="a5"/>
          <w:noProof/>
          <w:color w:val="auto"/>
          <w:sz w:val="28"/>
          <w:szCs w:val="28"/>
          <w:u w:val="none"/>
        </w:rPr>
        <w:t>Заключение</w:t>
      </w:r>
    </w:p>
    <w:p w:rsidR="00DC44D7" w:rsidRPr="00DC44D7" w:rsidRDefault="00DC44D7" w:rsidP="00DC44D7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DC44D7">
        <w:rPr>
          <w:rStyle w:val="a5"/>
          <w:noProof/>
          <w:color w:val="auto"/>
          <w:sz w:val="28"/>
          <w:szCs w:val="28"/>
          <w:u w:val="none"/>
        </w:rPr>
        <w:t>Библиографический список</w:t>
      </w:r>
    </w:p>
    <w:p w:rsidR="00DC44D7" w:rsidRDefault="00DC44D7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44D7" w:rsidRDefault="00DC44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714B5" w:rsidRPr="00DC44D7" w:rsidRDefault="00C714B5" w:rsidP="00DC44D7">
      <w:pPr>
        <w:spacing w:after="0" w:line="36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bookmarkStart w:id="0" w:name="_Toc215045466"/>
      <w:r w:rsidRPr="00DC44D7">
        <w:rPr>
          <w:rFonts w:ascii="Times New Roman" w:hAnsi="Times New Roman"/>
          <w:sz w:val="28"/>
          <w:szCs w:val="28"/>
        </w:rPr>
        <w:t>Введение</w:t>
      </w:r>
      <w:bookmarkEnd w:id="0"/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4B5" w:rsidRPr="00DC44D7" w:rsidRDefault="00C714B5" w:rsidP="00DC4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4D7">
        <w:rPr>
          <w:sz w:val="28"/>
          <w:szCs w:val="28"/>
        </w:rPr>
        <w:t>Исключительно важное место занимала историческая тема в творчестве крупнейшего русского религиозного философа XIX в. В.С.</w:t>
      </w:r>
      <w:r w:rsidR="00DC44D7">
        <w:rPr>
          <w:sz w:val="28"/>
          <w:szCs w:val="28"/>
        </w:rPr>
        <w:t xml:space="preserve"> </w:t>
      </w:r>
      <w:r w:rsidRPr="00DC44D7">
        <w:rPr>
          <w:sz w:val="28"/>
          <w:szCs w:val="28"/>
        </w:rPr>
        <w:t>Соловьева.</w:t>
      </w:r>
    </w:p>
    <w:p w:rsidR="00C714B5" w:rsidRPr="00DC44D7" w:rsidRDefault="00C714B5" w:rsidP="00DC4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4D7">
        <w:rPr>
          <w:sz w:val="28"/>
          <w:szCs w:val="28"/>
        </w:rPr>
        <w:t>Соловьев Владимир Сергеевич (1853-1900) - философ, поэт, публицист. Сын крупнейшего русскою историка С.М.Соловьева. Окончил историко-филологический факультет Московского университета защитил в 1874 г. магистерскую диссертацию.</w:t>
      </w:r>
    </w:p>
    <w:p w:rsidR="00C714B5" w:rsidRPr="00DC44D7" w:rsidRDefault="00C714B5" w:rsidP="00DC4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4D7">
        <w:rPr>
          <w:sz w:val="28"/>
          <w:szCs w:val="28"/>
        </w:rPr>
        <w:t>В последние годы жизни философ развивает систему религиозной этики, разрабатывает проблемы теории познания и истории философии, переводит сочинения Платона, подводит итог собственных истории философских исканий. В.С.Соловьев - основоположник российской метафизики всеединства, и влияние его идей на последующую русскую религиозно-философскую мысль было исключительно глубоким.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28"/>
        </w:rPr>
      </w:pPr>
      <w:r w:rsidRPr="00DC44D7">
        <w:rPr>
          <w:rFonts w:ascii="Times New Roman" w:hAnsi="Times New Roman"/>
          <w:kern w:val="16"/>
          <w:sz w:val="28"/>
          <w:szCs w:val="28"/>
        </w:rPr>
        <w:t>Таким образом, цель данной работы - проанализировать философию В.С. Соловьева.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28"/>
        </w:rPr>
      </w:pPr>
      <w:r w:rsidRPr="00DC44D7">
        <w:rPr>
          <w:rFonts w:ascii="Times New Roman" w:hAnsi="Times New Roman"/>
          <w:kern w:val="16"/>
          <w:sz w:val="28"/>
          <w:szCs w:val="28"/>
        </w:rPr>
        <w:t>Данная цель реализуется посредством решения следующих взаимосвязанных задач: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28"/>
        </w:rPr>
      </w:pPr>
      <w:r w:rsidRPr="00DC44D7">
        <w:rPr>
          <w:rFonts w:ascii="Times New Roman" w:hAnsi="Times New Roman"/>
          <w:kern w:val="16"/>
          <w:sz w:val="28"/>
          <w:szCs w:val="28"/>
        </w:rPr>
        <w:t>- исследовать</w:t>
      </w:r>
      <w:r w:rsidRPr="00DC44D7">
        <w:rPr>
          <w:rFonts w:ascii="Times New Roman" w:hAnsi="Times New Roman"/>
          <w:sz w:val="28"/>
          <w:szCs w:val="28"/>
        </w:rPr>
        <w:t xml:space="preserve"> социальные и идейно-теоретические истоки философии В.С. Соловьева</w:t>
      </w:r>
      <w:r w:rsidRPr="00DC44D7">
        <w:rPr>
          <w:rFonts w:ascii="Times New Roman" w:hAnsi="Times New Roman"/>
          <w:kern w:val="16"/>
          <w:sz w:val="28"/>
          <w:szCs w:val="28"/>
        </w:rPr>
        <w:t>;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28"/>
        </w:rPr>
      </w:pPr>
      <w:r w:rsidRPr="00DC44D7">
        <w:rPr>
          <w:rFonts w:ascii="Times New Roman" w:hAnsi="Times New Roman"/>
          <w:kern w:val="16"/>
          <w:sz w:val="28"/>
          <w:szCs w:val="28"/>
        </w:rPr>
        <w:t>- охарактеризовать</w:t>
      </w:r>
      <w:r w:rsidRPr="00DC44D7">
        <w:rPr>
          <w:rFonts w:ascii="Times New Roman" w:hAnsi="Times New Roman"/>
          <w:sz w:val="28"/>
          <w:szCs w:val="28"/>
        </w:rPr>
        <w:t xml:space="preserve"> философию «всеединства» как попытка создания всеобъемлющего мировоззрения</w:t>
      </w:r>
      <w:r w:rsidRPr="00DC44D7">
        <w:rPr>
          <w:rFonts w:ascii="Times New Roman" w:hAnsi="Times New Roman"/>
          <w:kern w:val="16"/>
          <w:sz w:val="28"/>
          <w:szCs w:val="28"/>
        </w:rPr>
        <w:t>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Изучение данной темы основано на использовании частно-научных методов исследования: логический, сравнительно-правовой, метод анализа, статистический, конкретно-социологический и другие.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Теоретической основой настоящей работы являются труды специалистов в области философии: В.А.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Кувакин, В.Н. Лаврененко, А.П. </w:t>
      </w:r>
      <w:r w:rsidRPr="00DC44D7">
        <w:rPr>
          <w:rFonts w:ascii="Times New Roman" w:hAnsi="Times New Roman"/>
          <w:color w:val="000000"/>
          <w:sz w:val="28"/>
          <w:szCs w:val="28"/>
        </w:rPr>
        <w:t>Козырев, Н.Ф. Уткин и многие другие.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Структура работы определяется целью и задачами исследования и в соответствии с этим состоит из введения, двух параграфов, заключения и библиографического списка.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44D7" w:rsidRDefault="00DC44D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C714B5" w:rsidRPr="00DC44D7" w:rsidRDefault="00C714B5" w:rsidP="00DC44D7">
      <w:pPr>
        <w:spacing w:after="0" w:line="36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bookmarkStart w:id="1" w:name="_Toc215045467"/>
      <w:r w:rsidRPr="00DC44D7">
        <w:rPr>
          <w:rFonts w:ascii="Times New Roman" w:hAnsi="Times New Roman"/>
          <w:sz w:val="28"/>
          <w:szCs w:val="28"/>
        </w:rPr>
        <w:t>1. Социальные и идейно-теоретические истоки философии</w:t>
      </w:r>
      <w:r w:rsidR="00DC44D7">
        <w:rPr>
          <w:rFonts w:ascii="Times New Roman" w:hAnsi="Times New Roman"/>
          <w:sz w:val="28"/>
          <w:szCs w:val="28"/>
        </w:rPr>
        <w:t xml:space="preserve"> В.С. </w:t>
      </w:r>
      <w:r w:rsidRPr="00DC44D7">
        <w:rPr>
          <w:rFonts w:ascii="Times New Roman" w:hAnsi="Times New Roman"/>
          <w:sz w:val="28"/>
          <w:szCs w:val="28"/>
        </w:rPr>
        <w:t>Соловьева</w:t>
      </w:r>
      <w:bookmarkEnd w:id="1"/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sz w:val="28"/>
          <w:szCs w:val="28"/>
        </w:rPr>
        <w:t>Владимир Сергеевич Соловьев, русский религиозный философ, поэт, публицист и критик. Сын С.М. Соловьева.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sz w:val="28"/>
          <w:szCs w:val="28"/>
        </w:rPr>
        <w:t>Учился на физико-математическом, затем на историко-филологическом факультете Московского университета, который окончил в 1873; в 1874 защитил в Петербурге магистерскую диссертацию "Кризис западной философии. Против позитивистов", а в 1880 докторскую диссертацию "Критика отвлечённых начал". После речи против смертной казни в марте 1881 (в связи с убийством Александра II народовольцами) В.С. Соловьев был вынужден оставить преподавательскую работу.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sz w:val="28"/>
          <w:szCs w:val="28"/>
        </w:rPr>
        <w:t>В 80-е гг. выступал преимущественно как публицист, проповедуя объединение "Востока" и "Запада" через воссоединение церквей, борясь за свободу совести и против национально-религиозного гнёта; сотрудничал (с 1883) в либеральном "Вестнике Европы". В 90-х гг. занимался философской и литературной работой; переводил Платона, вёл философский отдел в энциклопедическом словаре Брокгауза и Ефрона.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sz w:val="28"/>
          <w:szCs w:val="28"/>
        </w:rPr>
        <w:t>Как мыслитель и утопист В.С. Соловьев оказался на пересечении разных духовных течений. Задумав своё философское дело как оправдание "веры отцов" на "новой ступени разумного сознания", он встал перед невыполнимой задачей - совместить научно-позитивный и рационалистический "дух времени" с религиозным преданием.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sz w:val="28"/>
          <w:szCs w:val="28"/>
        </w:rPr>
        <w:t>В своей философии, отвергающей материализм революционно-демократической мысли. В.С. Соловьев предпринял наиболее значительную в истории русского идеализма попытку объединить в "великом синтезе" христианский платонизм, нем классический идеализм (главным образом Ф.В.</w:t>
      </w:r>
      <w:r w:rsidR="00DC44D7">
        <w:rPr>
          <w:rFonts w:ascii="Times New Roman" w:hAnsi="Times New Roman"/>
          <w:sz w:val="28"/>
          <w:szCs w:val="28"/>
        </w:rPr>
        <w:t> </w:t>
      </w:r>
      <w:r w:rsidRPr="00DC44D7">
        <w:rPr>
          <w:rFonts w:ascii="Times New Roman" w:hAnsi="Times New Roman"/>
          <w:sz w:val="28"/>
          <w:szCs w:val="28"/>
        </w:rPr>
        <w:t>Шеллинга) и научный эмпиризм. Однако беспрерывная перестройка этой заведомо противоречивой метафизической системы свидетельствует о том, что на самом деле она служила лишь умозрительным "оправданием" жизненно-нравственных поисков и мифо-поэтических мечтаний В.С. Соловьева. Полагая, что "нравственный элемент... не только может, но и должен быть положен в основу теоретической философии", В.С. Соловьев связывал философское творчество с позитивным разрешением жизненного вопроса "быть или не быть правде на земле", понимая правду как реализацию христианского идеала; за социалистическими учениями В.С. Соловьев признавал лишь относительную общественно-историческую правду</w:t>
      </w:r>
      <w:r w:rsidRPr="00DC44D7">
        <w:rPr>
          <w:rStyle w:val="a4"/>
          <w:rFonts w:ascii="Times New Roman" w:hAnsi="Times New Roman"/>
          <w:sz w:val="28"/>
          <w:szCs w:val="28"/>
        </w:rPr>
        <w:footnoteReference w:customMarkFollows="1" w:id="1"/>
        <w:t>1</w:t>
      </w:r>
      <w:r w:rsidRPr="00DC44D7">
        <w:rPr>
          <w:rFonts w:ascii="Times New Roman" w:hAnsi="Times New Roman"/>
          <w:sz w:val="28"/>
          <w:szCs w:val="28"/>
        </w:rPr>
        <w:t>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sz w:val="28"/>
          <w:szCs w:val="28"/>
        </w:rPr>
        <w:t>В конце 70-х и в 80-е гг. в обстановке безвременья и поисков новых путей преобразования России В.С. Соловьев в противовес как радикально-демократическому, так и позднеславянофильскому и официально-консервативному направлениям выступил с социальных позиций, близких к либеральному народничеству. Однако умеренно-реформистские взгляды соседствовали у него с мистико-максималистской проповедью "теургического делания", призванного к "избавлению" материального мира от разрушительного воздействия времени и пространства, преобразованию его в "нетленный" космос красоты, и с историософской теорией христианского "богочеловеческого процесса" как совокупного спасения человечества ("Чтения о Богочеловечестве", 1877-81). В дальнейшем разработка социальной темы вылилась в теократическую утопию, политическим следствием которой у В.С. Соловьев оказывается союз между римским папой и русским царём как правовая гарантия"богочеловеческого дела" (например, "История и будущность теократии", 1887). Крах этой утопии запечатлен в философской исповеди В.С. Соловьева "Жизненная драма Платона" (1898) и в "Трёх разговорах" (1900). Конец жизни В.С. Соловьева отмечен приливом катастрофических предчувствий и отходом от прежних философских конструкций в сторону христианской эсхатологии.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sz w:val="28"/>
          <w:szCs w:val="28"/>
        </w:rPr>
        <w:t>Космическая тема решалась у В.С. Соловьева неортодоксально для христианства - на почве платоновского мифа об эротическом восхождении; в трактате "Смысл любви" (1892-1894) В.С. Соловьев хочет "досказать речь Диотимы" из "Пира" Платона в том духе, что совершенная половая любовь способна восстановить целостность человека и мира и ввести их в бессмертие. Пантеистически и эволюционистски окрашенная космология В.С. Соловьева созвучна космически-преобразоватльским идеям Н.Ф.</w:t>
      </w:r>
      <w:r w:rsidR="00DC44D7">
        <w:rPr>
          <w:rFonts w:ascii="Times New Roman" w:hAnsi="Times New Roman"/>
          <w:sz w:val="28"/>
          <w:szCs w:val="28"/>
        </w:rPr>
        <w:t> </w:t>
      </w:r>
      <w:r w:rsidRPr="00DC44D7">
        <w:rPr>
          <w:rFonts w:ascii="Times New Roman" w:hAnsi="Times New Roman"/>
          <w:sz w:val="28"/>
          <w:szCs w:val="28"/>
        </w:rPr>
        <w:t>Федорова и К.Э. Циолковского.</w:t>
      </w:r>
    </w:p>
    <w:p w:rsid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sz w:val="28"/>
          <w:szCs w:val="28"/>
        </w:rPr>
        <w:t>Некоей гармонизации этих двух исходных тем - космической и социальной - призвана служить метафизика В.С. Соловьев: собственно философская доктрина "всеединства" и религиозно-поэтическое учение о Софии. Предприняв вслед за ранними славянофилами пересмотр "западной философии" как отвлечённой рассудочности и негативной метафизики, В.С.</w:t>
      </w:r>
      <w:r w:rsidR="00DC44D7">
        <w:rPr>
          <w:rFonts w:ascii="Times New Roman" w:hAnsi="Times New Roman"/>
          <w:sz w:val="28"/>
          <w:szCs w:val="28"/>
          <w:lang w:val="uk-UA"/>
        </w:rPr>
        <w:t> </w:t>
      </w:r>
      <w:r w:rsidRPr="00DC44D7">
        <w:rPr>
          <w:rFonts w:ascii="Times New Roman" w:hAnsi="Times New Roman"/>
          <w:sz w:val="28"/>
          <w:szCs w:val="28"/>
        </w:rPr>
        <w:t>Соловьев противополагает ей в сфере гносеологии "цельное знание" (интуитивное образно-символическое постижение мира, основанное на нравственном усилии личности), а в сфере онтологии - "положительное всеединство", свободное объединение в абсолюте всех оживотворённых элементов бытия как божественный первообраз и искомое состояние мира. Однако это всеединство не только мыслилось философом, но и романтически представало перед ним в лице Софии - "вечной женственности", личная мистическая любовь к которой как бы освящала эротическую утопию В.С. Соловьева. Стихи "софийного цикла", посвященные "подруге вечной" - мистической возлюбленной, - это интимное средоточие лирики В.С. Соловьев, попали впоследствии в центр внимания, продолжая традиции Ф. И. Тютчева, А. А.фета, А. К. Толстого, отличается тоном напряжённой мистико-философской исповеди и элементами новой, специфически символической образности, Личный облик В.С. Соловьева - скитальчество, житейская беспомощность, подвижничество делали его в глазах символистской художественной интеллигенции героем легенды, олицетворением переломной эпохи.</w:t>
      </w:r>
      <w:r w:rsidRPr="00DC44D7">
        <w:rPr>
          <w:rStyle w:val="a4"/>
          <w:rFonts w:ascii="Times New Roman" w:hAnsi="Times New Roman"/>
          <w:sz w:val="28"/>
          <w:szCs w:val="28"/>
        </w:rPr>
        <w:footnoteReference w:customMarkFollows="1" w:id="2"/>
        <w:t>1</w:t>
      </w:r>
      <w:r w:rsidR="00DC44D7">
        <w:rPr>
          <w:rFonts w:ascii="Times New Roman" w:hAnsi="Times New Roman"/>
          <w:sz w:val="28"/>
          <w:szCs w:val="28"/>
        </w:rPr>
        <w:br w:type="page"/>
      </w:r>
    </w:p>
    <w:p w:rsidR="00C714B5" w:rsidRPr="00DC44D7" w:rsidRDefault="00DC44D7" w:rsidP="00DC44D7">
      <w:pPr>
        <w:spacing w:after="0" w:line="36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bookmarkStart w:id="2" w:name="_Toc215045468"/>
      <w:r>
        <w:rPr>
          <w:rFonts w:ascii="Times New Roman" w:hAnsi="Times New Roman"/>
          <w:sz w:val="28"/>
          <w:szCs w:val="28"/>
        </w:rPr>
        <w:t xml:space="preserve">2. Философия </w:t>
      </w:r>
      <w:r>
        <w:rPr>
          <w:rFonts w:ascii="Times New Roman" w:hAnsi="Times New Roman"/>
          <w:sz w:val="28"/>
          <w:szCs w:val="28"/>
          <w:lang w:val="uk-UA"/>
        </w:rPr>
        <w:t>“</w:t>
      </w:r>
      <w:r w:rsidR="00C714B5" w:rsidRPr="00DC44D7">
        <w:rPr>
          <w:rFonts w:ascii="Times New Roman" w:hAnsi="Times New Roman"/>
          <w:sz w:val="28"/>
          <w:szCs w:val="28"/>
        </w:rPr>
        <w:t>всеединства</w:t>
      </w:r>
      <w:r>
        <w:rPr>
          <w:rFonts w:ascii="Times New Roman" w:hAnsi="Times New Roman"/>
          <w:sz w:val="28"/>
          <w:szCs w:val="28"/>
          <w:lang w:val="uk-UA"/>
        </w:rPr>
        <w:t>”</w:t>
      </w:r>
      <w:r w:rsidR="00C714B5" w:rsidRPr="00DC44D7">
        <w:rPr>
          <w:rFonts w:ascii="Times New Roman" w:hAnsi="Times New Roman"/>
          <w:sz w:val="28"/>
          <w:szCs w:val="28"/>
        </w:rPr>
        <w:t xml:space="preserve"> как попытка создания всеобъемлющего мировоззрения</w:t>
      </w:r>
      <w:bookmarkEnd w:id="2"/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Русский философский Ренессанс, или Возрождение русской религиозно-идеалистической философии базировался на двух основных идейных источниках: на предшествующем развитии мировой философии и культуры, с одной стороны, и с другой – на длительном процессе развития отечественной философской мысли.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Будучи тесно связанной, с основной линией развития национальной философии, русская религиозно-идеалистическая философия начала XX в. как бы следовала по пути славянофилов. Однако она отличалась от них положительной оценки современных им исканий западной философской мысли. При всем значении для русского религиозно-философского Ренессанса и западных, и славянофильских идей его подлинными духовными отцами были Ф.М. Достоевский и В.С. Соловьев. Идея Соловьева о возможности достижения единства русского православия и западной религии и культуры оказала воздействие на философские построения Н.А. Бердяева, С.Н. Булгакова, Л.И. Шестова.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Владимир Соловьев (1853 – 1900) создал собственную религиозно-идеалистическую систему. О размахе и разносторонности интересов Соловьева можно судить по многочисленным его произведениям.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Свою религиозно-идеалистическую систему создал Владимир Сергеевич Соловьёв (1853—1900). О размахе и разносторонности интересов Соловьёва можно судить по его многочисленным произведениям. Основные положения своей философии он излагает в первых своих раб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отах: магистерской диссертации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Кризис западной философии (против позитивизма)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1874) и докторской диссертации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Критика отвлеченных начал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(1880). Онтологию и гносеологию всеединства С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оловьёв излагает в основном в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Философских началах цельного знания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(1877), а также в работе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Первое начало творческой философии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(1897—1899). Свои представления об историческом про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цессе он изложил в трудах: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Чтения о богочеловечестве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(1877— 1881),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История и будущность теократии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(1885—1887),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Теократическая философия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(1899),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Три силы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(1877) и др. Основные положения этической конце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пции сосредоточены в сочинении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Оправдание добра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(1897—1889), затрагиваются они и в других работах.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Этическим проблем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ам посвящены работы Соловьёва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Красота в природе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(1899),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Общий смысл искусства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и др.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Национальный вопрос в России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(1883—1891),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Китай и Европа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(1890) содержат взгляды философа по политико-философским вопросам. Кроме упомянутых работ Соловьёвым написаны по философии и другие сочинения.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Концепция познания. В магистерской и докторской диссертациях Соловьев утверждал, что человеческое познание своей истории носило односторонний характер. Европейская философия и наука расчленили действительность на части, противопоставили мир и человека и поэтому не смогли дойти до цельного знания, — считал мыслитель. Ни эмпиризм, ни рационализм, декларируемые европейской философией как пути истинного познания и ограниченные рамками логического мышления, не дают такого знания, они лишь соприкасаются с объектом, не проникая в него. Такое знание неглубокое, оно внешнее и относительное. Для раскрытия абсолютной истины необходимо установить внутренний контакт с всеединым, что достигается лишь при помощи непосредственного интуитивного внутреннего созерцания,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color w:val="000000"/>
          <w:sz w:val="28"/>
          <w:szCs w:val="28"/>
        </w:rPr>
        <w:t>веры.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Рационализм 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эмпиризм </w:t>
      </w:r>
      <w:r w:rsidRPr="00DC44D7">
        <w:rPr>
          <w:rFonts w:ascii="Times New Roman" w:hAnsi="Times New Roman"/>
          <w:color w:val="000000"/>
          <w:sz w:val="28"/>
          <w:szCs w:val="28"/>
        </w:rPr>
        <w:t>включаются Соловьёвым в процесс познания как подчиненные моменты.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Внешний опыт (и соответственно положительная наука), по Соловьёву, может давать лишь материал, а разум (философия) — лишь форму для достижения истины (всеединства сущего). Основой цельного знания являются опыт внутренний, мистическое восприятие, интуитивное созерцание,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>вера.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Соловьёв считал, что правильно понятая, рационализированная теология не противоречит интересам философии и науки. Философия и наука имеют свою ценность в единстве с религиозной верой: знание о реальном мире дается наукой, об идеальном мире — философией, о Боге — только верой. Цельное знание у Соловьёва выступает как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синтез </w:t>
      </w:r>
      <w:r w:rsidRPr="00DC44D7">
        <w:rPr>
          <w:rFonts w:ascii="Times New Roman" w:hAnsi="Times New Roman"/>
          <w:color w:val="000000"/>
          <w:sz w:val="28"/>
          <w:szCs w:val="28"/>
        </w:rPr>
        <w:t>науки, философии и веры. Оно должно быть направлено на выработку универсальной теории, формирующей принципы единства мира</w:t>
      </w:r>
      <w:r w:rsidRPr="00DC44D7">
        <w:rPr>
          <w:rStyle w:val="a4"/>
          <w:rFonts w:ascii="Times New Roman" w:hAnsi="Times New Roman"/>
          <w:color w:val="000000"/>
          <w:sz w:val="28"/>
          <w:szCs w:val="28"/>
        </w:rPr>
        <w:footnoteReference w:customMarkFollows="1" w:id="3"/>
        <w:t>1</w:t>
      </w:r>
      <w:r w:rsidRPr="00DC44D7">
        <w:rPr>
          <w:rFonts w:ascii="Times New Roman" w:hAnsi="Times New Roman"/>
          <w:color w:val="000000"/>
          <w:sz w:val="28"/>
          <w:szCs w:val="28"/>
        </w:rPr>
        <w:t>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Концепция бытия. У Соловьёва олицетворением положительного всеединства, абсолютно единым, абсолютно сущим является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Бог. 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Полнота бытия требует, чтобы сущее было личностью, — всеблагой, любящей, милостивой, волевой, которой и является Бог. Соловьёв ставил веру выше разума, только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в религиозной вере </w:t>
      </w:r>
      <w:r w:rsidRPr="00DC44D7">
        <w:rPr>
          <w:rFonts w:ascii="Times New Roman" w:hAnsi="Times New Roman"/>
          <w:color w:val="000000"/>
          <w:sz w:val="28"/>
          <w:szCs w:val="28"/>
        </w:rPr>
        <w:t>он видел высший, объединяющий тип познания.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Вл. Соловьёв увлекался христианской философией, буддизмом, неоплатонизмом; его интересовали философские построения Канта, Шеллинга, Гегеля, Шопенгауэра, философские идеи П.Я. Чаадаева, славянофилов и другие, научные открытия.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Объединяя всё многообразие жизни в своей философии всеединства, он, по-своему, с позиций религии интерпретировал эволюционную теорию Дарвина. Она виделась ему как божественный промысел. «Царство мира должно быть подчинено царству Божию, мирские силы общества и человека должны быть подчинены силе духовной...».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Весь представляемый Вл. Соловьёвым процесс движения к абсолютному всеединству, к соединению человека и Бога происходит не в объективной реальности, а в сознании человека. Именно там философ видел решение всех проблем человека «В человеке природа перерастает саму себя и переходит (в сознании) в область бытия абсолютного».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Движением общества, по мысли Соловьёва, управляет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божественный промысел, 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а квитэссенцией человеческой истории является история религии. Человек, по Соловьёву, связан с двумя мирами — природным и божественным: из первого он вышел, ко второму стремится. Прежде чем человек становится духовным существом, он длительное время находится в природном состоянии. В природном человечестве нет истинной жизни, люди по природе чужды и враждебны друг другу, между ними идет постоянная борьба за существование. Обладая различными силами, одни из них подчиняют себе других. Так возникает неравенство. Для достижения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истинной жизни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человечество должно пройти путь от природного состояния к духовному.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Смысл истории, </w:t>
      </w:r>
      <w:r w:rsidRPr="00DC44D7">
        <w:rPr>
          <w:rFonts w:ascii="Times New Roman" w:hAnsi="Times New Roman"/>
          <w:color w:val="000000"/>
          <w:sz w:val="28"/>
          <w:szCs w:val="28"/>
        </w:rPr>
        <w:t>по представлениям Вл. Соловьёва, состоит в постепенном одухотворении, нравственном совершенствовании человечества посредством усвоения и осуществления им христианских начал, одухотворения природной стихии божественным логосом.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Если начало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м истории является становление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абсолютного всеединства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в хаосе бытия, то ее конец — в создании царства Божьего на земле. Здесь достигается полнота человеческой жизни и замыкается круг развития, происходит соединение человека с абсолютным началом — Богом.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В центре всемирной истории находится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Христос. 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Процесс движения к абсолюту — это процесс духовный, в нем должен участвовать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>сам человек.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Осуществление самого Царствия Божия зависит не только от Бога,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color w:val="000000"/>
          <w:sz w:val="28"/>
          <w:szCs w:val="28"/>
        </w:rPr>
        <w:t>но и от нас,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color w:val="000000"/>
          <w:sz w:val="28"/>
          <w:szCs w:val="28"/>
        </w:rPr>
        <w:t>ибо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color w:val="000000"/>
          <w:sz w:val="28"/>
          <w:szCs w:val="28"/>
        </w:rPr>
        <w:t>ясно,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color w:val="000000"/>
          <w:sz w:val="28"/>
          <w:szCs w:val="28"/>
        </w:rPr>
        <w:t>что духовное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перерождение человечества не может произойти помимо самого человечества, не может быть только внешним фактом; оно есть дело, на нас возложенное,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задача, </w:t>
      </w:r>
      <w:r w:rsidRPr="00DC44D7">
        <w:rPr>
          <w:rFonts w:ascii="Times New Roman" w:hAnsi="Times New Roman"/>
          <w:color w:val="000000"/>
          <w:sz w:val="28"/>
          <w:szCs w:val="28"/>
        </w:rPr>
        <w:t>которую мы должны разрешить.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Конструируемое воображением Соловьёва общество мыслилось как всеобъемлющая церковно-государственная организация, синтез вселенской церкви и всемирной монархии под эгидой католического Рима. В результате их слияния осуществляется богочеловеческий союз — свободная теократия, в которой восторжествует христианский мир и справедливость.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Национализм и принцип христианского самопожертвования. Представляет интерес и взгляд Соловьёва на развитие народов и, в частности на историю России. В этом процессе философ видел две противоположные стороны: национальность, народность и национализм. С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национальным </w:t>
      </w:r>
      <w:r w:rsidRPr="00DC44D7">
        <w:rPr>
          <w:rFonts w:ascii="Times New Roman" w:hAnsi="Times New Roman"/>
          <w:color w:val="000000"/>
          <w:sz w:val="28"/>
          <w:szCs w:val="28"/>
        </w:rPr>
        <w:t>он связывал все положительные явления и достоинства любого народа, а с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национализмом </w:t>
      </w:r>
      <w:r w:rsidRPr="00DC44D7">
        <w:rPr>
          <w:rFonts w:ascii="Times New Roman" w:hAnsi="Times New Roman"/>
          <w:color w:val="000000"/>
          <w:sz w:val="28"/>
          <w:szCs w:val="28"/>
        </w:rPr>
        <w:t>— все негативное, с точки зрения христианской мо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рали.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Плоды английской народности мы видим в Шекспире и Байроне, в Беркли и Ньютоне; плоды же английского национализма, суть всемирный грабеж, разрушение и </w:t>
      </w:r>
      <w:r w:rsidR="00DC44D7">
        <w:rPr>
          <w:rFonts w:ascii="Times New Roman" w:hAnsi="Times New Roman"/>
          <w:color w:val="000000"/>
          <w:sz w:val="28"/>
          <w:szCs w:val="28"/>
        </w:rPr>
        <w:t>убивство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Style w:val="a4"/>
          <w:rFonts w:ascii="Times New Roman" w:hAnsi="Times New Roman"/>
          <w:color w:val="000000"/>
          <w:sz w:val="28"/>
          <w:szCs w:val="28"/>
        </w:rPr>
        <w:footnoteReference w:customMarkFollows="1" w:id="4"/>
        <w:t>1</w:t>
      </w:r>
      <w:r w:rsidRPr="00DC44D7">
        <w:rPr>
          <w:rFonts w:ascii="Times New Roman" w:hAnsi="Times New Roman"/>
          <w:color w:val="000000"/>
          <w:sz w:val="28"/>
          <w:szCs w:val="28"/>
        </w:rPr>
        <w:t>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Национализм, по Соловьеву, начинается с ложно понятой идеи патриотизма, когда отстаивается и утверждается мысль об исключительности своего народа, его самобытности и оригинальности по отношению к другим народам. Этот национализм, отстаивающий интересы только своей нации и культивирующий идею исключительности своего народа, ведет его к гибели. Спасти положение может только христианство как самая совершенная религия, стоящая выше национального.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Нац</w:t>
      </w:r>
      <w:r w:rsidR="00DC44D7">
        <w:rPr>
          <w:rFonts w:ascii="Times New Roman" w:hAnsi="Times New Roman"/>
          <w:color w:val="000000"/>
          <w:sz w:val="28"/>
          <w:szCs w:val="28"/>
        </w:rPr>
        <w:t>ионализму, разрушающему народ (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выгодой и самомнением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), философ противопоставил принцип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христианского самопожертвования, 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т.е. жертвенность во имя и во благо других людей и народов. Наряду с самопожертвованием Соловьёв указывал на другую «силу» самоутверждения народа —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самоотвержение, 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т.е. отказ от своей исключительности и подчинение чужим идеям. Самоотвержение, по его мысли, есть истинный патриотизм. Подобные примеры философ усматривал в Российской истории. Таковыми были, по его убеждению, два «великих, истинно патриотических подвига» — призвание варягов для образования русской государственности (гипотеза, следует заметить, не имеющая обоснования до настоящего времени) и реформы Петра </w:t>
      </w:r>
      <w:r w:rsidRPr="00DC44D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DC44D7">
        <w:rPr>
          <w:rFonts w:ascii="Times New Roman" w:hAnsi="Times New Roman"/>
          <w:color w:val="000000"/>
          <w:sz w:val="28"/>
          <w:szCs w:val="28"/>
        </w:rPr>
        <w:t>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Соловьёв находил, что якобы имевшее место приглашение Рюриковичей на Русскую землю оказалось мудростью и самоотвержением предков, поскольку позволило прекратить междоусобные разногласия и собрать Московское царство, превратившееся впоследствии во всероссийское.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Действия Петра </w:t>
      </w:r>
      <w:r w:rsidRPr="00DC44D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Соловьёв относил к подлинно патриотическим, потому что его реформы не лишили народ самобытности, а, наоборот, способствовали ее проявлению. Без реформ Петра Вели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кого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...конечно, не было бы у нас ни Пушкина, ни Глинки, ни Гоголя, ни Достоевского, ни Тургенева и Толстого, ни западников, ни славянофилов...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>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Только национальное самоотречение, по мысли философа, а не национальное самолюбие дало русскому народу образовательные средства для совершения им всемирно-исторической задачи.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На новом этапе развития российского общества Соловьёв под самоотречением видел отказ от православной исключительности и установление непосредственного взаимодействия с католической церковью, которая как внешняя сила якобы должна была дать импульс для решения многих духовных проблем России. Он считал, что 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...для духовного обновления России необходимо свободное и открытое общение с духовными силами церковного Запада</w:t>
      </w:r>
      <w:r w:rsidR="00DC44D7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>.</w:t>
      </w:r>
      <w:r w:rsidRPr="00DC44D7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Выступая за отмену российским правительством всяких ограничений для взаимодействия католицизма и православия, он считал, что в общении должен победить сильнейший. И если у православия не окажется сил противостоять католицизму, так есть ли нужда его защищать? Так ставил вопрос Вл. Соловьёв.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Присущая Соловьёву свободная постановка проблем развития России и русского народа, произвольная интерпретация его истории не находили понимания в российском обществе как в официальных кругах, так и в среде интеллигенции, а тем более в религиозных кругах. Хотя по существу Соловьёв пытался по-своему решить проблему кризиса православия, который заметно проявлялся, в частности, в отходе образованных людей от религии</w:t>
      </w:r>
      <w:r w:rsidRPr="00DC44D7">
        <w:rPr>
          <w:rStyle w:val="a4"/>
          <w:rFonts w:ascii="Times New Roman" w:hAnsi="Times New Roman"/>
          <w:color w:val="000000"/>
          <w:sz w:val="28"/>
          <w:szCs w:val="28"/>
        </w:rPr>
        <w:footnoteReference w:customMarkFollows="1" w:id="5"/>
        <w:t>1</w:t>
      </w:r>
      <w:r w:rsidRPr="00DC44D7">
        <w:rPr>
          <w:rFonts w:ascii="Times New Roman" w:hAnsi="Times New Roman"/>
          <w:color w:val="000000"/>
          <w:sz w:val="28"/>
          <w:szCs w:val="28"/>
        </w:rPr>
        <w:t>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В письме императору Александру </w:t>
      </w:r>
      <w:r w:rsidRPr="00DC44D7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К.П. Победоносцев писал, что совершенно обезумевший Вл. Соловьёв своими деяниями только способствует ослаблению и развалу Российского государства. Император, согласившись с таким заключением, добавил, что философ является «чистейшим психопатом». Священный синод запретил Соловьёву выступать по церковным вопросам. Этическая и эстетическая концепция.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color w:val="000000"/>
          <w:sz w:val="28"/>
          <w:szCs w:val="28"/>
        </w:rPr>
        <w:t>В этической концепции Соловьёва первоосновами нравственности выступают стыд, жалость (сострадание) и благоговение. Все этические категории являются моди</w:t>
      </w:r>
      <w:r w:rsidR="00387F13">
        <w:rPr>
          <w:rFonts w:ascii="Times New Roman" w:hAnsi="Times New Roman"/>
          <w:color w:val="000000"/>
          <w:sz w:val="28"/>
          <w:szCs w:val="28"/>
        </w:rPr>
        <w:t xml:space="preserve">фикациями этих 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первичных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нравственных чувств. Предметом нравственной философии является понятие добра как правды. Смысл ж</w:t>
      </w:r>
      <w:r w:rsidR="00387F13">
        <w:rPr>
          <w:rFonts w:ascii="Times New Roman" w:hAnsi="Times New Roman"/>
          <w:color w:val="000000"/>
          <w:sz w:val="28"/>
          <w:szCs w:val="28"/>
        </w:rPr>
        <w:t xml:space="preserve">изни — в служении добру, в его 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историческом делании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и оправдании.</w:t>
      </w:r>
    </w:p>
    <w:p w:rsidR="00C714B5" w:rsidRPr="00DC44D7" w:rsidRDefault="00387F13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Соловьев выступал за уважение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="00C714B5" w:rsidRPr="00DC44D7">
        <w:rPr>
          <w:rFonts w:ascii="Times New Roman" w:hAnsi="Times New Roman"/>
          <w:color w:val="000000"/>
          <w:sz w:val="28"/>
          <w:szCs w:val="28"/>
        </w:rPr>
        <w:t>нравственного достоинства личности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="00C714B5" w:rsidRPr="00DC44D7">
        <w:rPr>
          <w:rFonts w:ascii="Times New Roman" w:hAnsi="Times New Roman"/>
          <w:color w:val="000000"/>
          <w:sz w:val="28"/>
          <w:szCs w:val="28"/>
        </w:rPr>
        <w:t>, за неотъемлемое право каждого че</w:t>
      </w:r>
      <w:r>
        <w:rPr>
          <w:rFonts w:ascii="Times New Roman" w:hAnsi="Times New Roman"/>
          <w:color w:val="000000"/>
          <w:sz w:val="28"/>
          <w:szCs w:val="28"/>
        </w:rPr>
        <w:t xml:space="preserve">ловека на собственное развитие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="00C714B5" w:rsidRPr="00DC44D7">
        <w:rPr>
          <w:rFonts w:ascii="Times New Roman" w:hAnsi="Times New Roman"/>
          <w:color w:val="000000"/>
          <w:sz w:val="28"/>
          <w:szCs w:val="28"/>
        </w:rPr>
        <w:t>своих положительных сил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="00C714B5" w:rsidRPr="00DC44D7">
        <w:rPr>
          <w:rFonts w:ascii="Times New Roman" w:hAnsi="Times New Roman"/>
          <w:color w:val="000000"/>
          <w:sz w:val="28"/>
          <w:szCs w:val="28"/>
        </w:rPr>
        <w:t>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Никакой человек ни при каких условиях и ни по какой причине не может рассматриваться как средство для каких бы то ни было посторонних целей — он не может быть средством или орудием ни для блага другого лица, ни для блага целого класса, ни, наконец, для так называемого общего блага, т.е. блага большинства других людей.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Взаимные нравственные обязанности должны соблюдаться не только между отдельными людьми, но и между народами, что требует необходимой взаимосвязи политики и морали.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Совершенное добро, 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к которому должен стремиться человек, есть добро не для отдельной личности, а для всего человечества. Проблема отношения личности и общества ставится Соловьёвым в связи с задачей исторического процесса как совместное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осуществление добра. </w:t>
      </w:r>
      <w:r w:rsidRPr="00DC44D7">
        <w:rPr>
          <w:rFonts w:ascii="Times New Roman" w:hAnsi="Times New Roman"/>
          <w:color w:val="000000"/>
          <w:sz w:val="28"/>
          <w:szCs w:val="28"/>
        </w:rPr>
        <w:t>На это направлена деятельность государства. В праве, по Соловьёву, закрепляется принудительное требование минимально</w:t>
      </w:r>
      <w:r w:rsidR="00387F13">
        <w:rPr>
          <w:rFonts w:ascii="Times New Roman" w:hAnsi="Times New Roman"/>
          <w:color w:val="000000"/>
          <w:sz w:val="28"/>
          <w:szCs w:val="28"/>
        </w:rPr>
        <w:t xml:space="preserve">го добра — 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минимум нравственности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>, обязательный для всех. Однако идеал совершенного добра дает только христианство, оно указывает человеку его абсолютную задачу.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Целью христианской политики, считал Соловьёв, должно быть уничтожение экономического рабства и эксплуатации человека человеком, достижение справедливой организации труда и распределения и т.п.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Являясь частью учения о всеединстве, этика Соловьёва утверждает, что источником абсолютного добра на земле является Бог. Человек выступает носителем нравственности в том случае, если он свободно подчиняет свою волю Богу, стремится к 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абсолютному добру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и устроению богочеловеческого царства на земле.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Мистически истолкованная любовь в философии Соловьёва — панацея от всех социальных проблем, практическое воплощение всеединства в отношениях между людьми. Идея всеобщей «общечеловеческой любви», призывавшая к самоотречению, к соединению в Боге, должна была привести к 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>совершеннейшему добру</w:t>
      </w:r>
      <w:r w:rsidR="00387F13">
        <w:rPr>
          <w:rFonts w:ascii="Times New Roman" w:hAnsi="Times New Roman"/>
          <w:iCs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color w:val="000000"/>
          <w:sz w:val="28"/>
          <w:szCs w:val="28"/>
        </w:rPr>
        <w:t>не только для отдельной личности, но и для всего человечества.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эстетике 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исключительным предметом искусства Соловьёв видел </w:t>
      </w:r>
      <w:r w:rsidRPr="00DC44D7">
        <w:rPr>
          <w:rFonts w:ascii="Times New Roman" w:hAnsi="Times New Roman"/>
          <w:iCs/>
          <w:color w:val="000000"/>
          <w:sz w:val="28"/>
          <w:szCs w:val="28"/>
        </w:rPr>
        <w:t xml:space="preserve">красоту — 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это добро и в то же время истина, чувственно воплощенная в материальном бытии. Всеединство, которое выступает в сфере нравственной как добро, проявляется в чувственных формах внешней действительности как прекрасное. Задача художника — не только воспроизводить, но и просветлять, обновлять, улучшать жизнь. Искусство должно быть </w:t>
      </w:r>
      <w:r w:rsidR="00387F13">
        <w:rPr>
          <w:rFonts w:ascii="Times New Roman" w:hAnsi="Times New Roman"/>
          <w:color w:val="000000"/>
          <w:sz w:val="28"/>
          <w:szCs w:val="28"/>
        </w:rPr>
        <w:t xml:space="preserve">чисто от низменного и ложного, 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но никак не от идейного содержания и жизненного значения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>. Искусство должно быть подчинено процессу осущест</w:t>
      </w:r>
      <w:r w:rsidR="00387F13">
        <w:rPr>
          <w:rFonts w:ascii="Times New Roman" w:hAnsi="Times New Roman"/>
          <w:color w:val="000000"/>
          <w:sz w:val="28"/>
          <w:szCs w:val="28"/>
        </w:rPr>
        <w:t xml:space="preserve">вления 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DC44D7">
        <w:rPr>
          <w:rFonts w:ascii="Times New Roman" w:hAnsi="Times New Roman"/>
          <w:color w:val="000000"/>
          <w:sz w:val="28"/>
          <w:szCs w:val="28"/>
        </w:rPr>
        <w:t>Царства Божьего</w:t>
      </w:r>
      <w:r w:rsidR="00387F13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DC44D7">
        <w:rPr>
          <w:rFonts w:ascii="Times New Roman" w:hAnsi="Times New Roman"/>
          <w:color w:val="000000"/>
          <w:sz w:val="28"/>
          <w:szCs w:val="28"/>
        </w:rPr>
        <w:t xml:space="preserve"> на земле, оно должно служить религиозному реформаторству. Художник служит совершенной красоте и только через нее — добру</w:t>
      </w:r>
      <w:r w:rsidRPr="00DC44D7">
        <w:rPr>
          <w:rStyle w:val="a4"/>
          <w:rFonts w:ascii="Times New Roman" w:hAnsi="Times New Roman"/>
          <w:color w:val="000000"/>
          <w:sz w:val="28"/>
          <w:szCs w:val="28"/>
        </w:rPr>
        <w:footnoteReference w:customMarkFollows="1" w:id="6"/>
        <w:t>1</w:t>
      </w:r>
      <w:r w:rsidRPr="00DC44D7">
        <w:rPr>
          <w:rFonts w:ascii="Times New Roman" w:hAnsi="Times New Roman"/>
          <w:color w:val="000000"/>
          <w:sz w:val="28"/>
          <w:szCs w:val="28"/>
        </w:rPr>
        <w:t>.</w:t>
      </w:r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7F13" w:rsidRDefault="00387F13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C714B5" w:rsidRPr="00DC44D7" w:rsidRDefault="00C714B5" w:rsidP="00387F13">
      <w:pPr>
        <w:shd w:val="clear" w:color="auto" w:fill="FFFFFF"/>
        <w:spacing w:after="0" w:line="360" w:lineRule="auto"/>
        <w:ind w:firstLine="709"/>
        <w:outlineLvl w:val="0"/>
        <w:rPr>
          <w:rFonts w:ascii="Times New Roman" w:hAnsi="Times New Roman"/>
          <w:color w:val="000000"/>
          <w:sz w:val="28"/>
          <w:szCs w:val="28"/>
        </w:rPr>
      </w:pPr>
      <w:bookmarkStart w:id="3" w:name="_Toc215045469"/>
      <w:r w:rsidRPr="00DC44D7">
        <w:rPr>
          <w:rFonts w:ascii="Times New Roman" w:hAnsi="Times New Roman"/>
          <w:color w:val="000000"/>
          <w:sz w:val="28"/>
          <w:szCs w:val="28"/>
        </w:rPr>
        <w:t>Заключение</w:t>
      </w:r>
      <w:bookmarkEnd w:id="3"/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14B5" w:rsidRPr="00DC44D7" w:rsidRDefault="00C714B5" w:rsidP="00DC4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4D7">
        <w:rPr>
          <w:color w:val="000000"/>
          <w:sz w:val="28"/>
          <w:szCs w:val="28"/>
        </w:rPr>
        <w:t xml:space="preserve">Проанализировав в данной работе </w:t>
      </w:r>
      <w:r w:rsidRPr="00DC44D7">
        <w:rPr>
          <w:kern w:val="16"/>
          <w:sz w:val="28"/>
          <w:szCs w:val="28"/>
        </w:rPr>
        <w:t>философию В.С. Соловьева необходимо отметить, что и</w:t>
      </w:r>
      <w:r w:rsidRPr="00DC44D7">
        <w:rPr>
          <w:sz w:val="28"/>
          <w:szCs w:val="28"/>
        </w:rPr>
        <w:t>сключительно важное место занимала историческая тема в творчестве крупнейшего русского религиозного философа XIX в. В.С.</w:t>
      </w:r>
      <w:r w:rsidR="00387F13">
        <w:rPr>
          <w:sz w:val="28"/>
          <w:szCs w:val="28"/>
          <w:lang w:val="uk-UA"/>
        </w:rPr>
        <w:t xml:space="preserve"> </w:t>
      </w:r>
      <w:r w:rsidRPr="00DC44D7">
        <w:rPr>
          <w:sz w:val="28"/>
          <w:szCs w:val="28"/>
        </w:rPr>
        <w:t>Соловьева.</w:t>
      </w:r>
    </w:p>
    <w:p w:rsidR="00C714B5" w:rsidRPr="00DC44D7" w:rsidRDefault="00C714B5" w:rsidP="00DC4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4D7">
        <w:rPr>
          <w:sz w:val="28"/>
          <w:szCs w:val="28"/>
        </w:rPr>
        <w:t>С центральным для христианского сознания историческим событием - пришествием Христа - русский философ связывал начало качественно нового этапа мировой истории.</w:t>
      </w:r>
    </w:p>
    <w:p w:rsidR="00C714B5" w:rsidRPr="00DC44D7" w:rsidRDefault="00C714B5" w:rsidP="00DC4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4D7">
        <w:rPr>
          <w:sz w:val="28"/>
          <w:szCs w:val="28"/>
        </w:rPr>
        <w:t>Соловье</w:t>
      </w:r>
      <w:r w:rsidR="00387F13">
        <w:rPr>
          <w:sz w:val="28"/>
          <w:szCs w:val="28"/>
          <w:lang w:val="uk-UA"/>
        </w:rPr>
        <w:t>в</w:t>
      </w:r>
      <w:r w:rsidRPr="00DC44D7">
        <w:rPr>
          <w:sz w:val="28"/>
          <w:szCs w:val="28"/>
        </w:rPr>
        <w:t xml:space="preserve"> заключает, что философия, стремится соединить полноту содержания духовных созерцаний Востока “с логическим совершенством западной формы”. В ее задачи входит осуществление универсального синтеза науки, философии и религии. Объективное значение знания, его логическая необходимость и связь возможны только в том случае, если абсолютное начало – бог – как всеединство придаст миру характер завершенной органической системы. Та же самая внутренняя связь, существующая между богом и миром имеет место во всех других положительных проявлениях существования. Цельное познание реальности в целом неизбежно приводит не только к религиозному, но и христианскому мировоззрению, которое зиждется на учении о богочеловечестве, т.е. божестве и человеке, воплощенных во Христе. История такого воплощения “естественно завершается личным соединением живого Бога со всем существом человека – с разумной душой и материальным телом”.</w:t>
      </w:r>
    </w:p>
    <w:p w:rsidR="00C714B5" w:rsidRPr="00DC44D7" w:rsidRDefault="00C714B5" w:rsidP="00DC4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4D7">
        <w:rPr>
          <w:sz w:val="28"/>
          <w:szCs w:val="28"/>
        </w:rPr>
        <w:t>Соловьев считал, что мир содержит в себе божественный элемент всеединство в потенции как идею. Однако он содержит также небожественное – естественный, материальный элемент, в силу которого частное не есть всеединое. Однако частное стремится к всеединству и постепенно достигает этой цели, объединяя себя с богом. Этот процесс установления всеединства является процессом развития мира. Мир множественности и частности отрицает всеединство. Однако божественный принцип как идея существует потенциально в слепом, бессознательном стремлении каждого человека. Вначале этот элемент ограничивает разделение и распыление в форме внешнего закона, восстанавливающего единство, необходимое для полноты жизни. Затем, на сравнительно более высокой стадии развития, вследствие роста сознания внешнее единство в человеке обращается во внутреннее всеединство, основой которого являются этические принципы.</w:t>
      </w:r>
    </w:p>
    <w:p w:rsidR="00C714B5" w:rsidRPr="00DC44D7" w:rsidRDefault="00C714B5" w:rsidP="00DC44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7F13" w:rsidRDefault="00387F13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C714B5" w:rsidRPr="00DC44D7" w:rsidRDefault="00C714B5" w:rsidP="00387F13">
      <w:pPr>
        <w:shd w:val="clear" w:color="auto" w:fill="FFFFFF"/>
        <w:spacing w:after="0" w:line="360" w:lineRule="auto"/>
        <w:ind w:firstLine="709"/>
        <w:outlineLvl w:val="0"/>
        <w:rPr>
          <w:rFonts w:ascii="Times New Roman" w:hAnsi="Times New Roman"/>
          <w:color w:val="000000"/>
          <w:sz w:val="28"/>
          <w:szCs w:val="28"/>
        </w:rPr>
      </w:pPr>
      <w:bookmarkStart w:id="4" w:name="_Toc215045470"/>
      <w:r w:rsidRPr="00DC44D7">
        <w:rPr>
          <w:rFonts w:ascii="Times New Roman" w:hAnsi="Times New Roman"/>
          <w:color w:val="000000"/>
          <w:sz w:val="28"/>
          <w:szCs w:val="28"/>
        </w:rPr>
        <w:t>Библиографический список</w:t>
      </w:r>
      <w:bookmarkEnd w:id="4"/>
    </w:p>
    <w:p w:rsidR="00C714B5" w:rsidRPr="00DC44D7" w:rsidRDefault="00C714B5" w:rsidP="00DC44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14B5" w:rsidRPr="00DC44D7" w:rsidRDefault="00C714B5" w:rsidP="0013309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Бучило, Н.Ф. Чумаков А.Н Философия: Учебное пособие / Н.Ф. Бучило, А.Н. Чумаков,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color w:val="000000"/>
          <w:sz w:val="28"/>
          <w:szCs w:val="28"/>
        </w:rPr>
        <w:t>М.: ПЕР СЭ, 2002. – 516 с.</w:t>
      </w:r>
    </w:p>
    <w:p w:rsidR="00C714B5" w:rsidRPr="00DC44D7" w:rsidRDefault="00C714B5" w:rsidP="0013309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Кувакин, В.А. Философия Вл. Соловьева / В.А. Кувакин – М.: Просвещение, 1988. – 385 с.</w:t>
      </w:r>
    </w:p>
    <w:p w:rsidR="00C714B5" w:rsidRPr="00DC44D7" w:rsidRDefault="00C714B5" w:rsidP="0013309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Козырев, А.П. Смысл любви в философии Вл. Соловьева и гносеологические параллели / А.П. Козырев // Вопросы философии. - 1995. - № 7.</w:t>
      </w:r>
    </w:p>
    <w:p w:rsidR="00C714B5" w:rsidRPr="00DC44D7" w:rsidRDefault="00C714B5" w:rsidP="0013309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Островский, Э.В. Основы философских знаний / Э.В. Островский – М.: Культура и спорт, ЮНИТИ, 2004. – 345 с.</w:t>
      </w:r>
    </w:p>
    <w:p w:rsidR="00C714B5" w:rsidRPr="00DC44D7" w:rsidRDefault="00C714B5" w:rsidP="0013309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Уткина, Н.Ф. Тема всеединства в философии Вл. Соловьева / Н.Ф. Уткина</w:t>
      </w:r>
      <w:r w:rsidR="00DC44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4D7">
        <w:rPr>
          <w:rFonts w:ascii="Times New Roman" w:hAnsi="Times New Roman"/>
          <w:color w:val="000000"/>
          <w:sz w:val="28"/>
          <w:szCs w:val="28"/>
        </w:rPr>
        <w:t>// Вопросы философии. 1989. № 6.</w:t>
      </w:r>
    </w:p>
    <w:p w:rsidR="00C714B5" w:rsidRPr="00DC44D7" w:rsidRDefault="00C714B5" w:rsidP="0013309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C44D7">
        <w:rPr>
          <w:rFonts w:ascii="Times New Roman" w:hAnsi="Times New Roman"/>
          <w:color w:val="000000"/>
          <w:sz w:val="28"/>
          <w:szCs w:val="28"/>
        </w:rPr>
        <w:t>Философия: Учебник для вузов. / Под. ред. проф. Лавриненко. – М.: Культура и спорт, ЮНИТИ-ДАНА,2004. – 497 с.</w:t>
      </w:r>
      <w:bookmarkStart w:id="5" w:name="_GoBack"/>
      <w:bookmarkEnd w:id="5"/>
    </w:p>
    <w:sectPr w:rsidR="00C714B5" w:rsidRPr="00DC44D7" w:rsidSect="00DC44D7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373" w:rsidRDefault="003B5373" w:rsidP="00C714B5">
      <w:pPr>
        <w:spacing w:after="0" w:line="240" w:lineRule="auto"/>
      </w:pPr>
      <w:r>
        <w:separator/>
      </w:r>
    </w:p>
  </w:endnote>
  <w:endnote w:type="continuationSeparator" w:id="0">
    <w:p w:rsidR="003B5373" w:rsidRDefault="003B5373" w:rsidP="00C71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373" w:rsidRDefault="003B5373" w:rsidP="00C714B5">
      <w:pPr>
        <w:spacing w:after="0" w:line="240" w:lineRule="auto"/>
      </w:pPr>
      <w:r>
        <w:separator/>
      </w:r>
    </w:p>
  </w:footnote>
  <w:footnote w:type="continuationSeparator" w:id="0">
    <w:p w:rsidR="003B5373" w:rsidRDefault="003B5373" w:rsidP="00C714B5">
      <w:pPr>
        <w:spacing w:after="0" w:line="240" w:lineRule="auto"/>
      </w:pPr>
      <w:r>
        <w:continuationSeparator/>
      </w:r>
    </w:p>
  </w:footnote>
  <w:footnote w:id="1">
    <w:p w:rsidR="003B5373" w:rsidRDefault="00C714B5" w:rsidP="00DC44D7">
      <w:pPr>
        <w:shd w:val="clear" w:color="auto" w:fill="FFFFFF"/>
        <w:spacing w:line="360" w:lineRule="auto"/>
        <w:jc w:val="both"/>
      </w:pPr>
      <w:r w:rsidRPr="00DC44D7">
        <w:rPr>
          <w:rStyle w:val="a4"/>
          <w:rFonts w:ascii="Times New Roman" w:hAnsi="Times New Roman"/>
          <w:sz w:val="20"/>
          <w:szCs w:val="20"/>
        </w:rPr>
        <w:t>1</w:t>
      </w:r>
      <w:r w:rsidRPr="00DC44D7">
        <w:rPr>
          <w:rFonts w:ascii="Times New Roman" w:hAnsi="Times New Roman"/>
          <w:sz w:val="20"/>
          <w:szCs w:val="20"/>
        </w:rPr>
        <w:t xml:space="preserve"> Кувакин В.а. Философия Вл. Соловьева. – М., 1988. – С. 109.</w:t>
      </w:r>
    </w:p>
  </w:footnote>
  <w:footnote w:id="2">
    <w:p w:rsidR="003B5373" w:rsidRDefault="00C714B5" w:rsidP="00DC44D7">
      <w:pPr>
        <w:shd w:val="clear" w:color="auto" w:fill="FFFFFF"/>
        <w:spacing w:line="360" w:lineRule="auto"/>
        <w:jc w:val="both"/>
      </w:pPr>
      <w:r w:rsidRPr="00DC44D7">
        <w:rPr>
          <w:rStyle w:val="a4"/>
          <w:rFonts w:ascii="Times New Roman" w:hAnsi="Times New Roman"/>
          <w:sz w:val="20"/>
          <w:szCs w:val="20"/>
        </w:rPr>
        <w:t>1</w:t>
      </w:r>
      <w:r w:rsidRPr="00DC44D7">
        <w:rPr>
          <w:rFonts w:ascii="Times New Roman" w:hAnsi="Times New Roman"/>
          <w:sz w:val="20"/>
          <w:szCs w:val="20"/>
        </w:rPr>
        <w:t xml:space="preserve"> Философия: Учебник для вузов. / Под. ред. проф. Лавриненко. – М.: Культура и спорт, ЮНИТИ-ДАНА,2004. – С. 287.</w:t>
      </w:r>
    </w:p>
  </w:footnote>
  <w:footnote w:id="3">
    <w:p w:rsidR="003B5373" w:rsidRDefault="00C714B5" w:rsidP="00DC44D7">
      <w:pPr>
        <w:shd w:val="clear" w:color="auto" w:fill="FFFFFF"/>
        <w:spacing w:line="360" w:lineRule="auto"/>
        <w:jc w:val="both"/>
      </w:pPr>
      <w:r w:rsidRPr="00DC44D7">
        <w:rPr>
          <w:rStyle w:val="a4"/>
          <w:rFonts w:ascii="Times New Roman" w:hAnsi="Times New Roman"/>
          <w:sz w:val="20"/>
          <w:szCs w:val="20"/>
        </w:rPr>
        <w:t>1</w:t>
      </w:r>
      <w:r w:rsidRPr="00DC44D7">
        <w:rPr>
          <w:rFonts w:ascii="Times New Roman" w:hAnsi="Times New Roman"/>
          <w:sz w:val="20"/>
          <w:szCs w:val="20"/>
        </w:rPr>
        <w:t xml:space="preserve"> Козырев А.П. Смысл любви в философии Вл. Соловьева и гносеологические параллели // Вопросы философии. 1995. № 7. – С. 57.</w:t>
      </w:r>
    </w:p>
  </w:footnote>
  <w:footnote w:id="4">
    <w:p w:rsidR="003B5373" w:rsidRDefault="00C714B5" w:rsidP="00DC44D7">
      <w:pPr>
        <w:shd w:val="clear" w:color="auto" w:fill="FFFFFF"/>
        <w:spacing w:line="360" w:lineRule="auto"/>
        <w:jc w:val="both"/>
      </w:pPr>
      <w:r w:rsidRPr="00DC44D7">
        <w:rPr>
          <w:rStyle w:val="a4"/>
          <w:rFonts w:ascii="Times New Roman" w:hAnsi="Times New Roman"/>
          <w:sz w:val="20"/>
          <w:szCs w:val="20"/>
        </w:rPr>
        <w:t>1</w:t>
      </w:r>
      <w:r w:rsidRPr="00DC44D7">
        <w:rPr>
          <w:rFonts w:ascii="Times New Roman" w:hAnsi="Times New Roman"/>
          <w:sz w:val="20"/>
          <w:szCs w:val="20"/>
        </w:rPr>
        <w:t xml:space="preserve"> Бучило Н.Ф. Чумаков А.Н Философия: Учебное пособие. М.: ПЕР СЭ, 2002. – С. 241.</w:t>
      </w:r>
    </w:p>
  </w:footnote>
  <w:footnote w:id="5">
    <w:p w:rsidR="003B5373" w:rsidRDefault="00C714B5" w:rsidP="00387F13">
      <w:pPr>
        <w:shd w:val="clear" w:color="auto" w:fill="FFFFFF"/>
        <w:spacing w:line="360" w:lineRule="auto"/>
        <w:jc w:val="both"/>
      </w:pPr>
      <w:r w:rsidRPr="00387F13">
        <w:rPr>
          <w:rStyle w:val="a4"/>
          <w:rFonts w:ascii="Times New Roman" w:hAnsi="Times New Roman"/>
          <w:sz w:val="20"/>
          <w:szCs w:val="20"/>
        </w:rPr>
        <w:t>1</w:t>
      </w:r>
      <w:r w:rsidRPr="00387F13">
        <w:rPr>
          <w:rFonts w:ascii="Times New Roman" w:hAnsi="Times New Roman"/>
          <w:sz w:val="20"/>
          <w:szCs w:val="20"/>
        </w:rPr>
        <w:t xml:space="preserve"> Островский Э.В. Основы философских знаний. – М.: Культура и спорт, ЮНИТИ, 2004. – С. 327.</w:t>
      </w:r>
    </w:p>
  </w:footnote>
  <w:footnote w:id="6">
    <w:p w:rsidR="003B5373" w:rsidRDefault="00C714B5" w:rsidP="00387F13">
      <w:pPr>
        <w:shd w:val="clear" w:color="auto" w:fill="FFFFFF"/>
        <w:spacing w:line="360" w:lineRule="auto"/>
        <w:jc w:val="both"/>
      </w:pPr>
      <w:r w:rsidRPr="00387F13">
        <w:rPr>
          <w:rStyle w:val="a4"/>
          <w:rFonts w:ascii="Times New Roman" w:hAnsi="Times New Roman"/>
          <w:sz w:val="20"/>
          <w:szCs w:val="20"/>
        </w:rPr>
        <w:t>1</w:t>
      </w:r>
      <w:r w:rsidRPr="00387F13">
        <w:rPr>
          <w:rFonts w:ascii="Times New Roman" w:hAnsi="Times New Roman"/>
          <w:sz w:val="20"/>
          <w:szCs w:val="20"/>
        </w:rPr>
        <w:t xml:space="preserve"> Уткина Н.Ф. Тема всеединства в философии Вл. Соловьева // Вопросы философии. 1989. № 6. – С. 33.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37" w:rsidRDefault="00C70337" w:rsidP="00C70337">
    <w:pPr>
      <w:pStyle w:val="a6"/>
      <w:framePr w:wrap="around" w:vAnchor="text" w:hAnchor="margin" w:xAlign="center" w:y="1"/>
      <w:rPr>
        <w:rStyle w:val="a8"/>
      </w:rPr>
    </w:pPr>
  </w:p>
  <w:p w:rsidR="00C70337" w:rsidRDefault="00C7033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337" w:rsidRDefault="00B13978" w:rsidP="00C70337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C70337" w:rsidRDefault="00C7033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7309FD"/>
    <w:multiLevelType w:val="hybridMultilevel"/>
    <w:tmpl w:val="DFDECE6C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4B5"/>
    <w:rsid w:val="00133099"/>
    <w:rsid w:val="002021D9"/>
    <w:rsid w:val="00387F13"/>
    <w:rsid w:val="003B5373"/>
    <w:rsid w:val="004340D0"/>
    <w:rsid w:val="004529B1"/>
    <w:rsid w:val="00763F72"/>
    <w:rsid w:val="00B13978"/>
    <w:rsid w:val="00B43217"/>
    <w:rsid w:val="00C70337"/>
    <w:rsid w:val="00C714B5"/>
    <w:rsid w:val="00D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FCE45F-347A-481D-BDA1-DF246D7AB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14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footnote reference"/>
    <w:uiPriority w:val="99"/>
    <w:semiHidden/>
    <w:rsid w:val="00C714B5"/>
    <w:rPr>
      <w:rFonts w:cs="Times New Roman"/>
      <w:vertAlign w:val="superscript"/>
    </w:rPr>
  </w:style>
  <w:style w:type="paragraph" w:styleId="1">
    <w:name w:val="toc 1"/>
    <w:basedOn w:val="a"/>
    <w:next w:val="a"/>
    <w:autoRedefine/>
    <w:uiPriority w:val="39"/>
    <w:semiHidden/>
    <w:rsid w:val="00C714B5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a5">
    <w:name w:val="Hyperlink"/>
    <w:uiPriority w:val="99"/>
    <w:rsid w:val="00C714B5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C714B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ій колонтитул Знак"/>
    <w:link w:val="a6"/>
    <w:uiPriority w:val="99"/>
    <w:locked/>
    <w:rsid w:val="00C714B5"/>
    <w:rPr>
      <w:rFonts w:ascii="Times New Roman" w:hAnsi="Times New Roman" w:cs="Times New Roman"/>
      <w:sz w:val="24"/>
      <w:szCs w:val="24"/>
    </w:rPr>
  </w:style>
  <w:style w:type="character" w:styleId="a8">
    <w:name w:val="page number"/>
    <w:uiPriority w:val="99"/>
    <w:rsid w:val="00C714B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3636</Words>
  <Characters>20729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2014-08-10T14:18:00Z</dcterms:created>
  <dcterms:modified xsi:type="dcterms:W3CDTF">2014-08-10T14:18:00Z</dcterms:modified>
</cp:coreProperties>
</file>