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FAC" w:rsidRPr="00C77128" w:rsidRDefault="00A91682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Содержание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91682" w:rsidRPr="00C77128" w:rsidRDefault="00A91682" w:rsidP="00A91682">
      <w:pPr>
        <w:spacing w:line="360" w:lineRule="auto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1. Основные черты средневековой философии</w:t>
      </w:r>
    </w:p>
    <w:p w:rsidR="00A91682" w:rsidRPr="00C77128" w:rsidRDefault="00A91682" w:rsidP="00A91682">
      <w:pPr>
        <w:spacing w:line="360" w:lineRule="auto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2. Культура и цивилизация</w:t>
      </w:r>
    </w:p>
    <w:p w:rsidR="00E53FAC" w:rsidRPr="00C77128" w:rsidRDefault="00A91682" w:rsidP="00A91682">
      <w:pPr>
        <w:spacing w:line="360" w:lineRule="auto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Список литературы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53FAC" w:rsidRPr="00C77128" w:rsidRDefault="00A91682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0" w:name="_Toc116733649"/>
      <w:r w:rsidRPr="00C77128">
        <w:rPr>
          <w:noProof/>
          <w:color w:val="000000"/>
          <w:sz w:val="28"/>
        </w:rPr>
        <w:br w:type="page"/>
        <w:t xml:space="preserve">1. </w:t>
      </w:r>
      <w:r w:rsidR="00E53FAC" w:rsidRPr="00C77128">
        <w:rPr>
          <w:noProof/>
          <w:color w:val="000000"/>
          <w:sz w:val="28"/>
        </w:rPr>
        <w:t>Основные черты средневековой философии</w:t>
      </w:r>
      <w:bookmarkEnd w:id="0"/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Под эпохой средних веков принято понимать довольно длительный исторический период, в рамки которого входит зарождение и становление европейской средневековой цивилизации и продолжительный процесс ее трансформации - перехода к Новому времени. Эпоху Средневековья начинают обычно с условной даты - с падения Западной Римской империи в 476 г.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Однако, по мнению современных медиевистов, более справедливо проводить границу где-то в к.VI - нач.VII столетия, после вторжения в Италию лангобардов. Окончанием периода средних веков в отечественной историографии традиционно принято считать Английскую буржуазную революцию середины XVII в., хотя последние века перед ней имеют особые, далеко не средневековые черты</w:t>
      </w:r>
      <w:r w:rsidRPr="00C77128">
        <w:rPr>
          <w:noProof/>
          <w:color w:val="000000"/>
          <w:sz w:val="28"/>
        </w:rPr>
        <w:footnoteReference w:id="1"/>
      </w:r>
      <w:r w:rsidRPr="00C77128">
        <w:rPr>
          <w:noProof/>
          <w:color w:val="000000"/>
          <w:sz w:val="28"/>
        </w:rPr>
        <w:t xml:space="preserve">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Поэтому современные исследователи склонны выделять период сер. XVI - нач. XVII вв. как самостоятельную эпоху раннего Нового времени и ограничивать его кануном историю собственно средних веков.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Таким образом, Средневековье - это период VII-XV вв., хотя и эта периодизация во многом условна. Роль церкви в жизни западноевропейского средневекового общества, которое многие историки называют христианским обществом или христианским миром, была всеобъемлющей: религия и церковь заполняли всю жизнь человека феодальной эпохи от рождения до смерти. Церковь претендовала на то, чтобы управлять обществом, и выполняла множество функций, которые позднее стали принадлежать государству.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Средневековая церковь была организована на строго иерархических началах. Во главе ее стоял римский первосвященник - папа, имевший собственное государство в Средней Италии, ему были подчинены архиепископы и епископы во всех странах Европы. Это были крупнейшие феодалы, обладавшие целыми княжествами и принадлежавшими к верхушке феодального общества.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Монополизировав в обществе, состоящем главным образом из воинов и крестьян, культуру, науку, грамотность, церковь обладала огромными ресурсами, подчинявшими ей человека феодальной эпохи. Умело пользуясь этими средствами, церковь сосредоточила в своих руках огромную власть: короли и сеньоры, нуждаясь в ее помощи, осыпают ее подарками и привилегиями, стараются “купить” ее расположение и содействие.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Представить духовные искания средневекового человека вне церкви невозможно. Именно познание мира и Бога, вдохновляемое церковными идеалами, породило красочную, многообразную, живую культуру Средневековья. Именно церковь создавала университеты и школы, поощряла богословские диспуты и книгопечатание.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Все это обуславливает, тот факт, что главной характеристикой европейской средневековой философии является теоцентризм (в центре Бог). В этот период философия развивается в рамках теологии, выполняя скорее вспомогательную функцию, поэтому большинство авторов называют ее служанкой богословия. Богословские сочинения нацелены на рациональные обоснования догматов христианской веры, и философия играет роль методологической основы, не претендуя на отыскание истины, которая трактуется как откровение.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Центральными проблемами средневековой философии можно назвать проблему соотношения веры и разума, которая легко интерпретируется как проблема соотношения философии и теологии, спор об универсалиях и различные способы доказательства бытия Бога, сформулированные в сочинениях разных авторов - наиболее значимыми следует считать работы Ансельма Кентерберийского и Фомы Аквинского. </w:t>
      </w:r>
    </w:p>
    <w:p w:rsidR="00A91682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Ансельм Кентерберийский родился в 1033 г. в городе Аоста (Италия), был монахом и затем аббатом, с 1093 - архиепископом Кетерберийским. На его взгляды оказал сильное влияние Августин Блаженный. Как и Августин, Ансельм уверен в том, что разум не всегда способен обосновать истины веры, важнейшей его задачей Ансельм полагает доказательство существования Бога.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Ансельм предложил четыре доказательства бытия Бога. В трех из них, существование Творца он доказывает, исходя из рассмотрения творений. Все творения отличаются друг от друга степенью овладения каким-то совершенством; вещи, наделенные совершенством в разной степени, получают свои относительные совершенства от совершенства как такового, совершенства высшей степени. Например, всякая вещь есть благо. Мы желаем вещей потому, что они - некие блага.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Но вещи не являются одинаково благими, и ни одна из них не обладает полнотой блага. Они благи, поскольку в большей или меньшей степени причастны Благу самому по себе, причине всех частичных относительных благ. Благо само по себе есть первичное бытие, которое превосходит все, что существует, и это Бытие, которое мы называем Богом.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В онтологическом доказательстве Ансельма ставится задача показать, что понятие бытия фактически, хотя и неявно, содержится в понятии “Бог”. Бог - это то, больше чего ничего нельзя помыслить. Позже Николай Кузанский назовет его “абсолютным максимумом”</w:t>
      </w:r>
      <w:r w:rsidRPr="00C77128">
        <w:rPr>
          <w:noProof/>
          <w:color w:val="000000"/>
          <w:sz w:val="28"/>
        </w:rPr>
        <w:footnoteReference w:id="2"/>
      </w:r>
      <w:r w:rsidRPr="00C77128">
        <w:rPr>
          <w:noProof/>
          <w:color w:val="000000"/>
          <w:sz w:val="28"/>
        </w:rPr>
        <w:t xml:space="preserve">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Каждый человек, даже не верящий в Бога, понимает смысл этого слова, следовательно, понятие “Бог” есть в его понимании. Но оно не может быть только в разуме, т.к. источником разума является реальность, следовательно, Бог существует в реальности. Реально существующим быть больше, чем просто мыслимым и понимаемым, но не существуя, нельзя быть мыслимым. В данном доказательстве предполагается, что человек способен, не восходя постепенно по лестнице сотворенных существ (понятие Августина), соприкоснуться с первым Бытием; такое соприкосновение может произойти и в сфере мысли. </w:t>
      </w:r>
    </w:p>
    <w:p w:rsidR="00A91682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Как и большинство христианских мыслителей Ансельм полагал, что путь религиозного постижения Бога не тождественен интеллектуальной деятельности, но не отказывал последней в способности идти по этому пути.</w:t>
      </w:r>
    </w:p>
    <w:p w:rsidR="00A91682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Доказательства бытия Бога в философии Фомы Аквинского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Христианским философом, возвысившим разум до уровня веры в процессе богопознания и сформулировавшим развернутую систему доказательств бытия Бога был Фома Аквинский. Фома Аквинский родился в 1225 году, умер в 1274. До сих пор во всех католических университетах его систему предписано преподавать как единственно истинную философию. Следовательно, его идеи имеют ценность не только архаико-историческую, а имеют современное звучание и остаются действенной силой формирования мировоззрения и мировосприятия людей.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Благодаря его вниманию и следованию Аристотелю, последний становится для католической философии наивысшим авторитетом, критиковать который считается чуть ли не богохульством. Именно такое значение аристотелевской философии побудило Ф. Бэкона написать свое сочинение “Новый органон”, в котором он противопоставляет себя схоластической учености, основанной на логике Аристотеля.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Схоластика - это основное направление средневековой философии, ставшее господствующим в XIII-XVвв., одним из центральных фигур которого является Фома Аквинский.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Св.Фома был сыном графа Аквинского, замок которого был расположен близ Монте Кассино, в неаполитанском королевстве, где началось образование “ангельского доктора”, как его стали называть впоследствии. Шесть лет он провел в университете Фридриха II в Неаполе; затем вступил в доминиканский орден и отправился в Кельн, чтобы продолжить образование под руководством Альберта Великого, который был ведущим аристотеликом того времени.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Проведя некоторое время в Кельне и Париже, Фома вернулся в Италию, где прошла вся его остальная жизнь. Главное из произведений Фомы Аквинского “Сумма теологий” ставит своей целью утвердить истинность христианского вероучения, для чего он активно использует аргументы и методы аристотелевской философии, в частности, учение о четырех причинах, форме и материи, божественном начале мира. Естественный разум, по мнению Фомы, недостаточен для того, чтобы в полном объеме доказать истинность вероучения, но ему подвластны некоторые наиболее важные его части. Он может доказать существование Бога и бессмертие души, но не троичности и воплощения или последнего суда. Все, что может быть доказано при помощи разума (поскольку дело касается этого) находится в полном соответствии с христианским вероучением, и в откровении нет ничего противоречащего разуму.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Но важно разграничивать и отделить те части вероучения, которые могут быть доказаны при помощи разума, от тех, которые посредством разума доказаны быть не могут. Первым шагом разума является доказательство существования Бога. Некоторые полагают, что в этом и нет нужды, ибо существование Бога очевидно. Зачем предпринимает этот шаг Фома Аквинский? Эта очевидность была бы доказанной, полагает он если бы нам была известна сущность Бога, а так как она нам неизвестна, то факт существования Бога, которое не совпадает с сущностью нельзя считать полностью очевидным.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Люди мудрые знают о сущности Бога больше, чем люди невежественные, ангелы - еще больше, но никто не знает о сущности достаточно, чтобы суметь вывести существование Бога из его сущности. Следовательно, необходимо найти доказательства в переделах естественного разума. Важно помнить, что та религиозная истина, которая может быть доказана, может быть также постигнута при помощи веры. Доказательства трудны и доступны пониманию лишь ученых людей; вера же необходима также людям невежественным, юнцам, тем, кому занятость делами не дает изучать философию. Для них достаточно откровения.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Некоторые утверждают, что Бог может быть познан только при помощи веры (Августин, Тертуллиан). Они ссылаются в качестве довода на то, что если принципы доказательства становятся известными нам благодаря чувственному опыту, то все, что выходит за рамки чувственного восприятия не может быть доказано. Но это заключение ошибочно; и даже если бы оно было верно, Бог все равно мог бы быть познан по своим чувственным проявлениям. </w:t>
      </w:r>
    </w:p>
    <w:p w:rsidR="00A91682" w:rsidRPr="00C77128" w:rsidRDefault="00A91682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" w:name="_Toc116733650"/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2. Культура и цивилизация</w:t>
      </w:r>
      <w:bookmarkEnd w:id="1"/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Современная наука относит начало процесса, в результате которого на Земле появился человек современного типа, к весьма отдаленным временам (примерно 2,5—1,7 млн. лет назад). Около 40 тыс. лет назад этот процесс, как и становление, складывание человеческого общества и культуры, подошли к своему завершению. Антропогенез (возникновение человека), социогенез (возникновение общества)</w:t>
      </w:r>
      <w:r w:rsidR="00A91682" w:rsidRPr="00C77128">
        <w:rPr>
          <w:noProof/>
          <w:color w:val="000000"/>
          <w:sz w:val="28"/>
        </w:rPr>
        <w:t xml:space="preserve"> </w:t>
      </w:r>
      <w:r w:rsidRPr="00C77128">
        <w:rPr>
          <w:noProof/>
          <w:color w:val="000000"/>
          <w:sz w:val="28"/>
        </w:rPr>
        <w:t>и культурогенез (возникновение культуры), являясь тремя сторонами единого процесса, стоят у истоков истории человечества. Долгое время исторический процесс развития человека, общества и культуры протекал локальным образом — отдельными, независимыми друг от друга и часто прерывавшимися «нитями»</w:t>
      </w:r>
      <w:r w:rsidRPr="00C77128">
        <w:rPr>
          <w:noProof/>
          <w:color w:val="000000"/>
          <w:sz w:val="28"/>
        </w:rPr>
        <w:footnoteReference w:id="3"/>
      </w:r>
      <w:r w:rsidRPr="00C77128">
        <w:rPr>
          <w:noProof/>
          <w:color w:val="000000"/>
          <w:sz w:val="28"/>
        </w:rPr>
        <w:t xml:space="preserve">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Это было характерно в особенности для архаической и первобытной эпохи в развитии человеческой культуры. Примерно 5 тыс. лет назад среди огромного моря первобытных обществ и архаических культур появляются первые общества-цивилизации. В последние века до н. э. и первые века п. э. они образуют уже почти сплошную зону древних цивилизаций, простирающуюся от Атлантического океана на Западе (Римская империя) до Тихого океана на Востоке (империя Хань в Китае). В средние века эта зона значительно расширяется (прежде всего, за счет Западной и Восточной Европы). В новое время — после великих географических открытий, в результате промышленной и, особенно, научно-технической революции — земной шар превращается в общее место действия людей самых разных обществ и культур. Современная культура — важная составная часть современного глобального мира.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Таковы самые общие внешние условия и рамки существования и развития человеческой культуры. Но есть у культуры и определенные внутренние рамки и условия существования, определяющие ее специфику в различных обществах и цивилизациях и на разных ступенях и этапах развития.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Суммируя то позитивное, что содержится в различных периодизациях и типологиях культуры, выработанных за последние полтора столетия, представим реальные исторические этапы и формы культуры следующим образом</w:t>
      </w:r>
      <w:r w:rsidRPr="00C77128">
        <w:rPr>
          <w:noProof/>
          <w:color w:val="000000"/>
          <w:sz w:val="28"/>
        </w:rPr>
        <w:footnoteReference w:id="4"/>
      </w:r>
      <w:r w:rsidRPr="00C77128">
        <w:rPr>
          <w:noProof/>
          <w:color w:val="000000"/>
          <w:sz w:val="28"/>
        </w:rPr>
        <w:t>: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1) Архаическая культура.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2) Доосевая культура древних локальных цивилизаций.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3) Универсальная культура Востока и Запада в «осевое время».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4) Культура Востока и Запада в христианскую эпоху.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В понятии «архаической культуры» — два основных значения. Чаще всего под культурной архаикой понимается то, что составляет специфику этого типа культуры на фоне последующего культурно-исторического развития, то, что преобразуется или преодолевается в эпоху обществ-цивилизаций, начавших складываться в условиях перехода к оседлости на фундаменте аграрной экономики и постепенно охвативших все пространство человеческого проживания. Специфика архаической культуры в этом случае воспринимается как бы отрицательно, через «призму» достижений и устоев кажущегося естественным и нормальным цивилизованного способа существования людей.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Путь от архаики к цивилизации — последнее, что, говоря словами Ясперса, «находится за пределами переданной нам истории»</w:t>
      </w:r>
      <w:r w:rsidRPr="00C77128">
        <w:rPr>
          <w:noProof/>
          <w:color w:val="000000"/>
          <w:sz w:val="28"/>
        </w:rPr>
        <w:footnoteReference w:id="5"/>
      </w:r>
      <w:r w:rsidRPr="00C77128">
        <w:rPr>
          <w:noProof/>
          <w:color w:val="000000"/>
          <w:sz w:val="28"/>
        </w:rPr>
        <w:t xml:space="preserve">. Но, благодаря археологам, мы сегодня уже знаем (и эта картина все более и более уточняется): в эпоху «неолита» происходит, постепенно расширяясь на новые территории и племена, «аграрная революция» — возникновение земледелия, а затем и скотоводства.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Человек, который до этого присваивал (хотя и с помощью орудий) плоды природы, начинает производить такие продукты (например, хлеб), которые она непосредственно не содержит. Присваивающее хозяйство сменяется производящим. С этого времени впервые появляются искусственные центры постоянного человеческого существования. Это — остовы фундамента цивилизации. Она начинается тогда, когда все возможности, вытекающие из нового способа существования, реализованы и когда все эти новые элементы жизни связываются в систему.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Середина I тыс. до н. э. в истории мировой культуры отмечена печатью двоякого рода новаций, которым можно — вслед за Ясперсом и Петровым — придавать характер решающих событий на пути к духовно-культурному универсализму. Можно, однако, вслед за Гегелем, видеть «ось» мировой истории в христианстве. Допустимо и такое представление, в соответствии с которым (что, например, вполне естественно для верующего христианина) идея «оси» имеет надысторичский или сверхисторический характер и не должна наполняться конкретным культурно-историческим смыслом.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«Осевая» культура, созданная указанным духовным переворотом, сложилась в каждом из трех цивилизационно-исторических центров «великих культур древности». А именно: в Китае, Индии и на Западе (так именует Ясперс, имея в виду широкое значение термина, иранский Ближний Восток, Палестину и Грецию).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Таким образом, «осевое время» истории знаменуется не только духовным переворотом, существенно обновившим традиционную культуру локальных цивилизаций древности, но и отклонением от традиции в социально-политическом и культурно-мировоззренческом отношении эллинской цивилизации, что приводит к появлению в культуре «восточного» и «западного» потоков ее развития.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До выхода христианства на историческую сцену основные мировые центры культуры, обладающие типологическим своеобразием, уже сложились. Кульминационным временем их оформления и была «осевая» эпоха в историческом развитии культуры. Именно в эту эпоху происходит не только духовный переворот и разделение культуры на западную и восточную, но и появление в рамках последней таких модификаций, которые позволяют говорить о трех великих цивилизационно-исторических традициях, сохранивших свое значение до нашего времени. Имеются в виду китайская, индийская и ближневосточная традиции-цивилизации.</w:t>
      </w:r>
      <w:r w:rsidR="00A91682" w:rsidRPr="00C77128">
        <w:rPr>
          <w:noProof/>
          <w:color w:val="000000"/>
          <w:sz w:val="28"/>
        </w:rPr>
        <w:t xml:space="preserve">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В послеосевое время (на рубеже новой эры, когда на Западе — в Палестине, Греции, Риме — зазвучала евангельская проповедь) эти традиции-цивилизации Востока вместе с западным культурным центром и политически оформились в имперские структуры: 1) конфуцианская империя Хань в Китае; 2) буддистское Кушанское царство в Северной Индии и Средней Азии; 3) Парфия на Ближнем Востоке; 4) Римская империя на Западе.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 xml:space="preserve">Эти политические рамки развития культуры в новую историческую эпоху не оставались неизменными. Дело в том, что, начиная с середины I тыс. н. э., — с эпохи так называемого «великого переселения народов», — примерно на протяжении тысячелетия старый культурный мир захлестнули волны завоеваний (арабы, германцы и славяне, гунны, монголы, турки). Но еще важнее, что в IV — VII вв. и на политическое, и на культурное развитие оказали влияние два фундаментальных фактора, связанных с духовной жизнью. На Западе (сначала в Римской империи, а затем в государствах, возникших в результате ее завоевания) христианство утверждается в качестве государственной религии. 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На Востоке — вместе с арабскими завоеваниями (охватившими и африканское побережье Средиземного моря, а также часть европейской территории) — утверждается ислам. Единая христианская церковь на Западе раскалывается на католическую и православную. В новое время от католической церкви отделяется ряд протестантских церквей. Наконец, начиная с нового времени, в Западной Европе и Северной Америке постепенно складывается новый тип культуры, связанный с развитием капитализма, науки и индустриальной революцией.</w:t>
      </w:r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53FAC" w:rsidRPr="00C77128" w:rsidRDefault="00A91682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" w:name="_Toc116733651"/>
      <w:r w:rsidRPr="00C77128">
        <w:rPr>
          <w:noProof/>
          <w:color w:val="000000"/>
          <w:sz w:val="28"/>
        </w:rPr>
        <w:br w:type="page"/>
      </w:r>
      <w:r w:rsidR="00E53FAC" w:rsidRPr="00C77128">
        <w:rPr>
          <w:noProof/>
          <w:color w:val="000000"/>
          <w:sz w:val="28"/>
        </w:rPr>
        <w:t>Список литературы</w:t>
      </w:r>
      <w:bookmarkEnd w:id="2"/>
    </w:p>
    <w:p w:rsidR="00E53FAC" w:rsidRPr="00C77128" w:rsidRDefault="00E53FAC" w:rsidP="00A9168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53FAC" w:rsidRPr="00C77128" w:rsidRDefault="00E53FAC" w:rsidP="00A91682">
      <w:pPr>
        <w:numPr>
          <w:ilvl w:val="0"/>
          <w:numId w:val="15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Асмус В.Ф. Античная философия. - М.: Просвещение, 1998. – 504 с.</w:t>
      </w:r>
    </w:p>
    <w:p w:rsidR="00E53FAC" w:rsidRPr="00C77128" w:rsidRDefault="00E53FAC" w:rsidP="00A91682">
      <w:pPr>
        <w:numPr>
          <w:ilvl w:val="0"/>
          <w:numId w:val="15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Асмус В.Ф. История античной философии. - М.: Мысль, 1965. – 732 с.</w:t>
      </w:r>
    </w:p>
    <w:p w:rsidR="00E53FAC" w:rsidRPr="00C77128" w:rsidRDefault="00E53FAC" w:rsidP="00A91682">
      <w:pPr>
        <w:numPr>
          <w:ilvl w:val="0"/>
          <w:numId w:val="15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Богомолов А.С. Античная философия. - М.: Мысль, 1985. – 593 с.</w:t>
      </w:r>
    </w:p>
    <w:p w:rsidR="00E53FAC" w:rsidRPr="00C77128" w:rsidRDefault="00A91682" w:rsidP="00A91682">
      <w:pPr>
        <w:numPr>
          <w:ilvl w:val="0"/>
          <w:numId w:val="15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Гаджиев К.</w:t>
      </w:r>
      <w:r w:rsidR="00E53FAC" w:rsidRPr="00C77128">
        <w:rPr>
          <w:noProof/>
          <w:color w:val="000000"/>
          <w:sz w:val="28"/>
        </w:rPr>
        <w:t>С. Философия. – М.: Зерцало, 2002. – 690 с.</w:t>
      </w:r>
    </w:p>
    <w:p w:rsidR="00E53FAC" w:rsidRPr="00C77128" w:rsidRDefault="00A91682" w:rsidP="00A91682">
      <w:pPr>
        <w:numPr>
          <w:ilvl w:val="0"/>
          <w:numId w:val="15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Ерыгин А.</w:t>
      </w:r>
      <w:r w:rsidR="00E53FAC" w:rsidRPr="00C77128">
        <w:rPr>
          <w:noProof/>
          <w:color w:val="000000"/>
          <w:sz w:val="28"/>
        </w:rPr>
        <w:t>Н. Восток – Запад – Россия. Ростов н/Д: Феникс, 2004. – 403 с.</w:t>
      </w:r>
    </w:p>
    <w:p w:rsidR="00E53FAC" w:rsidRPr="00C77128" w:rsidRDefault="00E53FAC" w:rsidP="00A91682">
      <w:pPr>
        <w:numPr>
          <w:ilvl w:val="0"/>
          <w:numId w:val="15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Западная философия: от истоков до наших дней. -С-Пб.: Питер, 1994. – 1192 с.</w:t>
      </w:r>
    </w:p>
    <w:p w:rsidR="00E53FAC" w:rsidRPr="00C77128" w:rsidRDefault="00E53FAC" w:rsidP="00A91682">
      <w:pPr>
        <w:numPr>
          <w:ilvl w:val="0"/>
          <w:numId w:val="15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История западной философии. / Под ред. Б. Рассела. - М.: Юность, 1993. – 390 с.</w:t>
      </w:r>
    </w:p>
    <w:p w:rsidR="00E53FAC" w:rsidRPr="00C77128" w:rsidRDefault="00A91682" w:rsidP="00A91682">
      <w:pPr>
        <w:numPr>
          <w:ilvl w:val="0"/>
          <w:numId w:val="15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Комаров С.</w:t>
      </w:r>
      <w:r w:rsidR="00E53FAC" w:rsidRPr="00C77128">
        <w:rPr>
          <w:noProof/>
          <w:color w:val="000000"/>
          <w:sz w:val="28"/>
        </w:rPr>
        <w:t>А. Философия. - М.: ИНФРА, 2002. -</w:t>
      </w:r>
      <w:r w:rsidRPr="00C77128">
        <w:rPr>
          <w:noProof/>
          <w:color w:val="000000"/>
          <w:sz w:val="28"/>
        </w:rPr>
        <w:t xml:space="preserve"> </w:t>
      </w:r>
      <w:r w:rsidR="00E53FAC" w:rsidRPr="00C77128">
        <w:rPr>
          <w:noProof/>
          <w:color w:val="000000"/>
          <w:sz w:val="28"/>
        </w:rPr>
        <w:t>238 с.</w:t>
      </w:r>
    </w:p>
    <w:p w:rsidR="00E53FAC" w:rsidRPr="00C77128" w:rsidRDefault="00A91682" w:rsidP="00A91682">
      <w:pPr>
        <w:numPr>
          <w:ilvl w:val="0"/>
          <w:numId w:val="15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77128">
        <w:rPr>
          <w:noProof/>
          <w:color w:val="000000"/>
          <w:sz w:val="28"/>
        </w:rPr>
        <w:t>Панарин А.</w:t>
      </w:r>
      <w:r w:rsidR="00E53FAC" w:rsidRPr="00C77128">
        <w:rPr>
          <w:noProof/>
          <w:color w:val="000000"/>
          <w:sz w:val="28"/>
        </w:rPr>
        <w:t>С. Философия: Учебник. – 2-е, переработанное и дополненное. – М.: ТК Велби, 2004. – 440 с.</w:t>
      </w:r>
      <w:bookmarkStart w:id="3" w:name="_GoBack"/>
      <w:bookmarkEnd w:id="3"/>
    </w:p>
    <w:sectPr w:rsidR="00E53FAC" w:rsidRPr="00C77128" w:rsidSect="00A91682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8D8" w:rsidRDefault="005738D8">
      <w:r>
        <w:separator/>
      </w:r>
    </w:p>
  </w:endnote>
  <w:endnote w:type="continuationSeparator" w:id="0">
    <w:p w:rsidR="005738D8" w:rsidRDefault="0057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8D8" w:rsidRDefault="005738D8">
      <w:r>
        <w:separator/>
      </w:r>
    </w:p>
  </w:footnote>
  <w:footnote w:type="continuationSeparator" w:id="0">
    <w:p w:rsidR="005738D8" w:rsidRDefault="005738D8">
      <w:r>
        <w:continuationSeparator/>
      </w:r>
    </w:p>
  </w:footnote>
  <w:footnote w:id="1">
    <w:p w:rsidR="005738D8" w:rsidRDefault="00E53FAC">
      <w:pPr>
        <w:pStyle w:val="af0"/>
      </w:pPr>
      <w:r>
        <w:rPr>
          <w:rStyle w:val="af2"/>
        </w:rPr>
        <w:footnoteRef/>
      </w:r>
      <w:r>
        <w:t xml:space="preserve"> Гаджиев К. С. Философия. – М.: Зерцало, 2002. С. 109.</w:t>
      </w:r>
    </w:p>
  </w:footnote>
  <w:footnote w:id="2">
    <w:p w:rsidR="005738D8" w:rsidRDefault="00E53FAC" w:rsidP="00A91682">
      <w:pPr>
        <w:pStyle w:val="a8"/>
        <w:ind w:firstLine="0"/>
        <w:jc w:val="both"/>
      </w:pPr>
      <w:r>
        <w:rPr>
          <w:rStyle w:val="af2"/>
          <w:b w:val="0"/>
          <w:bCs w:val="0"/>
          <w:i w:val="0"/>
          <w:iCs w:val="0"/>
          <w:sz w:val="20"/>
        </w:rPr>
        <w:footnoteRef/>
      </w:r>
      <w:r>
        <w:rPr>
          <w:b w:val="0"/>
          <w:bCs w:val="0"/>
          <w:i w:val="0"/>
          <w:iCs w:val="0"/>
          <w:sz w:val="20"/>
        </w:rPr>
        <w:t xml:space="preserve"> Комаров С. А. Философия. - М.: ИНФРА, 2002. -  С. 46. </w:t>
      </w:r>
    </w:p>
  </w:footnote>
  <w:footnote w:id="3">
    <w:p w:rsidR="005738D8" w:rsidRDefault="00E53FAC">
      <w:pPr>
        <w:pStyle w:val="af0"/>
      </w:pPr>
      <w:r>
        <w:rPr>
          <w:rStyle w:val="af2"/>
        </w:rPr>
        <w:footnoteRef/>
      </w:r>
      <w:r>
        <w:t xml:space="preserve"> Ерыгин А. Н. Восток – Запад – Россия. Ростов н/Д: Феникс, 2004. С. 143.</w:t>
      </w:r>
    </w:p>
  </w:footnote>
  <w:footnote w:id="4">
    <w:p w:rsidR="005738D8" w:rsidRDefault="00E53FAC">
      <w:pPr>
        <w:pStyle w:val="af0"/>
      </w:pPr>
      <w:r>
        <w:rPr>
          <w:rStyle w:val="af2"/>
        </w:rPr>
        <w:footnoteRef/>
      </w:r>
      <w:r>
        <w:t xml:space="preserve"> Там же. С. 165.</w:t>
      </w:r>
    </w:p>
  </w:footnote>
  <w:footnote w:id="5">
    <w:p w:rsidR="005738D8" w:rsidRDefault="00E53FAC">
      <w:pPr>
        <w:pStyle w:val="af0"/>
      </w:pPr>
      <w:r>
        <w:rPr>
          <w:rStyle w:val="af2"/>
        </w:rPr>
        <w:footnoteRef/>
      </w:r>
      <w:r>
        <w:t xml:space="preserve"> Панарин А. С. Философия: Учебник. – 2-е, переработанное и дополненное. – М.: ТК Велби, 2004. С.187.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FAC" w:rsidRDefault="00E53FAC">
    <w:pPr>
      <w:pStyle w:val="a6"/>
      <w:framePr w:wrap="around" w:vAnchor="text" w:hAnchor="margin" w:xAlign="right" w:y="1"/>
      <w:rPr>
        <w:rStyle w:val="a5"/>
      </w:rPr>
    </w:pPr>
  </w:p>
  <w:p w:rsidR="00E53FAC" w:rsidRDefault="00E53FA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FAC" w:rsidRDefault="00F6599E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53FAC" w:rsidRDefault="00E53F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C0977"/>
    <w:multiLevelType w:val="hybridMultilevel"/>
    <w:tmpl w:val="9BE8B722"/>
    <w:lvl w:ilvl="0" w:tplc="D388A312">
      <w:start w:val="1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67979E0"/>
    <w:multiLevelType w:val="hybridMultilevel"/>
    <w:tmpl w:val="C464C16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A00562B"/>
    <w:multiLevelType w:val="multilevel"/>
    <w:tmpl w:val="0352C5F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0A67356C"/>
    <w:multiLevelType w:val="hybridMultilevel"/>
    <w:tmpl w:val="AADC2FAC"/>
    <w:lvl w:ilvl="0" w:tplc="29144C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E54242C"/>
    <w:multiLevelType w:val="multilevel"/>
    <w:tmpl w:val="BB74E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21943B2"/>
    <w:multiLevelType w:val="hybridMultilevel"/>
    <w:tmpl w:val="4D3EA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FB2127"/>
    <w:multiLevelType w:val="hybridMultilevel"/>
    <w:tmpl w:val="3C2AA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682BFF"/>
    <w:multiLevelType w:val="hybridMultilevel"/>
    <w:tmpl w:val="02DE3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A2A603F"/>
    <w:multiLevelType w:val="multilevel"/>
    <w:tmpl w:val="1D468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74"/>
        </w:tabs>
        <w:ind w:left="2074" w:hanging="1365"/>
      </w:pPr>
      <w:rPr>
        <w:rFonts w:ascii="Arial" w:hAnsi="Arial" w:cs="Arial" w:hint="default"/>
        <w:b/>
        <w:sz w:val="32"/>
      </w:rPr>
    </w:lvl>
    <w:lvl w:ilvl="2">
      <w:start w:val="1"/>
      <w:numFmt w:val="decimal"/>
      <w:isLgl/>
      <w:lvlText w:val="%1.%2.%3."/>
      <w:lvlJc w:val="left"/>
      <w:pPr>
        <w:tabs>
          <w:tab w:val="num" w:pos="2423"/>
        </w:tabs>
        <w:ind w:left="2423" w:hanging="1365"/>
      </w:pPr>
      <w:rPr>
        <w:rFonts w:ascii="Arial" w:hAnsi="Arial" w:cs="Arial" w:hint="default"/>
        <w:b/>
        <w:sz w:val="32"/>
      </w:rPr>
    </w:lvl>
    <w:lvl w:ilvl="3">
      <w:start w:val="1"/>
      <w:numFmt w:val="decimal"/>
      <w:isLgl/>
      <w:lvlText w:val="%1.%2.%3.%4."/>
      <w:lvlJc w:val="left"/>
      <w:pPr>
        <w:tabs>
          <w:tab w:val="num" w:pos="2772"/>
        </w:tabs>
        <w:ind w:left="2772" w:hanging="1365"/>
      </w:pPr>
      <w:rPr>
        <w:rFonts w:ascii="Arial" w:hAnsi="Arial" w:cs="Arial" w:hint="default"/>
        <w:b/>
        <w:sz w:val="32"/>
      </w:rPr>
    </w:lvl>
    <w:lvl w:ilvl="4">
      <w:start w:val="1"/>
      <w:numFmt w:val="decimal"/>
      <w:isLgl/>
      <w:lvlText w:val="%1.%2.%3.%4.%5."/>
      <w:lvlJc w:val="left"/>
      <w:pPr>
        <w:tabs>
          <w:tab w:val="num" w:pos="3121"/>
        </w:tabs>
        <w:ind w:left="3121" w:hanging="1365"/>
      </w:pPr>
      <w:rPr>
        <w:rFonts w:ascii="Arial" w:hAnsi="Arial" w:cs="Arial" w:hint="default"/>
        <w:b/>
        <w:sz w:val="32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ascii="Arial" w:hAnsi="Arial" w:cs="Arial" w:hint="default"/>
        <w:b/>
        <w:sz w:val="3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ascii="Arial" w:hAnsi="Arial" w:cs="Arial" w:hint="default"/>
        <w:b/>
        <w:sz w:val="3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ascii="Arial" w:hAnsi="Arial" w:cs="Arial" w:hint="default"/>
        <w:b/>
        <w:sz w:val="3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ascii="Arial" w:hAnsi="Arial" w:cs="Arial" w:hint="default"/>
        <w:b/>
        <w:sz w:val="32"/>
      </w:rPr>
    </w:lvl>
  </w:abstractNum>
  <w:abstractNum w:abstractNumId="9">
    <w:nsid w:val="56CA3E11"/>
    <w:multiLevelType w:val="hybridMultilevel"/>
    <w:tmpl w:val="9F68045C"/>
    <w:lvl w:ilvl="0" w:tplc="193A27D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34213C6"/>
    <w:multiLevelType w:val="hybridMultilevel"/>
    <w:tmpl w:val="09F2F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B7173D"/>
    <w:multiLevelType w:val="hybridMultilevel"/>
    <w:tmpl w:val="6F86E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4D849EC"/>
    <w:multiLevelType w:val="hybridMultilevel"/>
    <w:tmpl w:val="62C21644"/>
    <w:lvl w:ilvl="0" w:tplc="676C0A6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  <w:b w:val="0"/>
        <w:i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7A097C93"/>
    <w:multiLevelType w:val="hybridMultilevel"/>
    <w:tmpl w:val="AC4A1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F8F6CDF"/>
    <w:multiLevelType w:val="hybridMultilevel"/>
    <w:tmpl w:val="70A4A4FA"/>
    <w:lvl w:ilvl="0" w:tplc="E0328F28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8"/>
  </w:num>
  <w:num w:numId="6">
    <w:abstractNumId w:val="14"/>
  </w:num>
  <w:num w:numId="7">
    <w:abstractNumId w:val="11"/>
  </w:num>
  <w:num w:numId="8">
    <w:abstractNumId w:val="4"/>
  </w:num>
  <w:num w:numId="9">
    <w:abstractNumId w:val="2"/>
  </w:num>
  <w:num w:numId="10">
    <w:abstractNumId w:val="5"/>
  </w:num>
  <w:num w:numId="11">
    <w:abstractNumId w:val="6"/>
  </w:num>
  <w:num w:numId="12">
    <w:abstractNumId w:val="13"/>
  </w:num>
  <w:num w:numId="13">
    <w:abstractNumId w:val="12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169"/>
    <w:rsid w:val="005738D8"/>
    <w:rsid w:val="007029AD"/>
    <w:rsid w:val="00917169"/>
    <w:rsid w:val="00A569E0"/>
    <w:rsid w:val="00A63FA0"/>
    <w:rsid w:val="00A91682"/>
    <w:rsid w:val="00C77128"/>
    <w:rsid w:val="00E22768"/>
    <w:rsid w:val="00E53FAC"/>
    <w:rsid w:val="00F6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F139DA-42B2-4B08-840A-B2D36ABA9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hd w:val="clear" w:color="auto" w:fill="FFFFFF"/>
      <w:spacing w:line="360" w:lineRule="auto"/>
      <w:ind w:firstLine="709"/>
      <w:jc w:val="center"/>
      <w:outlineLvl w:val="2"/>
    </w:pPr>
    <w:rPr>
      <w:rFonts w:ascii="Arial" w:hAnsi="Arial" w:cs="Arial"/>
      <w:b/>
      <w:bCs/>
      <w:i/>
      <w:iCs/>
      <w:color w:val="000000"/>
      <w:sz w:val="28"/>
      <w:szCs w:val="21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paragraph" w:styleId="a8">
    <w:name w:val="Title"/>
    <w:basedOn w:val="a"/>
    <w:link w:val="a9"/>
    <w:uiPriority w:val="10"/>
    <w:qFormat/>
    <w:pPr>
      <w:spacing w:line="360" w:lineRule="auto"/>
      <w:ind w:firstLine="709"/>
      <w:jc w:val="center"/>
    </w:pPr>
    <w:rPr>
      <w:b/>
      <w:bCs/>
      <w:i/>
      <w:iCs/>
      <w:sz w:val="32"/>
    </w:rPr>
  </w:style>
  <w:style w:type="character" w:customStyle="1" w:styleId="a9">
    <w:name w:val="Назва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</w:style>
  <w:style w:type="character" w:styleId="aa">
    <w:name w:val="Hyperlink"/>
    <w:uiPriority w:val="99"/>
    <w:rPr>
      <w:rFonts w:cs="Times New Roman"/>
      <w:color w:val="0000FF"/>
      <w:u w:val="single"/>
    </w:rPr>
  </w:style>
  <w:style w:type="paragraph" w:styleId="ab">
    <w:name w:val="Subtitle"/>
    <w:basedOn w:val="a"/>
    <w:link w:val="ac"/>
    <w:uiPriority w:val="11"/>
    <w:qFormat/>
    <w:pPr>
      <w:spacing w:line="360" w:lineRule="auto"/>
      <w:ind w:firstLine="709"/>
      <w:jc w:val="both"/>
    </w:pPr>
    <w:rPr>
      <w:sz w:val="28"/>
    </w:rPr>
  </w:style>
  <w:style w:type="character" w:customStyle="1" w:styleId="ac">
    <w:name w:val="Підзаголовок Знак"/>
    <w:link w:val="ab"/>
    <w:uiPriority w:val="11"/>
    <w:rPr>
      <w:rFonts w:ascii="Cambria" w:eastAsia="Times New Roman" w:hAnsi="Cambria" w:cs="Times New Roman"/>
      <w:sz w:val="24"/>
      <w:szCs w:val="24"/>
    </w:rPr>
  </w:style>
  <w:style w:type="paragraph" w:styleId="ad">
    <w:name w:val="Body Text Indent"/>
    <w:basedOn w:val="a"/>
    <w:link w:val="ae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ae">
    <w:name w:val="Основний текст з відступом Знак"/>
    <w:link w:val="ad"/>
    <w:uiPriority w:val="99"/>
    <w:semiHidden/>
    <w:rPr>
      <w:sz w:val="24"/>
      <w:szCs w:val="24"/>
    </w:rPr>
  </w:style>
  <w:style w:type="paragraph" w:styleId="af">
    <w:name w:val="Block Text"/>
    <w:basedOn w:val="a"/>
    <w:uiPriority w:val="99"/>
    <w:pPr>
      <w:shd w:val="clear" w:color="auto" w:fill="FFFFFF"/>
      <w:spacing w:before="226" w:line="360" w:lineRule="auto"/>
      <w:ind w:left="1214" w:right="422" w:firstLine="709"/>
      <w:jc w:val="both"/>
    </w:pPr>
    <w:rPr>
      <w:color w:val="000000"/>
      <w:spacing w:val="-10"/>
      <w:sz w:val="28"/>
      <w:szCs w:val="23"/>
    </w:rPr>
  </w:style>
  <w:style w:type="paragraph" w:styleId="af0">
    <w:name w:val="footnote text"/>
    <w:basedOn w:val="a"/>
    <w:link w:val="af1"/>
    <w:uiPriority w:val="99"/>
    <w:semiHidden/>
    <w:rPr>
      <w:sz w:val="20"/>
      <w:szCs w:val="20"/>
    </w:rPr>
  </w:style>
  <w:style w:type="character" w:customStyle="1" w:styleId="af1">
    <w:name w:val="Текст виноски Знак"/>
    <w:link w:val="af0"/>
    <w:uiPriority w:val="99"/>
    <w:semiHidden/>
  </w:style>
  <w:style w:type="character" w:styleId="af2">
    <w:name w:val="footnote reference"/>
    <w:uiPriority w:val="99"/>
    <w:semiHidden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24" w:firstLine="709"/>
      <w:jc w:val="both"/>
    </w:pPr>
    <w:rPr>
      <w:color w:val="000000"/>
      <w:sz w:val="28"/>
      <w:szCs w:val="22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3">
    <w:name w:val="FollowedHyperlink"/>
    <w:uiPriority w:val="99"/>
    <w:rPr>
      <w:rFonts w:cs="Times New Roman"/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pPr>
      <w:ind w:left="240"/>
    </w:pPr>
  </w:style>
  <w:style w:type="paragraph" w:styleId="31">
    <w:name w:val="toc 3"/>
    <w:basedOn w:val="a"/>
    <w:next w:val="a"/>
    <w:autoRedefine/>
    <w:uiPriority w:val="39"/>
    <w:semiHidden/>
    <w:pPr>
      <w:ind w:left="480"/>
    </w:pPr>
  </w:style>
  <w:style w:type="paragraph" w:styleId="41">
    <w:name w:val="toc 4"/>
    <w:basedOn w:val="a"/>
    <w:next w:val="a"/>
    <w:autoRedefine/>
    <w:uiPriority w:val="39"/>
    <w:semiHidden/>
    <w:pPr>
      <w:ind w:left="720"/>
    </w:pPr>
  </w:style>
  <w:style w:type="paragraph" w:styleId="5">
    <w:name w:val="toc 5"/>
    <w:basedOn w:val="a"/>
    <w:next w:val="a"/>
    <w:autoRedefine/>
    <w:uiPriority w:val="39"/>
    <w:semiHidden/>
    <w:pPr>
      <w:ind w:left="960"/>
    </w:pPr>
  </w:style>
  <w:style w:type="paragraph" w:styleId="6">
    <w:name w:val="toc 6"/>
    <w:basedOn w:val="a"/>
    <w:next w:val="a"/>
    <w:autoRedefine/>
    <w:uiPriority w:val="39"/>
    <w:semiHidden/>
    <w:pPr>
      <w:ind w:left="1200"/>
    </w:pPr>
  </w:style>
  <w:style w:type="paragraph" w:styleId="7">
    <w:name w:val="toc 7"/>
    <w:basedOn w:val="a"/>
    <w:next w:val="a"/>
    <w:autoRedefine/>
    <w:uiPriority w:val="39"/>
    <w:semiHidden/>
    <w:pPr>
      <w:ind w:left="1440"/>
    </w:pPr>
  </w:style>
  <w:style w:type="paragraph" w:styleId="8">
    <w:name w:val="toc 8"/>
    <w:basedOn w:val="a"/>
    <w:next w:val="a"/>
    <w:autoRedefine/>
    <w:uiPriority w:val="39"/>
    <w:semiHidden/>
    <w:pPr>
      <w:ind w:left="1680"/>
    </w:pPr>
  </w:style>
  <w:style w:type="paragraph" w:styleId="9">
    <w:name w:val="toc 9"/>
    <w:basedOn w:val="a"/>
    <w:next w:val="a"/>
    <w:autoRedefine/>
    <w:uiPriority w:val="39"/>
    <w:semiHidden/>
    <w:pPr>
      <w:ind w:left="1920"/>
    </w:pPr>
  </w:style>
  <w:style w:type="paragraph" w:styleId="32">
    <w:name w:val="Body Text Indent 3"/>
    <w:basedOn w:val="a"/>
    <w:link w:val="33"/>
    <w:uiPriority w:val="99"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sz w:val="28"/>
      <w:szCs w:val="23"/>
    </w:r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styleId="af4">
    <w:name w:val="Balloon Text"/>
    <w:basedOn w:val="a"/>
    <w:link w:val="af5"/>
    <w:uiPriority w:val="99"/>
    <w:semiHidden/>
    <w:rsid w:val="00A63FA0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2590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17323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Irina</cp:lastModifiedBy>
  <cp:revision>2</cp:revision>
  <cp:lastPrinted>2005-10-12T11:36:00Z</cp:lastPrinted>
  <dcterms:created xsi:type="dcterms:W3CDTF">2014-08-10T06:31:00Z</dcterms:created>
  <dcterms:modified xsi:type="dcterms:W3CDTF">2014-08-10T06:31:00Z</dcterms:modified>
</cp:coreProperties>
</file>