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F9B" w:rsidRDefault="00957F9B" w:rsidP="00711AC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957F9B" w:rsidRDefault="00957F9B" w:rsidP="00711AC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957F9B" w:rsidRDefault="00957F9B" w:rsidP="00711AC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957F9B" w:rsidRDefault="00957F9B" w:rsidP="00711AC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957F9B" w:rsidRDefault="00957F9B" w:rsidP="00711AC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957F9B" w:rsidRDefault="00957F9B" w:rsidP="00711AC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957F9B" w:rsidRDefault="00957F9B" w:rsidP="00711AC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957F9B" w:rsidRDefault="00957F9B" w:rsidP="00711AC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957F9B" w:rsidRDefault="00957F9B" w:rsidP="00711AC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957F9B" w:rsidRDefault="00957F9B" w:rsidP="00711AC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957F9B" w:rsidRDefault="00957F9B" w:rsidP="00711AC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957F9B" w:rsidRDefault="00957F9B" w:rsidP="00711AC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957F9B" w:rsidRDefault="00957F9B" w:rsidP="00711AC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957F9B" w:rsidRDefault="00957F9B" w:rsidP="00711AC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957F9B" w:rsidRDefault="00957F9B" w:rsidP="00711AC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DA4949" w:rsidRDefault="00FD62CE" w:rsidP="00711AC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711AC2">
        <w:rPr>
          <w:b/>
          <w:sz w:val="28"/>
          <w:szCs w:val="28"/>
        </w:rPr>
        <w:t>Этические ценности в философии Украины (Г.</w:t>
      </w:r>
      <w:r w:rsidR="00DA4949" w:rsidRPr="00711AC2">
        <w:rPr>
          <w:b/>
          <w:sz w:val="28"/>
          <w:szCs w:val="28"/>
        </w:rPr>
        <w:t>Сковорода</w:t>
      </w:r>
      <w:r w:rsidRPr="00711AC2">
        <w:rPr>
          <w:b/>
          <w:sz w:val="28"/>
          <w:szCs w:val="28"/>
        </w:rPr>
        <w:t>,</w:t>
      </w:r>
      <w:r w:rsidR="00711AC2">
        <w:rPr>
          <w:b/>
          <w:sz w:val="28"/>
          <w:szCs w:val="28"/>
        </w:rPr>
        <w:t xml:space="preserve"> </w:t>
      </w:r>
      <w:r w:rsidRPr="00711AC2">
        <w:rPr>
          <w:b/>
          <w:sz w:val="28"/>
          <w:szCs w:val="28"/>
        </w:rPr>
        <w:t>П.</w:t>
      </w:r>
      <w:r w:rsidR="007F7A79" w:rsidRPr="00711AC2">
        <w:rPr>
          <w:b/>
          <w:sz w:val="28"/>
          <w:szCs w:val="28"/>
        </w:rPr>
        <w:t>Юркевич</w:t>
      </w:r>
      <w:r w:rsidRPr="00711AC2">
        <w:rPr>
          <w:b/>
          <w:sz w:val="28"/>
          <w:szCs w:val="28"/>
        </w:rPr>
        <w:t>,</w:t>
      </w:r>
      <w:r w:rsidR="00711AC2">
        <w:rPr>
          <w:b/>
          <w:sz w:val="28"/>
          <w:szCs w:val="28"/>
        </w:rPr>
        <w:t xml:space="preserve"> </w:t>
      </w:r>
      <w:r w:rsidRPr="00711AC2">
        <w:rPr>
          <w:b/>
          <w:sz w:val="28"/>
          <w:szCs w:val="28"/>
        </w:rPr>
        <w:t>Т.Шевченко)</w:t>
      </w:r>
    </w:p>
    <w:p w:rsidR="00711AC2" w:rsidRDefault="00711AC2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2E3593" w:rsidRPr="00711AC2" w:rsidRDefault="00957F9B" w:rsidP="00957F9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E3593" w:rsidRPr="00711AC2">
        <w:rPr>
          <w:sz w:val="28"/>
          <w:szCs w:val="28"/>
        </w:rPr>
        <w:t>СКОВОРОДА Григорий Саввич (1722-94) , украинский философ, поэт, музыкант, педагог. С 70-х гг. вел жизнь странствующего нищего-философа; сочинения Сковороды распространялись в рукописях. Продолжал традиции демократической украинской культуры. В философских диалогах и трактатах библейская проблематика переплетается с идеями платонизма и стоицизма. Смысл человеческого существования - подвиг самопознания. Автор стихотворений, басен в прозе, песен, кантов, псалмов.</w:t>
      </w:r>
    </w:p>
    <w:p w:rsidR="00735A54" w:rsidRPr="00711AC2" w:rsidRDefault="00735A54" w:rsidP="00711A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ЮРКЕВИЧ Памфил Данилович (1826-74) , российский религиозный философ. Разрабатывал проблемы христианской антропологии (учение о "сердце" как духовном средоточии человека).</w:t>
      </w:r>
    </w:p>
    <w:p w:rsidR="00907AFA" w:rsidRPr="00711AC2" w:rsidRDefault="00907AFA" w:rsidP="00711A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ШЕВЧЕНКО Тарас Григорьевич (1814-61), украинский поэт, художник. Поэзию Шевченко, проникнутую любовью к Украине, состраданием к тяжелой доле народа, протестом против всех форм его социального и национального угнетения, отличают близость к народному творчеству, глубокий лиризм, "простота и поэтическая грация выражения"</w:t>
      </w:r>
    </w:p>
    <w:p w:rsidR="00711AC2" w:rsidRDefault="00907AFA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С мо</w:t>
      </w:r>
      <w:r w:rsidR="00002F09" w:rsidRPr="00711AC2">
        <w:rPr>
          <w:sz w:val="28"/>
          <w:szCs w:val="28"/>
        </w:rPr>
        <w:t>мента зарождения украинской философии в центре ее исследований стоит человек, то есть она имеет, антропологическую направленность. Содержание философских размышлений украинских мыслителей связано с духовным миром человека.</w:t>
      </w:r>
      <w:r w:rsidR="00711AC2">
        <w:rPr>
          <w:sz w:val="28"/>
          <w:szCs w:val="28"/>
        </w:rPr>
        <w:t xml:space="preserve"> </w:t>
      </w:r>
      <w:r w:rsidR="00920C5A" w:rsidRPr="00711AC2">
        <w:rPr>
          <w:sz w:val="28"/>
          <w:szCs w:val="28"/>
        </w:rPr>
        <w:t>Национальное своеобразие украинской философии обусловило зарождение в ее лоне «философии сердца», с которой связаны имена Г. Сковороды, П. Юркевича</w:t>
      </w:r>
      <w:r w:rsidR="001402AF" w:rsidRPr="00711AC2">
        <w:rPr>
          <w:sz w:val="28"/>
          <w:szCs w:val="28"/>
        </w:rPr>
        <w:t>.</w:t>
      </w:r>
    </w:p>
    <w:p w:rsidR="00A34A34" w:rsidRPr="00711AC2" w:rsidRDefault="00786E9A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11AC2">
        <w:rPr>
          <w:sz w:val="28"/>
          <w:szCs w:val="28"/>
        </w:rPr>
        <w:t xml:space="preserve">Антропологическая мысль </w:t>
      </w:r>
      <w:r w:rsidR="008E30C8" w:rsidRPr="00711AC2">
        <w:rPr>
          <w:sz w:val="28"/>
          <w:szCs w:val="28"/>
        </w:rPr>
        <w:t>Г.</w:t>
      </w:r>
      <w:r w:rsidRPr="00711AC2">
        <w:rPr>
          <w:sz w:val="28"/>
          <w:szCs w:val="28"/>
        </w:rPr>
        <w:t>Сковороды, опираясь на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православн</w:t>
      </w:r>
      <w:r w:rsidR="009926A3" w:rsidRPr="00711AC2">
        <w:rPr>
          <w:sz w:val="28"/>
          <w:szCs w:val="28"/>
        </w:rPr>
        <w:t>ые</w:t>
      </w:r>
      <w:r w:rsidRPr="00711AC2">
        <w:rPr>
          <w:sz w:val="28"/>
          <w:szCs w:val="28"/>
        </w:rPr>
        <w:t xml:space="preserve"> традиции, создает онтологическую укорененность природы человека в макрокосмическом мире. Человек тождественен, органически связан с жизнесозидающими силами космоса. Библия же является символическим воплощением этого единства между космосом природы и космосом человека, в ней символически опредмечен смысл духовного опыта человечества, поэтому она также образует собой особый символический космос смысла жизни на </w:t>
      </w:r>
      <w:r w:rsidR="009926A3" w:rsidRPr="00711AC2">
        <w:rPr>
          <w:sz w:val="28"/>
          <w:szCs w:val="28"/>
        </w:rPr>
        <w:t>З</w:t>
      </w:r>
      <w:r w:rsidRPr="00711AC2">
        <w:rPr>
          <w:sz w:val="28"/>
          <w:szCs w:val="28"/>
        </w:rPr>
        <w:t>емле. Познание себя как цели жизни человека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невозможно без познания всеобщих универсальных связей с окружающим миром природы и миром духа.</w:t>
      </w:r>
      <w:r w:rsidR="00E92AED" w:rsidRP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Создавая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самобытную концепцию человека, Сковорода делает акцент на том, что человек не просто телесность среди других телесностей, а это особый сущностный мир</w:t>
      </w:r>
      <w:r w:rsidR="00957F9B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 xml:space="preserve">- “микрокосм”, в котором центральное положение принадлежит его сердцу, потому что именно сердцем связан человек с божественной сущностью. </w:t>
      </w:r>
      <w:r w:rsidR="00897A0C" w:rsidRPr="00711AC2">
        <w:rPr>
          <w:sz w:val="28"/>
          <w:szCs w:val="28"/>
        </w:rPr>
        <w:t xml:space="preserve">По словам Г.Сковороды: </w:t>
      </w:r>
      <w:r w:rsidRPr="00711AC2">
        <w:rPr>
          <w:sz w:val="28"/>
          <w:szCs w:val="28"/>
        </w:rPr>
        <w:t>“Человек божий, источающий животворящие струи и лучи божества испущающий, есть солнце не по солнечному лицу, но по сердцу” [1]. Не разум, а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сердце, поднимая разум, позволяет человеку узреть в мире свет божественной истины, установить четкие нравственные ориентиры в духовном мире, познать человеческое счастье в жизни, избежать соблазнительных обмано</w:t>
      </w:r>
      <w:r w:rsidR="00A92870" w:rsidRPr="00711AC2">
        <w:rPr>
          <w:sz w:val="28"/>
          <w:szCs w:val="28"/>
        </w:rPr>
        <w:t>в</w:t>
      </w:r>
      <w:r w:rsidRPr="00711AC2">
        <w:rPr>
          <w:sz w:val="28"/>
          <w:szCs w:val="28"/>
        </w:rPr>
        <w:t xml:space="preserve"> и гибельных искушений. </w:t>
      </w:r>
      <w:r w:rsidR="00991871" w:rsidRPr="00711AC2">
        <w:rPr>
          <w:sz w:val="28"/>
          <w:szCs w:val="28"/>
        </w:rPr>
        <w:t>Г.Сковорода писал</w:t>
      </w:r>
      <w:r w:rsidR="00991871" w:rsidRPr="00711AC2">
        <w:rPr>
          <w:sz w:val="28"/>
          <w:szCs w:val="28"/>
          <w:lang w:val="en-US"/>
        </w:rPr>
        <w:t xml:space="preserve">: </w:t>
      </w:r>
      <w:r w:rsidR="00991871" w:rsidRPr="00711AC2">
        <w:rPr>
          <w:sz w:val="28"/>
          <w:szCs w:val="28"/>
        </w:rPr>
        <w:t>«</w:t>
      </w:r>
      <w:r w:rsidRPr="00711AC2">
        <w:rPr>
          <w:sz w:val="28"/>
          <w:szCs w:val="28"/>
        </w:rPr>
        <w:t>Где ты, свет наш, Иисус Христос? Ты один говоришь истину в сердце твоем. Слово твое истина есть. Евангелие твое есть зажженный фонарь, а ты в нем сам свет. Вот единственное средство к избежанию обмана и тьмы незнания</w:t>
      </w:r>
      <w:r w:rsidR="00991871" w:rsidRPr="00711AC2">
        <w:rPr>
          <w:sz w:val="28"/>
          <w:szCs w:val="28"/>
        </w:rPr>
        <w:t>»</w:t>
      </w:r>
      <w:r w:rsidRPr="00711AC2">
        <w:rPr>
          <w:sz w:val="28"/>
          <w:szCs w:val="28"/>
        </w:rPr>
        <w:t xml:space="preserve"> [2].</w:t>
      </w:r>
      <w:r w:rsidR="00A92870" w:rsidRPr="00711AC2">
        <w:rPr>
          <w:sz w:val="28"/>
          <w:szCs w:val="28"/>
        </w:rPr>
        <w:t xml:space="preserve"> </w:t>
      </w:r>
      <w:r w:rsidR="00E65A79" w:rsidRPr="00711AC2">
        <w:rPr>
          <w:sz w:val="28"/>
          <w:szCs w:val="28"/>
        </w:rPr>
        <w:t>Д</w:t>
      </w:r>
      <w:r w:rsidR="00CE7BBC" w:rsidRPr="00711AC2">
        <w:rPr>
          <w:sz w:val="28"/>
          <w:szCs w:val="28"/>
        </w:rPr>
        <w:t>уховная программа для интеллектуальной работы русской мысли должна быть сосредоточена на такое бытие, “где разум и воля, и чувство, и совесть, и прекрасное, и истинное, и удивительное, и желанное, и справедливое, и милосердное, и весь объем ума сливается в одно живое единство и таким образом восстанавливается существенная личность человека в ее первозданной неделимости” [3].</w:t>
      </w:r>
    </w:p>
    <w:p w:rsidR="00711AC2" w:rsidRDefault="00A34A34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Учение Сковороды о сердце органически связано с его философскими взглядами и пониманием им сущности человека. Предметом учения Сковороды является понятие сердца, и здесь</w:t>
      </w:r>
      <w:r w:rsidR="00AB3A80" w:rsidRP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философ якобы более, чем где бы то ни было, остается на почве библейского учения о сердце как действительном центре духовной жизни человека. Не придавая слову «сердце» эмоционального</w:t>
      </w:r>
      <w:r w:rsidR="00AB3A80" w:rsidRP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оттенка, Сковорода</w:t>
      </w:r>
      <w:r w:rsidR="00AB3A80" w:rsidRP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все же преодолевает односторонний рационализм современной ему психологии. Сердце является для Сковороды чем-то бессознательным. Продолжая христианскую традицию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и следуя Платону, «Сковорода рисует это бессознательное не как низшее по сравнению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с сознательным, психической жизнью, а как высшее и более глубокое, как средоточие всего доброго и светлого»[11].</w:t>
      </w:r>
      <w:r w:rsidR="00711AC2">
        <w:rPr>
          <w:sz w:val="28"/>
          <w:szCs w:val="28"/>
        </w:rPr>
        <w:t xml:space="preserve"> </w:t>
      </w:r>
    </w:p>
    <w:p w:rsidR="00711AC2" w:rsidRDefault="00A34A34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Сковорода утверждал, что сердце является «действительным человеком», что головой всего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в человеке является сердце человеческое. Оно и представляет действительного человека в человеке.</w:t>
      </w:r>
      <w:r w:rsidR="00AB3A80" w:rsidRP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 xml:space="preserve">Эта гуманистическая тенденция, по его мнению, проходит через всю украинскую философскую мысль, через творчество Гоголя, Кулиша и др. </w:t>
      </w:r>
      <w:r w:rsidR="00EF47B4" w:rsidRPr="00711AC2">
        <w:rPr>
          <w:sz w:val="28"/>
          <w:szCs w:val="28"/>
        </w:rPr>
        <w:t>Утверждается, что Сковорода развивал этот аспект и тем самым имел значительное влияние на философскую концепцию Юркевича. «Учение Сковороды о сердце как центре и целостном начале духовной жизни повторяется Юркевичем.»[10]</w:t>
      </w:r>
      <w:r w:rsidR="00711AC2">
        <w:rPr>
          <w:sz w:val="28"/>
          <w:szCs w:val="28"/>
        </w:rPr>
        <w:t xml:space="preserve"> </w:t>
      </w:r>
    </w:p>
    <w:p w:rsidR="00711AC2" w:rsidRDefault="00CE7BBC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 xml:space="preserve">При всей фрагментарности </w:t>
      </w:r>
      <w:r w:rsidR="00A92870" w:rsidRPr="00711AC2">
        <w:rPr>
          <w:sz w:val="28"/>
          <w:szCs w:val="28"/>
        </w:rPr>
        <w:t xml:space="preserve">теории Г.Сковороды </w:t>
      </w:r>
      <w:r w:rsidRPr="00711AC2">
        <w:rPr>
          <w:sz w:val="28"/>
          <w:szCs w:val="28"/>
        </w:rPr>
        <w:t>дальнейшая реализация ее найдет воп</w:t>
      </w:r>
      <w:r w:rsidR="00A92870" w:rsidRPr="00711AC2">
        <w:rPr>
          <w:sz w:val="28"/>
          <w:szCs w:val="28"/>
        </w:rPr>
        <w:t xml:space="preserve">лощение в работах П.Д. Юркевича. </w:t>
      </w:r>
      <w:r w:rsidR="007F1776" w:rsidRPr="00711AC2">
        <w:rPr>
          <w:sz w:val="28"/>
          <w:szCs w:val="28"/>
        </w:rPr>
        <w:t>Акцентируя внимание на сердце как центре человеческого естества,</w:t>
      </w:r>
      <w:r w:rsidR="00711AC2">
        <w:rPr>
          <w:sz w:val="28"/>
          <w:szCs w:val="28"/>
        </w:rPr>
        <w:t xml:space="preserve"> </w:t>
      </w:r>
      <w:r w:rsidR="007F1776" w:rsidRPr="00711AC2">
        <w:rPr>
          <w:sz w:val="28"/>
          <w:szCs w:val="28"/>
        </w:rPr>
        <w:t>мыслители не только стремятся дистанцироваться от западного рационализма с его аргументацией на “голову”, но и утверждают общечеловеческую, общекультурную мировую антропологическую традицию “сердца”, свойственную</w:t>
      </w:r>
      <w:r w:rsidR="00711AC2">
        <w:rPr>
          <w:sz w:val="28"/>
          <w:szCs w:val="28"/>
        </w:rPr>
        <w:t xml:space="preserve"> </w:t>
      </w:r>
      <w:r w:rsidR="007F1776" w:rsidRPr="00711AC2">
        <w:rPr>
          <w:sz w:val="28"/>
          <w:szCs w:val="28"/>
        </w:rPr>
        <w:t>мистике Запада и</w:t>
      </w:r>
      <w:r w:rsidR="00711AC2">
        <w:rPr>
          <w:sz w:val="28"/>
          <w:szCs w:val="28"/>
        </w:rPr>
        <w:t xml:space="preserve"> </w:t>
      </w:r>
      <w:r w:rsidR="007F1776" w:rsidRPr="00711AC2">
        <w:rPr>
          <w:sz w:val="28"/>
          <w:szCs w:val="28"/>
        </w:rPr>
        <w:t>Востока [4].</w:t>
      </w:r>
      <w:r w:rsidR="00432B49" w:rsidRPr="00711AC2">
        <w:rPr>
          <w:sz w:val="28"/>
          <w:szCs w:val="28"/>
        </w:rPr>
        <w:t xml:space="preserve"> </w:t>
      </w:r>
    </w:p>
    <w:p w:rsidR="003F2E88" w:rsidRPr="00711AC2" w:rsidRDefault="003F2E88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В связи с этим выделим несколько концептуаль</w:t>
      </w:r>
      <w:r w:rsidR="00432B49" w:rsidRPr="00711AC2">
        <w:rPr>
          <w:sz w:val="28"/>
          <w:szCs w:val="28"/>
        </w:rPr>
        <w:t>ных положений значения “сердца”</w:t>
      </w:r>
      <w:r w:rsidRPr="00711AC2">
        <w:rPr>
          <w:sz w:val="28"/>
          <w:szCs w:val="28"/>
        </w:rPr>
        <w:t>. 1). Сердце как энергийно-экзистенциональный центр самособирает разрозненные части человека, из хаоса внутренней духовной разбросанности его тела, души и ума, сердце сосредоточивает все человеческое естество на одном – самом важном, существенном. Собрав и упорядочив в единую цельность все телесные и духовные силы, все желания и побуждения человека в единое стремление, сердце приступает ко второму этапу – самому важному и главному – кардинальной переделке его прежнего естества, направленного на путь обожения. От человека, оставившего свою разобщенную ветхость духа, собранного и очищенного сердца исходит живительный зов энергии к Богу, и он откликается человеку своей лучезарной благодатью. Божественное участие в переустройстве человека, в превосхождении им самого себя невозможно без работы, усилия человека над собой, которое совершается благодаря его сердцу. В сердце заключена интимнейшая связь человека с Богом. При этом Божественная жизнь не исключает в переустройстве человеческой жизни значения ума и не принижает его деятельное участие в работе сердца, но, напротив, работающее сердце (и только оно) призывает к сотрудничеству ум, рациональные стороны человека. В единстве сердца и ума человек “сердечно внимателен” и открыто бдителен.[5].</w:t>
      </w:r>
    </w:p>
    <w:p w:rsidR="003F2E88" w:rsidRPr="00711AC2" w:rsidRDefault="003F2E88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 xml:space="preserve">2). Сердце вбирает в себя всю полноту Истины, и тогда она предстает в своем целостном единстве с Добром и Красотой. Весь драматизм человека и человечества может как раз и состоять в том, что он выберет какую-то часть этой целостности – заманчивую своей привлекательностью. </w:t>
      </w:r>
      <w:r w:rsidR="00F34A6A" w:rsidRPr="00711AC2">
        <w:rPr>
          <w:sz w:val="28"/>
          <w:szCs w:val="28"/>
        </w:rPr>
        <w:t>Многие пр</w:t>
      </w:r>
      <w:r w:rsidRPr="00711AC2">
        <w:rPr>
          <w:sz w:val="28"/>
          <w:szCs w:val="28"/>
        </w:rPr>
        <w:t>едставители культуры подчеркивали триединство Истины, Добра и Красоты, которое способно вывести человека на путь Правды – важнейший духовно-социальный экзистенциал</w:t>
      </w:r>
      <w:r w:rsidR="00F34A6A" w:rsidRPr="00711AC2">
        <w:rPr>
          <w:sz w:val="28"/>
          <w:szCs w:val="28"/>
        </w:rPr>
        <w:t xml:space="preserve"> (существование)</w:t>
      </w:r>
      <w:r w:rsidRPr="00711AC2">
        <w:rPr>
          <w:sz w:val="28"/>
          <w:szCs w:val="28"/>
        </w:rPr>
        <w:t xml:space="preserve"> отечественного духа.</w:t>
      </w:r>
    </w:p>
    <w:p w:rsidR="003F2E88" w:rsidRPr="00711AC2" w:rsidRDefault="003F2E88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3). Сердце как скрытая глубина Жизни, в которой сокрыт источник жизненных проявлений человека. Эта “глубина” не доступна не только для постороннего глаза, но и для самого человека, в ней сосредоточено скрытое “я” - полное иррациональных свойств. В свою очередь, эта “глубина”, сокрытая и таинственная, побуждает человека познать ее, предстает своеобразной целью жизни – “познай свое сердце”, “загляни в свое сердце”. Бесконечная глубина человеческого сердца соединена с глубиной Божественного центра, что вызывает у человека бесконечный интерес к самому себе, побуждает его к самопознанию и богопознанию. Процесс познания этой скрытой “глубины”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направлен как на человека, так и на Бога.</w:t>
      </w:r>
    </w:p>
    <w:p w:rsidR="003F2E88" w:rsidRPr="00711AC2" w:rsidRDefault="003F2E88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4) Скрытая глубина сердца дает основание рассматривать его в качестве верного прогностического источника. Вслушиваясь в глубины сердца, человек получает оттуда надежный ответ. Будущее проблематично, опасно, поэтому человеку надлежит чаще обращаться за советом к своему сердцу, ибо в нем кроется и источник божественного откровения. “Спроси у своего сердца и – поступай по сердцу”,- таким образом, не ошибешься в будущем.</w:t>
      </w:r>
    </w:p>
    <w:p w:rsidR="003F2E88" w:rsidRPr="00711AC2" w:rsidRDefault="003F2E88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5). Сердце как центр борьбы Добра и Зла. Водораздел между добром и злом проходит не по ту сторону бытия человека</w:t>
      </w:r>
      <w:r w:rsidR="00350EE8" w:rsidRPr="00711AC2">
        <w:rPr>
          <w:sz w:val="28"/>
          <w:szCs w:val="28"/>
        </w:rPr>
        <w:t>. Э</w:t>
      </w:r>
      <w:r w:rsidRPr="00711AC2">
        <w:rPr>
          <w:sz w:val="28"/>
          <w:szCs w:val="28"/>
        </w:rPr>
        <w:t>та борьба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 xml:space="preserve">проходит в самом центре его – сердце. </w:t>
      </w:r>
      <w:r w:rsidR="00350EE8" w:rsidRPr="00711AC2">
        <w:rPr>
          <w:sz w:val="28"/>
          <w:szCs w:val="28"/>
        </w:rPr>
        <w:t>П</w:t>
      </w:r>
      <w:r w:rsidRPr="00711AC2">
        <w:rPr>
          <w:sz w:val="28"/>
          <w:szCs w:val="28"/>
        </w:rPr>
        <w:t>оэтому человек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ответственен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за тот выбор, который он избирает. Зло затмевает сердце, а добро его просветляет.</w:t>
      </w:r>
    </w:p>
    <w:p w:rsidR="003F2E88" w:rsidRPr="00711AC2" w:rsidRDefault="003F2E88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6) Сердце как источник света, знания, “светового логоса”. Такое понимание сердца опирается на традиции неоплатонизма</w:t>
      </w:r>
      <w:r w:rsidR="00331687" w:rsidRP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и святоотеческое наследие восточного христианства. “Бог является всегда как свет и Своим явлением вводит человека в свет вечного Божественного бытия”,- писал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Софроний.</w:t>
      </w:r>
      <w:r w:rsidR="00612151" w:rsidRPr="00711AC2">
        <w:rPr>
          <w:sz w:val="28"/>
          <w:szCs w:val="28"/>
        </w:rPr>
        <w:t xml:space="preserve"> (ок. 560-638), христианский монах, с 634 патриарх Иерусалимский.)</w:t>
      </w:r>
      <w:r w:rsidRPr="00711AC2">
        <w:rPr>
          <w:sz w:val="28"/>
          <w:szCs w:val="28"/>
        </w:rPr>
        <w:t xml:space="preserve"> Свет как сущностная онтологическая основа жизни разделяется практически всеми мировыми религиями, корни почитания света уходят глубоко в мифологическое сознание народов разных культур. Разработка метафизики сердца вместе с метафизикой света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объединяет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Восток и Запад. “Благодатный свет” выводит сердце из потаенных глубин, пробуждает его к деятельности, освещает путь интеллектуального созерцания жизни, совершает духовный подъем личности. Здесь сердце зрит реальность “идеала”, “святости”, “ценности”, “смысла”, “культуры”.</w:t>
      </w:r>
    </w:p>
    <w:p w:rsidR="00877353" w:rsidRPr="00711AC2" w:rsidRDefault="003F2E88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11AC2">
        <w:rPr>
          <w:sz w:val="28"/>
          <w:szCs w:val="28"/>
        </w:rPr>
        <w:t>7). Сущность человеческого сердца есть любовь. Понятие любви пронизывает все сферы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культуры, составляет чувственно-духовную основу ее</w:t>
      </w:r>
      <w:r w:rsidR="00877353" w:rsidRPr="00711AC2">
        <w:rPr>
          <w:sz w:val="28"/>
          <w:szCs w:val="28"/>
        </w:rPr>
        <w:t>.</w:t>
      </w:r>
      <w:r w:rsidRPr="00711AC2">
        <w:rPr>
          <w:sz w:val="28"/>
          <w:szCs w:val="28"/>
        </w:rPr>
        <w:t xml:space="preserve"> Любовь утверждает в человеке жизнесозидающие ценности, расширяет горизонт его видения до беспредельности, помогает покинуть пределы одиночества, объединяет и укрепляет связи в человеческой жизни. </w:t>
      </w:r>
      <w:r w:rsidR="009B423A" w:rsidRPr="00711AC2">
        <w:rPr>
          <w:sz w:val="28"/>
          <w:szCs w:val="28"/>
        </w:rPr>
        <w:t>М</w:t>
      </w:r>
      <w:r w:rsidRPr="00711AC2">
        <w:rPr>
          <w:sz w:val="28"/>
          <w:szCs w:val="28"/>
        </w:rPr>
        <w:t xml:space="preserve">ир персонального “я” </w:t>
      </w:r>
      <w:r w:rsidR="009B423A" w:rsidRPr="00711AC2">
        <w:rPr>
          <w:sz w:val="28"/>
          <w:szCs w:val="28"/>
        </w:rPr>
        <w:t xml:space="preserve">любовь </w:t>
      </w:r>
      <w:r w:rsidRPr="00711AC2">
        <w:rPr>
          <w:sz w:val="28"/>
          <w:szCs w:val="28"/>
        </w:rPr>
        <w:t>превращает</w:t>
      </w:r>
      <w:r w:rsidR="009B423A" w:rsidRPr="00711AC2">
        <w:rPr>
          <w:sz w:val="28"/>
          <w:szCs w:val="28"/>
        </w:rPr>
        <w:t xml:space="preserve"> в</w:t>
      </w:r>
      <w:r w:rsidRPr="00711AC2">
        <w:rPr>
          <w:sz w:val="28"/>
          <w:szCs w:val="28"/>
        </w:rPr>
        <w:t xml:space="preserve"> интерперсональный мир “Мы”, в котором бьется живая энергия Жизни.</w:t>
      </w:r>
    </w:p>
    <w:p w:rsidR="00711AC2" w:rsidRDefault="00063569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Юркевич создал «философию сердца» в противоположность не только модному в его время материализму, но также крайнему рационализму и интеллектуализму. Анализируя современную ему философскую проблематику, Юркевич приходит к убеждению,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что обнаруженная в категориях разума философская мысль не в состоянии охватить целостного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и реального бытия. Границы человеческого познания существуют потому, что за разумом и его способностью познать мир таится более глубокая функция человеческого духа, служащая основанием разуму и создающая ему возможность для развития. «Философия сердца», изложенная Юркевичем в работе «Сердце и его значение в духовной жизни человека», создает чрезвычайно характерное переходное явление от платонизма к философии новейшего времени, однако она находится в явном противоречии с Кантом и его последователями</w:t>
      </w:r>
      <w:r w:rsidR="00711AC2">
        <w:rPr>
          <w:sz w:val="28"/>
          <w:szCs w:val="28"/>
        </w:rPr>
        <w:t>.</w:t>
      </w:r>
    </w:p>
    <w:p w:rsidR="00711AC2" w:rsidRDefault="00063569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  <w:lang w:val="en-US"/>
        </w:rPr>
        <w:t>C</w:t>
      </w:r>
      <w:r w:rsidRPr="00711AC2">
        <w:rPr>
          <w:sz w:val="28"/>
          <w:szCs w:val="28"/>
        </w:rPr>
        <w:t>читает</w:t>
      </w:r>
      <w:r w:rsidRPr="00711AC2">
        <w:rPr>
          <w:sz w:val="28"/>
          <w:szCs w:val="28"/>
          <w:lang w:val="en-US"/>
        </w:rPr>
        <w:t>c</w:t>
      </w:r>
      <w:r w:rsidRPr="00711AC2">
        <w:rPr>
          <w:sz w:val="28"/>
          <w:szCs w:val="28"/>
        </w:rPr>
        <w:t>я, что истоки учения Юркевича о «философии сердца» уходят в творчество Сковороды.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Юркевич считает, что сердце есть хранитель и носитель всех телесных сил, средоточие душевной и духовной жизни человека. При этом он ссылается на различные библейские источники. «Так в сердце зачинается и рождается решимость человека на такие или другие поступки; в нем возникают многообразные преднамерения и нежелания; то есть седалище воли и ее хотений»[9]. Сердце есть также средоточие нравственной жизни человека. В нем соединяются все нравственные состояния человека, от высочайшей таинственной любви к Богу до того, по словам Юркевича, высокомерия, которое, обгоняя себя, полагает сердце свое сердцем Божиим.</w:t>
      </w:r>
    </w:p>
    <w:p w:rsidR="00711AC2" w:rsidRDefault="00063569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Юркевич отмечает, что священные писатели знали о высоком назначении головы в духовной жизни человека, однако средоточие этой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жизни видели в сердце. С его точки зрения, заповедь любви философия заменяет отвлеченным и холодным сознанием долга, «сознанием, которое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предполагает не воодушевление, не пламенное влечение сердца к добру, а простое, безучастное понимание явлений»[9].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Ученый считает, что самые достоверные факты физиологии, подтверждающие связь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сознательной жизни души с деятельностью головного мозга, не находятся в противоречии с библейским учением о сердце как подлинном средоточии душевной жизни. Он допускает возможность того, что душа как основа сознательных психических явлений имеет своим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ближайшим органом сердце. Хотя факты свидетельствуют о том, что сознательная жизнь души проходит под воздействием головного мозга, Юркевнч считает, что чувство, которое мы имеем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о нашем собственном духовно-телесном бытии, отражается в нашем сердце. Самые малейшие изменения в сфере чувств сопровождаются изменениями в работе сердца. «А эго общее чувство души, как нам кажется, есть одно из самых важных явлений для объяснения библейского ученья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о сердце как средоточии душевной жизни. ...В сердце человека лежит основа того, что его представления, чувствования и поступки получают особенность, в которой выражается его душа, а не другая, или получают такое личное, частно</w:t>
      </w:r>
      <w:r w:rsidR="00711AC2">
        <w:rPr>
          <w:sz w:val="28"/>
          <w:szCs w:val="28"/>
        </w:rPr>
        <w:t>-</w:t>
      </w:r>
      <w:r w:rsidRPr="00711AC2">
        <w:rPr>
          <w:sz w:val="28"/>
          <w:szCs w:val="28"/>
        </w:rPr>
        <w:t>определенное направление, по силе которого они суть выражения не общего духовного существа, а отдельного живого действительно существующего человека»[9].</w:t>
      </w:r>
      <w:r w:rsidR="00711AC2">
        <w:rPr>
          <w:sz w:val="28"/>
          <w:szCs w:val="28"/>
        </w:rPr>
        <w:t xml:space="preserve"> </w:t>
      </w:r>
    </w:p>
    <w:p w:rsidR="00711AC2" w:rsidRDefault="00063569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В этих словах Юркевича, по сути, выражена квинтэссенция его учения о сердце как органе, определяющем духовный мир личности, делающем ее индивидуальностью. Именно в сердце,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по Юркевичу, сконцентрировано многообразие чувств, эмоций, настроений, переживаний, свойственных человеку, которые детерминируют его поведенческую деятельность и мировоззренческую направленность. Такие чувства, как радость, скорбь, страх, надежда,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доброта и любовь самым непосредственным образом вытекают из нашего сердца и оказывают воздействие на его деятельность. «Когда мы наслаждаемся созерцанием красоты в природе или искусстве, когда нас трогают задушевные звуки музыки, когда мы удивляемся величию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подвига, то все эти состояния большего или меньшего воодушевления мгновенно отражаются в нашем сердце, и притом с такою самобытностью и независимостью от нашего обычного потока душевных состояний, что человеческое искусство, может быть, вечно будет повторять справедливые жалобы на недостаточность средств для выражения и изображения этих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сердечных состояний»[9].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В процессе познания, если истина западает в сердце, то она становится нашим благом,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 xml:space="preserve">нашим внутренним сокровищем. Юркевич делает вывод, что «только для сердца возможен подвиг... </w:t>
      </w:r>
    </w:p>
    <w:p w:rsidR="00711AC2" w:rsidRDefault="00063569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Из этих замечаний, - подчеркивает он, - мы извлекаем два положения:</w:t>
      </w:r>
    </w:p>
    <w:p w:rsidR="00711AC2" w:rsidRDefault="00063569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1) сердце может выражать, обнаруживать и понимать совершенно своеобразно такие душевные состояния, которые по своей нежности, преимущественной духовности и жизненности не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поддаются отвлеченному знанию разума;</w:t>
      </w:r>
    </w:p>
    <w:p w:rsidR="00711AC2" w:rsidRDefault="00063569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 xml:space="preserve">2) понятие и отчетливое знание </w:t>
      </w:r>
      <w:r w:rsidR="00711AC2">
        <w:rPr>
          <w:sz w:val="28"/>
          <w:szCs w:val="28"/>
        </w:rPr>
        <w:t>р</w:t>
      </w:r>
      <w:r w:rsidRPr="00711AC2">
        <w:rPr>
          <w:sz w:val="28"/>
          <w:szCs w:val="28"/>
        </w:rPr>
        <w:t>азума открывается или дает себя чувствовать и замечать не в голове, а в сердце; в эту глубину оно должно проникнуть, чтобы стать деятельною силою и двигателем нашей духовной жизни».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Юркевич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показывает противоречивый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характер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человеческой личности, в которой одной сосредоточены как бы две. Ту личность, которая выступает перед нами, он называет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поддельной. Но кроме нее в человеческой индивидуальности находится другая,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действительная личность. Содержание этой подлинной, действительной личности сокрыто в сердце человека. Это явление Юркевич называет двоедушием. Оно показывает, какое огромное расстояние может быть между деятельностью душевной в представлениях и</w:t>
      </w:r>
      <w:r w:rsidR="00AB3A80" w:rsidRP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 xml:space="preserve">понятиях и теми собственными состояниями души, которые отзываются в движениях сердца. Ведь в особенных случаях мы просим человека высказать свое мнение «от сердца». Отношения между людьми, подчеркивает </w:t>
      </w:r>
      <w:r w:rsidR="00711AC2" w:rsidRPr="00711AC2">
        <w:rPr>
          <w:sz w:val="28"/>
          <w:szCs w:val="28"/>
        </w:rPr>
        <w:t>Юркевич</w:t>
      </w:r>
      <w:r w:rsidRPr="00711AC2">
        <w:rPr>
          <w:sz w:val="28"/>
          <w:szCs w:val="28"/>
        </w:rPr>
        <w:t xml:space="preserve">, суть отношения сердечные. </w:t>
      </w:r>
    </w:p>
    <w:p w:rsidR="00063569" w:rsidRPr="00711AC2" w:rsidRDefault="00063569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Таковы, например, дружба, братство, любовь и др. Именно здесь проявляется сущность человека, полнота и состояние ею духовных переживаний. «Философия сердца» предполагает рассмотрение религиозного сознания, места и роли религиозных чувств в структуре человеческой личности. При этом она исходит из тезиса о том, что религия не является чем-то посторонним по отношению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 xml:space="preserve">к духовному миру человека. «Основа религиозного сознания человеческого </w:t>
      </w:r>
      <w:r w:rsidR="00AB3A80" w:rsidRPr="00711AC2">
        <w:rPr>
          <w:sz w:val="28"/>
          <w:szCs w:val="28"/>
        </w:rPr>
        <w:t>р</w:t>
      </w:r>
      <w:r w:rsidRPr="00711AC2">
        <w:rPr>
          <w:sz w:val="28"/>
          <w:szCs w:val="28"/>
        </w:rPr>
        <w:t>ода заключается в сердце человека: религия не есть нечто постороннее для его духовной природы, она утверждается на естественной почве»[9]. Согласно концепции Юркевича, религиозное чувство является врожденным. Отсюда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вывод о том, что религиозность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присуща украинскому национальному характеру, поскольку философское миросозерцание украинского народа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отражено в «философии сердца».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Выше подчеркивалась мысль, что истоки «философии сердца» Юркевича - в учении Сковороды.</w:t>
      </w:r>
    </w:p>
    <w:p w:rsidR="00711AC2" w:rsidRPr="00957F9B" w:rsidRDefault="009F73AF" w:rsidP="00957F9B">
      <w:pPr>
        <w:spacing w:line="360" w:lineRule="auto"/>
        <w:ind w:firstLine="709"/>
        <w:jc w:val="both"/>
        <w:rPr>
          <w:sz w:val="28"/>
          <w:szCs w:val="28"/>
        </w:rPr>
      </w:pPr>
      <w:r w:rsidRPr="00957F9B">
        <w:rPr>
          <w:sz w:val="28"/>
          <w:szCs w:val="28"/>
        </w:rPr>
        <w:t>Доминирующей тенденцией «украинской идеи» было исследование проблемы становления и развития национального самосознания украинского народа</w:t>
      </w:r>
    </w:p>
    <w:p w:rsidR="00924B11" w:rsidRPr="00711AC2" w:rsidRDefault="00D57EF2" w:rsidP="00711AC2">
      <w:pPr>
        <w:spacing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Э</w:t>
      </w:r>
      <w:r w:rsidR="009F73AF" w:rsidRPr="00711AC2">
        <w:rPr>
          <w:sz w:val="28"/>
          <w:szCs w:val="28"/>
        </w:rPr>
        <w:t>та объясня</w:t>
      </w:r>
      <w:r w:rsidRPr="00711AC2">
        <w:rPr>
          <w:sz w:val="28"/>
          <w:szCs w:val="28"/>
        </w:rPr>
        <w:t>ется</w:t>
      </w:r>
      <w:r w:rsidR="009F73AF" w:rsidRPr="00711AC2">
        <w:rPr>
          <w:sz w:val="28"/>
          <w:szCs w:val="28"/>
        </w:rPr>
        <w:t xml:space="preserve"> </w:t>
      </w:r>
      <w:r w:rsidR="00051696" w:rsidRPr="00711AC2">
        <w:rPr>
          <w:sz w:val="28"/>
          <w:szCs w:val="28"/>
        </w:rPr>
        <w:t>особенностями исторического и социально-экономического</w:t>
      </w:r>
      <w:r w:rsidR="009F73AF" w:rsidRPr="00711AC2">
        <w:rPr>
          <w:sz w:val="28"/>
          <w:szCs w:val="28"/>
        </w:rPr>
        <w:t xml:space="preserve"> развити</w:t>
      </w:r>
      <w:r w:rsidR="00051696" w:rsidRPr="00711AC2">
        <w:rPr>
          <w:sz w:val="28"/>
          <w:szCs w:val="28"/>
        </w:rPr>
        <w:t>я</w:t>
      </w:r>
      <w:r w:rsidR="009F73AF" w:rsidRPr="00711AC2">
        <w:rPr>
          <w:sz w:val="28"/>
          <w:szCs w:val="28"/>
        </w:rPr>
        <w:t xml:space="preserve"> Украины</w:t>
      </w:r>
      <w:r w:rsidRPr="00711AC2">
        <w:rPr>
          <w:sz w:val="28"/>
          <w:szCs w:val="28"/>
        </w:rPr>
        <w:t xml:space="preserve"> и отдельных её регионов.</w:t>
      </w:r>
      <w:r w:rsidR="00711AC2">
        <w:rPr>
          <w:sz w:val="28"/>
          <w:szCs w:val="28"/>
        </w:rPr>
        <w:t xml:space="preserve"> </w:t>
      </w:r>
      <w:r w:rsidR="001D1D20" w:rsidRPr="00711AC2">
        <w:rPr>
          <w:sz w:val="28"/>
          <w:szCs w:val="28"/>
        </w:rPr>
        <w:t xml:space="preserve">В силу </w:t>
      </w:r>
      <w:r w:rsidR="00051696" w:rsidRPr="00711AC2">
        <w:rPr>
          <w:sz w:val="28"/>
          <w:szCs w:val="28"/>
        </w:rPr>
        <w:t>этого</w:t>
      </w:r>
      <w:r w:rsidR="001D1D20" w:rsidRPr="00711AC2">
        <w:rPr>
          <w:sz w:val="28"/>
          <w:szCs w:val="28"/>
        </w:rPr>
        <w:t xml:space="preserve"> культурная жизнь на протяжении различных исторических эпох не всегда носила самостоятельный характер, изменялся уровень как</w:t>
      </w:r>
      <w:r w:rsidR="00711AC2">
        <w:rPr>
          <w:sz w:val="28"/>
          <w:szCs w:val="28"/>
        </w:rPr>
        <w:t xml:space="preserve"> </w:t>
      </w:r>
      <w:r w:rsidR="001D1D20" w:rsidRPr="00711AC2">
        <w:rPr>
          <w:sz w:val="28"/>
          <w:szCs w:val="28"/>
        </w:rPr>
        <w:t>политической зависимости, так и национального самосознания украинского народа.</w:t>
      </w:r>
      <w:r w:rsidR="00711AC2">
        <w:rPr>
          <w:sz w:val="28"/>
          <w:szCs w:val="28"/>
        </w:rPr>
        <w:t xml:space="preserve"> </w:t>
      </w:r>
      <w:r w:rsidR="009F73AF" w:rsidRPr="00711AC2">
        <w:rPr>
          <w:sz w:val="28"/>
          <w:szCs w:val="28"/>
        </w:rPr>
        <w:t>Украинский национальный характер, как и национальный характер любого народа, диалектически противоречив.</w:t>
      </w:r>
      <w:r w:rsidR="00924B11" w:rsidRPr="00711AC2">
        <w:rPr>
          <w:sz w:val="28"/>
          <w:szCs w:val="28"/>
        </w:rPr>
        <w:t xml:space="preserve"> Одной из распространенных интерпретаций тезиса о преимуществе эмоциональных и чувственных элементов над рационалистическими в характере украинского народа является утверждение о том, что в философии П. Д. Юркевича нашли отражение эти черты национального характера</w:t>
      </w:r>
      <w:r w:rsidR="00AB3A80" w:rsidRPr="00711AC2">
        <w:rPr>
          <w:sz w:val="28"/>
          <w:szCs w:val="28"/>
        </w:rPr>
        <w:t xml:space="preserve"> </w:t>
      </w:r>
      <w:r w:rsidR="00D653BF" w:rsidRPr="00711AC2">
        <w:rPr>
          <w:sz w:val="28"/>
          <w:szCs w:val="28"/>
        </w:rPr>
        <w:t>[8].</w:t>
      </w:r>
    </w:p>
    <w:p w:rsidR="009F163C" w:rsidRDefault="009F73AF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Наряду с наличием общечеловеческих черт, которые трансформируются в национальном бытии украинского народа, в нем содержатся элементы консервативные, то, что в литературе получило название отрицательных черт национальной психологии</w:t>
      </w:r>
      <w:r w:rsidR="00051696" w:rsidRPr="00711AC2">
        <w:rPr>
          <w:sz w:val="28"/>
          <w:szCs w:val="28"/>
        </w:rPr>
        <w:t>.</w:t>
      </w:r>
      <w:r w:rsidRPr="00711AC2">
        <w:rPr>
          <w:sz w:val="28"/>
          <w:szCs w:val="28"/>
        </w:rPr>
        <w:t xml:space="preserve"> Их неправомерность доказывается содержанием и характером культуры украинского народа. Достаточно вспомнить творчество </w:t>
      </w:r>
      <w:r w:rsidR="00051696" w:rsidRPr="00711AC2">
        <w:rPr>
          <w:sz w:val="28"/>
          <w:szCs w:val="28"/>
        </w:rPr>
        <w:t>Т.Г.</w:t>
      </w:r>
      <w:r w:rsidRPr="00711AC2">
        <w:rPr>
          <w:sz w:val="28"/>
          <w:szCs w:val="28"/>
        </w:rPr>
        <w:t>Шевченко , где наряду с лирическими произведениями имеются произведения, в которых отражено героическое прошлое украинскою народа (</w:t>
      </w:r>
      <w:r w:rsidR="00843B72" w:rsidRPr="00711AC2">
        <w:rPr>
          <w:sz w:val="28"/>
          <w:szCs w:val="28"/>
        </w:rPr>
        <w:t xml:space="preserve">например, </w:t>
      </w:r>
      <w:r w:rsidRPr="00711AC2">
        <w:rPr>
          <w:sz w:val="28"/>
          <w:szCs w:val="28"/>
        </w:rPr>
        <w:t>«Гайдамаки»). Доброта, щедрость, задушевность, юмор, трудолюбие - это общечеловеческие ценности, преломленные в национальном бытии, которые нашли отражение в искусстве, литературе, устном народном творчестве украинскою народа.</w:t>
      </w:r>
      <w:r w:rsidR="00711AC2">
        <w:rPr>
          <w:sz w:val="28"/>
          <w:szCs w:val="28"/>
        </w:rPr>
        <w:t xml:space="preserve"> </w:t>
      </w:r>
    </w:p>
    <w:p w:rsidR="009F163C" w:rsidRDefault="009F73AF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История украинского народа, его героические победы и драматические поражения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в прошлом, культура, и материальная, и духовная, быт, традиции, обычаи,</w:t>
      </w:r>
      <w:r w:rsidR="00843B72" w:rsidRP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обряды, выработанная на протяжении веков система ценностей формировали содержание украинского национального характера.</w:t>
      </w:r>
      <w:r w:rsidR="00711AC2">
        <w:rPr>
          <w:sz w:val="28"/>
          <w:szCs w:val="28"/>
        </w:rPr>
        <w:t xml:space="preserve"> </w:t>
      </w:r>
      <w:r w:rsidR="0053218F" w:rsidRPr="00711AC2">
        <w:rPr>
          <w:sz w:val="28"/>
          <w:szCs w:val="28"/>
        </w:rPr>
        <w:t>Несомненно, что украинский национальный характер формировался и видоизменялся под воздействием различных факторов - исторических, социально-экономических, географических</w:t>
      </w:r>
      <w:r w:rsidR="00711AC2">
        <w:rPr>
          <w:sz w:val="28"/>
          <w:szCs w:val="28"/>
        </w:rPr>
        <w:t xml:space="preserve"> </w:t>
      </w:r>
      <w:r w:rsidR="0053218F" w:rsidRPr="00711AC2">
        <w:rPr>
          <w:sz w:val="28"/>
          <w:szCs w:val="28"/>
        </w:rPr>
        <w:t>и др. Из «философии сердца» вытекает, что эмоциональность и религиозность - это важнейшие черты украинского национального характера</w:t>
      </w:r>
      <w:r w:rsidR="00550259" w:rsidRPr="00711AC2">
        <w:rPr>
          <w:sz w:val="28"/>
          <w:szCs w:val="28"/>
        </w:rPr>
        <w:t>[12]</w:t>
      </w:r>
      <w:r w:rsidR="0053218F" w:rsidRPr="00711AC2">
        <w:rPr>
          <w:sz w:val="28"/>
          <w:szCs w:val="28"/>
        </w:rPr>
        <w:t>.</w:t>
      </w:r>
      <w:r w:rsidR="000073C3" w:rsidRPr="00711AC2">
        <w:rPr>
          <w:sz w:val="28"/>
          <w:szCs w:val="28"/>
        </w:rPr>
        <w:t>Но</w:t>
      </w:r>
      <w:r w:rsidR="0053218F" w:rsidRPr="00711AC2">
        <w:rPr>
          <w:sz w:val="28"/>
          <w:szCs w:val="28"/>
        </w:rPr>
        <w:t>, украинскому народу свойственны и эмоциональность, и религиозность так же,</w:t>
      </w:r>
      <w:r w:rsidR="00711AC2">
        <w:rPr>
          <w:sz w:val="28"/>
          <w:szCs w:val="28"/>
        </w:rPr>
        <w:t xml:space="preserve"> </w:t>
      </w:r>
      <w:r w:rsidR="0053218F" w:rsidRPr="00711AC2">
        <w:rPr>
          <w:sz w:val="28"/>
          <w:szCs w:val="28"/>
        </w:rPr>
        <w:t>как любому другому народу</w:t>
      </w:r>
      <w:r w:rsidR="000073C3" w:rsidRPr="00711AC2">
        <w:rPr>
          <w:sz w:val="28"/>
          <w:szCs w:val="28"/>
        </w:rPr>
        <w:t>,</w:t>
      </w:r>
      <w:r w:rsidR="00711AC2">
        <w:rPr>
          <w:sz w:val="28"/>
          <w:szCs w:val="28"/>
        </w:rPr>
        <w:t xml:space="preserve"> </w:t>
      </w:r>
      <w:r w:rsidR="000073C3" w:rsidRPr="00711AC2">
        <w:rPr>
          <w:sz w:val="28"/>
          <w:szCs w:val="28"/>
        </w:rPr>
        <w:t>и</w:t>
      </w:r>
      <w:r w:rsidR="0053218F" w:rsidRPr="00711AC2">
        <w:rPr>
          <w:sz w:val="28"/>
          <w:szCs w:val="28"/>
        </w:rPr>
        <w:t xml:space="preserve"> сторонники данных взглядов смешивают понятия национального характера и национального темперамента. </w:t>
      </w:r>
    </w:p>
    <w:p w:rsidR="00711AC2" w:rsidRDefault="0053218F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 xml:space="preserve">Эмоциональность - это черта, которая характеризует </w:t>
      </w:r>
      <w:r w:rsidR="00711AC2" w:rsidRPr="00711AC2">
        <w:rPr>
          <w:sz w:val="28"/>
          <w:szCs w:val="28"/>
        </w:rPr>
        <w:t>национальный</w:t>
      </w:r>
      <w:r w:rsidRPr="00711AC2">
        <w:rPr>
          <w:sz w:val="28"/>
          <w:szCs w:val="28"/>
        </w:rPr>
        <w:t xml:space="preserve"> темперамент. В этом смысле мы говорим об эмоциональности итальянцев, испанцев, латиноамериканцов. Религиозность - то черта, свойственная скорее национальному характеру</w:t>
      </w:r>
      <w:r w:rsidR="000073C3" w:rsidRP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любого народа. Степень ее проявления на протяжении различных исторических эпох зависит от множества факторов.</w:t>
      </w:r>
    </w:p>
    <w:p w:rsidR="009F73AF" w:rsidRPr="00711AC2" w:rsidRDefault="0053218F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Религиозность, как, впрочем, и вольнодумство, составной элемент в структуре мировоззрения любого народа.</w:t>
      </w:r>
    </w:p>
    <w:p w:rsidR="00711AC2" w:rsidRDefault="00EB05EF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«Философия сердца (Юркевича) является характерной для украинской мысли. Юркевич типичный представитель национального украинского характера»</w:t>
      </w:r>
      <w:r w:rsidR="00924B11" w:rsidRPr="00711AC2">
        <w:rPr>
          <w:sz w:val="28"/>
          <w:szCs w:val="28"/>
        </w:rPr>
        <w:t>[7]</w:t>
      </w:r>
      <w:r w:rsidRPr="00711AC2">
        <w:rPr>
          <w:sz w:val="28"/>
          <w:szCs w:val="28"/>
        </w:rPr>
        <w:t>.</w:t>
      </w:r>
    </w:p>
    <w:p w:rsidR="00711AC2" w:rsidRDefault="00625D2C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Вся литературная сила Ш</w:t>
      </w:r>
      <w:r w:rsidR="00AB3A80" w:rsidRPr="00711AC2">
        <w:rPr>
          <w:sz w:val="28"/>
          <w:szCs w:val="28"/>
        </w:rPr>
        <w:t>евченко</w:t>
      </w:r>
      <w:r w:rsidRPr="00711AC2">
        <w:rPr>
          <w:sz w:val="28"/>
          <w:szCs w:val="28"/>
        </w:rPr>
        <w:t xml:space="preserve"> - в его "Кобзаре". По внешнему объему "Кобзарь" не велик, но по внутреннему содержанию это памятник сложный и богатый: это малорусский язык в его историческом развитии, крепостничество и солдатчина во всей их тяжести, и наряду не угасшие воспоминания о казацкой вольности. Здесь сказываются удивительные сочетания влияний: с одной стороны - украинского философа Сковороды и народных кобзарей, с другой - Мицкевича, Жуковского, Пушкина и Лермонтова. В "Кобзаре" отразились киевские святыни, запорожская степная жизнь, идиллия малорусского крестьянского быта - вообще исторически выработавшийся народный душевный склад, со своеобразными оттенками красоты, задумчивости и грусти. Поэзии Ш</w:t>
      </w:r>
      <w:r w:rsidR="00AB3A80" w:rsidRPr="00711AC2">
        <w:rPr>
          <w:sz w:val="28"/>
          <w:szCs w:val="28"/>
        </w:rPr>
        <w:t>евченко</w:t>
      </w:r>
      <w:r w:rsidRPr="00711AC2">
        <w:rPr>
          <w:sz w:val="28"/>
          <w:szCs w:val="28"/>
        </w:rPr>
        <w:t xml:space="preserve"> насквозь пропитана народностью</w:t>
      </w:r>
      <w:r w:rsidR="00AB3A80" w:rsidRPr="00711AC2">
        <w:rPr>
          <w:sz w:val="28"/>
          <w:szCs w:val="28"/>
        </w:rPr>
        <w:t xml:space="preserve">. </w:t>
      </w:r>
      <w:r w:rsidRPr="00711AC2">
        <w:rPr>
          <w:sz w:val="28"/>
          <w:szCs w:val="28"/>
        </w:rPr>
        <w:t>Чтобы определить воззрения Ш</w:t>
      </w:r>
      <w:r w:rsidR="00AB3A80" w:rsidRPr="00711AC2">
        <w:rPr>
          <w:sz w:val="28"/>
          <w:szCs w:val="28"/>
        </w:rPr>
        <w:t>евченко</w:t>
      </w:r>
      <w:r w:rsidRPr="00711AC2">
        <w:rPr>
          <w:sz w:val="28"/>
          <w:szCs w:val="28"/>
        </w:rPr>
        <w:t xml:space="preserve"> на задачи и цели поэтического творчества, нужно привлечь еще те места, где говорится о счастье, как понимает его поэт, о славе. В особенности важны в смысле поэтических признаний все те места, где говорится о кобзаре, о пророке и о думах, как любимых детях. В большинстве случаев поэт подразумевает под кобзарем самого себя; поэтому он внес во все обрисовки кобзаря много лирического чувства. Душа Ш</w:t>
      </w:r>
      <w:r w:rsidR="00AB3A80" w:rsidRPr="00711AC2">
        <w:rPr>
          <w:sz w:val="28"/>
          <w:szCs w:val="28"/>
        </w:rPr>
        <w:t>евченко</w:t>
      </w:r>
      <w:r w:rsidRPr="00711AC2">
        <w:rPr>
          <w:sz w:val="28"/>
          <w:szCs w:val="28"/>
        </w:rPr>
        <w:t xml:space="preserve"> до такой степени насыщена народностью, что всякий, даже посторонний, заимствованный мотив получает в его поэзии украинскую национальную окраску. Из легенд о хождении Христа взято начало стихотворения "У Бога за дверьмы лежала сокыра". Народность Ш</w:t>
      </w:r>
      <w:r w:rsidR="00AB3A80" w:rsidRPr="00711AC2">
        <w:rPr>
          <w:sz w:val="28"/>
          <w:szCs w:val="28"/>
        </w:rPr>
        <w:t>евченко</w:t>
      </w:r>
      <w:r w:rsidRPr="00711AC2">
        <w:rPr>
          <w:sz w:val="28"/>
          <w:szCs w:val="28"/>
        </w:rPr>
        <w:t xml:space="preserve"> определяется, далее, его миросозерцанием, излюбленными его точками зрения на внешнюю природу и на общество, причем в отношении к обществу выделяются элемент исторический - его прошлое, и элемент бытовой - современность. Внешняя природа обрисована оригинально, со своеобразным украинским колоритом. Поэзия Ш</w:t>
      </w:r>
      <w:r w:rsidR="00AB3A80" w:rsidRPr="00711AC2">
        <w:rPr>
          <w:sz w:val="28"/>
          <w:szCs w:val="28"/>
        </w:rPr>
        <w:t>евченко</w:t>
      </w:r>
      <w:r w:rsidRPr="00711AC2">
        <w:rPr>
          <w:sz w:val="28"/>
          <w:szCs w:val="28"/>
        </w:rPr>
        <w:t xml:space="preserve"> очень богата религиозно-нравственными мотивами. Теплое религиозное чувство и страх Божий проникают весь "Кобзарь". Как человек весьма религиозный, Ш</w:t>
      </w:r>
      <w:r w:rsidR="00AB3A80" w:rsidRPr="00711AC2">
        <w:rPr>
          <w:sz w:val="28"/>
          <w:szCs w:val="28"/>
        </w:rPr>
        <w:t>евченко</w:t>
      </w:r>
      <w:r w:rsidRPr="00711AC2">
        <w:rPr>
          <w:sz w:val="28"/>
          <w:szCs w:val="28"/>
        </w:rPr>
        <w:t xml:space="preserve"> в теплых выражениях говорит о силе молитвы, о киевских святынях, о чудотворном образе пресвятой Богородицы, о богомолке, постоянно выдвигает христианские принципы добра, в особенности прощение врагам. Сердце поэта исполнено смирения и надежды. Все это спасло его от пессимизма и отчаяния, лишь по временам, под влиянием тяжелых условий его личной жизни и жизни его родины, пробивавшихся в поэзию Ш</w:t>
      </w:r>
      <w:r w:rsidR="00AB3A80" w:rsidRPr="00711AC2">
        <w:rPr>
          <w:sz w:val="28"/>
          <w:szCs w:val="28"/>
        </w:rPr>
        <w:t>евченко</w:t>
      </w:r>
      <w:r w:rsidR="00711AC2">
        <w:rPr>
          <w:sz w:val="28"/>
          <w:szCs w:val="28"/>
        </w:rPr>
        <w:t>.</w:t>
      </w:r>
    </w:p>
    <w:p w:rsidR="00625D2C" w:rsidRDefault="00625D2C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В тесной связи с основным религиозно-нравственным настроением поэта стоят мотивы о богатстве и бедности, о значении труда. Поэта смущает имущественное неравенство людей, нужда их, смущает и то, что богатство не обеспечивает счастья. Его принцип - "и чужому научайтесь и своего не цурайтесь". Поэту, однако, совсем была чужда идея искания истины и служения ей независимо от каких-либо традиций. У Ш</w:t>
      </w:r>
      <w:r w:rsidR="00AB3A80" w:rsidRPr="00711AC2">
        <w:rPr>
          <w:sz w:val="28"/>
          <w:szCs w:val="28"/>
        </w:rPr>
        <w:t>евченко</w:t>
      </w:r>
      <w:r w:rsidRPr="00711AC2">
        <w:rPr>
          <w:sz w:val="28"/>
          <w:szCs w:val="28"/>
        </w:rPr>
        <w:t xml:space="preserve"> обнаруживается местами узкое национально-прикладное понимание науки, местами отождествление науки с моралью. Все перечисленные выше мотивы поэзии Ш., за исключением двух-трех (Днепр, Украина, казаки), отступают перед основными мотивами семейно-родственными. Семья - настоящая суть всего "Кобзаря"; а так как основу семьи составляет женщина и дети, то они и наполняют собой все лучшие произведения поэта. П.И. Житецкий, в "Мыслях о малорусских думах", говорит, что в произведениях малорусской поэзии, как школьной, так и народной, народная этика сводится главным образом к семейной морали, основанной на чувстве родства; в народной поэзии правда называется матерью ридной, а мать - правдой вирной, и в образе матери создана большая нравственная сила, как сила любви. Все эти суждения вполне применимы к поэзии Ш</w:t>
      </w:r>
      <w:r w:rsidR="00AB3A80" w:rsidRPr="00711AC2">
        <w:rPr>
          <w:sz w:val="28"/>
          <w:szCs w:val="28"/>
        </w:rPr>
        <w:t>евченко</w:t>
      </w:r>
      <w:r w:rsidRPr="00711AC2">
        <w:rPr>
          <w:sz w:val="28"/>
          <w:szCs w:val="28"/>
        </w:rPr>
        <w:t>, которая по развитию семейно-родственных идеалов примыкает непосредственно к народной поэзии.</w:t>
      </w:r>
    </w:p>
    <w:p w:rsidR="00711AC2" w:rsidRDefault="00711AC2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B3A80" w:rsidRDefault="00711AC2" w:rsidP="00711AC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B58B6" w:rsidRPr="00711AC2">
        <w:rPr>
          <w:b/>
          <w:sz w:val="28"/>
          <w:szCs w:val="28"/>
        </w:rPr>
        <w:t>Закл</w:t>
      </w:r>
      <w:r w:rsidR="00AB3A80" w:rsidRPr="00711AC2">
        <w:rPr>
          <w:b/>
          <w:sz w:val="28"/>
          <w:szCs w:val="28"/>
        </w:rPr>
        <w:t>ючение</w:t>
      </w:r>
    </w:p>
    <w:p w:rsidR="00711AC2" w:rsidRPr="00711AC2" w:rsidRDefault="00711AC2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AB3A80" w:rsidRPr="00711AC2" w:rsidRDefault="004B58B6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Украинскую философию можно рассматривать в контексте общечеловеческого и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 xml:space="preserve">национального. </w:t>
      </w:r>
      <w:r w:rsidR="00924B11" w:rsidRPr="00711AC2">
        <w:rPr>
          <w:sz w:val="28"/>
          <w:szCs w:val="28"/>
        </w:rPr>
        <w:t>Сковорода, Юркевич</w:t>
      </w:r>
      <w:r w:rsidR="00AB3A80" w:rsidRPr="00711AC2">
        <w:rPr>
          <w:sz w:val="28"/>
          <w:szCs w:val="28"/>
        </w:rPr>
        <w:t>, Шевченко</w:t>
      </w:r>
      <w:r w:rsidR="00924B11" w:rsidRPr="00711AC2">
        <w:rPr>
          <w:sz w:val="28"/>
          <w:szCs w:val="28"/>
        </w:rPr>
        <w:t xml:space="preserve"> - это мыслители мирового значения, давшие толчок развитию отечественной философии. Если же говорить о мировом значении славянской философии, то многие ее представители оказали влияние на развитие философской мысли в мировом масштабе. Юркевич оказал влияние на формирование и развитие антропологических направлений в зарубежной философии X X в.</w:t>
      </w:r>
      <w:r w:rsidR="00AB3A80" w:rsidRPr="00711AC2">
        <w:rPr>
          <w:sz w:val="28"/>
          <w:szCs w:val="28"/>
        </w:rPr>
        <w:t xml:space="preserve"> Шевченко принадлежит заслуга обстоятельного изучения социальных условий при крепостничестве, заслуга изображения их не только художественного, но и гуманного, как образцовая национальная обработка широкого международного культурного мотива.</w:t>
      </w:r>
    </w:p>
    <w:p w:rsidR="00711AC2" w:rsidRDefault="00711AC2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24B11" w:rsidRDefault="00711AC2" w:rsidP="00711AC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121D0" w:rsidRPr="00711AC2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итература</w:t>
      </w:r>
    </w:p>
    <w:p w:rsidR="00711AC2" w:rsidRPr="00711AC2" w:rsidRDefault="00711AC2" w:rsidP="00711AC2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786E9A" w:rsidRPr="00711AC2" w:rsidRDefault="00786E9A" w:rsidP="00711AC2">
      <w:pPr>
        <w:spacing w:line="360" w:lineRule="auto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Сковорода Г. Соч. в 2 т. М., 1973. Т. 1. С. 124.</w:t>
      </w:r>
    </w:p>
    <w:p w:rsidR="00702DB4" w:rsidRPr="00711AC2" w:rsidRDefault="00786E9A" w:rsidP="00711AC2">
      <w:pPr>
        <w:spacing w:line="360" w:lineRule="auto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Там же. С. 155.</w:t>
      </w:r>
    </w:p>
    <w:p w:rsidR="00702DB4" w:rsidRPr="00711AC2" w:rsidRDefault="00702DB4" w:rsidP="00711AC2">
      <w:pPr>
        <w:spacing w:line="360" w:lineRule="auto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Киреевский И.В. Критика и эстетика. М., 1979. С. 334.</w:t>
      </w:r>
    </w:p>
    <w:p w:rsidR="007F1776" w:rsidRPr="00711AC2" w:rsidRDefault="007F1776" w:rsidP="00711AC2">
      <w:pPr>
        <w:spacing w:line="360" w:lineRule="auto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Фасмер М. Этимологический словарь русского языка. В 4 т. М., 1987. Т. 3. С. 605-606. Большой сравнительно-этимологический анализ проделал П.А.Флоренский. О глубоком духовном родстве русского и индийского народов, в их “культуре сердца” отмечал И.С. Хомяков, эту линию сравнительного анализа углубил Б.П. Вышеславцев. Единство западнохристианской и восточнохристианской мистик анализировали Н.С. Арсеньев, Г.Я. Стрельцова.</w:t>
      </w:r>
    </w:p>
    <w:p w:rsidR="003F2E88" w:rsidRPr="00711AC2" w:rsidRDefault="003F2E88" w:rsidP="00711AC2">
      <w:pPr>
        <w:spacing w:line="360" w:lineRule="auto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Лосский Вл. Очерк мистического богословия Восточной церкви// Мистическое богословие. Киев. 1991. С. 226-229. Так же. Хоружий С.С. Диптих безмолвия. М., 1991. С.24-34.</w:t>
      </w:r>
    </w:p>
    <w:p w:rsidR="003F2E88" w:rsidRPr="00711AC2" w:rsidRDefault="003F2E88" w:rsidP="00711AC2">
      <w:pPr>
        <w:spacing w:line="360" w:lineRule="auto"/>
        <w:jc w:val="both"/>
        <w:rPr>
          <w:b/>
          <w:bCs/>
          <w:sz w:val="28"/>
          <w:szCs w:val="28"/>
        </w:rPr>
      </w:pPr>
      <w:r w:rsidRPr="00711AC2">
        <w:rPr>
          <w:sz w:val="28"/>
          <w:szCs w:val="28"/>
        </w:rPr>
        <w:t>Ильин И.А. Собр. соч. в 10 т. М., 1994. Т. 3. с. 376-377.</w:t>
      </w:r>
    </w:p>
    <w:p w:rsidR="00711AC2" w:rsidRDefault="00924B11" w:rsidP="00711AC2">
      <w:pPr>
        <w:spacing w:line="360" w:lineRule="auto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Чижевський Д. Нариси з історії філософії на Україні. -С. 19.</w:t>
      </w:r>
    </w:p>
    <w:p w:rsidR="00711AC2" w:rsidRDefault="00B90D38" w:rsidP="00711AC2">
      <w:pPr>
        <w:spacing w:line="360" w:lineRule="auto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Мірчук І. Світогляд українського народу. - Прага, 1942. -С.238.</w:t>
      </w:r>
    </w:p>
    <w:p w:rsidR="00711AC2" w:rsidRDefault="003D4128" w:rsidP="00711AC2">
      <w:pPr>
        <w:spacing w:line="360" w:lineRule="auto"/>
        <w:jc w:val="both"/>
        <w:rPr>
          <w:sz w:val="28"/>
          <w:szCs w:val="28"/>
        </w:rPr>
      </w:pPr>
      <w:r w:rsidRPr="00711AC2">
        <w:rPr>
          <w:sz w:val="28"/>
          <w:szCs w:val="28"/>
        </w:rPr>
        <w:t>Юркевич П. Д. Философские произведения. -</w:t>
      </w:r>
      <w:r w:rsid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М., 1990. -С. 69.</w:t>
      </w:r>
    </w:p>
    <w:p w:rsidR="00711AC2" w:rsidRDefault="00C840DE" w:rsidP="00711AC2">
      <w:pPr>
        <w:spacing w:line="360" w:lineRule="auto"/>
        <w:jc w:val="both"/>
        <w:rPr>
          <w:sz w:val="28"/>
          <w:szCs w:val="28"/>
        </w:rPr>
      </w:pPr>
      <w:r w:rsidRPr="00711AC2">
        <w:rPr>
          <w:bCs/>
          <w:sz w:val="28"/>
          <w:szCs w:val="28"/>
        </w:rPr>
        <w:t>Эрн В.</w:t>
      </w:r>
      <w:r w:rsidRPr="00711AC2">
        <w:rPr>
          <w:sz w:val="28"/>
          <w:szCs w:val="28"/>
        </w:rPr>
        <w:t xml:space="preserve"> Григорий Саввич Сковорода. Жизнь и учение. - М., 1912. -С. 340-341.</w:t>
      </w:r>
    </w:p>
    <w:p w:rsidR="00711AC2" w:rsidRDefault="00EE3861" w:rsidP="00711AC2">
      <w:pPr>
        <w:spacing w:line="360" w:lineRule="auto"/>
        <w:jc w:val="both"/>
        <w:rPr>
          <w:sz w:val="28"/>
          <w:szCs w:val="28"/>
        </w:rPr>
      </w:pPr>
      <w:r w:rsidRPr="00711AC2">
        <w:rPr>
          <w:bCs/>
          <w:sz w:val="28"/>
          <w:szCs w:val="28"/>
        </w:rPr>
        <w:t>Чижевський Д.</w:t>
      </w:r>
      <w:r w:rsidRPr="00711AC2">
        <w:rPr>
          <w:sz w:val="28"/>
          <w:szCs w:val="28"/>
        </w:rPr>
        <w:t xml:space="preserve"> Нириси з історії філософії України. - С. 54.</w:t>
      </w:r>
    </w:p>
    <w:p w:rsidR="00E3747E" w:rsidRPr="00711AC2" w:rsidRDefault="00570B77" w:rsidP="00711AC2">
      <w:pPr>
        <w:spacing w:line="360" w:lineRule="auto"/>
        <w:jc w:val="both"/>
        <w:rPr>
          <w:sz w:val="28"/>
          <w:szCs w:val="28"/>
        </w:rPr>
      </w:pPr>
      <w:r w:rsidRPr="00711AC2">
        <w:rPr>
          <w:bCs/>
          <w:sz w:val="28"/>
          <w:szCs w:val="28"/>
        </w:rPr>
        <w:t>Гнатенко П. И</w:t>
      </w:r>
      <w:r w:rsidRPr="00711AC2">
        <w:rPr>
          <w:sz w:val="28"/>
          <w:szCs w:val="28"/>
        </w:rPr>
        <w:t>., Українский національний характер,</w:t>
      </w:r>
      <w:r w:rsidR="004121D0" w:rsidRPr="00711AC2">
        <w:rPr>
          <w:sz w:val="28"/>
          <w:szCs w:val="28"/>
        </w:rPr>
        <w:t xml:space="preserve"> </w:t>
      </w:r>
      <w:r w:rsidRPr="00711AC2">
        <w:rPr>
          <w:sz w:val="28"/>
          <w:szCs w:val="28"/>
        </w:rPr>
        <w:t>Київ, 1997.</w:t>
      </w:r>
      <w:bookmarkStart w:id="0" w:name="_GoBack"/>
      <w:bookmarkEnd w:id="0"/>
    </w:p>
    <w:sectPr w:rsidR="00E3747E" w:rsidRPr="00711AC2" w:rsidSect="00711AC2">
      <w:pgSz w:w="11907" w:h="16840" w:code="9"/>
      <w:pgMar w:top="1134" w:right="851" w:bottom="1134" w:left="1701" w:header="720" w:footer="720" w:gutter="0"/>
      <w:cols w:space="708"/>
      <w:noEndnote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DB668B"/>
    <w:multiLevelType w:val="multilevel"/>
    <w:tmpl w:val="B28C3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57"/>
  <w:drawingGridVerticalSpacing w:val="39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6E9A"/>
    <w:rsid w:val="00002F09"/>
    <w:rsid w:val="00006184"/>
    <w:rsid w:val="000073C3"/>
    <w:rsid w:val="00016820"/>
    <w:rsid w:val="00051696"/>
    <w:rsid w:val="00063569"/>
    <w:rsid w:val="000C0825"/>
    <w:rsid w:val="001153E2"/>
    <w:rsid w:val="001402AF"/>
    <w:rsid w:val="001D1D20"/>
    <w:rsid w:val="002124E8"/>
    <w:rsid w:val="002E3593"/>
    <w:rsid w:val="002E78A1"/>
    <w:rsid w:val="00331687"/>
    <w:rsid w:val="00350EE8"/>
    <w:rsid w:val="00362F45"/>
    <w:rsid w:val="003D4128"/>
    <w:rsid w:val="003E7AA8"/>
    <w:rsid w:val="003F0B75"/>
    <w:rsid w:val="003F0E90"/>
    <w:rsid w:val="003F2E88"/>
    <w:rsid w:val="004121D0"/>
    <w:rsid w:val="00432B49"/>
    <w:rsid w:val="00491CFB"/>
    <w:rsid w:val="004B58B6"/>
    <w:rsid w:val="004D477E"/>
    <w:rsid w:val="004F005F"/>
    <w:rsid w:val="0053218F"/>
    <w:rsid w:val="00542A79"/>
    <w:rsid w:val="00550259"/>
    <w:rsid w:val="00570B77"/>
    <w:rsid w:val="005E2F5A"/>
    <w:rsid w:val="006011A6"/>
    <w:rsid w:val="00612151"/>
    <w:rsid w:val="00625D2C"/>
    <w:rsid w:val="006D1E77"/>
    <w:rsid w:val="00702DB4"/>
    <w:rsid w:val="00711AC2"/>
    <w:rsid w:val="00735A54"/>
    <w:rsid w:val="00756935"/>
    <w:rsid w:val="00786E9A"/>
    <w:rsid w:val="00791EF0"/>
    <w:rsid w:val="007D0470"/>
    <w:rsid w:val="007F12BD"/>
    <w:rsid w:val="007F1776"/>
    <w:rsid w:val="007F686F"/>
    <w:rsid w:val="007F7A79"/>
    <w:rsid w:val="00843B72"/>
    <w:rsid w:val="008676F8"/>
    <w:rsid w:val="00877353"/>
    <w:rsid w:val="00883B33"/>
    <w:rsid w:val="00897A0C"/>
    <w:rsid w:val="008E182A"/>
    <w:rsid w:val="008E30C8"/>
    <w:rsid w:val="00907AFA"/>
    <w:rsid w:val="00920C5A"/>
    <w:rsid w:val="00924B11"/>
    <w:rsid w:val="0094127A"/>
    <w:rsid w:val="00957F9B"/>
    <w:rsid w:val="00991871"/>
    <w:rsid w:val="009926A3"/>
    <w:rsid w:val="009B423A"/>
    <w:rsid w:val="009F163C"/>
    <w:rsid w:val="009F73AF"/>
    <w:rsid w:val="00A34A34"/>
    <w:rsid w:val="00A651CF"/>
    <w:rsid w:val="00A92870"/>
    <w:rsid w:val="00AB3A80"/>
    <w:rsid w:val="00B07640"/>
    <w:rsid w:val="00B46013"/>
    <w:rsid w:val="00B752AC"/>
    <w:rsid w:val="00B90D38"/>
    <w:rsid w:val="00B93E8F"/>
    <w:rsid w:val="00C20008"/>
    <w:rsid w:val="00C7656A"/>
    <w:rsid w:val="00C840DE"/>
    <w:rsid w:val="00CA73A7"/>
    <w:rsid w:val="00CD7B02"/>
    <w:rsid w:val="00CE7BBC"/>
    <w:rsid w:val="00D36D77"/>
    <w:rsid w:val="00D57EF2"/>
    <w:rsid w:val="00D63875"/>
    <w:rsid w:val="00D653BF"/>
    <w:rsid w:val="00DA4949"/>
    <w:rsid w:val="00DD1A99"/>
    <w:rsid w:val="00E36ED0"/>
    <w:rsid w:val="00E3747E"/>
    <w:rsid w:val="00E533A0"/>
    <w:rsid w:val="00E65A79"/>
    <w:rsid w:val="00E92AED"/>
    <w:rsid w:val="00EB05EF"/>
    <w:rsid w:val="00EE3861"/>
    <w:rsid w:val="00EF47B4"/>
    <w:rsid w:val="00F34A6A"/>
    <w:rsid w:val="00FA067A"/>
    <w:rsid w:val="00FD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E3E783D-3393-4D3F-BC96-DAB245CA9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86E9A"/>
    <w:pPr>
      <w:spacing w:before="100" w:beforeAutospacing="1" w:after="100" w:afterAutospacing="1"/>
    </w:pPr>
  </w:style>
  <w:style w:type="character" w:styleId="a4">
    <w:name w:val="Hyperlink"/>
    <w:uiPriority w:val="99"/>
    <w:rsid w:val="00CA73A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3644</Words>
  <Characters>20777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Антропологическая мысль Сковороды, опираясь на живительный источник православной традиции, создает онтологическую укорененность природы человека в макрокосмическом мире</vt:lpstr>
    </vt:vector>
  </TitlesOfParts>
  <Company>Dom</Company>
  <LinksUpToDate>false</LinksUpToDate>
  <CharactersWithSpaces>24373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Антропологическая мысль Сковороды, опираясь на живительный источник православной традиции, создает онтологическую укорененность природы человека в макрокосмическом мире</dc:title>
  <dc:subject/>
  <dc:creator>Lev</dc:creator>
  <cp:keywords/>
  <dc:description/>
  <cp:lastModifiedBy>Irina</cp:lastModifiedBy>
  <cp:revision>2</cp:revision>
  <dcterms:created xsi:type="dcterms:W3CDTF">2014-08-10T06:21:00Z</dcterms:created>
  <dcterms:modified xsi:type="dcterms:W3CDTF">2014-08-10T06:21:00Z</dcterms:modified>
</cp:coreProperties>
</file>