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868" w:rsidRPr="00672113" w:rsidRDefault="003C3868" w:rsidP="00672113">
      <w:pPr>
        <w:shd w:val="clear" w:color="auto" w:fill="FFFFFF"/>
        <w:spacing w:line="360" w:lineRule="auto"/>
        <w:ind w:firstLine="709"/>
        <w:jc w:val="both"/>
        <w:rPr>
          <w:sz w:val="28"/>
          <w:szCs w:val="36"/>
          <w:lang w:val="uk-UA"/>
        </w:rPr>
      </w:pPr>
    </w:p>
    <w:p w:rsidR="003C3868" w:rsidRPr="00672113" w:rsidRDefault="003C3868" w:rsidP="00672113">
      <w:pPr>
        <w:shd w:val="clear" w:color="auto" w:fill="FFFFFF"/>
        <w:spacing w:line="360" w:lineRule="auto"/>
        <w:ind w:firstLine="709"/>
        <w:jc w:val="both"/>
        <w:rPr>
          <w:sz w:val="28"/>
          <w:szCs w:val="36"/>
          <w:lang w:val="uk-UA"/>
        </w:rPr>
      </w:pPr>
    </w:p>
    <w:p w:rsidR="003C3868" w:rsidRPr="00672113" w:rsidRDefault="003C3868" w:rsidP="00672113">
      <w:pPr>
        <w:shd w:val="clear" w:color="auto" w:fill="FFFFFF"/>
        <w:spacing w:line="360" w:lineRule="auto"/>
        <w:ind w:firstLine="709"/>
        <w:jc w:val="both"/>
        <w:rPr>
          <w:sz w:val="28"/>
          <w:szCs w:val="36"/>
          <w:lang w:val="uk-UA"/>
        </w:rPr>
      </w:pPr>
    </w:p>
    <w:p w:rsidR="003C3868" w:rsidRPr="00672113" w:rsidRDefault="003C3868" w:rsidP="00672113">
      <w:pPr>
        <w:shd w:val="clear" w:color="auto" w:fill="FFFFFF"/>
        <w:spacing w:line="360" w:lineRule="auto"/>
        <w:ind w:firstLine="709"/>
        <w:jc w:val="both"/>
        <w:rPr>
          <w:sz w:val="28"/>
          <w:szCs w:val="36"/>
          <w:lang w:val="uk-UA"/>
        </w:rPr>
      </w:pPr>
    </w:p>
    <w:p w:rsidR="003C3868" w:rsidRPr="00672113" w:rsidRDefault="003C3868" w:rsidP="00672113">
      <w:pPr>
        <w:shd w:val="clear" w:color="auto" w:fill="FFFFFF"/>
        <w:spacing w:line="360" w:lineRule="auto"/>
        <w:ind w:firstLine="709"/>
        <w:jc w:val="both"/>
        <w:rPr>
          <w:sz w:val="28"/>
          <w:szCs w:val="36"/>
          <w:lang w:val="uk-UA"/>
        </w:rPr>
      </w:pPr>
    </w:p>
    <w:p w:rsidR="003C3868" w:rsidRPr="00672113" w:rsidRDefault="003C3868" w:rsidP="00672113">
      <w:pPr>
        <w:shd w:val="clear" w:color="auto" w:fill="FFFFFF"/>
        <w:spacing w:line="360" w:lineRule="auto"/>
        <w:ind w:firstLine="709"/>
        <w:jc w:val="center"/>
        <w:rPr>
          <w:b/>
          <w:sz w:val="28"/>
          <w:szCs w:val="36"/>
          <w:lang w:val="uk-UA"/>
        </w:rPr>
      </w:pPr>
      <w:r w:rsidRPr="00672113">
        <w:rPr>
          <w:b/>
          <w:sz w:val="28"/>
          <w:szCs w:val="36"/>
          <w:lang w:val="uk-UA"/>
        </w:rPr>
        <w:t>Реферат на тему</w:t>
      </w:r>
    </w:p>
    <w:p w:rsidR="003C3868" w:rsidRPr="00672113" w:rsidRDefault="003C3868" w:rsidP="00672113">
      <w:pPr>
        <w:shd w:val="clear" w:color="auto" w:fill="FFFFFF"/>
        <w:spacing w:line="360" w:lineRule="auto"/>
        <w:ind w:firstLine="709"/>
        <w:jc w:val="center"/>
        <w:rPr>
          <w:b/>
          <w:sz w:val="28"/>
          <w:szCs w:val="36"/>
          <w:lang w:val="uk-UA"/>
        </w:rPr>
      </w:pPr>
      <w:r w:rsidRPr="00672113">
        <w:rPr>
          <w:b/>
          <w:sz w:val="28"/>
          <w:szCs w:val="36"/>
          <w:lang w:val="uk-UA"/>
        </w:rPr>
        <w:t>Філософська</w:t>
      </w:r>
      <w:r w:rsidRPr="00672113">
        <w:rPr>
          <w:rFonts w:cs="Arial"/>
          <w:b/>
          <w:sz w:val="28"/>
          <w:szCs w:val="36"/>
          <w:lang w:val="uk-UA"/>
        </w:rPr>
        <w:t xml:space="preserve"> </w:t>
      </w:r>
      <w:r w:rsidRPr="00672113">
        <w:rPr>
          <w:b/>
          <w:sz w:val="28"/>
          <w:szCs w:val="36"/>
          <w:lang w:val="uk-UA"/>
        </w:rPr>
        <w:t>думка</w:t>
      </w:r>
      <w:r w:rsidRPr="00672113">
        <w:rPr>
          <w:rFonts w:cs="Arial"/>
          <w:b/>
          <w:sz w:val="28"/>
          <w:szCs w:val="36"/>
          <w:lang w:val="uk-UA"/>
        </w:rPr>
        <w:t xml:space="preserve"> </w:t>
      </w:r>
      <w:r w:rsidRPr="00672113">
        <w:rPr>
          <w:b/>
          <w:sz w:val="28"/>
          <w:szCs w:val="36"/>
          <w:lang w:val="uk-UA"/>
        </w:rPr>
        <w:t>часів</w:t>
      </w:r>
      <w:r w:rsidRPr="00672113">
        <w:rPr>
          <w:rFonts w:cs="Arial"/>
          <w:b/>
          <w:sz w:val="28"/>
          <w:szCs w:val="36"/>
          <w:lang w:val="uk-UA"/>
        </w:rPr>
        <w:t xml:space="preserve"> </w:t>
      </w:r>
      <w:r w:rsidRPr="00672113">
        <w:rPr>
          <w:b/>
          <w:sz w:val="28"/>
          <w:szCs w:val="36"/>
          <w:lang w:val="uk-UA"/>
        </w:rPr>
        <w:t>Київської</w:t>
      </w:r>
      <w:r w:rsidRPr="00672113">
        <w:rPr>
          <w:rFonts w:cs="Arial"/>
          <w:b/>
          <w:sz w:val="28"/>
          <w:szCs w:val="36"/>
          <w:lang w:val="uk-UA"/>
        </w:rPr>
        <w:t xml:space="preserve"> </w:t>
      </w:r>
      <w:r w:rsidRPr="00672113">
        <w:rPr>
          <w:b/>
          <w:sz w:val="28"/>
          <w:szCs w:val="36"/>
          <w:lang w:val="uk-UA"/>
        </w:rPr>
        <w:t>Русі</w:t>
      </w:r>
    </w:p>
    <w:p w:rsidR="003C3868" w:rsidRPr="00672113" w:rsidRDefault="003C3868" w:rsidP="00672113">
      <w:pPr>
        <w:shd w:val="clear" w:color="auto" w:fill="FFFFFF"/>
        <w:spacing w:line="360" w:lineRule="auto"/>
        <w:ind w:firstLine="709"/>
        <w:jc w:val="center"/>
        <w:rPr>
          <w:b/>
          <w:sz w:val="28"/>
          <w:szCs w:val="36"/>
          <w:lang w:val="uk-UA"/>
        </w:rPr>
      </w:pPr>
    </w:p>
    <w:p w:rsidR="003C3868" w:rsidRPr="00672113" w:rsidRDefault="00672113" w:rsidP="00672113">
      <w:pPr>
        <w:shd w:val="clear" w:color="auto" w:fill="FFFFFF"/>
        <w:spacing w:line="360" w:lineRule="auto"/>
        <w:ind w:firstLine="709"/>
        <w:jc w:val="center"/>
        <w:rPr>
          <w:b/>
          <w:sz w:val="28"/>
          <w:szCs w:val="36"/>
          <w:lang w:val="uk-UA"/>
        </w:rPr>
      </w:pPr>
      <w:r>
        <w:rPr>
          <w:sz w:val="28"/>
          <w:szCs w:val="36"/>
          <w:lang w:val="uk-UA"/>
        </w:rPr>
        <w:br w:type="page"/>
      </w:r>
      <w:r w:rsidR="003C3868" w:rsidRPr="00672113">
        <w:rPr>
          <w:b/>
          <w:sz w:val="28"/>
          <w:szCs w:val="36"/>
          <w:lang w:val="uk-UA"/>
        </w:rPr>
        <w:t>ПЛАН</w:t>
      </w:r>
    </w:p>
    <w:p w:rsidR="00672113" w:rsidRDefault="00672113" w:rsidP="00672113">
      <w:pPr>
        <w:shd w:val="clear" w:color="auto" w:fill="FFFFFF"/>
        <w:spacing w:line="360" w:lineRule="auto"/>
        <w:ind w:firstLine="709"/>
        <w:jc w:val="both"/>
        <w:rPr>
          <w:sz w:val="28"/>
          <w:szCs w:val="28"/>
          <w:lang w:val="uk-UA"/>
        </w:rPr>
      </w:pP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1. Умови і чинники формування давньоруської філософії.</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 xml:space="preserve">2. Джерельна спадщина філософії. </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3. Філософія під впливом християнської традиції.</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4. Онтологія та гносеологія філософії русичів.</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5. Використана література.</w:t>
      </w:r>
    </w:p>
    <w:p w:rsidR="003C3868" w:rsidRPr="00672113" w:rsidRDefault="00672113" w:rsidP="00672113">
      <w:pPr>
        <w:shd w:val="clear" w:color="auto" w:fill="FFFFFF"/>
        <w:spacing w:line="360" w:lineRule="auto"/>
        <w:ind w:firstLine="709"/>
        <w:jc w:val="center"/>
        <w:rPr>
          <w:b/>
          <w:sz w:val="28"/>
          <w:szCs w:val="28"/>
          <w:lang w:val="uk-UA"/>
        </w:rPr>
      </w:pPr>
      <w:r>
        <w:rPr>
          <w:sz w:val="28"/>
          <w:szCs w:val="36"/>
          <w:lang w:val="uk-UA"/>
        </w:rPr>
        <w:br w:type="page"/>
      </w:r>
      <w:r w:rsidR="003C3868" w:rsidRPr="00672113">
        <w:rPr>
          <w:b/>
          <w:sz w:val="28"/>
          <w:szCs w:val="28"/>
          <w:lang w:val="uk-UA"/>
        </w:rPr>
        <w:t>1. Умови і чинники формування давньоруської філософії.</w:t>
      </w:r>
    </w:p>
    <w:p w:rsidR="00672113" w:rsidRDefault="00672113" w:rsidP="00672113">
      <w:pPr>
        <w:shd w:val="clear" w:color="auto" w:fill="FFFFFF"/>
        <w:spacing w:line="360" w:lineRule="auto"/>
        <w:ind w:firstLine="709"/>
        <w:jc w:val="both"/>
        <w:rPr>
          <w:sz w:val="28"/>
          <w:szCs w:val="28"/>
          <w:lang w:val="uk-UA"/>
        </w:rPr>
      </w:pP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 xml:space="preserve">Філософські начала </w:t>
      </w:r>
      <w:r w:rsidR="00672113" w:rsidRPr="00672113">
        <w:rPr>
          <w:sz w:val="28"/>
          <w:szCs w:val="28"/>
          <w:lang w:val="uk-UA"/>
        </w:rPr>
        <w:t>проукраїнської</w:t>
      </w:r>
      <w:r w:rsidRPr="00672113">
        <w:rPr>
          <w:sz w:val="28"/>
          <w:szCs w:val="28"/>
          <w:lang w:val="uk-UA"/>
        </w:rPr>
        <w:t xml:space="preserve"> доби розвинулися в культурі Київської Русі, держави, в кордонах якої наприкінці </w:t>
      </w:r>
      <w:r w:rsidRPr="00672113">
        <w:rPr>
          <w:sz w:val="28"/>
          <w:szCs w:val="28"/>
          <w:lang w:val="en-US"/>
        </w:rPr>
        <w:t>IX</w:t>
      </w:r>
      <w:r w:rsidRPr="00672113">
        <w:rPr>
          <w:sz w:val="28"/>
          <w:szCs w:val="28"/>
          <w:lang w:val="uk-UA"/>
        </w:rPr>
        <w:t xml:space="preserve"> ст. об'єднались споріднені племена, сформувавши </w:t>
      </w:r>
      <w:r w:rsidR="00672113" w:rsidRPr="00672113">
        <w:rPr>
          <w:sz w:val="28"/>
          <w:szCs w:val="28"/>
          <w:lang w:val="uk-UA"/>
        </w:rPr>
        <w:t>високо розвинуту</w:t>
      </w:r>
      <w:r w:rsidRPr="00672113">
        <w:rPr>
          <w:sz w:val="28"/>
          <w:szCs w:val="28"/>
          <w:lang w:val="uk-UA"/>
        </w:rPr>
        <w:t xml:space="preserve"> спільноту — українців-русичів. У межах києво-руської культури філософія виокремлюється як специфічний тип </w:t>
      </w:r>
      <w:r w:rsidR="00672113" w:rsidRPr="00672113">
        <w:rPr>
          <w:sz w:val="28"/>
          <w:szCs w:val="28"/>
          <w:lang w:val="uk-UA"/>
        </w:rPr>
        <w:t>світо пізнання</w:t>
      </w:r>
      <w:r w:rsidRPr="00672113">
        <w:rPr>
          <w:sz w:val="28"/>
          <w:szCs w:val="28"/>
          <w:lang w:val="uk-UA"/>
        </w:rPr>
        <w:t xml:space="preserve"> і світорозуміння з-поміж міфологічного і релігійного світогляду, переплітаючись і співіснуючи з ними. її піднесенню сприяли такі взаємопов'язані чинники:</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1. Рівень тогочасного суспільного буття об'єктивно потребував для свого зростання нових світоглядних орієнтацій з пріоритетом розуму, авторитетом загального, що могли забезпечити лише філософія.</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2. Атмосфера тогочасного суспільного життя з його демократичними традиціями розширювала простір для подалі,</w:t>
      </w:r>
      <w:r w:rsidR="00672113">
        <w:rPr>
          <w:sz w:val="28"/>
          <w:szCs w:val="28"/>
          <w:lang w:val="uk-UA"/>
        </w:rPr>
        <w:t xml:space="preserve"> </w:t>
      </w:r>
      <w:r w:rsidR="00672113" w:rsidRPr="00672113">
        <w:rPr>
          <w:sz w:val="28"/>
          <w:szCs w:val="28"/>
          <w:lang w:val="uk-UA"/>
        </w:rPr>
        <w:t>пішло</w:t>
      </w:r>
      <w:r w:rsidRPr="00672113">
        <w:rPr>
          <w:sz w:val="28"/>
          <w:szCs w:val="28"/>
          <w:lang w:val="uk-UA"/>
        </w:rPr>
        <w:t xml:space="preserve"> філософського виокремлення. «Державність Києва, — як писав український вчений, професор Альбертського університету (СІЛА) Іван Лисяк-Рудницький (1919— 1984), — носила на собі виразну печать духа свободи. Цьому сприяли такі чинники: суспільний лад, що його характеризували договірні відносини; пошанування прав і </w:t>
      </w:r>
      <w:r w:rsidR="00672113" w:rsidRPr="00672113">
        <w:rPr>
          <w:sz w:val="28"/>
          <w:szCs w:val="28"/>
          <w:lang w:val="uk-UA"/>
        </w:rPr>
        <w:t>гідності</w:t>
      </w:r>
      <w:r w:rsidRPr="00672113">
        <w:rPr>
          <w:sz w:val="28"/>
          <w:szCs w:val="28"/>
          <w:lang w:val="uk-UA"/>
        </w:rPr>
        <w:t xml:space="preserve"> </w:t>
      </w:r>
      <w:r w:rsidR="00672113" w:rsidRPr="00672113">
        <w:rPr>
          <w:sz w:val="28"/>
          <w:szCs w:val="28"/>
          <w:lang w:val="uk-UA"/>
        </w:rPr>
        <w:t>індивідуума</w:t>
      </w:r>
      <w:r w:rsidRPr="00672113">
        <w:rPr>
          <w:sz w:val="28"/>
          <w:szCs w:val="28"/>
          <w:lang w:val="uk-UA"/>
        </w:rPr>
        <w:t>; обмеження монархічної влади князя боярською радою й народним вічем; самоуправне життя міських громад; територіальна децентралізація на квазі-федеративний кшталт». Усе це давало простір для певної поліфонії думок, вияву інтелектуальних сил, здатностей розуму, без чого неможливий розвиток філософії.</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3. Культура києво-руського суспільства з широкою мережею монастирів, храмів, інших осередків освіти. «Ми не можемо сказати, який відсоток жителів користувався тоді цими засобами просвіти, але бачимо, що в Києві були люди на той час освічені, що там існувало літературне та розумове життя, а читання користувалось високою повагою. Гідне уваги судження літописця, який, прославляючи Ярослава за сприяння книжності, порівнює його заслуги із заслугами самого Володимира, який охрестив руський народ. Володимира він уподоблює зоравшому ниву, а Ярослава — сіячу», — наголошував український історик Микола Костомаров (1817—1885).</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 xml:space="preserve">Духовні начала </w:t>
      </w:r>
      <w:r w:rsidR="00AC7A23" w:rsidRPr="00672113">
        <w:rPr>
          <w:sz w:val="28"/>
          <w:szCs w:val="28"/>
          <w:lang w:val="uk-UA"/>
        </w:rPr>
        <w:t>проукраїнської</w:t>
      </w:r>
      <w:r w:rsidRPr="00672113">
        <w:rPr>
          <w:sz w:val="28"/>
          <w:szCs w:val="28"/>
          <w:lang w:val="uk-UA"/>
        </w:rPr>
        <w:t xml:space="preserve"> культури, зокрема релігія українців-русичів, запліднившись християнськими цінностями, одержали імпульс, енергію до існування в нових історичних умовах. Відомо, що на рівні всезагальних, теоретичних, абстрактних понять і уявлень язичницькі вірування поступалися християнським ідеям, які, поза сумнівом, були досконалішими з огляду потреб дня — потреб вищого рівня пізнавального процесу, який передбачав абстрагування, опосередкованість, а не приземлення і безпосередність. На рівні буденного життя язичницькі уявлення існували в свідомості і звичаях українців, поєднуючись із християнською вірою. Та все ж християнство, запропонувавши складну систему пошуку загального, універсального, загальнолюдського, всеблагого, надало культурі русичів нового духовного спрямування, а його абстрактно-теоретичні категорії, уявлення та цінності сформували нові духовні ідеали, нове світовідчуття і світорозуміння, детермінуючи розвиток інтелектуальної та філософської думки. Ця думка, ввібравши в себе традиції вітчизняної, світової культури, зокрема античної та візантійської, значно розвинувшись, виробила власний стиль, сформувала засади, які визначають специфіку української філософської думки впродовж століть.</w:t>
      </w:r>
    </w:p>
    <w:p w:rsidR="003C3868" w:rsidRPr="00672113" w:rsidRDefault="00672113" w:rsidP="00672113">
      <w:pPr>
        <w:shd w:val="clear" w:color="auto" w:fill="FFFFFF"/>
        <w:spacing w:line="360" w:lineRule="auto"/>
        <w:ind w:firstLine="709"/>
        <w:jc w:val="center"/>
        <w:rPr>
          <w:b/>
          <w:sz w:val="28"/>
          <w:szCs w:val="28"/>
          <w:lang w:val="uk-UA"/>
        </w:rPr>
      </w:pPr>
      <w:r>
        <w:rPr>
          <w:sz w:val="28"/>
          <w:szCs w:val="28"/>
          <w:lang w:val="uk-UA"/>
        </w:rPr>
        <w:br w:type="page"/>
      </w:r>
      <w:r w:rsidR="003C3868" w:rsidRPr="00672113">
        <w:rPr>
          <w:b/>
          <w:sz w:val="28"/>
          <w:szCs w:val="28"/>
          <w:lang w:val="uk-UA"/>
        </w:rPr>
        <w:t>2. Джерельна спадщина філософії.</w:t>
      </w:r>
    </w:p>
    <w:p w:rsidR="00672113" w:rsidRPr="00672113" w:rsidRDefault="00672113" w:rsidP="00672113">
      <w:pPr>
        <w:shd w:val="clear" w:color="auto" w:fill="FFFFFF"/>
        <w:spacing w:line="360" w:lineRule="auto"/>
        <w:ind w:firstLine="709"/>
        <w:jc w:val="center"/>
        <w:rPr>
          <w:b/>
          <w:sz w:val="28"/>
          <w:szCs w:val="28"/>
          <w:lang w:val="uk-UA"/>
        </w:rPr>
      </w:pP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Новий рівень тогочасної філософської думки українського народу засвідчують збережені писемні пам'ятки культури Київської Русі, які</w:t>
      </w:r>
      <w:r w:rsidR="00672113">
        <w:rPr>
          <w:sz w:val="28"/>
          <w:szCs w:val="28"/>
          <w:lang w:val="uk-UA"/>
        </w:rPr>
        <w:t xml:space="preserve"> </w:t>
      </w:r>
      <w:r w:rsidRPr="00672113">
        <w:rPr>
          <w:sz w:val="28"/>
          <w:szCs w:val="28"/>
          <w:lang w:val="uk-UA"/>
        </w:rPr>
        <w:t>розкривають зміст, основні глибинні ідеї, концепції, стиль філософствування: «Слово про Закон і Благодать» Іларіона Київського, «Повість минулих літ», «Слово про Ігорів похід», «Слово» Кирила Туровського, «Повчання Володимира Мономаха», «Моління» Данила Заточника, «Послання Клима Смолятича», «Послання митрополита Никифора», «Ходіння Ігумена Даниї-ла», «Житіє Бориса і Гліба», «Вчення» Кирика Новгородця, «Києво-Печерський Патерик» та ін.</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Попри те, що окремі з них за формою нагадують візантійські зразки, аж ніяк немає підстав ототожнювати їх з ними. Але «Повість минулих літ», «Слово про Ігорів похід» і особливо «Слово про Закон і Благодать» є наскрізь оригінальними. У християнській літературі їх автори формували нову світоглядну парадигму. Перший митрополит із русичів Іларіон у своєму «Слові» не лише дав власну інтерпретацію «істини», «благодаті», «волі», «світла», «тіні» (в межах історичних поглядів середньовіччя), а й, віді</w:t>
      </w:r>
      <w:r w:rsidRPr="00672113">
        <w:rPr>
          <w:sz w:val="28"/>
          <w:szCs w:val="28"/>
          <w:lang w:val="uk-UA"/>
        </w:rPr>
        <w:softHyphen/>
        <w:t>йшовши від усталених стереотипів, протиставив їм своє вчення про рівність народів, власну теорію всесвітньої історії як поступового і рівного їх залучення до християнської культури. Істина універсальна, всеохопна і завдяки цьому тотожна Благодаті, яка змінює однобічність Закону і подібна до Сонця, рівно світить усім людям, усім «язикам». Закон був досягненням іудеїв, і «Благодать дарована всьому світу», — доводить митрополит Іларіон1. Виходячи за межі християнського протиставлення духу і тіла, він стверджує поєднання Божого позачасового плану із сучасністю, розкриває повноцінність земних життєвих чинників, їх гармонізацію з морально-ціннісними орієнтирами людей. Усупереч тогочасній церковній традиції сла</w:t>
      </w:r>
      <w:r w:rsidRPr="00672113">
        <w:rPr>
          <w:sz w:val="28"/>
          <w:szCs w:val="28"/>
          <w:lang w:val="uk-UA"/>
        </w:rPr>
        <w:softHyphen/>
        <w:t xml:space="preserve">вить дохристиянське минуле, проголошує язичницькі народи справжніми спадкоємцями вчення Христа. Піднімаючись до філософських узагальнень у розв'язанні тогочасних політичних проблем, митрополит із патріотичних позицій наголошує., що Україна-Русь своїм хрещенням зобов'язана </w:t>
      </w:r>
      <w:r w:rsidRPr="00672113">
        <w:rPr>
          <w:bCs/>
          <w:sz w:val="28"/>
          <w:szCs w:val="28"/>
          <w:lang w:val="uk-UA"/>
        </w:rPr>
        <w:t xml:space="preserve">не впливу </w:t>
      </w:r>
      <w:r w:rsidRPr="00672113">
        <w:rPr>
          <w:sz w:val="28"/>
          <w:szCs w:val="28"/>
          <w:lang w:val="uk-UA"/>
        </w:rPr>
        <w:t xml:space="preserve">інших </w:t>
      </w:r>
      <w:r w:rsidRPr="00672113">
        <w:rPr>
          <w:bCs/>
          <w:sz w:val="28"/>
          <w:szCs w:val="28"/>
          <w:lang w:val="uk-UA"/>
        </w:rPr>
        <w:t xml:space="preserve">країн, а </w:t>
      </w:r>
      <w:r w:rsidRPr="00672113">
        <w:rPr>
          <w:sz w:val="28"/>
          <w:szCs w:val="28"/>
          <w:lang w:val="uk-UA"/>
        </w:rPr>
        <w:t xml:space="preserve">лише «Божій Благодаті». «Усі країни благий </w:t>
      </w:r>
      <w:r w:rsidRPr="00672113">
        <w:rPr>
          <w:bCs/>
          <w:sz w:val="28"/>
          <w:szCs w:val="28"/>
          <w:lang w:val="uk-UA"/>
        </w:rPr>
        <w:t xml:space="preserve">Бог наш </w:t>
      </w:r>
      <w:r w:rsidRPr="00672113">
        <w:rPr>
          <w:sz w:val="28"/>
          <w:szCs w:val="28"/>
          <w:lang w:val="uk-UA"/>
        </w:rPr>
        <w:t>помилував і нас не зрікся. Зажадав і порятував нас і в розуміння істини при</w:t>
      </w:r>
      <w:r w:rsidRPr="00672113">
        <w:rPr>
          <w:sz w:val="28"/>
          <w:szCs w:val="28"/>
          <w:lang w:val="uk-UA"/>
        </w:rPr>
        <w:softHyphen/>
        <w:t>вів» (с. 96). Проблематика «Слова» окреслює основні мотиви, навколо яких концентруються духовні інтереси, інтелектуальне життя Київської Русі.</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Не менш важливим джерелом української філософії києво-руського періоду є перекладна література, яку за спрямуванням змісту поділяють на кілька груп:</w:t>
      </w:r>
    </w:p>
    <w:p w:rsidR="003C3868" w:rsidRPr="00672113" w:rsidRDefault="003C3868" w:rsidP="00672113">
      <w:pPr>
        <w:numPr>
          <w:ilvl w:val="0"/>
          <w:numId w:val="1"/>
        </w:numPr>
        <w:shd w:val="clear" w:color="auto" w:fill="FFFFFF"/>
        <w:tabs>
          <w:tab w:val="left" w:pos="614"/>
        </w:tabs>
        <w:spacing w:line="360" w:lineRule="auto"/>
        <w:ind w:firstLine="709"/>
        <w:jc w:val="both"/>
        <w:rPr>
          <w:sz w:val="28"/>
          <w:szCs w:val="28"/>
          <w:lang w:val="uk-UA"/>
        </w:rPr>
      </w:pPr>
      <w:r w:rsidRPr="00672113">
        <w:rPr>
          <w:sz w:val="28"/>
          <w:szCs w:val="28"/>
          <w:lang w:val="uk-UA"/>
        </w:rPr>
        <w:t>перекладна: Біблія та Євангеліє, праці отців церкви;</w:t>
      </w:r>
    </w:p>
    <w:p w:rsidR="003C3868" w:rsidRPr="00672113" w:rsidRDefault="003C3868" w:rsidP="00672113">
      <w:pPr>
        <w:numPr>
          <w:ilvl w:val="0"/>
          <w:numId w:val="1"/>
        </w:numPr>
        <w:shd w:val="clear" w:color="auto" w:fill="FFFFFF"/>
        <w:tabs>
          <w:tab w:val="left" w:pos="614"/>
        </w:tabs>
        <w:spacing w:line="360" w:lineRule="auto"/>
        <w:ind w:firstLine="709"/>
        <w:jc w:val="both"/>
        <w:rPr>
          <w:sz w:val="28"/>
          <w:szCs w:val="28"/>
          <w:lang w:val="uk-UA"/>
        </w:rPr>
      </w:pPr>
      <w:r w:rsidRPr="00672113">
        <w:rPr>
          <w:sz w:val="28"/>
          <w:szCs w:val="28"/>
          <w:lang w:val="uk-UA"/>
        </w:rPr>
        <w:t xml:space="preserve">християнська література повчального змісту, яка уславлює чернецтво, аскетизм, самозаглиблення, моральне вдосконалення («Шестиднів» Іоанна Екзарха Болгарського, «Повість про Варлаама та Йосафа», «Повість про Акіра Премудрого», «Александрія» тощо); </w:t>
      </w:r>
    </w:p>
    <w:p w:rsidR="003C3868" w:rsidRPr="00672113" w:rsidRDefault="003C3868" w:rsidP="00672113">
      <w:pPr>
        <w:numPr>
          <w:ilvl w:val="0"/>
          <w:numId w:val="1"/>
        </w:numPr>
        <w:shd w:val="clear" w:color="auto" w:fill="FFFFFF"/>
        <w:tabs>
          <w:tab w:val="left" w:pos="600"/>
        </w:tabs>
        <w:spacing w:line="360" w:lineRule="auto"/>
        <w:ind w:firstLine="709"/>
        <w:jc w:val="both"/>
        <w:rPr>
          <w:sz w:val="28"/>
          <w:szCs w:val="28"/>
          <w:lang w:val="uk-UA"/>
        </w:rPr>
      </w:pPr>
      <w:r w:rsidRPr="00672113">
        <w:rPr>
          <w:sz w:val="28"/>
          <w:szCs w:val="28"/>
          <w:lang w:val="uk-UA"/>
        </w:rPr>
        <w:t>праці енциклопедичного змісту, що містять відомості не лише з богослов'я і філософії, а й з історії, медицини, біології, географії та інших галузей знань («Ізборник Святослава 1073», «Ізборник Святослава 1076», «Палея «Тол-кова», «Хроніки Іоанна Малали та Григорія Пісіда» та ін.);</w:t>
      </w:r>
    </w:p>
    <w:p w:rsidR="003C3868" w:rsidRPr="00672113" w:rsidRDefault="003C3868" w:rsidP="00672113">
      <w:pPr>
        <w:numPr>
          <w:ilvl w:val="0"/>
          <w:numId w:val="1"/>
        </w:numPr>
        <w:shd w:val="clear" w:color="auto" w:fill="FFFFFF"/>
        <w:tabs>
          <w:tab w:val="left" w:pos="600"/>
        </w:tabs>
        <w:spacing w:line="360" w:lineRule="auto"/>
        <w:ind w:firstLine="709"/>
        <w:jc w:val="both"/>
        <w:rPr>
          <w:sz w:val="28"/>
          <w:szCs w:val="28"/>
          <w:lang w:val="uk-UA"/>
        </w:rPr>
      </w:pPr>
      <w:r w:rsidRPr="00672113">
        <w:rPr>
          <w:sz w:val="28"/>
          <w:szCs w:val="28"/>
          <w:lang w:val="uk-UA"/>
        </w:rPr>
        <w:t>праці з окремих галузей знань (Збірка «Фізіологи», «Історія іудейської війни» Йосипа Флавія, «Християнська топографія» Кузьми Індикоплова та ін.);</w:t>
      </w:r>
    </w:p>
    <w:p w:rsidR="003C3868" w:rsidRPr="00672113" w:rsidRDefault="003C3868" w:rsidP="00672113">
      <w:pPr>
        <w:numPr>
          <w:ilvl w:val="0"/>
          <w:numId w:val="1"/>
        </w:numPr>
        <w:shd w:val="clear" w:color="auto" w:fill="FFFFFF"/>
        <w:tabs>
          <w:tab w:val="left" w:pos="600"/>
        </w:tabs>
        <w:spacing w:line="360" w:lineRule="auto"/>
        <w:ind w:firstLine="709"/>
        <w:jc w:val="both"/>
        <w:rPr>
          <w:sz w:val="28"/>
          <w:szCs w:val="28"/>
          <w:lang w:val="uk-UA"/>
        </w:rPr>
      </w:pPr>
      <w:r w:rsidRPr="00672113">
        <w:rPr>
          <w:sz w:val="28"/>
          <w:szCs w:val="28"/>
          <w:lang w:val="uk-UA"/>
        </w:rPr>
        <w:t>твори філософського змісту («Діалектика» Іоанна Да-маскіна, «Житіє» Костянтина (Кирила) Філософа, «Бджола», «Хроніки» Георгія Амартола, Георгія Синкела та ін.).</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Перекладна література виходила з коментарями, критичними поясненнями вітчизняних книжників, які не про</w:t>
      </w:r>
      <w:r w:rsidRPr="00672113">
        <w:rPr>
          <w:sz w:val="28"/>
          <w:szCs w:val="28"/>
          <w:lang w:val="uk-UA"/>
        </w:rPr>
        <w:softHyphen/>
        <w:t>сто повторювали чужі релігійно-філософські ідеї, думки, а осмислювали їх, перепускали через свої переживання, свою душу, а вибором конкретного автора виявляли як суспільно-державні потреби, так і власні вподобання та інтереси. Тому перекладні зразки дають змогу судити як про рівень інтелектуальної та філософської думки в Укра</w:t>
      </w:r>
      <w:r w:rsidR="00672113">
        <w:rPr>
          <w:sz w:val="28"/>
          <w:szCs w:val="28"/>
          <w:lang w:val="uk-UA"/>
        </w:rPr>
        <w:t>ї</w:t>
      </w:r>
      <w:r w:rsidRPr="00672113">
        <w:rPr>
          <w:sz w:val="28"/>
          <w:szCs w:val="28"/>
          <w:lang w:val="uk-UA"/>
        </w:rPr>
        <w:t>ні-Русі, так і про їх реальний зміст і спрямованість.</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Оскільки києво-руське суспільство сприйняло інтравертне східне християнство з його апеляцією до глибинно-внутрішнього пошуку потаємного сенсу, то цілком закономірно, що найавторитетнішими авторами перекладної літератури були здебільшого представники східної патристики: Василь Кесарійський (Великий), Григорій Назіанзин (Богослов), Григорій Ниський, Іоанн Златоуст. З їхніх праць, за словами одного з перших дослідників джерел української філософії Василя Щурата (1871—1948), Україна вчилася у християнському полі мислити по-філософськи, виробляючи окреслене розуміння понять «філософ» і «філософія». У культурі Київської Русі поширеними були кілька їх тлумачень. Так, Іоанн Дамаскін у «Діалектиці» давав шість таких визначень: «Філософія є пізнання сутнього, оскільки воно сутнє, тобто пізнання природи сутнього... Філософія є пізнання речей божих та людських, тобто видимих і невидимих... Філософія є роздум про смерть як самовільну, так і природну... Філософія є уподібнення Богові... Філософія є мистецтво мистецтв і наука наук, бо філософія є початок всякого мистецтва... Філософія є любов до мудрості й істинна ж мудрість є Бог. А тому любов до Бога є істинна філософія».</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У «Житії» Костянтина (Кирила) Філософа, філософія — це знання речей божественних і людських, завдяки яким людина може наблизитися до Бога; знання, що навчають, як людина може справами своїми бути схожою на свого Творця.</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Ці тлумачення дуже близькі і, попри деякі свої особливості, єдині в тлумаченні філософії як складової частини християнської премудрості. Мудрість постає в них не стільки як знання істини, а й як «житіє в істині», не лише слово, а й діло. Отже, тогочасна філософія мала не духовно-теоретичний, а духовно-практичний вимір, діяльнісну сутність. А філософом вважали лише того, хто, здобувши істину шляхом нагромадження книжних знань, налаштовував своє життя згідно з її основними принципами, хто на рівні буття входив у світ найвищих життєвих цінностей.</w:t>
      </w:r>
    </w:p>
    <w:p w:rsidR="003C3868" w:rsidRPr="00672113" w:rsidRDefault="00672113" w:rsidP="00672113">
      <w:pPr>
        <w:shd w:val="clear" w:color="auto" w:fill="FFFFFF"/>
        <w:spacing w:line="360" w:lineRule="auto"/>
        <w:ind w:firstLine="709"/>
        <w:jc w:val="center"/>
        <w:rPr>
          <w:b/>
          <w:sz w:val="28"/>
          <w:szCs w:val="28"/>
          <w:lang w:val="uk-UA"/>
        </w:rPr>
      </w:pPr>
      <w:r>
        <w:rPr>
          <w:sz w:val="28"/>
          <w:szCs w:val="28"/>
          <w:lang w:val="uk-UA"/>
        </w:rPr>
        <w:br w:type="page"/>
      </w:r>
      <w:r w:rsidR="003C3868" w:rsidRPr="00672113">
        <w:rPr>
          <w:b/>
          <w:sz w:val="28"/>
          <w:szCs w:val="28"/>
          <w:lang w:val="uk-UA"/>
        </w:rPr>
        <w:t>3. Філософія під впливом християнської традиції.</w:t>
      </w:r>
    </w:p>
    <w:p w:rsidR="00672113" w:rsidRDefault="00672113" w:rsidP="00672113">
      <w:pPr>
        <w:shd w:val="clear" w:color="auto" w:fill="FFFFFF"/>
        <w:spacing w:line="360" w:lineRule="auto"/>
        <w:ind w:firstLine="709"/>
        <w:jc w:val="both"/>
        <w:rPr>
          <w:sz w:val="28"/>
          <w:szCs w:val="28"/>
          <w:lang w:val="uk-UA"/>
        </w:rPr>
      </w:pP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 xml:space="preserve">Така інтерпретація філософії, а отже і філософа в Київській Русі, сформувалася під впливом східного християнства в його києво-руському варіанті, а також традицій міфологічного світогляду. Філософія ще не мала визнання самостійної форми знання, не була сферою теоретичного освоєння світу. Це дало їй змогу, на відміну від схоластичної філософії Західної Європи, набути значного поширення, стати засобом навчання широких кіл суспільства, що, безумовно, мало позитивний сенс. Водночас проявлялися і зворотні аспекти цього становища. Більшість києво-руських мислителів у своїх принципових поглядах були надмір одностайними, виразно демонстрували середньовічну догматичність, своєрідну уніфікованість </w:t>
      </w:r>
      <w:r w:rsidR="00672113" w:rsidRPr="00672113">
        <w:rPr>
          <w:sz w:val="28"/>
          <w:szCs w:val="28"/>
          <w:lang w:val="uk-UA"/>
        </w:rPr>
        <w:t>світорозумінні</w:t>
      </w:r>
      <w:r w:rsidRPr="00672113">
        <w:rPr>
          <w:sz w:val="28"/>
          <w:szCs w:val="28"/>
          <w:lang w:val="uk-UA"/>
        </w:rPr>
        <w:t xml:space="preserve">, </w:t>
      </w:r>
      <w:r w:rsidR="00672113">
        <w:rPr>
          <w:sz w:val="28"/>
          <w:szCs w:val="28"/>
          <w:lang w:val="uk-UA"/>
        </w:rPr>
        <w:t>що ст</w:t>
      </w:r>
      <w:r w:rsidRPr="00672113">
        <w:rPr>
          <w:sz w:val="28"/>
          <w:szCs w:val="28"/>
          <w:lang w:val="uk-UA"/>
        </w:rPr>
        <w:t>іг найкращим тлом для розвитку філософії, яка подиху (</w:t>
      </w:r>
      <w:r w:rsidR="00672113">
        <w:rPr>
          <w:sz w:val="28"/>
          <w:szCs w:val="28"/>
          <w:lang w:val="uk-UA"/>
        </w:rPr>
        <w:t>А</w:t>
      </w:r>
      <w:r w:rsidR="00672113" w:rsidRPr="00672113">
        <w:rPr>
          <w:sz w:val="28"/>
          <w:szCs w:val="28"/>
          <w:lang w:val="uk-UA"/>
        </w:rPr>
        <w:t>р</w:t>
      </w:r>
      <w:r w:rsidR="00672113">
        <w:rPr>
          <w:sz w:val="28"/>
          <w:szCs w:val="28"/>
          <w:lang w:val="uk-UA"/>
        </w:rPr>
        <w:t>и</w:t>
      </w:r>
      <w:r w:rsidR="00672113" w:rsidRPr="00672113">
        <w:rPr>
          <w:sz w:val="28"/>
          <w:szCs w:val="28"/>
          <w:lang w:val="uk-UA"/>
        </w:rPr>
        <w:t>стотель</w:t>
      </w:r>
      <w:r w:rsidRPr="00672113">
        <w:rPr>
          <w:sz w:val="28"/>
          <w:szCs w:val="28"/>
          <w:lang w:val="uk-UA"/>
        </w:rPr>
        <w:t xml:space="preserve">), міцніла у сумнівах і </w:t>
      </w:r>
      <w:r w:rsidR="00672113" w:rsidRPr="00672113">
        <w:rPr>
          <w:sz w:val="28"/>
          <w:szCs w:val="28"/>
          <w:lang w:val="uk-UA"/>
        </w:rPr>
        <w:t>духовних</w:t>
      </w:r>
      <w:r w:rsidRPr="00672113">
        <w:rPr>
          <w:sz w:val="28"/>
          <w:szCs w:val="28"/>
          <w:lang w:val="uk-UA"/>
        </w:rPr>
        <w:t xml:space="preserve"> шуканнях, ставлячи під сумнів навіть </w:t>
      </w:r>
      <w:r w:rsidR="00672113" w:rsidRPr="00672113">
        <w:rPr>
          <w:sz w:val="28"/>
          <w:szCs w:val="28"/>
          <w:lang w:val="uk-UA"/>
        </w:rPr>
        <w:t>само очевидності</w:t>
      </w:r>
      <w:r w:rsidRPr="00672113">
        <w:rPr>
          <w:sz w:val="28"/>
          <w:szCs w:val="28"/>
          <w:lang w:val="uk-UA"/>
        </w:rPr>
        <w:t xml:space="preserve"> (Ортега-і-Гасет, Гайдеггер). Відомо, що тільки гостра полеміка середньовічної християнської філософії з античною, теоретичні змагання навколо проблеми співіснування віри і розуму дали світові Августина Блаженного і Фому Аквінського. Щоправда, раціоналістичні ідеї, характерні для західного християнства, знаходили прибічників і в Київській Русі — митрополит Іларіон Київський (поч. </w:t>
      </w:r>
      <w:r w:rsidRPr="00672113">
        <w:rPr>
          <w:sz w:val="28"/>
          <w:szCs w:val="28"/>
          <w:lang w:val="en-US"/>
        </w:rPr>
        <w:t>XII</w:t>
      </w:r>
      <w:r w:rsidRPr="00672113">
        <w:rPr>
          <w:sz w:val="28"/>
          <w:szCs w:val="28"/>
          <w:lang w:val="uk-UA"/>
        </w:rPr>
        <w:t xml:space="preserve"> ст.), Феодосій Печерський (прибл. 1008— 1074), Володимир Мономах (1053—1125), Климентій Смолятич (невід. — після 1154), які намагались певною мірою протистояти містико-аскетичній, ірраціональній течії у православ'ї, реабілітуючи розум людини, пізнання у справі осягнення світу і його Творця, відстоюючи гармонію віри і розуму. Та все ж їх полеміка не виходила за межі основоположних християнських догматів, була обережною, не мала широкого розголосу, не супроводжувалась появою як прибічників, так і опонентів. Порушені філософські проблеми часто залишалися нерозробленими, не мали послідовників, тобто не було того, що сприяє формуванню філософських шкіл, течій — форм буття філософії.</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Та все ж, синтезуючи західну і східну філософську думку на ґрунті вітчизняної культури, києво-руські мислителі надавали філософському процесу оригінальності, самобутності, створювали в межах християнських стереотипів власне</w:t>
      </w:r>
      <w:r w:rsidR="00672113">
        <w:rPr>
          <w:sz w:val="28"/>
          <w:szCs w:val="28"/>
          <w:lang w:val="uk-UA"/>
        </w:rPr>
        <w:t xml:space="preserve"> </w:t>
      </w:r>
      <w:r w:rsidRPr="00672113">
        <w:rPr>
          <w:sz w:val="28"/>
          <w:szCs w:val="28"/>
          <w:lang w:val="uk-UA"/>
        </w:rPr>
        <w:t xml:space="preserve">філософське бачення світу. Звичайно, основні онтологічні проблеми вони розв'язували в контексті тогочасних поглядів на світ, зокрема його поділу на земний (недосконалий, другорядний) і потойбічний, небесний. Стереотипному поділу світів, негативним оцінкам земного буття києво-руські мислителі протиставляли, наслідуючи нео-платоністські ідеї «кеносису» (сходження потойбічного у поцейбічне), захоплення гармонією, розмаїттям земного світу як наслідків діяння Творця. Природний, «тварний» світ вони вважали неодмінною умовою зв'язку людини і Бога, шляхом, що веде до трансцендентного. Основою буття Всесвіту вважали чотири основні елементи — воду, повітря, землю, вогонь (перша матерія за </w:t>
      </w:r>
      <w:r w:rsidR="00672113" w:rsidRPr="00672113">
        <w:rPr>
          <w:sz w:val="28"/>
          <w:szCs w:val="28"/>
          <w:lang w:val="uk-UA"/>
        </w:rPr>
        <w:t>Аристотелем</w:t>
      </w:r>
      <w:r w:rsidRPr="00672113">
        <w:rPr>
          <w:sz w:val="28"/>
          <w:szCs w:val="28"/>
          <w:lang w:val="uk-UA"/>
        </w:rPr>
        <w:t>), які можуть існувати як у різноманітних комбінаціях, так і в автономному стані («Ізборник Святослава» 1073). їх тлумачення Всесвіту як одвічної боротьби Бога і Диявола, Добра і Зла відповідало основним засадам християнського світорозуміння, але надмірна натуралізація цієї боротьби надавала їй міфологічного забарвлення, язичницького відтінку. Категорії Добра і Зла мали онтологічні риси, уявлялись як реальні космотворчі чинники, які визначають буття Всесвіту («Повість минулих літ»).</w:t>
      </w:r>
    </w:p>
    <w:p w:rsidR="003C3868" w:rsidRPr="00672113" w:rsidRDefault="00672113" w:rsidP="00672113">
      <w:pPr>
        <w:shd w:val="clear" w:color="auto" w:fill="FFFFFF"/>
        <w:spacing w:line="360" w:lineRule="auto"/>
        <w:ind w:firstLine="709"/>
        <w:jc w:val="center"/>
        <w:rPr>
          <w:b/>
          <w:sz w:val="28"/>
          <w:szCs w:val="28"/>
          <w:lang w:val="uk-UA"/>
        </w:rPr>
      </w:pPr>
      <w:r>
        <w:rPr>
          <w:sz w:val="28"/>
          <w:szCs w:val="28"/>
          <w:lang w:val="uk-UA"/>
        </w:rPr>
        <w:br w:type="page"/>
      </w:r>
      <w:r w:rsidR="003C3868" w:rsidRPr="00672113">
        <w:rPr>
          <w:b/>
          <w:sz w:val="28"/>
          <w:szCs w:val="28"/>
          <w:lang w:val="uk-UA"/>
        </w:rPr>
        <w:t>4. Онтологія та гносеологія філософії русичів.</w:t>
      </w:r>
    </w:p>
    <w:p w:rsidR="00672113" w:rsidRDefault="00672113" w:rsidP="00672113">
      <w:pPr>
        <w:shd w:val="clear" w:color="auto" w:fill="FFFFFF"/>
        <w:spacing w:line="360" w:lineRule="auto"/>
        <w:ind w:firstLine="709"/>
        <w:jc w:val="both"/>
        <w:rPr>
          <w:sz w:val="28"/>
          <w:szCs w:val="28"/>
          <w:lang w:val="uk-UA"/>
        </w:rPr>
      </w:pP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Філософській думці Київської Русі властивий був і дуалізм сприйняття й тлумачення часу. З одного боку, домінував так званий лінійний час — від «створення світу» до «кінця світу», що замінив міфологічну ідею вічного коло-обігу, поділивши час на частини — до Христа й після нього (минуле, сучасне і майбутнє). А з іншого — існувало й циклічне сприйняття часу, оскільки дні тижня, християнські свята, закономірно повторюючись, перебували у коло-обігу.</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Своєрідно розв'язувала вона гносеологічну проблематику. Оскільки світ і все суще в ньому вважала результатом творчості Бога, то й пізнання зводила до розкриття у ньому божественного сенсу, тобто осягнення абсолютної істини — Бога. Стверджувала вона і принципову можливість такого пізнання, в якому особлива роль відводилась Слову (Логосу) як посереднику між Богом і людьми. З огляду на подвоєність світу Слово теж мало два рівні: земний знак (конкретно-чуттєва реальність) і знак трансцендентного (Божественна сутність). У пізнанні Божественної сутності бачилися два шляхи: «благодатний», властивий лише святим і апостолам, і «приточний», доступний усім смертним, завдяки розумному тлумаченню «знамень» і «чудотворень» («Послання» К. Смолятича). Засобами пізнання вважалися слідування релігійним заповідям, молитви, спілкування з мудрими людьми і читання священних книг. Книжні знання розцінювались як запорука мудрості, найвища людська чеснота («Повість минулих літ», «Моління» Даниїла Заточника та ін.). Культ книги був фундаментальною світоглядною орієнтацією не лише часів Київської Русі, а й протягом усього розвитку філософської культури в Україні.</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У тогочасній пізнавальній діяльності одиничні предмети і явища тлумачилися тільки через призму загального — зміст Святого Письма, канонічну літературу, християнське світобачення. А пізнавальна реальність відображалася не безпосередньо, а опосередковано, у формі алегоричних символів, які забезпечували розуміння змісту багатьох релігійних догматів.</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Особлива роль у пізнанні відводилася «серцю»</w:t>
      </w:r>
      <w:r w:rsidR="00672113">
        <w:rPr>
          <w:sz w:val="28"/>
          <w:szCs w:val="28"/>
          <w:lang w:val="uk-UA"/>
        </w:rPr>
        <w:t xml:space="preserve"> </w:t>
      </w:r>
      <w:r w:rsidRPr="00672113">
        <w:rPr>
          <w:sz w:val="28"/>
          <w:szCs w:val="28"/>
          <w:lang w:val="uk-UA"/>
        </w:rPr>
        <w:t>— своєрідному центру, місцезнаходженню думки, віри, волі та любові, зусилля яких і забезпечували як самопізнання й самооцінку, так і осягнення Пожої істини («Слово про За</w:t>
      </w:r>
      <w:r w:rsidRPr="00672113">
        <w:rPr>
          <w:sz w:val="28"/>
          <w:szCs w:val="28"/>
          <w:lang w:val="uk-UA"/>
        </w:rPr>
        <w:softHyphen/>
        <w:t>кон і Благодать» Іларіона, «Повчання» Володимира Мономаха). Концепція серця як центру почуттів, цілісного духовного світу людини, її прилучення до трансцендентного набуло подальшого розвитку в українській філософській думці, стала її визначальною особливістю як «філософія серця» (Кирило Ставровецький (невід. — 1646), Григорій Сковорода (1722—1794), Памфіл Юркевич (1826—1874)).</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 xml:space="preserve">Людину як носія серця києво-руська православна традиція розглядала ширше від загальноприйнятих канонів східного християнства з його аскетично-чернецьким спрямуванням, однобічним визнанням цілковитої гріховності людини, її фатального тяжіння до зла.(У системі філософських поглядів мислителів Київської Русі людина — багатомірна цілісність, що поєднує тіло, душу й дух, роль яких різна. Тіло гріховне й другорядне, воно лише тимчасова оболонка і пристанище душі; сутнісна роль належить душі й духу, завдяки яким здійснюється єднання людини з Богом. Людина для них «храм», в якому присутній Бог, посередник між Богом і ним створеним світом. На противагу визнанню тотальної людської гріховності вважалось, що всі люди мають одні й ті ж доброчинні задатки, які розвиваються, примножуються у процесі життєдіяльності. Дуалізм душі й тіла, поєднання природного і духовного в людині розглядалось через призму притаманної їй індивідуальної свободи. Сутність свободи полягала у виборі між шляхом спасіння (життя) через служіння Богу і шляхом гріха та смерті як розплати за людську гординю і непокору. Орієнтиром вибору, моральним ідеалом було життя Ісуса Христа, його всепрощення і любов як запорука миру і злагоди та образи святих (здебільшого </w:t>
      </w:r>
      <w:r w:rsidR="00672113" w:rsidRPr="00672113">
        <w:rPr>
          <w:sz w:val="28"/>
          <w:szCs w:val="28"/>
          <w:lang w:val="uk-UA"/>
        </w:rPr>
        <w:t>Києво-Печерський</w:t>
      </w:r>
      <w:r w:rsidRPr="00672113">
        <w:rPr>
          <w:sz w:val="28"/>
          <w:szCs w:val="28"/>
          <w:lang w:val="uk-UA"/>
        </w:rPr>
        <w:t>) — посередників між людьми і Богом, земним світом і потойбічним («Києво-Печерський Патерик»).</w:t>
      </w:r>
    </w:p>
    <w:p w:rsidR="003C3868" w:rsidRPr="00672113" w:rsidRDefault="003C3868" w:rsidP="00672113">
      <w:pPr>
        <w:shd w:val="clear" w:color="auto" w:fill="FFFFFF"/>
        <w:spacing w:line="360" w:lineRule="auto"/>
        <w:ind w:firstLine="709"/>
        <w:jc w:val="both"/>
        <w:rPr>
          <w:sz w:val="28"/>
          <w:szCs w:val="28"/>
        </w:rPr>
      </w:pPr>
      <w:r w:rsidRPr="00672113">
        <w:rPr>
          <w:sz w:val="28"/>
          <w:szCs w:val="28"/>
          <w:lang w:val="uk-UA"/>
        </w:rPr>
        <w:t>Активно популяризувалась християнська ідея милосердя, яка в києво-руській моралі стала принципом, що вимагав не лише милостивого ставлення до ближніх, а й розглядав милостиню як загальну взаємну любов і повагу, як універсальний засіб, умову гармонізації людських стосунків («Ізборник Святослава 1076», «Повчання» Володимира Мономаха). Заохочувались як загальновідомі християнські чесноти, так і загальнолюдські норми спіл</w:t>
      </w:r>
      <w:r w:rsidRPr="00672113">
        <w:rPr>
          <w:sz w:val="28"/>
          <w:szCs w:val="28"/>
          <w:lang w:val="uk-UA"/>
        </w:rPr>
        <w:softHyphen/>
        <w:t>кування, передусім шанобливе ставлення до батьків, по</w:t>
      </w:r>
      <w:r w:rsidRPr="00672113">
        <w:rPr>
          <w:sz w:val="28"/>
          <w:szCs w:val="28"/>
          <w:lang w:val="uk-UA"/>
        </w:rPr>
        <w:softHyphen/>
        <w:t>братимство, визнання особливої ролі жінки. Зверталась пильна увага на усвідомлення людиною своєї гідності, неповторної індивідуальної сутності. Тому в особливій пошані були такі чесноти, як хоробрість, відвага, сміливість, патріотизм. Та найвищими цінностями визнавались «честь» і «слава» — засади в ієрархії складових тогочасної моралі («Слово про Ігорів похід», «Моління» Данила Заточника, «Повчання» Володимира Мономаха).</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У філософських шуканнях часів Київської Русі важливе місце посідали й історіософські проблеми: аналіз взаємовідносин структурних елементів системи людина — церква — влада — Бог; інтерпретація історії людства як руху, що здійснюється за волею Бога; минуле, сучасне і майбутнє Київської Русі у контексті тогочасних суспільних проблем («Слово про Закон і Благодать» Іларіона, «Слово про Ігорів похід», «Повість минулих літ», «Києво-Печерський Патерик» та ін.).</w:t>
      </w:r>
    </w:p>
    <w:p w:rsidR="003C3868" w:rsidRPr="00672113" w:rsidRDefault="003C3868" w:rsidP="00672113">
      <w:pPr>
        <w:shd w:val="clear" w:color="auto" w:fill="FFFFFF"/>
        <w:spacing w:line="360" w:lineRule="auto"/>
        <w:ind w:firstLine="709"/>
        <w:jc w:val="both"/>
        <w:rPr>
          <w:sz w:val="28"/>
          <w:szCs w:val="28"/>
          <w:lang w:val="uk-UA"/>
        </w:rPr>
      </w:pPr>
      <w:r w:rsidRPr="00672113">
        <w:rPr>
          <w:sz w:val="28"/>
          <w:szCs w:val="28"/>
          <w:lang w:val="uk-UA"/>
        </w:rPr>
        <w:t>Філософська думка часів Київської Русі є складним синкретичним духовним явищем, спрямованим на глибинне осягнення актуальних проблем людського буття, осмислення Святого Письма і світу як творінь Бога. Це була філософія релігійна (християнська) у специфічно візантійському варіанті на києво-руському ґрунті з домінуючою тенденцією до екзистенційно-антропологічного спрямування філософського знання в контексті його духовно-практичного виміру.</w:t>
      </w:r>
    </w:p>
    <w:p w:rsidR="003C3868" w:rsidRPr="00672113" w:rsidRDefault="00672113" w:rsidP="00672113">
      <w:pPr>
        <w:shd w:val="clear" w:color="auto" w:fill="FFFFFF"/>
        <w:spacing w:line="360" w:lineRule="auto"/>
        <w:ind w:firstLine="709"/>
        <w:jc w:val="center"/>
        <w:rPr>
          <w:b/>
          <w:sz w:val="28"/>
          <w:szCs w:val="28"/>
          <w:lang w:val="uk-UA"/>
        </w:rPr>
      </w:pPr>
      <w:r>
        <w:rPr>
          <w:sz w:val="28"/>
          <w:szCs w:val="28"/>
          <w:lang w:val="uk-UA"/>
        </w:rPr>
        <w:br w:type="page"/>
      </w:r>
      <w:r w:rsidR="003C3868" w:rsidRPr="00672113">
        <w:rPr>
          <w:b/>
          <w:sz w:val="28"/>
          <w:szCs w:val="28"/>
          <w:lang w:val="uk-UA"/>
        </w:rPr>
        <w:t>Література</w:t>
      </w:r>
    </w:p>
    <w:p w:rsidR="003C3868" w:rsidRPr="00672113" w:rsidRDefault="003C3868" w:rsidP="00672113">
      <w:pPr>
        <w:shd w:val="clear" w:color="auto" w:fill="FFFFFF"/>
        <w:spacing w:line="360" w:lineRule="auto"/>
        <w:ind w:firstLine="709"/>
        <w:jc w:val="both"/>
        <w:rPr>
          <w:sz w:val="28"/>
          <w:szCs w:val="28"/>
          <w:lang w:val="uk-UA"/>
        </w:rPr>
      </w:pPr>
    </w:p>
    <w:p w:rsidR="003C3868" w:rsidRPr="00672113" w:rsidRDefault="003C3868" w:rsidP="00672113">
      <w:pPr>
        <w:numPr>
          <w:ilvl w:val="0"/>
          <w:numId w:val="3"/>
        </w:numPr>
        <w:shd w:val="clear" w:color="auto" w:fill="FFFFFF"/>
        <w:spacing w:line="360" w:lineRule="auto"/>
        <w:ind w:left="0" w:firstLine="709"/>
        <w:jc w:val="both"/>
        <w:rPr>
          <w:sz w:val="28"/>
          <w:szCs w:val="28"/>
          <w:lang w:val="uk-UA"/>
        </w:rPr>
      </w:pPr>
      <w:r w:rsidRPr="00672113">
        <w:rPr>
          <w:sz w:val="28"/>
          <w:szCs w:val="28"/>
          <w:lang w:val="uk-UA"/>
        </w:rPr>
        <w:t>Історія</w:t>
      </w:r>
      <w:r w:rsidRPr="00672113">
        <w:rPr>
          <w:rFonts w:cs="Arial"/>
          <w:sz w:val="28"/>
          <w:szCs w:val="28"/>
          <w:lang w:val="uk-UA"/>
        </w:rPr>
        <w:t xml:space="preserve"> </w:t>
      </w:r>
      <w:r w:rsidRPr="00672113">
        <w:rPr>
          <w:sz w:val="28"/>
          <w:szCs w:val="28"/>
          <w:lang w:val="uk-UA"/>
        </w:rPr>
        <w:t>філософії</w:t>
      </w:r>
      <w:r w:rsidRPr="00672113">
        <w:rPr>
          <w:rFonts w:cs="Arial"/>
          <w:sz w:val="28"/>
          <w:szCs w:val="28"/>
          <w:lang w:val="uk-UA"/>
        </w:rPr>
        <w:t xml:space="preserve"> </w:t>
      </w:r>
      <w:r w:rsidRPr="00672113">
        <w:rPr>
          <w:sz w:val="28"/>
          <w:szCs w:val="28"/>
          <w:lang w:val="uk-UA"/>
        </w:rPr>
        <w:t>України</w:t>
      </w:r>
      <w:r w:rsidRPr="00672113">
        <w:rPr>
          <w:rFonts w:cs="Arial"/>
          <w:sz w:val="28"/>
          <w:szCs w:val="28"/>
          <w:lang w:val="uk-UA"/>
        </w:rPr>
        <w:t xml:space="preserve">. </w:t>
      </w:r>
      <w:r w:rsidRPr="00672113">
        <w:rPr>
          <w:sz w:val="28"/>
          <w:szCs w:val="28"/>
          <w:lang w:val="uk-UA"/>
        </w:rPr>
        <w:t>—</w:t>
      </w:r>
      <w:r w:rsidRPr="00672113">
        <w:rPr>
          <w:rFonts w:cs="Arial"/>
          <w:sz w:val="28"/>
          <w:szCs w:val="28"/>
          <w:lang w:val="uk-UA"/>
        </w:rPr>
        <w:t xml:space="preserve"> </w:t>
      </w:r>
      <w:r w:rsidRPr="00672113">
        <w:rPr>
          <w:sz w:val="28"/>
          <w:szCs w:val="28"/>
          <w:lang w:val="uk-UA"/>
        </w:rPr>
        <w:t>К</w:t>
      </w:r>
      <w:r w:rsidRPr="00672113">
        <w:rPr>
          <w:rFonts w:cs="Arial"/>
          <w:sz w:val="28"/>
          <w:szCs w:val="28"/>
          <w:lang w:val="uk-UA"/>
        </w:rPr>
        <w:t>., 1993.</w:t>
      </w:r>
    </w:p>
    <w:p w:rsidR="003C3868" w:rsidRPr="00672113" w:rsidRDefault="003C3868" w:rsidP="00672113">
      <w:pPr>
        <w:numPr>
          <w:ilvl w:val="0"/>
          <w:numId w:val="3"/>
        </w:numPr>
        <w:shd w:val="clear" w:color="auto" w:fill="FFFFFF"/>
        <w:spacing w:line="360" w:lineRule="auto"/>
        <w:ind w:left="0" w:firstLine="709"/>
        <w:jc w:val="both"/>
        <w:rPr>
          <w:sz w:val="28"/>
          <w:szCs w:val="28"/>
        </w:rPr>
      </w:pPr>
      <w:r w:rsidRPr="00672113">
        <w:rPr>
          <w:sz w:val="28"/>
          <w:szCs w:val="28"/>
          <w:lang w:val="uk-UA"/>
        </w:rPr>
        <w:t>Огородник</w:t>
      </w:r>
      <w:r w:rsidRPr="00672113">
        <w:rPr>
          <w:rFonts w:cs="Arial"/>
          <w:sz w:val="28"/>
          <w:szCs w:val="28"/>
          <w:lang w:val="uk-UA"/>
        </w:rPr>
        <w:t xml:space="preserve"> </w:t>
      </w:r>
      <w:r w:rsidRPr="00672113">
        <w:rPr>
          <w:sz w:val="28"/>
          <w:szCs w:val="28"/>
          <w:lang w:val="uk-UA"/>
        </w:rPr>
        <w:t>І</w:t>
      </w:r>
      <w:r w:rsidRPr="00672113">
        <w:rPr>
          <w:rFonts w:cs="Arial"/>
          <w:sz w:val="28"/>
          <w:szCs w:val="28"/>
          <w:lang w:val="uk-UA"/>
        </w:rPr>
        <w:t xml:space="preserve">. </w:t>
      </w:r>
      <w:r w:rsidRPr="00672113">
        <w:rPr>
          <w:sz w:val="28"/>
          <w:szCs w:val="28"/>
          <w:lang w:val="uk-UA"/>
        </w:rPr>
        <w:t>В</w:t>
      </w:r>
      <w:r w:rsidRPr="00672113">
        <w:rPr>
          <w:rFonts w:cs="Arial"/>
          <w:sz w:val="28"/>
          <w:szCs w:val="28"/>
          <w:lang w:val="uk-UA"/>
        </w:rPr>
        <w:t xml:space="preserve">., </w:t>
      </w:r>
      <w:r w:rsidRPr="00672113">
        <w:rPr>
          <w:sz w:val="28"/>
          <w:szCs w:val="28"/>
          <w:lang w:val="uk-UA"/>
        </w:rPr>
        <w:t>Русин</w:t>
      </w:r>
      <w:r w:rsidRPr="00672113">
        <w:rPr>
          <w:rFonts w:cs="Arial"/>
          <w:sz w:val="28"/>
          <w:szCs w:val="28"/>
          <w:lang w:val="uk-UA"/>
        </w:rPr>
        <w:t xml:space="preserve"> </w:t>
      </w:r>
      <w:r w:rsidRPr="00672113">
        <w:rPr>
          <w:sz w:val="28"/>
          <w:szCs w:val="28"/>
          <w:lang w:val="uk-UA"/>
        </w:rPr>
        <w:t>М</w:t>
      </w:r>
      <w:r w:rsidRPr="00672113">
        <w:rPr>
          <w:rFonts w:cs="Arial"/>
          <w:sz w:val="28"/>
          <w:szCs w:val="28"/>
          <w:lang w:val="uk-UA"/>
        </w:rPr>
        <w:t xml:space="preserve">. </w:t>
      </w:r>
      <w:r w:rsidRPr="00672113">
        <w:rPr>
          <w:sz w:val="28"/>
          <w:szCs w:val="28"/>
          <w:lang w:val="uk-UA"/>
        </w:rPr>
        <w:t>Ю</w:t>
      </w:r>
      <w:r w:rsidRPr="00672113">
        <w:rPr>
          <w:rFonts w:cs="Arial"/>
          <w:sz w:val="28"/>
          <w:szCs w:val="28"/>
          <w:lang w:val="uk-UA"/>
        </w:rPr>
        <w:t xml:space="preserve">. </w:t>
      </w:r>
      <w:r w:rsidRPr="00672113">
        <w:rPr>
          <w:sz w:val="28"/>
          <w:szCs w:val="28"/>
          <w:lang w:val="uk-UA"/>
        </w:rPr>
        <w:t>Українська</w:t>
      </w:r>
      <w:r w:rsidRPr="00672113">
        <w:rPr>
          <w:rFonts w:cs="Arial"/>
          <w:sz w:val="28"/>
          <w:szCs w:val="28"/>
          <w:lang w:val="uk-UA"/>
        </w:rPr>
        <w:t xml:space="preserve"> </w:t>
      </w:r>
      <w:r w:rsidRPr="00672113">
        <w:rPr>
          <w:sz w:val="28"/>
          <w:szCs w:val="28"/>
          <w:lang w:val="uk-UA"/>
        </w:rPr>
        <w:t>філософія</w:t>
      </w:r>
      <w:r w:rsidRPr="00672113">
        <w:rPr>
          <w:rFonts w:cs="Arial"/>
          <w:sz w:val="28"/>
          <w:szCs w:val="28"/>
          <w:lang w:val="uk-UA"/>
        </w:rPr>
        <w:t xml:space="preserve"> </w:t>
      </w:r>
      <w:r w:rsidRPr="00672113">
        <w:rPr>
          <w:sz w:val="28"/>
          <w:szCs w:val="28"/>
          <w:lang w:val="uk-UA"/>
        </w:rPr>
        <w:t>в</w:t>
      </w:r>
      <w:r w:rsidRPr="00672113">
        <w:rPr>
          <w:rFonts w:cs="Arial"/>
          <w:sz w:val="28"/>
          <w:szCs w:val="28"/>
          <w:lang w:val="uk-UA"/>
        </w:rPr>
        <w:t xml:space="preserve"> </w:t>
      </w:r>
      <w:r w:rsidRPr="00672113">
        <w:rPr>
          <w:sz w:val="28"/>
          <w:szCs w:val="28"/>
          <w:lang w:val="uk-UA"/>
        </w:rPr>
        <w:t>іменах</w:t>
      </w:r>
      <w:r w:rsidRPr="00672113">
        <w:rPr>
          <w:rFonts w:cs="Arial"/>
          <w:sz w:val="28"/>
          <w:szCs w:val="28"/>
          <w:lang w:val="uk-UA"/>
        </w:rPr>
        <w:t xml:space="preserve">. </w:t>
      </w:r>
      <w:r w:rsidRPr="00672113">
        <w:rPr>
          <w:sz w:val="28"/>
          <w:szCs w:val="28"/>
          <w:lang w:val="uk-UA"/>
        </w:rPr>
        <w:t>—</w:t>
      </w:r>
      <w:r w:rsidRPr="00672113">
        <w:rPr>
          <w:rFonts w:cs="Arial"/>
          <w:sz w:val="28"/>
          <w:szCs w:val="28"/>
          <w:lang w:val="uk-UA"/>
        </w:rPr>
        <w:t xml:space="preserve"> </w:t>
      </w:r>
      <w:r w:rsidRPr="00672113">
        <w:rPr>
          <w:sz w:val="28"/>
          <w:szCs w:val="28"/>
          <w:lang w:val="uk-UA"/>
        </w:rPr>
        <w:t>К</w:t>
      </w:r>
      <w:r w:rsidRPr="00672113">
        <w:rPr>
          <w:rFonts w:cs="Arial"/>
          <w:sz w:val="28"/>
          <w:szCs w:val="28"/>
          <w:lang w:val="uk-UA"/>
        </w:rPr>
        <w:t>., 1997.</w:t>
      </w:r>
    </w:p>
    <w:p w:rsidR="003C3868" w:rsidRPr="00672113" w:rsidRDefault="003C3868" w:rsidP="00672113">
      <w:pPr>
        <w:numPr>
          <w:ilvl w:val="0"/>
          <w:numId w:val="3"/>
        </w:numPr>
        <w:shd w:val="clear" w:color="auto" w:fill="FFFFFF"/>
        <w:spacing w:line="360" w:lineRule="auto"/>
        <w:ind w:left="0" w:firstLine="709"/>
        <w:jc w:val="both"/>
        <w:rPr>
          <w:sz w:val="28"/>
          <w:szCs w:val="28"/>
          <w:lang w:val="uk-UA"/>
        </w:rPr>
      </w:pPr>
      <w:r w:rsidRPr="00672113">
        <w:rPr>
          <w:sz w:val="28"/>
          <w:szCs w:val="28"/>
          <w:lang w:val="uk-UA"/>
        </w:rPr>
        <w:t>Чижевський</w:t>
      </w:r>
      <w:r w:rsidRPr="00672113">
        <w:rPr>
          <w:rFonts w:cs="Arial"/>
          <w:sz w:val="28"/>
          <w:szCs w:val="28"/>
          <w:lang w:val="uk-UA"/>
        </w:rPr>
        <w:t xml:space="preserve"> </w:t>
      </w:r>
      <w:r w:rsidRPr="00672113">
        <w:rPr>
          <w:sz w:val="28"/>
          <w:szCs w:val="28"/>
          <w:lang w:val="uk-UA"/>
        </w:rPr>
        <w:t>Д</w:t>
      </w:r>
      <w:r w:rsidRPr="00672113">
        <w:rPr>
          <w:rFonts w:cs="Arial"/>
          <w:sz w:val="28"/>
          <w:szCs w:val="28"/>
          <w:lang w:val="uk-UA"/>
        </w:rPr>
        <w:t xml:space="preserve">. </w:t>
      </w:r>
      <w:r w:rsidRPr="00672113">
        <w:rPr>
          <w:sz w:val="28"/>
          <w:szCs w:val="28"/>
          <w:lang w:val="uk-UA"/>
        </w:rPr>
        <w:t>Нариси</w:t>
      </w:r>
      <w:r w:rsidRPr="00672113">
        <w:rPr>
          <w:rFonts w:cs="Arial"/>
          <w:sz w:val="28"/>
          <w:szCs w:val="28"/>
          <w:lang w:val="uk-UA"/>
        </w:rPr>
        <w:t xml:space="preserve"> </w:t>
      </w:r>
      <w:r w:rsidRPr="00672113">
        <w:rPr>
          <w:sz w:val="28"/>
          <w:szCs w:val="28"/>
          <w:lang w:val="uk-UA"/>
        </w:rPr>
        <w:t>з</w:t>
      </w:r>
      <w:r w:rsidRPr="00672113">
        <w:rPr>
          <w:rFonts w:cs="Arial"/>
          <w:sz w:val="28"/>
          <w:szCs w:val="28"/>
          <w:lang w:val="uk-UA"/>
        </w:rPr>
        <w:t xml:space="preserve"> </w:t>
      </w:r>
      <w:r w:rsidRPr="00672113">
        <w:rPr>
          <w:sz w:val="28"/>
          <w:szCs w:val="28"/>
          <w:lang w:val="uk-UA"/>
        </w:rPr>
        <w:t>історії</w:t>
      </w:r>
      <w:r w:rsidRPr="00672113">
        <w:rPr>
          <w:rFonts w:cs="Arial"/>
          <w:sz w:val="28"/>
          <w:szCs w:val="28"/>
          <w:lang w:val="uk-UA"/>
        </w:rPr>
        <w:t xml:space="preserve"> </w:t>
      </w:r>
      <w:r w:rsidRPr="00672113">
        <w:rPr>
          <w:sz w:val="28"/>
          <w:szCs w:val="28"/>
          <w:lang w:val="uk-UA"/>
        </w:rPr>
        <w:t>філософії</w:t>
      </w:r>
      <w:r w:rsidRPr="00672113">
        <w:rPr>
          <w:rFonts w:cs="Arial"/>
          <w:sz w:val="28"/>
          <w:szCs w:val="28"/>
          <w:lang w:val="uk-UA"/>
        </w:rPr>
        <w:t xml:space="preserve"> </w:t>
      </w:r>
      <w:r w:rsidRPr="00672113">
        <w:rPr>
          <w:sz w:val="28"/>
          <w:szCs w:val="28"/>
          <w:lang w:val="uk-UA"/>
        </w:rPr>
        <w:t>на</w:t>
      </w:r>
      <w:r w:rsidRPr="00672113">
        <w:rPr>
          <w:rFonts w:cs="Arial"/>
          <w:sz w:val="28"/>
          <w:szCs w:val="28"/>
          <w:lang w:val="uk-UA"/>
        </w:rPr>
        <w:t xml:space="preserve"> </w:t>
      </w:r>
      <w:r w:rsidRPr="00672113">
        <w:rPr>
          <w:sz w:val="28"/>
          <w:szCs w:val="28"/>
          <w:lang w:val="uk-UA"/>
        </w:rPr>
        <w:t>Україні</w:t>
      </w:r>
      <w:r w:rsidRPr="00672113">
        <w:rPr>
          <w:rFonts w:cs="Arial"/>
          <w:sz w:val="28"/>
          <w:szCs w:val="28"/>
          <w:lang w:val="uk-UA"/>
        </w:rPr>
        <w:t xml:space="preserve">. </w:t>
      </w:r>
      <w:r w:rsidRPr="00672113">
        <w:rPr>
          <w:sz w:val="28"/>
          <w:szCs w:val="28"/>
          <w:lang w:val="uk-UA"/>
        </w:rPr>
        <w:t>—</w:t>
      </w:r>
      <w:r w:rsidRPr="00672113">
        <w:rPr>
          <w:rFonts w:cs="Arial"/>
          <w:sz w:val="28"/>
          <w:szCs w:val="28"/>
          <w:lang w:val="uk-UA"/>
        </w:rPr>
        <w:t xml:space="preserve"> </w:t>
      </w:r>
      <w:r w:rsidRPr="00672113">
        <w:rPr>
          <w:sz w:val="28"/>
          <w:szCs w:val="28"/>
          <w:lang w:val="uk-UA"/>
        </w:rPr>
        <w:t>К</w:t>
      </w:r>
      <w:r w:rsidRPr="00672113">
        <w:rPr>
          <w:rFonts w:cs="Arial"/>
          <w:sz w:val="28"/>
          <w:szCs w:val="28"/>
          <w:lang w:val="uk-UA"/>
        </w:rPr>
        <w:t>., 1992.</w:t>
      </w:r>
      <w:bookmarkStart w:id="0" w:name="_GoBack"/>
      <w:bookmarkEnd w:id="0"/>
    </w:p>
    <w:sectPr w:rsidR="003C3868" w:rsidRPr="00672113" w:rsidSect="0067211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9C8" w:rsidRDefault="009029C8">
      <w:r>
        <w:separator/>
      </w:r>
    </w:p>
  </w:endnote>
  <w:endnote w:type="continuationSeparator" w:id="0">
    <w:p w:rsidR="009029C8" w:rsidRDefault="00902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868" w:rsidRDefault="003C3868" w:rsidP="00B45895">
    <w:pPr>
      <w:pStyle w:val="a3"/>
      <w:framePr w:wrap="around" w:vAnchor="text" w:hAnchor="margin" w:xAlign="right" w:y="1"/>
      <w:rPr>
        <w:rStyle w:val="a5"/>
      </w:rPr>
    </w:pPr>
  </w:p>
  <w:p w:rsidR="003C3868" w:rsidRDefault="003C3868" w:rsidP="003C38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868" w:rsidRDefault="008E6B4D" w:rsidP="00B45895">
    <w:pPr>
      <w:pStyle w:val="a3"/>
      <w:framePr w:wrap="around" w:vAnchor="text" w:hAnchor="margin" w:xAlign="right" w:y="1"/>
      <w:rPr>
        <w:rStyle w:val="a5"/>
      </w:rPr>
    </w:pPr>
    <w:r>
      <w:rPr>
        <w:rStyle w:val="a5"/>
        <w:noProof/>
      </w:rPr>
      <w:t>2</w:t>
    </w:r>
  </w:p>
  <w:p w:rsidR="003C3868" w:rsidRDefault="003C3868" w:rsidP="003C38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9C8" w:rsidRDefault="009029C8">
      <w:r>
        <w:separator/>
      </w:r>
    </w:p>
  </w:footnote>
  <w:footnote w:type="continuationSeparator" w:id="0">
    <w:p w:rsidR="009029C8" w:rsidRDefault="00902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A477DA"/>
    <w:lvl w:ilvl="0">
      <w:numFmt w:val="bullet"/>
      <w:lvlText w:val="*"/>
      <w:lvlJc w:val="left"/>
    </w:lvl>
  </w:abstractNum>
  <w:abstractNum w:abstractNumId="1">
    <w:nsid w:val="43974CF4"/>
    <w:multiLevelType w:val="hybridMultilevel"/>
    <w:tmpl w:val="E2D6B3EE"/>
    <w:lvl w:ilvl="0" w:tplc="0419000F">
      <w:start w:val="1"/>
      <w:numFmt w:val="decimal"/>
      <w:lvlText w:val="%1."/>
      <w:lvlJc w:val="left"/>
      <w:pPr>
        <w:tabs>
          <w:tab w:val="num" w:pos="1109"/>
        </w:tabs>
        <w:ind w:left="1109" w:hanging="360"/>
      </w:pPr>
      <w:rPr>
        <w:rFonts w:cs="Times New Roman"/>
      </w:rPr>
    </w:lvl>
    <w:lvl w:ilvl="1" w:tplc="04190019" w:tentative="1">
      <w:start w:val="1"/>
      <w:numFmt w:val="lowerLetter"/>
      <w:lvlText w:val="%2."/>
      <w:lvlJc w:val="left"/>
      <w:pPr>
        <w:tabs>
          <w:tab w:val="num" w:pos="1829"/>
        </w:tabs>
        <w:ind w:left="1829" w:hanging="360"/>
      </w:pPr>
      <w:rPr>
        <w:rFonts w:cs="Times New Roman"/>
      </w:rPr>
    </w:lvl>
    <w:lvl w:ilvl="2" w:tplc="0419001B" w:tentative="1">
      <w:start w:val="1"/>
      <w:numFmt w:val="lowerRoman"/>
      <w:lvlText w:val="%3."/>
      <w:lvlJc w:val="right"/>
      <w:pPr>
        <w:tabs>
          <w:tab w:val="num" w:pos="2549"/>
        </w:tabs>
        <w:ind w:left="2549" w:hanging="180"/>
      </w:pPr>
      <w:rPr>
        <w:rFonts w:cs="Times New Roman"/>
      </w:rPr>
    </w:lvl>
    <w:lvl w:ilvl="3" w:tplc="0419000F" w:tentative="1">
      <w:start w:val="1"/>
      <w:numFmt w:val="decimal"/>
      <w:lvlText w:val="%4."/>
      <w:lvlJc w:val="left"/>
      <w:pPr>
        <w:tabs>
          <w:tab w:val="num" w:pos="3269"/>
        </w:tabs>
        <w:ind w:left="3269" w:hanging="360"/>
      </w:pPr>
      <w:rPr>
        <w:rFonts w:cs="Times New Roman"/>
      </w:rPr>
    </w:lvl>
    <w:lvl w:ilvl="4" w:tplc="04190019" w:tentative="1">
      <w:start w:val="1"/>
      <w:numFmt w:val="lowerLetter"/>
      <w:lvlText w:val="%5."/>
      <w:lvlJc w:val="left"/>
      <w:pPr>
        <w:tabs>
          <w:tab w:val="num" w:pos="3989"/>
        </w:tabs>
        <w:ind w:left="3989" w:hanging="360"/>
      </w:pPr>
      <w:rPr>
        <w:rFonts w:cs="Times New Roman"/>
      </w:rPr>
    </w:lvl>
    <w:lvl w:ilvl="5" w:tplc="0419001B" w:tentative="1">
      <w:start w:val="1"/>
      <w:numFmt w:val="lowerRoman"/>
      <w:lvlText w:val="%6."/>
      <w:lvlJc w:val="right"/>
      <w:pPr>
        <w:tabs>
          <w:tab w:val="num" w:pos="4709"/>
        </w:tabs>
        <w:ind w:left="4709" w:hanging="180"/>
      </w:pPr>
      <w:rPr>
        <w:rFonts w:cs="Times New Roman"/>
      </w:rPr>
    </w:lvl>
    <w:lvl w:ilvl="6" w:tplc="0419000F" w:tentative="1">
      <w:start w:val="1"/>
      <w:numFmt w:val="decimal"/>
      <w:lvlText w:val="%7."/>
      <w:lvlJc w:val="left"/>
      <w:pPr>
        <w:tabs>
          <w:tab w:val="num" w:pos="5429"/>
        </w:tabs>
        <w:ind w:left="5429" w:hanging="360"/>
      </w:pPr>
      <w:rPr>
        <w:rFonts w:cs="Times New Roman"/>
      </w:rPr>
    </w:lvl>
    <w:lvl w:ilvl="7" w:tplc="04190019" w:tentative="1">
      <w:start w:val="1"/>
      <w:numFmt w:val="lowerLetter"/>
      <w:lvlText w:val="%8."/>
      <w:lvlJc w:val="left"/>
      <w:pPr>
        <w:tabs>
          <w:tab w:val="num" w:pos="6149"/>
        </w:tabs>
        <w:ind w:left="6149" w:hanging="360"/>
      </w:pPr>
      <w:rPr>
        <w:rFonts w:cs="Times New Roman"/>
      </w:rPr>
    </w:lvl>
    <w:lvl w:ilvl="8" w:tplc="0419001B" w:tentative="1">
      <w:start w:val="1"/>
      <w:numFmt w:val="lowerRoman"/>
      <w:lvlText w:val="%9."/>
      <w:lvlJc w:val="right"/>
      <w:pPr>
        <w:tabs>
          <w:tab w:val="num" w:pos="6869"/>
        </w:tabs>
        <w:ind w:left="6869" w:hanging="180"/>
      </w:pPr>
      <w:rPr>
        <w:rFonts w:cs="Times New Roman"/>
      </w:rPr>
    </w:lvl>
  </w:abstractNum>
  <w:num w:numId="1">
    <w:abstractNumId w:val="0"/>
    <w:lvlOverride w:ilvl="0">
      <w:lvl w:ilvl="0">
        <w:numFmt w:val="bullet"/>
        <w:lvlText w:val="—"/>
        <w:legacy w:legacy="1" w:legacySpace="0" w:legacyIndent="254"/>
        <w:lvlJc w:val="left"/>
        <w:rPr>
          <w:rFonts w:ascii="Times New Roman" w:hAnsi="Times New Roman" w:hint="default"/>
        </w:rPr>
      </w:lvl>
    </w:lvlOverride>
  </w:num>
  <w:num w:numId="2">
    <w:abstractNumId w:val="0"/>
    <w:lvlOverride w:ilvl="0">
      <w:lvl w:ilvl="0">
        <w:numFmt w:val="bullet"/>
        <w:lvlText w:val="—"/>
        <w:legacy w:legacy="1" w:legacySpace="0" w:legacyIndent="249"/>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868"/>
    <w:rsid w:val="003B32E3"/>
    <w:rsid w:val="003C3868"/>
    <w:rsid w:val="00672113"/>
    <w:rsid w:val="008E6B4D"/>
    <w:rsid w:val="009029C8"/>
    <w:rsid w:val="00A110F7"/>
    <w:rsid w:val="00AC7A23"/>
    <w:rsid w:val="00B45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0AB9EA-6CA8-4129-BFF0-9DE7B13D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86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C3868"/>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3C38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90446">
      <w:marLeft w:val="0"/>
      <w:marRight w:val="0"/>
      <w:marTop w:val="0"/>
      <w:marBottom w:val="0"/>
      <w:divBdr>
        <w:top w:val="none" w:sz="0" w:space="0" w:color="auto"/>
        <w:left w:val="none" w:sz="0" w:space="0" w:color="auto"/>
        <w:bottom w:val="none" w:sz="0" w:space="0" w:color="auto"/>
        <w:right w:val="none" w:sz="0" w:space="0" w:color="auto"/>
      </w:divBdr>
    </w:div>
    <w:div w:id="862790447">
      <w:marLeft w:val="0"/>
      <w:marRight w:val="0"/>
      <w:marTop w:val="0"/>
      <w:marBottom w:val="0"/>
      <w:divBdr>
        <w:top w:val="none" w:sz="0" w:space="0" w:color="auto"/>
        <w:left w:val="none" w:sz="0" w:space="0" w:color="auto"/>
        <w:bottom w:val="none" w:sz="0" w:space="0" w:color="auto"/>
        <w:right w:val="none" w:sz="0" w:space="0" w:color="auto"/>
      </w:divBdr>
    </w:div>
    <w:div w:id="862790448">
      <w:marLeft w:val="0"/>
      <w:marRight w:val="0"/>
      <w:marTop w:val="0"/>
      <w:marBottom w:val="0"/>
      <w:divBdr>
        <w:top w:val="none" w:sz="0" w:space="0" w:color="auto"/>
        <w:left w:val="none" w:sz="0" w:space="0" w:color="auto"/>
        <w:bottom w:val="none" w:sz="0" w:space="0" w:color="auto"/>
        <w:right w:val="none" w:sz="0" w:space="0" w:color="auto"/>
      </w:divBdr>
    </w:div>
    <w:div w:id="862790449">
      <w:marLeft w:val="0"/>
      <w:marRight w:val="0"/>
      <w:marTop w:val="0"/>
      <w:marBottom w:val="0"/>
      <w:divBdr>
        <w:top w:val="none" w:sz="0" w:space="0" w:color="auto"/>
        <w:left w:val="none" w:sz="0" w:space="0" w:color="auto"/>
        <w:bottom w:val="none" w:sz="0" w:space="0" w:color="auto"/>
        <w:right w:val="none" w:sz="0" w:space="0" w:color="auto"/>
      </w:divBdr>
    </w:div>
    <w:div w:id="862790450">
      <w:marLeft w:val="0"/>
      <w:marRight w:val="0"/>
      <w:marTop w:val="0"/>
      <w:marBottom w:val="0"/>
      <w:divBdr>
        <w:top w:val="none" w:sz="0" w:space="0" w:color="auto"/>
        <w:left w:val="none" w:sz="0" w:space="0" w:color="auto"/>
        <w:bottom w:val="none" w:sz="0" w:space="0" w:color="auto"/>
        <w:right w:val="none" w:sz="0" w:space="0" w:color="auto"/>
      </w:divBdr>
    </w:div>
    <w:div w:id="862790451">
      <w:marLeft w:val="0"/>
      <w:marRight w:val="0"/>
      <w:marTop w:val="0"/>
      <w:marBottom w:val="0"/>
      <w:divBdr>
        <w:top w:val="none" w:sz="0" w:space="0" w:color="auto"/>
        <w:left w:val="none" w:sz="0" w:space="0" w:color="auto"/>
        <w:bottom w:val="none" w:sz="0" w:space="0" w:color="auto"/>
        <w:right w:val="none" w:sz="0" w:space="0" w:color="auto"/>
      </w:divBdr>
    </w:div>
    <w:div w:id="862790452">
      <w:marLeft w:val="0"/>
      <w:marRight w:val="0"/>
      <w:marTop w:val="0"/>
      <w:marBottom w:val="0"/>
      <w:divBdr>
        <w:top w:val="none" w:sz="0" w:space="0" w:color="auto"/>
        <w:left w:val="none" w:sz="0" w:space="0" w:color="auto"/>
        <w:bottom w:val="none" w:sz="0" w:space="0" w:color="auto"/>
        <w:right w:val="none" w:sz="0" w:space="0" w:color="auto"/>
      </w:divBdr>
    </w:div>
    <w:div w:id="862790453">
      <w:marLeft w:val="0"/>
      <w:marRight w:val="0"/>
      <w:marTop w:val="0"/>
      <w:marBottom w:val="0"/>
      <w:divBdr>
        <w:top w:val="none" w:sz="0" w:space="0" w:color="auto"/>
        <w:left w:val="none" w:sz="0" w:space="0" w:color="auto"/>
        <w:bottom w:val="none" w:sz="0" w:space="0" w:color="auto"/>
        <w:right w:val="none" w:sz="0" w:space="0" w:color="auto"/>
      </w:divBdr>
    </w:div>
    <w:div w:id="862790454">
      <w:marLeft w:val="0"/>
      <w:marRight w:val="0"/>
      <w:marTop w:val="0"/>
      <w:marBottom w:val="0"/>
      <w:divBdr>
        <w:top w:val="none" w:sz="0" w:space="0" w:color="auto"/>
        <w:left w:val="none" w:sz="0" w:space="0" w:color="auto"/>
        <w:bottom w:val="none" w:sz="0" w:space="0" w:color="auto"/>
        <w:right w:val="none" w:sz="0" w:space="0" w:color="auto"/>
      </w:divBdr>
    </w:div>
    <w:div w:id="862790455">
      <w:marLeft w:val="0"/>
      <w:marRight w:val="0"/>
      <w:marTop w:val="0"/>
      <w:marBottom w:val="0"/>
      <w:divBdr>
        <w:top w:val="none" w:sz="0" w:space="0" w:color="auto"/>
        <w:left w:val="none" w:sz="0" w:space="0" w:color="auto"/>
        <w:bottom w:val="none" w:sz="0" w:space="0" w:color="auto"/>
        <w:right w:val="none" w:sz="0" w:space="0" w:color="auto"/>
      </w:divBdr>
    </w:div>
    <w:div w:id="862790456">
      <w:marLeft w:val="0"/>
      <w:marRight w:val="0"/>
      <w:marTop w:val="0"/>
      <w:marBottom w:val="0"/>
      <w:divBdr>
        <w:top w:val="none" w:sz="0" w:space="0" w:color="auto"/>
        <w:left w:val="none" w:sz="0" w:space="0" w:color="auto"/>
        <w:bottom w:val="none" w:sz="0" w:space="0" w:color="auto"/>
        <w:right w:val="none" w:sz="0" w:space="0" w:color="auto"/>
      </w:divBdr>
    </w:div>
    <w:div w:id="862790457">
      <w:marLeft w:val="0"/>
      <w:marRight w:val="0"/>
      <w:marTop w:val="0"/>
      <w:marBottom w:val="0"/>
      <w:divBdr>
        <w:top w:val="none" w:sz="0" w:space="0" w:color="auto"/>
        <w:left w:val="none" w:sz="0" w:space="0" w:color="auto"/>
        <w:bottom w:val="none" w:sz="0" w:space="0" w:color="auto"/>
        <w:right w:val="none" w:sz="0" w:space="0" w:color="auto"/>
      </w:divBdr>
    </w:div>
    <w:div w:id="862790458">
      <w:marLeft w:val="0"/>
      <w:marRight w:val="0"/>
      <w:marTop w:val="0"/>
      <w:marBottom w:val="0"/>
      <w:divBdr>
        <w:top w:val="none" w:sz="0" w:space="0" w:color="auto"/>
        <w:left w:val="none" w:sz="0" w:space="0" w:color="auto"/>
        <w:bottom w:val="none" w:sz="0" w:space="0" w:color="auto"/>
        <w:right w:val="none" w:sz="0" w:space="0" w:color="auto"/>
      </w:divBdr>
    </w:div>
    <w:div w:id="862790459">
      <w:marLeft w:val="0"/>
      <w:marRight w:val="0"/>
      <w:marTop w:val="0"/>
      <w:marBottom w:val="0"/>
      <w:divBdr>
        <w:top w:val="none" w:sz="0" w:space="0" w:color="auto"/>
        <w:left w:val="none" w:sz="0" w:space="0" w:color="auto"/>
        <w:bottom w:val="none" w:sz="0" w:space="0" w:color="auto"/>
        <w:right w:val="none" w:sz="0" w:space="0" w:color="auto"/>
      </w:divBdr>
    </w:div>
    <w:div w:id="8627904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18749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Irina</cp:lastModifiedBy>
  <cp:revision>2</cp:revision>
  <dcterms:created xsi:type="dcterms:W3CDTF">2014-08-10T06:10:00Z</dcterms:created>
  <dcterms:modified xsi:type="dcterms:W3CDTF">2014-08-10T06:10:00Z</dcterms:modified>
</cp:coreProperties>
</file>