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B8" w:rsidRPr="00AB5660" w:rsidRDefault="00A041B8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</w:rPr>
      </w:pPr>
      <w:bookmarkStart w:id="0" w:name="_Toc71244532"/>
      <w:r w:rsidRPr="00937C3F">
        <w:rPr>
          <w:kern w:val="32"/>
          <w:sz w:val="28"/>
        </w:rPr>
        <w:t>Содержание</w:t>
      </w:r>
      <w:bookmarkEnd w:id="0"/>
    </w:p>
    <w:p w:rsidR="00937C3F" w:rsidRPr="00AB5660" w:rsidRDefault="00937C3F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</w:p>
    <w:p w:rsidR="00A041B8" w:rsidRPr="00937C3F" w:rsidRDefault="00A041B8" w:rsidP="00937C3F">
      <w:pPr>
        <w:pStyle w:val="11"/>
        <w:tabs>
          <w:tab w:val="right" w:leader="dot" w:pos="9628"/>
        </w:tabs>
        <w:suppressAutoHyphens/>
        <w:rPr>
          <w:b w:val="0"/>
          <w:bCs w:val="0"/>
          <w:caps w:val="0"/>
          <w:noProof/>
          <w:szCs w:val="24"/>
        </w:rPr>
      </w:pPr>
      <w:r w:rsidRPr="00937C3F">
        <w:rPr>
          <w:rStyle w:val="aa"/>
          <w:b w:val="0"/>
          <w:caps w:val="0"/>
          <w:noProof/>
          <w:color w:val="auto"/>
          <w:u w:val="none"/>
        </w:rPr>
        <w:t>Введение</w:t>
      </w:r>
    </w:p>
    <w:p w:rsidR="00A041B8" w:rsidRPr="00937C3F" w:rsidRDefault="00A041B8" w:rsidP="00937C3F">
      <w:pPr>
        <w:pStyle w:val="11"/>
        <w:tabs>
          <w:tab w:val="right" w:leader="dot" w:pos="9628"/>
        </w:tabs>
        <w:suppressAutoHyphens/>
        <w:rPr>
          <w:b w:val="0"/>
          <w:bCs w:val="0"/>
          <w:caps w:val="0"/>
          <w:noProof/>
          <w:szCs w:val="24"/>
        </w:rPr>
      </w:pPr>
      <w:r w:rsidRPr="00937C3F">
        <w:rPr>
          <w:rStyle w:val="aa"/>
          <w:b w:val="0"/>
          <w:caps w:val="0"/>
          <w:noProof/>
          <w:color w:val="auto"/>
          <w:u w:val="none"/>
        </w:rPr>
        <w:t>1. Человек в философии Людвига Фейербаха</w:t>
      </w:r>
    </w:p>
    <w:p w:rsidR="00A041B8" w:rsidRPr="00937C3F" w:rsidRDefault="00A041B8" w:rsidP="00937C3F">
      <w:pPr>
        <w:pStyle w:val="11"/>
        <w:tabs>
          <w:tab w:val="right" w:leader="dot" w:pos="9628"/>
        </w:tabs>
        <w:suppressAutoHyphens/>
        <w:rPr>
          <w:b w:val="0"/>
          <w:bCs w:val="0"/>
          <w:caps w:val="0"/>
          <w:noProof/>
          <w:szCs w:val="24"/>
        </w:rPr>
      </w:pPr>
      <w:r w:rsidRPr="00937C3F">
        <w:rPr>
          <w:rStyle w:val="aa"/>
          <w:b w:val="0"/>
          <w:caps w:val="0"/>
          <w:noProof/>
          <w:color w:val="auto"/>
          <w:u w:val="none"/>
        </w:rPr>
        <w:t>2. Человек в философии Карла Маркса</w:t>
      </w:r>
    </w:p>
    <w:p w:rsidR="00A041B8" w:rsidRPr="00937C3F" w:rsidRDefault="00A041B8" w:rsidP="00937C3F">
      <w:pPr>
        <w:pStyle w:val="11"/>
        <w:tabs>
          <w:tab w:val="right" w:leader="dot" w:pos="9628"/>
        </w:tabs>
        <w:suppressAutoHyphens/>
        <w:rPr>
          <w:b w:val="0"/>
          <w:bCs w:val="0"/>
          <w:caps w:val="0"/>
          <w:noProof/>
          <w:szCs w:val="24"/>
        </w:rPr>
      </w:pPr>
      <w:r w:rsidRPr="00937C3F">
        <w:rPr>
          <w:rStyle w:val="aa"/>
          <w:b w:val="0"/>
          <w:caps w:val="0"/>
          <w:noProof/>
          <w:color w:val="auto"/>
          <w:u w:val="none"/>
        </w:rPr>
        <w:t>3. Общие взгляды и различия между философскими взглядами К.Маркса и Л. Фейербаха</w:t>
      </w:r>
    </w:p>
    <w:p w:rsidR="00A041B8" w:rsidRPr="00937C3F" w:rsidRDefault="00A041B8" w:rsidP="00937C3F">
      <w:pPr>
        <w:pStyle w:val="11"/>
        <w:tabs>
          <w:tab w:val="right" w:leader="dot" w:pos="9628"/>
        </w:tabs>
        <w:suppressAutoHyphens/>
        <w:rPr>
          <w:b w:val="0"/>
          <w:bCs w:val="0"/>
          <w:caps w:val="0"/>
          <w:noProof/>
          <w:szCs w:val="24"/>
        </w:rPr>
      </w:pPr>
      <w:r w:rsidRPr="00937C3F">
        <w:rPr>
          <w:rStyle w:val="aa"/>
          <w:b w:val="0"/>
          <w:caps w:val="0"/>
          <w:noProof/>
          <w:color w:val="auto"/>
          <w:u w:val="none"/>
        </w:rPr>
        <w:t>Заключение</w:t>
      </w:r>
    </w:p>
    <w:p w:rsidR="00A041B8" w:rsidRPr="00937C3F" w:rsidRDefault="00A041B8" w:rsidP="00937C3F">
      <w:pPr>
        <w:pStyle w:val="11"/>
        <w:tabs>
          <w:tab w:val="right" w:leader="dot" w:pos="9628"/>
        </w:tabs>
        <w:suppressAutoHyphens/>
        <w:rPr>
          <w:b w:val="0"/>
          <w:bCs w:val="0"/>
          <w:caps w:val="0"/>
          <w:noProof/>
          <w:szCs w:val="24"/>
        </w:rPr>
      </w:pPr>
      <w:r w:rsidRPr="00937C3F">
        <w:rPr>
          <w:rStyle w:val="aa"/>
          <w:b w:val="0"/>
          <w:caps w:val="0"/>
          <w:noProof/>
          <w:color w:val="auto"/>
          <w:u w:val="none"/>
        </w:rPr>
        <w:t>Список литературы</w:t>
      </w:r>
    </w:p>
    <w:p w:rsidR="00937C3F" w:rsidRPr="00AB5660" w:rsidRDefault="00937C3F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</w:rPr>
      </w:pPr>
    </w:p>
    <w:p w:rsidR="00A0674D" w:rsidRPr="00AB5660" w:rsidRDefault="00A041B8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</w:rPr>
      </w:pPr>
      <w:r w:rsidRPr="00937C3F">
        <w:rPr>
          <w:kern w:val="32"/>
          <w:sz w:val="28"/>
        </w:rPr>
        <w:br w:type="page"/>
      </w:r>
      <w:bookmarkStart w:id="1" w:name="_Toc71244533"/>
      <w:r w:rsidR="00A0674D" w:rsidRPr="00937C3F">
        <w:rPr>
          <w:kern w:val="32"/>
          <w:sz w:val="28"/>
        </w:rPr>
        <w:t>Введение</w:t>
      </w:r>
      <w:bookmarkEnd w:id="1"/>
    </w:p>
    <w:p w:rsidR="00937C3F" w:rsidRPr="00AB5660" w:rsidRDefault="00937C3F" w:rsidP="00937C3F">
      <w:pPr>
        <w:widowControl/>
        <w:snapToGrid/>
        <w:spacing w:line="360" w:lineRule="auto"/>
        <w:ind w:firstLine="709"/>
        <w:rPr>
          <w:sz w:val="28"/>
        </w:rPr>
      </w:pP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Человека философия понимает как целостность. Сущность человека связана с общественными условиями его функционирования и развития, с деятельностью, в ходе которой он оказывается и предпосылкой и продуктом истории.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Личность формируется в процессе деятельности, общения. Иначе говоря, формирование ее есть в сущности процесс социализации индивида. Этот процесс требует от человека продуктивной активности, выраженной в постоянной корректировке своих действий, поведений, поступков. Это вызывает необходимость развития способности самооценки, что связано с развитием самосознания. Самосознание и самооценка в совокупности образуют тот основной стержень личности, вокруг которого складывается неповторимая специфика личности. При этом только в деятельности индивид выступает и самоутверждается как личность, иначе он остается вещью в себе. Чел-ловек может строить любые иллюзии на свой счет, но то, чем он является в действительности, может быть обнаружено только в деле. И именно по нему другие люди могут оценить его личность. Социально-деятельная сущность лежит в основе социализации индивида, в процессе которого и формируется личность.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Индивидуальность не только обладает различными способностями, но еще и представляет некую их целостность.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Лишение индивида общения и возможности выбора отрицательно сказывается на развитии личности. Еще страшнее навязывание чужой воли. Человек, полностью подчиненный другому уже не есть личность. Свобода есть неотъемлемый атрибут личности.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Люди обладают значительной свободой в определении целей своей деятельности, средств для ее достижения. Свобода следовательно не абсолютна и претворяется в жизнь как осуществление возможности путем выбора определенной цели и плана действий.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Жизнь прекрасна сама по себе. Уже сознание этого наполняет нашу жизнь смыслом.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Радость, надежда, любовь, совесть, мужество, добро, верность в дружбе, уважение к старшим, способность бороться с собственными недостатками и пороками — все эти духовные ценности наполняют нашу жизнь смыслом, выступая в совокупности.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Свобода побуждает нас к борьбе, при необходимости, к отказу от всех человеческих радостей и наслаждений. Свобода даже через страдания, риск, потери и поражения, делает нашу жизнь прекрасной. Только свободный человек может делать выбор.</w:t>
      </w:r>
    </w:p>
    <w:p w:rsidR="00A0674D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Каждый человек ищет в жизни что-то главное, решающее, великое, что освещает его жизнь. Каждый человек живет ради чего-то большего, чем собственная жизнь, в конечном счете — ради других людей. Жизнь, обретшая смысл, не страшится смерти.</w:t>
      </w:r>
    </w:p>
    <w:p w:rsidR="00A0674D" w:rsidRPr="00937C3F" w:rsidRDefault="00A041B8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Цель работы провести сравнительный анализ между представлением о человеке в философии Фейербаха и К. Маркса.</w:t>
      </w:r>
    </w:p>
    <w:p w:rsidR="00A041B8" w:rsidRPr="00937C3F" w:rsidRDefault="00A041B8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Задачи работы рассмотреть:</w:t>
      </w:r>
    </w:p>
    <w:p w:rsidR="00A041B8" w:rsidRPr="00937C3F" w:rsidRDefault="00A041B8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 xml:space="preserve">1. </w:t>
      </w:r>
      <w:r w:rsidR="006B4591" w:rsidRPr="00937C3F">
        <w:rPr>
          <w:sz w:val="28"/>
        </w:rPr>
        <w:t>Человек в философии Людвига Фейербаха</w:t>
      </w:r>
    </w:p>
    <w:p w:rsidR="00A041B8" w:rsidRPr="00937C3F" w:rsidRDefault="00A041B8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 xml:space="preserve">2. </w:t>
      </w:r>
      <w:r w:rsidR="006B4591" w:rsidRPr="00937C3F">
        <w:rPr>
          <w:sz w:val="28"/>
        </w:rPr>
        <w:t>Человек в философии Карла Маркса</w:t>
      </w:r>
    </w:p>
    <w:p w:rsidR="00A041B8" w:rsidRPr="00937C3F" w:rsidRDefault="00A041B8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 xml:space="preserve">3. </w:t>
      </w:r>
      <w:r w:rsidR="006B4591" w:rsidRPr="00937C3F">
        <w:rPr>
          <w:sz w:val="28"/>
        </w:rPr>
        <w:t>Общие взгляды и различия между философскими взглядами К.Маркса и Л. Фейербаха</w:t>
      </w:r>
    </w:p>
    <w:p w:rsidR="00937C3F" w:rsidRPr="00AB5660" w:rsidRDefault="00937C3F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</w:rPr>
      </w:pPr>
      <w:bookmarkStart w:id="2" w:name="_Toc71244534"/>
    </w:p>
    <w:p w:rsidR="00A0674D" w:rsidRPr="00937C3F" w:rsidRDefault="00937C3F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</w:rPr>
      </w:pPr>
      <w:r w:rsidRPr="00AB5660">
        <w:rPr>
          <w:kern w:val="32"/>
          <w:sz w:val="28"/>
        </w:rPr>
        <w:br w:type="page"/>
      </w:r>
      <w:r w:rsidR="00A0674D" w:rsidRPr="00937C3F">
        <w:rPr>
          <w:kern w:val="32"/>
          <w:sz w:val="28"/>
        </w:rPr>
        <w:t xml:space="preserve">1. </w:t>
      </w:r>
      <w:r w:rsidR="00A041B8" w:rsidRPr="00937C3F">
        <w:rPr>
          <w:kern w:val="32"/>
          <w:sz w:val="28"/>
        </w:rPr>
        <w:t>Человек в философии</w:t>
      </w:r>
      <w:r w:rsidR="00A0674D" w:rsidRPr="00937C3F">
        <w:rPr>
          <w:kern w:val="32"/>
          <w:sz w:val="28"/>
        </w:rPr>
        <w:t xml:space="preserve"> Людвига Фейербаха</w:t>
      </w:r>
      <w:bookmarkEnd w:id="2"/>
    </w:p>
    <w:p w:rsidR="00937C3F" w:rsidRPr="00AB5660" w:rsidRDefault="00937C3F" w:rsidP="00937C3F">
      <w:pPr>
        <w:widowControl/>
        <w:suppressAutoHyphens/>
        <w:spacing w:line="360" w:lineRule="auto"/>
        <w:ind w:firstLine="709"/>
        <w:rPr>
          <w:sz w:val="28"/>
        </w:rPr>
      </w:pPr>
    </w:p>
    <w:p w:rsidR="00A0674D" w:rsidRPr="00937C3F" w:rsidRDefault="00A0674D" w:rsidP="00937C3F">
      <w:pPr>
        <w:widowControl/>
        <w:suppressAutoHyphens/>
        <w:spacing w:line="360" w:lineRule="auto"/>
        <w:ind w:firstLine="709"/>
        <w:rPr>
          <w:sz w:val="28"/>
        </w:rPr>
      </w:pPr>
      <w:r w:rsidRPr="00937C3F">
        <w:rPr>
          <w:sz w:val="28"/>
        </w:rPr>
        <w:t>В решении основного вопроса философии Фейербах выступил как материалист. По его убеждению, природа существует независимо от какой-либо философии. Объективно существуют лишь природа и человек, поэтому необходимо перейти от размышлений о потусторонних сущностях к изучению природы и человека, то есть "философия должна опять соединиться с естествознанием и естествознание с философией". Исходным пунктом философских рассуждений должен стать реальный человек, поэтому свою философию Фейербах называет антропологической.</w:t>
      </w:r>
      <w:r w:rsidR="00937C3F">
        <w:rPr>
          <w:sz w:val="28"/>
        </w:rPr>
        <w:t xml:space="preserve"> </w:t>
      </w:r>
      <w:r w:rsidRPr="00937C3F">
        <w:rPr>
          <w:sz w:val="28"/>
        </w:rPr>
        <w:t>Он подчеркивает примат</w:t>
      </w:r>
      <w:r w:rsidR="00937C3F">
        <w:rPr>
          <w:sz w:val="28"/>
        </w:rPr>
        <w:t xml:space="preserve"> </w:t>
      </w:r>
      <w:r w:rsidRPr="00937C3F">
        <w:rPr>
          <w:sz w:val="28"/>
        </w:rPr>
        <w:t>бытия</w:t>
      </w:r>
      <w:r w:rsidR="00937C3F">
        <w:rPr>
          <w:sz w:val="28"/>
        </w:rPr>
        <w:t xml:space="preserve"> </w:t>
      </w:r>
      <w:r w:rsidRPr="00937C3F">
        <w:rPr>
          <w:sz w:val="28"/>
        </w:rPr>
        <w:t>над мышлением: мышление происходит из бытия, а не наоборот, духовного нет без чувственного. Мышление – свойство материи, функция человеческого мозга. Бытие и мышление, объект и субъект существуют в единстве. Я всегда субъект для себя и объект для другого. Мне мои мысли, чувства, переживания кажутся нематериальными, чисто психическими явлениями. Но другой человек, извне наблюдающий меня как физический</w:t>
      </w:r>
      <w:r w:rsidR="00333476" w:rsidRPr="00937C3F">
        <w:rPr>
          <w:sz w:val="28"/>
        </w:rPr>
        <w:t xml:space="preserve"> </w:t>
      </w:r>
      <w:r w:rsidRPr="00937C3F">
        <w:rPr>
          <w:sz w:val="28"/>
        </w:rPr>
        <w:t>объект, легко установит зависимость моей психики от состояния моего тела.</w:t>
      </w:r>
    </w:p>
    <w:p w:rsidR="00A0674D" w:rsidRPr="00937C3F" w:rsidRDefault="00A0674D" w:rsidP="00937C3F">
      <w:pPr>
        <w:widowControl/>
        <w:suppressAutoHyphens/>
        <w:spacing w:line="360" w:lineRule="auto"/>
        <w:ind w:firstLine="709"/>
        <w:rPr>
          <w:sz w:val="28"/>
        </w:rPr>
      </w:pPr>
      <w:r w:rsidRPr="00937C3F">
        <w:rPr>
          <w:sz w:val="28"/>
        </w:rPr>
        <w:t>С позиций антропологического материализма Фейербах выступает против религии и идеализма. Не Бог, говорит он, создал человека, а человек – Бога. Божественная сущность – это не что иное, как человеческая сущность, освобожденная от индивидуальных различий, объективированная, а затем обожествленная и почитаемая в качестве</w:t>
      </w:r>
      <w:r w:rsidR="00937C3F">
        <w:rPr>
          <w:sz w:val="28"/>
        </w:rPr>
        <w:t xml:space="preserve"> </w:t>
      </w:r>
      <w:r w:rsidRPr="00937C3F">
        <w:rPr>
          <w:sz w:val="28"/>
        </w:rPr>
        <w:t>потусторонней сущности, то есть Бога. С этих же позиций он критикует и Гегеля: никакой принципиальной разницы между гегелевской абсолютной идеей и богом любой религии нет, то и другое есть обожествление человеческого мышления.</w:t>
      </w:r>
      <w:r w:rsidR="00333476" w:rsidRPr="00937C3F">
        <w:rPr>
          <w:sz w:val="28"/>
        </w:rPr>
        <w:t xml:space="preserve"> </w:t>
      </w:r>
      <w:r w:rsidRPr="00937C3F">
        <w:rPr>
          <w:sz w:val="28"/>
        </w:rPr>
        <w:t>Но материализму Фейербаха были присущи все пороки материализма</w:t>
      </w:r>
      <w:r w:rsidR="00937C3F">
        <w:rPr>
          <w:sz w:val="28"/>
        </w:rPr>
        <w:t xml:space="preserve"> </w:t>
      </w:r>
      <w:r w:rsidRPr="00937C3F">
        <w:rPr>
          <w:sz w:val="28"/>
        </w:rPr>
        <w:t>того</w:t>
      </w:r>
      <w:r w:rsidR="00937C3F">
        <w:rPr>
          <w:sz w:val="28"/>
        </w:rPr>
        <w:t xml:space="preserve"> </w:t>
      </w:r>
      <w:r w:rsidRPr="00937C3F">
        <w:rPr>
          <w:sz w:val="28"/>
        </w:rPr>
        <w:t>периода:</w:t>
      </w:r>
      <w:r w:rsidR="00937C3F">
        <w:rPr>
          <w:sz w:val="28"/>
        </w:rPr>
        <w:t xml:space="preserve"> </w:t>
      </w:r>
      <w:r w:rsidRPr="00937C3F">
        <w:rPr>
          <w:sz w:val="28"/>
        </w:rPr>
        <w:t>механицизм,</w:t>
      </w:r>
      <w:r w:rsidR="00937C3F">
        <w:rPr>
          <w:sz w:val="28"/>
        </w:rPr>
        <w:t xml:space="preserve"> </w:t>
      </w:r>
      <w:r w:rsidRPr="00937C3F">
        <w:rPr>
          <w:sz w:val="28"/>
        </w:rPr>
        <w:t>метафизичность, категоричность, неприятие мнений оппонентов. Так, выступая против Гегеля, он отбросил его учение полностью, в том числе и диалектику, поэтому человечество и мир у него оказались вне исторического развития. Фейербаховский человек – это человек "вообще", некое абстрактное биологическое существо, равное, в сущности, себе во все исторические эпохи.</w:t>
      </w:r>
    </w:p>
    <w:p w:rsidR="00937C3F" w:rsidRPr="00AB5660" w:rsidRDefault="00937C3F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</w:rPr>
      </w:pPr>
      <w:bookmarkStart w:id="3" w:name="_Toc71244535"/>
    </w:p>
    <w:p w:rsidR="00A0674D" w:rsidRPr="00937C3F" w:rsidRDefault="00A0674D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</w:rPr>
      </w:pPr>
      <w:r w:rsidRPr="00937C3F">
        <w:rPr>
          <w:kern w:val="32"/>
          <w:sz w:val="28"/>
        </w:rPr>
        <w:t xml:space="preserve">2. </w:t>
      </w:r>
      <w:r w:rsidR="00A041B8" w:rsidRPr="00937C3F">
        <w:rPr>
          <w:kern w:val="32"/>
          <w:sz w:val="28"/>
        </w:rPr>
        <w:t>Человек в философии</w:t>
      </w:r>
      <w:r w:rsidRPr="00937C3F">
        <w:rPr>
          <w:kern w:val="32"/>
          <w:sz w:val="28"/>
        </w:rPr>
        <w:t xml:space="preserve"> Карла Маркса</w:t>
      </w:r>
      <w:bookmarkEnd w:id="3"/>
    </w:p>
    <w:p w:rsidR="00937C3F" w:rsidRPr="00AB5660" w:rsidRDefault="00937C3F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Марксистская философия была создана совместно двумя немецкими учеными Карлом Марксом (1818 – 1883) и Фридрихом Энгельсом (1820 – 1895) во второй половине XIX в. и является составной частью более широкого учения – марксизма, который наряду с философией включает в себя экономику (политэкономию) и социально-политическую проблематику (научный коммунизм).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Философия марксизма дала ответы на многие жгучие вопросы своего времени. Она получила широкое распространение (вышла за рамки Германии, стала интернациональной) в мире и завоевала большую популярность в конце XIX – первой половине XX вв.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В ряде стран (СССР, социалистические страны Восточной Европы, Азии и Африки) марксистская философия была возведена в ранг официальной государственной идеологии и была превращена в догму.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Актуальной задачей для сегодняшнего марксизма является освобождение от догм и приспособление к современной эпохе, учет результатов научно-технической революции и реальности постиндустриального общества.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Возникновению марксизма и марксистской философии способствовали: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предшествующая материалистическая философия (Демокрита, Эпикура, английских материалистов XVII в. – Бэкона, Гоббса и Локка, французских просветителей XVIII в., и особенно атеистическо-материалистическая философия Людвига Фейербаха середины XIX в.);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бурный рост открытий в науке и технике (открытие законов сохранения материи и энергии, эволюционная теория Ч.Дарвина, открытие клеточного строения живых организмов, изобретение проволочного телеграфа, паровоза, парохода, автомобиля, фотографии, многочисленные открытия в сфере производства, механизация труда);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крушение идеалов Великой французской революции (свобода, равенство, братство, идеи французского Просвещения), их невозможность воплощения в реальной жизни;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 xml:space="preserve">- нарастание социально-классовых противоречий и конфликтов (революция 1848 – 1849 гг., реакция, войны, Парижская коммуна </w:t>
      </w:r>
      <w:smartTag w:uri="urn:schemas-microsoft-com:office:smarttags" w:element="metricconverter">
        <w:smartTagPr>
          <w:attr w:name="ProductID" w:val="1871 г"/>
        </w:smartTagPr>
        <w:r w:rsidRPr="00937C3F">
          <w:rPr>
            <w:sz w:val="28"/>
          </w:rPr>
          <w:t>1871 г</w:t>
        </w:r>
      </w:smartTag>
      <w:r w:rsidRPr="00937C3F">
        <w:rPr>
          <w:sz w:val="28"/>
        </w:rPr>
        <w:t>.);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кризис традиционных буржуазных ценностей (превращение буржуазии из революционной в консервативную силу, кризис буржуазного брака и нравственности).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Главными произведениями основателей марксизма являются:</w:t>
      </w:r>
    </w:p>
    <w:p w:rsidR="00A0674D" w:rsidRPr="00937C3F" w:rsidRDefault="00937C3F" w:rsidP="00937C3F">
      <w:pPr>
        <w:widowControl/>
        <w:numPr>
          <w:ilvl w:val="0"/>
          <w:numId w:val="7"/>
        </w:numPr>
        <w:suppressAutoHyphens/>
        <w:snapToGrid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A0674D" w:rsidRPr="00937C3F">
        <w:rPr>
          <w:sz w:val="28"/>
        </w:rPr>
        <w:t>Тезисы о Фейербахе</w:t>
      </w:r>
      <w:r>
        <w:rPr>
          <w:sz w:val="28"/>
        </w:rPr>
        <w:t>"</w:t>
      </w:r>
      <w:r w:rsidR="00A0674D" w:rsidRPr="00937C3F">
        <w:rPr>
          <w:sz w:val="28"/>
        </w:rPr>
        <w:t xml:space="preserve"> К.Маркса;</w:t>
      </w:r>
    </w:p>
    <w:p w:rsidR="00A0674D" w:rsidRPr="00937C3F" w:rsidRDefault="00937C3F" w:rsidP="00937C3F">
      <w:pPr>
        <w:widowControl/>
        <w:numPr>
          <w:ilvl w:val="0"/>
          <w:numId w:val="7"/>
        </w:numPr>
        <w:suppressAutoHyphens/>
        <w:snapToGrid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A0674D" w:rsidRPr="00937C3F">
        <w:rPr>
          <w:sz w:val="28"/>
        </w:rPr>
        <w:t>Капитал</w:t>
      </w:r>
      <w:r>
        <w:rPr>
          <w:sz w:val="28"/>
        </w:rPr>
        <w:t>"</w:t>
      </w:r>
      <w:r w:rsidR="00A0674D" w:rsidRPr="00937C3F">
        <w:rPr>
          <w:sz w:val="28"/>
        </w:rPr>
        <w:t xml:space="preserve"> К.Маркса;</w:t>
      </w:r>
    </w:p>
    <w:p w:rsidR="00A0674D" w:rsidRPr="00937C3F" w:rsidRDefault="00937C3F" w:rsidP="00937C3F">
      <w:pPr>
        <w:widowControl/>
        <w:numPr>
          <w:ilvl w:val="0"/>
          <w:numId w:val="7"/>
        </w:numPr>
        <w:suppressAutoHyphens/>
        <w:snapToGrid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A0674D" w:rsidRPr="00937C3F">
        <w:rPr>
          <w:sz w:val="28"/>
        </w:rPr>
        <w:t xml:space="preserve">Экономическо-философские рукописи </w:t>
      </w:r>
      <w:smartTag w:uri="urn:schemas-microsoft-com:office:smarttags" w:element="metricconverter">
        <w:smartTagPr>
          <w:attr w:name="ProductID" w:val="1844 г"/>
        </w:smartTagPr>
        <w:r w:rsidR="00A0674D" w:rsidRPr="00937C3F">
          <w:rPr>
            <w:sz w:val="28"/>
          </w:rPr>
          <w:t>1844 г</w:t>
        </w:r>
      </w:smartTag>
      <w:r w:rsidR="00A0674D" w:rsidRPr="00937C3F">
        <w:rPr>
          <w:sz w:val="28"/>
        </w:rPr>
        <w:t>.</w:t>
      </w:r>
      <w:r>
        <w:rPr>
          <w:sz w:val="28"/>
        </w:rPr>
        <w:t>"</w:t>
      </w:r>
      <w:r w:rsidR="00A0674D" w:rsidRPr="00937C3F">
        <w:rPr>
          <w:sz w:val="28"/>
        </w:rPr>
        <w:t xml:space="preserve"> К.Маркса;</w:t>
      </w:r>
    </w:p>
    <w:p w:rsidR="00A0674D" w:rsidRPr="00937C3F" w:rsidRDefault="00937C3F" w:rsidP="00937C3F">
      <w:pPr>
        <w:widowControl/>
        <w:numPr>
          <w:ilvl w:val="0"/>
          <w:numId w:val="7"/>
        </w:numPr>
        <w:suppressAutoHyphens/>
        <w:snapToGrid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A0674D" w:rsidRPr="00937C3F">
        <w:rPr>
          <w:sz w:val="28"/>
        </w:rPr>
        <w:t>Манифест Коммунистической партии</w:t>
      </w:r>
      <w:r>
        <w:rPr>
          <w:sz w:val="28"/>
        </w:rPr>
        <w:t>"</w:t>
      </w:r>
      <w:r w:rsidR="00A0674D" w:rsidRPr="00937C3F">
        <w:rPr>
          <w:sz w:val="28"/>
        </w:rPr>
        <w:t xml:space="preserve"> К.Маркс и Ф.Энгельс;</w:t>
      </w:r>
    </w:p>
    <w:p w:rsidR="00A0674D" w:rsidRPr="00937C3F" w:rsidRDefault="00937C3F" w:rsidP="00937C3F">
      <w:pPr>
        <w:widowControl/>
        <w:numPr>
          <w:ilvl w:val="0"/>
          <w:numId w:val="7"/>
        </w:numPr>
        <w:suppressAutoHyphens/>
        <w:snapToGrid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A0674D" w:rsidRPr="00937C3F">
        <w:rPr>
          <w:sz w:val="28"/>
        </w:rPr>
        <w:t>Святое семейство</w:t>
      </w:r>
      <w:r>
        <w:rPr>
          <w:sz w:val="28"/>
        </w:rPr>
        <w:t>"</w:t>
      </w:r>
      <w:r w:rsidR="00A0674D" w:rsidRPr="00937C3F">
        <w:rPr>
          <w:sz w:val="28"/>
        </w:rPr>
        <w:t xml:space="preserve"> и </w:t>
      </w:r>
      <w:r>
        <w:rPr>
          <w:sz w:val="28"/>
        </w:rPr>
        <w:t>"</w:t>
      </w:r>
      <w:r w:rsidR="00A0674D" w:rsidRPr="00937C3F">
        <w:rPr>
          <w:sz w:val="28"/>
        </w:rPr>
        <w:t>Немецкая идеология</w:t>
      </w:r>
      <w:r>
        <w:rPr>
          <w:sz w:val="28"/>
        </w:rPr>
        <w:t>"</w:t>
      </w:r>
      <w:r w:rsidR="00A0674D" w:rsidRPr="00937C3F">
        <w:rPr>
          <w:sz w:val="28"/>
        </w:rPr>
        <w:t xml:space="preserve"> К.Маркса и Ф.Энгельса;</w:t>
      </w:r>
    </w:p>
    <w:p w:rsidR="00A0674D" w:rsidRPr="00937C3F" w:rsidRDefault="00937C3F" w:rsidP="00937C3F">
      <w:pPr>
        <w:widowControl/>
        <w:numPr>
          <w:ilvl w:val="0"/>
          <w:numId w:val="7"/>
        </w:numPr>
        <w:suppressAutoHyphens/>
        <w:snapToGrid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A0674D" w:rsidRPr="00937C3F">
        <w:rPr>
          <w:sz w:val="28"/>
        </w:rPr>
        <w:t>Диалектика природы</w:t>
      </w:r>
      <w:r>
        <w:rPr>
          <w:sz w:val="28"/>
        </w:rPr>
        <w:t>"</w:t>
      </w:r>
      <w:r w:rsidR="00A0674D" w:rsidRPr="00937C3F">
        <w:rPr>
          <w:sz w:val="28"/>
        </w:rPr>
        <w:t xml:space="preserve"> Ф.Энгельса;</w:t>
      </w:r>
    </w:p>
    <w:p w:rsidR="00A0674D" w:rsidRPr="00937C3F" w:rsidRDefault="00937C3F" w:rsidP="00937C3F">
      <w:pPr>
        <w:widowControl/>
        <w:numPr>
          <w:ilvl w:val="0"/>
          <w:numId w:val="7"/>
        </w:numPr>
        <w:suppressAutoHyphens/>
        <w:snapToGrid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A0674D" w:rsidRPr="00937C3F">
        <w:rPr>
          <w:sz w:val="28"/>
        </w:rPr>
        <w:t>Анти-Дюринг</w:t>
      </w:r>
      <w:r>
        <w:rPr>
          <w:sz w:val="28"/>
        </w:rPr>
        <w:t>"</w:t>
      </w:r>
      <w:r w:rsidR="00A0674D" w:rsidRPr="00937C3F">
        <w:rPr>
          <w:sz w:val="28"/>
        </w:rPr>
        <w:t xml:space="preserve"> Ф.Энгельса;</w:t>
      </w:r>
    </w:p>
    <w:p w:rsidR="00A0674D" w:rsidRPr="00937C3F" w:rsidRDefault="00937C3F" w:rsidP="00937C3F">
      <w:pPr>
        <w:widowControl/>
        <w:numPr>
          <w:ilvl w:val="0"/>
          <w:numId w:val="7"/>
        </w:numPr>
        <w:suppressAutoHyphens/>
        <w:snapToGrid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A0674D" w:rsidRPr="00937C3F">
        <w:rPr>
          <w:sz w:val="28"/>
        </w:rPr>
        <w:t>Роль труда в процессе превращения обезьяны в человека</w:t>
      </w:r>
      <w:r>
        <w:rPr>
          <w:sz w:val="28"/>
        </w:rPr>
        <w:t>"</w:t>
      </w:r>
      <w:r w:rsidR="00A0674D" w:rsidRPr="00937C3F">
        <w:rPr>
          <w:sz w:val="28"/>
        </w:rPr>
        <w:t xml:space="preserve"> Ф.Энгельса;</w:t>
      </w:r>
    </w:p>
    <w:p w:rsidR="00A0674D" w:rsidRPr="00937C3F" w:rsidRDefault="00937C3F" w:rsidP="00937C3F">
      <w:pPr>
        <w:widowControl/>
        <w:numPr>
          <w:ilvl w:val="0"/>
          <w:numId w:val="7"/>
        </w:numPr>
        <w:suppressAutoHyphens/>
        <w:snapToGrid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A0674D" w:rsidRPr="00937C3F">
        <w:rPr>
          <w:sz w:val="28"/>
        </w:rPr>
        <w:t>Происхождение семьи, частной собственности и государства</w:t>
      </w:r>
      <w:r>
        <w:rPr>
          <w:sz w:val="28"/>
        </w:rPr>
        <w:t>"</w:t>
      </w:r>
      <w:r w:rsidR="00A0674D" w:rsidRPr="00937C3F">
        <w:rPr>
          <w:sz w:val="28"/>
        </w:rPr>
        <w:t xml:space="preserve"> Ф.Энгельса.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Марксистская философия материалистична по своему характеру и состоит из двух больших разделов – диалектического материализма и</w:t>
      </w:r>
      <w:r w:rsidR="00937C3F">
        <w:rPr>
          <w:sz w:val="28"/>
        </w:rPr>
        <w:t xml:space="preserve"> </w:t>
      </w:r>
      <w:r w:rsidRPr="00937C3F">
        <w:rPr>
          <w:sz w:val="28"/>
        </w:rPr>
        <w:t>исторического материализма (нередко исторический материализм рассматривается как часть диалектического).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Философским новаторством К.Маркса и Ф.Энгельса стало материалистическое понимание истории (исторический материализм). Суть исторического материализма в следующем: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на каждом этапе общественного развития люди для обеспечения своей жизнедеятельности вступают в особые, объективные, не зависящие от их воли производственные отношения (продажа собственного труда, материальное производство, распределение);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производственные отношения, уровень производительных сил образуют экономическую систему, которая является базисом для институтов государства и общества, общественных отношений;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указанные государственные и общественные институты, общественные отношения выступают в качестве надстройки по отношению к экономическому базису;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базис и надстройка взаимно влияют друг на друга;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в зависимости от уровня развития производительных сил и производственных отношений, определенного типа базиса и надстройки выделяются общественно-экономические формации – первобытнообщинный строй (низкий уровень производственных сил и производственных отношений, зачатки общества); рабовладельческое общество (экономика основана на рабстве); азиатский способ производства – особая общественно-экономическая формация, экономика которой основана на массовом, коллективном, жестко управляемом государством труде свободных людей – земледельцев в долинах крупных рек (Древний Египет, Месопотамия, Китай); феодализм (экономика основана на крупной земельной собственности и труде зависимых крестьян); капитализм (промышленное производство, основанное на труде свободных, но не являющихся собственниками средств производства наемных рабочих); социалистическое (коммунистическое) общество – общество будущего, основанное на свободном труде равных людей при государственной (общественной) собственности на средства производства;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рост уровня производственных сил приводит к изменению производственных отношений и смене общественно-экономических формаций и общественно-политического строя;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уровень экономики, материальное производство, производственные отношения определяют судьбу государства и общества, ход истории.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Так же Марксом и Энгельсом выделяются и разрабатываются следующие понятия:</w:t>
      </w:r>
    </w:p>
    <w:p w:rsidR="00A0674D" w:rsidRPr="00937C3F" w:rsidRDefault="00A0674D" w:rsidP="00937C3F">
      <w:pPr>
        <w:widowControl/>
        <w:numPr>
          <w:ilvl w:val="0"/>
          <w:numId w:val="8"/>
        </w:numPr>
        <w:suppressAutoHyphens/>
        <w:snapToGrid/>
        <w:spacing w:line="360" w:lineRule="auto"/>
        <w:ind w:left="0" w:firstLine="709"/>
        <w:rPr>
          <w:sz w:val="28"/>
        </w:rPr>
      </w:pPr>
      <w:r w:rsidRPr="00937C3F">
        <w:rPr>
          <w:sz w:val="28"/>
        </w:rPr>
        <w:t>средства производства;</w:t>
      </w:r>
    </w:p>
    <w:p w:rsidR="00A0674D" w:rsidRPr="00937C3F" w:rsidRDefault="00A0674D" w:rsidP="00937C3F">
      <w:pPr>
        <w:widowControl/>
        <w:numPr>
          <w:ilvl w:val="0"/>
          <w:numId w:val="8"/>
        </w:numPr>
        <w:suppressAutoHyphens/>
        <w:snapToGrid/>
        <w:spacing w:line="360" w:lineRule="auto"/>
        <w:ind w:left="0" w:firstLine="709"/>
        <w:rPr>
          <w:sz w:val="28"/>
        </w:rPr>
      </w:pPr>
      <w:r w:rsidRPr="00937C3F">
        <w:rPr>
          <w:sz w:val="28"/>
        </w:rPr>
        <w:t>отчуждение;</w:t>
      </w:r>
    </w:p>
    <w:p w:rsidR="00A0674D" w:rsidRPr="00937C3F" w:rsidRDefault="00A0674D" w:rsidP="00937C3F">
      <w:pPr>
        <w:widowControl/>
        <w:numPr>
          <w:ilvl w:val="0"/>
          <w:numId w:val="8"/>
        </w:numPr>
        <w:suppressAutoHyphens/>
        <w:snapToGrid/>
        <w:spacing w:line="360" w:lineRule="auto"/>
        <w:ind w:left="0" w:firstLine="709"/>
        <w:rPr>
          <w:sz w:val="28"/>
        </w:rPr>
      </w:pPr>
      <w:r w:rsidRPr="00937C3F">
        <w:rPr>
          <w:sz w:val="28"/>
        </w:rPr>
        <w:t>прибавочная стоимость;</w:t>
      </w:r>
    </w:p>
    <w:p w:rsidR="00A0674D" w:rsidRPr="00937C3F" w:rsidRDefault="00A0674D" w:rsidP="00937C3F">
      <w:pPr>
        <w:widowControl/>
        <w:numPr>
          <w:ilvl w:val="0"/>
          <w:numId w:val="8"/>
        </w:numPr>
        <w:suppressAutoHyphens/>
        <w:snapToGrid/>
        <w:spacing w:line="360" w:lineRule="auto"/>
        <w:ind w:left="0" w:firstLine="709"/>
        <w:rPr>
          <w:sz w:val="28"/>
        </w:rPr>
      </w:pPr>
      <w:r w:rsidRPr="00937C3F">
        <w:rPr>
          <w:sz w:val="28"/>
        </w:rPr>
        <w:t>эксплуатация человека человеком.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 xml:space="preserve">Средства производства – уникальный товар, функция труда высшего уровня, позволяющие производить новый товар. Для производства нового товара помимо средств производства необходима сила, обслуживающая их, - так называемая </w:t>
      </w:r>
      <w:r w:rsidR="00937C3F">
        <w:rPr>
          <w:sz w:val="28"/>
        </w:rPr>
        <w:t>"</w:t>
      </w:r>
      <w:r w:rsidRPr="00937C3F">
        <w:rPr>
          <w:sz w:val="28"/>
        </w:rPr>
        <w:t>рабочая сила</w:t>
      </w:r>
      <w:r w:rsidR="00937C3F">
        <w:rPr>
          <w:sz w:val="28"/>
        </w:rPr>
        <w:t>"</w:t>
      </w:r>
      <w:r w:rsidRPr="00937C3F">
        <w:rPr>
          <w:sz w:val="28"/>
        </w:rPr>
        <w:t>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В ходе эволюции капитализма происходит процесс отчуждения основной работающей массы от средств производства и, следовательно, от результатов труда. Основной товар – средства производства – сосредоточиваются в руках немногих собственников, а основная масса трудящихся, не имеющая средств производства и самостоятельных источников заработка, в целях обеспечения своих насущных потребностей вынуждена обращаться к собственникам средств производства в качестве наемной рабочей силы за заработную плату.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Стоимость произведенного наемной рабочей силой продукта выше стоимости их труда (в виде зарплаты), разница между ними, по Марксу, является прибавочной стоимостью, часть которой идет в карман капиталисту, а часть вкладывается в новые средства производства для получения в будущем еще большей прибавочной стоимости.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Выход из данного положения основоположники марксистской философии видели в установлении новых, социалистических (коммунистических) общественно-экономических отношений, при которых: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будет ликвидирована частная собственность на средства производства;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будет ликвидирована эксплуатация человека человеком и присвоение результатов чужого труда (прибавочного продукта) узкой группой лиц;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частная собственность на средства производства будет заменена общественной (государственной);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произведенный продукт, результаты труда будут делиться между всеми членами общества благодаря справедливому распределению.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 xml:space="preserve">В основу диалектического материализма Маркса и Энгельса была положена диалектика Гегеля, но на совершенно иных, материалистических (а не идеалистических) принципах. По выражению Энгельса, диалектика Гегеля была поставлена марксистами с </w:t>
      </w:r>
      <w:r w:rsidR="00937C3F">
        <w:rPr>
          <w:sz w:val="28"/>
        </w:rPr>
        <w:t>"</w:t>
      </w:r>
      <w:r w:rsidRPr="00937C3F">
        <w:rPr>
          <w:sz w:val="28"/>
        </w:rPr>
        <w:t>головы на ноги</w:t>
      </w:r>
      <w:r w:rsidR="00937C3F">
        <w:rPr>
          <w:sz w:val="28"/>
        </w:rPr>
        <w:t>"</w:t>
      </w:r>
      <w:r w:rsidRPr="00937C3F">
        <w:rPr>
          <w:sz w:val="28"/>
        </w:rPr>
        <w:t>. Можно выделить следующие основные положения диалектического материализма: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основной вопрос философии решается в пользу бытия (бытие определяет сознание);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сознание понимается не как самостоятельная сущность, а как свойство материи отражать саму себя;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материя находится в постоянном движении и развитии;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Бога нет, Он является идеальным образом, плодом человеческой фантазии для объяснения явлений, непонятных человечеству, и дает человечеству (особенно его невежественной части) утешение и надежду; Бог не оказывает никакого влияния на окружающую действительность;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материя вечна и бесконечна, периодически принимает новые формы своего существования;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важным фактором развития является практика – преобразование человеком окружающей действительности и преобразование человеком самого человека;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- развитие происходит по законам диалектики – единства и борьбы противоположностей, перехода количества в качество, отрицания отрицания.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</w:p>
    <w:p w:rsidR="00A0674D" w:rsidRPr="00937C3F" w:rsidRDefault="00A0674D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</w:rPr>
      </w:pPr>
      <w:bookmarkStart w:id="4" w:name="_Toc71244536"/>
      <w:r w:rsidRPr="00937C3F">
        <w:rPr>
          <w:kern w:val="32"/>
          <w:sz w:val="28"/>
        </w:rPr>
        <w:t xml:space="preserve">3. Общие взгляды и различия между </w:t>
      </w:r>
      <w:r w:rsidR="00A041B8" w:rsidRPr="00937C3F">
        <w:rPr>
          <w:kern w:val="32"/>
          <w:sz w:val="28"/>
        </w:rPr>
        <w:t>философскими взглядами</w:t>
      </w:r>
      <w:r w:rsidRPr="00937C3F">
        <w:rPr>
          <w:kern w:val="32"/>
          <w:sz w:val="28"/>
        </w:rPr>
        <w:t xml:space="preserve"> К.Маркса и Л. Фейербаха</w:t>
      </w:r>
      <w:bookmarkEnd w:id="4"/>
    </w:p>
    <w:p w:rsidR="00937C3F" w:rsidRPr="00AB5660" w:rsidRDefault="00937C3F" w:rsidP="00937C3F">
      <w:pPr>
        <w:widowControl/>
        <w:suppressAutoHyphens/>
        <w:spacing w:line="360" w:lineRule="auto"/>
        <w:ind w:firstLine="709"/>
        <w:rPr>
          <w:sz w:val="28"/>
        </w:rPr>
      </w:pPr>
    </w:p>
    <w:p w:rsidR="00A0674D" w:rsidRPr="00937C3F" w:rsidRDefault="00A0674D" w:rsidP="00937C3F">
      <w:pPr>
        <w:widowControl/>
        <w:suppressAutoHyphens/>
        <w:spacing w:line="360" w:lineRule="auto"/>
        <w:ind w:firstLine="709"/>
        <w:rPr>
          <w:sz w:val="28"/>
        </w:rPr>
      </w:pPr>
      <w:r w:rsidRPr="00937C3F">
        <w:rPr>
          <w:sz w:val="28"/>
        </w:rPr>
        <w:t>Крупнейшим недостатком фейербаховского материализма была его созерцательность, то есть невнимание к активной практической деятельности человека. Единство субъекта и объекта Фейербах принимал лишь в рамках человеческого тела, считая мышление субъектом, а физическую организацию человека объектом.</w:t>
      </w:r>
      <w:r w:rsidR="00937C3F">
        <w:rPr>
          <w:sz w:val="28"/>
        </w:rPr>
        <w:t xml:space="preserve"> </w:t>
      </w:r>
      <w:r w:rsidRPr="00937C3F">
        <w:rPr>
          <w:sz w:val="28"/>
        </w:rPr>
        <w:t>К.Маркс</w:t>
      </w:r>
      <w:r w:rsidR="00937C3F">
        <w:rPr>
          <w:sz w:val="28"/>
        </w:rPr>
        <w:t xml:space="preserve"> </w:t>
      </w:r>
      <w:r w:rsidRPr="00937C3F">
        <w:rPr>
          <w:sz w:val="28"/>
        </w:rPr>
        <w:t>в</w:t>
      </w:r>
      <w:r w:rsidR="00937C3F">
        <w:rPr>
          <w:sz w:val="28"/>
        </w:rPr>
        <w:t xml:space="preserve"> </w:t>
      </w:r>
      <w:r w:rsidRPr="00937C3F">
        <w:rPr>
          <w:sz w:val="28"/>
        </w:rPr>
        <w:t>своих</w:t>
      </w:r>
      <w:r w:rsidR="00937C3F">
        <w:rPr>
          <w:sz w:val="28"/>
        </w:rPr>
        <w:t xml:space="preserve"> </w:t>
      </w:r>
      <w:r w:rsidRPr="00937C3F">
        <w:rPr>
          <w:sz w:val="28"/>
        </w:rPr>
        <w:t>"Тезисах</w:t>
      </w:r>
      <w:r w:rsidR="00937C3F">
        <w:rPr>
          <w:sz w:val="28"/>
        </w:rPr>
        <w:t xml:space="preserve"> </w:t>
      </w:r>
      <w:r w:rsidRPr="00937C3F">
        <w:rPr>
          <w:sz w:val="28"/>
        </w:rPr>
        <w:t>о</w:t>
      </w:r>
      <w:r w:rsidR="00937C3F">
        <w:rPr>
          <w:sz w:val="28"/>
        </w:rPr>
        <w:t xml:space="preserve"> </w:t>
      </w:r>
      <w:r w:rsidRPr="00937C3F">
        <w:rPr>
          <w:sz w:val="28"/>
        </w:rPr>
        <w:t xml:space="preserve">Фейербахе" подчеркивает, что "созерцательность" его материализма не позволила ему правильно истолковать смысл человеческого существования. Фейербах не принял во внимание общественный характер отношений между людьми. Эти отношения он сводил к </w:t>
      </w:r>
      <w:r w:rsidR="00AB5660">
        <w:rPr>
          <w:sz w:val="28"/>
        </w:rPr>
        <w:t>"</w:t>
      </w:r>
      <w:r w:rsidRPr="00937C3F">
        <w:rPr>
          <w:sz w:val="28"/>
        </w:rPr>
        <w:t>естественной",</w:t>
      </w:r>
      <w:r w:rsidR="00937C3F">
        <w:rPr>
          <w:sz w:val="28"/>
        </w:rPr>
        <w:t xml:space="preserve"> </w:t>
      </w:r>
      <w:r w:rsidRPr="00937C3F">
        <w:rPr>
          <w:sz w:val="28"/>
        </w:rPr>
        <w:t>"родовой"</w:t>
      </w:r>
      <w:r w:rsidR="00937C3F">
        <w:rPr>
          <w:sz w:val="28"/>
        </w:rPr>
        <w:t xml:space="preserve"> </w:t>
      </w:r>
      <w:r w:rsidRPr="00937C3F">
        <w:rPr>
          <w:sz w:val="28"/>
        </w:rPr>
        <w:t>связи:</w:t>
      </w:r>
      <w:r w:rsidR="00937C3F">
        <w:rPr>
          <w:sz w:val="28"/>
        </w:rPr>
        <w:t xml:space="preserve"> </w:t>
      </w:r>
      <w:r w:rsidRPr="00937C3F">
        <w:rPr>
          <w:sz w:val="28"/>
        </w:rPr>
        <w:t>к</w:t>
      </w:r>
      <w:r w:rsidR="00937C3F">
        <w:rPr>
          <w:sz w:val="28"/>
        </w:rPr>
        <w:t xml:space="preserve"> </w:t>
      </w:r>
      <w:r w:rsidRPr="00937C3F">
        <w:rPr>
          <w:sz w:val="28"/>
        </w:rPr>
        <w:t xml:space="preserve">чувственным взаимоотношениям, к любви, к взаимному влечению людей. Эта любовь к ближнему и есть подлинная религия, то есть </w:t>
      </w:r>
      <w:r w:rsidRPr="00937C3F">
        <w:rPr>
          <w:i/>
          <w:sz w:val="28"/>
        </w:rPr>
        <w:t>благоговейное отношение</w:t>
      </w:r>
      <w:r w:rsidRPr="00937C3F">
        <w:rPr>
          <w:sz w:val="28"/>
        </w:rPr>
        <w:t xml:space="preserve"> (точный смысл слова </w:t>
      </w:r>
      <w:r w:rsidRPr="00937C3F">
        <w:rPr>
          <w:sz w:val="28"/>
          <w:lang w:val="en-US"/>
        </w:rPr>
        <w:t>religio</w:t>
      </w:r>
      <w:r w:rsidRPr="00937C3F">
        <w:rPr>
          <w:sz w:val="28"/>
        </w:rPr>
        <w:t>") к кому-либо, ставшее почитанием сверхсущества. Поэтому человеческие отношения должны стать подлинно религиозными отношениями, но почитание Бога должно смениться почитанием самого человека. Словом, Бог - это и есть человек.</w:t>
      </w:r>
    </w:p>
    <w:p w:rsidR="00A0674D" w:rsidRPr="00937C3F" w:rsidRDefault="00A0674D" w:rsidP="00937C3F">
      <w:pPr>
        <w:widowControl/>
        <w:suppressAutoHyphens/>
        <w:spacing w:line="360" w:lineRule="auto"/>
        <w:ind w:firstLine="709"/>
        <w:rPr>
          <w:sz w:val="28"/>
        </w:rPr>
      </w:pPr>
      <w:r w:rsidRPr="00937C3F">
        <w:rPr>
          <w:sz w:val="28"/>
        </w:rPr>
        <w:t>Вместе с тем "Любовь есть сам Бог, и вне Любви нет Бога. Любовь делает человека Богом и Бога – человеком".</w:t>
      </w:r>
    </w:p>
    <w:p w:rsidR="00A0674D" w:rsidRPr="00937C3F" w:rsidRDefault="00333476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Представление о человеке у Фейербаха</w:t>
      </w:r>
      <w:r w:rsidR="00A0674D" w:rsidRPr="00937C3F">
        <w:rPr>
          <w:sz w:val="28"/>
        </w:rPr>
        <w:t xml:space="preserve"> </w:t>
      </w:r>
      <w:r w:rsidR="00A041B8" w:rsidRPr="00937C3F">
        <w:rPr>
          <w:sz w:val="28"/>
        </w:rPr>
        <w:t>послужил</w:t>
      </w:r>
      <w:r w:rsidRPr="00937C3F">
        <w:rPr>
          <w:sz w:val="28"/>
        </w:rPr>
        <w:t>о</w:t>
      </w:r>
      <w:r w:rsidR="00A0674D" w:rsidRPr="00937C3F">
        <w:rPr>
          <w:sz w:val="28"/>
        </w:rPr>
        <w:t xml:space="preserve"> толчком к становлению </w:t>
      </w:r>
      <w:r w:rsidR="00A041B8" w:rsidRPr="00937C3F">
        <w:rPr>
          <w:sz w:val="28"/>
        </w:rPr>
        <w:t>Марксистских взглядов и образованию Марксизма.</w:t>
      </w:r>
    </w:p>
    <w:p w:rsidR="00A0674D" w:rsidRPr="00937C3F" w:rsidRDefault="00A0674D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</w:p>
    <w:p w:rsidR="00A0674D" w:rsidRPr="00937C3F" w:rsidRDefault="00937C3F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</w:rPr>
      </w:pPr>
      <w:bookmarkStart w:id="5" w:name="_Toc71244537"/>
      <w:r>
        <w:rPr>
          <w:kern w:val="32"/>
          <w:sz w:val="28"/>
        </w:rPr>
        <w:br w:type="page"/>
      </w:r>
      <w:r w:rsidR="00A0674D" w:rsidRPr="00937C3F">
        <w:rPr>
          <w:kern w:val="32"/>
          <w:sz w:val="28"/>
        </w:rPr>
        <w:t>Заключение</w:t>
      </w:r>
      <w:bookmarkEnd w:id="5"/>
    </w:p>
    <w:p w:rsidR="00937C3F" w:rsidRPr="00AB5660" w:rsidRDefault="00937C3F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С одной стороны, человек — существо физическое, телесное; он обуреваем влечениями, в нем сильны бессознательные импульсы. С другой стороны, человеческая природа являет нам сознательность, разумность, способность ясного понимания и осмысливания обстоятельств. Сознание, разум и свобода присущи человеку. Именно эта двойственность всегда заставляла философов искать сущность человека.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Под проблемой человека в философии понимается: проблема добра и зла, души и тела, свободы человека, поиск места человека в окружающем мире и т.д.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В разное время внимание философов обращалось к различным аспектам данной проблемы, они рассматривались с разных точек зрения в зависимости от преобладающего мировоззрения данной эпохи.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В античной философии сформировался особый подход в постижении природы и человека— космоцентризм, суть которого заключается в том, что исходной отправной точкой в разработке философских проблем было понимание космоса как единого соразмерного целого, обладающего некоторым духовным началом (душа, мировой разум). Понимание космоса находится в центре понимания мира. В соответствии с этим трактуется и природа человека. Человек— микрокосм, отсюда и гармония человека, мира, разум человека, мышление.</w:t>
      </w:r>
      <w:r w:rsidR="00937C3F" w:rsidRPr="00937C3F">
        <w:rPr>
          <w:sz w:val="28"/>
        </w:rPr>
        <w:t xml:space="preserve"> </w:t>
      </w:r>
      <w:r w:rsidRPr="00937C3F">
        <w:rPr>
          <w:sz w:val="28"/>
        </w:rPr>
        <w:t>Философия Возрождения является гуманистической, и потому антропоцентричной, т.е. в центре философии — проблема человека, как самоценного существа и через призму этого — понимание мира. Философы связывали свободу человека, смысл его жизни с его собственной внутренней активностью, творческой деятельностью, которая выступала как главный фактор самореализации личности, индивидуализации.</w:t>
      </w:r>
      <w:r w:rsidR="00937C3F" w:rsidRPr="00937C3F">
        <w:rPr>
          <w:sz w:val="28"/>
        </w:rPr>
        <w:t xml:space="preserve"> </w:t>
      </w:r>
      <w:r w:rsidRPr="00937C3F">
        <w:rPr>
          <w:sz w:val="28"/>
        </w:rPr>
        <w:t>Западноевропейская философия XVII века рассматривала главным образом проблему познания, которая выступила на первый план. Разработка проблемы привела к возникновению двух противоположных познавательных концепций: эмпиризма и рационализма. Проблема человека, его познавательной способности и свободы в этот период решалась с помощью рационалистической установки. Французская философия XVIII в. рассматривала ее также с позиций рационализма.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Одной из важнейших философских проблем, связанных с человеком, является проблема соотношения природного и социального в его историческом и индивидуальном развитии.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Социоантропогенез связан с тем, что предчеловек в процессе трудовой деятельности изменял свои руки, приспосабливая их к примитивным орудиям труда, формировал свой язык и речь, предназначенные прежде всего для общения с людьми. Важными этапами на пути становления человека явились приобщение его к огню, добычи огня, а также приручение животных, увеличившее его силы в его отношениях с природой. Окончательно сформировавшийся человек (человек разумный — Homo sapiens) уже обладал всеми биологическими и социальными качествами, необходимыми для осуществления своего общественно-исторического развития.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Сложились две концепции о природе человека: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социологизаторские — распространились особенно широко среди сторонников марксистской философии на основе тезиса о человеке как совокупности общественных отношений. Считалось, что никаких особых биолого-генетических задатков индивидуум не имеет, что социальна не только личность, но и вся биолого-физиологическая структура человека;</w:t>
      </w:r>
    </w:p>
    <w:p w:rsidR="00EE7EF1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>биологизаторские — общей чертой, является толкование сущности человека преимущественно с позиций биологии.</w:t>
      </w:r>
    </w:p>
    <w:p w:rsidR="00A0674D" w:rsidRPr="00937C3F" w:rsidRDefault="00EE7EF1" w:rsidP="00937C3F">
      <w:pPr>
        <w:widowControl/>
        <w:suppressAutoHyphens/>
        <w:snapToGrid/>
        <w:spacing w:line="360" w:lineRule="auto"/>
        <w:ind w:firstLine="709"/>
        <w:rPr>
          <w:sz w:val="28"/>
        </w:rPr>
      </w:pPr>
      <w:r w:rsidRPr="00937C3F">
        <w:rPr>
          <w:sz w:val="28"/>
        </w:rPr>
        <w:t xml:space="preserve">Главным двигателем общественного развития является борьба за существование и естественный отбор. Выживают только сильнейшие (иногда при этом употребляется понятие </w:t>
      </w:r>
      <w:r w:rsidR="00937C3F">
        <w:rPr>
          <w:sz w:val="28"/>
        </w:rPr>
        <w:t>"</w:t>
      </w:r>
      <w:r w:rsidRPr="00937C3F">
        <w:rPr>
          <w:sz w:val="28"/>
        </w:rPr>
        <w:t>сверхчеловек</w:t>
      </w:r>
      <w:r w:rsidR="00937C3F">
        <w:rPr>
          <w:sz w:val="28"/>
        </w:rPr>
        <w:t>"</w:t>
      </w:r>
      <w:r w:rsidRPr="00937C3F">
        <w:rPr>
          <w:sz w:val="28"/>
        </w:rPr>
        <w:t>), погибают или должны погибать все слабые и неприспособленные к среде.</w:t>
      </w:r>
    </w:p>
    <w:p w:rsidR="00A0674D" w:rsidRDefault="00937C3F" w:rsidP="00937C3F">
      <w:pPr>
        <w:pStyle w:val="1"/>
        <w:keepNext w:val="0"/>
        <w:pageBreakBefore w:val="0"/>
        <w:suppressAutoHyphens/>
        <w:jc w:val="both"/>
        <w:rPr>
          <w:kern w:val="32"/>
          <w:sz w:val="28"/>
          <w:lang w:val="en-US"/>
        </w:rPr>
      </w:pPr>
      <w:bookmarkStart w:id="6" w:name="_Toc71244538"/>
      <w:r>
        <w:rPr>
          <w:kern w:val="32"/>
          <w:sz w:val="28"/>
        </w:rPr>
        <w:br w:type="page"/>
      </w:r>
      <w:r w:rsidR="00A0674D" w:rsidRPr="00937C3F">
        <w:rPr>
          <w:kern w:val="32"/>
          <w:sz w:val="28"/>
        </w:rPr>
        <w:t>Список литературы</w:t>
      </w:r>
      <w:bookmarkEnd w:id="6"/>
    </w:p>
    <w:p w:rsidR="00937C3F" w:rsidRPr="00937C3F" w:rsidRDefault="00937C3F" w:rsidP="00937C3F">
      <w:pPr>
        <w:widowControl/>
        <w:snapToGrid/>
        <w:spacing w:line="360" w:lineRule="auto"/>
        <w:ind w:firstLine="0"/>
        <w:jc w:val="left"/>
        <w:rPr>
          <w:sz w:val="28"/>
          <w:lang w:val="en-US"/>
        </w:rPr>
      </w:pPr>
    </w:p>
    <w:p w:rsidR="00E356FF" w:rsidRPr="00937C3F" w:rsidRDefault="00E356FF" w:rsidP="00937C3F">
      <w:pPr>
        <w:widowControl/>
        <w:numPr>
          <w:ilvl w:val="0"/>
          <w:numId w:val="9"/>
        </w:numPr>
        <w:tabs>
          <w:tab w:val="clear" w:pos="1429"/>
        </w:tabs>
        <w:suppressAutoHyphens/>
        <w:snapToGrid/>
        <w:spacing w:line="360" w:lineRule="auto"/>
        <w:ind w:left="0" w:firstLine="0"/>
        <w:jc w:val="left"/>
        <w:rPr>
          <w:sz w:val="28"/>
          <w:szCs w:val="28"/>
        </w:rPr>
      </w:pPr>
      <w:r w:rsidRPr="00937C3F">
        <w:rPr>
          <w:sz w:val="28"/>
          <w:szCs w:val="28"/>
        </w:rPr>
        <w:t>Агафонов В.П, Казаков Д.Ф., Рачинский Д.Д. Философия. М.: МСХА, 2003.-718с.</w:t>
      </w:r>
    </w:p>
    <w:p w:rsidR="00E356FF" w:rsidRPr="00937C3F" w:rsidRDefault="00E356FF" w:rsidP="00937C3F">
      <w:pPr>
        <w:widowControl/>
        <w:numPr>
          <w:ilvl w:val="0"/>
          <w:numId w:val="9"/>
        </w:numPr>
        <w:tabs>
          <w:tab w:val="clear" w:pos="1429"/>
        </w:tabs>
        <w:suppressAutoHyphens/>
        <w:snapToGrid/>
        <w:spacing w:line="360" w:lineRule="auto"/>
        <w:ind w:left="0" w:firstLine="0"/>
        <w:jc w:val="left"/>
        <w:rPr>
          <w:sz w:val="28"/>
        </w:rPr>
      </w:pPr>
      <w:r w:rsidRPr="00937C3F">
        <w:rPr>
          <w:sz w:val="28"/>
        </w:rPr>
        <w:t>Алексеев П. В., Панин А. В. Философия: Учебник для ВУЗов. - М.: ТЕИС, 2003. - 504 с.</w:t>
      </w:r>
    </w:p>
    <w:p w:rsidR="00E356FF" w:rsidRPr="00937C3F" w:rsidRDefault="00E356FF" w:rsidP="00937C3F">
      <w:pPr>
        <w:widowControl/>
        <w:numPr>
          <w:ilvl w:val="0"/>
          <w:numId w:val="9"/>
        </w:numPr>
        <w:tabs>
          <w:tab w:val="clear" w:pos="1429"/>
        </w:tabs>
        <w:suppressAutoHyphens/>
        <w:snapToGrid/>
        <w:spacing w:line="360" w:lineRule="auto"/>
        <w:ind w:left="0" w:firstLine="0"/>
        <w:jc w:val="left"/>
        <w:rPr>
          <w:sz w:val="28"/>
          <w:szCs w:val="28"/>
        </w:rPr>
      </w:pPr>
      <w:r w:rsidRPr="00937C3F">
        <w:rPr>
          <w:sz w:val="28"/>
          <w:szCs w:val="28"/>
        </w:rPr>
        <w:t>Алексеев П.В, Панин А.В. Философия. М.: Проспект, 2000.-648с.</w:t>
      </w:r>
    </w:p>
    <w:p w:rsidR="00E356FF" w:rsidRPr="00937C3F" w:rsidRDefault="00E356FF" w:rsidP="00937C3F">
      <w:pPr>
        <w:widowControl/>
        <w:numPr>
          <w:ilvl w:val="0"/>
          <w:numId w:val="9"/>
        </w:numPr>
        <w:tabs>
          <w:tab w:val="clear" w:pos="1429"/>
        </w:tabs>
        <w:suppressAutoHyphens/>
        <w:snapToGrid/>
        <w:spacing w:line="360" w:lineRule="auto"/>
        <w:ind w:left="0" w:firstLine="0"/>
        <w:jc w:val="left"/>
        <w:rPr>
          <w:sz w:val="28"/>
        </w:rPr>
      </w:pPr>
      <w:r w:rsidRPr="00937C3F">
        <w:rPr>
          <w:sz w:val="28"/>
        </w:rPr>
        <w:t>История философии в кратком изложении. М.: Мысль, 2002.-741с.</w:t>
      </w:r>
    </w:p>
    <w:p w:rsidR="00E356FF" w:rsidRPr="00937C3F" w:rsidRDefault="00E356FF" w:rsidP="00937C3F">
      <w:pPr>
        <w:widowControl/>
        <w:numPr>
          <w:ilvl w:val="0"/>
          <w:numId w:val="9"/>
        </w:numPr>
        <w:tabs>
          <w:tab w:val="clear" w:pos="1429"/>
        </w:tabs>
        <w:suppressAutoHyphens/>
        <w:snapToGrid/>
        <w:spacing w:line="360" w:lineRule="auto"/>
        <w:ind w:left="0" w:firstLine="0"/>
        <w:jc w:val="left"/>
        <w:rPr>
          <w:sz w:val="28"/>
        </w:rPr>
      </w:pPr>
      <w:r w:rsidRPr="00937C3F">
        <w:rPr>
          <w:sz w:val="28"/>
        </w:rPr>
        <w:t>Радугин А. А. Философия: Курс лекций. - М.: Владос, 2003. - 304 с.</w:t>
      </w:r>
    </w:p>
    <w:p w:rsidR="00A0674D" w:rsidRPr="00937C3F" w:rsidRDefault="00E356FF" w:rsidP="00937C3F">
      <w:pPr>
        <w:widowControl/>
        <w:numPr>
          <w:ilvl w:val="0"/>
          <w:numId w:val="9"/>
        </w:numPr>
        <w:tabs>
          <w:tab w:val="clear" w:pos="1429"/>
        </w:tabs>
        <w:suppressAutoHyphens/>
        <w:snapToGrid/>
        <w:spacing w:line="360" w:lineRule="auto"/>
        <w:ind w:left="0" w:firstLine="0"/>
        <w:jc w:val="left"/>
        <w:rPr>
          <w:sz w:val="28"/>
        </w:rPr>
      </w:pPr>
      <w:r w:rsidRPr="00937C3F">
        <w:rPr>
          <w:sz w:val="28"/>
          <w:szCs w:val="28"/>
        </w:rPr>
        <w:t>Философия. под. ред. Кохановского В.П. Ростов-н/Д.:Феникс,2000.-653с.</w:t>
      </w:r>
      <w:bookmarkStart w:id="7" w:name="_GoBack"/>
      <w:bookmarkEnd w:id="7"/>
    </w:p>
    <w:sectPr w:rsidR="00A0674D" w:rsidRPr="00937C3F" w:rsidSect="00937C3F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23F" w:rsidRDefault="00A2223F">
      <w:pPr>
        <w:widowControl/>
        <w:snapToGrid/>
        <w:spacing w:line="360" w:lineRule="auto"/>
        <w:ind w:firstLine="709"/>
        <w:rPr>
          <w:sz w:val="28"/>
        </w:rPr>
      </w:pPr>
      <w:r>
        <w:rPr>
          <w:sz w:val="28"/>
        </w:rPr>
        <w:separator/>
      </w:r>
    </w:p>
  </w:endnote>
  <w:endnote w:type="continuationSeparator" w:id="0">
    <w:p w:rsidR="00A2223F" w:rsidRDefault="00A2223F">
      <w:pPr>
        <w:widowControl/>
        <w:snapToGrid/>
        <w:spacing w:line="360" w:lineRule="auto"/>
        <w:ind w:firstLine="709"/>
        <w:rPr>
          <w:sz w:val="28"/>
        </w:rPr>
      </w:pPr>
      <w:r>
        <w:rPr>
          <w:sz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23F" w:rsidRDefault="00A2223F">
      <w:pPr>
        <w:widowControl/>
        <w:snapToGrid/>
        <w:spacing w:line="360" w:lineRule="auto"/>
        <w:ind w:firstLine="709"/>
        <w:rPr>
          <w:sz w:val="28"/>
        </w:rPr>
      </w:pPr>
      <w:r>
        <w:rPr>
          <w:sz w:val="28"/>
        </w:rPr>
        <w:separator/>
      </w:r>
    </w:p>
  </w:footnote>
  <w:footnote w:type="continuationSeparator" w:id="0">
    <w:p w:rsidR="00A2223F" w:rsidRDefault="00A2223F">
      <w:pPr>
        <w:widowControl/>
        <w:snapToGrid/>
        <w:spacing w:line="360" w:lineRule="auto"/>
        <w:ind w:firstLine="709"/>
        <w:rPr>
          <w:sz w:val="28"/>
        </w:rPr>
      </w:pPr>
      <w:r>
        <w:rPr>
          <w:sz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EF1" w:rsidRDefault="00EE7EF1" w:rsidP="003838AE">
    <w:pPr>
      <w:pStyle w:val="a7"/>
      <w:framePr w:wrap="around" w:vAnchor="text" w:hAnchor="margin" w:xAlign="right" w:y="1"/>
      <w:rPr>
        <w:rStyle w:val="a9"/>
      </w:rPr>
    </w:pPr>
  </w:p>
  <w:p w:rsidR="00EE7EF1" w:rsidRDefault="00EE7EF1" w:rsidP="00A041B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EF1" w:rsidRPr="00937C3F" w:rsidRDefault="00EE7EF1" w:rsidP="00937C3F">
    <w:pPr>
      <w:pStyle w:val="a7"/>
      <w:ind w:right="360"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A6356"/>
    <w:multiLevelType w:val="singleLevel"/>
    <w:tmpl w:val="4CC4914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">
    <w:nsid w:val="25916910"/>
    <w:multiLevelType w:val="hybridMultilevel"/>
    <w:tmpl w:val="9D0C6E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63B6788"/>
    <w:multiLevelType w:val="singleLevel"/>
    <w:tmpl w:val="354295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</w:abstractNum>
  <w:abstractNum w:abstractNumId="3">
    <w:nsid w:val="46AA2C6E"/>
    <w:multiLevelType w:val="singleLevel"/>
    <w:tmpl w:val="5CFA4020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>
    <w:nsid w:val="6126450D"/>
    <w:multiLevelType w:val="singleLevel"/>
    <w:tmpl w:val="5CFA40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5">
    <w:nsid w:val="66CC65E8"/>
    <w:multiLevelType w:val="hybridMultilevel"/>
    <w:tmpl w:val="728A7A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6ADC544F"/>
    <w:multiLevelType w:val="singleLevel"/>
    <w:tmpl w:val="47948F0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7">
    <w:nsid w:val="6D63390B"/>
    <w:multiLevelType w:val="singleLevel"/>
    <w:tmpl w:val="141CD8D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8">
    <w:nsid w:val="771E11D6"/>
    <w:multiLevelType w:val="hybridMultilevel"/>
    <w:tmpl w:val="F05EE8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3"/>
    </w:lvlOverride>
  </w:num>
  <w:num w:numId="3">
    <w:abstractNumId w:val="2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6E78"/>
    <w:rsid w:val="000D7E2F"/>
    <w:rsid w:val="00151872"/>
    <w:rsid w:val="001B2454"/>
    <w:rsid w:val="0021390C"/>
    <w:rsid w:val="0027388B"/>
    <w:rsid w:val="002E0EA3"/>
    <w:rsid w:val="00333476"/>
    <w:rsid w:val="00367826"/>
    <w:rsid w:val="003838AE"/>
    <w:rsid w:val="00406E78"/>
    <w:rsid w:val="00422F53"/>
    <w:rsid w:val="004F6AC3"/>
    <w:rsid w:val="0055690A"/>
    <w:rsid w:val="0063791D"/>
    <w:rsid w:val="006B4591"/>
    <w:rsid w:val="007A3310"/>
    <w:rsid w:val="00937C3F"/>
    <w:rsid w:val="00A041B8"/>
    <w:rsid w:val="00A0674D"/>
    <w:rsid w:val="00A2223F"/>
    <w:rsid w:val="00AB5660"/>
    <w:rsid w:val="00CF180A"/>
    <w:rsid w:val="00DF6567"/>
    <w:rsid w:val="00E356FF"/>
    <w:rsid w:val="00E67778"/>
    <w:rsid w:val="00EB62FA"/>
    <w:rsid w:val="00EE7EF1"/>
    <w:rsid w:val="00F2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A70FC7-E7E8-4A16-9065-4374502F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6E78"/>
    <w:pPr>
      <w:widowControl w:val="0"/>
      <w:snapToGrid w:val="0"/>
      <w:spacing w:line="259" w:lineRule="auto"/>
      <w:ind w:firstLine="720"/>
      <w:jc w:val="both"/>
    </w:pPr>
    <w:rPr>
      <w:sz w:val="18"/>
    </w:rPr>
  </w:style>
  <w:style w:type="paragraph" w:styleId="1">
    <w:name w:val="heading 1"/>
    <w:basedOn w:val="a"/>
    <w:next w:val="a"/>
    <w:link w:val="10"/>
    <w:uiPriority w:val="9"/>
    <w:qFormat/>
    <w:pPr>
      <w:keepNext/>
      <w:pageBreakBefore/>
      <w:widowControl/>
      <w:snapToGrid/>
      <w:spacing w:line="360" w:lineRule="auto"/>
      <w:ind w:firstLine="709"/>
      <w:jc w:val="center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napToGrid/>
      <w:spacing w:line="360" w:lineRule="auto"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snapToGrid/>
      <w:spacing w:line="360" w:lineRule="auto"/>
      <w:ind w:firstLine="709"/>
      <w:jc w:val="center"/>
      <w:outlineLvl w:val="2"/>
    </w:pPr>
    <w:rPr>
      <w:rFonts w:cs="Arial"/>
      <w:b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-">
    <w:name w:val="Интеллект-Сервис"/>
    <w:basedOn w:val="1"/>
    <w:pPr>
      <w:pageBreakBefore w:val="0"/>
      <w:jc w:val="both"/>
    </w:pPr>
    <w:rPr>
      <w:b w:val="0"/>
      <w:sz w:val="28"/>
      <w:szCs w:val="28"/>
    </w:rPr>
  </w:style>
  <w:style w:type="paragraph" w:styleId="11">
    <w:name w:val="toc 1"/>
    <w:basedOn w:val="a"/>
    <w:next w:val="a"/>
    <w:uiPriority w:val="39"/>
    <w:semiHidden/>
    <w:pPr>
      <w:widowControl/>
      <w:snapToGrid/>
      <w:spacing w:line="360" w:lineRule="auto"/>
      <w:ind w:firstLine="0"/>
      <w:jc w:val="left"/>
    </w:pPr>
    <w:rPr>
      <w:b/>
      <w:bCs/>
      <w:caps/>
      <w:sz w:val="28"/>
    </w:rPr>
  </w:style>
  <w:style w:type="paragraph" w:customStyle="1" w:styleId="a3">
    <w:name w:val="Содержание"/>
    <w:basedOn w:val="a"/>
    <w:next w:val="a"/>
    <w:pPr>
      <w:widowControl/>
      <w:snapToGrid/>
      <w:spacing w:line="360" w:lineRule="auto"/>
      <w:ind w:firstLine="709"/>
      <w:jc w:val="center"/>
    </w:pPr>
    <w:rPr>
      <w:b/>
      <w:sz w:val="32"/>
    </w:rPr>
  </w:style>
  <w:style w:type="paragraph" w:styleId="21">
    <w:name w:val="toc 2"/>
    <w:basedOn w:val="a"/>
    <w:next w:val="a"/>
    <w:uiPriority w:val="39"/>
    <w:semiHidden/>
    <w:pPr>
      <w:widowControl/>
      <w:snapToGrid/>
      <w:spacing w:line="360" w:lineRule="auto"/>
      <w:ind w:left="284" w:firstLine="0"/>
      <w:jc w:val="left"/>
    </w:pPr>
    <w:rPr>
      <w:smallCaps/>
      <w:sz w:val="28"/>
      <w:szCs w:val="28"/>
    </w:rPr>
  </w:style>
  <w:style w:type="paragraph" w:styleId="31">
    <w:name w:val="toc 3"/>
    <w:basedOn w:val="a"/>
    <w:next w:val="a"/>
    <w:uiPriority w:val="39"/>
    <w:semiHidden/>
    <w:pPr>
      <w:widowControl/>
      <w:snapToGrid/>
      <w:spacing w:line="360" w:lineRule="auto"/>
      <w:ind w:firstLine="567"/>
      <w:jc w:val="left"/>
    </w:pPr>
    <w:rPr>
      <w:i/>
      <w:iCs/>
      <w:sz w:val="28"/>
      <w:szCs w:val="28"/>
    </w:rPr>
  </w:style>
  <w:style w:type="paragraph" w:customStyle="1" w:styleId="12">
    <w:name w:val="Обычный1"/>
    <w:basedOn w:val="a"/>
    <w:next w:val="a"/>
    <w:pPr>
      <w:widowControl/>
      <w:snapToGrid/>
      <w:spacing w:line="360" w:lineRule="auto"/>
      <w:ind w:firstLine="709"/>
      <w:jc w:val="center"/>
    </w:pPr>
    <w:rPr>
      <w:b/>
      <w:sz w:val="32"/>
    </w:rPr>
  </w:style>
  <w:style w:type="paragraph" w:styleId="a4">
    <w:name w:val="footnote text"/>
    <w:basedOn w:val="a"/>
    <w:link w:val="a5"/>
    <w:uiPriority w:val="99"/>
    <w:semiHidden/>
    <w:rsid w:val="00406E78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5">
    <w:name w:val="Текст виноски Знак"/>
    <w:link w:val="a4"/>
    <w:uiPriority w:val="99"/>
    <w:semiHidden/>
    <w:locked/>
    <w:rPr>
      <w:rFonts w:cs="Times New Roman"/>
    </w:rPr>
  </w:style>
  <w:style w:type="character" w:styleId="a6">
    <w:name w:val="footnote reference"/>
    <w:uiPriority w:val="99"/>
    <w:semiHidden/>
    <w:rsid w:val="00406E78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A041B8"/>
    <w:pPr>
      <w:widowControl/>
      <w:tabs>
        <w:tab w:val="center" w:pos="4677"/>
        <w:tab w:val="right" w:pos="9355"/>
      </w:tabs>
      <w:snapToGrid/>
      <w:spacing w:line="360" w:lineRule="auto"/>
      <w:ind w:firstLine="709"/>
    </w:pPr>
    <w:rPr>
      <w:sz w:val="28"/>
    </w:rPr>
  </w:style>
  <w:style w:type="character" w:customStyle="1" w:styleId="a8">
    <w:name w:val="Верхній колонтитул Знак"/>
    <w:link w:val="a7"/>
    <w:uiPriority w:val="99"/>
    <w:semiHidden/>
    <w:locked/>
    <w:rPr>
      <w:rFonts w:cs="Times New Roman"/>
      <w:sz w:val="18"/>
    </w:rPr>
  </w:style>
  <w:style w:type="character" w:styleId="a9">
    <w:name w:val="page number"/>
    <w:uiPriority w:val="99"/>
    <w:rsid w:val="00A041B8"/>
    <w:rPr>
      <w:rFonts w:cs="Times New Roman"/>
    </w:rPr>
  </w:style>
  <w:style w:type="character" w:styleId="aa">
    <w:name w:val="Hyperlink"/>
    <w:uiPriority w:val="99"/>
    <w:rsid w:val="00A041B8"/>
    <w:rPr>
      <w:rFonts w:cs="Times New Roman"/>
      <w:color w:val="0000FF"/>
      <w:u w:val="single"/>
    </w:rPr>
  </w:style>
  <w:style w:type="paragraph" w:styleId="4">
    <w:name w:val="toc 4"/>
    <w:basedOn w:val="a"/>
    <w:next w:val="a"/>
    <w:autoRedefine/>
    <w:uiPriority w:val="39"/>
    <w:semiHidden/>
    <w:rsid w:val="00A041B8"/>
    <w:pPr>
      <w:widowControl/>
      <w:snapToGrid/>
      <w:spacing w:line="360" w:lineRule="auto"/>
      <w:ind w:left="840" w:firstLine="709"/>
    </w:pPr>
    <w:rPr>
      <w:sz w:val="28"/>
    </w:rPr>
  </w:style>
  <w:style w:type="paragraph" w:styleId="5">
    <w:name w:val="toc 5"/>
    <w:basedOn w:val="a"/>
    <w:next w:val="a"/>
    <w:autoRedefine/>
    <w:uiPriority w:val="39"/>
    <w:semiHidden/>
    <w:rsid w:val="00A041B8"/>
    <w:pPr>
      <w:widowControl/>
      <w:snapToGrid/>
      <w:spacing w:line="360" w:lineRule="auto"/>
      <w:ind w:left="1120" w:firstLine="709"/>
    </w:pPr>
    <w:rPr>
      <w:sz w:val="28"/>
    </w:rPr>
  </w:style>
  <w:style w:type="paragraph" w:styleId="6">
    <w:name w:val="toc 6"/>
    <w:basedOn w:val="a"/>
    <w:next w:val="a"/>
    <w:autoRedefine/>
    <w:uiPriority w:val="39"/>
    <w:semiHidden/>
    <w:rsid w:val="00A041B8"/>
    <w:pPr>
      <w:widowControl/>
      <w:snapToGrid/>
      <w:spacing w:line="360" w:lineRule="auto"/>
      <w:ind w:left="1400" w:firstLine="709"/>
    </w:pPr>
    <w:rPr>
      <w:sz w:val="28"/>
    </w:rPr>
  </w:style>
  <w:style w:type="paragraph" w:styleId="7">
    <w:name w:val="toc 7"/>
    <w:basedOn w:val="a"/>
    <w:next w:val="a"/>
    <w:autoRedefine/>
    <w:uiPriority w:val="39"/>
    <w:semiHidden/>
    <w:rsid w:val="00A041B8"/>
    <w:pPr>
      <w:widowControl/>
      <w:snapToGrid/>
      <w:spacing w:line="360" w:lineRule="auto"/>
      <w:ind w:left="1680" w:firstLine="709"/>
    </w:pPr>
    <w:rPr>
      <w:sz w:val="28"/>
    </w:rPr>
  </w:style>
  <w:style w:type="paragraph" w:styleId="8">
    <w:name w:val="toc 8"/>
    <w:basedOn w:val="a"/>
    <w:next w:val="a"/>
    <w:autoRedefine/>
    <w:uiPriority w:val="39"/>
    <w:semiHidden/>
    <w:rsid w:val="00A041B8"/>
    <w:pPr>
      <w:widowControl/>
      <w:snapToGrid/>
      <w:spacing w:line="360" w:lineRule="auto"/>
      <w:ind w:left="1960" w:firstLine="709"/>
    </w:pPr>
    <w:rPr>
      <w:sz w:val="28"/>
    </w:rPr>
  </w:style>
  <w:style w:type="paragraph" w:styleId="9">
    <w:name w:val="toc 9"/>
    <w:basedOn w:val="a"/>
    <w:next w:val="a"/>
    <w:autoRedefine/>
    <w:uiPriority w:val="39"/>
    <w:semiHidden/>
    <w:rsid w:val="00A041B8"/>
    <w:pPr>
      <w:widowControl/>
      <w:snapToGrid/>
      <w:spacing w:line="360" w:lineRule="auto"/>
      <w:ind w:left="2240" w:firstLine="709"/>
    </w:pPr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937C3F"/>
    <w:pPr>
      <w:widowControl/>
      <w:tabs>
        <w:tab w:val="center" w:pos="4819"/>
        <w:tab w:val="right" w:pos="9639"/>
      </w:tabs>
      <w:snapToGrid/>
      <w:spacing w:line="360" w:lineRule="auto"/>
      <w:ind w:firstLine="709"/>
    </w:pPr>
    <w:rPr>
      <w:sz w:val="28"/>
    </w:rPr>
  </w:style>
  <w:style w:type="character" w:customStyle="1" w:styleId="ac">
    <w:name w:val="Нижній колонтитул Знак"/>
    <w:link w:val="ab"/>
    <w:uiPriority w:val="99"/>
    <w:semiHidden/>
    <w:locked/>
    <w:rsid w:val="00937C3F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87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2728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from Lena</Company>
  <LinksUpToDate>false</LinksUpToDate>
  <CharactersWithSpaces>18244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Irina</cp:lastModifiedBy>
  <cp:revision>2</cp:revision>
  <cp:lastPrinted>2006-05-02T10:44:00Z</cp:lastPrinted>
  <dcterms:created xsi:type="dcterms:W3CDTF">2014-08-10T06:01:00Z</dcterms:created>
  <dcterms:modified xsi:type="dcterms:W3CDTF">2014-08-10T06:01:00Z</dcterms:modified>
</cp:coreProperties>
</file>