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10D" w:rsidRDefault="0073110D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DE3391" w:rsidRDefault="00DE3391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DE3391" w:rsidRDefault="00DE3391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DE3391" w:rsidRDefault="00DE3391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DE3391" w:rsidRDefault="00DE3391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DE3391" w:rsidRPr="00DE3391" w:rsidRDefault="00DE3391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73110D" w:rsidRPr="00DE3391" w:rsidRDefault="0073110D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73110D" w:rsidRPr="00DE3391" w:rsidRDefault="0073110D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73110D" w:rsidRPr="00DE3391" w:rsidRDefault="0073110D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73110D" w:rsidP="00DE3391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DE3391">
        <w:rPr>
          <w:b/>
          <w:sz w:val="28"/>
          <w:szCs w:val="36"/>
        </w:rPr>
        <w:t>Рецензия по книге Бердяева «</w:t>
      </w:r>
      <w:r w:rsidR="00A41072" w:rsidRPr="00DE3391">
        <w:rPr>
          <w:b/>
          <w:sz w:val="28"/>
          <w:szCs w:val="36"/>
        </w:rPr>
        <w:t>Философия Свободного Духа»</w:t>
      </w:r>
    </w:p>
    <w:p w:rsidR="00A41072" w:rsidRPr="00DE3391" w:rsidRDefault="00A41072" w:rsidP="00DE3391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DE3391">
        <w:rPr>
          <w:b/>
          <w:sz w:val="28"/>
          <w:szCs w:val="36"/>
        </w:rPr>
        <w:t>Глава Мистика и духовный путь.</w:t>
      </w: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36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36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36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36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36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right"/>
        <w:rPr>
          <w:sz w:val="28"/>
          <w:szCs w:val="28"/>
        </w:rPr>
      </w:pPr>
      <w:r w:rsidRPr="00DE3391">
        <w:rPr>
          <w:sz w:val="28"/>
          <w:szCs w:val="28"/>
        </w:rPr>
        <w:t xml:space="preserve">Выполнила: </w:t>
      </w:r>
      <w:r w:rsidR="00CD6E61" w:rsidRPr="00DE3391">
        <w:rPr>
          <w:sz w:val="28"/>
          <w:szCs w:val="28"/>
        </w:rPr>
        <w:t>__________</w:t>
      </w:r>
    </w:p>
    <w:p w:rsidR="00A41072" w:rsidRPr="00DE3391" w:rsidRDefault="00A41072" w:rsidP="00DE3391">
      <w:pPr>
        <w:spacing w:line="360" w:lineRule="auto"/>
        <w:ind w:firstLine="709"/>
        <w:jc w:val="right"/>
        <w:rPr>
          <w:sz w:val="28"/>
          <w:szCs w:val="28"/>
        </w:rPr>
      </w:pPr>
      <w:r w:rsidRPr="00DE3391">
        <w:rPr>
          <w:sz w:val="28"/>
          <w:szCs w:val="28"/>
        </w:rPr>
        <w:t xml:space="preserve">Проверила: </w:t>
      </w:r>
      <w:r w:rsidR="00CD6E61" w:rsidRPr="00DE3391">
        <w:rPr>
          <w:sz w:val="28"/>
          <w:szCs w:val="28"/>
        </w:rPr>
        <w:t>__________</w:t>
      </w: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A41072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A41072" w:rsidRPr="00DE3391" w:rsidRDefault="0073110D" w:rsidP="00DE339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E3391">
        <w:rPr>
          <w:sz w:val="28"/>
          <w:szCs w:val="28"/>
        </w:rPr>
        <w:br w:type="page"/>
      </w:r>
      <w:r w:rsidR="00A41072" w:rsidRPr="00DE3391">
        <w:rPr>
          <w:b/>
          <w:sz w:val="28"/>
          <w:szCs w:val="32"/>
        </w:rPr>
        <w:t>Введение</w:t>
      </w:r>
    </w:p>
    <w:p w:rsidR="00DE3391" w:rsidRDefault="00DE3391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317385" w:rsidRPr="00DE3391" w:rsidRDefault="003C2C0B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Бердяев в своей работе «Философия Свободного Духа» раскрывает самые интереснейшие и сложные философские темы. Мой выбор пал на главу «Мистика и духовный путь», так как раскрытие этой темы наиболее сильно заинтересовало меня в данный момент. До прочтения этой главы и подробного разбора терминологий, я считала, что мистика, это колдовство, что все аномальное и непонятное – это мистика. На многое мне прочтение этих интересных страниц открыло глаза. Автор пиш</w:t>
      </w:r>
      <w:r w:rsidR="00317385" w:rsidRPr="00DE3391">
        <w:rPr>
          <w:sz w:val="28"/>
          <w:szCs w:val="28"/>
        </w:rPr>
        <w:t>ет сложным, но понятным языком, наверное, для того, чтобы незаинтересованный читатель не вник в столь сложную конструкцию. Чтобы те, кому на самом деле интересно и необходимо понять, углублялись в тему, а не «скользили» по поверхности.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С каждой прочитанной мною строчкой я начинала уважать автора все больше и больше, ведь он, сумел собрать творения многих авторов в одно, где высказал свою точку зрения на данную тему, причем довольно доступно, если правильно изучать философию. Прочитав эту главу, я сделала много выводов и интересных пометок…</w:t>
      </w:r>
    </w:p>
    <w:p w:rsidR="0073110D" w:rsidRPr="00DE3391" w:rsidRDefault="00DE3391" w:rsidP="00DE3391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A41072" w:rsidRPr="00DE3391">
        <w:rPr>
          <w:b/>
          <w:sz w:val="28"/>
          <w:szCs w:val="32"/>
        </w:rPr>
        <w:t>Рассуждения и цитаты.</w:t>
      </w:r>
    </w:p>
    <w:p w:rsidR="00DE3391" w:rsidRDefault="00DE3391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И, так, Мистика. Бердяев в своей главе «Мистика и духовный путь» сопоставляет мистику с религией. Он говорит, что Мистика является основой, или «питательной почвой» религии, что религия становится скудной, когда происходит отхождение от мистики.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 xml:space="preserve">В литературе Бердяев нашел природу мистики, она оказалась не душевной, а духовной. В мистическом опыте человек преодолевает мир души и соприкасается с духовным миром. 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Мистика одновременно и глубоко индивидуальна и отрицает, преодолевает эту черту. А так же Бердяев утверждает, что мистика «в высшей мере реалистична», то есть, он полностью отрицает, что Мистика – субъективная романтика, он отрицает, что мистика психологична и имеет за собой душевную природу. Он выводит определение настоящего, истинного</w:t>
      </w:r>
      <w:r w:rsidR="00DE3391">
        <w:rPr>
          <w:sz w:val="28"/>
          <w:szCs w:val="28"/>
        </w:rPr>
        <w:t xml:space="preserve"> </w:t>
      </w:r>
      <w:r w:rsidRPr="00DE3391">
        <w:rPr>
          <w:sz w:val="28"/>
          <w:szCs w:val="28"/>
        </w:rPr>
        <w:t xml:space="preserve">мистика. Настоящий мистик – это тот, кто видит реальности и отличает их от фантазмов. 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 xml:space="preserve">Автор расставляет границы понимания мистики и магии. Находит их отличия друг от друга, допуская. Что две эти абсолютно различные сферы могут легко и просто смешиваться. 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По его сравнению можно составить таблицу отличий мистики и магии.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015"/>
        <w:gridCol w:w="3191"/>
      </w:tblGrid>
      <w:tr w:rsidR="00317385" w:rsidRPr="00DE3391" w:rsidTr="00DE3391">
        <w:tc>
          <w:tcPr>
            <w:tcW w:w="3189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Сравниваемые факторы.</w:t>
            </w:r>
          </w:p>
        </w:tc>
        <w:tc>
          <w:tcPr>
            <w:tcW w:w="3015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Мистика.</w:t>
            </w:r>
          </w:p>
        </w:tc>
        <w:tc>
          <w:tcPr>
            <w:tcW w:w="3191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Магия.</w:t>
            </w:r>
          </w:p>
        </w:tc>
      </w:tr>
      <w:tr w:rsidR="00317385" w:rsidRPr="00DE3391" w:rsidTr="00DE3391">
        <w:tc>
          <w:tcPr>
            <w:tcW w:w="3189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Природа.</w:t>
            </w:r>
          </w:p>
        </w:tc>
        <w:tc>
          <w:tcPr>
            <w:tcW w:w="3015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Духовная.</w:t>
            </w:r>
          </w:p>
        </w:tc>
        <w:tc>
          <w:tcPr>
            <w:tcW w:w="3191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Натуралистическая.</w:t>
            </w:r>
          </w:p>
        </w:tc>
      </w:tr>
      <w:tr w:rsidR="00317385" w:rsidRPr="00DE3391" w:rsidTr="00DE3391">
        <w:tc>
          <w:tcPr>
            <w:tcW w:w="3189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Связь, общение.</w:t>
            </w:r>
          </w:p>
        </w:tc>
        <w:tc>
          <w:tcPr>
            <w:tcW w:w="3015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Бог.</w:t>
            </w:r>
          </w:p>
        </w:tc>
        <w:tc>
          <w:tcPr>
            <w:tcW w:w="3191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Духи природы, элементарные силы.</w:t>
            </w:r>
          </w:p>
        </w:tc>
      </w:tr>
      <w:tr w:rsidR="00317385" w:rsidRPr="00DE3391" w:rsidTr="00DE3391">
        <w:tc>
          <w:tcPr>
            <w:tcW w:w="3189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Сферы.</w:t>
            </w:r>
          </w:p>
        </w:tc>
        <w:tc>
          <w:tcPr>
            <w:tcW w:w="3015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Природы.</w:t>
            </w:r>
          </w:p>
        </w:tc>
        <w:tc>
          <w:tcPr>
            <w:tcW w:w="3191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Необходимости.</w:t>
            </w:r>
          </w:p>
        </w:tc>
      </w:tr>
      <w:tr w:rsidR="00317385" w:rsidRPr="00DE3391" w:rsidTr="00DE3391">
        <w:tc>
          <w:tcPr>
            <w:tcW w:w="3189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Опыт, учение.</w:t>
            </w:r>
          </w:p>
        </w:tc>
        <w:tc>
          <w:tcPr>
            <w:tcW w:w="3015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О духовном освобождении от магии.</w:t>
            </w:r>
          </w:p>
        </w:tc>
        <w:tc>
          <w:tcPr>
            <w:tcW w:w="3191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О скрытых силах природы и человека.</w:t>
            </w:r>
          </w:p>
        </w:tc>
      </w:tr>
      <w:tr w:rsidR="00317385" w:rsidRPr="00DE3391" w:rsidTr="00DE3391">
        <w:tc>
          <w:tcPr>
            <w:tcW w:w="3189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Связь с религией.</w:t>
            </w:r>
          </w:p>
        </w:tc>
        <w:tc>
          <w:tcPr>
            <w:tcW w:w="3015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Является, так сказать, почвой для религии.</w:t>
            </w:r>
          </w:p>
        </w:tc>
        <w:tc>
          <w:tcPr>
            <w:tcW w:w="3191" w:type="dxa"/>
          </w:tcPr>
          <w:p w:rsidR="00317385" w:rsidRPr="00DE3391" w:rsidRDefault="00317385" w:rsidP="00DE3391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E3391">
              <w:rPr>
                <w:sz w:val="20"/>
                <w:szCs w:val="20"/>
              </w:rPr>
              <w:t>Полностью противоположна.</w:t>
            </w:r>
          </w:p>
        </w:tc>
      </w:tr>
    </w:tbl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Но, Бердяев допускает существование</w:t>
      </w:r>
      <w:r w:rsidR="00DE3391">
        <w:rPr>
          <w:sz w:val="28"/>
          <w:szCs w:val="28"/>
        </w:rPr>
        <w:t xml:space="preserve"> </w:t>
      </w:r>
      <w:r w:rsidRPr="00DE3391">
        <w:rPr>
          <w:sz w:val="28"/>
          <w:szCs w:val="28"/>
        </w:rPr>
        <w:t>ложной мистики, которая имеет сходство с магией. Он выделяет два типа ложной мистики: мистика натуралистическая и мистика психологическая, которые понимаются, как мистика природы и мистика души. Оба эти типа не могут проникнуть в глубины мистического опыта. Они, как будто плавают на поверхности. Их сдерживает замкнутость душевного и природного миров.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Бердяев говорит, что мистикой может быть названа лишь глубина и высота духовной жизни. Я согласна с ним, ведь только достигнув этой глубины и возвышенности можно соприкоснуться с тайным и неизведанным…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Мистика не отрицает тайн, она их предполагает, но так же подразумевает возможность «живого прикосновения к этой тайне». Но, что же такое тайна? Бердяев расшифровывает этот термин таким образом: тайна – это положительная бесконечная полнота и глубина жизни. На примере Бога Бердяев показывает, как мы можем соприкоснуться с тайной: «Лик Божий обращен к тварному миру, как Тайна, увидеть Божий Лик мы можем лишь как Тайну».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 xml:space="preserve">Это значит, что Мистика берет свои основы на допущении духовного родства между духом человеческим и духом Божьим. Мистика допускает равенство между тварью Божьей и ее Творцом, одновременно отрицая это и возводя тем самым огромную пропасть между ними. Следовательно, Мистика парадоксальна. Но, в своей работе Бердяев, сравнивая мистику и религию, отрицает мистичность христианства. 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Автор очень интересно и четко вывел саму сущность мистики. По его словам, сущность мистики заключается в преодолении тварности. Мистика – это лишь учение о преодолении, ведь, в мистике естественное становится сверхъестественным, а тварное обожествляется.</w:t>
      </w:r>
    </w:p>
    <w:p w:rsidR="00317385" w:rsidRPr="00DE3391" w:rsidRDefault="0031738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Мистика отрицает объективизм. Она отстраняет, так сказать от мира природы и от исторического мира, как внешнег</w:t>
      </w:r>
      <w:r w:rsidR="00796C0F" w:rsidRPr="00DE3391">
        <w:rPr>
          <w:sz w:val="28"/>
          <w:szCs w:val="28"/>
        </w:rPr>
        <w:t>о. Для нее все находится внутри, все вбирается внутрь. Так же в пути Мистики угасает весь внешний, предметный и объективный</w:t>
      </w:r>
      <w:r w:rsidR="00DE3391">
        <w:rPr>
          <w:sz w:val="28"/>
          <w:szCs w:val="28"/>
        </w:rPr>
        <w:t xml:space="preserve"> </w:t>
      </w:r>
      <w:r w:rsidR="00796C0F" w:rsidRPr="00DE3391">
        <w:rPr>
          <w:sz w:val="28"/>
          <w:szCs w:val="28"/>
        </w:rPr>
        <w:t>мир. Мистика раскрывается через духовный и божественный миры, внутри них. Бердяев говорит, что только в мистическом созерцании и единении достигается божественная жизнь.</w:t>
      </w:r>
    </w:p>
    <w:p w:rsidR="00796C0F" w:rsidRPr="00DE3391" w:rsidRDefault="00796C0F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Говоря как раз о поверхностном сознании, Бердяев упомянул, что оно считает религию более реалистической, чем мистику. Бердяев утверждает, что религии без мистики не существует. Без мистического начала религия постепенно начинает иссякать и вырождаться. Мистика более сокровенна. Но автор допускает возможность вырождения и мистики тоже. Он поясняет это тем, что мистика без религии ввергает в</w:t>
      </w:r>
      <w:r w:rsidR="00DD05B2" w:rsidRPr="00DE3391">
        <w:rPr>
          <w:sz w:val="28"/>
          <w:szCs w:val="28"/>
        </w:rPr>
        <w:t>о</w:t>
      </w:r>
      <w:r w:rsidRPr="00DE3391">
        <w:rPr>
          <w:sz w:val="28"/>
          <w:szCs w:val="28"/>
        </w:rPr>
        <w:t xml:space="preserve"> тьму.</w:t>
      </w:r>
    </w:p>
    <w:p w:rsidR="004926B8" w:rsidRPr="00DE3391" w:rsidRDefault="00515497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 xml:space="preserve">Бердяев видит в понимании мистики двоякий смысл. </w:t>
      </w:r>
    </w:p>
    <w:p w:rsidR="004926B8" w:rsidRPr="00DE3391" w:rsidRDefault="00515497" w:rsidP="00DE339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Он видит мистику, как особую, дифференциальную форму д</w:t>
      </w:r>
      <w:r w:rsidR="004926B8" w:rsidRPr="00DE3391">
        <w:rPr>
          <w:sz w:val="28"/>
          <w:szCs w:val="28"/>
        </w:rPr>
        <w:t>уховной жизни и духовного пути.</w:t>
      </w:r>
    </w:p>
    <w:p w:rsidR="00515497" w:rsidRPr="00DE3391" w:rsidRDefault="004926B8" w:rsidP="00DE3391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 xml:space="preserve">Он </w:t>
      </w:r>
      <w:r w:rsidR="00515497" w:rsidRPr="00DE3391">
        <w:rPr>
          <w:sz w:val="28"/>
          <w:szCs w:val="28"/>
        </w:rPr>
        <w:t>утверждает, что мистика может быть понята, как первооснова жизни, как всеобъемлющее чувство жизни и понимание жизни.</w:t>
      </w:r>
    </w:p>
    <w:p w:rsidR="004926B8" w:rsidRPr="00DE3391" w:rsidRDefault="004926B8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 xml:space="preserve">Так же автор выделяет два типа мистики: </w:t>
      </w:r>
    </w:p>
    <w:p w:rsidR="004926B8" w:rsidRPr="00DE3391" w:rsidRDefault="004926B8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- мистика, как путь совершенствования души.</w:t>
      </w:r>
    </w:p>
    <w:p w:rsidR="004926B8" w:rsidRPr="00DE3391" w:rsidRDefault="004926B8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 xml:space="preserve">- мистика, как познание тайн бытия. </w:t>
      </w:r>
    </w:p>
    <w:p w:rsidR="00DD05B2" w:rsidRPr="00DE3391" w:rsidRDefault="004926B8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В церковной мистике признается, в основном, первый тип.</w:t>
      </w:r>
    </w:p>
    <w:p w:rsidR="004926B8" w:rsidRPr="00DE3391" w:rsidRDefault="004926B8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Так же автор знакомит нас с одним из величайших явлений в истории человеческого духа – Германской мистикой. Эта мистика была гностична, то</w:t>
      </w:r>
      <w:r w:rsidR="004F1BB0" w:rsidRPr="00DE3391">
        <w:rPr>
          <w:sz w:val="28"/>
          <w:szCs w:val="28"/>
        </w:rPr>
        <w:t xml:space="preserve"> </w:t>
      </w:r>
      <w:r w:rsidRPr="00DE3391">
        <w:rPr>
          <w:sz w:val="28"/>
          <w:szCs w:val="28"/>
        </w:rPr>
        <w:t xml:space="preserve">есть вызывала к себе подозрительное отношение в церковном сознании. В Германской Мистике раскрывалось духовное знание, постижение Божьих тайн. </w:t>
      </w:r>
      <w:r w:rsidR="004F1BB0" w:rsidRPr="00DE3391">
        <w:rPr>
          <w:sz w:val="28"/>
          <w:szCs w:val="28"/>
        </w:rPr>
        <w:t xml:space="preserve">Бердяев говорит, что дар мистического гнозиса – дар мистического созерцания тайн бытия, особый дар, совсем не тождественный со святостью. </w:t>
      </w:r>
    </w:p>
    <w:p w:rsidR="004F1BB0" w:rsidRPr="00DE3391" w:rsidRDefault="004F1BB0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 xml:space="preserve">Но, автор данного труда предупреждает о некой угрозе. Не всякая мистика прекрасна и возвышенна. Есть и опасная, угнетающая и разрушающая мистика, с которой в дальнейшем он нас и знакомит. Как пишет Бердяев: «Мистика может принять формы не просветления, а угашения душевной жизни человека, человеческой психеи». Это затрагивает проблему отношения единого и множественного. Путь Мистики всегда направлен от множественного к единому, от мира и человека к Богу. Мистика, прежде всего – путь отрешенности. </w:t>
      </w:r>
    </w:p>
    <w:p w:rsidR="004F1BB0" w:rsidRPr="00DE3391" w:rsidRDefault="004F1BB0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 xml:space="preserve">Так же автор предполагает новую мистику, которая по иному обратится к творению, которая по-иному обратится к творению, человеческому миру. Эта мистика соединит отрешенность и созерцательность </w:t>
      </w:r>
      <w:r w:rsidR="00CF3FC5" w:rsidRPr="00DE3391">
        <w:rPr>
          <w:sz w:val="28"/>
          <w:szCs w:val="28"/>
        </w:rPr>
        <w:t>с просветленной любовью ко всему творению Божьему.</w:t>
      </w:r>
      <w:r w:rsidRPr="00DE3391">
        <w:rPr>
          <w:sz w:val="28"/>
          <w:szCs w:val="28"/>
        </w:rPr>
        <w:t xml:space="preserve"> </w:t>
      </w:r>
    </w:p>
    <w:p w:rsidR="00F53FEF" w:rsidRPr="00DE3391" w:rsidRDefault="00CF3FC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Автор говорит о мистическом опыте, что в нем вбирается внутрь духа природный и человеческий мир, ничто уже не противостоит, как внешний предмет.</w:t>
      </w:r>
    </w:p>
    <w:p w:rsidR="00CF3FC5" w:rsidRPr="00DE3391" w:rsidRDefault="00CF3FC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В мистике истинной происходит освобождение от подавленности. Автор утверждает, что мистика и есть вхождение в глубину духовного мира. В этом мире все по-другому, чем в мире человека и природы. В духовном мире нет разорванности, ничто не внешне одно для другого.</w:t>
      </w:r>
    </w:p>
    <w:p w:rsidR="00CF3FC5" w:rsidRPr="00DE3391" w:rsidRDefault="00CF3FC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Бердяев упоминает о мистической истине. Истина эта означает, что раскрывается реальный духовный мир, в котором все вложено в сокровенную глубину и всякая реальность раскрывается в своей внутренности, а не внешности.</w:t>
      </w:r>
    </w:p>
    <w:p w:rsidR="00CF3FC5" w:rsidRPr="00DE3391" w:rsidRDefault="00CF3FC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Мистика противоположна историческому реализму, но существует и мистика истории.</w:t>
      </w:r>
    </w:p>
    <w:p w:rsidR="00CF3FC5" w:rsidRPr="00DE3391" w:rsidRDefault="00CF3FC5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Вся история мира – история духа, в котор</w:t>
      </w:r>
      <w:r w:rsidR="0073110D" w:rsidRPr="00DE3391">
        <w:rPr>
          <w:sz w:val="28"/>
          <w:szCs w:val="28"/>
        </w:rPr>
        <w:t>ом нет внеположности конкретной истории и истории мира</w:t>
      </w:r>
      <w:r w:rsidRPr="00DE3391">
        <w:rPr>
          <w:sz w:val="28"/>
          <w:szCs w:val="28"/>
        </w:rPr>
        <w:t xml:space="preserve">. </w:t>
      </w:r>
    </w:p>
    <w:p w:rsidR="0073110D" w:rsidRPr="00DE3391" w:rsidRDefault="0073110D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Бердяев говорит, что человечество вступает в эпоху новой духовности. Она будет являться обратной стороной ослабления духовности в мире.</w:t>
      </w:r>
    </w:p>
    <w:p w:rsidR="0073110D" w:rsidRPr="00DE3391" w:rsidRDefault="00DE3391" w:rsidP="00DE3391">
      <w:pPr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>
        <w:rPr>
          <w:b/>
          <w:sz w:val="28"/>
          <w:szCs w:val="32"/>
        </w:rPr>
        <w:t>Итоги</w:t>
      </w:r>
    </w:p>
    <w:p w:rsidR="00DE3391" w:rsidRDefault="00DE3391" w:rsidP="00DE3391">
      <w:pPr>
        <w:spacing w:line="360" w:lineRule="auto"/>
        <w:ind w:firstLine="709"/>
        <w:jc w:val="both"/>
        <w:rPr>
          <w:sz w:val="28"/>
          <w:szCs w:val="28"/>
        </w:rPr>
      </w:pPr>
    </w:p>
    <w:p w:rsidR="00796C0F" w:rsidRPr="00DE3391" w:rsidRDefault="00F53FEF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Мне кажется, этот человек – гений, великий философ, который своими трудами легко смог затронуть и заинтересовать. В мире существуют сотни, тысячи философских трудов, раскрывающих тему мистики. Бердяев же смог не только собрать в своем труде большое количество этих трудов, он смог познакомить нас с мыслями великих философов по поводу этой темы. И дать к ним очень интересные поясняющие комментарии. Он искусно изложил свою точку зрения, что, только заинтересованный в раскрытии для себя темы человек, сможет до конца вникнуть в суть его мыслей.</w:t>
      </w:r>
      <w:r w:rsidR="00515497" w:rsidRPr="00DE3391">
        <w:rPr>
          <w:sz w:val="28"/>
          <w:szCs w:val="28"/>
        </w:rPr>
        <w:t xml:space="preserve"> В своей работе Бердяев упомянул о мистически одаренных людях, которым даны харизмы</w:t>
      </w:r>
      <w:r w:rsidR="004926B8" w:rsidRPr="00DE3391">
        <w:rPr>
          <w:sz w:val="28"/>
          <w:szCs w:val="28"/>
        </w:rPr>
        <w:t xml:space="preserve"> мистического</w:t>
      </w:r>
      <w:r w:rsidR="00DE3391">
        <w:rPr>
          <w:sz w:val="28"/>
          <w:szCs w:val="28"/>
        </w:rPr>
        <w:t xml:space="preserve"> </w:t>
      </w:r>
      <w:r w:rsidR="004926B8" w:rsidRPr="00DE3391">
        <w:rPr>
          <w:sz w:val="28"/>
          <w:szCs w:val="28"/>
        </w:rPr>
        <w:t>мироощущения</w:t>
      </w:r>
      <w:r w:rsidR="00515497" w:rsidRPr="00DE3391">
        <w:rPr>
          <w:sz w:val="28"/>
          <w:szCs w:val="28"/>
        </w:rPr>
        <w:t xml:space="preserve"> </w:t>
      </w:r>
      <w:r w:rsidR="004926B8" w:rsidRPr="00DE3391">
        <w:rPr>
          <w:sz w:val="28"/>
          <w:szCs w:val="28"/>
        </w:rPr>
        <w:t>и миропонимания.</w:t>
      </w:r>
    </w:p>
    <w:p w:rsidR="0073110D" w:rsidRPr="00DE3391" w:rsidRDefault="004926B8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Я с уверенностью могу сказать, что автор данной работы, «Философия Свободного Духа», принадлежит этому типу людей, которые, как он выражается, мистически одарены.</w:t>
      </w:r>
      <w:r w:rsidR="0073110D" w:rsidRPr="00DE3391">
        <w:rPr>
          <w:sz w:val="28"/>
          <w:szCs w:val="28"/>
        </w:rPr>
        <w:t xml:space="preserve"> Автор очень четко описывает свой футурпрогноз. Что грядет новая мистика, что человечество вот-вот вступит в новую духовность. Все преобразиться и немного изменится. Это еще раз подтверждает, что для данной работы Бердяев потратил много лет в поисках, расчетах, вычислениях и прогнозированиях. Я осмелюсь закончить свою рецензию очередной цитатой, которая, как мне кажется, просто обязана послужить венцом моих рассуждений. </w:t>
      </w:r>
    </w:p>
    <w:p w:rsidR="0073110D" w:rsidRPr="00DE3391" w:rsidRDefault="0073110D" w:rsidP="00DE3391">
      <w:pPr>
        <w:spacing w:line="360" w:lineRule="auto"/>
        <w:ind w:firstLine="709"/>
        <w:jc w:val="both"/>
        <w:rPr>
          <w:sz w:val="28"/>
          <w:szCs w:val="28"/>
        </w:rPr>
      </w:pPr>
      <w:r w:rsidRPr="00DE3391">
        <w:rPr>
          <w:sz w:val="28"/>
          <w:szCs w:val="28"/>
        </w:rPr>
        <w:t>«Эпоха новой духовности в христианстве может быть лишь эпохой великой и не бывшей еще эпохой манифестации Духа Святого»…</w:t>
      </w:r>
      <w:bookmarkStart w:id="0" w:name="_GoBack"/>
      <w:bookmarkEnd w:id="0"/>
    </w:p>
    <w:sectPr w:rsidR="0073110D" w:rsidRPr="00DE3391" w:rsidSect="00DE3391">
      <w:footerReference w:type="even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D92" w:rsidRDefault="00401D92">
      <w:r>
        <w:separator/>
      </w:r>
    </w:p>
  </w:endnote>
  <w:endnote w:type="continuationSeparator" w:id="0">
    <w:p w:rsidR="00401D92" w:rsidRDefault="0040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1072" w:rsidRDefault="00A41072" w:rsidP="00A41072">
    <w:pPr>
      <w:pStyle w:val="a4"/>
      <w:framePr w:wrap="around" w:vAnchor="text" w:hAnchor="margin" w:xAlign="right" w:y="1"/>
      <w:rPr>
        <w:rStyle w:val="a6"/>
      </w:rPr>
    </w:pPr>
  </w:p>
  <w:p w:rsidR="00A41072" w:rsidRDefault="00A41072" w:rsidP="00A4107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D92" w:rsidRDefault="00401D92">
      <w:r>
        <w:separator/>
      </w:r>
    </w:p>
  </w:footnote>
  <w:footnote w:type="continuationSeparator" w:id="0">
    <w:p w:rsidR="00401D92" w:rsidRDefault="00401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6D4E4C"/>
    <w:multiLevelType w:val="hybridMultilevel"/>
    <w:tmpl w:val="DAE2C412"/>
    <w:lvl w:ilvl="0" w:tplc="DD1ADE8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54E5"/>
    <w:rsid w:val="00047F4B"/>
    <w:rsid w:val="00053D78"/>
    <w:rsid w:val="002800FA"/>
    <w:rsid w:val="002C66D6"/>
    <w:rsid w:val="00317385"/>
    <w:rsid w:val="00332671"/>
    <w:rsid w:val="0037487A"/>
    <w:rsid w:val="00397823"/>
    <w:rsid w:val="003C2C0B"/>
    <w:rsid w:val="00401D92"/>
    <w:rsid w:val="004926B8"/>
    <w:rsid w:val="004F1BB0"/>
    <w:rsid w:val="00515497"/>
    <w:rsid w:val="00523991"/>
    <w:rsid w:val="005B02F3"/>
    <w:rsid w:val="005C56BB"/>
    <w:rsid w:val="00713355"/>
    <w:rsid w:val="0073110D"/>
    <w:rsid w:val="007354E5"/>
    <w:rsid w:val="00796C0F"/>
    <w:rsid w:val="009D2973"/>
    <w:rsid w:val="00A41072"/>
    <w:rsid w:val="00C10692"/>
    <w:rsid w:val="00C27F97"/>
    <w:rsid w:val="00CD6E61"/>
    <w:rsid w:val="00CE21F9"/>
    <w:rsid w:val="00CF3FC5"/>
    <w:rsid w:val="00D03A7B"/>
    <w:rsid w:val="00DD05B2"/>
    <w:rsid w:val="00DE3391"/>
    <w:rsid w:val="00F5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34C6FF-BA09-4E32-BBD6-2A197A52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02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A4107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A41072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DE33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DE339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1341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8973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admin</cp:lastModifiedBy>
  <cp:revision>2</cp:revision>
  <dcterms:created xsi:type="dcterms:W3CDTF">2014-03-11T04:47:00Z</dcterms:created>
  <dcterms:modified xsi:type="dcterms:W3CDTF">2014-03-11T04:47:00Z</dcterms:modified>
</cp:coreProperties>
</file>