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632" w:rsidRPr="00C0183F" w:rsidRDefault="00C0183F" w:rsidP="00C0183F">
      <w:pPr>
        <w:spacing w:line="360" w:lineRule="auto"/>
        <w:ind w:firstLine="709"/>
        <w:jc w:val="both"/>
        <w:rPr>
          <w:b/>
        </w:rPr>
      </w:pPr>
      <w:r w:rsidRPr="00C0183F">
        <w:rPr>
          <w:b/>
        </w:rPr>
        <w:t>Содержание</w:t>
      </w:r>
    </w:p>
    <w:p w:rsidR="00C0183F" w:rsidRPr="00C0183F" w:rsidRDefault="00C0183F" w:rsidP="00C0183F">
      <w:pPr>
        <w:spacing w:line="360" w:lineRule="auto"/>
        <w:ind w:firstLine="709"/>
        <w:jc w:val="both"/>
      </w:pPr>
    </w:p>
    <w:p w:rsidR="00C0183F" w:rsidRPr="00C0183F" w:rsidRDefault="00C0183F" w:rsidP="00C0183F">
      <w:pPr>
        <w:spacing w:line="360" w:lineRule="auto"/>
        <w:jc w:val="both"/>
      </w:pPr>
      <w:r>
        <w:t>1</w:t>
      </w:r>
      <w:r w:rsidR="00924E7B" w:rsidRPr="00C0183F">
        <w:t>. Природа в учениях английских материалистов 17 в</w:t>
      </w:r>
    </w:p>
    <w:p w:rsidR="00C0183F" w:rsidRPr="00C0183F" w:rsidRDefault="00924E7B" w:rsidP="00C0183F">
      <w:pPr>
        <w:spacing w:line="360" w:lineRule="auto"/>
        <w:jc w:val="both"/>
      </w:pPr>
      <w:r w:rsidRPr="00C0183F">
        <w:t>2. Материализм Т.</w:t>
      </w:r>
      <w:r w:rsidR="00C0183F">
        <w:t xml:space="preserve"> </w:t>
      </w:r>
      <w:r w:rsidRPr="00C0183F">
        <w:t>Гоббса</w:t>
      </w:r>
    </w:p>
    <w:p w:rsidR="00A23632" w:rsidRPr="00C0183F" w:rsidRDefault="00924E7B" w:rsidP="00C0183F">
      <w:pPr>
        <w:spacing w:line="360" w:lineRule="auto"/>
        <w:jc w:val="both"/>
      </w:pPr>
      <w:r w:rsidRPr="00C0183F">
        <w:t>3. Французский материализм</w:t>
      </w:r>
    </w:p>
    <w:p w:rsidR="00A23632" w:rsidRPr="00C0183F" w:rsidRDefault="00924E7B" w:rsidP="00C0183F">
      <w:pPr>
        <w:spacing w:line="360" w:lineRule="auto"/>
        <w:jc w:val="both"/>
      </w:pPr>
      <w:r w:rsidRPr="00C0183F">
        <w:t>Список литературы</w:t>
      </w:r>
    </w:p>
    <w:p w:rsidR="00A23632" w:rsidRPr="00C0183F" w:rsidRDefault="00A23632" w:rsidP="00C0183F">
      <w:pPr>
        <w:spacing w:line="360" w:lineRule="auto"/>
        <w:ind w:firstLine="709"/>
        <w:jc w:val="both"/>
        <w:rPr>
          <w:b/>
        </w:rPr>
      </w:pPr>
      <w:r w:rsidRPr="00C0183F">
        <w:br w:type="page"/>
      </w:r>
      <w:bookmarkStart w:id="0" w:name="_Toc146542301"/>
      <w:r w:rsidRPr="00C0183F">
        <w:rPr>
          <w:b/>
        </w:rPr>
        <w:t>1. Природа в учениях английских материалистов 17 в.</w:t>
      </w:r>
      <w:bookmarkEnd w:id="0"/>
    </w:p>
    <w:p w:rsidR="00A23632" w:rsidRPr="00C0183F" w:rsidRDefault="00A23632" w:rsidP="00C0183F">
      <w:pPr>
        <w:spacing w:line="360" w:lineRule="auto"/>
        <w:ind w:firstLine="709"/>
        <w:jc w:val="both"/>
      </w:pPr>
    </w:p>
    <w:p w:rsidR="00D95AB1" w:rsidRPr="00C0183F" w:rsidRDefault="00A23632" w:rsidP="00C0183F">
      <w:pPr>
        <w:spacing w:line="360" w:lineRule="auto"/>
        <w:ind w:firstLine="709"/>
        <w:jc w:val="both"/>
      </w:pPr>
      <w:r w:rsidRPr="00C0183F">
        <w:t>Новое время, начавшееся в 17 веке стало эпохой утверждения и постепенной победы в Западной Европы капитализма, как нового способа производства, эпохой быстрого развития науки и техники. Под влиянием таких точных наук, как механика и математика, в философии утвердился механицизм. В рамках этого типа мировоззрения природа рассматривалась, как огромный механизм, а человек, как инициативный и деятельный работник.</w:t>
      </w:r>
    </w:p>
    <w:p w:rsidR="00D95AB1" w:rsidRPr="00C0183F" w:rsidRDefault="00A23632" w:rsidP="00C0183F">
      <w:pPr>
        <w:spacing w:line="360" w:lineRule="auto"/>
        <w:ind w:firstLine="709"/>
        <w:jc w:val="both"/>
      </w:pPr>
      <w:r w:rsidRPr="00C0183F">
        <w:t>Основной темой философии Нового времени стала тема познания. Сложились два крупных течения: эмпиризм и рационализм, по-разному трактовавшие источники и природу человеческого знания.</w:t>
      </w:r>
    </w:p>
    <w:p w:rsidR="00D95AB1" w:rsidRPr="00C0183F" w:rsidRDefault="00A23632" w:rsidP="00C0183F">
      <w:pPr>
        <w:spacing w:line="360" w:lineRule="auto"/>
        <w:ind w:firstLine="709"/>
        <w:jc w:val="both"/>
      </w:pPr>
      <w:r w:rsidRPr="00C0183F">
        <w:t>Сторонники эмпиризма (Бэкон, Гоббс, Локк) утверждали, что основным источником достоверного знания о мире являются ощущения и опыт человека. Наиболее обстоятельно эта позиция изложена в творчестве Бэкона.</w:t>
      </w:r>
    </w:p>
    <w:p w:rsidR="00D95AB1" w:rsidRPr="00C0183F" w:rsidRDefault="00A23632" w:rsidP="00C0183F">
      <w:pPr>
        <w:spacing w:line="360" w:lineRule="auto"/>
        <w:ind w:firstLine="709"/>
        <w:jc w:val="both"/>
      </w:pPr>
      <w:r w:rsidRPr="00C0183F">
        <w:t>Бэкон был сторонником эмпирических методов познания (наблюдение, эксперимент). Философию он считал опытной наукой, основанной на наблюдении, а ее предметом должен быть окружающий мир, включая и самого человека. Сторонники эмпиризма призывали во всем полагаться на данные опыта, человеческой практики.</w:t>
      </w:r>
    </w:p>
    <w:p w:rsidR="00D95AB1" w:rsidRPr="00C0183F" w:rsidRDefault="00A23632" w:rsidP="00C0183F">
      <w:pPr>
        <w:spacing w:line="360" w:lineRule="auto"/>
        <w:ind w:firstLine="709"/>
        <w:jc w:val="both"/>
      </w:pPr>
      <w:r w:rsidRPr="00C0183F">
        <w:t>Сторонники рационализма считали, что основным источником достоверного знания является знание (Декарт, Спиноза, Лейбниц). Основателем рационализма считается Декарт - автор выражения "подвергай все сомнению". Он считал, что во всем надо полагаться не на веру, а на достоверные выводы, и ничто не принимать за окончательную истинную.</w:t>
      </w:r>
    </w:p>
    <w:p w:rsidR="00A23632" w:rsidRPr="00C0183F" w:rsidRDefault="00A23632" w:rsidP="00C0183F">
      <w:pPr>
        <w:spacing w:line="360" w:lineRule="auto"/>
        <w:ind w:firstLine="709"/>
        <w:jc w:val="both"/>
      </w:pPr>
      <w:r w:rsidRPr="00C0183F">
        <w:t xml:space="preserve">Наряду с позитивной оценкой возможностей познания, в 17 веке возрождается и философский агностицизм, отрицавший возможность познания мира человеком. Он проявил себя в творчестве Беркли и Юма, полагавших, что человек познает всего </w:t>
      </w:r>
      <w:r w:rsidR="00D95AB1" w:rsidRPr="00C0183F">
        <w:t>лишь</w:t>
      </w:r>
      <w:r w:rsidRPr="00C0183F">
        <w:t xml:space="preserve"> мир явлений, но не способен проникнуть в глубину вещей, дойти до знания законов окружающей природы.</w:t>
      </w:r>
    </w:p>
    <w:p w:rsidR="00A23632" w:rsidRPr="00C0183F" w:rsidRDefault="00A23632" w:rsidP="00C0183F">
      <w:pPr>
        <w:spacing w:line="360" w:lineRule="auto"/>
        <w:ind w:firstLine="709"/>
        <w:jc w:val="both"/>
      </w:pPr>
      <w:r w:rsidRPr="00C0183F">
        <w:t>Пантеистическую направленность имели взгляды Спинозы, утверждавшего, что природа - есть причина самой себя и всех протекающих в ней процессов. Бог не стоит над природой, а является ее внутренней причиной. Знание достигаются разумом и оно является первейшим условием свободной деятельности человека.</w:t>
      </w:r>
    </w:p>
    <w:p w:rsidR="00A23632" w:rsidRPr="00C0183F" w:rsidRDefault="00A23632" w:rsidP="00C0183F">
      <w:pPr>
        <w:spacing w:line="360" w:lineRule="auto"/>
        <w:ind w:firstLine="709"/>
        <w:jc w:val="both"/>
      </w:pPr>
      <w:r w:rsidRPr="00C0183F">
        <w:t>Немецкий философ Лейбниц подчеркивал духовный характер мира. Основой мироздания являются монады, как единицы бытия, придающие миру разнообразие и гармонию.</w:t>
      </w:r>
    </w:p>
    <w:p w:rsidR="00A23632" w:rsidRPr="00C0183F" w:rsidRDefault="00A23632" w:rsidP="00C0183F">
      <w:pPr>
        <w:spacing w:line="360" w:lineRule="auto"/>
        <w:ind w:firstLine="709"/>
        <w:jc w:val="both"/>
      </w:pPr>
      <w:r w:rsidRPr="00C0183F">
        <w:t>В 17 веке широкое распространение получило "юридическое" мировоззрение. В его рамках развивалась теория "общественного договора" (Гоббс, Локк). Она объясняла происхождение государства добровольным соглашением людей во имя собственной безопасности. Это мировоззрения исповедовало идею естественных прав человека на свободу и собственность. Юридическое мировоззрение выражало настроения молодой буржуазии, как класса, сформировавшегося в Новое время.</w:t>
      </w:r>
    </w:p>
    <w:p w:rsidR="00A23632" w:rsidRPr="00C0183F" w:rsidRDefault="00A23632" w:rsidP="00C0183F">
      <w:pPr>
        <w:spacing w:line="360" w:lineRule="auto"/>
        <w:ind w:firstLine="709"/>
        <w:jc w:val="both"/>
      </w:pPr>
      <w:r w:rsidRPr="00C0183F">
        <w:t>В развитие социальных учений Нового времени в 18 веке особый вклад внесло французское Просвещение (Монтескье, Вольтер, Руссо), которые идейно подготовили французскую революцию 1789 - 1794 гг. Они воспринимали церковь, как символ невежества и мракобесия, тормоз развития общества, поэтому девиз Вольтера: "Раздавите гадину!", стал лозунгом эпохи, предопределив требования отделения церкви от государства. По убеждению Просветителей общественный прогресс возможен только при помощи разума, права, науки и образования. Человек - природно-социальное существо и способен к бесконечному развитию и совершенствованию своей деятельности. Но частная собственность делает людей неравными, порождает зависть и вражду между ними, следовательно, новое общество надо создавать на основе социального равенства и справедливости. Просветители стояли на позициях исторического оптимизма, а их идеалом была республика, как форма народовластия.</w:t>
      </w:r>
    </w:p>
    <w:p w:rsidR="00A23632" w:rsidRDefault="00A23632" w:rsidP="00C0183F">
      <w:pPr>
        <w:spacing w:line="360" w:lineRule="auto"/>
        <w:ind w:firstLine="709"/>
        <w:jc w:val="both"/>
      </w:pPr>
      <w:r w:rsidRPr="00C0183F">
        <w:t>Значительный вклад в учение о природе и сущности человека, путях его вос</w:t>
      </w:r>
      <w:r w:rsidR="00C0183F">
        <w:t>питания, внесли французские М</w:t>
      </w:r>
      <w:r w:rsidRPr="00C0183F">
        <w:t>атериалисты 18 века: Дидро, Гельвеций, Гольбах. Они считали, что человек - продукт окружающей его среды. Следовательно, для изменения нравов людей необходимо изменить обстоя</w:t>
      </w:r>
      <w:r w:rsidR="00C0183F">
        <w:t>тельства их жизни. Эта идея п</w:t>
      </w:r>
      <w:r w:rsidRPr="00C0183F">
        <w:t>росветителей явилась источником возникновения марксистской философии.</w:t>
      </w:r>
    </w:p>
    <w:p w:rsidR="00C0183F" w:rsidRPr="00C0183F" w:rsidRDefault="00C0183F" w:rsidP="00C0183F">
      <w:pPr>
        <w:spacing w:line="360" w:lineRule="auto"/>
        <w:ind w:firstLine="709"/>
        <w:jc w:val="both"/>
      </w:pPr>
    </w:p>
    <w:p w:rsidR="00A23632" w:rsidRPr="00C0183F" w:rsidRDefault="00A23632" w:rsidP="00C0183F">
      <w:pPr>
        <w:spacing w:line="360" w:lineRule="auto"/>
        <w:ind w:firstLine="709"/>
        <w:jc w:val="both"/>
        <w:rPr>
          <w:b/>
        </w:rPr>
      </w:pPr>
      <w:bookmarkStart w:id="1" w:name="_Toc146542302"/>
      <w:r w:rsidRPr="00C0183F">
        <w:rPr>
          <w:b/>
        </w:rPr>
        <w:t>2. Материализм Т.</w:t>
      </w:r>
      <w:r w:rsidR="00C0183F">
        <w:rPr>
          <w:b/>
        </w:rPr>
        <w:t xml:space="preserve"> </w:t>
      </w:r>
      <w:r w:rsidRPr="00C0183F">
        <w:rPr>
          <w:b/>
        </w:rPr>
        <w:t>Гоббса</w:t>
      </w:r>
      <w:bookmarkEnd w:id="1"/>
    </w:p>
    <w:p w:rsidR="00A23632" w:rsidRPr="00C0183F" w:rsidRDefault="00A23632" w:rsidP="00C0183F">
      <w:pPr>
        <w:spacing w:line="360" w:lineRule="auto"/>
        <w:ind w:firstLine="709"/>
        <w:jc w:val="both"/>
      </w:pPr>
    </w:p>
    <w:p w:rsidR="00D95AB1" w:rsidRDefault="00D95AB1" w:rsidP="00C0183F">
      <w:pPr>
        <w:spacing w:line="360" w:lineRule="auto"/>
        <w:ind w:firstLine="709"/>
        <w:jc w:val="both"/>
      </w:pPr>
      <w:r w:rsidRPr="00C0183F">
        <w:t xml:space="preserve">Томас Гоббс (1588-1679) - крупнейший английский философ XVII в. хотя сегодня он более известен, чем в XVII в., за свою политическую философию, представленную в трактате "Левиафан". Как повествуют его биографы, он родился преждевременно, так как его мать была встревожена сообщениями, что испанская армада приблизилась к Англии. Однако он достиг преклонного возраста - 91 года, сохранив ясность своего ума и интеллекта до конца своих дней. Получил образование в Оксфорде. Свое время часто проводил, как сам впоследствии признавал, глядя на географические карты в книжных магазинах, прослеживая путешествия известных мореплавателей. Гоббс был знаком с такими выдающимися мыслителями того времени, как Мерсенн, Гассенди, Декарт. Одно время работал секретарем Ф. Бэкона, беседы с которым оказали на него значительное влияние. Большое воздействие на Гоббса также оказали Галилей и Кеплер. С первым он встречался в </w:t>
      </w:r>
      <w:smartTag w:uri="urn:schemas-microsoft-com:office:smarttags" w:element="metricconverter">
        <w:smartTagPr>
          <w:attr w:name="ProductID" w:val="1637 г"/>
        </w:smartTagPr>
        <w:r w:rsidRPr="00C0183F">
          <w:t>1637 г</w:t>
        </w:r>
      </w:smartTag>
      <w:r w:rsidRPr="00C0183F">
        <w:t xml:space="preserve">. в Италии. Взгляды Гоббса формировались под влиянием Английской буржуазной революции XVII в. По своим воззрениям он был монархистом и с 1640 по </w:t>
      </w:r>
      <w:smartTag w:uri="urn:schemas-microsoft-com:office:smarttags" w:element="metricconverter">
        <w:smartTagPr>
          <w:attr w:name="ProductID" w:val="1651 г"/>
        </w:smartTagPr>
        <w:r w:rsidRPr="00C0183F">
          <w:t>1651 г</w:t>
        </w:r>
      </w:smartTag>
      <w:r w:rsidRPr="00C0183F">
        <w:t xml:space="preserve">. находился в эмиграции во Франции. Однако ко времени своего возвращения после гражданской войны в Англию, где установилась диктатура Кромвеля, порвал с роялистами и вернулся в Лондон, попытавшись идеологически обосновать политику Кромвеля. Вследствие своей близости к великим событиям того времени и желая мира и безопасности своим согражданам, он решает, что все свои способности должен посвятить решению проблем общества. Вопросы человека всегда находились в центре творчества Гоббса. Он задумал написать трилогию: "О теле", "О человеке", "О гражданине", но начал создавать ее с последней части, которую опубликовал в </w:t>
      </w:r>
      <w:smartTag w:uri="urn:schemas-microsoft-com:office:smarttags" w:element="metricconverter">
        <w:smartTagPr>
          <w:attr w:name="ProductID" w:val="1642 г"/>
        </w:smartTagPr>
        <w:r w:rsidRPr="00C0183F">
          <w:t>1642 г</w:t>
        </w:r>
      </w:smartTag>
      <w:r w:rsidRPr="00C0183F">
        <w:t xml:space="preserve">. Трактат "О теле" был выпущен в </w:t>
      </w:r>
      <w:smartTag w:uri="urn:schemas-microsoft-com:office:smarttags" w:element="metricconverter">
        <w:smartTagPr>
          <w:attr w:name="ProductID" w:val="1655 г"/>
        </w:smartTagPr>
        <w:r w:rsidRPr="00C0183F">
          <w:t>1655 г</w:t>
        </w:r>
      </w:smartTag>
      <w:r w:rsidRPr="00C0183F">
        <w:t xml:space="preserve">., а "О человеке" - в </w:t>
      </w:r>
      <w:smartTag w:uri="urn:schemas-microsoft-com:office:smarttags" w:element="metricconverter">
        <w:smartTagPr>
          <w:attr w:name="ProductID" w:val="1658 г"/>
        </w:smartTagPr>
        <w:r w:rsidRPr="00C0183F">
          <w:t>1658 г</w:t>
        </w:r>
      </w:smartTag>
      <w:r w:rsidRPr="00C0183F">
        <w:t xml:space="preserve">. В </w:t>
      </w:r>
      <w:smartTag w:uri="urn:schemas-microsoft-com:office:smarttags" w:element="metricconverter">
        <w:smartTagPr>
          <w:attr w:name="ProductID" w:val="1651 г"/>
        </w:smartTagPr>
        <w:r w:rsidRPr="00C0183F">
          <w:t>1651 г</w:t>
        </w:r>
      </w:smartTag>
      <w:r w:rsidRPr="00C0183F">
        <w:t>. опубликовал самое объемистое свое произведение -"Левиафан", главный труд своей жизни, в котором начальные главы содержали общефилософские взгляды, а остальная часть была посвящена вопросам государственного и социального устройства общества. Гоббс жаловался на недостаток философского прогресса у его философских предшественников. В надежде исправить это неудовлетворительное положение, ставил перед собой задачу заложить элементы, или "семена", из которых "чистая" и "истинная" философия могли вырасти, при условии, если будут пользоваться методом, который он разовьет. Используя метод, мы можем избежать ошибочных идей. Акцент Гоббса на важность методологии в научном познании перекликается с идеями Бэкона, выступавшего против схоластики. В XVII в. интерес к методу характерен для многих философов. Гоббса трудно отнести к какому-либо одному философскому направлению. С одной стороны, он был эмпириком, а с другой - сторонником математического метода, который применял как в чистой математике, так и в других областях знания, и прежде всего в такой области, как "политическая наука". К ней относил совокупность знания относительно человечества, живущего в обществе, которое дает возможность правительству устанавливать и поддерживать мирное состояние для людей. Специфика его философских взглядов заключалась главным образом в использовании им метода, выводимого из физики его итальянского современника - Галилея. Геометрия и механика, используемые Галилеем для анализа и предсказания явлений в физическом мире, переносятся Гоббсом на исследование человеческой деятельности. Он считает, что если можно установить определенные факты о человеческой природе, то затем можно дедуцировать из них способ, которым человеческие существа ведут себя в определенных обстоятельствах. Люди должны быть изучаемы как один из аспектов физического мира. Человеческие страсти и склонности можно анализировать на основе физических движений и их причин. Основа метода Гоббса - галилеевский принцип, утверждающий, что все есть материя в движении. Природа, окружающий человека мир, - это, по Гоббсу, совокупность протяженных тел. Все вещи и их изменения происходят вследствие движения материальных элементов, которое понимается Гоббсом как механическое перемещение. Движения тел передаются посредством толчка, в результате которого в теле возникает усилие, переходящее в движение. Таким же образом - через движения и усилия - Гоббс объясняет и духовную жизнь животных и людей, которая состоит из ощущений. В этих положениях выражена механическая концепция Гоббса. Познание, по Гоббсу, совершается посредством "идей", источником которых выступают только чувственные восприятия внешнего мира. По Гоббсу, никакая идея не может быть врожденной, внешние чувства - источник не только идей, но и всего нашего познания, содержание же идей не зависит от сознания человека. Все идеи благодаря активной деятельности ума перерабатываются им посредством сравнения, сочетания и разделения. Эта концепция лежит в основе гоббсовского учения о знании. Как и Бэкон, Гоббс отстаивал эмпирическое истолкование знания, присоединяясь к сенсуалистической позиции и полагая, что "нет ни одного понятия в человеческом уме, которое не было бы порождено первоначально целиком или частично, в органах ощущения". По его мнению, знание приобретается из опыта. "Вся наука исходит из ощущений". Рациональное знание - это дело языка и чувств, подлинных или ложных, выраженных словами. Суждения составляются путем своего рода сочетания слов, которые обозначают ощущения, поскольку за пределами ощущений нет ничего. Для обыденного мышления, по Гоббсу, вполне достаточно простого знания фактов, но этого совершенно недостаточно для научного знания, для которого требуются всеобщность, необходимость, что достигается только математикой. Поэтому Гоббс отождествлял науку прежде всего с математикой. Однако свои рационалистические позиции, сходные с декартовскими (хотя сам он и не признавал картезианское влияние и даже правильность объяснения достоверности математического познания Декарта), он сочетал со своей исходной эмпирической позицией. Истины в математике достигаются не непосредственным чувственным опытом, а словами. Развивая знаковую концепцию языка, согласно которой любой язык - это результат человеческого соглашения, Гоббс истолковывает общее как языковый знак, закрепленный в слове. Стоя на позициях номинализма, Гоббс называет слова именами, которые всегда условны и выступают в виде произвольной мерки для какой-либо вещи. Когда эти мерки приобретают общезначимое значение для более или менее солидной группы людей, они становятся именами-знаками. В "Левиафане" он писал: "Слабый ум не видит многозначности слов. Он запутывается в них, как птица в силке, и, чем больше употребит, чтобы вырваться, тем больше увязнет... Для мудрых людей слова суть мерки, которыми они пользуются для счета, для глупцов же они полноценные монеты, освященные авторитетом какого-нибудь Аристотеля, Цицерона или Фомы, или какого-нибудь другого ученого мужа". Гоббс считал, что точность слои должна определяться дефинициями, очищающими слова от двусмысленности, а не интуицией, как полагал Декарт. Согласно номиналистической концепции, которой придерживался Гоббс, идеи (вещи) могут быть только частными, слова же могут быть также и общими. Общие слова - такие, которые обозначают две и более вещи одного и того же класса. Но общего, как объективной вещи, согласно номинализму, не существует. Онтологические воззрения Гоббса, механистически объясняющие окружающий мир, сталкивались с определенными трудностями, в частности в вопросе об источнике движения. В работах "О гражданине", "Левиафан" источником первоначального движения Гоббс объявляет Бога, а последующие движения вещей, по его мнению, происходят совершенно независимо от Бога. Деистические воззрения Гоббса не совпадали с господствующими в то время религиозными представлениями. Доктрина Гоббса, утверждавшая, что все является движущей материей (или материи в движении) называется механистическим материализмом. Механистический материализм Гоббса поднимает ряд проблем. Одна из них - понимание человека. Гоббс смотрит на жизнедеятельность человека как на чисто механический процесс, в котором сердце - это пружина, нервы - нити, суставы - колеса, которые сообщают всей машине движение. Вся человеческая психика объясняется на основе полного механицизма. Другая проблема, поднимаемая философией Гоббса, - вопрос о свободе воли. Если все есть материя, и материя движется путями, которые предсказуемы и неизбежны, и раз мы познали причинные законы, которые определяют их движения, тогда можно ли сказать, что человеческая воля свободна? Гоббс отвечает на этот вопрос прямо, ясно и в целом в соответствии со своими исходными принципами. Несомненно, говорит он, все, что имеет место, происходит так вследствие того, что оно причинно необходимо, а человеческие существа - часть причинной системы, как и все в мире. Но человеческая свобода не может быть понята как свобода от причинной необходимости. По мнению Гоббса, хотеть что-то - означает стремиться к тому, что хочется. Если мое движение к тому, что я хочу, беспрепятственно, тогда действую свободно. Если мое движение задерживается чем- то, тогда я не способен действовать свободно. Эти внешние препятствия -</w:t>
      </w:r>
      <w:r w:rsidR="00C0183F">
        <w:t xml:space="preserve"> </w:t>
      </w:r>
      <w:r w:rsidRPr="00C0183F">
        <w:t>суть ограничения моей свободы. Однако если я не могу получить или сделать то, что хочу, вследствие нечто такого, что присутствует во мне, если, например, я не могу перепрыгнуть изгородь, потому что я физически не могу прыгнуть так высоко, тогда это не ограничение моей свободы, но просто естественный недостаток способности во мне. Гоббс использует пример с текучей водой: "Свобода и необходимость совместимы. Вода реки, например, имеет не только свободу, но и необходимость течь по своему руслу. Такое же совмещение мы имеем в действиях, совершаемых людьми добровольно... Так как добровольные действия проистекают из воли людей, то они проистекают из свободы, но так как акт человеческой воли... проистекает из какой- нибудь причины, а эта причина - из другой в непрерывной цепи... то они проистекают из необходимости" [Избр. произв. Т. 2. С. 233]. Природа наша такова, что мы имеем ряд сил и способностей и свобода - их беспрепятственное проявление. Применяя то, что он имеет в виду под свободой, Гоббс проводит различие между случаями, когда мы свободны, а когда нет, и утверждает, что все, что делаем, -</w:t>
      </w:r>
      <w:r w:rsidR="00C0183F">
        <w:t xml:space="preserve"> </w:t>
      </w:r>
      <w:r w:rsidRPr="00C0183F">
        <w:t>необходимо. Общее воззрение, что человеческая свобода совместима с причинной необходимостью, часто называется "мягким детерминизмом". Гоббс подчеркивал эгоистическую природу человека, который, как правило, действует ради пользы или славы, т.е. ради любви к себе, а не к другим. В "Левиафане" он писал, что "если бы истина, что три угла треугольника равны двум углам квадрата, противоречила чьему-либо праву на власть или интересам тех, кто уже обладает властью... учение геометрии было бы если не оспариваемо, то вытеснено сожжением всех книг по геометрии". Большое место в философской доктрине Гоббса занимают его социальная философия, учение о человеке, обществе и государстве. Социальной философии посвящены трактаты "О гражданине" и "Левиафан". Вслед за рядом гуманистов своей эпохи он подчеркивал роль личности в общественной жизни. В главе XIII "Левиафана" Гоббс описывает "естественное состояние" людей. В своем естественном состоянии, т.е. по природе, люди мало отличаются по своим способностям друг от друга. "Природа создала людей равными в отношении физических и умственных способностей". Более того, природа сама и человеческое существо само по себе не являются ни добрыми, ни злыми. В естественном состоянии каждый индивид осуществляет естественное право сохранить свою жизнь и избежать смерти. "Счастье этой жизни" состоит в постоянном успехе в осуществлении желаний. Однако это счастье никогда не бывает спокойным довольствием, потому что, говорит Гоббс, жизнь никогда не может существовать без желаний, без чувств. Наше естественное состояние таково, что, двигаясь к тому, что мы желаем, мы сталкиваемся с другими, такими же как мы. Человеческие существа, желая безопасности и мира, постоянно вовлечены в конфликт с другими. В естественном состоянии люди руководствуются только природными законами самосохранения. Здесь каждый имеет право на все, захваченное силой. Подобное состояние Гоббс называет "войной каждого с каждым", когда "человек человеку волк". Выход из этого несчастливого состояния Гоббс видит в создании государства. Ради самосохранения, для того, чтобы выжить, каждый в обществе должен делегировать свою часть первоначальной свободы суверену, который в обмен на мир осуществляет неограниченную власть. Индивиды, таким образом, добровольно отказываются от своей свободы в пользу монарха, который единолично обеспечивает социальную сплоченность. Так возникает государство - Левиафан, гордое, мощное, но смертное существо, высшее на земле, но подчиняющееся божественным законам. Сильная централизованная власть создается путем общественного договора между всеми участвующими индивидами. Эта власть обеспечивает политический порядок и выживание человечества. Общественный договор дает мир "только одним путем, а именно путем сосредоточения всей власти и силы в одном человеке или в собрании людей, которое большинством голосов могло свести все свои воли граждан в единую волю". Власть суверена ограничена естественными законами, выражающимися в стремлении к миру и утверждению справедливости. Всего естественных законов Гоббс насчитывает 12, но все они по сути выражаются в одном золотом правиле: "не делай другому то, чего ты не пожелал бы, чтобы было сделано по отношению к тебе". Эта моральная максима выступала важным самоограничением постоянного человеческого эгоизма и заставляла считаться с существованием эгоизма у других людей. Неограниченная власть государства распространялась Гоббсом как на поведение человека, так и на его воззрения. Государственной власти подчиняются также и церковная власть. Однако в некоторых случаях Гоббс признает возможность противодействовать неограниченной верховной власти государства, суверена. Он рассматривает право индивида на самосохранение как нерушимое и поэтому полагает, что можно отказаться сражаться за государство по приказу монарха, если этот приказ противоречит жизненным интересам индивида. Хотя Гоббс был убежденным монархистом, он признавал возможность существования неограниченной государственной власти в различных формах. Созданная Гоббсом концепция государственной власти содержала многие важные теоретико-практические положения. Он указывал, что государство - необходимое условие культуры и общественной жизни: "Вне государства - владычество страстей, война, страх, бедность, мерзость, одиночество, варварство, дикость, невежество, в государстве -</w:t>
      </w:r>
      <w:r w:rsidR="00C0183F">
        <w:t xml:space="preserve"> </w:t>
      </w:r>
      <w:r w:rsidRPr="00C0183F">
        <w:t>владычество разума, мир, безопасность, богатство, благопристойность, общество, изысканность, знание и благосклонность". Социальная философия Гоббса вызвала у современников отрицательную реакцию по многим направлениям: потому, что он рассматривал человеческие существа как части материи в движении, нарисовал мрачную картину человеческой природы и жизни в естественном состоянии, защищал абсолютную власть суверена, отрицал божественный характер власти суверена и т.п. Несмотря на это, историческое значение идей Гоббса и их влияние на последующую жизнь огромно. Они не потеряли своего эвристического значения и для сегодняшнего дня. Наибольший интерес представляют его концепции государственной власти. Однако и другие идеи Гоббса заслуживают внимания и изучения, в частности, для специалистов по аналитической философии привлекательны его семиотические идеи.</w:t>
      </w:r>
    </w:p>
    <w:p w:rsidR="00C0183F" w:rsidRPr="00C0183F" w:rsidRDefault="00C0183F" w:rsidP="00C0183F">
      <w:pPr>
        <w:spacing w:line="360" w:lineRule="auto"/>
        <w:ind w:firstLine="709"/>
        <w:jc w:val="both"/>
      </w:pPr>
    </w:p>
    <w:p w:rsidR="00A23632" w:rsidRPr="00C0183F" w:rsidRDefault="00A23632" w:rsidP="00C0183F">
      <w:pPr>
        <w:spacing w:line="360" w:lineRule="auto"/>
        <w:ind w:firstLine="709"/>
        <w:jc w:val="both"/>
        <w:rPr>
          <w:b/>
        </w:rPr>
      </w:pPr>
      <w:bookmarkStart w:id="2" w:name="_Toc146542303"/>
      <w:r w:rsidRPr="00C0183F">
        <w:rPr>
          <w:b/>
        </w:rPr>
        <w:t>3. Французский материализм</w:t>
      </w:r>
      <w:bookmarkEnd w:id="2"/>
    </w:p>
    <w:p w:rsidR="00A23632" w:rsidRPr="00C0183F" w:rsidRDefault="00A23632" w:rsidP="00C0183F">
      <w:pPr>
        <w:spacing w:line="360" w:lineRule="auto"/>
        <w:ind w:firstLine="709"/>
        <w:jc w:val="both"/>
      </w:pPr>
    </w:p>
    <w:p w:rsidR="00D95AB1" w:rsidRPr="00C0183F" w:rsidRDefault="00D95AB1" w:rsidP="00C0183F">
      <w:pPr>
        <w:spacing w:line="360" w:lineRule="auto"/>
        <w:ind w:firstLine="709"/>
        <w:jc w:val="both"/>
      </w:pPr>
      <w:r w:rsidRPr="00C0183F">
        <w:t>XVIII век в истории человеческой цивилизации не случайно называют эпохой Просвещения. Научное знание, бывшее ранее достоянием узкого круга людей, теперь распространяется вширь, выходя за пределы лабораторий и университетов. Уверенность в мощи человеческого разума, в его безграничных возможностях, в прогрессе наук - в этом заключалась важнейшая черта взглядов передовых философов того времени. На знамени просветителей написано два главных лозунга: "Наука и прогресс". В Англии философия Просвещения нашла свое выражение в творчестве Д. Локка, Д. Толанда (1670-1722). Во Франции плеяда просветителей была представлена Ф.М.</w:t>
      </w:r>
      <w:r w:rsidR="00C0183F">
        <w:t xml:space="preserve"> </w:t>
      </w:r>
      <w:r w:rsidRPr="00C0183F">
        <w:t>(1694-1778), Ж.Ж.</w:t>
      </w:r>
      <w:r w:rsidR="00C0183F">
        <w:t xml:space="preserve"> </w:t>
      </w:r>
      <w:r w:rsidRPr="00C0183F">
        <w:t>Руссо (1712-1778), Д. Дидро, М.Д. Аламбером (1717-1783), П. Гольбахом, Ж. Ламетри. В Германии носителями идей Просвещения стали И. Гердер (1744-1803) молодой И. Кант (1724-1804).</w:t>
      </w:r>
    </w:p>
    <w:p w:rsidR="00D95AB1" w:rsidRPr="00C0183F" w:rsidRDefault="00D95AB1" w:rsidP="00C0183F">
      <w:pPr>
        <w:spacing w:line="360" w:lineRule="auto"/>
        <w:ind w:firstLine="709"/>
        <w:jc w:val="both"/>
      </w:pPr>
      <w:r w:rsidRPr="00C0183F">
        <w:t>МАТЕРИАЛИЗМ (от лат. materialis вещественный), философское направление, которое исходит из того, что мир материален, существует объективно, вне и независимо от сознания, что материя первична, никем не сотворена, существует вечно, что сознание, мышление свойство материи, что мир и его закономерности познаваемы. Материализм противоположен идеализму; их борьба составляет содержание историко-философского процесса. Термин «материализм» употребляется с 17 в. главным образом в смысле физических представлений о материи, а с нач. 18 в. в философском смысле для противопоставления материализма идеализму. Исторические формы материализма: античный материализм (Демокрит, Эпикур), материализм эпохи Возрождения (Б. Телезио, Дж. Бруно), метафизический (механистический) материализм 17-18 вв. (Г. Галилей, Ф. Бэкон, Т. Гоббс, П. Гассенди, Дж. Локк, Б. Спиноза; французский материализм 18 в. Ж. Ламетри, К. Гельвеций, П. Гольбах, Д. Дидро), антропологический материализм (Л. Фейербах), диалектический материализм (К. Маркс, Ф. Энгельс, В. И. Ленин).</w:t>
      </w:r>
    </w:p>
    <w:p w:rsidR="00D95AB1" w:rsidRPr="00C0183F" w:rsidRDefault="00D95AB1" w:rsidP="00C0183F">
      <w:pPr>
        <w:spacing w:line="360" w:lineRule="auto"/>
        <w:ind w:firstLine="709"/>
        <w:jc w:val="both"/>
      </w:pPr>
      <w:r w:rsidRPr="00C0183F">
        <w:t>Рассмотрим на примере Ламетри, Дидро, Гольбаха.</w:t>
      </w:r>
    </w:p>
    <w:p w:rsidR="00D95AB1" w:rsidRPr="00C0183F" w:rsidRDefault="00D95AB1" w:rsidP="00C0183F">
      <w:pPr>
        <w:spacing w:line="360" w:lineRule="auto"/>
        <w:ind w:firstLine="709"/>
        <w:jc w:val="both"/>
      </w:pPr>
      <w:r w:rsidRPr="00C0183F">
        <w:t xml:space="preserve">ЛАМЕТРИ (Lamettrie, </w:t>
      </w:r>
      <w:smartTag w:uri="urn:schemas-microsoft-com:office:smarttags" w:element="PersonName">
        <w:smartTagPr>
          <w:attr w:name="ProductID" w:val="La Mettrie"/>
        </w:smartTagPr>
        <w:r w:rsidRPr="00C0183F">
          <w:t>La Mettrie</w:t>
        </w:r>
      </w:smartTag>
      <w:r w:rsidR="00C0183F">
        <w:t>) Жюльен Офре де (1709-</w:t>
      </w:r>
      <w:r w:rsidRPr="00C0183F">
        <w:t>1751), французский философ, врач. Первым во Франции дал последовательное изложение системы механистического материализма и сенсуализма. В сочинении "Человек-машина" (1747) рассматривал человеческий организм как самозаводящуюся машину, подобную часовому механизму.</w:t>
      </w:r>
    </w:p>
    <w:p w:rsidR="00D95AB1" w:rsidRPr="00C0183F" w:rsidRDefault="00D95AB1" w:rsidP="00C0183F">
      <w:pPr>
        <w:spacing w:line="360" w:lineRule="auto"/>
        <w:ind w:firstLine="709"/>
        <w:jc w:val="both"/>
      </w:pPr>
      <w:r w:rsidRPr="00C0183F">
        <w:t>ЛАМЕТРИ, ЖЮЛЬЕН ОФРЕ (</w:t>
      </w:r>
      <w:smartTag w:uri="urn:schemas-microsoft-com:office:smarttags" w:element="PersonName">
        <w:smartTagPr>
          <w:attr w:name="ProductID" w:val="La Mettrie"/>
        </w:smartTagPr>
        <w:r w:rsidRPr="00C0183F">
          <w:t>La Mettrie</w:t>
        </w:r>
      </w:smartTag>
      <w:r w:rsidRPr="00C0183F">
        <w:t>, Julien Offroy de) (1709–1751), французский философ и медик, представитель французского материализма и атеизма 18 в. Родился в Сен-Мало 25 декабря 1709. Изучал теологию в Париже и, казалось, был предназначен судьбой для того, чтобы стать священником янсенистского толка. Однако врач, практиковавший в Сен-Мало, пробудил в нем интерес к медицине, и в 1733 Ламетри отправился изучать эту науку в Лейден к знаменитому Герману Бургаве, работы которого он впоследствии переводил на французский язык. Достигнув известности как врач, получил место хирурга в полку королевской гвардии в Париже. Заболев горячкой и наблюдая во время болезни за собственными мыслями и ощущениями, он занялся изучением вопроса о взаимоотношении души и тела и пришел к заключению, что душа – всего лишь функция сердца и мозга.</w:t>
      </w:r>
    </w:p>
    <w:p w:rsidR="00D95AB1" w:rsidRPr="00C0183F" w:rsidRDefault="00D95AB1" w:rsidP="00C0183F">
      <w:pPr>
        <w:spacing w:line="360" w:lineRule="auto"/>
        <w:ind w:firstLine="709"/>
        <w:jc w:val="both"/>
      </w:pPr>
      <w:r w:rsidRPr="00C0183F">
        <w:t>Эти идеи были опубликованы в его Естественной истории души (Histoire naturelle de l' me, 1745), и автор подвергся нападкам как со стороны церкви, так и со стороны врачей старой школы. Книга была публично сожжена. Ламетри эмигрировал в Голландию, где его материализм принял еще более радикальную форму. В труде Человек-машина (L'Homme machine, 1747), также сожженной, он доказывал, что человек есть не что иное, как сложно организованная материя. Те, кто считает, будто мышление предполагает существование бестелесной души, не показали, что тело неспособно к мышлению. Идеи возникают только тогда, когда тело получает впечатления посредством органов чувств. Низшие животные также имеют органы чувств, а человек отличается от животных только количественно – большей степенью чувствительности и ума. Душа прекращает существование после смерти тела. Чувственное наслаждение является целью жизни, а у добродетели не может быть иного основания, кроме любви человека к самому себе. Этические взгляды Ламетри были изложены в работе Против Сенеки, или Рассуждение о счастье (Anti-Senque, ou Discours sur bonheur, 1748). Опубликованная посмертно работа Система Эпикура (Systme d'Epicure, 1751) также содержала эти идеи. Возмущение, вызванное неортодоксальными представлениями Ламетри, привело к тому, что он должен был покинуть Лейден. В 1748 он получил место чтеца при дворе Фридриха II в Берлине и стал членом Берлинской академии наук. Умер Ламетри в Берлине 11 ноября 1751.</w:t>
      </w:r>
    </w:p>
    <w:p w:rsidR="00D95AB1" w:rsidRPr="00C0183F" w:rsidRDefault="00C0183F" w:rsidP="00C0183F">
      <w:pPr>
        <w:spacing w:line="360" w:lineRule="auto"/>
        <w:ind w:firstLine="709"/>
        <w:jc w:val="both"/>
      </w:pPr>
      <w:r>
        <w:t>ДИДРО (Diderot) Дени (1713-</w:t>
      </w:r>
      <w:r w:rsidR="00D95AB1" w:rsidRPr="00C0183F">
        <w:t>1784), французский философ-просветитель, писатель. Основатель и редактор французской "Энциклопе</w:t>
      </w:r>
      <w:r>
        <w:t>дии" (т. 1-35, 1751-</w:t>
      </w:r>
      <w:r w:rsidR="00D95AB1" w:rsidRPr="00C0183F">
        <w:t>1780). В философских сочинениях "Письмо о слепых в назидание зрячим" (1749), "Мысли об объяснении природы" (1754), "Сон Д'Аламбера" (1769, издание 1830) и др., будучи сторонником просвещенной монархии, выступал с непримиримой критикой феодализма, абсолютизма, христианской религии и церкви, отстаивал (опираясь на сенсуализм) материалистические идеи; один из идеологов революционной французской буржуазии 18 в. Литературные сочинения написаны в основном в традициях реалистически-бытового романа Просвещения (проникнутый народным жизнелюбием и житейской мудростью "Жак-фаталист", 1773, издание 1796; антиклерикальный роман "Монахиня", 1760, издание 1796); остроумие, диалектическая, не без цинического оттенка, игра ума - в романе "Племянник Рамо" (1762 - 79, издание 1823).</w:t>
      </w:r>
    </w:p>
    <w:p w:rsidR="00D95AB1" w:rsidRPr="00C0183F" w:rsidRDefault="00D95AB1" w:rsidP="00C0183F">
      <w:pPr>
        <w:spacing w:line="360" w:lineRule="auto"/>
        <w:ind w:firstLine="709"/>
        <w:jc w:val="both"/>
      </w:pPr>
      <w:r w:rsidRPr="00C0183F">
        <w:t>ДИДРО, ДЕНИ (Diderot, Denis) (1713–1784), философ, романист и художественный критик. Родился 5 октября 1713 в Лангре (Шампань), в семье ножовщика. Образование получил в иезуитском коллеже Лангра, впоследствии, вероятно, учился в парижском янсенитском Коллеж д'Аркур. Отказавшись от церковной карьеры, зарабатывал на жизнь (отец отказал ему в содержании) частными уроками и случайными статьями в журналах, неплохие деньги доставляло сочинение проповедей. Круг его друзей в ту пору состоял преимущественно из таких же полунищих интеллектуалов, и похоже, он сделался в этом окружении непререкаемым авторитетом.</w:t>
      </w:r>
    </w:p>
    <w:p w:rsidR="00D95AB1" w:rsidRPr="00C0183F" w:rsidRDefault="00D95AB1" w:rsidP="00C0183F">
      <w:pPr>
        <w:spacing w:line="360" w:lineRule="auto"/>
        <w:ind w:firstLine="709"/>
        <w:jc w:val="both"/>
      </w:pPr>
      <w:r w:rsidRPr="00C0183F">
        <w:t>В 1741 Дидро влюбился в Антуанетту (Нанетту) Шампьон, жившую в большой бедности с овдовевшей матерью. Они решили вступить в брак, и он отправился в Лангр объявить об этом и потребовать причитающуюся ему долю семейного состояния, однако отцу удалось посадил его в тюрьму. Бежав из темницы, Дидро вернулся в Париж, где они с Нанеттой тайно обвенчались. Супруги не очень подходили друг для друга: Дидро не был верным мужем, а Нанетта с годами сделалась невыносимо сварливой; тем не менее они не расставались до смерти.</w:t>
      </w:r>
    </w:p>
    <w:p w:rsidR="00D95AB1" w:rsidRPr="00C0183F" w:rsidRDefault="00D95AB1" w:rsidP="00C0183F">
      <w:pPr>
        <w:spacing w:line="360" w:lineRule="auto"/>
        <w:ind w:firstLine="709"/>
        <w:jc w:val="both"/>
      </w:pPr>
      <w:r w:rsidRPr="00C0183F">
        <w:t>В начале 1740-х годов Дидро поручили перевести Рассуждение о достоинстве и добродетели (Inquiery Concerning Virtue and Merit) Шефтсбери, в ту пору мало известного во Франции. На страницах этой работы (в значительной степени самостоятельной) он предстает еще теистом, но уже год спустя в Философских мыслях (Penses philosophiques), своего рода опровержении Мыслей Паскаля, он выступает как скептик и вольнодумец. К этому времени Дидро-философ уже достиг зрелости, заявляя о себе как об атеисте, материалисте и детерминисте, но прежде всего – как о поборнике скептицизма. Напечатанные без имени автора Философские мысли имели значительный успех, выразившийся также в публичном сожжении.</w:t>
      </w:r>
    </w:p>
    <w:p w:rsidR="00D95AB1" w:rsidRPr="00C0183F" w:rsidRDefault="00D95AB1" w:rsidP="00C0183F">
      <w:pPr>
        <w:spacing w:line="360" w:lineRule="auto"/>
        <w:ind w:firstLine="709"/>
        <w:jc w:val="both"/>
      </w:pPr>
      <w:r w:rsidRPr="00C0183F">
        <w:t>Вместе со своим другом Ж.Л.</w:t>
      </w:r>
      <w:r w:rsidR="00C0183F">
        <w:t xml:space="preserve"> </w:t>
      </w:r>
      <w:r w:rsidRPr="00C0183F">
        <w:t>Даламбером он получил приглашение стать во главе огромного нового начинания, названного, Энциклопедия, или Толковый словарь наук, искусств и ремесел (Encyclopdie, ou Dictionaire raisonn des sciences, des arts et des mtiers). Издатель поначалу рассматривал этот словарь просто как перевод Энциклопедии Э.</w:t>
      </w:r>
      <w:r w:rsidR="00C0183F">
        <w:t xml:space="preserve"> </w:t>
      </w:r>
      <w:r w:rsidRPr="00C0183F">
        <w:t>Чемберса (1728), но усилиями Дидро и Даламбера тот превратился во всеобъемлющее обозрение современного состояния знаний во Франции. Тогда же Дидро напечатал эпикурейский роман в духе «либертинства» Нескромные сокровища (Les Bijoux indiscrets).</w:t>
      </w:r>
    </w:p>
    <w:p w:rsidR="00D95AB1" w:rsidRPr="00C0183F" w:rsidRDefault="00D95AB1" w:rsidP="00C0183F">
      <w:pPr>
        <w:spacing w:line="360" w:lineRule="auto"/>
        <w:ind w:firstLine="709"/>
        <w:jc w:val="both"/>
      </w:pPr>
      <w:r w:rsidRPr="00C0183F">
        <w:t>После Философских писем репутация Дидро подверглась новому испытанию, когда в 1749 он опубликовал вызывающе дерзкое Письмо о слепых в назидание зрячим (</w:t>
      </w:r>
      <w:smartTag w:uri="urn:schemas-microsoft-com:office:smarttags" w:element="PersonName">
        <w:smartTagPr>
          <w:attr w:name="ProductID" w:val="La Lettre"/>
        </w:smartTagPr>
        <w:r w:rsidRPr="00C0183F">
          <w:t>La Lettre</w:t>
        </w:r>
      </w:smartTag>
      <w:r w:rsidRPr="00C0183F">
        <w:t xml:space="preserve"> sur les aveugles l'usage de ceux qui voient). Дидро был заключен в Венсенскую крепость-тюрьму, где провел около четырех месяцев.</w:t>
      </w:r>
    </w:p>
    <w:p w:rsidR="00D95AB1" w:rsidRPr="00C0183F" w:rsidRDefault="00D95AB1" w:rsidP="00C0183F">
      <w:pPr>
        <w:spacing w:line="360" w:lineRule="auto"/>
        <w:ind w:firstLine="709"/>
        <w:jc w:val="both"/>
      </w:pPr>
      <w:r w:rsidRPr="00C0183F">
        <w:t>По выходе из тюрьмы работа над Энциклопедией возобновилась, к ней привлекли многих выдающихся представителей науки и искусства, включая Вольтера. Дидро занимался историей философии и ремесел. Редакторы строили свою энциклопедию в согласии с принципом «древа знания» Ф.Бэкона, впрочем, несколько подправив «древо», так что религия оказывалась просто ветвью философии, а история представала скромным разделом памяти. Особой заботой редакторов было сочетание «словарного» (алфавитного) порядка статей, удобного для обычного читателя, с предположительно более философским, «энциклопедическим» охватом материала, для чего была изобретена сложная иерархическая система перекрестных отсылок. Через эти отсылки статья, например, ортодоксально религиозного содержания увязывалась с другой статьей, опровергавшей все основные тезисы первой. Работа, в конечном итоге составившая 17 томов текста и 11 томов таблиц, потребовала многих лет. На первых порах поддерживаемая властями, затем она приобрела могущественных противников, в особенности среди иезуитов, и несколько раз приостанавливалась королевскими эдиктами. Когда она была доведена до середины, еще одним ударом стало отступничество Даламбера; последнее потрясение Дидро испытал, обнаружив, что издатель без его ведома осуществил цензуру статей.</w:t>
      </w:r>
    </w:p>
    <w:p w:rsidR="00D95AB1" w:rsidRPr="00C0183F" w:rsidRDefault="00D95AB1" w:rsidP="00C0183F">
      <w:pPr>
        <w:spacing w:line="360" w:lineRule="auto"/>
        <w:ind w:firstLine="709"/>
        <w:jc w:val="both"/>
      </w:pPr>
      <w:r w:rsidRPr="00C0183F">
        <w:t>Одним из основных поставщиков статей для Дидро был П.Гольбах, чей дом стал своего рода фабрикой, где переводились и откуда распространялись труды радикального и атеистического характера. На обедах у Гольбаха Дидро встретился и свел знакомство с Д.</w:t>
      </w:r>
      <w:r w:rsidR="00C0183F">
        <w:t xml:space="preserve"> </w:t>
      </w:r>
      <w:r w:rsidRPr="00C0183F">
        <w:t>Юмом, Д.</w:t>
      </w:r>
      <w:r w:rsidR="00C0183F">
        <w:t xml:space="preserve"> </w:t>
      </w:r>
      <w:r w:rsidRPr="00C0183F">
        <w:t>Гарриком, Д.</w:t>
      </w:r>
      <w:r w:rsidR="00C0183F">
        <w:t xml:space="preserve"> </w:t>
      </w:r>
      <w:r w:rsidRPr="00C0183F">
        <w:t>Уилксом и Л.</w:t>
      </w:r>
      <w:r w:rsidR="00C0183F">
        <w:t xml:space="preserve"> </w:t>
      </w:r>
      <w:r w:rsidRPr="00C0183F">
        <w:t>Стерном.</w:t>
      </w:r>
    </w:p>
    <w:p w:rsidR="00D95AB1" w:rsidRPr="00C0183F" w:rsidRDefault="00D95AB1" w:rsidP="00C0183F">
      <w:pPr>
        <w:spacing w:line="360" w:lineRule="auto"/>
        <w:ind w:firstLine="709"/>
        <w:jc w:val="both"/>
      </w:pPr>
      <w:r w:rsidRPr="00C0183F">
        <w:t>Вскоре после появления первого тома Энциклопедии Дидро опубликовал Письмо о глухих и немых (</w:t>
      </w:r>
      <w:smartTag w:uri="urn:schemas-microsoft-com:office:smarttags" w:element="PersonName">
        <w:smartTagPr>
          <w:attr w:name="ProductID" w:val="La Lettre"/>
        </w:smartTagPr>
        <w:r w:rsidRPr="00C0183F">
          <w:t>La Lettre</w:t>
        </w:r>
      </w:smartTag>
      <w:r w:rsidRPr="00C0183F">
        <w:t xml:space="preserve"> sur les sourds et muets), продолжавшее более раннее Письмо о слепых. Оба Письма исходят из теории Дж.Локка, которую Дидро и его друзья-просветители считали непреложной истиной: не существует «врожденных идей», все знание приобретается из опыта. Письмо о глухих и немых содержит неожиданный поворот мысли: раздумывая о том, как нужно представлять происхождение языка, когда существуют глухонемые, автор приходит к «иероглифической» теории природы поэзии. В обоих Письмах главенствует дорогая для Дидро мысль: философу может потребоваться «ослепить себя», чтобы по-настоящему видеть, и «стать глухим», чтобы как следует слышать.</w:t>
      </w:r>
    </w:p>
    <w:p w:rsidR="00D95AB1" w:rsidRPr="00C0183F" w:rsidRDefault="00D95AB1" w:rsidP="00C0183F">
      <w:pPr>
        <w:spacing w:line="360" w:lineRule="auto"/>
        <w:ind w:firstLine="709"/>
        <w:jc w:val="both"/>
      </w:pPr>
      <w:r w:rsidRPr="00C0183F">
        <w:t>Связано с Письмами и другое сочинение Дидро этого периода – Мысли об объяснении природы (Penses sur l interprtation de la nature, 1753), серия размышлений о роли «догадки» в науке. Незадолго до этого естествоиспытатель Ж.Л.Л.</w:t>
      </w:r>
      <w:r w:rsidR="00C0183F">
        <w:t xml:space="preserve"> </w:t>
      </w:r>
      <w:r w:rsidRPr="00C0183F">
        <w:t>Бюффон подверг критике претензии математики на абсолютную роль в познании, и Дидро вслед ему доказывал, что господство математики, которая представляет собой набор условных формул и имеет дело с абстрактными сущностями, отнюдь не идентичными реальным явлениям, подходит к концу, и она должна уступить место естественным наукам. Эта перемена, утверждал далее Дидро, приведет к тому, что новая и творчески более значительная роль будет принадлежать опытному знанию.</w:t>
      </w:r>
    </w:p>
    <w:p w:rsidR="00D95AB1" w:rsidRPr="00C0183F" w:rsidRDefault="00D95AB1" w:rsidP="00C0183F">
      <w:pPr>
        <w:spacing w:line="360" w:lineRule="auto"/>
        <w:ind w:firstLine="709"/>
        <w:jc w:val="both"/>
      </w:pPr>
      <w:r w:rsidRPr="00C0183F">
        <w:t>Около 1756 под впечатлением от случайно попавшей ему в руки комедии К.</w:t>
      </w:r>
      <w:r w:rsidR="00C0183F">
        <w:t xml:space="preserve"> </w:t>
      </w:r>
      <w:r w:rsidRPr="00C0183F">
        <w:t>Гольдони Настоящий друг Дидро написал драму Побочный сын (Le Fils naturel), в развитии действия близко следующую за пьесой Гольдони (места</w:t>
      </w:r>
      <w:r w:rsidR="00C0183F">
        <w:t xml:space="preserve">ми два </w:t>
      </w:r>
      <w:r w:rsidRPr="00C0183F">
        <w:t>произведения почти неотличимы), однако стремящуюся придать конфликту более серьезный философский характер. В сопутствующем пьесе трактате герой намечает программы нового, реформированного театра, порывающего с условностями классицизма. Недоброжелатели Дидро поспешили обвинить его в плагиате, и пьеса имела во Франции скромный успех, зато вторая пьеса Дидро, Отец семейства (Le Pre de famille), вошла в репертуар «Комеди-Франсез». Сочинения, в которых он изложил свое понимание театрального искусства и концепцию новой, домашней драмы имели значительный резонанс, особенно за пределами Франции.</w:t>
      </w:r>
    </w:p>
    <w:p w:rsidR="00D95AB1" w:rsidRPr="00C0183F" w:rsidRDefault="00D95AB1" w:rsidP="00C0183F">
      <w:pPr>
        <w:spacing w:line="360" w:lineRule="auto"/>
        <w:ind w:firstLine="709"/>
        <w:jc w:val="both"/>
      </w:pPr>
      <w:r w:rsidRPr="00C0183F">
        <w:t>Через Ж-Ж.Руссо Дидро познакомился с немецким литератором Ф.М.</w:t>
      </w:r>
      <w:r w:rsidR="00C0183F">
        <w:t xml:space="preserve"> </w:t>
      </w:r>
      <w:r w:rsidRPr="00C0183F">
        <w:t>Гриммом, который издавал рукописный журнал «Корреспонданс литерер», знакомивший королевских особ с культурной жизнью Парижа. Начиная с 1759 Дидро освещал в нем устраиваемые раз в два года выставки живописи в Лувре – Салоны (Salons). Готовя эти статьи, он посещал мастерские знаменитых французских художников. Его пространные «обозрения» по форме часто представляли собой сюжетные повествования или философские фантазии, охватывающие самые разные темы.</w:t>
      </w:r>
    </w:p>
    <w:p w:rsidR="00D95AB1" w:rsidRPr="00C0183F" w:rsidRDefault="00D95AB1" w:rsidP="00C0183F">
      <w:pPr>
        <w:spacing w:line="360" w:lineRule="auto"/>
        <w:ind w:firstLine="709"/>
        <w:jc w:val="both"/>
      </w:pPr>
      <w:r w:rsidRPr="00C0183F">
        <w:t>Из этих и других сочинений Дидро возникает продуманная и ясная система эстетических взглядов, тесно связанная с его этическими концепциями. Эта связь хорошо видна на примере Парадокса об актере (Paradoxe sur le comdien). Сочинение было начато как отзыв о книге, посвященной английскому актеру Д.Гаррику, но приобрело форму диалога об искусстве и актерской игре. Впоследствии обсуждавшееся и оспаривавшееся многими актерами, оно затрагивало и более широкую тему, так как Дидро обосновывает парадокс, согласно которому талант оплачивается высокой ценой – одаренные талантом люди становятся бесчувственными чудовищами.</w:t>
      </w:r>
    </w:p>
    <w:p w:rsidR="00D95AB1" w:rsidRPr="00C0183F" w:rsidRDefault="00D95AB1" w:rsidP="00C0183F">
      <w:pPr>
        <w:spacing w:line="360" w:lineRule="auto"/>
        <w:ind w:firstLine="709"/>
        <w:jc w:val="both"/>
      </w:pPr>
      <w:r w:rsidRPr="00C0183F">
        <w:t>В середине 1760-х годов, когда работа над Энциклопедией почти закончилась, Дидро, заботясь о приданом для дочери, решил продать свою библиотеку. Его друг и работодатель Гримм, благодаря «Корреспонданс литерер» хорошо знакомый с Екатериной II, предложил ей приобрести библиотеку. Царица согласилась, поставив условием, что Дидро останется хранителем библиотеки и ее личным библиотекарем. Дидро стал советником Екатерины II в делах, связанных с живописью, помог ей положить начало коллекции Эрмитажа. В 1773 он отправился в Санкт-Петербург, где был принят с особыми почестями. В нескольких трактатах, написанных для Екатерины II в эту пору и позднее, Дидро пытался (без заметного успеха) разъяснить зло абсолютистской власти, склонить к освобождению крестьян от крепостной зависимости, написал замечания на проект Наказа.</w:t>
      </w:r>
    </w:p>
    <w:p w:rsidR="00D95AB1" w:rsidRPr="00C0183F" w:rsidRDefault="00D95AB1" w:rsidP="00C0183F">
      <w:pPr>
        <w:spacing w:line="360" w:lineRule="auto"/>
        <w:ind w:firstLine="709"/>
        <w:jc w:val="both"/>
      </w:pPr>
      <w:r w:rsidRPr="00C0183F">
        <w:t>Путешествие подорвало его здоровье, однако Дидро еще несколько лет отдавал много сил литературным проектам. Он приготовил обширный материал для своего друга Г.</w:t>
      </w:r>
      <w:r w:rsidR="00C0183F">
        <w:t xml:space="preserve"> </w:t>
      </w:r>
      <w:r w:rsidRPr="00C0183F">
        <w:t>Рейналя, писавшего Историю обеих Индий (Histoire de deux Indes), с резкой критикой колониальной политики Франции; опубликовал обширное Эссе о Сенеке (Essai sur Snque), где пытался оправдать философа и государственного деятеля, в котором привычно видели воплощенное лицемерие; в рукописи остался законченный большой трактат по физиологии. В феврале 1774 его разбил удар, и 31 июля того же года Дидро умер; его жена Нанетта воспрепятствовала попыткам обратить умирающего в лоно церкви. В согласии с его желанием дочь Анжелика отослала экземпляр ненапечатанных рукописей Екатерине II. В Петербург была перевезена и библиотека Дидро, купленная императрицей еще в 1765.</w:t>
      </w:r>
    </w:p>
    <w:p w:rsidR="00D95AB1" w:rsidRPr="00C0183F" w:rsidRDefault="00D95AB1" w:rsidP="00C0183F">
      <w:pPr>
        <w:spacing w:line="360" w:lineRule="auto"/>
        <w:ind w:firstLine="709"/>
        <w:jc w:val="both"/>
      </w:pPr>
      <w:r w:rsidRPr="00C0183F">
        <w:t>Литературное наследие Дидро составляют две группы произведений. Одна – это сочинения, напечатанные при его жизни и представляющие большой, но по существу лишь исторический интерес; другая – несколько замечательных произведений в прозе, едва известных современникам Дидро, но много говорящих современному читателю. Самое раннее из них – роман Монахиня (</w:t>
      </w:r>
      <w:smartTag w:uri="urn:schemas-microsoft-com:office:smarttags" w:element="PersonName">
        <w:smartTagPr>
          <w:attr w:name="ProductID" w:val="La Religieuse"/>
        </w:smartTagPr>
        <w:r w:rsidRPr="00C0183F">
          <w:t>La Religieuse</w:t>
        </w:r>
      </w:smartTag>
      <w:r w:rsidRPr="00C0183F">
        <w:t>), в котором содержится великолепное исследование психологии монашеской жизни, равно как резкие ее обличения. По-видимому, Дидро не показывал Монахиню своим друзьям, хотя под конец жизни опубликовал роман в «Корреспонданс литерер». Еще большую скрытность он проявил в отношении вскоре набросанного, а возможно и написанного набело диалога Племянник Рамо (Le Neveu de Rameau). Это необычное произведение, которое так любили И.В.</w:t>
      </w:r>
      <w:r w:rsidR="00C0183F">
        <w:t xml:space="preserve"> </w:t>
      </w:r>
      <w:r w:rsidRPr="00C0183F">
        <w:t>Гёте (переведший его на немецкий), Г.В.Ф.</w:t>
      </w:r>
      <w:r w:rsidR="00C0183F">
        <w:t xml:space="preserve"> </w:t>
      </w:r>
      <w:r w:rsidRPr="00C0183F">
        <w:t>Гегель (обращавшийся к нему в Феноменологии духа), К.</w:t>
      </w:r>
      <w:r w:rsidR="00C0183F">
        <w:t xml:space="preserve"> </w:t>
      </w:r>
      <w:r w:rsidRPr="00C0183F">
        <w:t>Маркс (отдававший Дидро предпочтение перед всеми другими прозаиками) и З.</w:t>
      </w:r>
      <w:r w:rsidR="00C0183F">
        <w:t xml:space="preserve"> </w:t>
      </w:r>
      <w:r w:rsidRPr="00C0183F">
        <w:t>Фрейд (нашедший, что здесь предвосхищен Эдипов комплекс), вне сомнения, сам Дидро не собирался публиковать.</w:t>
      </w:r>
    </w:p>
    <w:p w:rsidR="00D95AB1" w:rsidRPr="00C0183F" w:rsidRDefault="00D95AB1" w:rsidP="00C0183F">
      <w:pPr>
        <w:spacing w:line="360" w:lineRule="auto"/>
        <w:ind w:firstLine="709"/>
        <w:jc w:val="both"/>
      </w:pPr>
      <w:r w:rsidRPr="00C0183F">
        <w:t>Произведение открыто для многих интерпретаций, однако в определенном отношении представляет собой размышление о природе гениальности. В диалоге участвуют философ (можно назвать его вторым «я» Дидро) и его знакомый Жан-Франсуа Рамо, племянник выдающегося композитора Жана-Филиппа Рамо – сам неудавшийся композитор, опустившийся человек, который погряз в нищете и прославился лишь экстравагантными теориями и шутками. Нужда заставляет его вести паразитическое существование, фиглярством добывая себе хлеб и кров, и он излагает целую науку о паразитизме. Второе «я» Дидро то забавляется, то испытывает к собеседнику отвращение, но признает, что опровергнуть его доводы нелегко. В этом, однако, и нет особой нужды, так как для самого Рамо не тайна, что в его построениях есть фатальный изъян. Обманувшись во всех своих упованиях, он пытается обрести опору в цинизме, но и цинизм оказывается ненадежной точкой отсчета.</w:t>
      </w:r>
    </w:p>
    <w:p w:rsidR="00D95AB1" w:rsidRPr="00C0183F" w:rsidRDefault="00D95AB1" w:rsidP="00C0183F">
      <w:pPr>
        <w:spacing w:line="360" w:lineRule="auto"/>
        <w:ind w:firstLine="709"/>
        <w:jc w:val="both"/>
      </w:pPr>
      <w:r w:rsidRPr="00C0183F">
        <w:t>В 1769 Дидро написал полный фантазии пародийно сократический диалог о материализме Сон Даламбера (Rve de d'Alembert). Дидро и Даламбер беседуют о Декарте, и Дидро развивает один из своих любимых материалистических парадоксов, состоящий в том, что вся материя наделена способностью чувствовать, так что нет нужды вслед за картезианцами говорить о «душе». Последнее выдающееся литературное произведение Дидро, Жак-фаталист (Jacques le fataliste), написанное годом-двумя позже, навеяно Тристрамом Шенди Л.Стерна. Это пикарескный роман, перебиваемый отступлениями, внутри которых имеются свои отступления; в центре – безымянный Хозяин и его слуга Жак, действие состоит в их соперничестве друг с другом за власть; верх без труда берет Жак. Взаимоотношения героев и переход власти из рук в руки воспринимаются как притча, обладающая многогранным содержанием: речь идет и о природе литературного вымысла, и об отказе повествователя служить смиренным слугой или пособником читателя, и о французском обществе и зависимости дворянства от третьего сословия, и о судьбе, о необходимости для каждого признать ее верховную власть. В диалоге Сон Даламбера Дидро размышляет о сущности материализма, в романе – о всесилии детерминизма. Живой и веселый характер повествования напоминает сочинения Стерна, однако</w:t>
      </w:r>
      <w:r w:rsidR="00C0183F">
        <w:t>,</w:t>
      </w:r>
      <w:r w:rsidRPr="00C0183F">
        <w:t xml:space="preserve"> парадоксальность и глубина – заслуга Дидро.</w:t>
      </w:r>
    </w:p>
    <w:p w:rsidR="00D95AB1" w:rsidRPr="00C0183F" w:rsidRDefault="00D95AB1" w:rsidP="00C0183F">
      <w:pPr>
        <w:spacing w:line="360" w:lineRule="auto"/>
        <w:ind w:firstLine="709"/>
        <w:jc w:val="both"/>
      </w:pPr>
      <w:r w:rsidRPr="00C0183F">
        <w:t>ГОЛЬБАХ (Holbach) Поль Анри (1723 - 89), французский философ. Активно сотрудничал в "Энциклопедии" Д. Дидро и Ж. Д'Аламбера. Систематизатор взглядов французских материалистов 18 в. В объяснении общественных явлений отстаивал положение о формирующей роли среды по отношению к личности. Идеи Гольбаха повлияли на утопический социализм 19 в. Главное сочинение - "Система природы" (1770).</w:t>
      </w:r>
    </w:p>
    <w:p w:rsidR="00D95AB1" w:rsidRPr="00C0183F" w:rsidRDefault="00D95AB1" w:rsidP="00C0183F">
      <w:pPr>
        <w:spacing w:line="360" w:lineRule="auto"/>
        <w:ind w:firstLine="709"/>
        <w:jc w:val="both"/>
      </w:pPr>
      <w:r w:rsidRPr="00C0183F">
        <w:t>Цитата из "Карманное богословие, или краткий словарь христианской религии, написанный аббатом Бернье,</w:t>
      </w:r>
      <w:r w:rsidR="00C0183F">
        <w:t xml:space="preserve"> </w:t>
      </w:r>
      <w:r w:rsidRPr="00C0183F">
        <w:t>лицензиатом богословия" Гольбаха: "ЕВАНГЕЛИЕ — «благая весть». Благая весть, возвещенная христианам, заключается в том, что их бог очень гневен, что большинство своих поклонников он обрекает на вечные муки, что их счастье зависит от их святой глупости, святого легковерия, святого недомыслия, от зла, которое они сами себе будут причинять, от их ненависти к самим себе, от их фанатизма, от их отвращенья ко всем, кто мыслит и поступает иначе, чем они. Таковы интересные сведения, которые божество в порыве особой нежности пришло объявить человечеству. Это поселило такую радость в сердцах людей, что со времени прибытия на землю небесного гонца люди не перестают трепетать, проливать слезы, ссориться и драться друг с другом".</w:t>
      </w:r>
    </w:p>
    <w:p w:rsidR="00D95AB1" w:rsidRPr="00C0183F" w:rsidRDefault="00D95AB1" w:rsidP="00C0183F">
      <w:pPr>
        <w:spacing w:line="360" w:lineRule="auto"/>
        <w:ind w:firstLine="709"/>
        <w:jc w:val="both"/>
      </w:pPr>
      <w:r w:rsidRPr="00C0183F">
        <w:t>Французский философ материалист, атеист, просветитель, энциклопедист Го</w:t>
      </w:r>
      <w:r w:rsidR="00C0183F">
        <w:t>льбах (1723-</w:t>
      </w:r>
      <w:r w:rsidRPr="00C0183F">
        <w:t>1789) - крупнейший систематизатор мировоззрения французских материалистов 18 века. Он утверждал первичность и несотворимость материального мира, природы, существующей независимо от человеческого сознания, бесконечной во времени и пространстве. Материя, по Гольбаху, есть совокупность всех существующих тел; её простейшими, элементарными частицами являются неизменные и неделимые атомы, основные свойства которых - протяжённость, вес, фигура, непроницаемость, движение; все формы движения Гольбах сводил к механическому перемещению. Материя и движение нераздельны. Составляя неотъемлемое, коренное свойство материи, её атрибут, движение столь же несотворимо, неуничтожаемо и бесконечно, как и материя. Гольбах отрицал всеобщую одушевлённость материи, считая, что чувствительность присуща лишь определённым образом организованным формам материи.</w:t>
      </w:r>
    </w:p>
    <w:p w:rsidR="00D95AB1" w:rsidRPr="00C0183F" w:rsidRDefault="00D95AB1" w:rsidP="00C0183F">
      <w:pPr>
        <w:spacing w:line="360" w:lineRule="auto"/>
        <w:ind w:firstLine="709"/>
        <w:jc w:val="both"/>
      </w:pPr>
      <w:r w:rsidRPr="00C0183F">
        <w:t>Гольбах признавал наличие объективных закономерностей материального мира, считая, что в основе их лежит постоянная и нерушимая связь причин с их действиями. Человек является частью природы и поэтому подчинён её законам. Свободу воли Гольбах отрицал ввиду причинной обусловленности поведения людей. Отстаивая познаваемость материального мира, Гольбах, исходя из материалистического сенсуализма, считал источником познания ощущения; познание является отражением действительности; ощущения и понятия рассматриваются как образы предметов. Материалистическая теория познания Гольбаха, разделяемая также другими французскими материалистами, была направлена против агностицизма, теологии, идеалистического сенсуализма Дж. Беркли и учения Рене Декарта о врождённых идеях. Отрицал объективный характер случайности.</w:t>
      </w:r>
    </w:p>
    <w:p w:rsidR="00C0183F" w:rsidRDefault="00D95AB1" w:rsidP="00C0183F">
      <w:pPr>
        <w:spacing w:line="360" w:lineRule="auto"/>
        <w:ind w:firstLine="709"/>
        <w:jc w:val="both"/>
      </w:pPr>
      <w:r w:rsidRPr="00C0183F">
        <w:t>Гольбаху принадлежат атеистические произведения, проникнутые едким сарказмом. Ввиду преследований со стороны церковников, произведения Гольбаха выходили анонимно и, как правило, за пределами Франции.</w:t>
      </w:r>
    </w:p>
    <w:p w:rsidR="00A23632" w:rsidRPr="00C0183F" w:rsidRDefault="00C0183F" w:rsidP="00C0183F">
      <w:pPr>
        <w:spacing w:line="360" w:lineRule="auto"/>
        <w:ind w:firstLine="709"/>
        <w:jc w:val="both"/>
        <w:rPr>
          <w:b/>
        </w:rPr>
      </w:pPr>
      <w:r>
        <w:br w:type="page"/>
      </w:r>
      <w:bookmarkStart w:id="3" w:name="_Toc146542304"/>
      <w:r w:rsidR="00A23632" w:rsidRPr="00C0183F">
        <w:rPr>
          <w:b/>
        </w:rPr>
        <w:t>Список литературы</w:t>
      </w:r>
      <w:bookmarkEnd w:id="3"/>
    </w:p>
    <w:p w:rsidR="00A23632" w:rsidRPr="00C0183F" w:rsidRDefault="00A23632" w:rsidP="00C0183F">
      <w:pPr>
        <w:spacing w:line="360" w:lineRule="auto"/>
        <w:ind w:firstLine="709"/>
        <w:jc w:val="both"/>
      </w:pPr>
    </w:p>
    <w:p w:rsidR="00924E7B" w:rsidRPr="00C0183F" w:rsidRDefault="00924E7B" w:rsidP="00C0183F">
      <w:pPr>
        <w:spacing w:line="360" w:lineRule="auto"/>
        <w:jc w:val="both"/>
      </w:pPr>
      <w:r w:rsidRPr="00C0183F">
        <w:t>Данцев А.А., Любченко В.С. Философия. Учебник для технических направлений и специальностей вузов. М., 1998</w:t>
      </w:r>
    </w:p>
    <w:p w:rsidR="00924E7B" w:rsidRPr="00C0183F" w:rsidRDefault="00924E7B" w:rsidP="00C0183F">
      <w:pPr>
        <w:spacing w:line="360" w:lineRule="auto"/>
        <w:jc w:val="both"/>
      </w:pPr>
      <w:r w:rsidRPr="00C0183F">
        <w:t>Демин В.Н. Основной принцип материализма. М., 1990.</w:t>
      </w:r>
    </w:p>
    <w:p w:rsidR="00924E7B" w:rsidRPr="00C0183F" w:rsidRDefault="00924E7B" w:rsidP="00C0183F">
      <w:pPr>
        <w:spacing w:line="360" w:lineRule="auto"/>
        <w:jc w:val="both"/>
      </w:pPr>
      <w:r w:rsidRPr="00C0183F">
        <w:t>Кузнецов В.Н. Французский материализм XVIII в. М., 1991.</w:t>
      </w:r>
    </w:p>
    <w:p w:rsidR="00A23632" w:rsidRPr="00C0183F" w:rsidRDefault="00924E7B" w:rsidP="00C0183F">
      <w:pPr>
        <w:spacing w:line="360" w:lineRule="auto"/>
        <w:jc w:val="both"/>
      </w:pPr>
      <w:r w:rsidRPr="00C0183F">
        <w:t xml:space="preserve">Хрестоматия по философии: Учебное пособие / Отв. ред. </w:t>
      </w:r>
      <w:r w:rsidR="00C0183F">
        <w:t>и сост. А.</w:t>
      </w:r>
      <w:r w:rsidRPr="00C0183F">
        <w:t>А. Радугин. — Москва: Центр, 2001.</w:t>
      </w:r>
      <w:bookmarkStart w:id="4" w:name="_GoBack"/>
      <w:bookmarkEnd w:id="4"/>
    </w:p>
    <w:sectPr w:rsidR="00A23632" w:rsidRPr="00C0183F" w:rsidSect="00C0183F">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22F" w:rsidRDefault="0002322F">
      <w:r>
        <w:separator/>
      </w:r>
    </w:p>
  </w:endnote>
  <w:endnote w:type="continuationSeparator" w:id="0">
    <w:p w:rsidR="0002322F" w:rsidRDefault="0002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2E1" w:rsidRDefault="00A022E1" w:rsidP="00924E7B">
    <w:pPr>
      <w:pStyle w:val="a4"/>
      <w:framePr w:wrap="around" w:vAnchor="text" w:hAnchor="margin" w:xAlign="right" w:y="1"/>
      <w:rPr>
        <w:rStyle w:val="a6"/>
      </w:rPr>
    </w:pPr>
  </w:p>
  <w:p w:rsidR="00A022E1" w:rsidRDefault="00A022E1" w:rsidP="003E3A2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22F" w:rsidRDefault="0002322F">
      <w:r>
        <w:separator/>
      </w:r>
    </w:p>
  </w:footnote>
  <w:footnote w:type="continuationSeparator" w:id="0">
    <w:p w:rsidR="0002322F" w:rsidRDefault="000232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A7EFD"/>
    <w:multiLevelType w:val="hybridMultilevel"/>
    <w:tmpl w:val="FCF27E6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56C"/>
    <w:rsid w:val="0002322F"/>
    <w:rsid w:val="000A2CD7"/>
    <w:rsid w:val="000F20AE"/>
    <w:rsid w:val="00170FA2"/>
    <w:rsid w:val="00273102"/>
    <w:rsid w:val="003A02C1"/>
    <w:rsid w:val="003E3A21"/>
    <w:rsid w:val="0042489E"/>
    <w:rsid w:val="00447D2F"/>
    <w:rsid w:val="00453013"/>
    <w:rsid w:val="004B0268"/>
    <w:rsid w:val="0054600B"/>
    <w:rsid w:val="005A3165"/>
    <w:rsid w:val="0060356C"/>
    <w:rsid w:val="00745A67"/>
    <w:rsid w:val="00862642"/>
    <w:rsid w:val="009070FD"/>
    <w:rsid w:val="00924E7B"/>
    <w:rsid w:val="00A022E1"/>
    <w:rsid w:val="00A23632"/>
    <w:rsid w:val="00B00402"/>
    <w:rsid w:val="00B54A71"/>
    <w:rsid w:val="00C0183F"/>
    <w:rsid w:val="00C27A24"/>
    <w:rsid w:val="00C81490"/>
    <w:rsid w:val="00D17D41"/>
    <w:rsid w:val="00D95AB1"/>
    <w:rsid w:val="00DD7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B17D785D-C3EC-427F-93D6-CEEE095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86264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КП"/>
    <w:basedOn w:val="1"/>
    <w:uiPriority w:val="99"/>
    <w:rsid w:val="00862642"/>
    <w:pPr>
      <w:spacing w:line="360" w:lineRule="auto"/>
      <w:ind w:left="540"/>
    </w:pPr>
    <w:rPr>
      <w:b w:val="0"/>
      <w:sz w:val="28"/>
      <w:szCs w:val="28"/>
    </w:rPr>
  </w:style>
  <w:style w:type="paragraph" w:styleId="a4">
    <w:name w:val="footer"/>
    <w:basedOn w:val="a"/>
    <w:link w:val="a5"/>
    <w:uiPriority w:val="99"/>
    <w:rsid w:val="003E3A21"/>
    <w:pPr>
      <w:tabs>
        <w:tab w:val="center" w:pos="4677"/>
        <w:tab w:val="right" w:pos="9355"/>
      </w:tabs>
    </w:pPr>
  </w:style>
  <w:style w:type="character" w:customStyle="1" w:styleId="a5">
    <w:name w:val="Нижний колонтитул Знак"/>
    <w:link w:val="a4"/>
    <w:uiPriority w:val="99"/>
    <w:semiHidden/>
    <w:rPr>
      <w:sz w:val="28"/>
      <w:szCs w:val="28"/>
    </w:rPr>
  </w:style>
  <w:style w:type="character" w:styleId="a6">
    <w:name w:val="page number"/>
    <w:uiPriority w:val="99"/>
    <w:rsid w:val="003E3A21"/>
    <w:rPr>
      <w:rFonts w:cs="Times New Roman"/>
    </w:rPr>
  </w:style>
  <w:style w:type="paragraph" w:styleId="11">
    <w:name w:val="toc 1"/>
    <w:basedOn w:val="a"/>
    <w:next w:val="a"/>
    <w:autoRedefine/>
    <w:uiPriority w:val="99"/>
    <w:semiHidden/>
    <w:rsid w:val="00924E7B"/>
  </w:style>
  <w:style w:type="character" w:styleId="a7">
    <w:name w:val="Hyperlink"/>
    <w:uiPriority w:val="99"/>
    <w:rsid w:val="00924E7B"/>
    <w:rPr>
      <w:rFonts w:cs="Times New Roman"/>
      <w:color w:val="0000FF"/>
      <w:u w:val="single"/>
    </w:rPr>
  </w:style>
  <w:style w:type="paragraph" w:styleId="a8">
    <w:name w:val="Balloon Text"/>
    <w:basedOn w:val="a"/>
    <w:link w:val="a9"/>
    <w:uiPriority w:val="99"/>
    <w:semiHidden/>
    <w:rsid w:val="00A022E1"/>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rsid w:val="00C0183F"/>
    <w:pPr>
      <w:tabs>
        <w:tab w:val="center" w:pos="4677"/>
        <w:tab w:val="right" w:pos="9355"/>
      </w:tabs>
    </w:pPr>
  </w:style>
  <w:style w:type="character" w:customStyle="1" w:styleId="ab">
    <w:name w:val="Верхний колонтитул Знак"/>
    <w:link w:val="aa"/>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6128</Words>
  <Characters>34934</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ASTU</Company>
  <LinksUpToDate>false</LinksUpToDate>
  <CharactersWithSpaces>40981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cp:lastPrinted>2006-09-20T17:03:00Z</cp:lastPrinted>
  <dcterms:created xsi:type="dcterms:W3CDTF">2014-02-24T00:09:00Z</dcterms:created>
  <dcterms:modified xsi:type="dcterms:W3CDTF">2014-02-24T00:09:00Z</dcterms:modified>
</cp:coreProperties>
</file>