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6BD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i/>
          <w:iCs/>
          <w:sz w:val="28"/>
          <w:szCs w:val="28"/>
        </w:rPr>
        <w:t>1.</w:t>
      </w:r>
      <w:r w:rsidR="00FA1748">
        <w:rPr>
          <w:b/>
          <w:bCs/>
          <w:i/>
          <w:iCs/>
          <w:sz w:val="28"/>
          <w:szCs w:val="28"/>
        </w:rPr>
        <w:t xml:space="preserve"> </w:t>
      </w:r>
      <w:r w:rsidR="008D66BD" w:rsidRPr="00724FFE">
        <w:rPr>
          <w:b/>
          <w:bCs/>
          <w:i/>
          <w:iCs/>
          <w:sz w:val="28"/>
          <w:szCs w:val="28"/>
        </w:rPr>
        <w:t>«ЛОГИЧЕСКИЕ ЗАКОНЫ»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1. Назовите типичные ситуации нарушения закона тождества. Приведите примеры к каждой ситуации</w:t>
      </w:r>
    </w:p>
    <w:p w:rsidR="002474F5" w:rsidRPr="00724FFE" w:rsidRDefault="002474F5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74F5" w:rsidRPr="00724FFE" w:rsidRDefault="002474F5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2474F5" w:rsidRPr="00724FFE" w:rsidRDefault="002474F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«Закон тождества формулирует требование: прежде чем начинать обсуждение какого-либо вопроса, необходимо ясно установить точное, определенное, устойчивое, конкретное, относительно тождественное содержание его, а затем, в ходе обсуждения, все время, пока не изменится предмет обсуждения, твердо держаться основных определений этого содержания, не перескакивать с одного определения понятия на другое, не подменять данное содержание другим, не смешивать понятий, не допускать двусмысленности» (Н.И. Кондаков «Логический словарь-справочник»: Тождества закон, с. 599).</w:t>
      </w:r>
    </w:p>
    <w:p w:rsidR="002474F5" w:rsidRPr="00724FFE" w:rsidRDefault="002474F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Это требование Аристотель «популярно» сформулировал так: «Несомненно, что те, кто намерен участвовать друг с другом в разговоре, должны сколько-нибудь понимать друг друга. Если этого не происходит, какое будет у них возможно друг с другом участие в разговоре? Поэтому, каждое из имен должно быть понятно и говорить о чем-нибудь, при этом – не о нескольких вещах, но только об одной; если же у него несколько значений, то надо разъяснить, которое из них (в нашем случае) имеется в виду. Следовательно, если кто говорит, что это</w:t>
      </w:r>
      <w:r w:rsidR="00A040B7" w:rsidRPr="00724FFE">
        <w:rPr>
          <w:sz w:val="28"/>
          <w:szCs w:val="28"/>
        </w:rPr>
        <w:t xml:space="preserve"> вот есть и, вместе, его нет, он отрицает то, что утверждает, так что по его словам выходит, что имея не имеет того значения, которое оно имеет: а это невозможно.</w:t>
      </w:r>
      <w:r w:rsidRPr="00724FFE">
        <w:rPr>
          <w:sz w:val="28"/>
          <w:szCs w:val="28"/>
        </w:rPr>
        <w:t>»</w:t>
      </w:r>
      <w:r w:rsidR="00A040B7" w:rsidRPr="00724FFE">
        <w:rPr>
          <w:sz w:val="28"/>
          <w:szCs w:val="28"/>
        </w:rPr>
        <w:t xml:space="preserve"> (Аристотель, Метафизика, с. 187)</w:t>
      </w:r>
    </w:p>
    <w:p w:rsidR="00A040B7" w:rsidRPr="00724FFE" w:rsidRDefault="00A040B7" w:rsidP="00724FFE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4FFE">
        <w:rPr>
          <w:sz w:val="28"/>
          <w:szCs w:val="28"/>
        </w:rPr>
        <w:t xml:space="preserve">- </w:t>
      </w:r>
      <w:r w:rsidRPr="00724FFE">
        <w:rPr>
          <w:b/>
          <w:bCs/>
          <w:i/>
          <w:iCs/>
          <w:sz w:val="28"/>
          <w:szCs w:val="28"/>
        </w:rPr>
        <w:t xml:space="preserve">Вот это и есть </w:t>
      </w:r>
      <w:r w:rsidRPr="00724FFE">
        <w:rPr>
          <w:b/>
          <w:bCs/>
          <w:i/>
          <w:iCs/>
          <w:sz w:val="28"/>
          <w:szCs w:val="28"/>
          <w:u w:val="single"/>
        </w:rPr>
        <w:t>типичная ситуация</w:t>
      </w:r>
      <w:r w:rsidRPr="00724FFE">
        <w:rPr>
          <w:b/>
          <w:bCs/>
          <w:i/>
          <w:iCs/>
          <w:sz w:val="28"/>
          <w:szCs w:val="28"/>
        </w:rPr>
        <w:t xml:space="preserve"> нарушения закона тождества.</w:t>
      </w:r>
    </w:p>
    <w:p w:rsidR="00A040B7" w:rsidRPr="00724FFE" w:rsidRDefault="00A040B7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Классический </w:t>
      </w:r>
      <w:r w:rsidRPr="00724FFE">
        <w:rPr>
          <w:sz w:val="28"/>
          <w:szCs w:val="28"/>
          <w:u w:val="single"/>
        </w:rPr>
        <w:t>пример</w:t>
      </w:r>
      <w:r w:rsidRPr="00724FFE">
        <w:rPr>
          <w:sz w:val="28"/>
          <w:szCs w:val="28"/>
        </w:rPr>
        <w:t xml:space="preserve"> такого нелогичного мышления, вызванного нарушениями требований закона</w:t>
      </w:r>
      <w:r w:rsidR="009047BC" w:rsidRPr="00724FFE">
        <w:rPr>
          <w:sz w:val="28"/>
          <w:szCs w:val="28"/>
        </w:rPr>
        <w:t xml:space="preserve"> тождества – двусмыслицами, </w:t>
      </w:r>
      <w:r w:rsidR="009047BC" w:rsidRPr="00724FFE">
        <w:rPr>
          <w:sz w:val="28"/>
          <w:szCs w:val="28"/>
        </w:rPr>
        <w:lastRenderedPageBreak/>
        <w:t>неожиданными переосмыслениями слов и т.д. – дает Льюис Кэрролл в «Приключениях Алисы в стране чудес». (Вы почитайте только, - ведь это же просто чудо, что такое!)</w:t>
      </w:r>
    </w:p>
    <w:p w:rsidR="009047BC" w:rsidRPr="00724FFE" w:rsidRDefault="009047B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«- Совершенно верно, - согласилась Герцогиня. – Фламинго кусаются не хуже горчицы. А мораль отсюда такова: это птицы одного полета!</w:t>
      </w:r>
    </w:p>
    <w:p w:rsidR="009047BC" w:rsidRPr="00724FFE" w:rsidRDefault="009047B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Только горчица совсем не птица, - заметила Алиса…</w:t>
      </w:r>
    </w:p>
    <w:p w:rsidR="009047BC" w:rsidRPr="00724FFE" w:rsidRDefault="009047B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Кажется, горчица – минерал, - продолжала Алиса задумчиво.</w:t>
      </w:r>
    </w:p>
    <w:p w:rsidR="009047BC" w:rsidRPr="00724FFE" w:rsidRDefault="009047B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Конечно, минерал, - подтвердила Герцогиня… - минерал огромной взрывчатой силы. Из нее делают мины и закладывают при подкопах… А мораль отсюда такова: хорошая мина при плохой игре – самое главное!</w:t>
      </w:r>
    </w:p>
    <w:p w:rsidR="00A22D07" w:rsidRPr="00724FFE" w:rsidRDefault="009047B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Вспомнила, - сказала вдруг Алиса…</w:t>
      </w:r>
      <w:r w:rsidR="00A22D07" w:rsidRPr="00724FFE">
        <w:rPr>
          <w:sz w:val="28"/>
          <w:szCs w:val="28"/>
        </w:rPr>
        <w:t xml:space="preserve"> - Горчица – это овощ. Правда, на овощ она не похожа – и все-таки это овощ!</w:t>
      </w:r>
    </w:p>
    <w:p w:rsidR="009047BC" w:rsidRPr="00724FFE" w:rsidRDefault="00A22D07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Я совершенно с тобой согласна, - сказала Герцогиня. – А мораль отсюда такова: всякому овощу свое время! Или, хочешь, я это сформулирую проще: никогда не думай, что ты иная, чем могла бы быть иначе, чем будучи иной в тех случаях, когда иначе нельзя не быть.</w:t>
      </w:r>
      <w:r w:rsidR="009047BC" w:rsidRPr="00724FFE">
        <w:rPr>
          <w:sz w:val="28"/>
          <w:szCs w:val="28"/>
        </w:rPr>
        <w:t>»</w:t>
      </w:r>
    </w:p>
    <w:p w:rsidR="002345B2" w:rsidRPr="00724FFE" w:rsidRDefault="00A22D07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Это – апофеоз бессмыслицы: мысль Герцогини окончательно запутывается</w:t>
      </w:r>
      <w:r w:rsidR="002345B2" w:rsidRPr="00724FFE">
        <w:rPr>
          <w:sz w:val="28"/>
          <w:szCs w:val="28"/>
        </w:rPr>
        <w:t xml:space="preserve"> и теряет всякую неопределенность.</w:t>
      </w:r>
    </w:p>
    <w:p w:rsidR="00A22D07" w:rsidRPr="00724FFE" w:rsidRDefault="00A22D07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2. Почему несуразны следующие высказывания: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а) Ученики прослушали разъяснения учителя.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б) «Ноздрев был в некотором отношении исторический человек. Ни на одном собрании, где он был, не обходилось без истории» (Н.В. Гоголь).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в) Из окна я вижу соседний дом с той и с другой стороны.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г) Эти прямы параллельны, т.к. они не пересекаются.</w:t>
      </w:r>
    </w:p>
    <w:p w:rsidR="002345B2" w:rsidRPr="00724FFE" w:rsidRDefault="002345B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45B2" w:rsidRPr="00724FFE" w:rsidRDefault="002345B2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2345B2" w:rsidRPr="00724FFE" w:rsidRDefault="002345B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а)</w:t>
      </w:r>
      <w:r w:rsidRPr="00724FFE">
        <w:rPr>
          <w:sz w:val="28"/>
          <w:szCs w:val="28"/>
        </w:rPr>
        <w:t xml:space="preserve"> Слово «прослушали» в данном примере несет </w:t>
      </w:r>
      <w:r w:rsidRPr="00724FFE">
        <w:rPr>
          <w:sz w:val="28"/>
          <w:szCs w:val="28"/>
          <w:u w:val="single"/>
        </w:rPr>
        <w:t>двойную</w:t>
      </w:r>
      <w:r w:rsidRPr="00724FFE">
        <w:rPr>
          <w:sz w:val="28"/>
          <w:szCs w:val="28"/>
        </w:rPr>
        <w:t xml:space="preserve"> смысловую нагрузку: 1-ое значение – прослушали, значит </w:t>
      </w:r>
      <w:r w:rsidRPr="00724FFE">
        <w:rPr>
          <w:b/>
          <w:bCs/>
          <w:i/>
          <w:iCs/>
          <w:sz w:val="28"/>
          <w:szCs w:val="28"/>
        </w:rPr>
        <w:t>внимали</w:t>
      </w:r>
      <w:r w:rsidRPr="00724FFE">
        <w:rPr>
          <w:sz w:val="28"/>
          <w:szCs w:val="28"/>
        </w:rPr>
        <w:t xml:space="preserve"> разъяснениям учителя, старались </w:t>
      </w:r>
      <w:r w:rsidRPr="00724FFE">
        <w:rPr>
          <w:b/>
          <w:bCs/>
          <w:i/>
          <w:iCs/>
          <w:sz w:val="28"/>
          <w:szCs w:val="28"/>
        </w:rPr>
        <w:t>вникнуть</w:t>
      </w:r>
      <w:r w:rsidRPr="00724FFE">
        <w:rPr>
          <w:sz w:val="28"/>
          <w:szCs w:val="28"/>
        </w:rPr>
        <w:t xml:space="preserve"> в суть. 2-ое значение – прослушали, значит </w:t>
      </w:r>
      <w:r w:rsidRPr="00724FFE">
        <w:rPr>
          <w:b/>
          <w:bCs/>
          <w:i/>
          <w:iCs/>
          <w:sz w:val="28"/>
          <w:szCs w:val="28"/>
        </w:rPr>
        <w:lastRenderedPageBreak/>
        <w:t>пропустили мимо ушей, не вникли</w:t>
      </w:r>
      <w:r w:rsidRPr="00724FFE">
        <w:rPr>
          <w:sz w:val="28"/>
          <w:szCs w:val="28"/>
        </w:rPr>
        <w:t xml:space="preserve"> в смысл того, </w:t>
      </w:r>
      <w:r w:rsidRPr="00724FFE">
        <w:rPr>
          <w:sz w:val="28"/>
          <w:szCs w:val="28"/>
          <w:u w:val="single"/>
        </w:rPr>
        <w:t>что</w:t>
      </w:r>
      <w:r w:rsidRPr="00724FFE">
        <w:rPr>
          <w:sz w:val="28"/>
          <w:szCs w:val="28"/>
        </w:rPr>
        <w:t xml:space="preserve"> учитель разъяснял. Поэтому высказывание: «Ученики прослушали разъяснения учителя» - звучит НЕСУРАЗНО, т.е невнятно, двусмысленно, - непонятно: </w:t>
      </w:r>
      <w:r w:rsidRPr="00724FFE">
        <w:rPr>
          <w:sz w:val="28"/>
          <w:szCs w:val="28"/>
          <w:u w:val="single"/>
        </w:rPr>
        <w:t>что именно</w:t>
      </w:r>
      <w:r w:rsidRPr="00724FFE">
        <w:rPr>
          <w:sz w:val="28"/>
          <w:szCs w:val="28"/>
        </w:rPr>
        <w:t xml:space="preserve"> имеется в виду?</w:t>
      </w:r>
    </w:p>
    <w:p w:rsidR="002345B2" w:rsidRPr="00724FFE" w:rsidRDefault="002345B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б)</w:t>
      </w:r>
      <w:r w:rsidRPr="00724FFE">
        <w:rPr>
          <w:sz w:val="28"/>
          <w:szCs w:val="28"/>
        </w:rPr>
        <w:t xml:space="preserve"> Здесь имеет место двойное значение слова «история»</w:t>
      </w:r>
      <w:r w:rsidR="001E34B6" w:rsidRPr="00724FFE">
        <w:rPr>
          <w:sz w:val="28"/>
          <w:szCs w:val="28"/>
        </w:rPr>
        <w:t xml:space="preserve">: 1-ое значение – скандальный случай, о котором стало, в скором времени, известно всем и надолго запомнилось, так что, реальные участники этого нерядового события покрыли себя, так сказать «ГРОМКОЙ СЛАВОЙ» - опять же в смысле: </w:t>
      </w:r>
      <w:r w:rsidR="001E34B6" w:rsidRPr="00724FFE">
        <w:rPr>
          <w:sz w:val="28"/>
          <w:szCs w:val="28"/>
          <w:u w:val="single"/>
        </w:rPr>
        <w:t>ославили свое имя.</w:t>
      </w:r>
      <w:r w:rsidR="001E34B6" w:rsidRPr="00724FFE">
        <w:rPr>
          <w:sz w:val="28"/>
          <w:szCs w:val="28"/>
        </w:rPr>
        <w:t xml:space="preserve"> 2-ое значение – «история», в ее традиционном, классическом, хрестоматийном понимании: очень важное, судьбоносное событие, повлиявшее </w:t>
      </w:r>
      <w:r w:rsidR="001E34B6" w:rsidRPr="00724FFE">
        <w:rPr>
          <w:sz w:val="28"/>
          <w:szCs w:val="28"/>
          <w:u w:val="single"/>
        </w:rPr>
        <w:t>кардинальным</w:t>
      </w:r>
      <w:r w:rsidR="001E34B6" w:rsidRPr="00724FFE">
        <w:rPr>
          <w:sz w:val="28"/>
          <w:szCs w:val="28"/>
        </w:rPr>
        <w:t xml:space="preserve"> образом на жизнь большого числа людей. В </w:t>
      </w:r>
      <w:r w:rsidR="001E34B6" w:rsidRPr="00724FFE">
        <w:rPr>
          <w:sz w:val="28"/>
          <w:szCs w:val="28"/>
          <w:u w:val="single"/>
        </w:rPr>
        <w:t>данном</w:t>
      </w:r>
      <w:r w:rsidR="001E34B6" w:rsidRPr="00724FFE">
        <w:rPr>
          <w:sz w:val="28"/>
          <w:szCs w:val="28"/>
        </w:rPr>
        <w:t xml:space="preserve"> случае, надо думать, Николай Васильевич употребил слово «история» в </w:t>
      </w:r>
      <w:r w:rsidR="001E34B6" w:rsidRPr="00724FFE">
        <w:rPr>
          <w:sz w:val="28"/>
          <w:szCs w:val="28"/>
          <w:u w:val="single"/>
        </w:rPr>
        <w:t>первом</w:t>
      </w:r>
      <w:r w:rsidR="001E34B6" w:rsidRPr="00724FFE">
        <w:rPr>
          <w:sz w:val="28"/>
          <w:szCs w:val="28"/>
        </w:rPr>
        <w:t xml:space="preserve"> варианте, придав ему иронический подтекст. – В этом и НЕСУРАЗНОСТЬ.</w:t>
      </w:r>
    </w:p>
    <w:p w:rsidR="001E34B6" w:rsidRPr="00724FFE" w:rsidRDefault="001E34B6" w:rsidP="00724FFE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24FFE">
        <w:rPr>
          <w:b/>
          <w:bCs/>
          <w:sz w:val="28"/>
          <w:szCs w:val="28"/>
        </w:rPr>
        <w:t>в)</w:t>
      </w:r>
      <w:r w:rsidRPr="00724FFE">
        <w:rPr>
          <w:sz w:val="28"/>
          <w:szCs w:val="28"/>
        </w:rPr>
        <w:t xml:space="preserve"> В данном случае НЕСУРАЗНОСТЬ высказывания очевидна с позиции личностного жизненного обыденного опыта каждого из нас: хорошо известно, что невозможно визуально, взглядом охватить </w:t>
      </w:r>
      <w:r w:rsidRPr="00724FFE">
        <w:rPr>
          <w:sz w:val="28"/>
          <w:szCs w:val="28"/>
          <w:u w:val="single"/>
        </w:rPr>
        <w:t>все</w:t>
      </w:r>
      <w:r w:rsidRPr="00724FFE">
        <w:rPr>
          <w:sz w:val="28"/>
          <w:szCs w:val="28"/>
        </w:rPr>
        <w:t xml:space="preserve"> стороны соседнего дома, если ваш наблюдательный пункт расположен у окна </w:t>
      </w:r>
      <w:r w:rsidRPr="00724FFE">
        <w:rPr>
          <w:sz w:val="28"/>
          <w:szCs w:val="28"/>
          <w:u w:val="single"/>
        </w:rPr>
        <w:t>вашего собственного.</w:t>
      </w:r>
    </w:p>
    <w:p w:rsidR="002345B2" w:rsidRPr="00724FFE" w:rsidRDefault="001E34B6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г)</w:t>
      </w:r>
      <w:r w:rsidRPr="00724FFE">
        <w:rPr>
          <w:sz w:val="28"/>
          <w:szCs w:val="28"/>
        </w:rPr>
        <w:t xml:space="preserve"> Это утверждение справедливо только при условии, что данные прямые, о которых идет речь, проведены </w:t>
      </w:r>
      <w:r w:rsidRPr="00724FFE">
        <w:rPr>
          <w:sz w:val="28"/>
          <w:szCs w:val="28"/>
          <w:u w:val="single"/>
        </w:rPr>
        <w:t>на одной плоскости.</w:t>
      </w:r>
      <w:r w:rsidR="00A90B24" w:rsidRPr="00724FFE">
        <w:rPr>
          <w:sz w:val="28"/>
          <w:szCs w:val="28"/>
        </w:rPr>
        <w:t xml:space="preserve"> «Две параллельные прямые не пересекаются». Это постулат Евклидовой геометрии, описывающий наше земное трехмерное пространство, но за его пределами, т.е. за границами действия гравитационного поля Земли, данное утверждение, если верить Лобачевскому и Риману, - может выглядеть более чем сомнительным, т.е. НЕСУРАЗНЫМ и нелепым.</w:t>
      </w:r>
    </w:p>
    <w:p w:rsidR="009F56E2" w:rsidRPr="00724FFE" w:rsidRDefault="009F56E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 xml:space="preserve">3. Суд разбирал дело Сергея, Василия, Николая и Петра. </w:t>
      </w:r>
      <w:r w:rsidRPr="00724FFE">
        <w:rPr>
          <w:sz w:val="28"/>
          <w:szCs w:val="28"/>
        </w:rPr>
        <w:t>Один из них совершил угон машины. Во время суда каждый сделал по три заявления: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Сергей: Я не делал этого. Этого не делал Василий. Этого не делал и </w:t>
      </w:r>
      <w:r w:rsidRPr="00724FFE">
        <w:rPr>
          <w:sz w:val="28"/>
          <w:szCs w:val="28"/>
        </w:rPr>
        <w:lastRenderedPageBreak/>
        <w:t>Николай.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Василий: Я не делал этого. Этого не делал Николай. Этого не делал и Петр.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Николай: Я не делал этого. Этого не делал Сергей. Этого не делал и Василий.</w:t>
      </w:r>
    </w:p>
    <w:p w:rsidR="008D66BD" w:rsidRPr="00724FFE" w:rsidRDefault="008D66BD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Петр: Я не делал этого. Этого не делал Николай. Этого не делал и</w:t>
      </w:r>
      <w:r w:rsidR="00BC7331" w:rsidRPr="00724FFE">
        <w:rPr>
          <w:sz w:val="28"/>
          <w:szCs w:val="28"/>
        </w:rPr>
        <w:t xml:space="preserve"> Сергей.</w:t>
      </w: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sz w:val="28"/>
          <w:szCs w:val="28"/>
        </w:rPr>
        <w:t xml:space="preserve">Суд установил, что каждый из подсудимых один раз солгал. </w:t>
      </w:r>
      <w:r w:rsidRPr="00724FFE">
        <w:rPr>
          <w:b/>
          <w:bCs/>
          <w:sz w:val="28"/>
          <w:szCs w:val="28"/>
        </w:rPr>
        <w:t>Кто угнал машину?</w:t>
      </w:r>
    </w:p>
    <w:p w:rsidR="00A90B24" w:rsidRPr="00724FFE" w:rsidRDefault="00A90B24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90B24" w:rsidRPr="00724FFE" w:rsidRDefault="00A90B24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A90B24" w:rsidRPr="00724FFE" w:rsidRDefault="00A90B24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90B24" w:rsidRPr="009E2A16" w:rsidTr="009E2A16">
        <w:tc>
          <w:tcPr>
            <w:tcW w:w="2392" w:type="dxa"/>
            <w:shd w:val="clear" w:color="auto" w:fill="auto"/>
          </w:tcPr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E2A16">
              <w:rPr>
                <w:b/>
                <w:bCs/>
                <w:sz w:val="20"/>
                <w:szCs w:val="20"/>
              </w:rPr>
              <w:t>Сергей</w:t>
            </w:r>
          </w:p>
        </w:tc>
        <w:tc>
          <w:tcPr>
            <w:tcW w:w="2393" w:type="dxa"/>
            <w:shd w:val="clear" w:color="auto" w:fill="auto"/>
          </w:tcPr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E2A16">
              <w:rPr>
                <w:b/>
                <w:bCs/>
                <w:sz w:val="20"/>
                <w:szCs w:val="20"/>
              </w:rPr>
              <w:t>Василий</w:t>
            </w:r>
          </w:p>
        </w:tc>
        <w:tc>
          <w:tcPr>
            <w:tcW w:w="2393" w:type="dxa"/>
            <w:shd w:val="clear" w:color="auto" w:fill="auto"/>
          </w:tcPr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E2A16">
              <w:rPr>
                <w:b/>
                <w:bCs/>
                <w:sz w:val="20"/>
                <w:szCs w:val="20"/>
              </w:rPr>
              <w:t>Николай</w:t>
            </w:r>
          </w:p>
        </w:tc>
        <w:tc>
          <w:tcPr>
            <w:tcW w:w="2393" w:type="dxa"/>
            <w:shd w:val="clear" w:color="auto" w:fill="auto"/>
          </w:tcPr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E2A16">
              <w:rPr>
                <w:b/>
                <w:bCs/>
                <w:sz w:val="20"/>
                <w:szCs w:val="20"/>
              </w:rPr>
              <w:t>Петр</w:t>
            </w:r>
          </w:p>
        </w:tc>
      </w:tr>
      <w:tr w:rsidR="00A90B24" w:rsidRPr="009E2A16" w:rsidTr="009E2A16">
        <w:tc>
          <w:tcPr>
            <w:tcW w:w="2392" w:type="dxa"/>
            <w:shd w:val="clear" w:color="auto" w:fill="auto"/>
          </w:tcPr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1. Я (Сергей) - нет</w:t>
            </w:r>
          </w:p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2. Василий – нет</w:t>
            </w:r>
          </w:p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 xml:space="preserve">3. </w:t>
            </w:r>
            <w:r w:rsidRPr="009E2A16">
              <w:rPr>
                <w:sz w:val="20"/>
                <w:szCs w:val="20"/>
                <w:u w:val="single"/>
              </w:rPr>
              <w:t>Николай</w:t>
            </w:r>
            <w:r w:rsidRPr="009E2A16">
              <w:rPr>
                <w:sz w:val="20"/>
                <w:szCs w:val="20"/>
              </w:rPr>
              <w:t xml:space="preserve"> – </w:t>
            </w:r>
            <w:r w:rsidRPr="009E2A16">
              <w:rPr>
                <w:sz w:val="20"/>
                <w:szCs w:val="20"/>
                <w:u w:val="single"/>
              </w:rPr>
              <w:t>нет</w:t>
            </w:r>
          </w:p>
          <w:p w:rsidR="00A90B24" w:rsidRPr="009E2A16" w:rsidRDefault="00A90B24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4. Петр - ?</w:t>
            </w:r>
          </w:p>
        </w:tc>
        <w:tc>
          <w:tcPr>
            <w:tcW w:w="2393" w:type="dxa"/>
            <w:shd w:val="clear" w:color="auto" w:fill="auto"/>
          </w:tcPr>
          <w:p w:rsidR="00A90B24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1. Сергей - ?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2. Я (Василий) – нет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 xml:space="preserve">3. </w:t>
            </w:r>
            <w:r w:rsidRPr="009E2A16">
              <w:rPr>
                <w:sz w:val="20"/>
                <w:szCs w:val="20"/>
                <w:u w:val="single"/>
              </w:rPr>
              <w:t>Николай</w:t>
            </w:r>
            <w:r w:rsidRPr="009E2A16">
              <w:rPr>
                <w:sz w:val="20"/>
                <w:szCs w:val="20"/>
              </w:rPr>
              <w:t xml:space="preserve"> – </w:t>
            </w:r>
            <w:r w:rsidRPr="009E2A16">
              <w:rPr>
                <w:sz w:val="20"/>
                <w:szCs w:val="20"/>
                <w:u w:val="single"/>
              </w:rPr>
              <w:t>нет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4. Петр - нет</w:t>
            </w:r>
          </w:p>
        </w:tc>
        <w:tc>
          <w:tcPr>
            <w:tcW w:w="2393" w:type="dxa"/>
            <w:shd w:val="clear" w:color="auto" w:fill="auto"/>
          </w:tcPr>
          <w:p w:rsidR="00A90B24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1. Сергей – нет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2. Василий – нет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 xml:space="preserve">3. </w:t>
            </w:r>
            <w:r w:rsidRPr="009E2A16">
              <w:rPr>
                <w:sz w:val="20"/>
                <w:szCs w:val="20"/>
                <w:u w:val="single"/>
              </w:rPr>
              <w:t>Я (Николай) – нет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4. Петр - ?</w:t>
            </w:r>
          </w:p>
        </w:tc>
        <w:tc>
          <w:tcPr>
            <w:tcW w:w="2393" w:type="dxa"/>
            <w:shd w:val="clear" w:color="auto" w:fill="auto"/>
          </w:tcPr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1. Сергей – нет</w:t>
            </w:r>
          </w:p>
          <w:p w:rsidR="00A90B24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2. Василий – ?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 xml:space="preserve">3. </w:t>
            </w:r>
            <w:r w:rsidRPr="009E2A16">
              <w:rPr>
                <w:sz w:val="20"/>
                <w:szCs w:val="20"/>
                <w:u w:val="single"/>
              </w:rPr>
              <w:t>Николай</w:t>
            </w:r>
            <w:r w:rsidRPr="009E2A16">
              <w:rPr>
                <w:sz w:val="20"/>
                <w:szCs w:val="20"/>
              </w:rPr>
              <w:t xml:space="preserve"> – </w:t>
            </w:r>
            <w:r w:rsidRPr="009E2A16">
              <w:rPr>
                <w:sz w:val="20"/>
                <w:szCs w:val="20"/>
                <w:u w:val="single"/>
              </w:rPr>
              <w:t>нет</w:t>
            </w:r>
          </w:p>
          <w:p w:rsidR="006B0691" w:rsidRPr="009E2A16" w:rsidRDefault="006B0691" w:rsidP="009E2A1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E2A16">
              <w:rPr>
                <w:sz w:val="20"/>
                <w:szCs w:val="20"/>
              </w:rPr>
              <w:t>4. Я (Петр) - нет</w:t>
            </w:r>
          </w:p>
        </w:tc>
      </w:tr>
    </w:tbl>
    <w:p w:rsidR="00A90B24" w:rsidRPr="00724FFE" w:rsidRDefault="00A90B24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90B24" w:rsidRPr="00724FFE" w:rsidRDefault="006B069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i/>
          <w:iCs/>
          <w:sz w:val="28"/>
          <w:szCs w:val="28"/>
        </w:rPr>
        <w:t>Вывод:</w:t>
      </w:r>
      <w:r w:rsidRPr="00724FFE">
        <w:rPr>
          <w:sz w:val="28"/>
          <w:szCs w:val="28"/>
        </w:rPr>
        <w:t xml:space="preserve"> Если исходить из условий задачи, а именно: «Суд установил, что каждый из подсудимых один раз солгал», - то, по всей видимости, этой ложью и было, как раз, именно то утверждение, что </w:t>
      </w:r>
      <w:r w:rsidRPr="00724FFE">
        <w:rPr>
          <w:i/>
          <w:iCs/>
          <w:sz w:val="28"/>
          <w:szCs w:val="28"/>
          <w:u w:val="single"/>
        </w:rPr>
        <w:t>«Этого не делал Николай»</w:t>
      </w:r>
      <w:r w:rsidRPr="00724FFE">
        <w:rPr>
          <w:sz w:val="28"/>
          <w:szCs w:val="28"/>
        </w:rPr>
        <w:t xml:space="preserve"> - </w:t>
      </w:r>
      <w:r w:rsidRPr="00724FFE">
        <w:rPr>
          <w:b/>
          <w:bCs/>
          <w:sz w:val="28"/>
          <w:szCs w:val="28"/>
        </w:rPr>
        <w:t>он и угнал машину</w:t>
      </w:r>
      <w:r w:rsidRPr="00724FFE">
        <w:rPr>
          <w:sz w:val="28"/>
          <w:szCs w:val="28"/>
        </w:rPr>
        <w:t>, стервец!</w:t>
      </w:r>
    </w:p>
    <w:p w:rsidR="00A90B24" w:rsidRPr="00724FFE" w:rsidRDefault="00A90B24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4. Исключите лишнее слово:</w:t>
      </w: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а) Медь, серебро, железо, золото.</w:t>
      </w: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б) Врач, юрист, следователь, учитель.</w:t>
      </w: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в) Прямоугольник, окружность, куб, парабола.</w:t>
      </w: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Для каждого случая назовите сильный довод.</w:t>
      </w:r>
    </w:p>
    <w:p w:rsidR="009F56E2" w:rsidRPr="00724FFE" w:rsidRDefault="009F56E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B0691" w:rsidRPr="00724FFE" w:rsidRDefault="006B069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6B0691" w:rsidRPr="00724FFE" w:rsidRDefault="006B069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а)</w:t>
      </w:r>
      <w:r w:rsidRPr="00724FFE">
        <w:rPr>
          <w:sz w:val="28"/>
          <w:szCs w:val="28"/>
        </w:rPr>
        <w:t xml:space="preserve"> Медь, серебро, </w:t>
      </w:r>
      <w:r w:rsidRPr="00724FFE">
        <w:rPr>
          <w:b/>
          <w:bCs/>
          <w:i/>
          <w:iCs/>
          <w:sz w:val="28"/>
          <w:szCs w:val="28"/>
          <w:u w:val="single"/>
        </w:rPr>
        <w:t>железо</w:t>
      </w:r>
      <w:r w:rsidRPr="00724FFE">
        <w:rPr>
          <w:sz w:val="28"/>
          <w:szCs w:val="28"/>
        </w:rPr>
        <w:t>, золото</w:t>
      </w:r>
      <w:r w:rsidR="00125C42" w:rsidRPr="00724FFE">
        <w:rPr>
          <w:sz w:val="28"/>
          <w:szCs w:val="28"/>
        </w:rPr>
        <w:t xml:space="preserve">. </w:t>
      </w:r>
      <w:r w:rsidR="00125C42" w:rsidRPr="00724FFE">
        <w:rPr>
          <w:sz w:val="28"/>
          <w:szCs w:val="28"/>
          <w:u w:val="single"/>
        </w:rPr>
        <w:t>Довод</w:t>
      </w:r>
      <w:r w:rsidR="00125C42" w:rsidRPr="00724FFE">
        <w:rPr>
          <w:sz w:val="28"/>
          <w:szCs w:val="28"/>
        </w:rPr>
        <w:t>: не цветной металл.</w:t>
      </w:r>
    </w:p>
    <w:p w:rsidR="006B0691" w:rsidRPr="00724FFE" w:rsidRDefault="006B0691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lastRenderedPageBreak/>
        <w:t>б)</w:t>
      </w:r>
      <w:r w:rsidRPr="00724FFE">
        <w:rPr>
          <w:sz w:val="28"/>
          <w:szCs w:val="28"/>
        </w:rPr>
        <w:t xml:space="preserve"> Врач, </w:t>
      </w:r>
      <w:r w:rsidRPr="00724FFE">
        <w:rPr>
          <w:b/>
          <w:bCs/>
          <w:i/>
          <w:iCs/>
          <w:sz w:val="28"/>
          <w:szCs w:val="28"/>
          <w:u w:val="single"/>
        </w:rPr>
        <w:t>юрист</w:t>
      </w:r>
      <w:r w:rsidRPr="00724FFE">
        <w:rPr>
          <w:sz w:val="28"/>
          <w:szCs w:val="28"/>
        </w:rPr>
        <w:t>, следователь, учитель.</w:t>
      </w:r>
      <w:r w:rsidR="00125C42" w:rsidRPr="00724FFE">
        <w:rPr>
          <w:sz w:val="28"/>
          <w:szCs w:val="28"/>
        </w:rPr>
        <w:t xml:space="preserve"> </w:t>
      </w:r>
      <w:r w:rsidR="00125C42" w:rsidRPr="00724FFE">
        <w:rPr>
          <w:sz w:val="28"/>
          <w:szCs w:val="28"/>
          <w:u w:val="single"/>
        </w:rPr>
        <w:t>Довод</w:t>
      </w:r>
      <w:r w:rsidR="00125C42" w:rsidRPr="00724FFE">
        <w:rPr>
          <w:sz w:val="28"/>
          <w:szCs w:val="28"/>
        </w:rPr>
        <w:t>: не практик.</w:t>
      </w:r>
    </w:p>
    <w:p w:rsidR="006B0691" w:rsidRPr="00724FFE" w:rsidRDefault="006B069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в)</w:t>
      </w:r>
      <w:r w:rsidRPr="00724FFE">
        <w:rPr>
          <w:sz w:val="28"/>
          <w:szCs w:val="28"/>
        </w:rPr>
        <w:t xml:space="preserve"> Прямоугольник, окружность, </w:t>
      </w:r>
      <w:r w:rsidRPr="00724FFE">
        <w:rPr>
          <w:b/>
          <w:bCs/>
          <w:i/>
          <w:iCs/>
          <w:sz w:val="28"/>
          <w:szCs w:val="28"/>
          <w:u w:val="single"/>
        </w:rPr>
        <w:t>куб</w:t>
      </w:r>
      <w:r w:rsidRPr="00724FFE">
        <w:rPr>
          <w:sz w:val="28"/>
          <w:szCs w:val="28"/>
        </w:rPr>
        <w:t>, парабола</w:t>
      </w:r>
      <w:r w:rsidR="00125C42" w:rsidRPr="00724FFE">
        <w:rPr>
          <w:sz w:val="28"/>
          <w:szCs w:val="28"/>
        </w:rPr>
        <w:t xml:space="preserve">. </w:t>
      </w:r>
      <w:r w:rsidR="00125C42" w:rsidRPr="00724FFE">
        <w:rPr>
          <w:sz w:val="28"/>
          <w:szCs w:val="28"/>
          <w:u w:val="single"/>
        </w:rPr>
        <w:t>Довод</w:t>
      </w:r>
      <w:r w:rsidR="00125C42" w:rsidRPr="00724FFE">
        <w:rPr>
          <w:sz w:val="28"/>
          <w:szCs w:val="28"/>
        </w:rPr>
        <w:t>: не одноплоскостная фигура.</w:t>
      </w:r>
    </w:p>
    <w:p w:rsidR="006B0691" w:rsidRPr="00724FFE" w:rsidRDefault="006B069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5. Укажите отношения, в которых следующее высказывание истинно, и отношения, в которых оно ложно:</w:t>
      </w:r>
    </w:p>
    <w:p w:rsidR="00BC7331" w:rsidRPr="00724FFE" w:rsidRDefault="00BC7331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sz w:val="28"/>
          <w:szCs w:val="28"/>
        </w:rPr>
        <w:t>«Люди ограниченные… гораздо меньше делают глупостей, чем люди умные» (Ф. Достоевский).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 xml:space="preserve">а) </w:t>
      </w:r>
      <w:r w:rsidRPr="00724FFE">
        <w:rPr>
          <w:sz w:val="28"/>
          <w:szCs w:val="28"/>
        </w:rPr>
        <w:t xml:space="preserve">это высказывание истинно в </w:t>
      </w:r>
      <w:r w:rsidRPr="00724FFE">
        <w:rPr>
          <w:sz w:val="28"/>
          <w:szCs w:val="28"/>
          <w:u w:val="single"/>
        </w:rPr>
        <w:t>отношении Любви.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б)</w:t>
      </w:r>
      <w:r w:rsidRPr="00724FFE">
        <w:rPr>
          <w:sz w:val="28"/>
          <w:szCs w:val="28"/>
        </w:rPr>
        <w:t xml:space="preserve"> это высказывание ложно во всех других отношениях (т.е. в практической жизни, обыденной, повседневной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в профессиональной сфере деятельности,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в искусстве, художественном творчестве,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- в науке, в области познания… - словом, </w:t>
      </w:r>
      <w:r w:rsidRPr="00724FFE">
        <w:rPr>
          <w:sz w:val="28"/>
          <w:szCs w:val="28"/>
          <w:u w:val="single"/>
        </w:rPr>
        <w:t>везде!</w:t>
      </w:r>
      <w:r w:rsidRPr="00724FFE">
        <w:rPr>
          <w:sz w:val="28"/>
          <w:szCs w:val="28"/>
        </w:rPr>
        <w:t>)</w:t>
      </w:r>
    </w:p>
    <w:p w:rsidR="00125C42" w:rsidRPr="00724FFE" w:rsidRDefault="00125C42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- Насколько я знаю творчество Федора Михайловича Достоевского и …</w:t>
      </w:r>
      <w:r w:rsidR="00FA1748">
        <w:rPr>
          <w:sz w:val="28"/>
          <w:szCs w:val="28"/>
        </w:rPr>
        <w:t xml:space="preserve"> </w:t>
      </w:r>
      <w:r w:rsidRPr="00724FFE">
        <w:rPr>
          <w:sz w:val="28"/>
          <w:szCs w:val="28"/>
        </w:rPr>
        <w:t>жизнь. И – насколько мне подсказывает интуиция.</w:t>
      </w:r>
    </w:p>
    <w:p w:rsidR="000A275C" w:rsidRPr="00724FFE" w:rsidRDefault="00724FFE" w:rsidP="00724FFE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0A275C" w:rsidRPr="00724FFE">
        <w:rPr>
          <w:b/>
          <w:bCs/>
          <w:i/>
          <w:iCs/>
          <w:sz w:val="28"/>
          <w:szCs w:val="28"/>
        </w:rPr>
        <w:lastRenderedPageBreak/>
        <w:t>2.</w:t>
      </w:r>
      <w:r w:rsidR="00FA1748">
        <w:rPr>
          <w:b/>
          <w:bCs/>
          <w:i/>
          <w:iCs/>
          <w:sz w:val="28"/>
          <w:szCs w:val="28"/>
        </w:rPr>
        <w:t xml:space="preserve"> </w:t>
      </w:r>
      <w:r w:rsidR="000A275C" w:rsidRPr="00724FFE">
        <w:rPr>
          <w:b/>
          <w:bCs/>
          <w:i/>
          <w:iCs/>
          <w:sz w:val="28"/>
          <w:szCs w:val="28"/>
        </w:rPr>
        <w:t>«ВИДЫ ПОНЯТИЙ И ОТНОШЕНИЙ»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 xml:space="preserve">1. Какие из данных понятий являются единичными, общими и нулевыми: </w:t>
      </w:r>
      <w:r w:rsidRPr="00724FFE">
        <w:rPr>
          <w:sz w:val="28"/>
          <w:szCs w:val="28"/>
        </w:rPr>
        <w:t>Русский царь. Улица Тюмени. Молекула. Открытие Менделеева. Закон Бойля-Мариотта. Государство. Идеальный газ.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Русский царь – общее понятие.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Улица Тюмени – общее (в Тюмени много улиц).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Молекула – общее.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Открытие Менделеева – единичное (если речь идет о периодическом законе, но у Менделеева были и другие открытия…).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Закон Бойля-Мариотта – единичное.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Государство – общее.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Идеальный газ – нулевое.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2. Подберите понятия, равнозначные данным:</w:t>
      </w:r>
      <w:r w:rsidRPr="00724FFE">
        <w:rPr>
          <w:sz w:val="28"/>
          <w:szCs w:val="28"/>
        </w:rPr>
        <w:t xml:space="preserve"> Дезинформация. Основатель теории происхождения видов. Декрет. Юрист. Аристотель. Куб. Эксперимент.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Дезинформация – ложь.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Основатель теории происхождения видов – Чарльз Дарвин.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Декрет – правительственное постановление; государственный правовой акт.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Юрист – правовед.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Аристотель – Стагирит; «самый энциклопедический ум Античности» (Ленин).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Куб – тетраэдр; объемная четырехгранная, квадратная геометрическая фигура.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lastRenderedPageBreak/>
        <w:t>Эксперимент – опыт, поставленный в лабораторных условиях.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3. Проверьте, правильно ли определены виды отношений между понятиями: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а) Погрешность, ошибка – подчинение.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б) Возрастающая последовательность, бесконечная последовательность – частичное согласование.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в) Начало отсчета, начало координат – равенство.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г) Физика, математика – соподчинение.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д) Композитор, пианист – подчинение.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е) Закон, правило – частичное согласие.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ж) Дитя, юноша – совместимые.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     </w:t>
      </w:r>
      <w:r w:rsidRPr="00724FFE">
        <w:rPr>
          <w:sz w:val="28"/>
          <w:szCs w:val="28"/>
        </w:rPr>
        <w:t>В</w:t>
      </w:r>
    </w:p>
    <w:p w:rsidR="000A275C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а) Погрешность, ошибка – подчинение (субординация).</w:t>
      </w:r>
    </w:p>
    <w:p w:rsidR="00724FFE" w:rsidRPr="00724FFE" w:rsidRDefault="00724FFE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189pt;margin-top:2.1pt;width:81pt;height:81pt;z-index:251652608" coordorigin="5481,9386" coordsize="1620,1620">
            <v:oval id="_x0000_s1027" style="position:absolute;left:5481;top:9386;width:1620;height:1620">
              <v:textbox style="mso-next-textbox:#_x0000_s1027">
                <w:txbxContent>
                  <w:p w:rsidR="000A275C" w:rsidRDefault="000A275C" w:rsidP="000A275C"/>
                  <w:p w:rsidR="000A275C" w:rsidRDefault="00FA1748" w:rsidP="000A275C">
                    <w:r>
                      <w:t xml:space="preserve"> </w:t>
                    </w:r>
                  </w:p>
                  <w:p w:rsidR="000A275C" w:rsidRPr="008A65F2" w:rsidRDefault="00FA1748" w:rsidP="000A275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   </w:t>
                    </w:r>
                    <w:r w:rsidR="000A275C"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oval>
            <v:oval id="_x0000_s1028" style="position:absolute;left:5661;top:9566;width:900;height:900">
              <v:textbox style="mso-next-textbox:#_x0000_s1028">
                <w:txbxContent>
                  <w:p w:rsidR="000A275C" w:rsidRPr="008A65F2" w:rsidRDefault="000A275C" w:rsidP="000A275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oval>
          </v:group>
        </w:pict>
      </w:r>
      <w:r>
        <w:rPr>
          <w:noProof/>
        </w:rPr>
        <w:pict>
          <v:oval id="_x0000_s1029" style="position:absolute;left:0;text-align:left;margin-left:198pt;margin-top:11.1pt;width:45pt;height:44.95pt;z-index:251651584"/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                        </w:t>
      </w:r>
      <w:r w:rsidRPr="00724FFE">
        <w:rPr>
          <w:sz w:val="28"/>
          <w:szCs w:val="28"/>
        </w:rPr>
        <w:t>В</w:t>
      </w:r>
    </w:p>
    <w:p w:rsidR="000A275C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б) Возрастающая последовательность, бесконечная последовательность – частичное согласование (перекрещивание, пересечение).</w:t>
      </w:r>
    </w:p>
    <w:p w:rsidR="00724FFE" w:rsidRPr="00724FFE" w:rsidRDefault="00724FFE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0" style="position:absolute;left:0;text-align:left;margin-left:126pt;margin-top:11.15pt;width:45pt;height:45pt;z-index:251654656">
            <v:textbox style="mso-next-textbox:#_x0000_s1030">
              <w:txbxContent>
                <w:p w:rsidR="000A275C" w:rsidRPr="008A65F2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1" style="position:absolute;left:0;text-align:left;margin-left:99pt;margin-top:11.15pt;width:45pt;height:45pt;z-index:251653632">
            <v:textbox style="mso-next-textbox:#_x0000_s1031">
              <w:txbxContent>
                <w:p w:rsidR="000A275C" w:rsidRPr="008A65F2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  <w:r w:rsidR="00FA1748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oval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         </w:t>
      </w:r>
      <w:r w:rsidRPr="00724FFE">
        <w:rPr>
          <w:sz w:val="28"/>
          <w:szCs w:val="28"/>
        </w:rPr>
        <w:t>В</w:t>
      </w:r>
    </w:p>
    <w:p w:rsidR="000A275C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в) Начало отсчета, начало координат – равенство (совместимость, </w:t>
      </w:r>
      <w:r w:rsidRPr="00724FFE">
        <w:rPr>
          <w:sz w:val="28"/>
          <w:szCs w:val="28"/>
        </w:rPr>
        <w:lastRenderedPageBreak/>
        <w:t>равнозначность).</w:t>
      </w:r>
    </w:p>
    <w:p w:rsidR="00724FFE" w:rsidRPr="00724FFE" w:rsidRDefault="00724FFE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2" style="position:absolute;left:0;text-align:left;margin-left:126pt;margin-top:7.6pt;width:1in;height:1in;z-index:251655680">
            <v:textbox style="mso-next-textbox:#_x0000_s1032">
              <w:txbxContent>
                <w:p w:rsidR="000A275C" w:rsidRPr="008A65F2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А, В</w:t>
                  </w:r>
                </w:p>
              </w:txbxContent>
            </v:textbox>
          </v:oval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  </w:t>
      </w:r>
      <w:r w:rsidRPr="00724FFE">
        <w:rPr>
          <w:sz w:val="28"/>
          <w:szCs w:val="28"/>
        </w:rPr>
        <w:t xml:space="preserve"> В</w:t>
      </w:r>
    </w:p>
    <w:p w:rsidR="000A275C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г) Физика, математика – соподчинение.</w:t>
      </w:r>
    </w:p>
    <w:p w:rsidR="00724FFE" w:rsidRPr="00724FFE" w:rsidRDefault="00724FFE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3" style="position:absolute;left:0;text-align:left;margin-left:180pt;margin-top:8.6pt;width:33pt;height:30pt;z-index:251658752">
            <v:textbox style="mso-next-textbox:#_x0000_s1033">
              <w:txbxContent>
                <w:p w:rsidR="000A275C" w:rsidRPr="008A65F2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4" style="position:absolute;left:0;text-align:left;margin-left:2in;margin-top:8.6pt;width:33pt;height:30pt;z-index:251657728">
            <v:textbox style="mso-next-textbox:#_x0000_s1034">
              <w:txbxContent>
                <w:p w:rsidR="000A275C" w:rsidRPr="008A65F2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5" style="position:absolute;left:0;text-align:left;margin-left:135pt;margin-top:-.4pt;width:90pt;height:81pt;z-index:251656704">
            <v:textbox style="mso-next-textbox:#_x0000_s1035">
              <w:txbxContent>
                <w:p w:rsidR="000A275C" w:rsidRDefault="000A275C" w:rsidP="000A275C">
                  <w:pPr>
                    <w:rPr>
                      <w:sz w:val="20"/>
                      <w:szCs w:val="20"/>
                    </w:rPr>
                  </w:pPr>
                </w:p>
                <w:p w:rsidR="000A275C" w:rsidRDefault="000A275C" w:rsidP="000A275C">
                  <w:pPr>
                    <w:rPr>
                      <w:sz w:val="20"/>
                      <w:szCs w:val="20"/>
                    </w:rPr>
                  </w:pPr>
                </w:p>
                <w:p w:rsidR="000A275C" w:rsidRDefault="000A275C" w:rsidP="000A275C">
                  <w:pPr>
                    <w:rPr>
                      <w:sz w:val="20"/>
                      <w:szCs w:val="20"/>
                    </w:rPr>
                  </w:pPr>
                </w:p>
                <w:p w:rsidR="000A275C" w:rsidRPr="008A65F2" w:rsidRDefault="00FA1748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0A275C">
                    <w:rPr>
                      <w:sz w:val="28"/>
                      <w:szCs w:val="28"/>
                    </w:rPr>
                    <w:t xml:space="preserve"> С</w:t>
                  </w:r>
                </w:p>
              </w:txbxContent>
            </v:textbox>
          </v:oval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где С - наука, родовое понятие, А и В – соподчиненные видовые понятия.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   </w:t>
      </w:r>
      <w:r w:rsidRPr="00724FFE">
        <w:rPr>
          <w:sz w:val="28"/>
          <w:szCs w:val="28"/>
        </w:rPr>
        <w:t>В</w:t>
      </w:r>
    </w:p>
    <w:p w:rsidR="000A275C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6" style="position:absolute;left:0;text-align:left;margin-left:99pt;margin-top:21.95pt;width:90pt;height:88.6pt;z-index:251659776">
            <v:textbox style="mso-next-textbox:#_x0000_s1036">
              <w:txbxContent>
                <w:p w:rsidR="000A275C" w:rsidRDefault="000A275C" w:rsidP="000A275C"/>
                <w:p w:rsidR="000A275C" w:rsidRDefault="000A275C" w:rsidP="000A275C"/>
                <w:p w:rsidR="000A275C" w:rsidRPr="00A66FCB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xbxContent>
            </v:textbox>
          </v:oval>
        </w:pict>
      </w:r>
      <w:r w:rsidR="000A275C" w:rsidRPr="00724FFE">
        <w:rPr>
          <w:sz w:val="28"/>
          <w:szCs w:val="28"/>
        </w:rPr>
        <w:t>д) Композитор, пианист – подчинение (субординация),</w:t>
      </w:r>
    </w:p>
    <w:p w:rsidR="00724FFE" w:rsidRPr="00724FFE" w:rsidRDefault="00724FFE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7" style="position:absolute;left:0;text-align:left;margin-left:2in;margin-top:6.8pt;width:36pt;height:36pt;z-index:251660800">
            <v:textbox style="mso-next-textbox:#_x0000_s1037">
              <w:txbxContent>
                <w:p w:rsidR="000A275C" w:rsidRPr="00A66FCB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но не всегда, в данном случае отношение между понятиями, может быть и иным, а именно: совпадение объемов </w:t>
      </w:r>
      <w:r w:rsidR="00724FFE">
        <w:rPr>
          <w:sz w:val="28"/>
          <w:szCs w:val="28"/>
        </w:rPr>
        <w:t>-</w:t>
      </w:r>
    </w:p>
    <w:p w:rsid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8" style="position:absolute;left:0;text-align:left;margin-left:54pt;margin-top:9.7pt;width:63pt;height:55.45pt;z-index:251661824">
            <v:textbox style="mso-next-textbox:#_x0000_s1038">
              <w:txbxContent>
                <w:p w:rsidR="000A275C" w:rsidRPr="00A66FCB" w:rsidRDefault="000A275C" w:rsidP="000A275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А, В</w:t>
                  </w:r>
                </w:p>
              </w:txbxContent>
            </v:textbox>
          </v:oval>
        </w:pict>
      </w:r>
    </w:p>
    <w:p w:rsidR="00724FFE" w:rsidRPr="00724FFE" w:rsidRDefault="00724FFE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</w:t>
      </w:r>
      <w:r w:rsidRPr="00724FFE">
        <w:rPr>
          <w:sz w:val="28"/>
          <w:szCs w:val="28"/>
        </w:rPr>
        <w:t xml:space="preserve"> В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lastRenderedPageBreak/>
        <w:t>е) Закон, правило – частичное согласие.</w:t>
      </w: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9" style="position:absolute;left:0;text-align:left;margin-left:36pt;margin-top:20.85pt;width:81pt;height:45pt;z-index:251662848" coordorigin="3681,1593" coordsize="1620,900">
            <v:oval id="_x0000_s1040" style="position:absolute;left:3681;top:1593;width:900;height:900">
              <v:textbox style="mso-next-textbox:#_x0000_s1040">
                <w:txbxContent>
                  <w:p w:rsidR="000A275C" w:rsidRPr="00A66FCB" w:rsidRDefault="000A275C" w:rsidP="000A275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oval>
            <v:oval id="_x0000_s1041" style="position:absolute;left:4401;top:1593;width:900;height:900">
              <v:textbox style="mso-next-textbox:#_x0000_s1041">
                <w:txbxContent>
                  <w:p w:rsidR="000A275C" w:rsidRPr="00A66FCB" w:rsidRDefault="000A275C" w:rsidP="000A275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oval>
          </v:group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А</w:t>
      </w:r>
      <w:r w:rsidR="00FA1748">
        <w:rPr>
          <w:sz w:val="28"/>
          <w:szCs w:val="28"/>
        </w:rPr>
        <w:t xml:space="preserve">    </w:t>
      </w:r>
      <w:r w:rsidRPr="00724FFE">
        <w:rPr>
          <w:sz w:val="28"/>
          <w:szCs w:val="28"/>
        </w:rPr>
        <w:t xml:space="preserve"> В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ж) Дитя, юноша – совместимые – да, но следует, по-моему, все же уточнить, </w:t>
      </w:r>
      <w:r w:rsidRPr="00724FFE">
        <w:rPr>
          <w:sz w:val="28"/>
          <w:szCs w:val="28"/>
          <w:u w:val="single"/>
        </w:rPr>
        <w:t>насколько</w:t>
      </w:r>
      <w:r w:rsidRPr="00724FFE">
        <w:rPr>
          <w:sz w:val="28"/>
          <w:szCs w:val="28"/>
        </w:rPr>
        <w:t xml:space="preserve"> совместимые? Мне думается, здесь имеет место отношение </w:t>
      </w:r>
      <w:r w:rsidRPr="00724FFE">
        <w:rPr>
          <w:sz w:val="28"/>
          <w:szCs w:val="28"/>
          <w:u w:val="single"/>
        </w:rPr>
        <w:t>полного подчинения</w:t>
      </w:r>
      <w:r w:rsidRPr="00724FFE">
        <w:rPr>
          <w:sz w:val="28"/>
          <w:szCs w:val="28"/>
        </w:rPr>
        <w:t>: если дитя – это А, а юноша – В, то В целиком поглощает А. Вот так: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914585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42" style="position:absolute;left:0;text-align:left;margin-left:36pt;margin-top:1.5pt;width:81pt;height:1in;z-index:251663872" coordorigin="3861,5567" coordsize="1620,1440">
            <v:oval id="_x0000_s1043" style="position:absolute;left:3861;top:5567;width:1620;height:1440">
              <v:textbox style="mso-next-textbox:#_x0000_s1043">
                <w:txbxContent>
                  <w:p w:rsidR="000A275C" w:rsidRDefault="000A275C" w:rsidP="000A275C"/>
                  <w:p w:rsidR="000A275C" w:rsidRDefault="000A275C" w:rsidP="000A275C"/>
                  <w:p w:rsidR="000A275C" w:rsidRPr="00A66FCB" w:rsidRDefault="000A275C" w:rsidP="000A275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oval>
            <v:oval id="_x0000_s1044" style="position:absolute;left:4581;top:5747;width:840;height:780">
              <v:textbox style="mso-next-textbox:#_x0000_s1044">
                <w:txbxContent>
                  <w:p w:rsidR="000A275C" w:rsidRPr="00A66FCB" w:rsidRDefault="000A275C" w:rsidP="000A275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oval>
          </v:group>
        </w:pic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b/>
          <w:bCs/>
          <w:sz w:val="28"/>
          <w:szCs w:val="28"/>
        </w:rPr>
        <w:t>4. У Порции, героини комедии Шекспира «Венецианский купец», было четыре шкатулки: из золота, серебра, меди и свинца.</w:t>
      </w:r>
      <w:r w:rsidR="00FA1748">
        <w:rPr>
          <w:b/>
          <w:bCs/>
          <w:sz w:val="28"/>
          <w:szCs w:val="28"/>
        </w:rPr>
        <w:t xml:space="preserve"> </w:t>
      </w:r>
      <w:r w:rsidRPr="00724FFE">
        <w:rPr>
          <w:sz w:val="28"/>
          <w:szCs w:val="28"/>
        </w:rPr>
        <w:t>В одной из шкатулок она хранила свой портрет. Предположим, что Порция вздумала выбирать мужа не по добродетелям, а по уму. Поклонник получит право назвать Порцию своей невестой, если укажет на шкатулку с портретом. Допустим, что Порция приказала сделать следующие надписи: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на золотой: «Портрет в этой шкатулке»,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на серебряной: «Портрет не в этой шкатулке»,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на медной: «Портрет не в серебряной шкатулке»,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на свинцовой: «Портрет не в медной шкатулке».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sz w:val="28"/>
          <w:szCs w:val="28"/>
        </w:rPr>
        <w:t xml:space="preserve">Своему поклоннику Порция объяснила, что из четырех надписей две истинных и две ложных. </w:t>
      </w:r>
      <w:r w:rsidRPr="00724FFE">
        <w:rPr>
          <w:b/>
          <w:bCs/>
          <w:sz w:val="28"/>
          <w:szCs w:val="28"/>
        </w:rPr>
        <w:t>Какую шкатулку следует выбрать поклоннику Порции?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4FFE">
        <w:rPr>
          <w:b/>
          <w:bCs/>
          <w:sz w:val="28"/>
          <w:szCs w:val="28"/>
        </w:rPr>
        <w:t>Ответ: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Поклоннику Порции следует выбрать </w:t>
      </w:r>
      <w:r w:rsidRPr="00724FFE">
        <w:rPr>
          <w:b/>
          <w:bCs/>
          <w:sz w:val="28"/>
          <w:szCs w:val="28"/>
        </w:rPr>
        <w:t>золотую</w:t>
      </w:r>
      <w:r w:rsidRPr="00724FFE">
        <w:rPr>
          <w:sz w:val="28"/>
          <w:szCs w:val="28"/>
        </w:rPr>
        <w:t xml:space="preserve"> шкатулку. Логика здесь </w:t>
      </w:r>
      <w:r w:rsidRPr="00724FFE">
        <w:rPr>
          <w:sz w:val="28"/>
          <w:szCs w:val="28"/>
        </w:rPr>
        <w:lastRenderedPageBreak/>
        <w:t>такая: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а) Серебряная шкатулка – портрет не в ней, это ясно, так как если оба утверждения: «не в этой» и «не в серебряной» - истинны, то ЕГО ТАМ и НЕТ!; а если оба ложны, то истинны, </w:t>
      </w:r>
      <w:r w:rsidRPr="00724FFE">
        <w:rPr>
          <w:sz w:val="28"/>
          <w:szCs w:val="28"/>
          <w:u w:val="single"/>
        </w:rPr>
        <w:t>по условию задачи</w:t>
      </w:r>
      <w:r w:rsidRPr="00724FFE">
        <w:rPr>
          <w:sz w:val="28"/>
          <w:szCs w:val="28"/>
        </w:rPr>
        <w:t xml:space="preserve">, записки, что «не в медной» и «не в золотой». Оба эти утверждения не могут быть также одновременно одно – истинным, а другое – ложным, т.е. </w:t>
      </w:r>
      <w:r w:rsidRPr="00724FFE">
        <w:rPr>
          <w:sz w:val="28"/>
          <w:szCs w:val="28"/>
          <w:u w:val="single"/>
        </w:rPr>
        <w:t>разными</w:t>
      </w:r>
      <w:r w:rsidRPr="00724FFE">
        <w:rPr>
          <w:sz w:val="28"/>
          <w:szCs w:val="28"/>
        </w:rPr>
        <w:t xml:space="preserve"> по смысловому значению, т.к. этого не допускает формально-логический </w:t>
      </w:r>
      <w:r w:rsidRPr="00724FFE">
        <w:rPr>
          <w:sz w:val="28"/>
          <w:szCs w:val="28"/>
          <w:u w:val="single"/>
        </w:rPr>
        <w:t>закон ПРОТИВОРЕЧИЯ.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б) Если записка «не в медной» - истинна, то портрета в ней и </w:t>
      </w:r>
      <w:r w:rsidRPr="00724FFE">
        <w:rPr>
          <w:sz w:val="28"/>
          <w:szCs w:val="28"/>
          <w:u w:val="single"/>
        </w:rPr>
        <w:t>нет</w:t>
      </w:r>
      <w:r w:rsidRPr="00724FFE">
        <w:rPr>
          <w:sz w:val="28"/>
          <w:szCs w:val="28"/>
        </w:rPr>
        <w:t>.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 xml:space="preserve">в) Остается, таким образом, надпись на золотой шкатулке: «ПОРТРЕТ В ЭТОЙ ШКАТУЛКЕ» - она вторая из двух истинных по условию задачи и, значит, портрет и вправду </w:t>
      </w:r>
      <w:r w:rsidRPr="00724FFE">
        <w:rPr>
          <w:sz w:val="28"/>
          <w:szCs w:val="28"/>
          <w:u w:val="single"/>
        </w:rPr>
        <w:t>в ней!</w:t>
      </w:r>
      <w:r w:rsidRPr="00724FFE">
        <w:rPr>
          <w:sz w:val="28"/>
          <w:szCs w:val="28"/>
        </w:rPr>
        <w:t xml:space="preserve"> (и нечего коситься подозрительно на свинцовую шкатулку – она пустая. Свинцовая, в общем и этим все сказано… Ум не может быть тяжелым.)</w:t>
      </w:r>
    </w:p>
    <w:p w:rsidR="000A275C" w:rsidRPr="00724FFE" w:rsidRDefault="000A275C" w:rsidP="00724F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4FFE">
        <w:rPr>
          <w:sz w:val="28"/>
          <w:szCs w:val="28"/>
        </w:rPr>
        <w:t>Между</w:t>
      </w:r>
      <w:r w:rsidR="00FA1748">
        <w:rPr>
          <w:sz w:val="28"/>
          <w:szCs w:val="28"/>
        </w:rPr>
        <w:t xml:space="preserve"> </w:t>
      </w:r>
      <w:r w:rsidRPr="00724FFE">
        <w:rPr>
          <w:sz w:val="28"/>
          <w:szCs w:val="28"/>
        </w:rPr>
        <w:t>прочим, я вам скажу, - это испытание не только интеллекта жениха, т.е. будущего мужа (= верного спутника жизни), но и других его качеств: чисто человеческих свойств характера – честности, правдивости, доверия. В будущей совместной жизни они, эти качества, ой как пригодятся!</w:t>
      </w:r>
      <w:bookmarkStart w:id="0" w:name="_GoBack"/>
      <w:bookmarkEnd w:id="0"/>
    </w:p>
    <w:sectPr w:rsidR="000A275C" w:rsidRPr="00724FFE" w:rsidSect="00724F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3DD"/>
    <w:rsid w:val="000A275C"/>
    <w:rsid w:val="000B3E3E"/>
    <w:rsid w:val="00125C42"/>
    <w:rsid w:val="001D32FD"/>
    <w:rsid w:val="001E34B6"/>
    <w:rsid w:val="002345B2"/>
    <w:rsid w:val="002474F5"/>
    <w:rsid w:val="003A43DD"/>
    <w:rsid w:val="006B0691"/>
    <w:rsid w:val="00724FFE"/>
    <w:rsid w:val="007D63EA"/>
    <w:rsid w:val="008A65F2"/>
    <w:rsid w:val="008D66BD"/>
    <w:rsid w:val="009047BC"/>
    <w:rsid w:val="00914585"/>
    <w:rsid w:val="00981995"/>
    <w:rsid w:val="009E2A16"/>
    <w:rsid w:val="009F56E2"/>
    <w:rsid w:val="00A040B7"/>
    <w:rsid w:val="00A22D07"/>
    <w:rsid w:val="00A66FCB"/>
    <w:rsid w:val="00A90B24"/>
    <w:rsid w:val="00A9190E"/>
    <w:rsid w:val="00BC7331"/>
    <w:rsid w:val="00E64755"/>
    <w:rsid w:val="00EF5B51"/>
    <w:rsid w:val="00F63929"/>
    <w:rsid w:val="00FA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69F5FD3A-8609-4D41-8D10-DF8E8F4C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D66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90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К-1</vt:lpstr>
    </vt:vector>
  </TitlesOfParts>
  <Company/>
  <LinksUpToDate>false</LinksUpToDate>
  <CharactersWithSpaces>11040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К-1</dc:title>
  <dc:subject/>
  <dc:creator>Алик</dc:creator>
  <cp:keywords/>
  <dc:description/>
  <cp:lastModifiedBy>admin</cp:lastModifiedBy>
  <cp:revision>2</cp:revision>
  <cp:lastPrinted>2003-03-17T22:38:00Z</cp:lastPrinted>
  <dcterms:created xsi:type="dcterms:W3CDTF">2014-02-23T23:54:00Z</dcterms:created>
  <dcterms:modified xsi:type="dcterms:W3CDTF">2014-02-23T23:54:00Z</dcterms:modified>
</cp:coreProperties>
</file>