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C2" w:rsidRPr="00B52579" w:rsidRDefault="001002C2" w:rsidP="001002C2">
      <w:pPr>
        <w:spacing w:before="120"/>
        <w:jc w:val="center"/>
        <w:rPr>
          <w:b/>
          <w:bCs/>
          <w:sz w:val="32"/>
          <w:szCs w:val="32"/>
        </w:rPr>
      </w:pPr>
      <w:r w:rsidRPr="00B52579">
        <w:rPr>
          <w:b/>
          <w:bCs/>
          <w:sz w:val="32"/>
          <w:szCs w:val="32"/>
        </w:rPr>
        <w:t>Философия Мартина Хайдеггера (1889-1976) и экзистенциальная философия</w:t>
      </w:r>
    </w:p>
    <w:p w:rsidR="001002C2" w:rsidRPr="00B52579" w:rsidRDefault="001002C2" w:rsidP="001002C2">
      <w:pPr>
        <w:spacing w:before="120"/>
        <w:jc w:val="center"/>
        <w:rPr>
          <w:sz w:val="28"/>
          <w:szCs w:val="28"/>
        </w:rPr>
      </w:pPr>
      <w:r w:rsidRPr="00B52579">
        <w:rPr>
          <w:sz w:val="28"/>
          <w:szCs w:val="28"/>
        </w:rPr>
        <w:t xml:space="preserve">Суворова А.Н. 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Общая характеристика экзистенциализма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Философия М.Хайдеггера занимает особое место в философии ХХ века. "Хайдеггер никого не оставляет равнодушным. Знакомство с его текстами порождает весьма пеструю картину реакций - от восторженного почитания и желания подражать до возмущенного неприятия и категорического отталкивания" [7; 69].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Идеи Хайдеггера самым серьезным образом повлияли на развитие философии II половины ХХ века, на всю совокупность гуманитарного знания в целом. Ему удалось нащупать "пульс времени" ХХ века, который обозначил центральные проблемы философии - проблемы Духа и духовности, пропущенные сквозь призму проблем бытия, культуры, цивилизации, мышления, истины, творчества, личности. Но его философию нельзя понять без знакомства с понятийным аппаратом Э.Гуссерля.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Эпиграфом к философии Хайдеггера, как ни к кому другому, могут служить слова Фауста относительно первой фразы "Евангелия от Иоанна": "вначале было слово", в переводе Б.Пастернака.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"Вначале было Слово?" С первых строк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Загадка. Так ли понял я намек?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Ведь я так высоко не ставлю слова,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Чтоб думать, что оно всему основа.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"Вначале Мысль была". Вот перевод.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Он ближе этот стих передает.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Подумаю, однако, чтобы сразу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Не погубить работы первой фразой.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Могла ли мысль в созданье Жизнь вдохнуть?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"Была вначале Сила". Вот в чем суть!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Но после небольшого колебанья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Я отклоняю это толкованье.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Я был опять, как вижу, с толку сбит: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"Вначале было Дело" - стих гласит.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Хайдеггера можно считать классиком экзистенциальной философии и философской герменевтики, серьезный вклад он внес в учение феноменологии, даже философского мистицизма,- на этой основе можно выделить четыре этапа его творчества. И все-таки, прежде всего, Хайдеггер экзистенциалист: он продолжает воспевать Человека и Его Бытие даже тогда, когда порывает с экзистенциализмом. Бытие Человека - это Дело жизни для Хайдеггера [5; 319-326]. Учитывая все противоречия, имевшие место между Хайдеггером и современниками-экзистенциалистами, можно утверждать, что Хайдеггер - экзистенциалист по духу своему. Вслед за представителями "философии жизни", особенно С.Кьеркегором, он развивает идею о принципиальной недоступности для мысли, заключенной в традиционный понятийный каркас, истинного бытия человека - экзистенции, а потому отказывается от традиционного категориального аппарата философии, который складывался с начала XVII века, со времен Ф.Бэкона и Р.Декарта. 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Учение о сущности человека и понятие экзистенции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Человек, считает Хайдеггер, это "сущее, существующее способом экзистенции... Только человек экзистирует". Скала, дерево, лошадь, ангел, бог существуют, но они не экзистируют. Это не значит, продолжает Хайдеггер, что человек - действительно сущее, а все остальное - недействительно, кажимость или человеческое представление.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"Предложение "Человек экзистирует" означает: человек есть то сущее, чье бытие отмечено открытым стоянием внутри непотаенности бытия, отличительно благодаря бытию, отличено в бытии. Экзистенциальное существо человека есть основание того, что человек умеет представить сущее как таковое и иметь сознание о представленном" [1; 32]. Причем специфика сознания человека состоит в том, что оно (сознание) предполагает экзистенцию в качестве essentia человека, т.е. в качестве сущности. Сущность человека понимается Хайдеггером как "то, в качестве чего человек существует, пока он человек" [Там же].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Итак, сущность человека в его качестве как человека. Сущностное качество человека отлично, как считает Хайдеггер, от самости человека. (Здесь уместно вспомнить, что Хайдеггер был учеником Гуссерля, а последний принципиально разводил феномен и явление.) Самость человека - это качество человека как сущего, как явления, но не человека как сущности. Самость человека - это первое определение человека. Экзистенция - феномен человека,- качество человека как сущности.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Человек - это редкое существо, если посмотреть его процентное соотношение с биомассой, со всем живым на Земле. Но редкость человека не только в малом удельном весе. Редкость заключается в том, что человек старается не думать о том, почему он думает.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Хайдеггер описывает современную ситуацию: человек старается отмежеваться от вопросов: почему бытие есть, а не отсутствует? в чем суть бытия? каково истинное бытие? Это не значит, что человек не догадывается об этом. Наоборот, догадывается, но старается не думать. Человек как паук плетет сеть научных понятий и концепций, все полнее овладевая миром, вырабатывая все новые способы устройства в нем и обустраивания себя. Окружающий человека мир превратился в одни названия, бытие как бы исчезло.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"При определении человечности человека как эк-зистенции существенным оказывается не человек, а бытие как экстатическое измерение эк-зистенции" [5; 331]. Именно бытие является предметом фил-о-софии; современную же философию нельзя и назвать философией, поскольку она своим предметом сделала мета-физику и рассуждает только о fusic'е (=природе), о сущем. Из бытия, о котором говорили древние, так называемые "философы" сделали сущее. Человек забыл о смысле жизни, а "осмысление есть мужество ставить под вопрос прежде всего истину собственных предпосылок и пространство собственных целей" [1; 41, а так же: 3; 95-97]. Обратим внимание, что предметом беспокойства у Хайдеггера являются предпосылки и цели человека,- здесь и будет разворачиваться "главное действо".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"Фундаментальная онтология": учение о бытии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Метафизика, буквально означающая "то, что после физики", т.е. после природы,- занимается поиском начал этой природы, но почему-то, недоумевает Хайдеггер, называет эти начала сущего совсем иным понятием "бытие".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Сущее, или что то же самое, существующее, должно иметь понятие, которое бы его отражало, и такое понятие есть, это понятие "сущее". Соответственно, для обозначения начал сущего (начал существующего) должно быть понятие "начала сущего".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Бытие как таковое не является сущим. Поэтому недопустимо, чтобы бытие называли понятием "сущее". Точно так же начала бытия не должны обозначаться с помощью понятия "начала сущего". Начала бытия есть начала бытия; начала сущего есть начала сущего и не нужно путать различные начала.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Хайдеггер принципиально не согласен с подменой терминов. Бытие "есть Оно само... Бытие - это не бог и не основа мира. Бытие шире, чем все сущее, и все равно оно ближе человеку, чем любое сущее... Бытие - это ближайшее. Однако ближайшее остается для человека самым далеким", поскольку человек держится прежде всего за сущее [5; 329], радуется больше всего сущему, не может жить без сущего. И, к сожалению, может обходиться без бытия.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Учением о сущем и о его началах занимается онтология; "ontos" в переводе с греческого и означает "сущее", а онтология - как учение о сущности сущего. Но метафизика смешала воедино сущее как таковое и божественное сущее. Сущее потаенно, божественное сущее, напротив, непотаенно. Непотаенное сущее и есть бытие. Традиционная метафизика раскрывает таящееся в себе сущее, следовательно, не-божественное сущее. (В этом пункте Хайдеггер выступает против тысячелетней европейской традиции.) Непотаенное сущее, или бытие, не может быть названо традиционным именем - "онтология", а должно носить имя "фундаментальная онтология".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Понятие "фундаментальная онтология" указывает на то, что здесь предметом мысли становится не сущее и не истина сущего, а бытие и истина бытия. "Мышление бытия не ищет себе никакой опоры в сущем. Бытийное мышление чутко к неспешным знамениям неподрасчетного и признает в нем непредвидимый приход неотклонимого. Это мышление внимательно к истине бытия и тем помогает бытию истины найти свое место в историческом человечестве" [1; 40].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Чтобы вернуться к проблеме бытия, нужно осмыслить человека, наделенного этим бытием, поскольку бытие - есть бытие думающего о нем человека. Для фиксирования такого человеческого бытия Хайдеггер в "Бытии и времени" предлагает термин "Dasein" - "Вот-бытие", т.е. бытие, которое открыто человеку: "Вот". Другими словами, "Вот"- открытость, означает характер связи человека и мира как предпосылку бытия; место же, в котором стоит человек и куда ему является эта открытость бытия ("Вот"), именуется Хайдеггером как "присутствие" [1; 30-31],- место, куда стекаются смысложизненные цели человека.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Учение о смысле бытия человека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Для выявления специфически человеческого бытия, сущность которого заключена в его экзистенции, - именно этим Хайдеггер взбудоражил мировую общественность, он вводит экзистенциалы,- понятия, с помощью которых только и возможно приближение к сущности человека - экзистенции. Это - упоминавшееся "Вот-бытие" ("Dasein") и "Забота".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Введение новых терминов - не терминологическое своеволие автора. "Dasein", или "Вот-бытие", понимаются как смысл человеческого бытия.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Хайдеггер претендует на самостоятельное решение философских проблем, даже на постановку новых проблем - смысла жизни в экзистенциальном измерении жизни. Описание смысла жизни человека в понятиях прошлых систем недопустимо, поскольку применение прежних терминов неосознанно приводит к принятию предпосылок прошлых мыслительных схем. И в этом Хайдеггер несомненно прав.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Раньше считалось, что человек живет в пространстве и времени. Но пространство человека может быть соотнесено лишь с человеческим пространством. В рассуждениях о человеке, считает Хайдеггер, и речи не может быть о физическом пространстве. Человеку присуще собственное пространство - это экзистенциальное - жизненное - пространство. "Вот" не просто означает, но специфицирует место человека в экзистенциальном жизненном пространстве.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Вторая часть термина "Вот-бытие" означает, что бытие человека - это не просто жизненное пространство, но культурно-историческое пространство, а культурно-историческое пространство - это уже не культурно-историческое пространство, а культурно-историческое время.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В целом, заключает Хайдеггер, "Вот-бытие" означает место человека в его историчности, где пространство существует не параллельно со временем, но встроено в него, а значит, в экзистенциальном бытии бытием становимся мы сами. Поэтому центральной характеристикой "Вот-бытия" становится Забота, которая определяется следующим образом- "быть всегда впереди себя в мире".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В классической философии любая категория почти всегда имела оппозиционную, полярную данной, категорию, поэтому категории чаще всего "смотрели друг на друга" и направлялись друг против друга. Хайдеггер нагружает свой категориальный аппарат свойством непрерывного беспокойства и определяет вектор - будущее. Поскольку бытие человека принципиально темпорально, значит, должны быть темпоральны и понятия - экзистенциалы, описывающие временное бытие человека.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Вот что пишет сам Хайдеггер: экзистенция есть "вид бытия, а именно бытие того сущего, которое стоит открытым для открытости бытия, где это сущее стоит, умея в ней устоять. Это умение устоять продумывается под именем "заботы". Экстатическое существо присутствия понимается из заботы, так же как, наоборот, забота удовлетворительным образом осмысливается только в ее экстатическом существе. Так понятое вы-ступание есть существо эк-статики, как ее надо здесь мыслить. Эк-статическое существо экзистенции оказывается поэтому недостаточно понятым также еще и тогда, когда ее представляют себе только как "стояние вовне" и "вовне" понимают как уход от внутреннего, присущего имманентности сознания и духа; ибо так понятая экзистенция все еще представлялась бы из "субъективности" и "субстанции", между тем как "вне" неизменно надо понимать в смысле выступания открытости самого бытия. Статус экстатического покоится, как ни странно это звучит, на понимающем стоянии внутри этого "вне", этого "вот" непотаенности, в качестве которой пребывает само бытие. То, что надо слышать в имени "экзистенция", когда это слово употребляется внутри мысли, осмысливающей истину бытия из нее самой, могло бы прекрасно быть названо словом "выстаивание"[1; 31]. Использование такой длинной цитаты продиктовано единственной целью - не ущемить открытость хайдеггеровской мысли, продемонстрировать его "Вот-бытие".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Учение о языке как истине бытия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Хайдеггер длительное время занимается древнегреческой философией, которая впервые вывела понятие "бытие". Если осуществить семантический перевод, то в современном языке древнегреческое "бытие" должно означать "присутствовать": "суть этого присутствия глубоко таится в первоначальном имени бытия... в присутствии непродуманно и потаенно правит настоящее и длительность, правит время. Бытие как таковое ... открывает свою потаенность во времени. Таким образом, время указывает на непотаенность, т.е. истину бытия" [1; 33].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В этом пункте Хайдеггер опять идет по пути, намеченному Гуссерлем, и различает время как "протекание сущего" (явление) и время как "собственное имя истины бытия" (феномен). Последнее - истина бытия, когда она связывается с человеком, определяется как понимание. Это - понимание человеком своего бытия, своей истины, своего смысла: "смысл бытия" и "истина бытия" говорят то же самое",- пишет Хайдеггер.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"Человек ... самим бытием "брошен" в истину бытия, чтобы эк-зистируя ... беречь истину бытия, чтобы в свете бытия сущее явилось как сущее. Каково оно есть... Явится ли оно и как явится ... решает сам человек" [5; 328]. Смысл бытия в том, что бытие дано в его непотаенности, т.е. смысл непосредственно открыт человеку. Открытость смысла - смысла бытия, в свою очередь, позволяет говорить о понимании смысла (смысла бытия), следовательно, о понимании самого бытия.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Понимание - это открытость ("Вот") человека времени, когда время рассматривается как "собственное имя истины бытия". Понимание - это открытость миру, это бытие-в-мире, бытие-с-другими. "Единящим" началом является язык, который только и придает всему в мире свойственное языку единство. "Мысль, послушная голосу бытия, ищет ему слово, в котором скажется истина бытия... Это - забота об употреблении языка. От долго хранимой безъязыкости и от тщательного прояснения высветляющейся в ней области приходит сказывание мыслящего... Мыслящий дает слово бытию" [1; 40-41].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"Говорит друг с другом значит: вместе высказываться о чем-то, показывать друг другу такое, что выявляет в говоримом обговариваемое, выводит его собою на свет. Невыговоренное - не только то, что не поддается оглашению, но несказанное, еще не показанное, еще не достигшее явленности. То, что должно остаться невыговоренным, что сдержано в несказанном, пребывает как несказанное в сокрытом, есть тайна" [1; 265].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Существо языка есть сказание о чем-то. Когда язык говорит о бытии, которое непотаенно, то язык не просто сказывает, не раскрывает тайну, поскольку тайны нет,- когда язык говорит о бытии, язык указывает.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Любая речь о языке как бы состоит из двух аспектов: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1) из говорения, т.е. оглашения мыслей посредством речи,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2) из слушания самого языка, которым мы говорим.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Слушание языка является предпосылкой для говорения, иначе говорение будет бессмыслицей.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Чтобы начать говорить, надо услышать, что нам говорит язык, т.е. надо услышать как говорит язык. Это, во-первых.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Но, спрашивает Хайдеггер, разве может язык говорить? Разве язык имеет собственные орудия речи? Конечно, нет. Это, во-вторых.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Но между "первым" и "вторым" нет противоречия. Язык говорит нам свой сказ, т.е. показывает нам, что он вобрал в себя, что он в себе имеет. Язык сказывает о бытии, мы же используем язык (сказ) языка, мы употребляем сказ языка, чтобы дать свой сказ о себе. Другими словами, не мы говорим языком (сказом), а язык говорит в нас, язык говорит нами. Язык не может реализовать себя иначе, чем через говорящего языком (сказом языка) человека.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"Человек - не только живое существо, обладающее ... языком. Язык есть дом бытия, живя в котором, человек эк-зистирует, поскольку, оберегая истину бытия, принадлежит ей" [5; 331]. 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Учение о герменевтичности бытия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Хайдеггер начинал как феноменолог, поэтому в очередной раз в его философии воплощаются идеи учителя. Хайдеггер использует идею интерсубъективности, выраженную понятием "интенциональность". Язык как сказ о бытии есть первичный пласт, который вводит человека в бытие. Язык, по Хайдеггеру, - не функция человека, не свойство бытия, но событие (субъект) бытия. Хайдеггер противопоставляет термин "событие" традиционному понятию философии "субъект": "событие" понимается как со-бытие, сосуществующее бытие - языка и человека во времени. Событие есть временное совершение языка, осуществление языка через человека. В этом состоит языковость бытия. Человек не создает слово каждый раз, когда говорит: слово есть вестник бытия-времени, с помощью слова человек прислушивается к бытию.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За словом "вестник" еще в древнегреческой мифологии и ранней философии стоял Гермес, сын Зевса и Майи, считавшийся самым красноречивым богом и всегда находивший выход из любого положения,- качества, которые сделали Гермеса послом и вестником богов. Как посол, Гермес сообщал людям волеизъявление богов, а как вестник, приносил информацию богам из мира людей. Поэтому и язык, по Хайдеггеру, герменевтичен. Язык приносит весть от самого бытия, язык говорит "на языке" бытия, следовательно, бытие тоже герменевтично. Но бытие не дано услышать всем, поскольку, как было сказано в самом начале повествования о Хайдеггере, не все задумываются о бытии, о смысле человеческого существования и истине бытия. Бытие дано услышать и понять только поэтам. Поэт не считает себя творцом, он, прислушиваясь к бытию, говорит от имени бытия.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Язык есть язык бытия так же, как облака есть облака неба. Язык способствует пониманию человеком своего бытия. Понимание содержит в себе возможность интерпретации, но интерпретации подвергается не текст, не язык, а само бытие-в-мире человека. Конституирующий момент бытия-в-мире - это речь.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 xml:space="preserve">Речь понимается Хайдеггером как язык в его осуществлении, как живая речь, т.е. наряду с элементами естественного языка - лексикой и грамматикой, составной частью речи являются интонация и молчание. Чтобы понять себя, свое бытие, которое только и может быть истиной бытия, необходимо прислушаться к языку, к речи. 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Опять вслед за Гуссерлем, Хайдеггер различает явление и феномен молчания и ставит вопрос о диалектике молчания (феномен) и немоты (явление). Только в настоящей речи может быть молчание, выражающееся смысловой паузой, а кто не умеет говорить о бытии, тот не умеет и молчать. Поэтому тот, кто молчит, может сказать больше, чем тот, который говорит много. Молчание о бытии как понимание бытия только и является прологом к разговору. Многословие, наоборот, может придать мнимую ясность, считает Хайдеггер,- мысль, которая отражена в пословицах и поговорках, например: "краткость - сестра таланта".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Язык, поскольку он раскрывает истину бытия, является предпосылкой понимания. Именно из языка черпает человек предварительное понимание о бытии, о самом себе. Язык, поэтому, описывает круг предпонимания, т.е. предварительного понимания истины бытия, такого бытия, из которого нет необходимости выходить. Требование поиска выхода из круга связано, как считает Хайдеггер, с неправильным пониманием бытия, с интерпретацией бытия как сущего. Бытие человека, языка, мира в целом, есть событие (со-бытие). Это - не изолированные миры-субстанции. Это - горизонты, в точке пересечения которых в каждый момент времени появляется просвет бытия как Истины. Бытие человека как Истины есть "четвероякая" (*), на все стороны света, открытость. Бытие человека как Истины есть "Вот-бытие".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* Четвероякость означает характер установки по каждому из следующих четырех пунктов: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"1) способом, каким человек как человек является самим собой, зная притом самого себя;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2) проекцией сущего на бытие;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3) ограничением существа истины сущего;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4) тем, откуда человек каждый раз берет и каким образом он задает "меру" истине сущего" [4; 262].</w:t>
      </w:r>
    </w:p>
    <w:p w:rsidR="001002C2" w:rsidRPr="00B52579" w:rsidRDefault="001002C2" w:rsidP="001002C2">
      <w:pPr>
        <w:spacing w:before="120"/>
        <w:jc w:val="center"/>
        <w:rPr>
          <w:b/>
          <w:bCs/>
          <w:sz w:val="28"/>
          <w:szCs w:val="28"/>
        </w:rPr>
      </w:pPr>
      <w:r w:rsidRPr="00B52579">
        <w:rPr>
          <w:b/>
          <w:bCs/>
          <w:sz w:val="28"/>
          <w:szCs w:val="28"/>
        </w:rPr>
        <w:t>Список литературы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1. Хайдеггер М. Время и бытие. Статьи и выступления.- М.:Республика,1993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2. Хайдеггер М. Разговор на проселочной дороге. Избранные статьи позднего периода творчества.- М.:Высшая школа,1991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3. Хайдеггер М. Искусство и пространство // Самосознание европейской культуры ХХ века. Мыслители и писатели Запада о месте культуры в современном обществе.- М.:ИПЛ,1991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4. Хайдеггер М. Европейский нигилизм // Проблема человека в западной философии. Сборник переводов.- М.:Прогресс,1988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5. Хайдеггер М. Письмо о гуманизме // Проблема человека в западной философии. Сборник переводов.- М.:Прогресс,1988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6. Хайдеггер М. О сущности истины // Философские науки, 1989.- № 4. С.88-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7. Хайдеггер М. Слова Ницше "Бог мертв" // Вопросы философии, 1990.- № 7.- С. 143-176.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8. Гадамер Х.-Г. Хайдеггер и греки // Логос,1991.- № 2. С.56-68.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9. Круглый стол: философия М.Хайдеггера // Логос,1991.- № 2. С.69-108.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10. Философский энциклопедический словарь.- М.:Советская энциклопедия, 1983.- С.753.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11. Современная западная философия. Словарь.- М.: ИПЛ, 1991.- С.365-367.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12. Реале Дж., Антисери Д. Западная философия от истоков до наших дней.- Т.4. От романтизма до наших дней.- СПб.:Петрополис, 1997.- С.387-396.</w:t>
      </w:r>
    </w:p>
    <w:p w:rsidR="001002C2" w:rsidRPr="004A028A" w:rsidRDefault="001002C2" w:rsidP="001002C2">
      <w:pPr>
        <w:spacing w:before="120"/>
        <w:ind w:firstLine="567"/>
        <w:jc w:val="both"/>
      </w:pPr>
      <w:r w:rsidRPr="004A028A">
        <w:t>13. Аббаньяно Н. Экзистенция как свобода // Вопросы философии, 1992.- № 8.-С. 145-157.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2C2"/>
    <w:rsid w:val="00051FB8"/>
    <w:rsid w:val="00095BA6"/>
    <w:rsid w:val="001002C2"/>
    <w:rsid w:val="00210DB3"/>
    <w:rsid w:val="0031418A"/>
    <w:rsid w:val="00350B15"/>
    <w:rsid w:val="00377A3D"/>
    <w:rsid w:val="004A028A"/>
    <w:rsid w:val="0052086C"/>
    <w:rsid w:val="005A2562"/>
    <w:rsid w:val="006439D9"/>
    <w:rsid w:val="006E1AB3"/>
    <w:rsid w:val="00704F27"/>
    <w:rsid w:val="00755964"/>
    <w:rsid w:val="008C19D7"/>
    <w:rsid w:val="00A44D32"/>
    <w:rsid w:val="00B5257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65BF61-B02E-43B4-A593-59950700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02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3132</Words>
  <Characters>17854</Characters>
  <Application>Microsoft Office Word</Application>
  <DocSecurity>0</DocSecurity>
  <Lines>148</Lines>
  <Paragraphs>41</Paragraphs>
  <ScaleCrop>false</ScaleCrop>
  <Company>Home</Company>
  <LinksUpToDate>false</LinksUpToDate>
  <CharactersWithSpaces>20945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Мартина Хайдеггера (1889-1976) и экзистенциальная философия</dc:title>
  <dc:subject/>
  <dc:creator>Alena</dc:creator>
  <cp:keywords/>
  <dc:description/>
  <cp:lastModifiedBy>admin</cp:lastModifiedBy>
  <cp:revision>2</cp:revision>
  <dcterms:created xsi:type="dcterms:W3CDTF">2014-02-18T18:11:00Z</dcterms:created>
  <dcterms:modified xsi:type="dcterms:W3CDTF">2014-02-18T18:11:00Z</dcterms:modified>
</cp:coreProperties>
</file>