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Основные   направления   современной   западной   философии:неото-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мизм.Компромис науки и религии,  тенденции его развития после 2-го Ва-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тиканского собора. Основные ориентации современной религиозной филосо-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фии.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Течение современной католической философии,  базирующееся на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учении Фомы Аквинского.  Получил  статус  офицальной  философской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доктрины Ватикана  после после опубликования в 1878 г.  энциклики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папы Льва 13-го.  После 2-го Ватиканского собора (1962-1965)  от-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четливо обозначилась переоринтация неотомизма. Неотомизм ориенти-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руется на рассмотрение и обоснование положений "вечной философии"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через призму человеческого существования.  Центральным для неото-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мизма является принцип гармонии разума  и  веры.  Защищаемая  ими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доктрина обладает  универсальными возможностями,  подниматься над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полярностью материализма и идеализма, сциентизма и антисциентизма.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Сторонники неотомизма   утверждают  предустановленное  свыше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непротиворечия единства данных веры и разума,  взаимосвязь теоло-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гии откровения,  рационального богословия и метафизики. философс-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кое умозрение,  в интерпритации неотомизма,  призвано  ориентиро-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ваться  на  собственные  критерии рациональности и направляться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конечном итоге "светом веры".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Онтология неотомизма имеет выход в сферу теории ценностей.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Теоретики неотомизма утверждают,  что в основе всего сущест-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вующего лежит тотальность чистого божественного бытия. Божествен-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ное бытие трактуется как невыразимое при помощи категорий и  фик-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сируемое лишь  специфическими  надкатегориальными определениями 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трансценденталиями, к числу которых относятся основной  его  "ли-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ки"- единство, истина, благо и красота. Метафизика неотомизма со-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держит подробное рассмотрение соотношение Бога и сотворенного бы-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тия. В  сфере  сотворенного бытия существованию предшествует сущ-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ность, и даруемая свыше.  Фома Аквинский пологал,  что  в  разуме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творца присутствуют сущностные образцы - формы вещей.  Неотомисты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говорят о том,  что Бог, созидающий мир из ничего, строит его со-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образно с определенными сущностными образцами.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Многообразие сотворенного бытия интерпритируется в неотомиз-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ме при помощи идеи  _гилеморфизма . : каждое конкретное образование 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субстанция - рассматривается как состоящие из материи и  духовной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формы. Материя  предстает  в теории неотамизма пассивным началом,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возможностью, требующей для своей актуализации наличия формы.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Неотомизм провозглашает наличие Бога и его творения:  творец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противоположен миру, но его создание позволяет в некоторой степе-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ни судить о нем самом.  Принцип анология бытия служит опорой тра-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диционных доказательств бытия Бога.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В неотомизме различаются онтологическая и логическая истины.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Если первая - продукт соответствия вещи интелектуальному  замыслу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Бога, то  вторая связана с позновательной деятельностью человека,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наделенным свойством объективности.  Согласно гносеологии  неото-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мизма каждый  материальный объект можно представлять как формаль-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ный объект, интересующий познающего субъекта.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Познание характеризуется  как процесс дематериального содер-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жанеия, полученного субъектом при отображения реальности.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Представители неотомиэма  ведут  дискуссию о механизме опос-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редования в процессе познания.  Приверженцы  умеренного-опосредо-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ванного реализма  активно ассимилировали методологический инстру-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ментарий и категориальный аппарат кантианства, феноменологии, эк-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зистенциональной герменевтики.  Эта версия гносеологии неотомизма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доминирует сегодня.  Целостность человеческого знания представля-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ется в гносеологии неотомизма как обладающая иерархическим строе-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нием и не противоречащая откровению веры.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Теология видится  сторонникам  неотомизма  примером единства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позновательного и практического отношения к миру. К практическому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познанию они относят также мораль, искуство, гуманитарные дисцип-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лины. Над ними возвышается религиозная этика, эстетика, философия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истории и иные отрасли философскрго знания.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Человек понимается в  антропологии  неотомизма  как  сложная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субстанция, состоящая из двух простых - души и тела.  Душа - фор-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мообразующий оп отношению к телу принцип - предстаёт основой лич-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ности. Личность  в неотомизме имеет универсальной целью и смыслом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всего существования созерцания  божественого  блага.  Стремясь  к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благу, личность,  согласно доктрине неотомизма, обретает совокуп-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ность интелектуальных, моральных и теологических добродетелей.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Источник культуросозидающей деятельности человека,  его неп-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рестанного самопревосхсждения - трасценденции - выводится из уст-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релленности к божественному Абсолюту.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Диалог церкви ("града божьего") и  общества  понимается  как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средство внесения   высших  религиозно-нравственных  ценностей 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культуру современности.  Философия неотомизма  придаёт  фундамен-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тальную ценность "мирской" истории, наличия в ней имманентной це-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ли, связанной с совершенствованием человека, культуры.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Неотомизм большое  значение придаёт евангелизации и экумени-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ческому сближению религий как средству смягчения трагических про-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тиворечий современности.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Религиозная вера и рациональное познание,  утверждают неото-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мисты, не  противоречат друг другу,  не исключают одно другое,  а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при правильном употреблении друг друга дополняют.  Это не антипо-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ды, а  два источника одного потока,  два пути,  ведущие к одной 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той же цели. Источник веры в конечном счете - божественное откро-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вение.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Офицальная догматическая формула, выражающая томистскую кон-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цепцию взаимоотношения  философии  и религи гласит:  "философия 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служанка веры". В статье "Католического словаря" записанно: Фило-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софия, какою её признает неотомизм,  есть и должна быть служанкой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веры. Она является ею потому, что она прокладывает дорогу для ве-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ры, устанавливает,  например, духовную природу души, бытие Бога 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т.д.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Жильсон (французский религиозный философ, ведущий представи-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тель неотомизма, 1884-1978 г., академик, профессор Колеж де Фран-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си) говорит: "Церковь оказывает неукоснительное сопротивление лю-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бой философской реформе,  которая  потребовала  бы  видоизменения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догматической формулы,  и она права ...". Папа Лев Х||| утвержда-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ет, что "все вещи возникли из ничего в силу божественного  всемо-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гущества, они существуют благодаря его разуму и движимы и направ-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ляемы им каждая к преднозначенной  ей  цели."  Отсюда  неизбежная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непримиримость неотомизма к материализму, отождествляемому с ате-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измом.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Тактика неотомистов по отношению к новейшим научным достиже-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ниям отличается от их позиции в  отношении  развития  филисофской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мысли.  По  отношению к естесственнонаучным открытиям проявляется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ныне терпимость и даже готовность к их ассимиляции натурфилософс-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кой системой неотомизма. Гонение на научное познание, в соответс-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твии с формулой Экклезианства "многознание  приносит  скорбь"  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прямое придание ученых анофеме осталось в прошлом. Неотомисты за-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являют, что они пекутся о "правильном истолковании науки" ; в то-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же  время  они стараются частично обновить,  приспособить к науке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свои догмы;  направить поток новейших достижений наук о природе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русло богословских интерпритаций.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В наше время нельзя обращаться к ученым,  упорствуя в  своём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непризнании выводов науки.  Томисты теперь признают,  что если бы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философия закрыла глаза на необратимые успехи науки,  она, по ут-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верждению  Жильсона,  была  бы не в состоянии вступить в диалог с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ними, лишила бы себя средств самозащиты в случаи нападения на неё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извне. Приходится теологам искакть примирение с наукой, в услови-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ях подъёма научного миропонимания.  Отсюда стремление неотомистов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"ассимилировать  общие  выводы  наук применительно к преподаванию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теологии."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2-ой Ватиканский  собор  состоялся  в  период с 1962-1965 г.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проведя 168 заседаний. Непосредственно философские вопросы не бы-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ли предметом обсуждения на Соборе.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Папа Иоанн ХХ|||,  созвав церковный собор, ставил целью осу-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ществление "аджорнаменто",  т.е.  перестройку католической церкви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применительно к новым историческим условиям.  Важным  документом,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преднозначенным для  церковного обнавления,  является "Пастырсакя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конституция об отношении церкви к современному миру". В результа-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 компромиса,  смягчения и устранения первоночальных более ради-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кальных формулировок "Конституция" была принята.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Суть обновленного подхода к вопросу о науке и разуме, их ро-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ли в современном мире можно кратко сформулировать следующим обра-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зом. С одной стороны, признается, что благодоря науке и технике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современном мире осуществляются коренные преобразования.  Религи-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озные философы занимаются проблемами естествознания, ушли от тра-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диционного цензорского тона по отношению к науке.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ТЕЙЯР ДЕ ШАРДЕН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1881-1955 г.  - франц.  ученый-палнонтолог,  священик с 1911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года, профессор геологии и палеонтологии  Католического  ин-та 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Париже. Учение   Тейяра  противостоит  ортодоксальным  томистским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представлениям о мире и человеке.  За религиозное инакомыслие Те-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йяр при  жизни был лишен церковными властями права преподавания 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публикации. Начиная с 60-х годов его взгляды широко  используются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 модернистских концепциях самой различной ориентации. Тейяр пре-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тендовал на  создание  "научной   феноменологии",   синтезирующей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данные науки и религиозного опыта для раскрытия содержания эволю-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ции Вселенной.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Человек с  присущей ему духовностью,  сложным миром сознания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он рассматривал как заранее запланированный свыше  итог  эволюции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космического целого.  Поиски диалектики "всеединства" сопряжены у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Тейяра с  пантеистической  установкой,  стремлением  найти  Бога,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растворенного в мире.  Его учению присущ панпсихизм, утверждающий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наличие духовного начала.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Для доказательства   существования  психического  содержания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всех феноменов  материального  мира  Тейяр  использовал   понятие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"энергии". Энергия трактовалась им как свойство самой материи и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качестве духовной движущей силы, задающий импульс эволюции космо-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са. Психологический  энергетизм Тейяр использовал для обоснования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божественного источника космической эволюции.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Объяснение возрастающей степени совершенства организации ма-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териальных образований,  по Тейяру призван  дать  так  называемый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"закон сложности сознания"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Тейяр говорил о все  увеличивающейся  концепции  "радиальной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энергии", психического в процессе космогенеза.  Сама же "радиаль-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ная" энергия оказывается естественной формой божественной  благо-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дати.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Процесс эволюции подчинен,  по Тейяру,  своему регулятору  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финальной цели  - " точке Омега".  Этот пункт символизирует собой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Христа, сопричасному мирозданию и  одновременно  трансцендентному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ему. Эволюция  Вселенной  разделяется  им  на стадии "преджизни",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"жизни", "мысли" и "сверх жизни".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На этапе "мысли" появляеися человек, сгущающий в себе психи-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ческую энергию.  "Сверхжизнь" знаменует собой состояние  единения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душ людей после завершения истории в космическом Христе.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Человечество, на его взгляд,  движется в ходе  истории,  где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взаимно растворенны  "град  земной"  и церковное общество - "град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божий", по пути универсализации связей между странами и народами.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Философско-исторические возрения  Тейяра отмечены гуманисти-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ческой, христианско-либеральной направленностью.  Тейяр  верил 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союз христианства и гуманизма, выдвигал идею единства науки имис-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тики в качестве панацеи от всех бед современности.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                    ЭКЗИСТЕНЦИАЛИЗМ.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Философское течение,  выдвигает  на передний план абсолютную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уникальность человеческого бытия, недопускающую выражения на язы-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ке  понятий.  Источники  экзистенциализма как особого направления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мысли содержатся в учении Кьеркегора.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Кьеркегор утверждает,  что  экзистенция есть то,  что всегда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ускользает от понимания посредством абстракции.  Отсюда  вытекает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тезис о неприменимости научного метода в самознании человека. Эк-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зистенция есть "внтреннее",  которое постоянно переходит во внеш-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нее, предметное бытие. Он выделил три основные стадии восходящего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движения к "подлинному существованию", т.е. к экзистенции: эсте-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итческую, этическую и религиозную.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Принцип эстетической  стадии  -  детерминация внешним,  т.е.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ориентация на "наслождение",  здесь выбор осуществляется  лишь 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самой приметивной форме.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Принцип этической  стадии  -  долг.  Это уже самоопределение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субъекта,  но пока еще чисто рассудочным способом, согласно пред-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писаниям морального закона.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Абстрактность морального закона вполне преодаливается только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на  религиозной  стадии существования,  когда человек невероятным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усилием воли отказывается от прежних привычек существования, всем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существом  своим  принимает страдания как принцип существования 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тем самым приобщается к доли распятого Христа.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Взгляды Кьеркегора долгое время существовали как феномен ду-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ховной жизни Скандинавских стран.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Прежде всего,  экзистенциализм  - это онтология,  учение о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бытии, а не о том что "надо" или следует делать человеку.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Экзистенциальное мышление  развертывается  исключительно   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сфере  бытия,  а  все остальные традиционные философские проблемы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приобретают второстепенное значение как частные следствия иэ  ре-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шения  основной онтологической проблемы.  Эта основная проблема 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определение экзистенции в общей структуре сущего,  т.е. конкрети-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зация  онтологической природы человеческой реальности в соотноше-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нии с остальными началами мироздания. Основное онтологическое оп-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ределение экзистенции - "бытие между", его дал Кьеркегор.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Религиозные экзистенциалисты (Бердяев, Ясперс, Марсель, Тил-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лих) определяют природу иного как "трансценденцию", открывающуюся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 акте веры. Божественное трактуется в духе "апофатичесокй теоло-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гии" не признающей никаких позитивных определений божества.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Определение трансцеденции через отрицание особенно характер-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 для Хайдегера,  у которого трансценденция выступает как  "нич-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то". У христианских мыслителей (Бердяева, Марселя) характеристика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трансценденции носит отпечаток  ценностей  веры:  веры,  надежды,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любьви;  так например, по Марселю, Бог есть "абсолютное Ты" - са-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мый интимный и надежный друг. У близкого иудаизму Шестова заметны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отзвуки ветхозаветных настроений.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При всех различиях между собой религиозные  экзистенциалисты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не мыслят сушествования божественного вне акта веры,  т.е. отвер-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гают догматическое постулирование существования Бога как  предпо-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сылки веры, Божественное реально существует лишь в акте веры. Вне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устремления к трансценденции происходит  деградация  человеческой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реальности. Но экзистенция - это бытийственная характеристика че-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ловеческой реальности.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Отсюда и характерное для экзистенциализма феноменологическое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описание ситуаций духовного кризиса.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Хайдегер переосмыслил  феноменологический  метод  Гуссерля и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приложил его к исследованию экзистенции,  которую интерпритировал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как "интенциональноё бытие", "бытие в мире".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Феноменологический метод позволил превратить экзистенциализм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 систематическую онтологию, описывающую реальность.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Побуждение к подлинному существованию содержится в таких фе-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номенах, как   "страх",  "экзистенциальная  тревога",  "тошнота",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"скука".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Религиозный экзистенциализм зовет человека от мира к богу, к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самоуглублению, позволяющему обрести новое, "трансцендентное" из-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мерение бытия. Самоуглубление есть вместе с тем и расширение гра-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ниц индивидуального Я.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Совершенно другой  настрой  в атеистическом экзистенциализме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Сарта и Камю.  Здесь основная  онтологическая  схема  приобретает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иное направление.  Бог  есть  "противоречие в определении",  т.е.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противоречивое сочетание несовместимых  характеристик:  сознания,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которое всегда отталкивается от бытия, и автономного, самодавлею-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щего, самому себе равного бытия.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Религиозный экзистенциализм  явно представляет собой феномен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обновленческого движения,  порожденного кризисом религии и  расп-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ространения бездуховности в современном мире.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                Песонализм. 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Теистическая тенденция в западной философии, признающая лич-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ность и ее духовные ценности высшем смыслом земной цивилизации.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Концепцию этического персонализма разрабатывал Шелер, у него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ценность личности представлялась высшей аксиологической ступенью.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Американский персонолизм возник в конце 19-го века,  его ос-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нователь Боун.  Центральное для персонолизма  понятие  "личность"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трактуется как неповторимая,  уникальная субъективность,  направ-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ленная на  созидание  общественного  мира,  история  человечества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предстает в виде одностороннего процесса развития личностного на-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чала человека,  а сам человек, согласно их позиции достигает наи-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высшего блаженства в единении с богом.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Основное внимание уделяется вопросам свободы и нравственного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воспитания. Этика американского персонализма непосредственно свя-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зана с социальным учением.  Согласно его точке  зрения  моральное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самосовершенствование  граждан  ведет к обществу гармонии личнос-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тей.  Обществу как совокупности исторически сложившихся форм сов-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местной  деятельности  людей  персоналисты противопоставляют лич-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ностное общество, где происходит объединение людей "по ту сторону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слов и систем".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Социальная концепция "личностной философии" строится на  ос-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нове  критического  анализа  капиталистической и социалистической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общественных систем.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 xml:space="preserve">     Во Франции  учение  католических  философов  - персоналистов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группируется вокруг журнала "Epsit",  основанного Мунье.  Их кон-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цепция подверглась критике,  а с 1977 года преварирует ориентация</w:t>
      </w:r>
    </w:p>
    <w:p w:rsidR="00EA3374" w:rsidRPr="00EA3374" w:rsidRDefault="00EA3374" w:rsidP="00EA3374">
      <w:pPr>
        <w:rPr>
          <w:rFonts w:ascii="Courier New" w:hAnsi="Courier New" w:cs="Courier New"/>
          <w:sz w:val="22"/>
          <w:szCs w:val="22"/>
        </w:rPr>
      </w:pPr>
      <w:r w:rsidRPr="00EA3374">
        <w:rPr>
          <w:rFonts w:ascii="Courier New" w:hAnsi="Courier New" w:cs="Courier New"/>
          <w:sz w:val="22"/>
          <w:szCs w:val="22"/>
        </w:rPr>
        <w:t>на учение о постиндустриальном обществе.</w:t>
      </w:r>
      <w:bookmarkStart w:id="0" w:name="_GoBack"/>
      <w:bookmarkEnd w:id="0"/>
    </w:p>
    <w:sectPr w:rsidR="00EA3374" w:rsidRPr="00EA3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374"/>
    <w:rsid w:val="00227D16"/>
    <w:rsid w:val="005736BC"/>
    <w:rsid w:val="00B622DE"/>
    <w:rsid w:val="00E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02C3E4-34F7-48CA-A750-41D1C547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  направления   современной   западной   философии:неото-</vt:lpstr>
    </vt:vector>
  </TitlesOfParts>
  <Company>Углеметбанк, г. Челябинск</Company>
  <LinksUpToDate>false</LinksUpToDate>
  <CharactersWithSpaces>17333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  направления   современной   западной   философии:неото-</dc:title>
  <dc:subject/>
  <dc:creator>Губанов</dc:creator>
  <cp:keywords/>
  <dc:description/>
  <cp:lastModifiedBy>admin</cp:lastModifiedBy>
  <cp:revision>2</cp:revision>
  <dcterms:created xsi:type="dcterms:W3CDTF">2014-02-17T13:24:00Z</dcterms:created>
  <dcterms:modified xsi:type="dcterms:W3CDTF">2014-02-17T13:24:00Z</dcterms:modified>
</cp:coreProperties>
</file>