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D51" w:rsidRDefault="006D6595">
      <w:pPr>
        <w:pStyle w:val="1"/>
        <w:rPr>
          <w:rFonts w:ascii="Times New Roman" w:hAnsi="Times New Roman"/>
          <w:spacing w:val="20"/>
        </w:rPr>
      </w:pPr>
      <w:r>
        <w:rPr>
          <w:rFonts w:ascii="Times New Roman" w:hAnsi="Times New Roman"/>
          <w:spacing w:val="20"/>
        </w:rPr>
        <w:t>Тверской Государственный Университет</w:t>
      </w:r>
    </w:p>
    <w:p w:rsidR="00682D51" w:rsidRDefault="00682D51">
      <w:pPr>
        <w:jc w:val="center"/>
      </w:pPr>
    </w:p>
    <w:p w:rsidR="00682D51" w:rsidRDefault="00682D51">
      <w:pPr>
        <w:jc w:val="center"/>
        <w:rPr>
          <w:b/>
        </w:rPr>
      </w:pPr>
    </w:p>
    <w:p w:rsidR="00682D51" w:rsidRDefault="00682D51">
      <w:pPr>
        <w:jc w:val="center"/>
        <w:rPr>
          <w:b/>
        </w:rPr>
      </w:pPr>
    </w:p>
    <w:p w:rsidR="00682D51" w:rsidRDefault="00682D51">
      <w:pPr>
        <w:jc w:val="center"/>
        <w:rPr>
          <w:b/>
        </w:rPr>
      </w:pPr>
    </w:p>
    <w:p w:rsidR="00682D51" w:rsidRDefault="00682D51">
      <w:pPr>
        <w:jc w:val="center"/>
        <w:rPr>
          <w:b/>
        </w:rPr>
      </w:pPr>
    </w:p>
    <w:p w:rsidR="00682D51" w:rsidRDefault="006D6595">
      <w:pPr>
        <w:pStyle w:val="2"/>
        <w:jc w:val="center"/>
        <w:rPr>
          <w:i w:val="0"/>
          <w:sz w:val="72"/>
        </w:rPr>
      </w:pPr>
      <w:r>
        <w:rPr>
          <w:i w:val="0"/>
          <w:sz w:val="72"/>
        </w:rPr>
        <w:t>РЕФЕРАТ</w:t>
      </w:r>
    </w:p>
    <w:p w:rsidR="00682D51" w:rsidRDefault="006D6595">
      <w:pPr>
        <w:pStyle w:val="2"/>
        <w:jc w:val="center"/>
        <w:rPr>
          <w:i w:val="0"/>
          <w:sz w:val="32"/>
        </w:rPr>
      </w:pPr>
      <w:r>
        <w:rPr>
          <w:i w:val="0"/>
          <w:sz w:val="32"/>
        </w:rPr>
        <w:t>по гражданской обороне</w:t>
      </w:r>
    </w:p>
    <w:p w:rsidR="00682D51" w:rsidRDefault="006D6595">
      <w:pPr>
        <w:jc w:val="center"/>
        <w:rPr>
          <w:sz w:val="28"/>
        </w:rPr>
      </w:pPr>
      <w:r>
        <w:rPr>
          <w:sz w:val="28"/>
        </w:rPr>
        <w:t>на тему :</w:t>
      </w:r>
    </w:p>
    <w:p w:rsidR="00682D51" w:rsidRDefault="00682D51">
      <w:pPr>
        <w:jc w:val="center"/>
      </w:pPr>
    </w:p>
    <w:p w:rsidR="00682D51" w:rsidRDefault="006D6595">
      <w:pPr>
        <w:pStyle w:val="a6"/>
        <w:jc w:val="center"/>
        <w:rPr>
          <w:b/>
          <w:sz w:val="32"/>
        </w:rPr>
      </w:pPr>
      <w:r>
        <w:rPr>
          <w:b/>
          <w:sz w:val="32"/>
        </w:rPr>
        <w:t>“Пути и способы повышения устойчивости работы обьектов экономики в чрезвычайных ситуациях.”</w:t>
      </w:r>
    </w:p>
    <w:p w:rsidR="00682D51" w:rsidRDefault="00682D51">
      <w:pPr>
        <w:pStyle w:val="a6"/>
        <w:jc w:val="center"/>
      </w:pPr>
    </w:p>
    <w:p w:rsidR="00682D51" w:rsidRDefault="00682D51">
      <w:pPr>
        <w:pStyle w:val="a6"/>
        <w:jc w:val="center"/>
      </w:pPr>
    </w:p>
    <w:p w:rsidR="00682D51" w:rsidRDefault="00682D51">
      <w:pPr>
        <w:pStyle w:val="a6"/>
        <w:jc w:val="right"/>
      </w:pPr>
    </w:p>
    <w:p w:rsidR="00682D51" w:rsidRDefault="006D6595">
      <w:pPr>
        <w:pStyle w:val="a6"/>
        <w:jc w:val="right"/>
      </w:pPr>
      <w:r>
        <w:rPr>
          <w:b/>
        </w:rPr>
        <w:t>выполнил :</w:t>
      </w:r>
      <w:r>
        <w:t xml:space="preserve"> студент ФТФ – 41</w:t>
      </w:r>
      <w:r>
        <w:tab/>
      </w:r>
      <w:r>
        <w:tab/>
      </w:r>
      <w:r>
        <w:tab/>
      </w:r>
    </w:p>
    <w:p w:rsidR="00682D51" w:rsidRDefault="006D6595">
      <w:pPr>
        <w:pStyle w:val="a6"/>
        <w:ind w:left="5040" w:firstLine="720"/>
        <w:jc w:val="center"/>
      </w:pPr>
      <w:r>
        <w:t>Ермаков Алексей Владимирович</w:t>
      </w:r>
    </w:p>
    <w:p w:rsidR="00682D51" w:rsidRDefault="006D6595">
      <w:pPr>
        <w:pStyle w:val="a6"/>
        <w:jc w:val="right"/>
      </w:pPr>
      <w:r>
        <w:rPr>
          <w:b/>
        </w:rPr>
        <w:t>проверил :</w:t>
      </w:r>
      <w:r>
        <w:t xml:space="preserve"> Николаенко Н.Г.</w:t>
      </w:r>
      <w:r>
        <w:tab/>
      </w:r>
      <w:r>
        <w:tab/>
      </w:r>
      <w:r>
        <w:tab/>
      </w:r>
    </w:p>
    <w:p w:rsidR="00682D51" w:rsidRDefault="00682D51">
      <w:pPr>
        <w:pStyle w:val="a6"/>
      </w:pPr>
    </w:p>
    <w:p w:rsidR="00682D51" w:rsidRDefault="00682D51">
      <w:pPr>
        <w:pStyle w:val="a6"/>
      </w:pPr>
    </w:p>
    <w:p w:rsidR="00682D51" w:rsidRDefault="00682D51">
      <w:pPr>
        <w:pStyle w:val="a6"/>
      </w:pPr>
    </w:p>
    <w:p w:rsidR="00682D51" w:rsidRDefault="00682D51">
      <w:pPr>
        <w:pStyle w:val="a6"/>
      </w:pPr>
    </w:p>
    <w:p w:rsidR="00682D51" w:rsidRDefault="00682D51">
      <w:pPr>
        <w:pStyle w:val="a6"/>
      </w:pPr>
    </w:p>
    <w:p w:rsidR="00682D51" w:rsidRDefault="00682D51">
      <w:pPr>
        <w:pStyle w:val="a6"/>
      </w:pPr>
    </w:p>
    <w:p w:rsidR="00682D51" w:rsidRDefault="00682D51">
      <w:pPr>
        <w:pStyle w:val="a6"/>
      </w:pPr>
    </w:p>
    <w:p w:rsidR="00682D51" w:rsidRDefault="00682D51">
      <w:pPr>
        <w:pStyle w:val="a6"/>
        <w:jc w:val="center"/>
      </w:pPr>
    </w:p>
    <w:p w:rsidR="00682D51" w:rsidRDefault="00682D51">
      <w:pPr>
        <w:pStyle w:val="a6"/>
        <w:jc w:val="center"/>
      </w:pPr>
    </w:p>
    <w:p w:rsidR="00682D51" w:rsidRDefault="00682D51">
      <w:pPr>
        <w:pStyle w:val="a6"/>
        <w:jc w:val="center"/>
      </w:pPr>
    </w:p>
    <w:p w:rsidR="00682D51" w:rsidRDefault="00682D51">
      <w:pPr>
        <w:pStyle w:val="a6"/>
        <w:jc w:val="center"/>
      </w:pPr>
    </w:p>
    <w:p w:rsidR="00682D51" w:rsidRDefault="00682D51">
      <w:pPr>
        <w:pStyle w:val="a6"/>
        <w:jc w:val="center"/>
      </w:pPr>
    </w:p>
    <w:p w:rsidR="00682D51" w:rsidRDefault="00682D51">
      <w:pPr>
        <w:pStyle w:val="a6"/>
        <w:jc w:val="center"/>
      </w:pPr>
    </w:p>
    <w:p w:rsidR="00682D51" w:rsidRDefault="00682D51">
      <w:pPr>
        <w:pStyle w:val="a6"/>
        <w:jc w:val="center"/>
      </w:pPr>
    </w:p>
    <w:p w:rsidR="00682D51" w:rsidRDefault="006D6595">
      <w:pPr>
        <w:pStyle w:val="a6"/>
        <w:jc w:val="center"/>
      </w:pPr>
      <w:r>
        <w:t>Тверь 2000 г.</w:t>
      </w:r>
    </w:p>
    <w:p w:rsidR="00682D51" w:rsidRDefault="00682D51">
      <w:pPr>
        <w:pStyle w:val="a6"/>
        <w:rPr>
          <w:b/>
          <w:sz w:val="32"/>
        </w:rPr>
      </w:pPr>
    </w:p>
    <w:p w:rsidR="00682D51" w:rsidRDefault="006D6595">
      <w:pPr>
        <w:pStyle w:val="a6"/>
        <w:jc w:val="center"/>
        <w:rPr>
          <w:b/>
          <w:sz w:val="32"/>
        </w:rPr>
      </w:pPr>
      <w:r>
        <w:rPr>
          <w:b/>
          <w:sz w:val="32"/>
        </w:rPr>
        <w:t>СОДЕРЖАНИЕ :</w:t>
      </w:r>
    </w:p>
    <w:p w:rsidR="00682D51" w:rsidRDefault="006D6595">
      <w:pPr>
        <w:pStyle w:val="a6"/>
        <w:numPr>
          <w:ilvl w:val="0"/>
          <w:numId w:val="21"/>
        </w:numPr>
        <w:spacing w:line="360" w:lineRule="auto"/>
      </w:pPr>
      <w:r>
        <w:rPr>
          <w:sz w:val="28"/>
        </w:rPr>
        <w:t>План ГО объекта №135: Механический завод.</w:t>
      </w:r>
    </w:p>
    <w:p w:rsidR="00682D51" w:rsidRDefault="006D6595">
      <w:pPr>
        <w:pStyle w:val="a6"/>
        <w:numPr>
          <w:ilvl w:val="0"/>
          <w:numId w:val="21"/>
        </w:numPr>
        <w:spacing w:line="360" w:lineRule="auto"/>
      </w:pPr>
      <w:r>
        <w:rPr>
          <w:sz w:val="28"/>
        </w:rPr>
        <w:t>Обеспечение устойчивости работы с/х предприятия “Дружба” в условиях радиоактивного заражения.</w:t>
      </w:r>
    </w:p>
    <w:p w:rsidR="00682D51" w:rsidRDefault="00682D51">
      <w:pPr>
        <w:pStyle w:val="1"/>
        <w:rPr>
          <w:rFonts w:ascii="Times New Roman" w:hAnsi="Times New Roman"/>
        </w:rPr>
      </w:pPr>
    </w:p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82D51"/>
    <w:p w:rsidR="00682D51" w:rsidRDefault="006D6595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План ГО объекта №135: Механический завод.</w:t>
      </w:r>
    </w:p>
    <w:p w:rsidR="00682D51" w:rsidRDefault="006D6595">
      <w:pPr>
        <w:pStyle w:val="1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>Исходные данные.</w:t>
      </w:r>
    </w:p>
    <w:p w:rsidR="00682D51" w:rsidRDefault="006D6595">
      <w:r>
        <w:t>Объект расположен в западной части города Н. Основная продукция- машины и аппараты для легкой промышленности. Процесс производства пожароопасный. Площадь, занимаемая объектом составляет 50 Га, плотность застройки- 30%. Плановая численность рабочих и служащих 3036 чел. Для укрытия рабочих на объекте имеются 4 убежища и 4 укрытия. Обеспеченность защитными сооружениями - 100%.</w:t>
      </w:r>
    </w:p>
    <w:p w:rsidR="00682D51" w:rsidRDefault="006D6595">
      <w:pPr>
        <w:pStyle w:val="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Раздел 1. Действия в случае ЧС.</w:t>
      </w:r>
    </w:p>
    <w:p w:rsidR="00682D51" w:rsidRDefault="006D6595">
      <w:r>
        <w:t>Сигнал "ВТ" подается с КПГО объекта в цеха, отделы и склады. Работа объекта останавливается. Отключаются:</w:t>
      </w:r>
    </w:p>
    <w:p w:rsidR="00682D51" w:rsidRDefault="006D6595">
      <w:pPr>
        <w:numPr>
          <w:ilvl w:val="0"/>
          <w:numId w:val="6"/>
        </w:numPr>
        <w:ind w:left="927"/>
      </w:pPr>
      <w:r>
        <w:t>паропровод;</w:t>
      </w:r>
    </w:p>
    <w:p w:rsidR="00682D51" w:rsidRDefault="006D6595">
      <w:pPr>
        <w:numPr>
          <w:ilvl w:val="0"/>
          <w:numId w:val="6"/>
        </w:numPr>
        <w:ind w:left="927"/>
      </w:pPr>
      <w:r>
        <w:t>газопровод;</w:t>
      </w:r>
    </w:p>
    <w:p w:rsidR="00682D51" w:rsidRDefault="006D6595">
      <w:pPr>
        <w:numPr>
          <w:ilvl w:val="0"/>
          <w:numId w:val="6"/>
        </w:numPr>
        <w:ind w:left="927"/>
      </w:pPr>
      <w:r>
        <w:t>электропитание;</w:t>
      </w:r>
    </w:p>
    <w:p w:rsidR="00682D51" w:rsidRDefault="006D6595">
      <w:r>
        <w:t>Для ведения спасательных и неотложных аварийных работ по решению начальника ГО района привлекаются формирования общественного назначения. Формирования ГО прибывают к очагу поражения через 2 часа после сигнала "отбой ВТ". Боевому расчету командного пункта объекта занять рабочие места, установить связь с КПГО района, а также с защитными сооружениями объекта. Материально-технические и другие виды обеспечения спасательных работ должны проводиться согласно расчетам. Укрытие рабочих и служащих произвести согласно схеме размещения защитных сооружений объекта, маршрутов движения к ним и расчету укрытия.</w:t>
      </w:r>
    </w:p>
    <w:p w:rsidR="00682D51" w:rsidRDefault="00682D51"/>
    <w:p w:rsidR="00682D51" w:rsidRDefault="006D6595">
      <w:pPr>
        <w:pStyle w:val="2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Раздел 2. Организация и ведение гражданской обороны при угрозе ЧС.</w:t>
      </w:r>
    </w:p>
    <w:p w:rsidR="00682D51" w:rsidRDefault="006D6595">
      <w:r>
        <w:t>1. Защиту рабочих и служащих осуществлять укрытием в защитных сооружениях, рассредоточением и эвакуацией в ЗЗ, а также обеспечением СИЗ.</w:t>
      </w:r>
    </w:p>
    <w:p w:rsidR="00682D51" w:rsidRDefault="006D6595">
      <w:r>
        <w:t>1.1. Укрытие рабочих и членов их семей.</w:t>
      </w:r>
    </w:p>
    <w:p w:rsidR="00682D51" w:rsidRDefault="006D6595">
      <w:r>
        <w:t>Начальник службы убежищ и укрытий должен иметь в постоянной готовности на менее 60 % защитных сооружений. Остальные в течение 12 часов дооборудовать. Инженерными службами дооборудовать в теч 12 часов подвальные помещения зданий  под противорадиационные укрытия с коэффициентом защиты равным 200.</w:t>
      </w:r>
    </w:p>
    <w:p w:rsidR="00682D51" w:rsidRDefault="00682D51"/>
    <w:p w:rsidR="00682D51" w:rsidRDefault="006D6595">
      <w:r>
        <w:t>В ЗЗ приступить к строительству и дооборудовать противорадиационное укрепление согласно расчету.</w:t>
      </w:r>
    </w:p>
    <w:p w:rsidR="00682D51" w:rsidRDefault="00682D51"/>
    <w:p w:rsidR="00682D51" w:rsidRDefault="006D6595">
      <w:r>
        <w:t>1.2. Распределение рабочих и служащих и эвакуация их семей в ЗЗ.</w:t>
      </w:r>
    </w:p>
    <w:p w:rsidR="00682D51" w:rsidRDefault="006D6595">
      <w:r>
        <w:t>С получением распоряжения штаба ГО провести рассредоточение рабочих объекта и эвакуацию членов семей в ЗЗ комбинированным способом; вывести ж/д и автомобильным транспортом 5000 человек; вывести пешим порядком 3000 человек.</w:t>
      </w:r>
    </w:p>
    <w:p w:rsidR="00682D51" w:rsidRDefault="006D6595">
      <w:r>
        <w:t>Для сбора, регистрации и отправления в ЗЗ развернуть СЭП (сборно-эвакуационный-пункт).</w:t>
      </w:r>
    </w:p>
    <w:p w:rsidR="00682D51" w:rsidRDefault="006D6595">
      <w:r>
        <w:t>СЭП №1 – в клубе объекта для цехов № 1,2,3,4. Всего к СЭП №1 приписать 4000 рабочих, служащих, членов семей. Начальник СЭП №1 Козлов А.И.</w:t>
      </w:r>
    </w:p>
    <w:p w:rsidR="00682D51" w:rsidRDefault="006D6595">
      <w:r>
        <w:t>Сэп №2 - в помещении ПТУ для цехов и отделов № 5,6,7,9. Всего приписать 4000 рабочих. Начальник Савельев Е.А.</w:t>
      </w:r>
    </w:p>
    <w:p w:rsidR="00682D51" w:rsidRDefault="006D6595">
      <w:r>
        <w:t>Время готовности СЭП через 6 часов после получения распоряжения на эвакуацию.</w:t>
      </w:r>
    </w:p>
    <w:p w:rsidR="00682D51" w:rsidRDefault="006D6595">
      <w:r>
        <w:t>Для перевозки детей, больных и престарелых с пункта высадки и ППЭ до места расквартировывания местным штабом выделяются автобусы.</w:t>
      </w:r>
    </w:p>
    <w:p w:rsidR="00682D51" w:rsidRDefault="00682D51"/>
    <w:p w:rsidR="00682D51" w:rsidRDefault="006D6595">
      <w:r>
        <w:t>1.3. Обеспечение рабочих, служащих и членов семей СИЗ.</w:t>
      </w:r>
    </w:p>
    <w:p w:rsidR="00682D51" w:rsidRDefault="006D6595">
      <w:r>
        <w:t>Обеспечение СИЗ произвести средствами, имеющимися на складе, а также средствами Ю выделяемыми штабом ГО района. Выдачу СИЗ произвести в сроки, указанные в плане. СИЗ в первую очередь выдавать личному составу формирований. Начальнику службы при ПХЗ в течение 6 часов произвести проверку технического состояния СИЗ.</w:t>
      </w:r>
    </w:p>
    <w:p w:rsidR="00682D51" w:rsidRDefault="00682D51"/>
    <w:p w:rsidR="00682D51" w:rsidRDefault="006D6595">
      <w:r>
        <w:t>2. Для повышения устойчивости работы объекта аварийно-техническим службам под руководством главного механика и главного технолога осуществить перевод объекта на 2-х сменную работу. Все цеха и производственные участки перевести на упрощенное техническое производство. Дооборудовать цеха защитными укрытиями для хранения в них оборудования, материалов и готовой продукции. Перевод объекта на особый режим работы проводится в соответствии с планом.</w:t>
      </w:r>
    </w:p>
    <w:p w:rsidR="00682D51" w:rsidRDefault="00682D51"/>
    <w:p w:rsidR="00682D51" w:rsidRDefault="006D6595">
      <w:pPr>
        <w:pStyle w:val="2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Раздел 3.Организация и ведение спасательных и неотложных аварийно-восстановительных работ (СНАВР).</w:t>
      </w:r>
    </w:p>
    <w:p w:rsidR="00682D51" w:rsidRDefault="00682D51"/>
    <w:p w:rsidR="00682D51" w:rsidRDefault="006D6595">
      <w:r>
        <w:t>Для ведения СНАВР в очаге поражения создать и содержать в постоянной готовности формирования ГО по сменам и цехам применительно к порядку работы объекта в военное время:</w:t>
      </w:r>
    </w:p>
    <w:p w:rsidR="00682D51" w:rsidRDefault="006D6595">
      <w:pPr>
        <w:numPr>
          <w:ilvl w:val="0"/>
          <w:numId w:val="7"/>
        </w:numPr>
        <w:ind w:left="927"/>
      </w:pPr>
      <w:r>
        <w:t>развед.группы (РГ);</w:t>
      </w:r>
    </w:p>
    <w:p w:rsidR="00682D51" w:rsidRDefault="006D6595">
      <w:pPr>
        <w:numPr>
          <w:ilvl w:val="0"/>
          <w:numId w:val="7"/>
        </w:numPr>
        <w:ind w:left="927"/>
      </w:pPr>
      <w:r>
        <w:t>группы связи (ГС);</w:t>
      </w:r>
    </w:p>
    <w:p w:rsidR="00682D51" w:rsidRDefault="006D6595">
      <w:pPr>
        <w:numPr>
          <w:ilvl w:val="0"/>
          <w:numId w:val="7"/>
        </w:numPr>
        <w:ind w:left="927"/>
      </w:pPr>
      <w:r>
        <w:t>сводный отряд (СвО);</w:t>
      </w:r>
    </w:p>
    <w:p w:rsidR="00682D51" w:rsidRDefault="006D6595">
      <w:pPr>
        <w:numPr>
          <w:ilvl w:val="0"/>
          <w:numId w:val="7"/>
        </w:numPr>
        <w:ind w:left="927"/>
      </w:pPr>
      <w:r>
        <w:t>спасательный отряд (СО);</w:t>
      </w:r>
    </w:p>
    <w:p w:rsidR="00682D51" w:rsidRDefault="006D6595">
      <w:pPr>
        <w:numPr>
          <w:ilvl w:val="0"/>
          <w:numId w:val="7"/>
        </w:numPr>
        <w:ind w:left="927"/>
      </w:pPr>
      <w:r>
        <w:t>санитарные дружины (СД);</w:t>
      </w:r>
    </w:p>
    <w:p w:rsidR="00682D51" w:rsidRDefault="006D6595">
      <w:pPr>
        <w:numPr>
          <w:ilvl w:val="0"/>
          <w:numId w:val="7"/>
        </w:numPr>
        <w:ind w:left="927"/>
      </w:pPr>
      <w:r>
        <w:t>команды обеззараживания (КО);</w:t>
      </w:r>
    </w:p>
    <w:p w:rsidR="00682D51" w:rsidRDefault="006D6595">
      <w:pPr>
        <w:numPr>
          <w:ilvl w:val="0"/>
          <w:numId w:val="7"/>
        </w:numPr>
        <w:ind w:left="927"/>
      </w:pPr>
      <w:r>
        <w:t>аварийно-технические команды (АТК);</w:t>
      </w:r>
    </w:p>
    <w:p w:rsidR="00682D51" w:rsidRDefault="006D6595">
      <w:pPr>
        <w:numPr>
          <w:ilvl w:val="0"/>
          <w:numId w:val="7"/>
        </w:numPr>
        <w:ind w:left="927"/>
      </w:pPr>
      <w:r>
        <w:t>противопожарные команды (ППК);</w:t>
      </w:r>
    </w:p>
    <w:p w:rsidR="00682D51" w:rsidRDefault="006D6595">
      <w:pPr>
        <w:numPr>
          <w:ilvl w:val="0"/>
          <w:numId w:val="7"/>
        </w:numPr>
        <w:ind w:left="927"/>
      </w:pPr>
      <w:r>
        <w:t>команды охраны общественного порядка (КООП);</w:t>
      </w:r>
    </w:p>
    <w:p w:rsidR="00682D51" w:rsidRDefault="006D6595">
      <w:pPr>
        <w:numPr>
          <w:ilvl w:val="0"/>
          <w:numId w:val="7"/>
        </w:numPr>
        <w:ind w:left="927"/>
      </w:pPr>
      <w:r>
        <w:t>санитарно-обмывочный пункт (СОП);</w:t>
      </w:r>
    </w:p>
    <w:p w:rsidR="00682D51" w:rsidRDefault="006D6595">
      <w:r>
        <w:t>Общая численность формирования 100 человек.</w:t>
      </w:r>
    </w:p>
    <w:p w:rsidR="00682D51" w:rsidRDefault="006D6595">
      <w:r>
        <w:t>Для территориального сводного отряда района создать сводную команду в количестве 150 человек. Готовность формирований к выдвижению в очаг поражения должна быть через 30 минут после сигнала "отбой ВТ". Выдвижение сил ГО к очагу поражения осуществлять по маршрутам №1 и №2 перевозки рабочих к месту работы. Исходный пункт маршрута (ИПМ) - автовокзал. Сигнал выдвижения по радио - "555", по телефону - "начало".</w:t>
      </w:r>
    </w:p>
    <w:p w:rsidR="00682D51" w:rsidRDefault="006D6595">
      <w:r>
        <w:t>Основные усилия сосредоточить на вскрытии заваленных защитных сооружений и оказании первой медицинской помощи. Спасательные работы вести по участкам:</w:t>
      </w:r>
    </w:p>
    <w:p w:rsidR="00682D51" w:rsidRDefault="006D6595">
      <w:pPr>
        <w:numPr>
          <w:ilvl w:val="0"/>
          <w:numId w:val="8"/>
        </w:numPr>
        <w:ind w:left="927"/>
      </w:pPr>
      <w:r>
        <w:t>участок 1 - корпус 5, защитное сооружение 5;</w:t>
      </w:r>
    </w:p>
    <w:p w:rsidR="00682D51" w:rsidRDefault="006D6595">
      <w:pPr>
        <w:numPr>
          <w:ilvl w:val="0"/>
          <w:numId w:val="8"/>
        </w:numPr>
        <w:ind w:left="927"/>
      </w:pPr>
      <w:r>
        <w:t>участок 2 - корпус 4, защитное сооружение 4;</w:t>
      </w:r>
    </w:p>
    <w:p w:rsidR="00682D51" w:rsidRDefault="006D6595">
      <w:pPr>
        <w:numPr>
          <w:ilvl w:val="0"/>
          <w:numId w:val="8"/>
        </w:numPr>
        <w:ind w:left="927"/>
      </w:pPr>
      <w:r>
        <w:t>участок 8 - КП объекта;</w:t>
      </w:r>
    </w:p>
    <w:p w:rsidR="00682D51" w:rsidRDefault="006D6595">
      <w:r>
        <w:t>Тяжелая техника в соответствии с расчетами главного инженера выдвигается из района размещения в населенных пунктах через 20 минут после сигнала "отбой ВТ" и прибывает на объект для ведения СНАВР через 1 час 20 минут.</w:t>
      </w:r>
    </w:p>
    <w:p w:rsidR="00682D51" w:rsidRDefault="00682D51"/>
    <w:p w:rsidR="00682D51" w:rsidRDefault="006D6595">
      <w:pPr>
        <w:pStyle w:val="2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Раздел 4. Мероприятия по ликвидации последствий стихийных бедствий и производственных аварий.</w:t>
      </w:r>
    </w:p>
    <w:p w:rsidR="00682D51" w:rsidRDefault="00682D51"/>
    <w:p w:rsidR="00682D51" w:rsidRDefault="006D6595">
      <w:r>
        <w:t>Начальнику противопожарной службы провести противопожарные профилактические мероприятия во всех цехах и на территории объекта в течении 24 часов. По вызову штаба ГО района сводная команда повышенной готовности в течении 12 часов прибывает на КП ГО объекта и убывает в распоряжение командира сводного отряда повышенной готовности района в полном снаряжении для ведения спасательных работ в зоне происшествия. С возникновением стихийного бедствия или аварии ЛС сводной команды, содержащейся в повышенной готовности, по сигналу "сбор" прибывает на сборный пункт через 30 минут, имея при себе СИЗ. Получив задачу, команда приступает к ликвидации последствий случившегося, сосредотачивая усилия на оказании помощи пострадавшим. Командиру РГ выставить пост непрерывного наблюдения за изменением обстановки.</w:t>
      </w:r>
    </w:p>
    <w:p w:rsidR="00682D51" w:rsidRDefault="00682D51"/>
    <w:p w:rsidR="00682D51" w:rsidRDefault="006D6595">
      <w:pPr>
        <w:pStyle w:val="2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Раздел 5. Обеспечение мероприятий ГО.</w:t>
      </w:r>
    </w:p>
    <w:p w:rsidR="00682D51" w:rsidRDefault="006D6595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>Инженерное обеспечение:</w:t>
      </w:r>
    </w:p>
    <w:p w:rsidR="00682D51" w:rsidRDefault="006D6595">
      <w:pPr>
        <w:numPr>
          <w:ilvl w:val="0"/>
          <w:numId w:val="9"/>
        </w:numPr>
        <w:ind w:left="927"/>
      </w:pPr>
      <w:r>
        <w:t>поддержание убежищ и КП в готовности;</w:t>
      </w:r>
    </w:p>
    <w:p w:rsidR="00682D51" w:rsidRDefault="006D6595">
      <w:pPr>
        <w:numPr>
          <w:ilvl w:val="0"/>
          <w:numId w:val="9"/>
        </w:numPr>
        <w:ind w:left="927"/>
      </w:pPr>
      <w:r>
        <w:t>дооборудование защитных сооружений, а также дооборудование и строительство противорадиационных укрытий;</w:t>
      </w:r>
    </w:p>
    <w:p w:rsidR="00682D51" w:rsidRDefault="006D6595">
      <w:pPr>
        <w:numPr>
          <w:ilvl w:val="0"/>
          <w:numId w:val="10"/>
        </w:numPr>
        <w:ind w:left="927"/>
      </w:pPr>
      <w:r>
        <w:t>обучение и поддержание на уровне современных требований инженерно-технических формирований к выполнению задач ГО;</w:t>
      </w:r>
    </w:p>
    <w:p w:rsidR="00682D51" w:rsidRDefault="006D6595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>Противопожарное и противохимическое обеспечение.</w:t>
      </w:r>
    </w:p>
    <w:p w:rsidR="00682D51" w:rsidRDefault="006D6595">
      <w:r>
        <w:t xml:space="preserve">Для выполнения задач ГО необходимо иметь метеорологические данные, сведения о времени, месте, виде и мощности ядерного взрыва, возможный характер радиоактивного заражения людей, а также на на путях следования НВФ к очагу поражения. групповой контроль - 1 дозиметр на звено. </w:t>
      </w:r>
    </w:p>
    <w:p w:rsidR="00682D51" w:rsidRDefault="006D6595">
      <w:pPr>
        <w:numPr>
          <w:ilvl w:val="0"/>
          <w:numId w:val="11"/>
        </w:numPr>
        <w:ind w:left="927"/>
      </w:pPr>
      <w:r>
        <w:t xml:space="preserve">расчетным методом производить контроль облучения членов семей; </w:t>
      </w:r>
    </w:p>
    <w:p w:rsidR="00682D51" w:rsidRDefault="006D6595">
      <w:pPr>
        <w:numPr>
          <w:ilvl w:val="0"/>
          <w:numId w:val="11"/>
        </w:numPr>
        <w:ind w:left="927"/>
      </w:pPr>
      <w:r>
        <w:t>обеспечить НВФ средствами разведки и дозиметрическими приборами контроля в соответствии с расчетом;</w:t>
      </w:r>
    </w:p>
    <w:p w:rsidR="00682D51" w:rsidRDefault="006D6595">
      <w:pPr>
        <w:numPr>
          <w:ilvl w:val="0"/>
          <w:numId w:val="11"/>
        </w:numPr>
        <w:ind w:left="927"/>
      </w:pPr>
      <w:r>
        <w:t>вести учет доз облучения различных объектов;</w:t>
      </w:r>
    </w:p>
    <w:p w:rsidR="00682D51" w:rsidRDefault="006D6595">
      <w:pPr>
        <w:numPr>
          <w:ilvl w:val="0"/>
          <w:numId w:val="11"/>
        </w:numPr>
        <w:ind w:left="927"/>
      </w:pPr>
      <w:r>
        <w:t>сведения о дозах облучения передавать в штаб 2 раза в сутки;</w:t>
      </w:r>
    </w:p>
    <w:p w:rsidR="00682D51" w:rsidRDefault="006D6595">
      <w:pPr>
        <w:numPr>
          <w:ilvl w:val="0"/>
          <w:numId w:val="11"/>
        </w:numPr>
        <w:ind w:left="927"/>
      </w:pPr>
      <w:r>
        <w:t>контроль за зараженностью продуктов питания;</w:t>
      </w:r>
    </w:p>
    <w:p w:rsidR="00682D51" w:rsidRDefault="006D6595">
      <w:pPr>
        <w:numPr>
          <w:ilvl w:val="0"/>
          <w:numId w:val="11"/>
        </w:numPr>
        <w:ind w:left="927"/>
      </w:pPr>
      <w:r>
        <w:t>развернуть санитарно-обмывочные пункты с пропускной способностью 350 человек в час;</w:t>
      </w:r>
    </w:p>
    <w:p w:rsidR="00682D51" w:rsidRDefault="006D6595">
      <w:pPr>
        <w:numPr>
          <w:ilvl w:val="0"/>
          <w:numId w:val="11"/>
        </w:numPr>
        <w:ind w:left="927"/>
      </w:pPr>
      <w:r>
        <w:t>СОП развернуть в каждом населенном пункте;</w:t>
      </w:r>
    </w:p>
    <w:p w:rsidR="00682D51" w:rsidRDefault="006D6595">
      <w:pPr>
        <w:numPr>
          <w:ilvl w:val="0"/>
          <w:numId w:val="11"/>
        </w:numPr>
        <w:ind w:left="927"/>
      </w:pPr>
      <w:r>
        <w:t>обеззараживание одежды производить в технической прачечной;</w:t>
      </w:r>
    </w:p>
    <w:p w:rsidR="00682D51" w:rsidRDefault="006D6595">
      <w:pPr>
        <w:numPr>
          <w:ilvl w:val="0"/>
          <w:numId w:val="11"/>
        </w:numPr>
        <w:ind w:left="927"/>
      </w:pPr>
      <w:r>
        <w:t>создать запас дегазирующих средств (по расчету);</w:t>
      </w:r>
    </w:p>
    <w:p w:rsidR="00682D51" w:rsidRDefault="006D6595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>Медицинское обеспечение:</w:t>
      </w:r>
    </w:p>
    <w:p w:rsidR="00682D51" w:rsidRDefault="006D6595">
      <w:pPr>
        <w:numPr>
          <w:ilvl w:val="0"/>
          <w:numId w:val="12"/>
        </w:numPr>
        <w:ind w:left="927"/>
      </w:pPr>
      <w:r>
        <w:t>проведение санитарно-гигиенических, профилактических и противоэпидемических мероприятий;</w:t>
      </w:r>
    </w:p>
    <w:p w:rsidR="00682D51" w:rsidRDefault="006D6595">
      <w:pPr>
        <w:numPr>
          <w:ilvl w:val="0"/>
          <w:numId w:val="12"/>
        </w:numPr>
        <w:ind w:left="927"/>
      </w:pPr>
      <w:r>
        <w:t>снабжение рабочих средствами защиты и оказания первой медицинской помощи;</w:t>
      </w:r>
    </w:p>
    <w:p w:rsidR="00682D51" w:rsidRDefault="006D6595">
      <w:pPr>
        <w:numPr>
          <w:ilvl w:val="0"/>
          <w:numId w:val="13"/>
        </w:numPr>
        <w:ind w:left="927"/>
      </w:pPr>
      <w:r>
        <w:t>командой обеззараживания проводить дезинфекцию;</w:t>
      </w:r>
    </w:p>
    <w:p w:rsidR="00682D51" w:rsidRDefault="006D6595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>Противопожарное обеспечение:</w:t>
      </w:r>
    </w:p>
    <w:p w:rsidR="00682D51" w:rsidRDefault="006D6595">
      <w:pPr>
        <w:numPr>
          <w:ilvl w:val="0"/>
          <w:numId w:val="14"/>
        </w:numPr>
        <w:ind w:left="927"/>
      </w:pPr>
      <w:r>
        <w:t>приведение в полную боевую готовность всех противопожарных средств объекта в кратчайшие сроки;</w:t>
      </w:r>
    </w:p>
    <w:p w:rsidR="00682D51" w:rsidRDefault="006D6595">
      <w:pPr>
        <w:numPr>
          <w:ilvl w:val="0"/>
          <w:numId w:val="14"/>
        </w:numPr>
        <w:ind w:left="927"/>
      </w:pPr>
      <w:r>
        <w:t>проведение неотложных противопожарных мероприятий, направленных на снижение возможности возникновения пожаров и ограничение их распротсранения на территорию объекта;</w:t>
      </w:r>
    </w:p>
    <w:p w:rsidR="00682D51" w:rsidRDefault="006D6595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>Обеспечение общественного порядка.</w:t>
      </w:r>
    </w:p>
    <w:p w:rsidR="00682D51" w:rsidRDefault="006D6595">
      <w:pPr>
        <w:numPr>
          <w:ilvl w:val="0"/>
          <w:numId w:val="15"/>
        </w:numPr>
        <w:ind w:left="927"/>
      </w:pPr>
      <w:r>
        <w:t>Усиление охраны объекта путем выставления дополнительных постов.</w:t>
      </w:r>
    </w:p>
    <w:p w:rsidR="00682D51" w:rsidRDefault="006D6595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>Материально-техническое обеспечение:</w:t>
      </w:r>
    </w:p>
    <w:p w:rsidR="00682D51" w:rsidRDefault="006D6595">
      <w:pPr>
        <w:numPr>
          <w:ilvl w:val="0"/>
          <w:numId w:val="16"/>
        </w:numPr>
        <w:ind w:left="927"/>
      </w:pPr>
      <w:r>
        <w:t>организация горячего 2-х разового питания с учетом скользящего графика;</w:t>
      </w:r>
    </w:p>
    <w:p w:rsidR="00682D51" w:rsidRDefault="006D6595">
      <w:pPr>
        <w:numPr>
          <w:ilvl w:val="0"/>
          <w:numId w:val="16"/>
        </w:numPr>
        <w:ind w:left="927"/>
      </w:pPr>
      <w:r>
        <w:t>материальное обеспечение строительными материалами;</w:t>
      </w:r>
    </w:p>
    <w:p w:rsidR="00682D51" w:rsidRDefault="006D6595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>Техническое обеспечение:</w:t>
      </w:r>
    </w:p>
    <w:p w:rsidR="00682D51" w:rsidRDefault="006D6595">
      <w:pPr>
        <w:numPr>
          <w:ilvl w:val="0"/>
          <w:numId w:val="17"/>
        </w:numPr>
        <w:ind w:left="927"/>
      </w:pPr>
      <w:r>
        <w:t>ТО автотранспорта и инженерной техники, привлекаемой для выполнения мероприятий ГО;</w:t>
      </w:r>
    </w:p>
    <w:p w:rsidR="00682D51" w:rsidRDefault="006D6595">
      <w:pPr>
        <w:numPr>
          <w:ilvl w:val="0"/>
          <w:numId w:val="17"/>
        </w:numPr>
        <w:ind w:left="927"/>
      </w:pPr>
      <w:r>
        <w:t>текущий ремонт автотранспорта и инженерной техники;</w:t>
      </w:r>
    </w:p>
    <w:p w:rsidR="00682D51" w:rsidRDefault="006D6595">
      <w:pPr>
        <w:pStyle w:val="2"/>
        <w:ind w:firstLine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Раздел 6. Организация управления связи и оповещения.</w:t>
      </w:r>
    </w:p>
    <w:p w:rsidR="00682D51" w:rsidRDefault="006D6595">
      <w:r>
        <w:t>Управление осуществляется начальниками ГО и КП. Срок готовности городского КП - 30 минут, загородного КП - 24 часа. Сроки оповещения и сбора установить:</w:t>
      </w:r>
    </w:p>
    <w:p w:rsidR="00682D51" w:rsidRDefault="006D6595">
      <w:pPr>
        <w:numPr>
          <w:ilvl w:val="0"/>
          <w:numId w:val="18"/>
        </w:numPr>
        <w:ind w:left="927"/>
      </w:pPr>
      <w:r>
        <w:t>оповещение руководящего состава ГО, ЛС расчета КП и формирований повышенной готовности: (в рабочее время - 3минуты; в нерабочее время - 1 час;)</w:t>
      </w:r>
    </w:p>
    <w:p w:rsidR="00682D51" w:rsidRDefault="006D6595">
      <w:pPr>
        <w:numPr>
          <w:ilvl w:val="0"/>
          <w:numId w:val="18"/>
        </w:numPr>
        <w:ind w:left="927"/>
      </w:pPr>
      <w:r>
        <w:t>сбор, соответственно,- 30 минут, и 2 часа;</w:t>
      </w:r>
    </w:p>
    <w:p w:rsidR="00682D51" w:rsidRDefault="006D6595">
      <w:pPr>
        <w:numPr>
          <w:ilvl w:val="0"/>
          <w:numId w:val="18"/>
        </w:numPr>
        <w:ind w:left="927"/>
      </w:pPr>
      <w:r>
        <w:t>оповещение рабочих в рабочее время - 5 минут;</w:t>
      </w:r>
    </w:p>
    <w:p w:rsidR="00682D51" w:rsidRDefault="006D6595">
      <w:pPr>
        <w:numPr>
          <w:ilvl w:val="0"/>
          <w:numId w:val="18"/>
        </w:numPr>
        <w:ind w:left="927"/>
      </w:pPr>
      <w:r>
        <w:t>оповещение рабочих в нерабочее время звучащими предметами, по телефону,- 5 минут;</w:t>
      </w:r>
    </w:p>
    <w:p w:rsidR="00682D51" w:rsidRDefault="006D6595">
      <w:pPr>
        <w:pStyle w:val="a7"/>
        <w:pageBreakBefore/>
        <w:spacing w:line="240" w:lineRule="auto"/>
        <w:ind w:firstLine="0"/>
        <w:rPr>
          <w:b/>
          <w:sz w:val="36"/>
        </w:rPr>
      </w:pPr>
      <w:r>
        <w:rPr>
          <w:b/>
          <w:sz w:val="36"/>
        </w:rPr>
        <w:t>Обеспечение устойчивости работы с/х предприятия "Дружба" в условиях радиоактивного заражения</w:t>
      </w:r>
    </w:p>
    <w:p w:rsidR="00682D51" w:rsidRDefault="00682D51">
      <w:pPr>
        <w:pStyle w:val="1"/>
        <w:rPr>
          <w:rFonts w:ascii="Times New Roman" w:hAnsi="Times New Roman"/>
        </w:rPr>
      </w:pPr>
      <w:bookmarkStart w:id="0" w:name="_Toc387593500"/>
    </w:p>
    <w:p w:rsidR="00682D51" w:rsidRDefault="006D6595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Введение</w:t>
      </w:r>
      <w:bookmarkEnd w:id="0"/>
    </w:p>
    <w:p w:rsidR="00682D51" w:rsidRDefault="006D6595">
      <w:pPr>
        <w:pStyle w:val="21"/>
      </w:pPr>
      <w:r>
        <w:t>Организация и обеспечение защиты населения от современ</w:t>
      </w:r>
      <w:r>
        <w:softHyphen/>
        <w:t>ных средств поражения и последствий аварий, катастроф и сти</w:t>
      </w:r>
      <w:r>
        <w:softHyphen/>
        <w:t>хийных бедствий — главная задача гражданской обороны. Лю</w:t>
      </w:r>
      <w:r>
        <w:softHyphen/>
        <w:t>ди, как известно, составляют наивысшую ценность нашего со</w:t>
      </w:r>
      <w:r>
        <w:softHyphen/>
        <w:t>циалистического общества, и обеспечение их безопасности — важнейшая цель всех оборонных мероприятий. Обеспечение защиты населения от современных средств на</w:t>
      </w:r>
      <w:r>
        <w:softHyphen/>
        <w:t>падения достигается проведением целого комплекса мероприя</w:t>
      </w:r>
      <w:r>
        <w:softHyphen/>
        <w:t>тий, направленных на максимальное ослабление результатов воздействия оружия массового поражения, и созданием благо</w:t>
      </w:r>
      <w:r>
        <w:softHyphen/>
        <w:t>приятных условий для проживания и деятельности населения, функционирования объектов и сил гражданской обороны при выполнении задач. К таким мероприятиям относятся: обеспече</w:t>
      </w:r>
      <w:r>
        <w:softHyphen/>
        <w:t>ние всего населения защитными сооружениями и средствами индивидуальной защиты; всеобщее обязательное обучение насе</w:t>
      </w:r>
      <w:r>
        <w:softHyphen/>
        <w:t>ления способам защиты от оружия массового поражения и дей</w:t>
      </w:r>
      <w:r>
        <w:softHyphen/>
        <w:t>ствиям по ликвидации последствий нападения противника, ава</w:t>
      </w:r>
      <w:r>
        <w:softHyphen/>
        <w:t>рий, катастроф и стихийных бедствий; рассредоточение рабочих, служащих и эвакуация населения из крупных городов и зон возможного затопления; обеспечение жизнедеятельности эва</w:t>
      </w:r>
      <w:r>
        <w:softHyphen/>
        <w:t>куированного населения; проведение противоэпидемических, са</w:t>
      </w:r>
      <w:r>
        <w:softHyphen/>
        <w:t>нитарно-гигиенических, специальных профилактических и других медицинских мероприятий. В интересах защиты населения организуются и проводятся такие мероприятия, как разведка, оповещение о воздушной опасности, о радиоактивном, химическом, бактериологическом заражении и катастрофическом затоплении, а также ряд меро</w:t>
      </w:r>
      <w:r>
        <w:softHyphen/>
        <w:t>приятий, относящихся к другим группам задач.</w:t>
      </w:r>
    </w:p>
    <w:p w:rsidR="00682D51" w:rsidRDefault="006D6595">
      <w:r>
        <w:t>Важная группа задач ГО — обеспечение устойчивого функ</w:t>
      </w:r>
      <w:r>
        <w:softHyphen/>
        <w:t>ционирования народного хозяйства в чрезвычайных ситуациях мирного и военного времени.</w:t>
      </w:r>
    </w:p>
    <w:p w:rsidR="00682D51" w:rsidRDefault="006D6595">
      <w:r>
        <w:t>Устойчивая работа объектов агропромышленного комплекса дает возможность обеспечить население и Вооруженные Силы страны достаточным количеством основных продуктов питания, а промышленность — сырьем.</w:t>
      </w:r>
    </w:p>
    <w:p w:rsidR="00682D51" w:rsidRDefault="006D6595">
      <w:r>
        <w:t>Повышение устойчивости работы объектов агропромышлен</w:t>
      </w:r>
      <w:r>
        <w:softHyphen/>
        <w:t>ного комплекса достигается заблаговременным проведением комплекса организационных, инженерно-технических, агротех</w:t>
      </w:r>
      <w:r>
        <w:softHyphen/>
        <w:t>нических, зооветеринарных и других мероприятий, направлен</w:t>
      </w:r>
      <w:r>
        <w:softHyphen/>
        <w:t>ных на максимальное снижение результатов воздействия ору</w:t>
      </w:r>
      <w:r>
        <w:softHyphen/>
        <w:t>жия массового поражения на объекты, сельскохозяйственных животных и растения, а также создание условий для быстрой ликвидации последствий нападения противника и обеспечение производства доброкачественной сельскохозяйственной продук</w:t>
      </w:r>
      <w:r>
        <w:softHyphen/>
        <w:t>цией.</w:t>
      </w:r>
    </w:p>
    <w:p w:rsidR="00682D51" w:rsidRDefault="006D6595">
      <w:r>
        <w:t>Первостепенное значение в повышении устойчивости работы объекта агропромышленного комплекса имеет организация на</w:t>
      </w:r>
      <w:r>
        <w:softHyphen/>
        <w:t>дежной защиты людей, животных, продуктов животноводства, растений и продуктов растениеводства от воздействия совре</w:t>
      </w:r>
      <w:r>
        <w:softHyphen/>
        <w:t>менных средств нападения противника, а также обеспечение устойчивого управления службами и силами ГО объекта и ор</w:t>
      </w:r>
      <w:r>
        <w:softHyphen/>
        <w:t>ганизация работ по ликвидации последствий нападения про</w:t>
      </w:r>
      <w:r>
        <w:softHyphen/>
        <w:t>тивника и восстановлению нормальной производственной дея</w:t>
      </w:r>
      <w:r>
        <w:softHyphen/>
        <w:t>тельности объекта.</w:t>
      </w:r>
    </w:p>
    <w:p w:rsidR="00682D51" w:rsidRDefault="006D6595">
      <w:pPr>
        <w:pStyle w:val="1"/>
        <w:rPr>
          <w:rFonts w:ascii="Times New Roman" w:hAnsi="Times New Roman"/>
        </w:rPr>
      </w:pPr>
      <w:bookmarkStart w:id="1" w:name="_Toc387593509"/>
      <w:r>
        <w:rPr>
          <w:rFonts w:ascii="Times New Roman" w:hAnsi="Times New Roman"/>
        </w:rPr>
        <w:t>Характеристика с/х предприятия “ДРУЖБА”</w:t>
      </w:r>
      <w:bookmarkEnd w:id="1"/>
    </w:p>
    <w:p w:rsidR="00682D51" w:rsidRDefault="006D6595">
      <w:r>
        <w:t>Колхоз “Дружба” Ростовской области создан в результате объединения двух колхозов в 1952 году.</w:t>
      </w:r>
    </w:p>
    <w:p w:rsidR="00682D51" w:rsidRDefault="006D6595">
      <w:r>
        <w:t>Государственным актом на право пользования землёй за ним было закреплено 6321 га земли с двумя населёнными пунктами, находившимися в границах его землевладения. На территории колхоза “ Дружба” проживает 1120  человек.</w:t>
      </w:r>
    </w:p>
    <w:p w:rsidR="00682D51" w:rsidRDefault="00682D51">
      <w:pPr>
        <w:rPr>
          <w:sz w:val="28"/>
        </w:rPr>
      </w:pPr>
    </w:p>
    <w:p w:rsidR="00682D51" w:rsidRDefault="006D6595">
      <w:pPr>
        <w:pStyle w:val="a6"/>
        <w:jc w:val="center"/>
        <w:rPr>
          <w:b/>
          <w:i/>
        </w:rPr>
      </w:pPr>
      <w:r>
        <w:rPr>
          <w:b/>
          <w:i/>
        </w:rPr>
        <w:t>Количество дворов и состав населения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6"/>
        <w:gridCol w:w="1717"/>
        <w:gridCol w:w="1646"/>
        <w:gridCol w:w="7"/>
        <w:gridCol w:w="1578"/>
        <w:gridCol w:w="1273"/>
        <w:gridCol w:w="3"/>
        <w:gridCol w:w="1562"/>
      </w:tblGrid>
      <w:tr w:rsidR="00682D51">
        <w:trPr>
          <w:cantSplit/>
          <w:trHeight w:val="171"/>
          <w:jc w:val="right"/>
        </w:trPr>
        <w:tc>
          <w:tcPr>
            <w:tcW w:w="1716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single" w:sz="6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селений</w:t>
            </w:r>
          </w:p>
        </w:tc>
        <w:tc>
          <w:tcPr>
            <w:tcW w:w="1716" w:type="dxa"/>
            <w:vMerge w:val="restart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</w:p>
          <w:p w:rsidR="00682D51" w:rsidRDefault="006D659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дворов</w:t>
            </w:r>
          </w:p>
        </w:tc>
        <w:tc>
          <w:tcPr>
            <w:tcW w:w="1653" w:type="dxa"/>
            <w:gridSpan w:val="2"/>
            <w:vMerge w:val="restart"/>
            <w:tcBorders>
              <w:top w:val="double" w:sz="6" w:space="0" w:color="auto"/>
              <w:left w:val="single" w:sz="6" w:space="0" w:color="auto"/>
              <w:bottom w:val="nil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 населения, чел.</w:t>
            </w:r>
          </w:p>
        </w:tc>
        <w:tc>
          <w:tcPr>
            <w:tcW w:w="4414" w:type="dxa"/>
            <w:gridSpan w:val="4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том числе</w:t>
            </w:r>
          </w:p>
        </w:tc>
      </w:tr>
      <w:tr w:rsidR="00682D51">
        <w:trPr>
          <w:cantSplit/>
          <w:trHeight w:val="785"/>
          <w:jc w:val="right"/>
        </w:trPr>
        <w:tc>
          <w:tcPr>
            <w:tcW w:w="1716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682D51" w:rsidRDefault="00682D51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17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82D51" w:rsidRDefault="00682D51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653" w:type="dxa"/>
            <w:gridSpan w:val="2"/>
            <w:vMerge/>
            <w:tcBorders>
              <w:left w:val="single" w:sz="6" w:space="0" w:color="auto"/>
              <w:bottom w:val="double" w:sz="6" w:space="0" w:color="auto"/>
            </w:tcBorders>
          </w:tcPr>
          <w:p w:rsidR="00682D51" w:rsidRDefault="00682D51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578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колхозников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 них</w:t>
            </w:r>
          </w:p>
          <w:p w:rsidR="00682D51" w:rsidRDefault="006D659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--------------трудоспо-</w:t>
            </w:r>
          </w:p>
          <w:p w:rsidR="00682D51" w:rsidRDefault="006D659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собных</w:t>
            </w:r>
          </w:p>
        </w:tc>
        <w:tc>
          <w:tcPr>
            <w:tcW w:w="1561" w:type="dxa"/>
            <w:tcBorders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Работников сферы социального обслуживания</w:t>
            </w:r>
          </w:p>
        </w:tc>
      </w:tr>
      <w:tr w:rsidR="00682D51">
        <w:trPr>
          <w:trHeight w:val="339"/>
          <w:jc w:val="right"/>
        </w:trPr>
        <w:tc>
          <w:tcPr>
            <w:tcW w:w="1710" w:type="dxa"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 Липовка</w:t>
            </w:r>
          </w:p>
        </w:tc>
        <w:tc>
          <w:tcPr>
            <w:tcW w:w="17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640</w:t>
            </w:r>
          </w:p>
        </w:tc>
        <w:tc>
          <w:tcPr>
            <w:tcW w:w="15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580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540</w:t>
            </w:r>
          </w:p>
        </w:tc>
        <w:tc>
          <w:tcPr>
            <w:tcW w:w="1565" w:type="dxa"/>
            <w:gridSpan w:val="2"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682D51">
        <w:trPr>
          <w:trHeight w:val="281"/>
          <w:jc w:val="right"/>
        </w:trPr>
        <w:tc>
          <w:tcPr>
            <w:tcW w:w="1710" w:type="dxa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 Осиповка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480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682D51">
        <w:trPr>
          <w:trHeight w:val="26"/>
          <w:jc w:val="right"/>
        </w:trPr>
        <w:tc>
          <w:tcPr>
            <w:tcW w:w="17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723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450</w:t>
            </w:r>
          </w:p>
        </w:tc>
        <w:tc>
          <w:tcPr>
            <w:tcW w:w="164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1120</w:t>
            </w:r>
          </w:p>
        </w:tc>
        <w:tc>
          <w:tcPr>
            <w:tcW w:w="1581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830</w:t>
            </w:r>
          </w:p>
        </w:tc>
        <w:tc>
          <w:tcPr>
            <w:tcW w:w="1273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720</w:t>
            </w:r>
          </w:p>
        </w:tc>
        <w:tc>
          <w:tcPr>
            <w:tcW w:w="1565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82D51" w:rsidRDefault="006D659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</w:tr>
    </w:tbl>
    <w:p w:rsidR="00682D51" w:rsidRDefault="00682D51">
      <w:pPr>
        <w:ind w:left="-709"/>
      </w:pPr>
    </w:p>
    <w:p w:rsidR="00682D51" w:rsidRDefault="006D6595">
      <w:pPr>
        <w:pStyle w:val="21"/>
      </w:pPr>
      <w:r>
        <w:t xml:space="preserve"> Основной населённый пункт - </w:t>
      </w:r>
      <w:r>
        <w:rPr>
          <w:b/>
        </w:rPr>
        <w:t>с. Липовка</w:t>
      </w:r>
      <w:r>
        <w:t>, который является центральной усадьбой колхоза, здесь размещены правление колхоза и общественныи центр, сельский совет,отделение связи, клуб, больница, средняя школа, ясли-сад, магазин, баня.</w:t>
      </w:r>
    </w:p>
    <w:p w:rsidR="00682D51" w:rsidRDefault="006D6595">
      <w:r>
        <w:t xml:space="preserve">В </w:t>
      </w:r>
      <w:r>
        <w:rPr>
          <w:b/>
        </w:rPr>
        <w:t>с. Осиповка</w:t>
      </w:r>
      <w:r>
        <w:t xml:space="preserve"> имеется контора производственного участка, клуб на 100 мест, школа, ясли-сад, медпункт.</w:t>
      </w:r>
    </w:p>
    <w:p w:rsidR="00682D51" w:rsidRDefault="006D6595">
      <w:r>
        <w:t>Все населённые пункты электрофицированы и радиофицированы, имеется телефон, осуществляется подвоз балонного газа. Колхоз расположен в 5 км от районного центра и железнодорожной станции г. Усово.</w:t>
      </w:r>
    </w:p>
    <w:p w:rsidR="00682D51" w:rsidRDefault="006D6595">
      <w:r>
        <w:t xml:space="preserve">В районном центре размещены все организации производственной инфраструктуры района – “ Сельхозтехника”, </w:t>
      </w:r>
    </w:p>
    <w:p w:rsidR="00682D51" w:rsidRDefault="006D6595">
      <w:r>
        <w:t>“Сельхозхимия”, отделение банка, Государственные пункты закупки  с/х продукции: зерна (элеватор), плодов и винограда (плодово-консервный комбинат), молока (молокозавод) и мясокомбинат.</w:t>
      </w:r>
    </w:p>
    <w:p w:rsidR="00682D51" w:rsidRDefault="006D6595">
      <w:r>
        <w:rPr>
          <w:i/>
        </w:rPr>
        <w:t>Растительность</w:t>
      </w:r>
      <w:r>
        <w:t xml:space="preserve">. Древесная растительность представлена одним небольшим участком леса площадью 3,4 га и тремя полезащитными лесополосами на площади 13,09 га. Ширина лесополос 18 м. </w:t>
      </w:r>
    </w:p>
    <w:p w:rsidR="00682D51" w:rsidRDefault="006D6595">
      <w:r>
        <w:t xml:space="preserve">Основными породами являются акация и гледичия. Конструкция ожурная, шестирядная. Высота деревьев в среднем составляет 15 м. </w:t>
      </w:r>
    </w:p>
    <w:p w:rsidR="00682D51" w:rsidRDefault="00682D51"/>
    <w:p w:rsidR="00682D51" w:rsidRDefault="006D6595">
      <w:pPr>
        <w:pStyle w:val="5"/>
        <w:framePr w:wrap="around" w:x="1818" w:y="165"/>
      </w:pPr>
      <w:r>
        <w:t>Характеристика растениеводства</w:t>
      </w:r>
    </w:p>
    <w:tbl>
      <w:tblPr>
        <w:tblW w:w="0" w:type="auto"/>
        <w:tblBorders>
          <w:left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682D51">
        <w:trPr>
          <w:trHeight w:val="661"/>
        </w:trPr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682D51" w:rsidRDefault="006D6595">
            <w:pPr>
              <w:framePr w:w="9156" w:hSpace="181" w:vSpace="284" w:wrap="around" w:vAnchor="text" w:hAnchor="page" w:x="1818" w:y="165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Название с/х культур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D51" w:rsidRDefault="006D6595">
            <w:pPr>
              <w:framePr w:w="9156" w:hSpace="181" w:vSpace="284" w:wrap="around" w:vAnchor="text" w:hAnchor="page" w:x="1818" w:y="165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 под посевами, га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82D51" w:rsidRDefault="006D6595">
            <w:pPr>
              <w:framePr w:w="9156" w:hSpace="181" w:vSpace="284" w:wrap="around" w:vAnchor="text" w:hAnchor="page" w:x="1818" w:y="165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Урожайность, ц/га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682D51" w:rsidRDefault="006D6595">
            <w:pPr>
              <w:framePr w:w="9156" w:hSpace="181" w:vSpace="284" w:wrap="around" w:vAnchor="text" w:hAnchor="page" w:x="1818" w:y="165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Фазы развития с/х культур по состоянию на 1 июня</w:t>
            </w:r>
          </w:p>
        </w:tc>
      </w:tr>
      <w:tr w:rsidR="00682D51">
        <w:trPr>
          <w:trHeight w:val="240"/>
        </w:trPr>
        <w:tc>
          <w:tcPr>
            <w:tcW w:w="2303" w:type="dxa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:rsidR="00682D51" w:rsidRDefault="006D6595">
            <w:pPr>
              <w:framePr w:w="9156" w:hSpace="181" w:vSpace="284" w:wrap="around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Озимая рожь</w:t>
            </w:r>
          </w:p>
        </w:tc>
        <w:tc>
          <w:tcPr>
            <w:tcW w:w="2303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682D51" w:rsidRDefault="006D6595">
            <w:pPr>
              <w:framePr w:wrap="auto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1085</w:t>
            </w:r>
          </w:p>
        </w:tc>
        <w:tc>
          <w:tcPr>
            <w:tcW w:w="2303" w:type="dxa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82D51" w:rsidRDefault="006D6595">
            <w:pPr>
              <w:framePr w:wrap="auto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20.6</w:t>
            </w:r>
          </w:p>
        </w:tc>
        <w:tc>
          <w:tcPr>
            <w:tcW w:w="2303" w:type="dxa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682D51" w:rsidRDefault="006D6595">
            <w:pPr>
              <w:framePr w:w="9156" w:hSpace="181" w:vSpace="284" w:wrap="around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молочная спелость</w:t>
            </w:r>
          </w:p>
        </w:tc>
      </w:tr>
      <w:tr w:rsidR="00682D51">
        <w:trPr>
          <w:trHeight w:val="274"/>
        </w:trPr>
        <w:tc>
          <w:tcPr>
            <w:tcW w:w="2303" w:type="dxa"/>
            <w:tcBorders>
              <w:left w:val="single" w:sz="12" w:space="0" w:color="auto"/>
              <w:right w:val="nil"/>
            </w:tcBorders>
            <w:vAlign w:val="center"/>
          </w:tcPr>
          <w:p w:rsidR="00682D51" w:rsidRDefault="006D6595">
            <w:pPr>
              <w:framePr w:w="9156" w:hSpace="181" w:vSpace="284" w:wrap="around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Ячмень</w:t>
            </w:r>
          </w:p>
        </w:tc>
        <w:tc>
          <w:tcPr>
            <w:tcW w:w="230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D51" w:rsidRDefault="006D6595">
            <w:pPr>
              <w:framePr w:wrap="auto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630</w:t>
            </w:r>
          </w:p>
        </w:tc>
        <w:tc>
          <w:tcPr>
            <w:tcW w:w="2303" w:type="dxa"/>
            <w:tcBorders>
              <w:left w:val="nil"/>
              <w:right w:val="single" w:sz="6" w:space="0" w:color="auto"/>
            </w:tcBorders>
            <w:vAlign w:val="center"/>
          </w:tcPr>
          <w:p w:rsidR="00682D51" w:rsidRDefault="006D6595">
            <w:pPr>
              <w:framePr w:wrap="auto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18.2</w:t>
            </w:r>
          </w:p>
        </w:tc>
        <w:tc>
          <w:tcPr>
            <w:tcW w:w="2303" w:type="dxa"/>
            <w:tcBorders>
              <w:left w:val="nil"/>
              <w:right w:val="single" w:sz="12" w:space="0" w:color="auto"/>
            </w:tcBorders>
            <w:vAlign w:val="center"/>
          </w:tcPr>
          <w:p w:rsidR="00682D51" w:rsidRDefault="006D6595">
            <w:pPr>
              <w:framePr w:w="9156" w:hSpace="181" w:vSpace="284" w:wrap="around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Кущение</w:t>
            </w:r>
          </w:p>
        </w:tc>
      </w:tr>
      <w:tr w:rsidR="00682D51">
        <w:trPr>
          <w:trHeight w:val="150"/>
        </w:trPr>
        <w:tc>
          <w:tcPr>
            <w:tcW w:w="2303" w:type="dxa"/>
            <w:tcBorders>
              <w:left w:val="single" w:sz="12" w:space="0" w:color="auto"/>
              <w:right w:val="nil"/>
            </w:tcBorders>
            <w:vAlign w:val="center"/>
          </w:tcPr>
          <w:p w:rsidR="00682D51" w:rsidRDefault="006D6595">
            <w:pPr>
              <w:framePr w:w="9156" w:hSpace="181" w:vSpace="284" w:wrap="around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Кукуруза на зерно</w:t>
            </w:r>
          </w:p>
        </w:tc>
        <w:tc>
          <w:tcPr>
            <w:tcW w:w="230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D51" w:rsidRDefault="006D6595">
            <w:pPr>
              <w:framePr w:wrap="auto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2303" w:type="dxa"/>
            <w:tcBorders>
              <w:left w:val="nil"/>
              <w:right w:val="single" w:sz="6" w:space="0" w:color="auto"/>
            </w:tcBorders>
            <w:vAlign w:val="center"/>
          </w:tcPr>
          <w:p w:rsidR="00682D51" w:rsidRDefault="006D6595">
            <w:pPr>
              <w:framePr w:wrap="auto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303" w:type="dxa"/>
            <w:tcBorders>
              <w:left w:val="nil"/>
              <w:right w:val="single" w:sz="12" w:space="0" w:color="auto"/>
            </w:tcBorders>
            <w:vAlign w:val="center"/>
          </w:tcPr>
          <w:p w:rsidR="00682D51" w:rsidRDefault="006D6595">
            <w:pPr>
              <w:framePr w:w="9156" w:hSpace="181" w:vSpace="284" w:wrap="around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3-11 лист</w:t>
            </w:r>
          </w:p>
        </w:tc>
      </w:tr>
      <w:tr w:rsidR="00682D51">
        <w:trPr>
          <w:trHeight w:val="195"/>
        </w:trPr>
        <w:tc>
          <w:tcPr>
            <w:tcW w:w="2303" w:type="dxa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682D51" w:rsidRDefault="006D6595">
            <w:pPr>
              <w:framePr w:w="9156" w:hSpace="181" w:vSpace="284" w:wrap="around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Горох</w:t>
            </w:r>
          </w:p>
        </w:tc>
        <w:tc>
          <w:tcPr>
            <w:tcW w:w="230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2D51" w:rsidRDefault="006D6595">
            <w:pPr>
              <w:framePr w:wrap="auto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2303" w:type="dxa"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682D51" w:rsidRDefault="006D6595">
            <w:pPr>
              <w:framePr w:wrap="auto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19,6</w:t>
            </w:r>
          </w:p>
        </w:tc>
        <w:tc>
          <w:tcPr>
            <w:tcW w:w="2303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682D51" w:rsidRDefault="006D6595">
            <w:pPr>
              <w:framePr w:w="9156" w:hSpace="181" w:vSpace="284" w:wrap="around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Бутонизация</w:t>
            </w:r>
          </w:p>
        </w:tc>
      </w:tr>
      <w:tr w:rsidR="00682D51">
        <w:trPr>
          <w:trHeight w:val="242"/>
        </w:trPr>
        <w:tc>
          <w:tcPr>
            <w:tcW w:w="2303" w:type="dxa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682D51" w:rsidRDefault="006D6595">
            <w:pPr>
              <w:framePr w:w="9156" w:hSpace="181" w:vSpace="284" w:wrap="around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Просо</w:t>
            </w:r>
          </w:p>
        </w:tc>
        <w:tc>
          <w:tcPr>
            <w:tcW w:w="230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2D51" w:rsidRDefault="006D6595">
            <w:pPr>
              <w:framePr w:wrap="auto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580</w:t>
            </w:r>
          </w:p>
        </w:tc>
        <w:tc>
          <w:tcPr>
            <w:tcW w:w="2303" w:type="dxa"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682D51" w:rsidRDefault="006D6595">
            <w:pPr>
              <w:framePr w:wrap="auto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18.3</w:t>
            </w:r>
          </w:p>
        </w:tc>
        <w:tc>
          <w:tcPr>
            <w:tcW w:w="2303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682D51" w:rsidRDefault="006D6595">
            <w:pPr>
              <w:framePr w:wrap="auto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Кущение</w:t>
            </w:r>
          </w:p>
        </w:tc>
      </w:tr>
      <w:tr w:rsidR="00682D51">
        <w:trPr>
          <w:trHeight w:val="145"/>
        </w:trPr>
        <w:tc>
          <w:tcPr>
            <w:tcW w:w="23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682D51" w:rsidRDefault="006D6595">
            <w:pPr>
              <w:framePr w:w="9156" w:hSpace="181" w:vSpace="284" w:wrap="around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Картофель</w:t>
            </w:r>
          </w:p>
        </w:tc>
        <w:tc>
          <w:tcPr>
            <w:tcW w:w="230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82D51" w:rsidRDefault="006D6595">
            <w:pPr>
              <w:framePr w:wrap="auto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682D51" w:rsidRDefault="006D6595">
            <w:pPr>
              <w:framePr w:wrap="auto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82D51" w:rsidRDefault="006D6595">
            <w:pPr>
              <w:framePr w:w="9156" w:hSpace="181" w:vSpace="284" w:wrap="around" w:vAnchor="text" w:hAnchor="page" w:x="1818" w:y="165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Бутонизация</w:t>
            </w:r>
          </w:p>
        </w:tc>
      </w:tr>
    </w:tbl>
    <w:p w:rsidR="00682D51" w:rsidRDefault="00682D51"/>
    <w:p w:rsidR="00682D51" w:rsidRDefault="006D6595">
      <w:r>
        <w:t xml:space="preserve">Травостой на пастбищах низкого качества, т.к. преобладают злакого-полынные ассоциации, а по склонам и днищам балок - злаковое разнотравье. Пастбища находятся в запущенном состоянии. Продуктивность их 35 ц поедаемой зелёной массы. </w:t>
      </w:r>
    </w:p>
    <w:p w:rsidR="00682D51" w:rsidRDefault="006D6595">
      <w:r>
        <w:t xml:space="preserve">   </w:t>
      </w:r>
      <w:r>
        <w:rPr>
          <w:i/>
        </w:rPr>
        <w:t>Водоснабжение</w:t>
      </w:r>
      <w:r>
        <w:t>. На территории колхозных селений имеется 6 артезианских колодцев, расположенных в разных местах. Вода в колодцах мягкая и пригодная для питья. Из наличных водоисточников населённые пункты колхоза вполне обеспечены водою для бытовых производственных нужд.  Водоотдача их от 120 до 160 л /сек.</w:t>
      </w:r>
    </w:p>
    <w:p w:rsidR="00682D51" w:rsidRDefault="006D6595">
      <w:r>
        <w:t xml:space="preserve">   </w:t>
      </w:r>
      <w:r>
        <w:rPr>
          <w:i/>
        </w:rPr>
        <w:t>Дорожная сеть</w:t>
      </w:r>
      <w:r>
        <w:t>. Через землепользование колхоза с севера на юг проходит дорога республиканского значения, с твёрдым покрытием. Помимо этого, через землепользование колхоза проходят грунтовые дороги хозяйственного значения шириной 6 м. Ширина полевых дорог 5 м.</w:t>
      </w:r>
    </w:p>
    <w:p w:rsidR="00682D51" w:rsidRDefault="006D6595">
      <w:r>
        <w:t xml:space="preserve">   </w:t>
      </w:r>
      <w:r>
        <w:rPr>
          <w:i/>
        </w:rPr>
        <w:t>Специализация</w:t>
      </w:r>
      <w:r>
        <w:t>. На год составления проката представлена многими отраслями, направление хозяйства можно определить как скотоводческо-зерновое с развитым свиноводством.</w:t>
      </w:r>
    </w:p>
    <w:p w:rsidR="00682D51" w:rsidRDefault="006D6595">
      <w:r>
        <w:t xml:space="preserve">   </w:t>
      </w:r>
      <w:r>
        <w:rPr>
          <w:i/>
        </w:rPr>
        <w:t>Животноводство</w:t>
      </w:r>
      <w:r>
        <w:t>. В колхозе имеются животноводческие фермы крупного рогатого скота, свиней. Поголовье общественного скота и птицы характеризуется следующими данными:</w:t>
      </w:r>
    </w:p>
    <w:p w:rsidR="00682D51" w:rsidRDefault="006D6595">
      <w:pPr>
        <w:pStyle w:val="4"/>
        <w:rPr>
          <w:b/>
          <w:sz w:val="20"/>
        </w:rPr>
      </w:pPr>
      <w:r>
        <w:rPr>
          <w:b/>
          <w:sz w:val="20"/>
        </w:rPr>
        <w:t>Поголовье скота , их живая масса на период составления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514"/>
        <w:gridCol w:w="2514"/>
      </w:tblGrid>
      <w:tr w:rsidR="00682D51">
        <w:trPr>
          <w:trHeight w:val="475"/>
        </w:trPr>
        <w:tc>
          <w:tcPr>
            <w:tcW w:w="4323" w:type="dxa"/>
            <w:vAlign w:val="center"/>
          </w:tcPr>
          <w:p w:rsidR="00682D51" w:rsidRDefault="006D6595">
            <w:pPr>
              <w:pBdr>
                <w:right w:val="single" w:sz="18" w:space="1" w:color="auto"/>
                <w:between w:val="single" w:sz="12" w:space="1" w:color="auto"/>
              </w:pBdr>
              <w:tabs>
                <w:tab w:val="left" w:pos="2835"/>
              </w:tabs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Виды и половозрастные группы скота</w:t>
            </w:r>
          </w:p>
        </w:tc>
        <w:tc>
          <w:tcPr>
            <w:tcW w:w="2514" w:type="dxa"/>
            <w:vAlign w:val="center"/>
          </w:tcPr>
          <w:p w:rsidR="00682D51" w:rsidRDefault="006D6595">
            <w:pPr>
              <w:pBdr>
                <w:right w:val="single" w:sz="18" w:space="1" w:color="auto"/>
              </w:pBdr>
              <w:tabs>
                <w:tab w:val="left" w:pos="2835"/>
              </w:tabs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</w:p>
        </w:tc>
        <w:tc>
          <w:tcPr>
            <w:tcW w:w="2514" w:type="dxa"/>
            <w:vAlign w:val="center"/>
          </w:tcPr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Живая масса 1 гол.</w:t>
            </w:r>
          </w:p>
        </w:tc>
      </w:tr>
      <w:tr w:rsidR="00682D51">
        <w:trPr>
          <w:trHeight w:val="476"/>
        </w:trPr>
        <w:tc>
          <w:tcPr>
            <w:tcW w:w="4323" w:type="dxa"/>
            <w:vAlign w:val="center"/>
          </w:tcPr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 Крупный рогатый скот - всего</w:t>
            </w:r>
          </w:p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 т. ч. коровы</w:t>
            </w:r>
          </w:p>
        </w:tc>
        <w:tc>
          <w:tcPr>
            <w:tcW w:w="2514" w:type="dxa"/>
            <w:vAlign w:val="center"/>
          </w:tcPr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545</w:t>
            </w:r>
          </w:p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2514" w:type="dxa"/>
            <w:vAlign w:val="center"/>
          </w:tcPr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</w:tr>
      <w:tr w:rsidR="00682D51">
        <w:trPr>
          <w:trHeight w:val="476"/>
        </w:trPr>
        <w:tc>
          <w:tcPr>
            <w:tcW w:w="4323" w:type="dxa"/>
            <w:vAlign w:val="center"/>
          </w:tcPr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 Свиньи- всего</w:t>
            </w:r>
          </w:p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 т. ч. свиноматки основные</w:t>
            </w:r>
          </w:p>
        </w:tc>
        <w:tc>
          <w:tcPr>
            <w:tcW w:w="2514" w:type="dxa"/>
            <w:vAlign w:val="center"/>
          </w:tcPr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2514" w:type="dxa"/>
            <w:vAlign w:val="center"/>
          </w:tcPr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682D51">
        <w:trPr>
          <w:trHeight w:val="476"/>
        </w:trPr>
        <w:tc>
          <w:tcPr>
            <w:tcW w:w="4323" w:type="dxa"/>
            <w:vAlign w:val="center"/>
          </w:tcPr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 Лошади- всего</w:t>
            </w:r>
          </w:p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 т. ч. рабочие</w:t>
            </w:r>
          </w:p>
        </w:tc>
        <w:tc>
          <w:tcPr>
            <w:tcW w:w="2514" w:type="dxa"/>
            <w:vAlign w:val="center"/>
          </w:tcPr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132</w:t>
            </w:r>
          </w:p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2514" w:type="dxa"/>
            <w:vAlign w:val="center"/>
          </w:tcPr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</w:tr>
      <w:tr w:rsidR="00682D51">
        <w:trPr>
          <w:trHeight w:val="476"/>
        </w:trPr>
        <w:tc>
          <w:tcPr>
            <w:tcW w:w="4323" w:type="dxa"/>
            <w:vAlign w:val="center"/>
          </w:tcPr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 Пасека ( количество пчелосемей )</w:t>
            </w:r>
          </w:p>
        </w:tc>
        <w:tc>
          <w:tcPr>
            <w:tcW w:w="2514" w:type="dxa"/>
            <w:vAlign w:val="center"/>
          </w:tcPr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514" w:type="dxa"/>
            <w:vAlign w:val="center"/>
          </w:tcPr>
          <w:p w:rsidR="00682D51" w:rsidRDefault="006D6595">
            <w:pPr>
              <w:tabs>
                <w:tab w:val="left" w:pos="2835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</w:tbl>
    <w:p w:rsidR="00682D51" w:rsidRDefault="00682D51"/>
    <w:p w:rsidR="00682D51" w:rsidRDefault="00682D51">
      <w:pPr>
        <w:ind w:firstLine="0"/>
      </w:pPr>
    </w:p>
    <w:p w:rsidR="00682D51" w:rsidRDefault="006D6595">
      <w:pPr>
        <w:ind w:firstLine="0"/>
      </w:pPr>
      <w:r>
        <w:t>Продуктивность скота:</w:t>
      </w:r>
    </w:p>
    <w:p w:rsidR="00682D51" w:rsidRDefault="006D6595">
      <w:pPr>
        <w:ind w:firstLine="720"/>
      </w:pPr>
      <w:r>
        <w:t>удой на 1 корову в год составил 2500 кг;</w:t>
      </w:r>
    </w:p>
    <w:p w:rsidR="00682D51" w:rsidRDefault="006D6595">
      <w:pPr>
        <w:ind w:firstLine="720"/>
      </w:pPr>
      <w:r>
        <w:t>получено телят на 100 коров 80 голов;</w:t>
      </w:r>
    </w:p>
    <w:p w:rsidR="00682D51" w:rsidRDefault="006D6595">
      <w:pPr>
        <w:ind w:firstLine="720"/>
      </w:pPr>
      <w:r>
        <w:t>получено поросят от одной основной свиноматки 12 гол;</w:t>
      </w:r>
    </w:p>
    <w:p w:rsidR="00682D51" w:rsidRDefault="006D6595">
      <w:pPr>
        <w:ind w:firstLine="720"/>
      </w:pPr>
      <w:r>
        <w:t>выход мёда 1 пчелосемьи 30 кг;</w:t>
      </w:r>
    </w:p>
    <w:p w:rsidR="00682D51" w:rsidRDefault="006D6595">
      <w:pPr>
        <w:ind w:firstLine="720"/>
      </w:pPr>
      <w:r>
        <w:t>воска 1 кг.</w:t>
      </w:r>
    </w:p>
    <w:p w:rsidR="00682D51" w:rsidRDefault="006D6595">
      <w:r>
        <w:t>Крупный рогатый скот-беспородный, порода свиней - крупная белая. Производственные процессы механизированы не полностью, многие виды работ выполняются вручную. Фермы оборудованы подвесными дорогами и водопроводом.</w:t>
      </w:r>
    </w:p>
    <w:p w:rsidR="00682D51" w:rsidRDefault="006D6595">
      <w:r>
        <w:t xml:space="preserve">Основным источником водоснабжения в населенных пунктах являются колодцы. Дебит колодцев небольшой, а летом сокращается. В </w:t>
      </w:r>
      <w:r>
        <w:rPr>
          <w:b/>
        </w:rPr>
        <w:t>с. Потапово</w:t>
      </w:r>
      <w:r>
        <w:t xml:space="preserve"> имеется 10 шахтных колодцев, но основными источниками водоснабжения являются 2 артезианских колодца.</w:t>
      </w:r>
    </w:p>
    <w:p w:rsidR="00682D51" w:rsidRDefault="006D6595">
      <w:pPr>
        <w:pStyle w:val="1"/>
        <w:spacing w:line="240" w:lineRule="auto"/>
        <w:ind w:firstLine="0"/>
        <w:rPr>
          <w:rFonts w:ascii="Times New Roman" w:hAnsi="Times New Roman"/>
        </w:rPr>
      </w:pPr>
      <w:bookmarkStart w:id="2" w:name="_Toc387593510"/>
      <w:r>
        <w:rPr>
          <w:rFonts w:ascii="Times New Roman" w:hAnsi="Times New Roman"/>
        </w:rPr>
        <w:t>Определение  режима радиационной защиты персонала центральной усадьбы предприятия “Дружба”</w:t>
      </w:r>
      <w:bookmarkEnd w:id="2"/>
    </w:p>
    <w:p w:rsidR="00682D51" w:rsidRDefault="006D6595">
      <w:r>
        <w:t>Режимы радиационной защиты рассчитываются заранее до появления поражающего фактора радиационного заражения и имеют цель : уменьшить или исключить по возможности потери людей и животных, а также исключить заражение материальных средств. Режимы радиационной защиты предусматривают обязательное выполнение требований по использованию защитных свойств противорадиационных укрытий, производственных зданий, жилых построек, транспорта, средств индивидуальной защиты и медицинской помощи.</w:t>
      </w:r>
    </w:p>
    <w:p w:rsidR="00682D51" w:rsidRDefault="006D6595">
      <w:r>
        <w:t>Содержание учебной радиационной обстановки. По данным прогноза Областного управления по делам ГО и ЧС после возможного наземного ядерного удара по областному центру на территории предприятия ожидаются уровни радиации.</w:t>
      </w:r>
    </w:p>
    <w:p w:rsidR="00682D51" w:rsidRDefault="00682D51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4"/>
        <w:gridCol w:w="974"/>
        <w:gridCol w:w="974"/>
        <w:gridCol w:w="1807"/>
        <w:gridCol w:w="3"/>
        <w:gridCol w:w="784"/>
        <w:gridCol w:w="814"/>
        <w:gridCol w:w="865"/>
        <w:gridCol w:w="1915"/>
        <w:gridCol w:w="6"/>
      </w:tblGrid>
      <w:tr w:rsidR="00682D51">
        <w:trPr>
          <w:gridAfter w:val="1"/>
          <w:wAfter w:w="6" w:type="dxa"/>
          <w:trHeight w:val="685"/>
          <w:jc w:val="center"/>
        </w:trPr>
        <w:tc>
          <w:tcPr>
            <w:tcW w:w="2851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 радиации в ренген часах</w:t>
            </w:r>
          </w:p>
        </w:tc>
        <w:tc>
          <w:tcPr>
            <w:tcW w:w="1807" w:type="dxa"/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Время </w:t>
            </w:r>
            <w:r>
              <w:rPr>
                <w:b/>
                <w:i/>
                <w:sz w:val="20"/>
              </w:rPr>
              <w:t>t</w:t>
            </w:r>
            <w:r>
              <w:rPr>
                <w:b/>
                <w:i/>
                <w:sz w:val="20"/>
                <w:vertAlign w:val="subscript"/>
              </w:rPr>
              <w:t xml:space="preserve">0 </w:t>
            </w:r>
            <w:r>
              <w:rPr>
                <w:b/>
                <w:sz w:val="20"/>
              </w:rPr>
              <w:t>в часах после</w:t>
            </w:r>
          </w:p>
        </w:tc>
        <w:tc>
          <w:tcPr>
            <w:tcW w:w="2465" w:type="dxa"/>
            <w:gridSpan w:val="4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Коэффициенты ослабления</w:t>
            </w:r>
          </w:p>
        </w:tc>
        <w:tc>
          <w:tcPr>
            <w:tcW w:w="1915" w:type="dxa"/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Продолжительность</w:t>
            </w:r>
          </w:p>
        </w:tc>
      </w:tr>
      <w:tr w:rsidR="00682D51">
        <w:trPr>
          <w:trHeight w:val="686"/>
          <w:jc w:val="center"/>
        </w:trPr>
        <w:tc>
          <w:tcPr>
            <w:tcW w:w="904" w:type="dxa"/>
            <w:tcBorders>
              <w:top w:val="nil"/>
              <w:bottom w:val="single" w:sz="6" w:space="0" w:color="auto"/>
            </w:tcBorders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полях</w:t>
            </w:r>
          </w:p>
        </w:tc>
        <w:tc>
          <w:tcPr>
            <w:tcW w:w="974" w:type="dxa"/>
            <w:tcBorders>
              <w:top w:val="nil"/>
              <w:bottom w:val="single" w:sz="6" w:space="0" w:color="auto"/>
            </w:tcBorders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 Ц. У.</w:t>
            </w:r>
          </w:p>
        </w:tc>
        <w:tc>
          <w:tcPr>
            <w:tcW w:w="974" w:type="dxa"/>
            <w:tcBorders>
              <w:top w:val="nil"/>
              <w:bottom w:val="single" w:sz="6" w:space="0" w:color="auto"/>
            </w:tcBorders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 ферме</w:t>
            </w:r>
          </w:p>
        </w:tc>
        <w:tc>
          <w:tcPr>
            <w:tcW w:w="181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взрыва до момента выпадения радиоакт. веществ</w:t>
            </w:r>
          </w:p>
        </w:tc>
        <w:tc>
          <w:tcPr>
            <w:tcW w:w="784" w:type="dxa"/>
            <w:tcBorders>
              <w:top w:val="nil"/>
              <w:bottom w:val="single" w:sz="6" w:space="0" w:color="auto"/>
            </w:tcBorders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ПРУ</w:t>
            </w:r>
          </w:p>
        </w:tc>
        <w:tc>
          <w:tcPr>
            <w:tcW w:w="814" w:type="dxa"/>
            <w:tcBorders>
              <w:top w:val="nil"/>
              <w:bottom w:val="single" w:sz="6" w:space="0" w:color="auto"/>
            </w:tcBorders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ПЗ</w:t>
            </w:r>
          </w:p>
        </w:tc>
        <w:tc>
          <w:tcPr>
            <w:tcW w:w="865" w:type="dxa"/>
            <w:tcBorders>
              <w:top w:val="nil"/>
              <w:bottom w:val="single" w:sz="6" w:space="0" w:color="auto"/>
            </w:tcBorders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ЖЗ</w:t>
            </w:r>
          </w:p>
        </w:tc>
        <w:tc>
          <w:tcPr>
            <w:tcW w:w="1919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следования на работу и обратно </w:t>
            </w:r>
            <w:r>
              <w:rPr>
                <w:b/>
                <w:i/>
                <w:sz w:val="20"/>
              </w:rPr>
              <w:t>t</w:t>
            </w:r>
            <w:r>
              <w:rPr>
                <w:b/>
                <w:i/>
                <w:sz w:val="20"/>
                <w:vertAlign w:val="subscript"/>
              </w:rPr>
              <w:t>ом</w:t>
            </w:r>
          </w:p>
        </w:tc>
      </w:tr>
      <w:tr w:rsidR="00682D51">
        <w:trPr>
          <w:trHeight w:val="686"/>
          <w:jc w:val="center"/>
        </w:trPr>
        <w:tc>
          <w:tcPr>
            <w:tcW w:w="904" w:type="dxa"/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974" w:type="dxa"/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974" w:type="dxa"/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810" w:type="dxa"/>
            <w:gridSpan w:val="2"/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84" w:type="dxa"/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14" w:type="dxa"/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65" w:type="dxa"/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19" w:type="dxa"/>
            <w:gridSpan w:val="2"/>
            <w:vAlign w:val="center"/>
          </w:tcPr>
          <w:p w:rsidR="00682D51" w:rsidRDefault="006D6595">
            <w:pPr>
              <w:framePr w:hSpace="181" w:vSpace="284" w:wrap="around" w:vAnchor="text" w:hAnchor="text" w:x="170" w:y="1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</w:tr>
    </w:tbl>
    <w:p w:rsidR="00682D51" w:rsidRDefault="00682D51"/>
    <w:p w:rsidR="00682D51" w:rsidRDefault="006D6595">
      <w:r>
        <w:t>С учетом условной работы персонала и состояния их защищенности. Работа в 1 - 4 смены, продолжительность до 8 часов. Суммарная доза однократного допустимого облучения до 50 Р.; продолжительность работы 4 суток.</w:t>
      </w:r>
    </w:p>
    <w:p w:rsidR="00682D51" w:rsidRDefault="006D6595">
      <w:r>
        <w:t>1) Устанавливаем предварительный режим поведения персонала.(ПРУ)</w:t>
      </w:r>
    </w:p>
    <w:p w:rsidR="00682D51" w:rsidRDefault="006D6595">
      <w:r>
        <w:rPr>
          <w:lang w:val="en-US"/>
        </w:rPr>
        <w:t>t</w:t>
      </w:r>
      <w:r>
        <w:rPr>
          <w:vertAlign w:val="subscript"/>
        </w:rPr>
        <w:t>пру</w:t>
      </w:r>
      <w:r>
        <w:t xml:space="preserve"> = 10 ч</w:t>
      </w:r>
      <w:r>
        <w:tab/>
        <w:t>К</w:t>
      </w:r>
      <w:r>
        <w:rPr>
          <w:vertAlign w:val="subscript"/>
        </w:rPr>
        <w:t>пру</w:t>
      </w:r>
      <w:r>
        <w:t xml:space="preserve"> = 60</w:t>
      </w:r>
    </w:p>
    <w:p w:rsidR="00682D51" w:rsidRDefault="006D6595">
      <w:r>
        <w:rPr>
          <w:lang w:val="en-US"/>
        </w:rPr>
        <w:t>t</w:t>
      </w:r>
      <w:r>
        <w:rPr>
          <w:vertAlign w:val="subscript"/>
        </w:rPr>
        <w:t>о. м.</w:t>
      </w:r>
      <w:r>
        <w:t xml:space="preserve"> = 0.5</w:t>
      </w:r>
      <w:r>
        <w:tab/>
        <w:t>К</w:t>
      </w:r>
      <w:r>
        <w:rPr>
          <w:vertAlign w:val="subscript"/>
        </w:rPr>
        <w:t xml:space="preserve">ж. з  </w:t>
      </w:r>
      <w:r>
        <w:t xml:space="preserve">= 2 </w:t>
      </w:r>
    </w:p>
    <w:p w:rsidR="00682D51" w:rsidRDefault="006D6595">
      <w:r>
        <w:rPr>
          <w:lang w:val="en-US"/>
        </w:rPr>
        <w:t>t</w:t>
      </w:r>
      <w:r>
        <w:rPr>
          <w:vertAlign w:val="subscript"/>
        </w:rPr>
        <w:t>пр. з</w:t>
      </w:r>
      <w:r>
        <w:t xml:space="preserve"> = 8 ч</w:t>
      </w:r>
      <w:r>
        <w:tab/>
        <w:t>К</w:t>
      </w:r>
      <w:r>
        <w:rPr>
          <w:vertAlign w:val="subscript"/>
        </w:rPr>
        <w:t>пр. з</w:t>
      </w:r>
      <w:r>
        <w:t xml:space="preserve"> = 8</w:t>
      </w:r>
    </w:p>
    <w:p w:rsidR="00682D51" w:rsidRDefault="006D6595">
      <w:r>
        <w:rPr>
          <w:lang w:val="en-US"/>
        </w:rPr>
        <w:t>t</w:t>
      </w:r>
      <w:r>
        <w:rPr>
          <w:vertAlign w:val="subscript"/>
        </w:rPr>
        <w:t>ж. з.</w:t>
      </w:r>
      <w:r>
        <w:t xml:space="preserve"> = 5 ч</w:t>
      </w:r>
    </w:p>
    <w:p w:rsidR="00682D51" w:rsidRDefault="006D6595">
      <w:r>
        <w:sym w:font="Symbol" w:char="F0E5"/>
      </w:r>
      <w:r>
        <w:rPr>
          <w:lang w:val="en-US"/>
        </w:rPr>
        <w:t>T</w:t>
      </w:r>
      <w:r>
        <w:t>=24 ч</w:t>
      </w:r>
    </w:p>
    <w:p w:rsidR="00682D51" w:rsidRDefault="006D6595">
      <w:r>
        <w:t>2) Рассчитываем коэффициент защищенности персонала</w:t>
      </w:r>
    </w:p>
    <w:p w:rsidR="00682D51" w:rsidRDefault="006D6595">
      <w:r>
        <w:t>С</w:t>
      </w:r>
      <w:r>
        <w:rPr>
          <w:vertAlign w:val="subscript"/>
        </w:rPr>
        <w:t>з</w:t>
      </w:r>
      <w:r>
        <w:t>=</w:t>
      </w:r>
      <w:r>
        <w:rPr>
          <w:position w:val="-68"/>
        </w:rPr>
        <w:object w:dxaOrig="2780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75pt;height:54pt" o:ole="">
            <v:imagedata r:id="rId7" o:title=""/>
          </v:shape>
          <o:OLEObject Type="Embed" ProgID="Equation.2" ShapeID="_x0000_i1025" DrawAspect="Content" ObjectID="_1471450074" r:id="rId8"/>
        </w:object>
      </w:r>
      <w:r>
        <w:t xml:space="preserve">= 5,75 </w:t>
      </w:r>
      <w:r>
        <w:rPr>
          <w:lang w:val="en-US"/>
        </w:rPr>
        <w:sym w:font="Symbol" w:char="F0BB"/>
      </w:r>
      <w:r>
        <w:t xml:space="preserve"> 5,8</w:t>
      </w:r>
    </w:p>
    <w:p w:rsidR="00682D51" w:rsidRDefault="006D6595">
      <w:r>
        <w:t>3) Определяем суточные дозы облучения персонала предприятия, находящегося на открытой местности.</w:t>
      </w:r>
    </w:p>
    <w:p w:rsidR="00682D51" w:rsidRDefault="006D6595">
      <w:pPr>
        <w:rPr>
          <w:lang w:val="en-US"/>
        </w:rPr>
      </w:pPr>
      <w:r>
        <w:t>Д</w:t>
      </w:r>
      <w:r>
        <w:rPr>
          <w:lang w:val="en-US"/>
        </w:rPr>
        <w:t xml:space="preserve"> = 5·</w:t>
      </w:r>
      <w:r>
        <w:t>Р</w:t>
      </w:r>
      <w:r>
        <w:rPr>
          <w:vertAlign w:val="subscript"/>
        </w:rPr>
        <w:t>о</w:t>
      </w:r>
      <w:r>
        <w:rPr>
          <w:lang w:val="en-US"/>
        </w:rPr>
        <w:t>·t</w:t>
      </w:r>
      <w:r>
        <w:rPr>
          <w:vertAlign w:val="subscript"/>
          <w:lang w:val="en-US"/>
        </w:rPr>
        <w:t>o</w:t>
      </w:r>
      <w:r>
        <w:rPr>
          <w:vertAlign w:val="superscript"/>
          <w:lang w:val="en-US"/>
        </w:rPr>
        <w:t>1,2</w:t>
      </w:r>
      <w:r>
        <w:rPr>
          <w:lang w:val="en-US"/>
        </w:rPr>
        <w:t>(1/t</w:t>
      </w:r>
      <w:r>
        <w:rPr>
          <w:vertAlign w:val="subscript"/>
        </w:rPr>
        <w:t>н</w:t>
      </w:r>
      <w:r>
        <w:rPr>
          <w:vertAlign w:val="superscript"/>
          <w:lang w:val="en-US"/>
        </w:rPr>
        <w:t>0,2</w:t>
      </w:r>
      <w:r>
        <w:rPr>
          <w:lang w:val="en-US"/>
        </w:rPr>
        <w:t xml:space="preserve"> - 1/t</w:t>
      </w:r>
      <w:r>
        <w:rPr>
          <w:vertAlign w:val="subscript"/>
        </w:rPr>
        <w:t>к</w:t>
      </w:r>
      <w:r>
        <w:rPr>
          <w:vertAlign w:val="superscript"/>
          <w:lang w:val="en-US"/>
        </w:rPr>
        <w:t>0,2</w:t>
      </w:r>
      <w:r>
        <w:rPr>
          <w:lang w:val="en-US"/>
        </w:rPr>
        <w:t>);</w:t>
      </w:r>
      <w:r>
        <w:rPr>
          <w:lang w:val="en-US"/>
        </w:rPr>
        <w:tab/>
        <w:t>[P]</w:t>
      </w:r>
    </w:p>
    <w:p w:rsidR="00682D51" w:rsidRDefault="006D6595">
      <w:r>
        <w:t>t</w:t>
      </w:r>
      <w:r>
        <w:rPr>
          <w:vertAlign w:val="subscript"/>
        </w:rPr>
        <w:t>o=</w:t>
      </w:r>
      <w:r>
        <w:t>t</w:t>
      </w:r>
      <w:r>
        <w:rPr>
          <w:vertAlign w:val="subscript"/>
        </w:rPr>
        <w:t xml:space="preserve">н - </w:t>
      </w:r>
      <w:r>
        <w:t xml:space="preserve">начало облучения в 1 сутки </w:t>
      </w:r>
    </w:p>
    <w:p w:rsidR="00682D51" w:rsidRDefault="006D6595">
      <w:r>
        <w:t>t</w:t>
      </w:r>
      <w:r>
        <w:rPr>
          <w:vertAlign w:val="subscript"/>
        </w:rPr>
        <w:t>к</w:t>
      </w:r>
      <w:r>
        <w:t>- конец облучения в 1 сутки</w:t>
      </w:r>
    </w:p>
    <w:p w:rsidR="00682D51" w:rsidRDefault="006D6595">
      <w:r>
        <w:t>Д</w:t>
      </w:r>
      <w:r>
        <w:rPr>
          <w:vertAlign w:val="subscript"/>
        </w:rPr>
        <w:t>1</w:t>
      </w:r>
      <w:r>
        <w:t>=5·48·2</w:t>
      </w:r>
      <w:r>
        <w:rPr>
          <w:vertAlign w:val="superscript"/>
        </w:rPr>
        <w:t>1,2</w:t>
      </w:r>
      <w:r>
        <w:t>(1/3</w:t>
      </w:r>
      <w:r>
        <w:rPr>
          <w:vertAlign w:val="superscript"/>
        </w:rPr>
        <w:t>0,2</w:t>
      </w:r>
      <w:r>
        <w:t>-1/27</w:t>
      </w:r>
      <w:r>
        <w:rPr>
          <w:vertAlign w:val="superscript"/>
        </w:rPr>
        <w:t>0,2</w:t>
      </w:r>
      <w:r>
        <w:t xml:space="preserve">)=251,1 </w:t>
      </w:r>
    </w:p>
    <w:p w:rsidR="00682D51" w:rsidRDefault="006D6595">
      <w:r>
        <w:t>Д</w:t>
      </w:r>
      <w:r>
        <w:rPr>
          <w:vertAlign w:val="subscript"/>
        </w:rPr>
        <w:t xml:space="preserve">2 </w:t>
      </w:r>
      <w:r>
        <w:t>= 5·48·2</w:t>
      </w:r>
      <w:r>
        <w:rPr>
          <w:vertAlign w:val="superscript"/>
        </w:rPr>
        <w:t>1,2</w:t>
      </w:r>
      <w:r>
        <w:t>(1/27</w:t>
      </w:r>
      <w:r>
        <w:rPr>
          <w:vertAlign w:val="superscript"/>
        </w:rPr>
        <w:t xml:space="preserve"> 0,2</w:t>
      </w:r>
      <w:r>
        <w:t xml:space="preserve"> - 1/51</w:t>
      </w:r>
      <w:r>
        <w:rPr>
          <w:vertAlign w:val="superscript"/>
        </w:rPr>
        <w:t>0,2</w:t>
      </w:r>
      <w:r>
        <w:t>) = 53,8</w:t>
      </w:r>
    </w:p>
    <w:p w:rsidR="00682D51" w:rsidRDefault="006D6595">
      <w:r>
        <w:t>Д</w:t>
      </w:r>
      <w:r>
        <w:rPr>
          <w:vertAlign w:val="subscript"/>
        </w:rPr>
        <w:t>3</w:t>
      </w:r>
      <w:r>
        <w:t xml:space="preserve"> = 5·48·2</w:t>
      </w:r>
      <w:r>
        <w:rPr>
          <w:vertAlign w:val="superscript"/>
        </w:rPr>
        <w:t>1,2</w:t>
      </w:r>
      <w:r>
        <w:t>(1/51</w:t>
      </w:r>
      <w:r>
        <w:rPr>
          <w:vertAlign w:val="superscript"/>
        </w:rPr>
        <w:t xml:space="preserve"> 0,2</w:t>
      </w:r>
      <w:r>
        <w:t xml:space="preserve"> - 1/75</w:t>
      </w:r>
      <w:r>
        <w:rPr>
          <w:vertAlign w:val="superscript"/>
        </w:rPr>
        <w:t>0,2</w:t>
      </w:r>
      <w:r>
        <w:t>) =35,9</w:t>
      </w:r>
    </w:p>
    <w:p w:rsidR="00682D51" w:rsidRDefault="006D6595">
      <w:r>
        <w:t>Д</w:t>
      </w:r>
      <w:r>
        <w:rPr>
          <w:vertAlign w:val="subscript"/>
        </w:rPr>
        <w:t xml:space="preserve">4 </w:t>
      </w:r>
      <w:r>
        <w:t xml:space="preserve"> = 5·48·2</w:t>
      </w:r>
      <w:r>
        <w:rPr>
          <w:vertAlign w:val="superscript"/>
        </w:rPr>
        <w:t>1,2</w:t>
      </w:r>
      <w:r>
        <w:t>(1/75</w:t>
      </w:r>
      <w:r>
        <w:rPr>
          <w:vertAlign w:val="superscript"/>
        </w:rPr>
        <w:t xml:space="preserve"> 0,2</w:t>
      </w:r>
      <w:r>
        <w:t xml:space="preserve"> - 1/99</w:t>
      </w:r>
      <w:r>
        <w:rPr>
          <w:vertAlign w:val="superscript"/>
        </w:rPr>
        <w:t>0,2</w:t>
      </w:r>
      <w:r>
        <w:t>) =17,9</w:t>
      </w:r>
    </w:p>
    <w:p w:rsidR="00682D51" w:rsidRDefault="006D6595">
      <w:r>
        <w:sym w:font="Symbol" w:char="F0E5"/>
      </w:r>
      <w:r>
        <w:t>Д=358,7</w:t>
      </w:r>
    </w:p>
    <w:p w:rsidR="00682D51" w:rsidRDefault="006D6595">
      <w:r>
        <w:t>4) Определяем коэффициент безопасности защищенности на каждые сутки в отдельности.</w:t>
      </w:r>
    </w:p>
    <w:p w:rsidR="00682D51" w:rsidRDefault="006D6595">
      <w:r>
        <w:t>С</w:t>
      </w:r>
      <w:r>
        <w:rPr>
          <w:vertAlign w:val="subscript"/>
        </w:rPr>
        <w:t>бз</w:t>
      </w:r>
      <w:r>
        <w:t xml:space="preserve"> = </w:t>
      </w:r>
      <w:r>
        <w:rPr>
          <w:position w:val="-30"/>
        </w:rPr>
        <w:object w:dxaOrig="820" w:dyaOrig="740">
          <v:shape id="_x0000_i1026" type="#_x0000_t75" style="width:41.25pt;height:36.75pt" o:ole="">
            <v:imagedata r:id="rId9" o:title=""/>
          </v:shape>
          <o:OLEObject Type="Embed" ProgID="Equation.2" ShapeID="_x0000_i1026" DrawAspect="Content" ObjectID="_1471450075" r:id="rId10"/>
        </w:object>
      </w:r>
    </w:p>
    <w:p w:rsidR="00682D51" w:rsidRDefault="006D6595">
      <w:r>
        <w:t>Д</w:t>
      </w:r>
      <w:r>
        <w:rPr>
          <w:vertAlign w:val="subscript"/>
        </w:rPr>
        <w:t>суточн</w:t>
      </w:r>
      <w:r>
        <w:t xml:space="preserve"> — найдены (251,1; 53,8; 35,9; 17,9).</w:t>
      </w:r>
    </w:p>
    <w:p w:rsidR="00682D51" w:rsidRDefault="006D6595">
      <w:r>
        <w:t>Д</w:t>
      </w:r>
      <w:r>
        <w:rPr>
          <w:vertAlign w:val="subscript"/>
        </w:rPr>
        <w:t>допуст</w:t>
      </w:r>
      <w:r>
        <w:t xml:space="preserve"> = 50 Р (25+10+8+7)</w:t>
      </w:r>
    </w:p>
    <w:p w:rsidR="00682D51" w:rsidRDefault="006D6595">
      <w:r>
        <w:t>С</w:t>
      </w:r>
      <w:r>
        <w:rPr>
          <w:vertAlign w:val="superscript"/>
        </w:rPr>
        <w:t>1</w:t>
      </w:r>
      <w:r>
        <w:rPr>
          <w:vertAlign w:val="subscript"/>
        </w:rPr>
        <w:t>бз</w:t>
      </w:r>
      <w:r>
        <w:t xml:space="preserve"> = 10.0</w:t>
      </w:r>
    </w:p>
    <w:p w:rsidR="00682D51" w:rsidRDefault="006D6595">
      <w:r>
        <w:t>С</w:t>
      </w:r>
      <w:r>
        <w:rPr>
          <w:vertAlign w:val="superscript"/>
        </w:rPr>
        <w:t>2</w:t>
      </w:r>
      <w:r>
        <w:rPr>
          <w:vertAlign w:val="subscript"/>
        </w:rPr>
        <w:t>бз</w:t>
      </w:r>
      <w:r>
        <w:t xml:space="preserve"> = 5.4</w:t>
      </w:r>
    </w:p>
    <w:p w:rsidR="00682D51" w:rsidRDefault="006D6595">
      <w:r>
        <w:t>С</w:t>
      </w:r>
      <w:r>
        <w:rPr>
          <w:vertAlign w:val="superscript"/>
        </w:rPr>
        <w:t>3</w:t>
      </w:r>
      <w:r>
        <w:rPr>
          <w:vertAlign w:val="subscript"/>
        </w:rPr>
        <w:t>бз</w:t>
      </w:r>
      <w:r>
        <w:t xml:space="preserve"> = 4.5</w:t>
      </w:r>
    </w:p>
    <w:p w:rsidR="00682D51" w:rsidRDefault="006D6595">
      <w:r>
        <w:t>С</w:t>
      </w:r>
      <w:r>
        <w:rPr>
          <w:vertAlign w:val="superscript"/>
        </w:rPr>
        <w:t>4</w:t>
      </w:r>
      <w:r>
        <w:rPr>
          <w:vertAlign w:val="subscript"/>
        </w:rPr>
        <w:t>бз</w:t>
      </w:r>
      <w:r>
        <w:t xml:space="preserve"> = 2.6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66"/>
        <w:gridCol w:w="1366"/>
        <w:gridCol w:w="1366"/>
        <w:gridCol w:w="1366"/>
        <w:gridCol w:w="1366"/>
        <w:gridCol w:w="1366"/>
        <w:gridCol w:w="1366"/>
      </w:tblGrid>
      <w:tr w:rsidR="00682D51">
        <w:tc>
          <w:tcPr>
            <w:tcW w:w="1366" w:type="dxa"/>
            <w:tcBorders>
              <w:top w:val="single" w:sz="12" w:space="0" w:color="auto"/>
              <w:left w:val="single" w:sz="12" w:space="0" w:color="auto"/>
            </w:tcBorders>
          </w:tcPr>
          <w:p w:rsidR="00682D51" w:rsidRDefault="00682D51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36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82D51" w:rsidRDefault="00682D51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366" w:type="dxa"/>
            <w:tcBorders>
              <w:top w:val="single" w:sz="12" w:space="0" w:color="auto"/>
              <w:left w:val="nil"/>
            </w:tcBorders>
          </w:tcPr>
          <w:p w:rsidR="00682D51" w:rsidRDefault="00682D51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546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Время пребывания в защ. сооружениях, ч</w:t>
            </w:r>
          </w:p>
        </w:tc>
      </w:tr>
      <w:tr w:rsidR="00682D51">
        <w:tc>
          <w:tcPr>
            <w:tcW w:w="1366" w:type="dxa"/>
            <w:tcBorders>
              <w:left w:val="single" w:sz="12" w:space="0" w:color="auto"/>
              <w:bottom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N</w:t>
            </w:r>
            <w:r>
              <w:rPr>
                <w:b/>
                <w:sz w:val="20"/>
              </w:rPr>
              <w:t xml:space="preserve"> суток</w:t>
            </w:r>
          </w:p>
        </w:tc>
        <w:tc>
          <w:tcPr>
            <w:tcW w:w="13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>
              <w:rPr>
                <w:b/>
                <w:sz w:val="20"/>
                <w:vertAlign w:val="subscript"/>
              </w:rPr>
              <w:t>з</w:t>
            </w:r>
          </w:p>
        </w:tc>
        <w:tc>
          <w:tcPr>
            <w:tcW w:w="1366" w:type="dxa"/>
            <w:tcBorders>
              <w:left w:val="nil"/>
              <w:bottom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>
              <w:rPr>
                <w:b/>
                <w:sz w:val="20"/>
                <w:vertAlign w:val="subscript"/>
              </w:rPr>
              <w:t>бз</w:t>
            </w:r>
          </w:p>
        </w:tc>
        <w:tc>
          <w:tcPr>
            <w:tcW w:w="13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ПРУ</w:t>
            </w:r>
          </w:p>
        </w:tc>
        <w:tc>
          <w:tcPr>
            <w:tcW w:w="1366" w:type="dxa"/>
            <w:tcBorders>
              <w:left w:val="nil"/>
              <w:bottom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Пр. З.</w:t>
            </w:r>
          </w:p>
        </w:tc>
        <w:tc>
          <w:tcPr>
            <w:tcW w:w="13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Ж. З.</w:t>
            </w:r>
          </w:p>
        </w:tc>
        <w:tc>
          <w:tcPr>
            <w:tcW w:w="1366" w:type="dxa"/>
            <w:tcBorders>
              <w:left w:val="nil"/>
              <w:bottom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О. М.</w:t>
            </w:r>
          </w:p>
        </w:tc>
      </w:tr>
      <w:tr w:rsidR="00682D51">
        <w:tc>
          <w:tcPr>
            <w:tcW w:w="1366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1366" w:type="dxa"/>
            <w:tcBorders>
              <w:left w:val="nil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10,0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366" w:type="dxa"/>
            <w:tcBorders>
              <w:left w:val="nil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366" w:type="dxa"/>
            <w:tcBorders>
              <w:left w:val="nil"/>
              <w:right w:val="single" w:sz="12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682D51">
        <w:tc>
          <w:tcPr>
            <w:tcW w:w="1366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5.8</w:t>
            </w:r>
          </w:p>
        </w:tc>
        <w:tc>
          <w:tcPr>
            <w:tcW w:w="1366" w:type="dxa"/>
            <w:tcBorders>
              <w:left w:val="nil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66" w:type="dxa"/>
            <w:tcBorders>
              <w:left w:val="nil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66" w:type="dxa"/>
            <w:tcBorders>
              <w:left w:val="nil"/>
              <w:right w:val="single" w:sz="12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682D51">
        <w:tc>
          <w:tcPr>
            <w:tcW w:w="1366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5.8</w:t>
            </w:r>
          </w:p>
        </w:tc>
        <w:tc>
          <w:tcPr>
            <w:tcW w:w="1366" w:type="dxa"/>
            <w:tcBorders>
              <w:left w:val="nil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4.5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66" w:type="dxa"/>
            <w:tcBorders>
              <w:left w:val="nil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66" w:type="dxa"/>
            <w:tcBorders>
              <w:left w:val="nil"/>
              <w:right w:val="single" w:sz="12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682D51">
        <w:tc>
          <w:tcPr>
            <w:tcW w:w="1366" w:type="dxa"/>
            <w:tcBorders>
              <w:left w:val="single" w:sz="12" w:space="0" w:color="auto"/>
              <w:bottom w:val="single" w:sz="12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66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5.8</w:t>
            </w:r>
          </w:p>
        </w:tc>
        <w:tc>
          <w:tcPr>
            <w:tcW w:w="1366" w:type="dxa"/>
            <w:tcBorders>
              <w:left w:val="nil"/>
              <w:bottom w:val="single" w:sz="12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1366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66" w:type="dxa"/>
            <w:tcBorders>
              <w:left w:val="nil"/>
              <w:bottom w:val="single" w:sz="12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66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6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682D51" w:rsidRDefault="006D6595">
            <w:pPr>
              <w:framePr w:hSpace="284" w:vSpace="284" w:wrap="around" w:vAnchor="text" w:hAnchor="page" w:x="1466" w:y="216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682D51" w:rsidRDefault="006D6595">
      <w:r>
        <w:t>Итак, режим поведения пребывания удовлетворяет полностью только для  2, 3, 4 суток. Поэтому целесообразно пересмотреть поведение персонала Следует уменьшить время пребывания в жилых зданиях и увеличить время пребывания в противорадиационных сооружениях</w:t>
      </w:r>
    </w:p>
    <w:p w:rsidR="00682D51" w:rsidRDefault="006D6595">
      <w:pPr>
        <w:jc w:val="left"/>
      </w:pPr>
      <w:r>
        <w:t>Полученные расчетные данные занести в таблицу</w:t>
      </w:r>
    </w:p>
    <w:p w:rsidR="00682D51" w:rsidRDefault="006D6595">
      <w:r>
        <w:t xml:space="preserve">Аналогичные режимы радиационной защиты определяются для персонала животноводческой и растениеводческой отраслей, с учетом использования их условий защищенности. Режим радиационной защиты персонала выполняет свою роль по обеспечению защиты по условию : </w:t>
      </w:r>
    </w:p>
    <w:p w:rsidR="00682D51" w:rsidRDefault="006D6595">
      <w:r>
        <w:t>1. Если персонал будет своевременно оповещен о начале радиоактивного заражения.</w:t>
      </w:r>
    </w:p>
    <w:p w:rsidR="00682D51" w:rsidRDefault="006D6595">
      <w:r>
        <w:t>2. Если к исходу каждого дня будет осуществляться дозиметрический контроль облучения. Фактические дозы не превышают ежедневной дозы.</w:t>
      </w:r>
    </w:p>
    <w:p w:rsidR="00682D51" w:rsidRDefault="006D6595">
      <w:r>
        <w:t>3. Если по истечении рабочего дня будет осуществляться радиационный контроль персонала , о по результатам этого контроля будет проводится дезактивирование одежды , обуви персонала и его обработки, и если в течении текущей недели персонал будет принимать противорадиационный аппарат - йодистый калий .</w:t>
      </w:r>
    </w:p>
    <w:p w:rsidR="00682D51" w:rsidRDefault="00682D51"/>
    <w:p w:rsidR="00682D51" w:rsidRDefault="006D6595">
      <w:pPr>
        <w:pStyle w:val="1"/>
        <w:rPr>
          <w:rFonts w:ascii="Times New Roman" w:hAnsi="Times New Roman"/>
        </w:rPr>
      </w:pPr>
      <w:bookmarkStart w:id="3" w:name="_Toc387593511"/>
      <w:r>
        <w:rPr>
          <w:rFonts w:ascii="Times New Roman" w:hAnsi="Times New Roman"/>
        </w:rPr>
        <w:t>Оценка устойчивости работы хозяйства “Дружба” в условиях радиоактивного заражения</w:t>
      </w:r>
      <w:bookmarkEnd w:id="3"/>
    </w:p>
    <w:p w:rsidR="00682D51" w:rsidRDefault="006D6595">
      <w:pPr>
        <w:ind w:firstLine="720"/>
      </w:pPr>
      <w:r>
        <w:t>Создается примерная радиационная обстановка. Определяются дозы облучения и радиационные потери.</w:t>
      </w:r>
    </w:p>
    <w:p w:rsidR="00682D51" w:rsidRDefault="006D6595">
      <w:pPr>
        <w:ind w:firstLine="720"/>
      </w:pPr>
      <w:r>
        <w:t xml:space="preserve">При второй или средней степени радиационного облучения из общего числа пораженных от 5 до 15% безвозвратные потери, а те, кто возвращаются к трудовой деятельности, то только через 2-4 месяца лечения. </w:t>
      </w:r>
    </w:p>
    <w:p w:rsidR="00682D51" w:rsidRDefault="006D6595">
      <w:pPr>
        <w:ind w:firstLine="720"/>
      </w:pPr>
      <w:r>
        <w:t>При третьей степени радиационного поражения все или частично люди, животные, растения подвергаются излучению; безвозвратные потери от 20 до 80%.</w:t>
      </w:r>
    </w:p>
    <w:p w:rsidR="00682D51" w:rsidRDefault="006D6595">
      <w:pPr>
        <w:ind w:firstLine="720"/>
      </w:pPr>
      <w:r>
        <w:t>Предприятия ликвидируются при крайней степени поражения (100% людей потеряны).</w:t>
      </w:r>
    </w:p>
    <w:p w:rsidR="00682D51" w:rsidRDefault="006D6595">
      <w:pPr>
        <w:pStyle w:val="3"/>
        <w:rPr>
          <w:rFonts w:ascii="Times New Roman" w:hAnsi="Times New Roman"/>
          <w:b/>
        </w:rPr>
      </w:pPr>
      <w:bookmarkStart w:id="4" w:name="_Toc387593512"/>
      <w:r>
        <w:rPr>
          <w:rFonts w:ascii="Times New Roman" w:hAnsi="Times New Roman"/>
          <w:b/>
        </w:rPr>
        <w:t>Методика работы предприятия:</w:t>
      </w:r>
      <w:bookmarkEnd w:id="4"/>
    </w:p>
    <w:tbl>
      <w:tblPr>
        <w:tblW w:w="0" w:type="auto"/>
        <w:tblBorders>
          <w:left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71"/>
        <w:gridCol w:w="1418"/>
        <w:gridCol w:w="1418"/>
        <w:gridCol w:w="1418"/>
      </w:tblGrid>
      <w:tr w:rsidR="00682D51">
        <w:tc>
          <w:tcPr>
            <w:tcW w:w="1771" w:type="dxa"/>
            <w:tcBorders>
              <w:top w:val="single" w:sz="12" w:space="0" w:color="auto"/>
              <w:bottom w:val="single" w:sz="6" w:space="0" w:color="auto"/>
              <w:right w:val="nil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Для ЦУ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Для фермы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Для поля</w:t>
            </w:r>
          </w:p>
        </w:tc>
      </w:tr>
      <w:tr w:rsidR="00682D51">
        <w:tc>
          <w:tcPr>
            <w:tcW w:w="1771" w:type="dxa"/>
            <w:tcBorders>
              <w:top w:val="nil"/>
              <w:right w:val="nil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left="284" w:firstLine="0"/>
              <w:jc w:val="left"/>
            </w:pPr>
            <w:r>
              <w:rPr>
                <w:i/>
              </w:rPr>
              <w:t>Р</w:t>
            </w:r>
            <w:r>
              <w:rPr>
                <w:i/>
                <w:vertAlign w:val="subscript"/>
              </w:rPr>
              <w:t>0</w:t>
            </w:r>
            <w:r>
              <w:t>, р/ч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</w:pPr>
            <w:r>
              <w:t>48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</w:pPr>
            <w:r>
              <w:t>40</w:t>
            </w:r>
          </w:p>
        </w:tc>
      </w:tr>
      <w:tr w:rsidR="00682D51">
        <w:tc>
          <w:tcPr>
            <w:tcW w:w="1771" w:type="dxa"/>
            <w:tcBorders>
              <w:right w:val="nil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left="284" w:firstLine="0"/>
              <w:jc w:val="left"/>
            </w:pPr>
            <w:r>
              <w:rPr>
                <w:i/>
              </w:rPr>
              <w:t>t</w:t>
            </w:r>
            <w:r>
              <w:rPr>
                <w:i/>
                <w:vertAlign w:val="subscript"/>
              </w:rPr>
              <w:t>0</w:t>
            </w:r>
            <w:r>
              <w:rPr>
                <w:vertAlign w:val="superscript"/>
              </w:rPr>
              <w:t>1,2</w:t>
            </w:r>
            <w:r>
              <w:t>, час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</w:pPr>
            <w:r>
              <w:t>3.7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</w:pPr>
            <w:r>
              <w:t>3.7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</w:pPr>
            <w:r>
              <w:t>3.7</w:t>
            </w:r>
          </w:p>
        </w:tc>
      </w:tr>
      <w:tr w:rsidR="00682D51">
        <w:tc>
          <w:tcPr>
            <w:tcW w:w="1771" w:type="dxa"/>
            <w:tcBorders>
              <w:right w:val="nil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left="284" w:firstLine="0"/>
              <w:jc w:val="left"/>
            </w:pPr>
            <w:r>
              <w:rPr>
                <w:i/>
              </w:rPr>
              <w:t>Р</w:t>
            </w:r>
            <w:r>
              <w:rPr>
                <w:i/>
                <w:vertAlign w:val="subscript"/>
              </w:rPr>
              <w:t>1</w:t>
            </w:r>
            <w:r>
              <w:t>, р/ч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</w:pPr>
            <w:r>
              <w:t>177.6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</w:pPr>
            <w:r>
              <w:t>111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</w:pPr>
            <w:r>
              <w:t>148</w:t>
            </w:r>
          </w:p>
        </w:tc>
      </w:tr>
      <w:tr w:rsidR="00682D51">
        <w:tc>
          <w:tcPr>
            <w:tcW w:w="1771" w:type="dxa"/>
            <w:tcBorders>
              <w:right w:val="nil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left="284" w:firstLine="0"/>
              <w:jc w:val="left"/>
            </w:pPr>
            <w:r>
              <w:t>Подзона, Д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</w:pPr>
            <w:r>
              <w:t>Б-3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</w:pPr>
            <w:r>
              <w:t>Б-1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</w:pPr>
            <w:r>
              <w:t>Б-2</w:t>
            </w:r>
          </w:p>
        </w:tc>
      </w:tr>
      <w:tr w:rsidR="00682D51">
        <w:tc>
          <w:tcPr>
            <w:tcW w:w="1771" w:type="dxa"/>
            <w:tcBorders>
              <w:bottom w:val="single" w:sz="12" w:space="0" w:color="auto"/>
              <w:right w:val="nil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left="284" w:firstLine="0"/>
              <w:jc w:val="left"/>
            </w:pPr>
            <w:r>
              <w:t>Доза, р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</w:pPr>
            <w:r>
              <w:t>800-1200</w:t>
            </w:r>
          </w:p>
        </w:tc>
        <w:tc>
          <w:tcPr>
            <w:tcW w:w="1418" w:type="dxa"/>
            <w:tcBorders>
              <w:left w:val="nil"/>
              <w:bottom w:val="single" w:sz="12" w:space="0" w:color="auto"/>
              <w:right w:val="nil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</w:pPr>
            <w:r>
              <w:t>400-600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82D51" w:rsidRDefault="006D659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</w:pPr>
            <w:r>
              <w:t>600-800</w:t>
            </w:r>
          </w:p>
        </w:tc>
      </w:tr>
    </w:tbl>
    <w:p w:rsidR="00682D51" w:rsidRDefault="006D6595">
      <w:pPr>
        <w:numPr>
          <w:ilvl w:val="0"/>
          <w:numId w:val="1"/>
        </w:numPr>
        <w:ind w:left="0" w:firstLine="567"/>
      </w:pPr>
      <w:r>
        <w:t xml:space="preserve">Определяем дозовые подзоны, в которых может оказаться территория предприятия. </w:t>
      </w:r>
    </w:p>
    <w:p w:rsidR="00682D51" w:rsidRDefault="006D6595">
      <w:r>
        <w:t>Р</w:t>
      </w:r>
      <w:r>
        <w:rPr>
          <w:vertAlign w:val="subscript"/>
        </w:rPr>
        <w:t xml:space="preserve">0 —  </w:t>
      </w:r>
      <w:r>
        <w:t>измеренный уровень радиации (Р/ч)</w:t>
      </w:r>
    </w:p>
    <w:p w:rsidR="00682D51" w:rsidRDefault="006D6595">
      <w:r>
        <w:t>Р</w:t>
      </w:r>
      <w:r>
        <w:rPr>
          <w:vertAlign w:val="subscript"/>
        </w:rPr>
        <w:t>1</w:t>
      </w:r>
      <w:r>
        <w:t>=Р</w:t>
      </w:r>
      <w:r>
        <w:rPr>
          <w:vertAlign w:val="subscript"/>
        </w:rPr>
        <w:t>0</w:t>
      </w:r>
      <w:r>
        <w:t>·</w:t>
      </w:r>
      <w:r>
        <w:rPr>
          <w:lang w:val="en-US"/>
        </w:rPr>
        <w:t>t</w:t>
      </w:r>
      <w:r>
        <w:rPr>
          <w:vertAlign w:val="subscript"/>
        </w:rPr>
        <w:t>0</w:t>
      </w:r>
      <w:r>
        <w:rPr>
          <w:vertAlign w:val="superscript"/>
        </w:rPr>
        <w:t>1,2</w:t>
      </w:r>
      <w:r>
        <w:tab/>
      </w:r>
      <w:r>
        <w:tab/>
      </w:r>
      <w:r>
        <w:rPr>
          <w:lang w:val="en-US"/>
        </w:rPr>
        <w:t>t</w:t>
      </w:r>
      <w:r>
        <w:rPr>
          <w:vertAlign w:val="subscript"/>
        </w:rPr>
        <w:t>0</w:t>
      </w:r>
      <w:r>
        <w:rPr>
          <w:vertAlign w:val="superscript"/>
        </w:rPr>
        <w:t>1,2</w:t>
      </w:r>
      <w:r>
        <w:t>=(3)</w:t>
      </w:r>
      <w:r>
        <w:rPr>
          <w:vertAlign w:val="superscript"/>
        </w:rPr>
        <w:t>1,2</w:t>
      </w:r>
      <w:r>
        <w:t>=3.7</w:t>
      </w:r>
    </w:p>
    <w:p w:rsidR="00682D51" w:rsidRDefault="006D6595">
      <w:pPr>
        <w:numPr>
          <w:ilvl w:val="0"/>
          <w:numId w:val="2"/>
        </w:numPr>
        <w:ind w:left="0" w:firstLine="567"/>
      </w:pPr>
      <w:r>
        <w:t>Выявляются подвальные помещения, пригодные для укрытия персонала. Защита персонала обеспечена при условии, если соблюдены три основных требования:</w:t>
      </w:r>
    </w:p>
    <w:p w:rsidR="00682D51" w:rsidRDefault="006D6595">
      <w:pPr>
        <w:numPr>
          <w:ilvl w:val="12"/>
          <w:numId w:val="0"/>
        </w:numPr>
        <w:ind w:firstLine="567"/>
      </w:pPr>
      <w:r>
        <w:t>а) если защитные сооружения достаточно герметичны;</w:t>
      </w:r>
    </w:p>
    <w:p w:rsidR="00682D51" w:rsidRDefault="006D6595">
      <w:pPr>
        <w:numPr>
          <w:ilvl w:val="12"/>
          <w:numId w:val="0"/>
        </w:numPr>
        <w:ind w:firstLine="567"/>
      </w:pPr>
      <w:r>
        <w:t>б) если там создаются условия непрерывного пребывания там в течение двух суток;</w:t>
      </w:r>
    </w:p>
    <w:p w:rsidR="00682D51" w:rsidRDefault="006D6595">
      <w:pPr>
        <w:ind w:firstLine="0"/>
      </w:pPr>
      <w:r>
        <w:t>в) коэффициенты защиты подвальных помещений:</w:t>
      </w:r>
    </w:p>
    <w:p w:rsidR="00682D51" w:rsidRDefault="006D6595">
      <w:r>
        <w:t>К</w:t>
      </w:r>
      <w:r>
        <w:rPr>
          <w:vertAlign w:val="subscript"/>
        </w:rPr>
        <w:t xml:space="preserve">3 </w:t>
      </w:r>
      <w:r>
        <w:t></w:t>
      </w:r>
      <w:r>
        <w:t>50-100 раз ослабляет проникающую радиацию в сельской местности</w:t>
      </w:r>
    </w:p>
    <w:p w:rsidR="00682D51" w:rsidRDefault="006D6595">
      <w:r>
        <w:t>К</w:t>
      </w:r>
      <w:r>
        <w:rPr>
          <w:vertAlign w:val="subscript"/>
        </w:rPr>
        <w:t xml:space="preserve">3 </w:t>
      </w:r>
      <w:r>
        <w:t>= 2</w:t>
      </w:r>
      <w:r>
        <w:rPr>
          <w:vertAlign w:val="superscript"/>
        </w:rPr>
        <w:t xml:space="preserve">Н/Д </w:t>
      </w:r>
    </w:p>
    <w:p w:rsidR="00682D51" w:rsidRDefault="006D6595">
      <w:r>
        <w:t>Д - толщина слоя половинного ослабления этого материала;</w:t>
      </w:r>
    </w:p>
    <w:p w:rsidR="00682D51" w:rsidRDefault="006D6595">
      <w:r>
        <w:t>Н - толщина строительного материала;</w:t>
      </w:r>
    </w:p>
    <w:p w:rsidR="00682D51" w:rsidRDefault="006D6595">
      <w:pPr>
        <w:framePr w:hSpace="181" w:vSpace="284" w:wrap="around" w:vAnchor="text" w:hAnchor="page" w:x="1532" w:y="18"/>
        <w:spacing w:line="240" w:lineRule="auto"/>
        <w:ind w:firstLine="0"/>
        <w:jc w:val="center"/>
        <w:rPr>
          <w:i/>
        </w:rPr>
      </w:pPr>
      <w:r>
        <w:rPr>
          <w:i/>
        </w:rPr>
        <w:t>Подвальные помещения пригодные для защиты персонала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275"/>
        <w:gridCol w:w="1371"/>
        <w:gridCol w:w="1322"/>
        <w:gridCol w:w="1331"/>
        <w:gridCol w:w="2497"/>
      </w:tblGrid>
      <w:tr w:rsidR="00682D51"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Строительный</w:t>
            </w:r>
          </w:p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Материал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h, см</w:t>
            </w:r>
          </w:p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1371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d, см</w:t>
            </w:r>
          </w:p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</w:p>
        </w:tc>
        <w:tc>
          <w:tcPr>
            <w:tcW w:w="13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h/d, см</w:t>
            </w:r>
          </w:p>
          <w:p w:rsidR="00682D51" w:rsidRDefault="00682D51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331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Кз</w:t>
            </w:r>
          </w:p>
        </w:tc>
        <w:tc>
          <w:tcPr>
            <w:tcW w:w="24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Решение</w:t>
            </w:r>
          </w:p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и реализация решении</w:t>
            </w:r>
          </w:p>
        </w:tc>
      </w:tr>
      <w:tr w:rsidR="00682D51">
        <w:tc>
          <w:tcPr>
            <w:tcW w:w="9426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left="284" w:firstLine="0"/>
              <w:jc w:val="center"/>
            </w:pPr>
            <w:r>
              <w:t>А. подвалы школ</w:t>
            </w:r>
          </w:p>
        </w:tc>
      </w:tr>
      <w:tr w:rsidR="00682D51">
        <w:tc>
          <w:tcPr>
            <w:tcW w:w="1630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left="284" w:firstLine="0"/>
            </w:pPr>
            <w:r>
              <w:t>Ж/б плиты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22,5</w:t>
            </w:r>
          </w:p>
        </w:tc>
        <w:tc>
          <w:tcPr>
            <w:tcW w:w="1371" w:type="dxa"/>
            <w:tcBorders>
              <w:left w:val="nil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5,6</w:t>
            </w:r>
          </w:p>
        </w:tc>
        <w:tc>
          <w:tcPr>
            <w:tcW w:w="132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4 слоя</w:t>
            </w:r>
          </w:p>
        </w:tc>
        <w:tc>
          <w:tcPr>
            <w:tcW w:w="1331" w:type="dxa"/>
            <w:tcBorders>
              <w:left w:val="nil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16</w:t>
            </w:r>
          </w:p>
        </w:tc>
        <w:tc>
          <w:tcPr>
            <w:tcW w:w="2497" w:type="dxa"/>
            <w:tcBorders>
              <w:left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</w:pPr>
            <w:r>
              <w:t>Не обеспечивают защиты от облучения</w:t>
            </w:r>
          </w:p>
        </w:tc>
      </w:tr>
      <w:tr w:rsidR="00682D51">
        <w:tc>
          <w:tcPr>
            <w:tcW w:w="1630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left="284" w:firstLine="0"/>
            </w:pPr>
            <w:r>
              <w:rPr>
                <w:u w:val="single"/>
              </w:rPr>
              <w:t>Кирпич</w:t>
            </w:r>
          </w:p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left="284" w:firstLine="0"/>
            </w:pPr>
            <w:r>
              <w:t>ИТОГО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1371" w:type="dxa"/>
            <w:tcBorders>
              <w:left w:val="nil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8,4</w:t>
            </w:r>
          </w:p>
        </w:tc>
        <w:tc>
          <w:tcPr>
            <w:tcW w:w="132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  <w:rPr>
                <w:u w:val="single"/>
              </w:rPr>
            </w:pPr>
            <w:r>
              <w:rPr>
                <w:u w:val="single"/>
              </w:rPr>
              <w:t>3 слоя</w:t>
            </w:r>
          </w:p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7 слоев</w:t>
            </w:r>
          </w:p>
        </w:tc>
        <w:tc>
          <w:tcPr>
            <w:tcW w:w="1331" w:type="dxa"/>
            <w:tcBorders>
              <w:left w:val="nil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  <w:rPr>
                <w:u w:val="single"/>
              </w:rPr>
            </w:pPr>
            <w:r>
              <w:rPr>
                <w:u w:val="single"/>
              </w:rPr>
              <w:t>8</w:t>
            </w:r>
          </w:p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128</w:t>
            </w:r>
          </w:p>
        </w:tc>
        <w:tc>
          <w:tcPr>
            <w:tcW w:w="2497" w:type="dxa"/>
            <w:tcBorders>
              <w:left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</w:pPr>
            <w:r>
              <w:t>Усилить за счет кирпичной кладки</w:t>
            </w:r>
          </w:p>
        </w:tc>
      </w:tr>
      <w:tr w:rsidR="00682D51">
        <w:tc>
          <w:tcPr>
            <w:tcW w:w="9426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left="284" w:firstLine="0"/>
              <w:jc w:val="center"/>
            </w:pPr>
            <w:r>
              <w:t>Б. подвалы домов культуры</w:t>
            </w:r>
          </w:p>
        </w:tc>
      </w:tr>
      <w:tr w:rsidR="00682D51">
        <w:tc>
          <w:tcPr>
            <w:tcW w:w="1630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left="284" w:firstLine="0"/>
            </w:pPr>
            <w:r>
              <w:t>Ж/б плиты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22,5</w:t>
            </w:r>
          </w:p>
        </w:tc>
        <w:tc>
          <w:tcPr>
            <w:tcW w:w="1371" w:type="dxa"/>
            <w:tcBorders>
              <w:left w:val="nil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5,6</w:t>
            </w:r>
          </w:p>
        </w:tc>
        <w:tc>
          <w:tcPr>
            <w:tcW w:w="132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4 слоя</w:t>
            </w:r>
          </w:p>
        </w:tc>
        <w:tc>
          <w:tcPr>
            <w:tcW w:w="1331" w:type="dxa"/>
            <w:tcBorders>
              <w:left w:val="nil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16</w:t>
            </w:r>
          </w:p>
        </w:tc>
        <w:tc>
          <w:tcPr>
            <w:tcW w:w="2497" w:type="dxa"/>
            <w:tcBorders>
              <w:left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</w:pPr>
            <w:r>
              <w:t>Не обеспечивают защиты от облучения</w:t>
            </w:r>
          </w:p>
        </w:tc>
      </w:tr>
      <w:tr w:rsidR="00682D51">
        <w:tc>
          <w:tcPr>
            <w:tcW w:w="1630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left="284" w:firstLine="0"/>
            </w:pPr>
            <w:r>
              <w:rPr>
                <w:u w:val="single"/>
              </w:rPr>
              <w:t>Кирпич</w:t>
            </w:r>
          </w:p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left="284" w:firstLine="0"/>
            </w:pPr>
            <w:r>
              <w:t>ИТОГО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1371" w:type="dxa"/>
            <w:tcBorders>
              <w:left w:val="nil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8,4</w:t>
            </w:r>
          </w:p>
        </w:tc>
        <w:tc>
          <w:tcPr>
            <w:tcW w:w="132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  <w:rPr>
                <w:u w:val="single"/>
              </w:rPr>
            </w:pPr>
            <w:r>
              <w:rPr>
                <w:u w:val="single"/>
              </w:rPr>
              <w:t>3 слоя</w:t>
            </w:r>
          </w:p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7 слоев</w:t>
            </w:r>
          </w:p>
        </w:tc>
        <w:tc>
          <w:tcPr>
            <w:tcW w:w="1331" w:type="dxa"/>
            <w:tcBorders>
              <w:left w:val="nil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  <w:rPr>
                <w:u w:val="single"/>
              </w:rPr>
            </w:pPr>
            <w:r>
              <w:rPr>
                <w:u w:val="single"/>
              </w:rPr>
              <w:t>8</w:t>
            </w:r>
          </w:p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128</w:t>
            </w:r>
          </w:p>
        </w:tc>
        <w:tc>
          <w:tcPr>
            <w:tcW w:w="2497" w:type="dxa"/>
            <w:tcBorders>
              <w:left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</w:pPr>
            <w:r>
              <w:t>Усилить за счет кирпичной кладки</w:t>
            </w:r>
          </w:p>
        </w:tc>
      </w:tr>
      <w:tr w:rsidR="00682D51">
        <w:tc>
          <w:tcPr>
            <w:tcW w:w="9426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left="284" w:firstLine="0"/>
              <w:jc w:val="center"/>
            </w:pPr>
            <w:r>
              <w:t>В. подвалы жилых домов</w:t>
            </w:r>
          </w:p>
        </w:tc>
      </w:tr>
      <w:tr w:rsidR="00682D51">
        <w:tc>
          <w:tcPr>
            <w:tcW w:w="1630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left="284" w:firstLine="0"/>
            </w:pPr>
            <w:r>
              <w:t>Дерево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1371" w:type="dxa"/>
            <w:tcBorders>
              <w:left w:val="nil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21</w:t>
            </w:r>
          </w:p>
        </w:tc>
        <w:tc>
          <w:tcPr>
            <w:tcW w:w="132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1 слой</w:t>
            </w:r>
          </w:p>
        </w:tc>
        <w:tc>
          <w:tcPr>
            <w:tcW w:w="1331" w:type="dxa"/>
            <w:tcBorders>
              <w:left w:val="nil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497" w:type="dxa"/>
            <w:tcBorders>
              <w:left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</w:pPr>
            <w:r>
              <w:t>Не обеспечивают защиты от облучения</w:t>
            </w:r>
          </w:p>
        </w:tc>
      </w:tr>
      <w:tr w:rsidR="00682D51">
        <w:tc>
          <w:tcPr>
            <w:tcW w:w="1630" w:type="dxa"/>
            <w:tcBorders>
              <w:left w:val="single" w:sz="12" w:space="0" w:color="auto"/>
              <w:bottom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left="284" w:firstLine="0"/>
            </w:pPr>
            <w:r>
              <w:t>Земля</w:t>
            </w:r>
          </w:p>
        </w:tc>
        <w:tc>
          <w:tcPr>
            <w:tcW w:w="127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2D51" w:rsidRDefault="00682D51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</w:p>
        </w:tc>
        <w:tc>
          <w:tcPr>
            <w:tcW w:w="1371" w:type="dxa"/>
            <w:tcBorders>
              <w:left w:val="nil"/>
              <w:bottom w:val="single" w:sz="12" w:space="0" w:color="auto"/>
            </w:tcBorders>
          </w:tcPr>
          <w:p w:rsidR="00682D51" w:rsidRDefault="00682D51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</w:p>
        </w:tc>
        <w:tc>
          <w:tcPr>
            <w:tcW w:w="1322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  <w:rPr>
                <w:u w:val="single"/>
              </w:rPr>
            </w:pPr>
            <w:r>
              <w:rPr>
                <w:u w:val="single"/>
              </w:rPr>
              <w:t>3 слоя</w:t>
            </w:r>
          </w:p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7 слоев</w:t>
            </w:r>
          </w:p>
        </w:tc>
        <w:tc>
          <w:tcPr>
            <w:tcW w:w="1331" w:type="dxa"/>
            <w:tcBorders>
              <w:left w:val="nil"/>
              <w:bottom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  <w:rPr>
                <w:u w:val="single"/>
              </w:rPr>
            </w:pPr>
            <w:r>
              <w:rPr>
                <w:u w:val="single"/>
              </w:rPr>
              <w:t>8</w:t>
            </w:r>
          </w:p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  <w:jc w:val="center"/>
            </w:pPr>
            <w:r>
              <w:t>128</w:t>
            </w:r>
          </w:p>
        </w:tc>
        <w:tc>
          <w:tcPr>
            <w:tcW w:w="2497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532" w:y="18"/>
              <w:spacing w:line="240" w:lineRule="auto"/>
              <w:ind w:firstLine="0"/>
            </w:pPr>
            <w:r>
              <w:t>Провести обваловку землей</w:t>
            </w:r>
          </w:p>
        </w:tc>
      </w:tr>
    </w:tbl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682D51">
        <w:tc>
          <w:tcPr>
            <w:tcW w:w="30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813" w:y="310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Материял      Услуги</w:t>
            </w:r>
          </w:p>
        </w:tc>
        <w:tc>
          <w:tcPr>
            <w:tcW w:w="30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813" w:y="310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Количество    Стоимость</w:t>
            </w:r>
          </w:p>
        </w:tc>
        <w:tc>
          <w:tcPr>
            <w:tcW w:w="3070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813" w:y="310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Общая стоимость затрат</w:t>
            </w:r>
          </w:p>
        </w:tc>
      </w:tr>
      <w:tr w:rsidR="00682D51">
        <w:tc>
          <w:tcPr>
            <w:tcW w:w="3070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813" w:y="310"/>
              <w:spacing w:line="240" w:lineRule="auto"/>
              <w:ind w:left="284" w:firstLine="0"/>
            </w:pPr>
            <w:r>
              <w:t>Кирпич</w:t>
            </w:r>
          </w:p>
        </w:tc>
        <w:tc>
          <w:tcPr>
            <w:tcW w:w="3070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813" w:y="310"/>
              <w:spacing w:line="240" w:lineRule="auto"/>
              <w:ind w:firstLine="0"/>
              <w:jc w:val="center"/>
            </w:pPr>
            <w:r>
              <w:t>1000 шт.-1000000 руб.</w:t>
            </w:r>
          </w:p>
        </w:tc>
        <w:tc>
          <w:tcPr>
            <w:tcW w:w="3070" w:type="dxa"/>
            <w:tcBorders>
              <w:left w:val="nil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813" w:y="310"/>
              <w:spacing w:line="240" w:lineRule="auto"/>
              <w:ind w:firstLine="0"/>
              <w:jc w:val="left"/>
            </w:pPr>
            <w:r>
              <w:t>0,25 м - ширина</w:t>
            </w:r>
          </w:p>
          <w:p w:rsidR="00682D51" w:rsidRDefault="006D6595">
            <w:pPr>
              <w:framePr w:hSpace="181" w:vSpace="284" w:wrap="around" w:vAnchor="text" w:hAnchor="page" w:x="1813" w:y="310"/>
              <w:spacing w:line="240" w:lineRule="auto"/>
              <w:ind w:firstLine="0"/>
              <w:jc w:val="left"/>
            </w:pPr>
            <w:r>
              <w:t>3 м - высота   0,75 м</w:t>
            </w:r>
            <w:r>
              <w:rPr>
                <w:vertAlign w:val="superscript"/>
              </w:rPr>
              <w:t>3</w:t>
            </w:r>
          </w:p>
          <w:p w:rsidR="00682D51" w:rsidRDefault="006D6595">
            <w:pPr>
              <w:framePr w:hSpace="181" w:vSpace="284" w:wrap="around" w:vAnchor="text" w:hAnchor="page" w:x="1813" w:y="310"/>
              <w:spacing w:line="240" w:lineRule="auto"/>
              <w:ind w:firstLine="0"/>
              <w:jc w:val="left"/>
            </w:pPr>
            <w:r>
              <w:t>1 м - длина</w:t>
            </w:r>
          </w:p>
          <w:p w:rsidR="00682D51" w:rsidRDefault="006D6595">
            <w:pPr>
              <w:framePr w:hSpace="181" w:vSpace="284" w:wrap="around" w:vAnchor="text" w:hAnchor="page" w:x="1813" w:y="310"/>
              <w:spacing w:line="240" w:lineRule="auto"/>
              <w:ind w:firstLine="0"/>
              <w:jc w:val="left"/>
            </w:pPr>
            <w:r>
              <w:t>1м</w:t>
            </w:r>
            <w:r>
              <w:rPr>
                <w:vertAlign w:val="superscript"/>
              </w:rPr>
              <w:t>3</w:t>
            </w:r>
            <w:r>
              <w:t xml:space="preserve"> кирпича - 475 шт</w:t>
            </w:r>
          </w:p>
        </w:tc>
      </w:tr>
      <w:tr w:rsidR="00682D51">
        <w:tc>
          <w:tcPr>
            <w:tcW w:w="3070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813" w:y="310"/>
              <w:spacing w:line="240" w:lineRule="auto"/>
              <w:ind w:left="284" w:firstLine="0"/>
            </w:pPr>
            <w:r>
              <w:t>Песок</w:t>
            </w:r>
          </w:p>
        </w:tc>
        <w:tc>
          <w:tcPr>
            <w:tcW w:w="3070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813" w:y="310"/>
              <w:spacing w:line="240" w:lineRule="auto"/>
              <w:ind w:firstLine="0"/>
              <w:jc w:val="center"/>
            </w:pPr>
            <w:r>
              <w:t>7 м</w:t>
            </w:r>
            <w:r>
              <w:rPr>
                <w:vertAlign w:val="superscript"/>
              </w:rPr>
              <w:t>3</w:t>
            </w:r>
            <w:r>
              <w:t>-500000 руб.</w:t>
            </w:r>
          </w:p>
        </w:tc>
        <w:tc>
          <w:tcPr>
            <w:tcW w:w="3070" w:type="dxa"/>
            <w:tcBorders>
              <w:left w:val="nil"/>
              <w:right w:val="single" w:sz="12" w:space="0" w:color="auto"/>
            </w:tcBorders>
          </w:tcPr>
          <w:p w:rsidR="00682D51" w:rsidRDefault="00682D51">
            <w:pPr>
              <w:framePr w:hSpace="181" w:vSpace="284" w:wrap="around" w:vAnchor="text" w:hAnchor="page" w:x="1813" w:y="310"/>
              <w:spacing w:line="240" w:lineRule="auto"/>
              <w:ind w:firstLine="0"/>
              <w:jc w:val="center"/>
            </w:pPr>
          </w:p>
        </w:tc>
      </w:tr>
      <w:tr w:rsidR="00682D51">
        <w:tc>
          <w:tcPr>
            <w:tcW w:w="3070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813" w:y="310"/>
              <w:spacing w:line="240" w:lineRule="auto"/>
              <w:ind w:left="284" w:firstLine="0"/>
            </w:pPr>
            <w:r>
              <w:t>Цемент</w:t>
            </w:r>
          </w:p>
        </w:tc>
        <w:tc>
          <w:tcPr>
            <w:tcW w:w="3070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813" w:y="310"/>
              <w:spacing w:line="240" w:lineRule="auto"/>
              <w:ind w:firstLine="0"/>
              <w:jc w:val="center"/>
            </w:pPr>
            <w:r>
              <w:t>5кг-30000 руб.</w:t>
            </w:r>
          </w:p>
        </w:tc>
        <w:tc>
          <w:tcPr>
            <w:tcW w:w="3070" w:type="dxa"/>
            <w:tcBorders>
              <w:left w:val="nil"/>
              <w:right w:val="single" w:sz="12" w:space="0" w:color="auto"/>
            </w:tcBorders>
          </w:tcPr>
          <w:p w:rsidR="00682D51" w:rsidRDefault="00682D51">
            <w:pPr>
              <w:framePr w:hSpace="181" w:vSpace="284" w:wrap="around" w:vAnchor="text" w:hAnchor="page" w:x="1813" w:y="310"/>
              <w:spacing w:line="240" w:lineRule="auto"/>
              <w:ind w:firstLine="0"/>
              <w:jc w:val="center"/>
            </w:pPr>
          </w:p>
        </w:tc>
      </w:tr>
      <w:tr w:rsidR="00682D51">
        <w:tc>
          <w:tcPr>
            <w:tcW w:w="3070" w:type="dxa"/>
            <w:tcBorders>
              <w:left w:val="single" w:sz="12" w:space="0" w:color="auto"/>
              <w:bottom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813" w:y="310"/>
              <w:spacing w:line="240" w:lineRule="auto"/>
              <w:ind w:firstLine="0"/>
              <w:jc w:val="right"/>
            </w:pPr>
            <w:r>
              <w:t>Стоимость с учетом работ;</w:t>
            </w:r>
          </w:p>
        </w:tc>
        <w:tc>
          <w:tcPr>
            <w:tcW w:w="307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813" w:y="310"/>
              <w:spacing w:line="240" w:lineRule="auto"/>
              <w:ind w:firstLine="0"/>
              <w:jc w:val="center"/>
            </w:pPr>
            <w:r>
              <w:t>1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307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813" w:y="310"/>
              <w:spacing w:line="240" w:lineRule="auto"/>
              <w:ind w:firstLine="0"/>
            </w:pPr>
            <w:r>
              <w:t>Всего; 1305000 руб.</w:t>
            </w:r>
          </w:p>
        </w:tc>
      </w:tr>
    </w:tbl>
    <w:p w:rsidR="00682D51" w:rsidRDefault="006D6595">
      <w:pPr>
        <w:numPr>
          <w:ilvl w:val="0"/>
          <w:numId w:val="3"/>
        </w:numPr>
        <w:ind w:left="0" w:firstLine="567"/>
      </w:pPr>
      <w:r>
        <w:t>Определяемые затраты на усиление защитной мощности подвальных помещений.</w:t>
      </w:r>
    </w:p>
    <w:p w:rsidR="00682D51" w:rsidRDefault="006D6595">
      <w:pPr>
        <w:spacing w:line="240" w:lineRule="auto"/>
      </w:pPr>
      <w:r>
        <w:t>4, Определяем вместимость подготовленных защитных сооружений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2258"/>
        <w:gridCol w:w="2257"/>
        <w:gridCol w:w="2258"/>
      </w:tblGrid>
      <w:tr w:rsidR="00682D51">
        <w:tc>
          <w:tcPr>
            <w:tcW w:w="24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770" w:y="1187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Название защитных сооружений</w:t>
            </w:r>
          </w:p>
        </w:tc>
        <w:tc>
          <w:tcPr>
            <w:tcW w:w="22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770" w:y="1187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Общая площадь, м2</w:t>
            </w:r>
          </w:p>
        </w:tc>
        <w:tc>
          <w:tcPr>
            <w:tcW w:w="2257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770" w:y="1187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Требуемая площадь на одного укрываемого, 1 чел/м2</w:t>
            </w:r>
          </w:p>
        </w:tc>
        <w:tc>
          <w:tcPr>
            <w:tcW w:w="2258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770" w:y="1187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Количество укрываемых</w:t>
            </w:r>
          </w:p>
        </w:tc>
      </w:tr>
      <w:tr w:rsidR="00682D51">
        <w:tc>
          <w:tcPr>
            <w:tcW w:w="2438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770" w:y="1187"/>
              <w:spacing w:line="240" w:lineRule="auto"/>
              <w:ind w:firstLine="0"/>
            </w:pPr>
            <w:r>
              <w:t>Подвалы школ</w:t>
            </w:r>
          </w:p>
        </w:tc>
        <w:tc>
          <w:tcPr>
            <w:tcW w:w="225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770" w:y="1187"/>
              <w:spacing w:line="240" w:lineRule="auto"/>
              <w:ind w:firstLine="0"/>
              <w:jc w:val="center"/>
            </w:pPr>
            <w:r>
              <w:t>500</w:t>
            </w:r>
          </w:p>
        </w:tc>
        <w:tc>
          <w:tcPr>
            <w:tcW w:w="2257" w:type="dxa"/>
            <w:tcBorders>
              <w:left w:val="nil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770" w:y="1187"/>
              <w:spacing w:line="240" w:lineRule="auto"/>
              <w:ind w:firstLine="0"/>
              <w:jc w:val="center"/>
            </w:pPr>
            <w:r>
              <w:t>0.5</w:t>
            </w:r>
          </w:p>
        </w:tc>
        <w:tc>
          <w:tcPr>
            <w:tcW w:w="2258" w:type="dxa"/>
            <w:tcBorders>
              <w:left w:val="nil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770" w:y="1187"/>
              <w:spacing w:line="240" w:lineRule="auto"/>
              <w:ind w:firstLine="0"/>
              <w:jc w:val="center"/>
            </w:pPr>
            <w:r>
              <w:t>1000</w:t>
            </w:r>
          </w:p>
        </w:tc>
      </w:tr>
      <w:tr w:rsidR="00682D51">
        <w:tc>
          <w:tcPr>
            <w:tcW w:w="2438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770" w:y="1187"/>
              <w:spacing w:line="240" w:lineRule="auto"/>
              <w:ind w:firstLine="0"/>
            </w:pPr>
            <w:r>
              <w:t>Подвалы домов культуры</w:t>
            </w:r>
          </w:p>
        </w:tc>
        <w:tc>
          <w:tcPr>
            <w:tcW w:w="225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770" w:y="1187"/>
              <w:spacing w:line="240" w:lineRule="auto"/>
              <w:ind w:firstLine="0"/>
              <w:jc w:val="center"/>
            </w:pPr>
            <w:r>
              <w:t>400</w:t>
            </w:r>
          </w:p>
        </w:tc>
        <w:tc>
          <w:tcPr>
            <w:tcW w:w="2257" w:type="dxa"/>
            <w:tcBorders>
              <w:left w:val="nil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770" w:y="1187"/>
              <w:spacing w:line="240" w:lineRule="auto"/>
              <w:ind w:firstLine="0"/>
              <w:jc w:val="center"/>
            </w:pPr>
            <w:r>
              <w:t>0.5</w:t>
            </w:r>
          </w:p>
        </w:tc>
        <w:tc>
          <w:tcPr>
            <w:tcW w:w="2258" w:type="dxa"/>
            <w:tcBorders>
              <w:left w:val="nil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770" w:y="1187"/>
              <w:spacing w:line="240" w:lineRule="auto"/>
              <w:ind w:firstLine="0"/>
              <w:jc w:val="center"/>
            </w:pPr>
            <w:r>
              <w:t>800</w:t>
            </w:r>
          </w:p>
        </w:tc>
      </w:tr>
      <w:tr w:rsidR="00682D51">
        <w:tc>
          <w:tcPr>
            <w:tcW w:w="2438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770" w:y="1187"/>
              <w:spacing w:line="240" w:lineRule="auto"/>
              <w:ind w:firstLine="0"/>
            </w:pPr>
            <w:r>
              <w:t>Подвалы жилых зданий</w:t>
            </w:r>
          </w:p>
        </w:tc>
        <w:tc>
          <w:tcPr>
            <w:tcW w:w="225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770" w:y="1187"/>
              <w:spacing w:line="240" w:lineRule="auto"/>
              <w:ind w:firstLine="0"/>
              <w:jc w:val="center"/>
            </w:pPr>
            <w:r>
              <w:t>300</w:t>
            </w:r>
          </w:p>
        </w:tc>
        <w:tc>
          <w:tcPr>
            <w:tcW w:w="2257" w:type="dxa"/>
            <w:tcBorders>
              <w:left w:val="nil"/>
              <w:right w:val="single" w:sz="6" w:space="0" w:color="auto"/>
            </w:tcBorders>
          </w:tcPr>
          <w:p w:rsidR="00682D51" w:rsidRDefault="006D6595">
            <w:pPr>
              <w:framePr w:hSpace="181" w:vSpace="284" w:wrap="around" w:vAnchor="text" w:hAnchor="page" w:x="1770" w:y="1187"/>
              <w:spacing w:line="240" w:lineRule="auto"/>
              <w:ind w:firstLine="0"/>
              <w:jc w:val="center"/>
            </w:pPr>
            <w:r>
              <w:t>0.5</w:t>
            </w:r>
          </w:p>
        </w:tc>
        <w:tc>
          <w:tcPr>
            <w:tcW w:w="2258" w:type="dxa"/>
            <w:tcBorders>
              <w:left w:val="nil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770" w:y="1187"/>
              <w:spacing w:line="240" w:lineRule="auto"/>
              <w:ind w:firstLine="0"/>
              <w:jc w:val="center"/>
            </w:pPr>
            <w:r>
              <w:t>600</w:t>
            </w:r>
          </w:p>
        </w:tc>
      </w:tr>
      <w:tr w:rsidR="00682D51">
        <w:tc>
          <w:tcPr>
            <w:tcW w:w="2438" w:type="dxa"/>
            <w:tcBorders>
              <w:left w:val="single" w:sz="12" w:space="0" w:color="auto"/>
              <w:bottom w:val="single" w:sz="12" w:space="0" w:color="auto"/>
            </w:tcBorders>
          </w:tcPr>
          <w:p w:rsidR="00682D51" w:rsidRDefault="00682D51">
            <w:pPr>
              <w:framePr w:hSpace="181" w:vSpace="284" w:wrap="around" w:vAnchor="text" w:hAnchor="page" w:x="1770" w:y="1187"/>
              <w:spacing w:line="240" w:lineRule="auto"/>
              <w:ind w:firstLine="0"/>
            </w:pPr>
          </w:p>
        </w:tc>
        <w:tc>
          <w:tcPr>
            <w:tcW w:w="225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2D51" w:rsidRDefault="00682D51">
            <w:pPr>
              <w:framePr w:hSpace="181" w:vSpace="284" w:wrap="around" w:vAnchor="text" w:hAnchor="page" w:x="1770" w:y="1187"/>
              <w:spacing w:line="240" w:lineRule="auto"/>
              <w:ind w:firstLine="0"/>
              <w:jc w:val="center"/>
            </w:pPr>
          </w:p>
        </w:tc>
        <w:tc>
          <w:tcPr>
            <w:tcW w:w="2257" w:type="dxa"/>
            <w:tcBorders>
              <w:left w:val="nil"/>
              <w:bottom w:val="single" w:sz="12" w:space="0" w:color="auto"/>
              <w:right w:val="single" w:sz="6" w:space="0" w:color="auto"/>
            </w:tcBorders>
          </w:tcPr>
          <w:p w:rsidR="00682D51" w:rsidRDefault="00682D51">
            <w:pPr>
              <w:framePr w:hSpace="181" w:vSpace="284" w:wrap="around" w:vAnchor="text" w:hAnchor="page" w:x="1770" w:y="1187"/>
              <w:spacing w:line="240" w:lineRule="auto"/>
              <w:ind w:firstLine="0"/>
              <w:jc w:val="center"/>
            </w:pPr>
          </w:p>
        </w:tc>
        <w:tc>
          <w:tcPr>
            <w:tcW w:w="2258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284" w:wrap="around" w:vAnchor="text" w:hAnchor="page" w:x="1770" w:y="1187"/>
              <w:spacing w:line="240" w:lineRule="auto"/>
              <w:ind w:firstLine="0"/>
              <w:jc w:val="center"/>
            </w:pPr>
            <w:r>
              <w:t>В=2400 человек</w:t>
            </w:r>
          </w:p>
        </w:tc>
      </w:tr>
    </w:tbl>
    <w:p w:rsidR="00682D51" w:rsidRDefault="006D6595">
      <w:r>
        <w:t>П</w:t>
      </w:r>
      <w:r>
        <w:rPr>
          <w:vertAlign w:val="subscript"/>
        </w:rPr>
        <w:t xml:space="preserve">общ </w:t>
      </w:r>
      <w:r>
        <w:t>=П</w:t>
      </w:r>
      <w:r>
        <w:rPr>
          <w:vertAlign w:val="subscript"/>
        </w:rPr>
        <w:t>п</w:t>
      </w:r>
      <w:r>
        <w:t xml:space="preserve"> + П</w:t>
      </w:r>
      <w:r>
        <w:rPr>
          <w:vertAlign w:val="subscript"/>
        </w:rPr>
        <w:t xml:space="preserve">эвак </w:t>
      </w:r>
      <w:r>
        <w:t>= 720 + 1440 = 2160 чел</w:t>
      </w:r>
    </w:p>
    <w:p w:rsidR="00682D51" w:rsidRDefault="006D6595">
      <w:r>
        <w:sym w:font="Symbol" w:char="F071"/>
      </w:r>
      <w:r>
        <w:t xml:space="preserve"> = (В·100%)/ П</w:t>
      </w:r>
      <w:r>
        <w:rPr>
          <w:vertAlign w:val="subscript"/>
        </w:rPr>
        <w:t>общ</w:t>
      </w:r>
      <w:r>
        <w:t xml:space="preserve"> = (2400·100)/2160 = 111%</w:t>
      </w:r>
    </w:p>
    <w:p w:rsidR="00682D51" w:rsidRDefault="006D6595">
      <w:r>
        <w:t>Недостающую площадь обеспечить за счет дооборудования других домов. Блиндаж на 10-15 человек укрываемых. Ожидаемые потери персонала составят условия размещения персонала и их соответственно процент потерь.</w:t>
      </w:r>
    </w:p>
    <w:p w:rsidR="00682D51" w:rsidRDefault="006D6595">
      <w:pPr>
        <w:framePr w:w="9219" w:hSpace="142" w:vSpace="284" w:wrap="around" w:vAnchor="text" w:hAnchor="text" w:y="1"/>
        <w:jc w:val="center"/>
        <w:rPr>
          <w:i/>
        </w:rPr>
      </w:pPr>
      <w:r>
        <w:rPr>
          <w:i/>
        </w:rPr>
        <w:t>Ожидаемые потери персонала составят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  <w:gridCol w:w="1842"/>
        <w:gridCol w:w="1842"/>
        <w:gridCol w:w="1842"/>
        <w:gridCol w:w="1842"/>
      </w:tblGrid>
      <w:tr w:rsidR="00682D51">
        <w:trPr>
          <w:gridAfter w:val="4"/>
          <w:wAfter w:w="7368" w:type="dxa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Открытая местность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Подвалы деревянных домов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Подвалы кирпичных домов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682D51">
        <w:trPr>
          <w:gridAfter w:val="4"/>
          <w:wAfter w:w="7368" w:type="dxa"/>
        </w:trPr>
        <w:tc>
          <w:tcPr>
            <w:tcW w:w="9210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А .  Условия размещения персонала число укрываемых</w:t>
            </w:r>
          </w:p>
        </w:tc>
      </w:tr>
      <w:tr w:rsidR="00682D51">
        <w:trPr>
          <w:gridAfter w:val="4"/>
          <w:wAfter w:w="7368" w:type="dxa"/>
        </w:trPr>
        <w:tc>
          <w:tcPr>
            <w:tcW w:w="1842" w:type="dxa"/>
            <w:tcBorders>
              <w:lef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left"/>
            </w:pPr>
            <w:r>
              <w:t>1. количество людей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79</w:t>
            </w:r>
          </w:p>
        </w:tc>
        <w:tc>
          <w:tcPr>
            <w:tcW w:w="1842" w:type="dxa"/>
            <w:tcBorders>
              <w:left w:val="nil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281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360</w:t>
            </w:r>
          </w:p>
        </w:tc>
        <w:tc>
          <w:tcPr>
            <w:tcW w:w="1842" w:type="dxa"/>
            <w:tcBorders>
              <w:left w:val="nil"/>
              <w:righ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720</w:t>
            </w:r>
          </w:p>
        </w:tc>
      </w:tr>
      <w:tr w:rsidR="00682D51">
        <w:trPr>
          <w:gridAfter w:val="4"/>
          <w:wAfter w:w="7368" w:type="dxa"/>
        </w:trPr>
        <w:tc>
          <w:tcPr>
            <w:tcW w:w="1842" w:type="dxa"/>
            <w:tcBorders>
              <w:lef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left"/>
            </w:pPr>
            <w:r>
              <w:t>2. вероятность потерь, %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1842" w:type="dxa"/>
            <w:tcBorders>
              <w:left w:val="nil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842" w:type="dxa"/>
            <w:tcBorders>
              <w:left w:val="nil"/>
              <w:righ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682D51">
        <w:trPr>
          <w:gridAfter w:val="4"/>
          <w:wAfter w:w="7368" w:type="dxa"/>
        </w:trPr>
        <w:tc>
          <w:tcPr>
            <w:tcW w:w="1842" w:type="dxa"/>
            <w:tcBorders>
              <w:lef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left"/>
            </w:pPr>
            <w:r>
              <w:t>3. количество погибших людей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79</w:t>
            </w:r>
          </w:p>
        </w:tc>
        <w:tc>
          <w:tcPr>
            <w:tcW w:w="1842" w:type="dxa"/>
            <w:tcBorders>
              <w:left w:val="nil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842" w:type="dxa"/>
            <w:tcBorders>
              <w:left w:val="nil"/>
              <w:righ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641</w:t>
            </w:r>
          </w:p>
        </w:tc>
      </w:tr>
      <w:tr w:rsidR="00682D51">
        <w:tc>
          <w:tcPr>
            <w:tcW w:w="1842" w:type="dxa"/>
            <w:tcBorders>
              <w:lef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left"/>
            </w:pPr>
            <w:r>
              <w:t>4. количество выживших людей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842" w:type="dxa"/>
            <w:tcBorders>
              <w:left w:val="nil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281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360</w:t>
            </w:r>
          </w:p>
        </w:tc>
        <w:tc>
          <w:tcPr>
            <w:tcW w:w="1842" w:type="dxa"/>
            <w:tcBorders>
              <w:left w:val="nil"/>
              <w:righ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641</w:t>
            </w:r>
          </w:p>
        </w:tc>
        <w:tc>
          <w:tcPr>
            <w:tcW w:w="1842" w:type="dxa"/>
            <w:tcBorders>
              <w:left w:val="nil"/>
            </w:tcBorders>
          </w:tcPr>
          <w:p w:rsidR="00682D51" w:rsidRDefault="00682D51">
            <w:pPr>
              <w:framePr w:w="9219" w:hSpace="142" w:vSpace="284" w:wrap="around" w:vAnchor="text" w:hAnchor="text" w:y="1"/>
            </w:pPr>
          </w:p>
        </w:tc>
        <w:tc>
          <w:tcPr>
            <w:tcW w:w="1842" w:type="dxa"/>
          </w:tcPr>
          <w:p w:rsidR="00682D51" w:rsidRDefault="00682D51">
            <w:pPr>
              <w:framePr w:w="9219" w:hSpace="142" w:vSpace="284" w:wrap="around" w:vAnchor="text" w:hAnchor="text" w:y="1"/>
            </w:pPr>
          </w:p>
        </w:tc>
        <w:tc>
          <w:tcPr>
            <w:tcW w:w="1842" w:type="dxa"/>
          </w:tcPr>
          <w:p w:rsidR="00682D51" w:rsidRDefault="00682D51">
            <w:pPr>
              <w:framePr w:w="9219" w:hSpace="142" w:vSpace="284" w:wrap="around" w:vAnchor="text" w:hAnchor="text" w:y="1"/>
            </w:pPr>
          </w:p>
        </w:tc>
        <w:tc>
          <w:tcPr>
            <w:tcW w:w="1842" w:type="dxa"/>
          </w:tcPr>
          <w:p w:rsidR="00682D51" w:rsidRDefault="00682D51">
            <w:pPr>
              <w:framePr w:w="9219" w:hSpace="142" w:vSpace="284" w:wrap="around" w:vAnchor="text" w:hAnchor="text" w:y="1"/>
            </w:pPr>
          </w:p>
        </w:tc>
      </w:tr>
      <w:tr w:rsidR="00682D51">
        <w:trPr>
          <w:gridAfter w:val="4"/>
          <w:wAfter w:w="7368" w:type="dxa"/>
        </w:trPr>
        <w:tc>
          <w:tcPr>
            <w:tcW w:w="9210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Б. Потери трудоспособности населения составят:</w:t>
            </w:r>
          </w:p>
        </w:tc>
      </w:tr>
      <w:tr w:rsidR="00682D51">
        <w:trPr>
          <w:gridAfter w:val="4"/>
          <w:wAfter w:w="7368" w:type="dxa"/>
        </w:trPr>
        <w:tc>
          <w:tcPr>
            <w:tcW w:w="1842" w:type="dxa"/>
            <w:tcBorders>
              <w:lef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left"/>
            </w:pPr>
            <w:r>
              <w:t>1. количество персонала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842" w:type="dxa"/>
            <w:tcBorders>
              <w:left w:val="nil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281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360</w:t>
            </w:r>
          </w:p>
        </w:tc>
        <w:tc>
          <w:tcPr>
            <w:tcW w:w="1842" w:type="dxa"/>
            <w:tcBorders>
              <w:left w:val="nil"/>
              <w:righ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641</w:t>
            </w:r>
          </w:p>
        </w:tc>
      </w:tr>
      <w:tr w:rsidR="00682D51">
        <w:trPr>
          <w:gridAfter w:val="4"/>
          <w:wAfter w:w="7368" w:type="dxa"/>
        </w:trPr>
        <w:tc>
          <w:tcPr>
            <w:tcW w:w="1842" w:type="dxa"/>
            <w:tcBorders>
              <w:lef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left"/>
            </w:pPr>
            <w:r>
              <w:t>2. вероятность потерь в %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842" w:type="dxa"/>
            <w:tcBorders>
              <w:left w:val="nil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842" w:type="dxa"/>
            <w:tcBorders>
              <w:left w:val="nil"/>
              <w:righ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682D51">
        <w:trPr>
          <w:gridAfter w:val="4"/>
          <w:wAfter w:w="7368" w:type="dxa"/>
        </w:trPr>
        <w:tc>
          <w:tcPr>
            <w:tcW w:w="1842" w:type="dxa"/>
            <w:tcBorders>
              <w:lef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left"/>
            </w:pPr>
            <w:r>
              <w:t>3. количество утративших трудоспособность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842" w:type="dxa"/>
            <w:tcBorders>
              <w:left w:val="nil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842" w:type="dxa"/>
            <w:tcBorders>
              <w:left w:val="nil"/>
              <w:righ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682D51">
        <w:trPr>
          <w:gridAfter w:val="4"/>
          <w:wAfter w:w="7368" w:type="dxa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left"/>
            </w:pPr>
            <w:r>
              <w:t>4. количество сохранивших трудоспособность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842" w:type="dxa"/>
            <w:tcBorders>
              <w:left w:val="nil"/>
              <w:bottom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281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360</w:t>
            </w:r>
          </w:p>
        </w:tc>
        <w:tc>
          <w:tcPr>
            <w:tcW w:w="1842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682D51" w:rsidRDefault="006D659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641</w:t>
            </w:r>
          </w:p>
        </w:tc>
      </w:tr>
    </w:tbl>
    <w:p w:rsidR="00682D51" w:rsidRDefault="006D6595">
      <w:r>
        <w:t>Провести подготовку и замену утративших трудоспособность и погибших из числа жителей. Оказать медицинскую помощь облученному персоналу. Провести радиационный контроль всего персонала и организовать, при необходимости, дезактивацию одежды, обуви, рабочих мест, транспорта, а также санитарную обработку людей.  Погибший персонал захоронить с соблюдением мер радиационной безопасности.</w:t>
      </w:r>
    </w:p>
    <w:p w:rsidR="00682D51" w:rsidRDefault="00682D51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318"/>
        <w:gridCol w:w="1318"/>
        <w:gridCol w:w="1318"/>
        <w:gridCol w:w="1318"/>
        <w:gridCol w:w="1318"/>
      </w:tblGrid>
      <w:tr w:rsidR="00682D51"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13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Крупный рогатый скот</w:t>
            </w:r>
          </w:p>
        </w:tc>
        <w:tc>
          <w:tcPr>
            <w:tcW w:w="1318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Молодняк рогатого скота</w:t>
            </w:r>
          </w:p>
        </w:tc>
        <w:tc>
          <w:tcPr>
            <w:tcW w:w="13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Свиньи</w:t>
            </w:r>
          </w:p>
        </w:tc>
        <w:tc>
          <w:tcPr>
            <w:tcW w:w="1318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Лошади</w:t>
            </w:r>
          </w:p>
        </w:tc>
        <w:tc>
          <w:tcPr>
            <w:tcW w:w="13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</w:tr>
      <w:tr w:rsidR="00682D51">
        <w:tc>
          <w:tcPr>
            <w:tcW w:w="9210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На открытой местности  80%</w:t>
            </w:r>
          </w:p>
        </w:tc>
      </w:tr>
      <w:tr w:rsidR="00682D51">
        <w:tc>
          <w:tcPr>
            <w:tcW w:w="2622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Общее количество животных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436</w:t>
            </w:r>
          </w:p>
        </w:tc>
        <w:tc>
          <w:tcPr>
            <w:tcW w:w="1318" w:type="dxa"/>
            <w:tcBorders>
              <w:left w:val="nil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256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960</w:t>
            </w:r>
          </w:p>
        </w:tc>
        <w:tc>
          <w:tcPr>
            <w:tcW w:w="1318" w:type="dxa"/>
            <w:tcBorders>
              <w:left w:val="nil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1758</w:t>
            </w:r>
          </w:p>
        </w:tc>
      </w:tr>
      <w:tr w:rsidR="00682D51">
        <w:tc>
          <w:tcPr>
            <w:tcW w:w="2622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Вероятность потерь в%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318" w:type="dxa"/>
            <w:tcBorders>
              <w:left w:val="nil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318" w:type="dxa"/>
            <w:tcBorders>
              <w:left w:val="nil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82D51">
        <w:tc>
          <w:tcPr>
            <w:tcW w:w="2622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Количество погибших животных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436</w:t>
            </w:r>
          </w:p>
        </w:tc>
        <w:tc>
          <w:tcPr>
            <w:tcW w:w="1318" w:type="dxa"/>
            <w:tcBorders>
              <w:left w:val="nil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256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960</w:t>
            </w:r>
          </w:p>
        </w:tc>
        <w:tc>
          <w:tcPr>
            <w:tcW w:w="1318" w:type="dxa"/>
            <w:tcBorders>
              <w:left w:val="nil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1726</w:t>
            </w:r>
          </w:p>
        </w:tc>
      </w:tr>
      <w:tr w:rsidR="00682D51">
        <w:tc>
          <w:tcPr>
            <w:tcW w:w="2622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Количество сохранившихся животных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18" w:type="dxa"/>
            <w:tcBorders>
              <w:left w:val="nil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18" w:type="dxa"/>
            <w:tcBorders>
              <w:left w:val="nil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682D51">
        <w:tc>
          <w:tcPr>
            <w:tcW w:w="9210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При стойловом содержании скота  20%</w:t>
            </w:r>
          </w:p>
        </w:tc>
      </w:tr>
      <w:tr w:rsidR="00682D51">
        <w:tc>
          <w:tcPr>
            <w:tcW w:w="2622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Общее количество животных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318" w:type="dxa"/>
            <w:tcBorders>
              <w:left w:val="nil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318" w:type="dxa"/>
            <w:tcBorders>
              <w:left w:val="nil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439</w:t>
            </w:r>
          </w:p>
        </w:tc>
      </w:tr>
      <w:tr w:rsidR="00682D51">
        <w:tc>
          <w:tcPr>
            <w:tcW w:w="2622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Вероятность потерь в %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318" w:type="dxa"/>
            <w:tcBorders>
              <w:left w:val="nil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318" w:type="dxa"/>
            <w:tcBorders>
              <w:left w:val="nil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82D51">
        <w:tc>
          <w:tcPr>
            <w:tcW w:w="2622" w:type="dxa"/>
            <w:tcBorders>
              <w:lef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Количество погибших животных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318" w:type="dxa"/>
            <w:tcBorders>
              <w:left w:val="nil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318" w:type="dxa"/>
            <w:tcBorders>
              <w:left w:val="nil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225</w:t>
            </w:r>
          </w:p>
        </w:tc>
      </w:tr>
      <w:tr w:rsidR="00682D51">
        <w:tc>
          <w:tcPr>
            <w:tcW w:w="2622" w:type="dxa"/>
            <w:tcBorders>
              <w:left w:val="single" w:sz="12" w:space="0" w:color="auto"/>
              <w:bottom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Количество сохранившихся животных</w:t>
            </w:r>
          </w:p>
        </w:tc>
        <w:tc>
          <w:tcPr>
            <w:tcW w:w="131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318" w:type="dxa"/>
            <w:tcBorders>
              <w:left w:val="nil"/>
              <w:bottom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31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318" w:type="dxa"/>
            <w:tcBorders>
              <w:left w:val="nil"/>
              <w:bottom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318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82D51" w:rsidRDefault="006D6595">
            <w:pPr>
              <w:framePr w:hSpace="181" w:vSpace="142" w:wrap="around" w:vAnchor="text" w:hAnchor="page" w:x="1532" w:y="59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214</w:t>
            </w:r>
          </w:p>
        </w:tc>
      </w:tr>
    </w:tbl>
    <w:p w:rsidR="00682D51" w:rsidRDefault="006D6595">
      <w:pPr>
        <w:pStyle w:val="a8"/>
        <w:rPr>
          <w:b w:val="0"/>
        </w:rPr>
      </w:pPr>
      <w:r>
        <w:rPr>
          <w:b w:val="0"/>
        </w:rPr>
        <w:t>Ожидаемые потери скота составят</w:t>
      </w:r>
    </w:p>
    <w:p w:rsidR="00682D51" w:rsidRDefault="00682D51">
      <w:pPr>
        <w:rPr>
          <w:i/>
        </w:rPr>
      </w:pPr>
    </w:p>
    <w:p w:rsidR="00682D51" w:rsidRDefault="006D6595">
      <w:r>
        <w:t>В целях ликвидации радиационного облучения необходимо:</w:t>
      </w:r>
    </w:p>
    <w:p w:rsidR="00682D51" w:rsidRDefault="006D6595">
      <w:pPr>
        <w:numPr>
          <w:ilvl w:val="0"/>
          <w:numId w:val="4"/>
        </w:numPr>
      </w:pPr>
      <w:r>
        <w:t>Провести сплошной контроль и по его результатам дезактивацию помещения, инвентаря и санитарную обработку животных;</w:t>
      </w:r>
    </w:p>
    <w:p w:rsidR="00682D51" w:rsidRDefault="006D6595">
      <w:pPr>
        <w:numPr>
          <w:ilvl w:val="0"/>
          <w:numId w:val="4"/>
        </w:numPr>
      </w:pPr>
      <w:r>
        <w:t>Провести ветеринарный осмотр всего скота на открытой местности и по результатам осмотра организовать захоронение погибшего скота с соблюдением мер радиационной безопасности. Часть оставшегося скота отправить на вынужденный убой; вторую часть скота оставить на откорм с последующим убоем через 2-3 месяца третью часть - на воспроизводство поголовья скота.</w:t>
      </w:r>
    </w:p>
    <w:p w:rsidR="00682D51" w:rsidRDefault="006D6595">
      <w:pPr>
        <w:pStyle w:val="3"/>
        <w:rPr>
          <w:rFonts w:ascii="Times New Roman" w:hAnsi="Times New Roman"/>
          <w:b/>
        </w:rPr>
      </w:pPr>
      <w:bookmarkStart w:id="5" w:name="_Toc387593513"/>
      <w:r>
        <w:rPr>
          <w:rFonts w:ascii="Times New Roman" w:hAnsi="Times New Roman"/>
          <w:b/>
        </w:rPr>
        <w:t>Типовые рекомендации по защите животных в условиях пастбищного содержания, перегона и транспортировки</w:t>
      </w:r>
      <w:bookmarkEnd w:id="5"/>
    </w:p>
    <w:p w:rsidR="00682D51" w:rsidRDefault="006D6595">
      <w:r>
        <w:t>При угрозе радиационного заражения на отгонных пастбищах должны быть сооружены простейшие укрытия из местных материалов, подобные навесам, кошарам, теплякам.</w:t>
      </w:r>
    </w:p>
    <w:p w:rsidR="00682D51" w:rsidRDefault="006D6595">
      <w:r>
        <w:t>При отсутствии каких-либо укрытий должен предусматриваться перегон скота с места предполагаемого выпадения радиоактивных осадков, в сторону, перпендикулярную направлению ветра. Скорость при форсированном перегоне КРС 25-30 км, овец и коз — 15-20 км/сут. Штаб ГО объекта (района) должен оперативно определить места и маршруты перегона скота.</w:t>
      </w:r>
    </w:p>
    <w:p w:rsidR="00682D51" w:rsidRDefault="006D6595">
      <w:r>
        <w:t>В случае перегона скота по территории, зараженной радиоактивными веществами, необходимо применить средства индивидуальной защиты животных.</w:t>
      </w:r>
    </w:p>
    <w:p w:rsidR="00682D51" w:rsidRDefault="006D6595">
      <w:r>
        <w:t>При перевозках на автомобилях через очаг радиоактивного заражения животным желательно надеть пылезащитные маски и двигаться без остановок, в вагонах необходимо закрыть двери, люки, а также безостановочно следовать через зараженную территорию.</w:t>
      </w:r>
    </w:p>
    <w:p w:rsidR="00682D51" w:rsidRDefault="006D6595">
      <w:pPr>
        <w:framePr w:w="9571" w:hSpace="142" w:vSpace="284" w:wrap="around" w:vAnchor="text" w:hAnchor="text" w:y="1"/>
        <w:jc w:val="center"/>
        <w:rPr>
          <w:i/>
        </w:rPr>
      </w:pPr>
      <w:r>
        <w:rPr>
          <w:i/>
        </w:rPr>
        <w:t>Ожидаемые потери  урожая</w:t>
      </w:r>
    </w:p>
    <w:tbl>
      <w:tblPr>
        <w:tblW w:w="0" w:type="auto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66"/>
        <w:gridCol w:w="1134"/>
        <w:gridCol w:w="1134"/>
        <w:gridCol w:w="1134"/>
        <w:gridCol w:w="1134"/>
        <w:gridCol w:w="1134"/>
        <w:gridCol w:w="1134"/>
      </w:tblGrid>
      <w:tr w:rsidR="00682D51"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Озимая пшеница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Ячмень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Кукуруза на зерно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Горох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682D51" w:rsidRDefault="006D6595">
            <w:pPr>
              <w:framePr w:w="9570" w:h="0" w:hSpace="141" w:wrap="around" w:vAnchor="text" w:hAnchor="text" w:y="3"/>
              <w:ind w:firstLine="0"/>
              <w:jc w:val="center"/>
              <w:rPr>
                <w:b/>
              </w:rPr>
            </w:pPr>
            <w:r>
              <w:rPr>
                <w:b/>
              </w:rPr>
              <w:t>Просо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Картофель</w:t>
            </w:r>
          </w:p>
        </w:tc>
      </w:tr>
      <w:tr w:rsidR="00682D51">
        <w:tc>
          <w:tcPr>
            <w:tcW w:w="2466" w:type="dxa"/>
            <w:tcBorders>
              <w:left w:val="single" w:sz="12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кущение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мол. спел.</w:t>
            </w:r>
          </w:p>
        </w:tc>
        <w:tc>
          <w:tcPr>
            <w:tcW w:w="1134" w:type="dxa"/>
            <w:tcBorders>
              <w:left w:val="nil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кущение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3-11 лист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бутонизация</w:t>
            </w:r>
          </w:p>
        </w:tc>
        <w:tc>
          <w:tcPr>
            <w:tcW w:w="1134" w:type="dxa"/>
            <w:tcBorders>
              <w:left w:val="nil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кущение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бутонизация</w:t>
            </w:r>
          </w:p>
        </w:tc>
      </w:tr>
      <w:tr w:rsidR="00682D51">
        <w:tc>
          <w:tcPr>
            <w:tcW w:w="2466" w:type="dxa"/>
            <w:tcBorders>
              <w:left w:val="single" w:sz="12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</w:pPr>
            <w:r>
              <w:t>Площадь под посевами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1085</w:t>
            </w:r>
          </w:p>
        </w:tc>
        <w:tc>
          <w:tcPr>
            <w:tcW w:w="1134" w:type="dxa"/>
            <w:tcBorders>
              <w:left w:val="nil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630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98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left w:val="nil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580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65</w:t>
            </w:r>
          </w:p>
        </w:tc>
      </w:tr>
      <w:tr w:rsidR="00682D51">
        <w:tc>
          <w:tcPr>
            <w:tcW w:w="2466" w:type="dxa"/>
            <w:tcBorders>
              <w:left w:val="single" w:sz="12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</w:pPr>
            <w:r>
              <w:t>Урожайность ц/га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20.6</w:t>
            </w:r>
          </w:p>
        </w:tc>
        <w:tc>
          <w:tcPr>
            <w:tcW w:w="1134" w:type="dxa"/>
            <w:tcBorders>
              <w:left w:val="nil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18.2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19,6</w:t>
            </w:r>
          </w:p>
        </w:tc>
        <w:tc>
          <w:tcPr>
            <w:tcW w:w="1134" w:type="dxa"/>
            <w:tcBorders>
              <w:left w:val="nil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18.3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118</w:t>
            </w:r>
          </w:p>
        </w:tc>
      </w:tr>
      <w:tr w:rsidR="00682D51">
        <w:tc>
          <w:tcPr>
            <w:tcW w:w="2466" w:type="dxa"/>
            <w:tcBorders>
              <w:left w:val="single" w:sz="12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</w:pPr>
            <w:r>
              <w:t>Валовый сбор в ц.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22351</w:t>
            </w:r>
          </w:p>
        </w:tc>
        <w:tc>
          <w:tcPr>
            <w:tcW w:w="1134" w:type="dxa"/>
            <w:tcBorders>
              <w:left w:val="nil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11466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2940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4704</w:t>
            </w:r>
          </w:p>
        </w:tc>
        <w:tc>
          <w:tcPr>
            <w:tcW w:w="1134" w:type="dxa"/>
            <w:tcBorders>
              <w:left w:val="nil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10614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7670</w:t>
            </w:r>
          </w:p>
        </w:tc>
      </w:tr>
      <w:tr w:rsidR="00682D51">
        <w:tc>
          <w:tcPr>
            <w:tcW w:w="2466" w:type="dxa"/>
            <w:tcBorders>
              <w:left w:val="single" w:sz="12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</w:pPr>
            <w:r>
              <w:t>Вероятность потерь в %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nil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90</w:t>
            </w:r>
          </w:p>
        </w:tc>
        <w:tc>
          <w:tcPr>
            <w:tcW w:w="1134" w:type="dxa"/>
            <w:tcBorders>
              <w:left w:val="nil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682D51">
        <w:tc>
          <w:tcPr>
            <w:tcW w:w="2466" w:type="dxa"/>
            <w:tcBorders>
              <w:left w:val="single" w:sz="12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</w:pPr>
            <w:r>
              <w:t>Потери урожая в ц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nil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2293.2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1176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4233.6</w:t>
            </w:r>
          </w:p>
        </w:tc>
        <w:tc>
          <w:tcPr>
            <w:tcW w:w="1134" w:type="dxa"/>
            <w:tcBorders>
              <w:left w:val="nil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2122.8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682D51">
        <w:tc>
          <w:tcPr>
            <w:tcW w:w="2466" w:type="dxa"/>
            <w:tcBorders>
              <w:left w:val="single" w:sz="12" w:space="0" w:color="auto"/>
              <w:bottom w:val="single" w:sz="12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</w:pPr>
            <w:r>
              <w:t>Сохранившийся урожай в ц.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22351</w:t>
            </w:r>
          </w:p>
        </w:tc>
        <w:tc>
          <w:tcPr>
            <w:tcW w:w="1134" w:type="dxa"/>
            <w:tcBorders>
              <w:left w:val="nil"/>
              <w:bottom w:val="single" w:sz="12" w:space="0" w:color="auto"/>
            </w:tcBorders>
          </w:tcPr>
          <w:p w:rsidR="00682D51" w:rsidRDefault="006D6595">
            <w:pPr>
              <w:spacing w:line="240" w:lineRule="auto"/>
              <w:ind w:firstLine="0"/>
              <w:jc w:val="center"/>
            </w:pPr>
            <w:r>
              <w:t>9172.8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1764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470.4</w:t>
            </w:r>
          </w:p>
        </w:tc>
        <w:tc>
          <w:tcPr>
            <w:tcW w:w="1134" w:type="dxa"/>
            <w:tcBorders>
              <w:left w:val="nil"/>
              <w:bottom w:val="single" w:sz="12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8491.2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2D51" w:rsidRDefault="006D659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7670</w:t>
            </w:r>
          </w:p>
        </w:tc>
      </w:tr>
    </w:tbl>
    <w:p w:rsidR="00682D51" w:rsidRDefault="006D6595">
      <w:r>
        <w:t>С целью ликвидации последствий радиационного заражения с/х культур необходимо:</w:t>
      </w:r>
    </w:p>
    <w:p w:rsidR="00682D51" w:rsidRDefault="006D6595">
      <w:pPr>
        <w:numPr>
          <w:ilvl w:val="0"/>
          <w:numId w:val="5"/>
        </w:numPr>
      </w:pPr>
      <w:r>
        <w:t>Наименее пострадавшие культуры оставить на наиболее поздний срок уборки методом высокого срезания стерни.</w:t>
      </w:r>
    </w:p>
    <w:p w:rsidR="00682D51" w:rsidRDefault="006D6595">
      <w:pPr>
        <w:numPr>
          <w:ilvl w:val="0"/>
          <w:numId w:val="5"/>
        </w:numPr>
      </w:pPr>
      <w:r>
        <w:t>Культуры с наибольшим ущербом, необходимо немедленно скосить, затем заложить в силосные ямы. Скошенную массу использовать с целью подкорма животных в весенний период. Зерно заранее рассортировать по категориям, организовать раздельное хранение с последующей реализацией на пищевые корма и технические цели.</w:t>
      </w:r>
    </w:p>
    <w:p w:rsidR="00682D51" w:rsidRDefault="006D6595">
      <w:pPr>
        <w:numPr>
          <w:ilvl w:val="0"/>
          <w:numId w:val="5"/>
        </w:numPr>
      </w:pPr>
      <w:r>
        <w:t>Предусмотреть бартерный обмен своего урожая на урожай смежных предприятий с целью своевременного и полного расчета с государственными поставками и договорными обязательствами со смежниками.</w:t>
      </w:r>
    </w:p>
    <w:p w:rsidR="00682D51" w:rsidRDefault="006D6595">
      <w:r>
        <w:t>Ущерб: персонала 11%</w:t>
      </w:r>
    </w:p>
    <w:p w:rsidR="00682D51" w:rsidRDefault="006D6595">
      <w:r>
        <w:t>в животноводстве 85%</w:t>
      </w:r>
    </w:p>
    <w:p w:rsidR="00682D51" w:rsidRDefault="006D6595">
      <w:r>
        <w:t>в растениеводстве 10%</w:t>
      </w:r>
    </w:p>
    <w:p w:rsidR="00682D51" w:rsidRDefault="006D6595">
      <w:r>
        <w:t>безвозвратные потери 5-15%</w:t>
      </w:r>
    </w:p>
    <w:p w:rsidR="00682D51" w:rsidRDefault="006D6595">
      <w:pPr>
        <w:ind w:firstLine="0"/>
      </w:pPr>
      <w:r>
        <w:t>Оставшаяся масса восстанавливается — это средня степень радиационного заражения.</w:t>
      </w:r>
    </w:p>
    <w:p w:rsidR="00682D51" w:rsidRDefault="006D6595">
      <w:pPr>
        <w:sectPr w:rsidR="00682D51">
          <w:footerReference w:type="even" r:id="rId11"/>
          <w:footerReference w:type="default" r:id="rId12"/>
          <w:headerReference w:type="first" r:id="rId13"/>
          <w:pgSz w:w="11907" w:h="16840" w:code="9"/>
          <w:pgMar w:top="1134" w:right="1134" w:bottom="1134" w:left="1134" w:header="720" w:footer="720" w:gutter="284"/>
          <w:cols w:space="720"/>
          <w:titlePg/>
        </w:sectPr>
      </w:pPr>
      <w:r>
        <w:t xml:space="preserve"> </w:t>
      </w:r>
    </w:p>
    <w:p w:rsidR="00682D51" w:rsidRDefault="006D6595">
      <w:pPr>
        <w:pStyle w:val="1"/>
        <w:rPr>
          <w:rFonts w:ascii="Times New Roman" w:hAnsi="Times New Roman"/>
        </w:rPr>
      </w:pPr>
      <w:bookmarkStart w:id="6" w:name="_Toc387593514"/>
      <w:r>
        <w:rPr>
          <w:rFonts w:ascii="Times New Roman" w:hAnsi="Times New Roman"/>
        </w:rPr>
        <w:t>ЗАКЛЮЧЕНИЕ</w:t>
      </w:r>
      <w:bookmarkEnd w:id="6"/>
    </w:p>
    <w:p w:rsidR="00682D51" w:rsidRDefault="006D6595">
      <w:r>
        <w:t>Хозяйство “Дружба” в целом готово к работе в радиационной обстановке, но процент потерь в зависимости радиационного поражения неизбежен .</w:t>
      </w:r>
    </w:p>
    <w:p w:rsidR="00682D51" w:rsidRDefault="006D6595">
      <w:pPr>
        <w:pStyle w:val="3"/>
        <w:rPr>
          <w:rFonts w:ascii="Times New Roman" w:hAnsi="Times New Roman"/>
        </w:rPr>
      </w:pPr>
      <w:bookmarkStart w:id="7" w:name="_Toc387593515"/>
      <w:r>
        <w:rPr>
          <w:rFonts w:ascii="Times New Roman" w:hAnsi="Times New Roman"/>
          <w:b/>
        </w:rPr>
        <w:t>Мероприятия по повышению устойчивости работы объекта .</w:t>
      </w:r>
      <w:bookmarkEnd w:id="7"/>
    </w:p>
    <w:p w:rsidR="00682D51" w:rsidRDefault="006D6595">
      <w:r>
        <w:t>Мероприятия по предупреждению аварий и катастроф представляют собой комплекс организационных и инженерно - технических мероприятий, направленных на выявление и устранение причин этих явлений, максимальное снижение возможных разрушений и потерь , если эти причины полностью не удается устранить, а также на создание благоприятных условий для проведения спасательных и аврийно-восстановительных работ.</w:t>
      </w:r>
    </w:p>
    <w:p w:rsidR="00682D51" w:rsidRDefault="006D6595">
      <w:r>
        <w:t xml:space="preserve">Наиболее эффективное мероприятие - закладка в проекте вновь создаваемых объектов планировочных, технических и технологических решений, максимально уменьшающих вероятность возникновения аварий, или снижающих материальный ущерб в случае, если авария произойдет. </w:t>
      </w:r>
    </w:p>
    <w:p w:rsidR="00682D51" w:rsidRDefault="006D6595">
      <w:r>
        <w:t>Учитываются требования охраны труда, техники безопасности, правила эксплуатации энергетических установок, подъемно - транспортного оборудования, емкостей под высоким давлением  и т.д..</w:t>
      </w:r>
    </w:p>
    <w:p w:rsidR="00682D51" w:rsidRDefault="00682D51">
      <w:pPr>
        <w:pStyle w:val="1"/>
        <w:rPr>
          <w:rFonts w:ascii="Times New Roman" w:hAnsi="Times New Roman"/>
        </w:rPr>
      </w:pPr>
      <w:bookmarkStart w:id="8" w:name="_Toc387593516"/>
    </w:p>
    <w:p w:rsidR="00682D51" w:rsidRDefault="006D6595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Список используемой литературы:</w:t>
      </w:r>
      <w:bookmarkEnd w:id="8"/>
    </w:p>
    <w:p w:rsidR="00682D51" w:rsidRDefault="006D6595">
      <w:pPr>
        <w:pStyle w:val="3"/>
        <w:numPr>
          <w:ilvl w:val="0"/>
          <w:numId w:val="19"/>
        </w:numPr>
        <w:rPr>
          <w:rFonts w:ascii="Times New Roman" w:hAnsi="Times New Roman"/>
        </w:rPr>
      </w:pPr>
      <w:bookmarkStart w:id="9" w:name="_Toc387462900"/>
      <w:bookmarkStart w:id="10" w:name="_Toc387593517"/>
      <w:r>
        <w:rPr>
          <w:rFonts w:ascii="Times New Roman" w:hAnsi="Times New Roman"/>
        </w:rPr>
        <w:t>Курс лекций на тему: “Безопасность жизнедеятельности населения в условиях возникновения и развития радиационной и чрезвычайной ситуаций”</w:t>
      </w:r>
      <w:bookmarkEnd w:id="9"/>
      <w:bookmarkEnd w:id="10"/>
      <w:r>
        <w:rPr>
          <w:rFonts w:ascii="Times New Roman" w:hAnsi="Times New Roman"/>
        </w:rPr>
        <w:t>.</w:t>
      </w:r>
    </w:p>
    <w:p w:rsidR="00682D51" w:rsidRDefault="006D6595">
      <w:pPr>
        <w:pStyle w:val="3"/>
        <w:numPr>
          <w:ilvl w:val="0"/>
          <w:numId w:val="19"/>
        </w:numPr>
        <w:rPr>
          <w:rFonts w:ascii="Times New Roman" w:hAnsi="Times New Roman"/>
        </w:rPr>
      </w:pPr>
      <w:bookmarkStart w:id="11" w:name="_Toc387462901"/>
      <w:bookmarkStart w:id="12" w:name="_Toc387593518"/>
      <w:r>
        <w:rPr>
          <w:rFonts w:ascii="Times New Roman" w:hAnsi="Times New Roman"/>
        </w:rPr>
        <w:t>“ Гражданская оборона на объектах  агропромышленного комплекса” .</w:t>
      </w:r>
      <w:bookmarkEnd w:id="11"/>
      <w:bookmarkEnd w:id="12"/>
    </w:p>
    <w:p w:rsidR="00682D51" w:rsidRDefault="00682D51"/>
    <w:p w:rsidR="00682D51" w:rsidRDefault="00682D51"/>
    <w:p w:rsidR="00682D51" w:rsidRDefault="00682D51">
      <w:bookmarkStart w:id="13" w:name="_GoBack"/>
      <w:bookmarkEnd w:id="13"/>
    </w:p>
    <w:sectPr w:rsidR="00682D51">
      <w:pgSz w:w="11907" w:h="16840" w:code="9"/>
      <w:pgMar w:top="1134" w:right="1134" w:bottom="1134" w:left="1134" w:header="720" w:footer="720" w:gutter="28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D51" w:rsidRDefault="006D6595">
      <w:pPr>
        <w:spacing w:line="240" w:lineRule="auto"/>
      </w:pPr>
      <w:r>
        <w:separator/>
      </w:r>
    </w:p>
  </w:endnote>
  <w:endnote w:type="continuationSeparator" w:id="0">
    <w:p w:rsidR="00682D51" w:rsidRDefault="006D65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op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vantGarde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D51" w:rsidRDefault="006D659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82D51" w:rsidRDefault="00682D5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D51" w:rsidRDefault="006D659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18</w:t>
    </w:r>
    <w:r>
      <w:rPr>
        <w:rStyle w:val="a4"/>
      </w:rPr>
      <w:fldChar w:fldCharType="end"/>
    </w:r>
  </w:p>
  <w:p w:rsidR="00682D51" w:rsidRDefault="00682D5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D51" w:rsidRDefault="006D6595">
      <w:pPr>
        <w:spacing w:line="240" w:lineRule="auto"/>
      </w:pPr>
      <w:r>
        <w:separator/>
      </w:r>
    </w:p>
  </w:footnote>
  <w:footnote w:type="continuationSeparator" w:id="0">
    <w:p w:rsidR="00682D51" w:rsidRDefault="006D65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D51" w:rsidRDefault="00682D51">
    <w:pPr>
      <w:pStyle w:val="a5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A7D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F408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8E31EC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9523F18"/>
    <w:multiLevelType w:val="singleLevel"/>
    <w:tmpl w:val="6B564B5C"/>
    <w:lvl w:ilvl="0">
      <w:start w:val="3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4">
    <w:nsid w:val="0CD157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73D292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E7E7B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7D24E3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E436E1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0E322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1BC38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53910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8595D32"/>
    <w:multiLevelType w:val="singleLevel"/>
    <w:tmpl w:val="3ABE00A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BEE4D52"/>
    <w:multiLevelType w:val="singleLevel"/>
    <w:tmpl w:val="0F8272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4">
    <w:nsid w:val="4F9434E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486546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8C9547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46425E7"/>
    <w:multiLevelType w:val="singleLevel"/>
    <w:tmpl w:val="8E3C11FA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8">
    <w:nsid w:val="66AB7022"/>
    <w:multiLevelType w:val="singleLevel"/>
    <w:tmpl w:val="0F8272F6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9">
    <w:nsid w:val="74553377"/>
    <w:multiLevelType w:val="singleLevel"/>
    <w:tmpl w:val="0F8272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0">
    <w:nsid w:val="759930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13"/>
  </w:num>
  <w:num w:numId="5">
    <w:abstractNumId w:val="19"/>
  </w:num>
  <w:num w:numId="6">
    <w:abstractNumId w:val="4"/>
  </w:num>
  <w:num w:numId="7">
    <w:abstractNumId w:val="8"/>
  </w:num>
  <w:num w:numId="8">
    <w:abstractNumId w:val="5"/>
  </w:num>
  <w:num w:numId="9">
    <w:abstractNumId w:val="16"/>
  </w:num>
  <w:num w:numId="10">
    <w:abstractNumId w:val="7"/>
  </w:num>
  <w:num w:numId="11">
    <w:abstractNumId w:val="6"/>
  </w:num>
  <w:num w:numId="12">
    <w:abstractNumId w:val="0"/>
  </w:num>
  <w:num w:numId="13">
    <w:abstractNumId w:val="11"/>
  </w:num>
  <w:num w:numId="14">
    <w:abstractNumId w:val="2"/>
  </w:num>
  <w:num w:numId="15">
    <w:abstractNumId w:val="14"/>
  </w:num>
  <w:num w:numId="16">
    <w:abstractNumId w:val="9"/>
  </w:num>
  <w:num w:numId="17">
    <w:abstractNumId w:val="15"/>
  </w:num>
  <w:num w:numId="18">
    <w:abstractNumId w:val="20"/>
  </w:num>
  <w:num w:numId="19">
    <w:abstractNumId w:val="12"/>
  </w:num>
  <w:num w:numId="20">
    <w:abstractNumId w:val="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6595"/>
    <w:rsid w:val="00682D51"/>
    <w:rsid w:val="006D6595"/>
    <w:rsid w:val="00C3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D0FF72F2-0920-4202-AE8F-7561DC188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12" w:lineRule="auto"/>
      <w:ind w:firstLine="567"/>
      <w:jc w:val="both"/>
    </w:pPr>
    <w:rPr>
      <w:sz w:val="24"/>
    </w:rPr>
  </w:style>
  <w:style w:type="paragraph" w:styleId="1">
    <w:name w:val="heading 1"/>
    <w:basedOn w:val="a"/>
    <w:next w:val="a"/>
    <w:qFormat/>
    <w:pPr>
      <w:keepNext/>
      <w:suppressAutoHyphens/>
      <w:spacing w:before="480" w:after="240" w:line="360" w:lineRule="auto"/>
      <w:jc w:val="center"/>
      <w:outlineLvl w:val="0"/>
    </w:pPr>
    <w:rPr>
      <w:rFonts w:ascii="Cooper" w:hAnsi="Cooper"/>
      <w:b/>
      <w:spacing w:val="40"/>
      <w:kern w:val="20"/>
      <w:sz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pPr>
      <w:keepNext/>
      <w:spacing w:before="120" w:after="40"/>
      <w:outlineLvl w:val="2"/>
    </w:pPr>
    <w:rPr>
      <w:rFonts w:ascii="AvantGarde" w:hAnsi="AvantGarde"/>
      <w:i/>
      <w:spacing w:val="20"/>
      <w:kern w:val="24"/>
    </w:rPr>
  </w:style>
  <w:style w:type="paragraph" w:styleId="4">
    <w:name w:val="heading 4"/>
    <w:basedOn w:val="a"/>
    <w:next w:val="a"/>
    <w:qFormat/>
    <w:pPr>
      <w:keepNext/>
      <w:tabs>
        <w:tab w:val="left" w:pos="2835"/>
      </w:tabs>
      <w:ind w:left="-709"/>
      <w:jc w:val="center"/>
      <w:outlineLvl w:val="3"/>
    </w:pPr>
    <w:rPr>
      <w:i/>
    </w:rPr>
  </w:style>
  <w:style w:type="paragraph" w:styleId="5">
    <w:name w:val="heading 5"/>
    <w:basedOn w:val="a"/>
    <w:next w:val="a"/>
    <w:qFormat/>
    <w:pPr>
      <w:keepNext/>
      <w:framePr w:w="9156" w:hSpace="181" w:vSpace="284" w:wrap="around" w:vAnchor="text" w:hAnchor="page" w:x="1812" w:y="1036"/>
      <w:spacing w:line="240" w:lineRule="auto"/>
      <w:ind w:firstLine="0"/>
      <w:jc w:val="center"/>
      <w:outlineLvl w:val="4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semiHidden/>
    <w:pPr>
      <w:tabs>
        <w:tab w:val="right" w:pos="9355"/>
      </w:tabs>
      <w:spacing w:before="360" w:after="360"/>
      <w:ind w:firstLine="0"/>
      <w:jc w:val="left"/>
    </w:pPr>
    <w:rPr>
      <w:b/>
      <w:caps/>
      <w:sz w:val="22"/>
      <w:u w:val="single"/>
    </w:rPr>
  </w:style>
  <w:style w:type="paragraph" w:styleId="20">
    <w:name w:val="toc 2"/>
    <w:basedOn w:val="a"/>
    <w:next w:val="a"/>
    <w:semiHidden/>
    <w:pPr>
      <w:tabs>
        <w:tab w:val="right" w:pos="9355"/>
      </w:tabs>
      <w:ind w:firstLine="0"/>
      <w:jc w:val="left"/>
    </w:pPr>
    <w:rPr>
      <w:b/>
      <w:smallCaps/>
      <w:sz w:val="22"/>
    </w:rPr>
  </w:style>
  <w:style w:type="paragraph" w:styleId="30">
    <w:name w:val="toc 3"/>
    <w:basedOn w:val="a"/>
    <w:next w:val="a"/>
    <w:semiHidden/>
    <w:pPr>
      <w:tabs>
        <w:tab w:val="right" w:pos="9355"/>
      </w:tabs>
      <w:ind w:firstLine="0"/>
      <w:jc w:val="left"/>
    </w:pPr>
    <w:rPr>
      <w:smallCaps/>
      <w:sz w:val="22"/>
    </w:rPr>
  </w:style>
  <w:style w:type="paragraph" w:styleId="40">
    <w:name w:val="toc 4"/>
    <w:basedOn w:val="a"/>
    <w:next w:val="a"/>
    <w:semiHidden/>
    <w:pPr>
      <w:tabs>
        <w:tab w:val="right" w:pos="9355"/>
      </w:tabs>
      <w:ind w:firstLine="0"/>
      <w:jc w:val="left"/>
    </w:pPr>
    <w:rPr>
      <w:sz w:val="22"/>
    </w:rPr>
  </w:style>
  <w:style w:type="paragraph" w:styleId="50">
    <w:name w:val="toc 5"/>
    <w:basedOn w:val="a"/>
    <w:next w:val="a"/>
    <w:semiHidden/>
    <w:pPr>
      <w:tabs>
        <w:tab w:val="right" w:pos="9355"/>
      </w:tabs>
      <w:ind w:firstLine="0"/>
      <w:jc w:val="left"/>
    </w:pPr>
    <w:rPr>
      <w:sz w:val="22"/>
    </w:rPr>
  </w:style>
  <w:style w:type="paragraph" w:styleId="6">
    <w:name w:val="toc 6"/>
    <w:basedOn w:val="a"/>
    <w:next w:val="a"/>
    <w:semiHidden/>
    <w:pPr>
      <w:tabs>
        <w:tab w:val="right" w:pos="9355"/>
      </w:tabs>
      <w:ind w:firstLine="0"/>
      <w:jc w:val="left"/>
    </w:pPr>
    <w:rPr>
      <w:sz w:val="22"/>
    </w:rPr>
  </w:style>
  <w:style w:type="paragraph" w:styleId="7">
    <w:name w:val="toc 7"/>
    <w:basedOn w:val="a"/>
    <w:next w:val="a"/>
    <w:semiHidden/>
    <w:pPr>
      <w:tabs>
        <w:tab w:val="right" w:pos="9355"/>
      </w:tabs>
      <w:ind w:firstLine="0"/>
      <w:jc w:val="left"/>
    </w:pPr>
    <w:rPr>
      <w:sz w:val="22"/>
    </w:rPr>
  </w:style>
  <w:style w:type="paragraph" w:styleId="8">
    <w:name w:val="toc 8"/>
    <w:basedOn w:val="a"/>
    <w:next w:val="a"/>
    <w:semiHidden/>
    <w:pPr>
      <w:tabs>
        <w:tab w:val="right" w:pos="9355"/>
      </w:tabs>
      <w:ind w:firstLine="0"/>
      <w:jc w:val="left"/>
    </w:pPr>
    <w:rPr>
      <w:sz w:val="22"/>
    </w:rPr>
  </w:style>
  <w:style w:type="paragraph" w:styleId="9">
    <w:name w:val="toc 9"/>
    <w:basedOn w:val="a"/>
    <w:next w:val="a"/>
    <w:semiHidden/>
    <w:pPr>
      <w:tabs>
        <w:tab w:val="right" w:pos="9355"/>
      </w:tabs>
      <w:ind w:firstLine="0"/>
      <w:jc w:val="left"/>
    </w:pPr>
    <w:rPr>
      <w:sz w:val="22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paragraph" w:styleId="a6">
    <w:name w:val="Body Text"/>
    <w:basedOn w:val="a"/>
    <w:semiHidden/>
    <w:pPr>
      <w:widowControl/>
      <w:spacing w:after="120" w:line="240" w:lineRule="auto"/>
      <w:ind w:firstLine="0"/>
      <w:jc w:val="left"/>
    </w:pPr>
    <w:rPr>
      <w:sz w:val="20"/>
    </w:rPr>
  </w:style>
  <w:style w:type="paragraph" w:styleId="a7">
    <w:name w:val="Body Text Indent"/>
    <w:basedOn w:val="a"/>
    <w:semiHidden/>
    <w:pPr>
      <w:suppressAutoHyphens/>
      <w:spacing w:line="360" w:lineRule="auto"/>
      <w:ind w:right="11"/>
      <w:jc w:val="center"/>
    </w:pPr>
    <w:rPr>
      <w:kern w:val="20"/>
      <w:sz w:val="50"/>
    </w:rPr>
  </w:style>
  <w:style w:type="paragraph" w:styleId="21">
    <w:name w:val="Body Text Indent 2"/>
    <w:basedOn w:val="a"/>
    <w:semiHidden/>
  </w:style>
  <w:style w:type="paragraph" w:styleId="a8">
    <w:name w:val="caption"/>
    <w:basedOn w:val="a"/>
    <w:next w:val="a"/>
    <w:qFormat/>
    <w:pPr>
      <w:jc w:val="center"/>
    </w:pPr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4203</Words>
  <Characters>23963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Основным источником ионизирующего излучения являются продукты ядерного взрыва, выпадающие из радиоактивного об-лака</vt:lpstr>
    </vt:vector>
  </TitlesOfParts>
  <Company>ТОО фирма "Эрмита"</Company>
  <LinksUpToDate>false</LinksUpToDate>
  <CharactersWithSpaces>28110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Основным источником ионизирующего излучения являются продукты ядерного взрыва, выпадающие из радиоактивного об-лака</dc:title>
  <dc:subject/>
  <dc:creator>Гвоздицин Александр свет Геннадьевич</dc:creator>
  <cp:keywords/>
  <dc:description/>
  <cp:lastModifiedBy>Irina</cp:lastModifiedBy>
  <cp:revision>2</cp:revision>
  <cp:lastPrinted>2000-05-20T16:52:00Z</cp:lastPrinted>
  <dcterms:created xsi:type="dcterms:W3CDTF">2014-09-05T16:21:00Z</dcterms:created>
  <dcterms:modified xsi:type="dcterms:W3CDTF">2014-09-05T16:21:00Z</dcterms:modified>
</cp:coreProperties>
</file>