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E73" w:rsidRDefault="009A1E73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Человек и общество</w:t>
      </w:r>
    </w:p>
    <w:p w:rsidR="009A1E73" w:rsidRDefault="009A1E73">
      <w:pPr>
        <w:pStyle w:val="Mystyle"/>
      </w:pPr>
    </w:p>
    <w:p w:rsidR="009A1E73" w:rsidRDefault="009A1E73">
      <w:pPr>
        <w:pStyle w:val="Mystyle"/>
      </w:pPr>
      <w:r>
        <w:t>Согласно Марксу человек - это прежде всего homo faber, человек производящий. Производительный труд - вот что отличает человека от животного. Человек отличается от животного тем, что не столько приспосабливается к окружающему миру, сколько его приспосабливает к себе. Вместе с тем труд связывает человека с природой. Благодаря труду в ходе исторического развития люди все больше овладевают природными ресурсами. Но вместе с тем, по мере овладения этими стихиями, созданные самими людьми производительные силы и общественные отношения все более противостоят им в качестве внешних, чуждых, враждебных для них сил. Происходит отчуждение человека от созданных им самим сущностей. Человек оказывается отчужденным от результатов своего труда, от процесса труда, от общества и от самого себя (самоотчуждение).</w:t>
      </w:r>
    </w:p>
    <w:p w:rsidR="009A1E73" w:rsidRDefault="009A1E73">
      <w:pPr>
        <w:pStyle w:val="Mystyle"/>
      </w:pPr>
      <w:r>
        <w:t>Маркс исходит из руссоистского взгляда на человеческую природу, согласно которому человек по природе своей - существо целостное, “неотчужденное”, доброе. В оценке человеческой природы он непоколебимый рационалист: человек, в его понимании, существо изначально и безусловно разумное. Кант даже в своей “объективной” социологии, не говоря о “субъективной”, оставляет место для веры и чувства как важных факторов человеческой жизнедеятельности. У Маркса, по существу, для этих факторов места нет, точнее, они являются выражением либо того же рационального начала в человеке, либо отчуждения.</w:t>
      </w:r>
    </w:p>
    <w:p w:rsidR="009A1E73" w:rsidRDefault="009A1E73">
      <w:pPr>
        <w:pStyle w:val="Mystyle"/>
      </w:pPr>
      <w:r>
        <w:t>Для того, чтобы изначально положительные родовые качества человека проявились, необходимо коренным образом преобразовать общество. В будущем коммунистическом человечестве человек, преодолевая отчуждение, вернется на новой, более высокой ступени к своему исходному и в то же время подлинному состоянию. Отличие же этого, нового “золотого века” от первобытного заключается в том, что здесь “неотчужденность” базируется не на низком уровне производительных сил и ограниченности отношений людей между собой и с природой, а, наоборот, на безграничном росте производительных сил, на всемогуществе человека и невиданном изобилии.</w:t>
      </w:r>
    </w:p>
    <w:p w:rsidR="009A1E73" w:rsidRDefault="009A1E73">
      <w:pPr>
        <w:pStyle w:val="Mystyle"/>
      </w:pPr>
      <w:r>
        <w:t>Эта концепция человека, непосредственно перерастающая в утопию, составляет своего рода постоянный фон научных изысканий Маркса. Последние, однако, нуждались в менее абстрактных постулатах и категориях. Поэтому Маркс формулирует тезис о социальной сущности человека и обращается к ее изучению. Один из наиболее важнейших его “Тезисов о Фейербахе” гласит: “... Сущность человека не есть абстракт, присущий отдельному индивиду. В своей действительности она есть совокупность всех общественных отношений” . Важно иметь в виду, что это не психологический, а именно, к природе человека вообще, поскольку речь идет о совокупности всех общественных отношений.</w:t>
      </w:r>
    </w:p>
    <w:p w:rsidR="009A1E73" w:rsidRDefault="009A1E73">
      <w:pPr>
        <w:pStyle w:val="Mystyle"/>
      </w:pPr>
      <w:r>
        <w:t>Его трактовка взаимоотношений общества и индивида базируется на понимании взаимозависимости, взаимодополнительности и взаимопроникновения этих сущностей. В интерпретации Маркса общество представляет собой систему связей и отношений между индивидами, образующихся в процессе деятельности, прежде всего - трудовой. “Общество не состоит из индивидов, а выражает сумму тех связей и отношений, в которых эти индивиды находятся друг с другом” , - писал он. Общество в его понимании - это “продукт взаимодействия людей”; при этом люди не свободны “в выборе той или иной общественной формы” .</w:t>
      </w:r>
    </w:p>
    <w:p w:rsidR="009A1E73" w:rsidRDefault="009A1E73">
      <w:pPr>
        <w:pStyle w:val="Mystyle"/>
      </w:pPr>
      <w:r>
        <w:t>Социальность, по Марксу, проявляется не только в форме “непосредственной коллективности”, когда индивид взаимодействует с другими лицом к лицу. Общество присутствует в человеке и влияет на его поведение и тогда, когда индивид находится наедине с собой.</w:t>
      </w:r>
    </w:p>
    <w:p w:rsidR="009A1E73" w:rsidRDefault="009A1E73">
      <w:pPr>
        <w:pStyle w:val="Mystyle"/>
      </w:pPr>
      <w:r>
        <w:t>Личность по Марксу, - не исходный пункт социально-исторического развития, а его результат. Подчеркивая социальную обусловленность сознания и поведения индивида, Маркс рассматривал развитие личности как высшую цель общественного развития, которая будет достигнута только после радикального преобразования общественных отношений.</w:t>
      </w:r>
    </w:p>
    <w:p w:rsidR="009A1E73" w:rsidRDefault="009A1E73">
      <w:pPr>
        <w:pStyle w:val="Mystyle"/>
      </w:pPr>
      <w:r>
        <w:t>С точки зрения марксистской социологии общество предстает прежде всего как система отношений: экономических, политических, правовых, нравственных, религиозных и др. В данном случае в основу классификации общественных отношений положено их социальное содержание. Если же исходить из их субъектов, то можно выделить отношения между социальными группами, в том числе классовые и национальные отношения, а также отношения между людьми города и деревни, умственного и физического труда, семейные отношения, отношения между личностью и обществом, личностью и социальной группой, коллективом, межличностные отношения.</w:t>
      </w:r>
    </w:p>
    <w:p w:rsidR="009A1E73" w:rsidRDefault="009A1E73">
      <w:pPr>
        <w:pStyle w:val="Mystyle"/>
      </w:pPr>
      <w:r>
        <w:t>Все общественные отношения органически связаны между собой и выражают взаимозависимость и взаимодействие людей, находящихся в прямом и косвенном общении друг с другом. Объективной основой данных отношений и их взаимосвязи являются прежде всего общественное разделение труда и развитие различных видов деятельности людей. Так или иначе, но в марксизме за исходный пункт в исследовании общества берутся не просто индивиды, а их социальные связи и отношения, опосредующие различные виды деятельности. Общество, по словам Маркса, “выражает сумму тех связей и отношений, в которых индивиды находятся друг к другу” . Структура общества предстает как структура (взаимосвязь) присущих ему общественных отношений.</w:t>
      </w:r>
    </w:p>
    <w:p w:rsidR="009A1E73" w:rsidRDefault="009A1E73">
      <w:pPr>
        <w:pStyle w:val="Mystyle"/>
      </w:pPr>
      <w:r>
        <w:t>Все общественные отношения делятся, согласно марксизму, на материальные и идеологические. Материальные отношения складываются и проявляются независимо от сознания и воли людей. Это прежде всего их экономические, производственно-технологические отношения, а также их материальные отношения к природе. Идеологические отношения (этот термин ввел в социологию В.И. Ленин) “прежде чем им сложиться, проходят через сознание людей” , т.е. складываются сознательно. К ним относятся политические, правовые, нравственные, эстетические, религиозные отношения между людьми. Разумеется, и данные отношения имеют объективную основу и возникают из объективных потребностей людей. Однако они с самого начала строятся людьми сознательно на основе, скажем, политических программ, правовых и нравственных норм, религиозных идей, сознательно формируемых теми или иными идеологами, политическими или же религиозными деятелями и т. д.</w:t>
      </w:r>
    </w:p>
    <w:p w:rsidR="009A1E73" w:rsidRDefault="009A1E73">
      <w:pPr>
        <w:pStyle w:val="Mystyle"/>
      </w:pPr>
      <w:r>
        <w:t>Что же касается объективной основы становления идеологических отношений, то она находится не только в сфере их непосредственных проявлений (политики, права, морали и т.д.), но в конечном счете в материальной сфере жизни общества. По словам Маркса, правовые отношения, как и формы государства, не могут быть поняты ни из самих себя, ни из так называемого общего развития человеческого духа. Напротив, “они коренятся в материальных жизненных отношениях”, совокупность которых Гегель по примеру английских и французских мыслителей XVIII в. называет “гражданским обществом”. Анатомию гражданского общества, пишет Маркс, следует искать в политической экономии . Ленин также считал, что идеологические отношения представляют собой надстройку над материальными общественными отношениями, что те или иные политико-юридические формы в конечном счете коренятся в таких “первоначальных отношениях”, как производственные .</w:t>
      </w:r>
    </w:p>
    <w:p w:rsidR="009A1E73" w:rsidRDefault="009A1E73">
      <w:pPr>
        <w:pStyle w:val="Mystyle"/>
      </w:pPr>
      <w:r>
        <w:t>Формируясь под непосредственным воздействием сознания людей, а в конечном счете под влиянием их экономических отношений, идеологические отношения получают затем объективное существование как важные составляющие социальной действительности. Их функционирование осуществляется через соответствующие политические, правовые, религиозные и другие организации и институты. В таком толковании данного вопроса, как неоднократно подчеркивает Ф. Энгельс, нет ничего от упрощенного экономического детерминизма, отрицающего значение неэкономических факторов общественного развития. Их роль и значение как раз огромны и постоянно возрастают. Однако речь идет об объективной зависимости всех сторон жизни общества от его материального экономического основания.</w:t>
      </w:r>
    </w:p>
    <w:p w:rsidR="009A1E73" w:rsidRDefault="009A1E73">
      <w:pPr>
        <w:pStyle w:val="Mystyle"/>
      </w:pPr>
      <w:r>
        <w:t>Такой методологический подход нашел ограничение в учении марксизма о взаимодействии экономического базиса общества и надстройки. Экономический базис характеризуется как совокупность экономических отношений - реальная экономическая структура общества. Надстройка это политические, правовые, нравственные, эстетические, религиозные и другие взгляды социальных субъектов, а также соответствующие этим взглядам и реализующие их на практике общественные отношения, организации и учреждении. Все эти элементы надстройки взаимодействуют между собой и влияют, часто весьма активно, на развитие экономического базиса и всего общества. В этом заключается одно из фундаментальных проявлений субъективного фактора общественного развития, роль которого постоянно возрастает, особенно в настоящее время.</w:t>
      </w:r>
    </w:p>
    <w:p w:rsidR="009A1E73" w:rsidRDefault="009A1E73">
      <w:pPr>
        <w:pStyle w:val="Mystyle"/>
      </w:pPr>
      <w:r>
        <w:t>Исходя из учета содержания общественных отношений, анализа экономического базиса и различных видов надстройки - политической, правовой, религиозной и т.д. - современные социологи-марксисты выделяют соответствующие сферы общественной жизни, в том числе экономическую, социальную, политическую, духовную.</w:t>
      </w:r>
    </w:p>
    <w:p w:rsidR="009A1E73" w:rsidRDefault="009A1E73">
      <w:pPr>
        <w:pStyle w:val="Mystyle"/>
      </w:pPr>
      <w:r>
        <w:t>Экономическая сфера жизни общества - это нечто более широкое, чем экономический базис. Она включает в себя в полном объеме производство, распределение, обмен и потребление материальных благ. Это - сфера функционирования способа производства, непосредственного воплощения в жизнь современного научно-технического прогресса, товарно-денежных отношений, удовлетворения материальных потребностей и интересов людей. Здесь непосредственно воплощаются в действительность экономическое общественное сознание и деятельность институтов управления экономикой. Есть необходимость изучения указанных объективных и субъективных факторов функционирования экономики в их единстве, что и позволяет выделить их в особую сферу общественной жизни. Многие современные социологи направляют свои усилия на исследование происходящих здесь социально-экономических процессов.</w:t>
      </w:r>
    </w:p>
    <w:p w:rsidR="009A1E73" w:rsidRDefault="009A1E73">
      <w:pPr>
        <w:pStyle w:val="Mystyle"/>
      </w:pPr>
      <w:r>
        <w:t>О социальной, политической и духовной сферах будет более или менее подробно идти речь в следующих главах. Сейчас отметим только, что социальная сфера - это сфера взаимодействия имеющихся в обществе больших и малых социальных групп и национальных общностей по поводу социальных условий их жизнедеятельности. Прежде всего имеется в виду следующее: создание необходимых условий для производственной деятельности людей; соблюдение социальной справедливости в потреблении создаваемых в обществе материальных и духовных благ; разрешение противоречий, вытекающих из социального расслоения общества; регулирование социально-массовых и национальных отношений, в конечном счете - регулирование взаимодействия социальных интересов указанных выше субъектов. Именно это составляет основной объект внимания исследующих данную сферу социологов и основной объект социальной политики государства.</w:t>
      </w:r>
    </w:p>
    <w:p w:rsidR="009A1E73" w:rsidRDefault="009A1E73">
      <w:pPr>
        <w:pStyle w:val="Mystyle"/>
      </w:pPr>
      <w:r>
        <w:t>К политической сфере относится прежде всего совокупность функционирующих в обществе политических отношений, в рамках которых действуют различные политические партии, организации, государственные и иные политические институты. Их деятельность направлена на реализацию политических интересов различных субъектов - социальных групп и слоев, наций, личностей. Эти их интересы связаны с осуществлением отношений власти, а также политических прав и свобод. Политическая сфера - это по сути дела сфера функционирования политической системы общества, посредством которой различные социальные субъекты воплощают в жизнь свои политические взгляды и цели. Как известно, идущие в настоящее время социальные процессы предельно политизируют общественное сознание людей, повышают их политическую активность. В результате усиливаются роль и значение политической сферы в жизни современного общества.</w:t>
      </w:r>
    </w:p>
    <w:p w:rsidR="009A1E73" w:rsidRDefault="009A1E73">
      <w:pPr>
        <w:pStyle w:val="Mystyle"/>
      </w:pPr>
      <w:r>
        <w:t>Духовную сферу общественной жизни составляют наука, образование, воспитание, мораль, искусство, религия, т.е. утверждение духовных начал в поведении и деятельности каждого человека. Достижению этой цели в той или иной степени подчинена деятельность многих социальных институтов, решающих задачи образования и воспитания молодежи и остальных слоев общества, а также задачи развития науки и культуры. Основная проблема заключается в том, как в современных условиях сохранить и обогатить духовный мир людей, побудить каждого человека действовать во имя высоких и благородных идеалов как в своих интересах, так и в интересах других людей, ближних и дальних. В этом заключается важнейшее проявление духовного здоровья человека и всего общества, способного помочь решить самые сложные задачи общественной жизни, утвердить подлинное достоинство каждой личности, равно как и достоинство народа, общества и государства. Все говорит о том, что значение духовной сферы для развития современного общества, равно как и для его будущего, невозможно переоценить. К исследованию происходящих здесь процессов все чаще и настойчивее обращаются ученые, философы, религиозные деятели, социологи, другие представители культуры.</w:t>
      </w:r>
    </w:p>
    <w:p w:rsidR="009A1E73" w:rsidRDefault="009A1E73">
      <w:pPr>
        <w:pStyle w:val="Mystyle"/>
        <w:rPr>
          <w:lang w:val="en-US"/>
        </w:rPr>
      </w:pPr>
      <w:r>
        <w:t>Изучение функционирования и развития наиболее крупных сфер общественной жизни, в основу которого положено выделение важнейших и в общем однородных социальных процессов, весьма важно для характеристики и анализа общества как единого социального организма. Единство общества заключается не в его монолитности. Оно представляет собой внутренне расчлененную целостность и потому имеет свою структуру. Деление общественной жизни на указанные сферы позволяет изучать общество именно как структурную целостность, выявлять содержание и особенности функционирования данных сфер, их объективное соотношение и взаимную зависимость. Исходя из научных представлений о характере их взаимодействия можно сознательно воздействовать и на развитие всего общества. Проблема же научного управления обществом - одна из центральных в марксистской социологии, хотя она не была эффективно решена на практике.</w:t>
      </w:r>
    </w:p>
    <w:p w:rsidR="009A1E73" w:rsidRDefault="009A1E73">
      <w:pPr>
        <w:pStyle w:val="Mystyle"/>
        <w:rPr>
          <w:lang w:val="en-US"/>
        </w:rPr>
      </w:pPr>
    </w:p>
    <w:p w:rsidR="009A1E73" w:rsidRDefault="009A1E73">
      <w:pPr>
        <w:pStyle w:val="Mystyle"/>
      </w:pPr>
      <w:r>
        <w:t xml:space="preserve">При подготовке этой работы были использованы материалы с сайта </w:t>
      </w:r>
      <w:r w:rsidRPr="00FC295D">
        <w:t>http://www.studentu.ru</w:t>
      </w:r>
      <w:r>
        <w:t xml:space="preserve"> </w:t>
      </w:r>
    </w:p>
    <w:p w:rsidR="009A1E73" w:rsidRDefault="009A1E73">
      <w:pPr>
        <w:pStyle w:val="Mystyle"/>
      </w:pPr>
      <w:bookmarkStart w:id="0" w:name="_GoBack"/>
      <w:bookmarkEnd w:id="0"/>
    </w:p>
    <w:sectPr w:rsidR="009A1E73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95D"/>
    <w:rsid w:val="0097301A"/>
    <w:rsid w:val="009A1E73"/>
    <w:rsid w:val="00E83302"/>
    <w:rsid w:val="00FC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34917C-EAA2-43C1-8F96-21554F09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8679</Words>
  <Characters>4948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2014-01-27T08:29:00Z</dcterms:created>
  <dcterms:modified xsi:type="dcterms:W3CDTF">2014-01-27T08:29:00Z</dcterms:modified>
</cp:coreProperties>
</file>